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B8261" w14:textId="77777777" w:rsidR="00225849" w:rsidRPr="00776436" w:rsidRDefault="00225849" w:rsidP="00FF7EA6">
      <w:pPr>
        <w:keepNext/>
        <w:tabs>
          <w:tab w:val="left" w:pos="3261"/>
        </w:tabs>
        <w:outlineLvl w:val="0"/>
        <w:rPr>
          <w:rFonts w:cs="Calibri"/>
          <w:snapToGrid w:val="0"/>
          <w:color w:val="0B2265"/>
          <w:sz w:val="44"/>
          <w:lang w:eastAsia="en-US"/>
        </w:rPr>
      </w:pPr>
      <w:r w:rsidRPr="00776436">
        <w:rPr>
          <w:rFonts w:cs="Calibri"/>
          <w:snapToGrid w:val="0"/>
          <w:color w:val="0B2265"/>
          <w:sz w:val="44"/>
          <w:lang w:eastAsia="en-US"/>
        </w:rPr>
        <w:t>Press Information</w:t>
      </w:r>
    </w:p>
    <w:p w14:paraId="49659B0E" w14:textId="77777777" w:rsidR="00225849" w:rsidRPr="00776436" w:rsidRDefault="00225849" w:rsidP="00FF7EA6">
      <w:pPr>
        <w:rPr>
          <w:rFonts w:cs="Calibri"/>
          <w:szCs w:val="24"/>
          <w:lang w:eastAsia="en-US"/>
        </w:rPr>
      </w:pPr>
    </w:p>
    <w:p w14:paraId="59FA3D6E" w14:textId="77777777" w:rsidR="00CB2680" w:rsidRPr="00776436" w:rsidRDefault="00CB2680" w:rsidP="00FF7EA6">
      <w:pPr>
        <w:rPr>
          <w:rFonts w:cs="Calibri"/>
          <w:szCs w:val="24"/>
          <w:lang w:eastAsia="en-US"/>
        </w:rPr>
      </w:pPr>
    </w:p>
    <w:p w14:paraId="70137A87" w14:textId="35D0DA3C" w:rsidR="00276EF6" w:rsidRPr="00776436" w:rsidRDefault="00B31045" w:rsidP="00FF7EA6">
      <w:pPr>
        <w:rPr>
          <w:rFonts w:cs="Calibri"/>
          <w:szCs w:val="24"/>
          <w:lang w:eastAsia="en-US"/>
        </w:rPr>
      </w:pPr>
      <w:r w:rsidRPr="00776436">
        <w:rPr>
          <w:rFonts w:cs="Calibri"/>
          <w:szCs w:val="24"/>
          <w:lang w:eastAsia="en-US"/>
        </w:rPr>
        <w:t xml:space="preserve">January </w:t>
      </w:r>
      <w:r w:rsidR="008466B1" w:rsidRPr="00776436">
        <w:rPr>
          <w:rFonts w:cs="Calibri"/>
          <w:szCs w:val="24"/>
          <w:lang w:eastAsia="en-US"/>
        </w:rPr>
        <w:t>12</w:t>
      </w:r>
      <w:r w:rsidR="00276EF6" w:rsidRPr="00776436">
        <w:rPr>
          <w:rFonts w:cs="Calibri"/>
          <w:szCs w:val="24"/>
          <w:lang w:eastAsia="en-US"/>
        </w:rPr>
        <w:t xml:space="preserve">, </w:t>
      </w:r>
      <w:r w:rsidR="001269F4" w:rsidRPr="00776436">
        <w:rPr>
          <w:rFonts w:cs="Calibri"/>
          <w:szCs w:val="24"/>
          <w:lang w:eastAsia="en-US"/>
        </w:rPr>
        <w:t>20</w:t>
      </w:r>
      <w:r w:rsidR="008466B1" w:rsidRPr="00776436">
        <w:rPr>
          <w:rFonts w:cs="Calibri"/>
          <w:szCs w:val="24"/>
          <w:lang w:eastAsia="en-US"/>
        </w:rPr>
        <w:t>22</w:t>
      </w:r>
    </w:p>
    <w:p w14:paraId="36507784" w14:textId="77777777" w:rsidR="00276EF6" w:rsidRPr="00776436" w:rsidRDefault="00276EF6" w:rsidP="00FF7EA6">
      <w:pPr>
        <w:rPr>
          <w:rFonts w:cs="Calibri"/>
          <w:szCs w:val="24"/>
          <w:lang w:eastAsia="en-US"/>
        </w:rPr>
      </w:pPr>
    </w:p>
    <w:p w14:paraId="4805E123" w14:textId="77777777" w:rsidR="005B05D3" w:rsidRPr="00776436" w:rsidRDefault="005B05D3" w:rsidP="005B05D3">
      <w:pPr>
        <w:rPr>
          <w:rFonts w:cs="Calibri"/>
          <w:szCs w:val="24"/>
          <w:lang w:eastAsia="en-US"/>
        </w:rPr>
      </w:pPr>
    </w:p>
    <w:p w14:paraId="249AE1EB" w14:textId="0DE590FE" w:rsidR="005B05D3" w:rsidRPr="00776436" w:rsidRDefault="005B05D3" w:rsidP="005A24CA">
      <w:pPr>
        <w:keepNext/>
        <w:rPr>
          <w:b/>
          <w:bCs/>
          <w:sz w:val="24"/>
          <w:szCs w:val="24"/>
        </w:rPr>
      </w:pPr>
      <w:r w:rsidRPr="00776436">
        <w:rPr>
          <w:b/>
          <w:bCs/>
          <w:sz w:val="24"/>
          <w:szCs w:val="24"/>
        </w:rPr>
        <w:t xml:space="preserve">Philips </w:t>
      </w:r>
      <w:r w:rsidR="00AD71C8" w:rsidRPr="00776436">
        <w:rPr>
          <w:b/>
          <w:bCs/>
          <w:sz w:val="24"/>
          <w:szCs w:val="24"/>
        </w:rPr>
        <w:t xml:space="preserve">provides update on </w:t>
      </w:r>
      <w:r w:rsidR="00E253D1" w:rsidRPr="00776436">
        <w:rPr>
          <w:b/>
          <w:bCs/>
          <w:sz w:val="24"/>
          <w:szCs w:val="24"/>
        </w:rPr>
        <w:t>its</w:t>
      </w:r>
      <w:r w:rsidR="00487C4C" w:rsidRPr="00776436">
        <w:rPr>
          <w:b/>
          <w:bCs/>
          <w:sz w:val="24"/>
          <w:szCs w:val="24"/>
        </w:rPr>
        <w:t xml:space="preserve"> financial performance in Q</w:t>
      </w:r>
      <w:r w:rsidR="00B31045" w:rsidRPr="00776436">
        <w:rPr>
          <w:b/>
          <w:bCs/>
          <w:sz w:val="24"/>
          <w:szCs w:val="24"/>
        </w:rPr>
        <w:t>4</w:t>
      </w:r>
      <w:r w:rsidR="00487C4C" w:rsidRPr="00776436">
        <w:rPr>
          <w:b/>
          <w:bCs/>
          <w:sz w:val="24"/>
          <w:szCs w:val="24"/>
        </w:rPr>
        <w:t xml:space="preserve"> 20</w:t>
      </w:r>
      <w:r w:rsidR="00B31045" w:rsidRPr="00776436">
        <w:rPr>
          <w:b/>
          <w:bCs/>
          <w:sz w:val="24"/>
          <w:szCs w:val="24"/>
        </w:rPr>
        <w:t>2</w:t>
      </w:r>
      <w:r w:rsidR="00487C4C" w:rsidRPr="00776436">
        <w:rPr>
          <w:b/>
          <w:bCs/>
          <w:sz w:val="24"/>
          <w:szCs w:val="24"/>
        </w:rPr>
        <w:t>1</w:t>
      </w:r>
      <w:r w:rsidR="0002380C" w:rsidRPr="00776436">
        <w:rPr>
          <w:b/>
          <w:bCs/>
          <w:sz w:val="24"/>
          <w:szCs w:val="24"/>
        </w:rPr>
        <w:t xml:space="preserve"> </w:t>
      </w:r>
    </w:p>
    <w:p w14:paraId="64D9C4EB" w14:textId="77777777" w:rsidR="005B05D3" w:rsidRPr="00776436" w:rsidRDefault="005B05D3" w:rsidP="005A24CA">
      <w:pPr>
        <w:keepNext/>
        <w:rPr>
          <w:b/>
          <w:bCs/>
          <w:sz w:val="24"/>
          <w:szCs w:val="24"/>
        </w:rPr>
      </w:pPr>
    </w:p>
    <w:p w14:paraId="11644F54" w14:textId="08995F0F" w:rsidR="008D0C70" w:rsidRPr="00776436" w:rsidRDefault="005B05D3" w:rsidP="00AD71C8">
      <w:pPr>
        <w:tabs>
          <w:tab w:val="num" w:pos="1440"/>
        </w:tabs>
        <w:rPr>
          <w:rFonts w:cs="Calibri"/>
          <w:szCs w:val="22"/>
        </w:rPr>
      </w:pPr>
      <w:r w:rsidRPr="00776436">
        <w:rPr>
          <w:b/>
          <w:bCs/>
          <w:szCs w:val="22"/>
        </w:rPr>
        <w:t xml:space="preserve">Amsterdam, the Netherlands – </w:t>
      </w:r>
      <w:hyperlink r:id="rId11" w:history="1">
        <w:r w:rsidRPr="00776436">
          <w:rPr>
            <w:rStyle w:val="Hyperlink"/>
            <w:szCs w:val="22"/>
          </w:rPr>
          <w:t>Royal Philips</w:t>
        </w:r>
      </w:hyperlink>
      <w:r w:rsidRPr="00776436">
        <w:rPr>
          <w:color w:val="000099"/>
          <w:szCs w:val="22"/>
        </w:rPr>
        <w:t xml:space="preserve"> </w:t>
      </w:r>
      <w:r w:rsidRPr="00776436">
        <w:rPr>
          <w:szCs w:val="22"/>
        </w:rPr>
        <w:t>(NYSE: PHG</w:t>
      </w:r>
      <w:r w:rsidRPr="00776436">
        <w:rPr>
          <w:rFonts w:cs="Calibri"/>
          <w:szCs w:val="22"/>
        </w:rPr>
        <w:t xml:space="preserve">, AEX: PHIA), a global leader in health technology, today </w:t>
      </w:r>
      <w:r w:rsidR="00AD71C8" w:rsidRPr="00776436">
        <w:rPr>
          <w:rFonts w:cs="Calibri"/>
          <w:szCs w:val="22"/>
        </w:rPr>
        <w:t>provide</w:t>
      </w:r>
      <w:r w:rsidR="00487C4C" w:rsidRPr="00776436">
        <w:rPr>
          <w:rFonts w:cs="Calibri"/>
          <w:szCs w:val="22"/>
        </w:rPr>
        <w:t>d</w:t>
      </w:r>
      <w:r w:rsidR="00AD71C8" w:rsidRPr="00776436">
        <w:rPr>
          <w:rFonts w:cs="Calibri"/>
          <w:szCs w:val="22"/>
        </w:rPr>
        <w:t xml:space="preserve"> </w:t>
      </w:r>
      <w:r w:rsidR="00487C4C" w:rsidRPr="00776436">
        <w:rPr>
          <w:rFonts w:cs="Calibri"/>
          <w:szCs w:val="22"/>
        </w:rPr>
        <w:t xml:space="preserve">an update on </w:t>
      </w:r>
      <w:r w:rsidR="002F2AC1" w:rsidRPr="00776436">
        <w:rPr>
          <w:rFonts w:cs="Calibri"/>
          <w:szCs w:val="22"/>
        </w:rPr>
        <w:t>the</w:t>
      </w:r>
      <w:r w:rsidR="00487C4C" w:rsidRPr="00776436">
        <w:rPr>
          <w:rFonts w:cs="Calibri"/>
          <w:szCs w:val="22"/>
        </w:rPr>
        <w:t xml:space="preserve"> </w:t>
      </w:r>
      <w:r w:rsidR="00B31045" w:rsidRPr="00776436">
        <w:rPr>
          <w:rFonts w:cs="Calibri"/>
          <w:szCs w:val="22"/>
        </w:rPr>
        <w:t>fourth</w:t>
      </w:r>
      <w:r w:rsidR="009179F2" w:rsidRPr="00776436">
        <w:rPr>
          <w:rFonts w:cs="Calibri"/>
          <w:szCs w:val="22"/>
        </w:rPr>
        <w:t>-</w:t>
      </w:r>
      <w:r w:rsidR="00AD71C8" w:rsidRPr="00776436">
        <w:rPr>
          <w:rFonts w:cs="Calibri"/>
          <w:szCs w:val="22"/>
        </w:rPr>
        <w:t>quarter 20</w:t>
      </w:r>
      <w:r w:rsidR="00B31045" w:rsidRPr="00776436">
        <w:rPr>
          <w:rFonts w:cs="Calibri"/>
          <w:szCs w:val="22"/>
        </w:rPr>
        <w:t>2</w:t>
      </w:r>
      <w:r w:rsidR="00AD71C8" w:rsidRPr="00776436">
        <w:rPr>
          <w:rFonts w:cs="Calibri"/>
          <w:szCs w:val="22"/>
        </w:rPr>
        <w:t xml:space="preserve">1 </w:t>
      </w:r>
      <w:r w:rsidR="001F7A3C" w:rsidRPr="00776436">
        <w:rPr>
          <w:rFonts w:cs="Calibri"/>
          <w:szCs w:val="22"/>
        </w:rPr>
        <w:t>and full</w:t>
      </w:r>
      <w:r w:rsidR="009179F2" w:rsidRPr="00776436">
        <w:rPr>
          <w:rFonts w:cs="Calibri"/>
          <w:szCs w:val="22"/>
        </w:rPr>
        <w:t>-</w:t>
      </w:r>
      <w:r w:rsidR="001F7A3C" w:rsidRPr="00776436">
        <w:rPr>
          <w:rFonts w:cs="Calibri"/>
          <w:szCs w:val="22"/>
        </w:rPr>
        <w:t xml:space="preserve">year 2021 </w:t>
      </w:r>
      <w:r w:rsidR="00AD71C8" w:rsidRPr="00776436">
        <w:rPr>
          <w:rFonts w:cs="Calibri"/>
          <w:szCs w:val="22"/>
        </w:rPr>
        <w:t>financial results</w:t>
      </w:r>
      <w:r w:rsidR="00875F8F" w:rsidRPr="00776436">
        <w:rPr>
          <w:rFonts w:cs="Calibri"/>
          <w:szCs w:val="22"/>
        </w:rPr>
        <w:t>.</w:t>
      </w:r>
    </w:p>
    <w:p w14:paraId="28D25234" w14:textId="77777777" w:rsidR="00A911E7" w:rsidRPr="00776436" w:rsidRDefault="00A911E7" w:rsidP="008E5B66">
      <w:pPr>
        <w:tabs>
          <w:tab w:val="num" w:pos="1440"/>
        </w:tabs>
        <w:rPr>
          <w:rFonts w:cs="Calibri"/>
          <w:szCs w:val="22"/>
        </w:rPr>
      </w:pPr>
    </w:p>
    <w:p w14:paraId="5E5A1F40" w14:textId="58446A0D" w:rsidR="00A911E7" w:rsidRPr="00776436" w:rsidRDefault="00057212" w:rsidP="00A911E7">
      <w:pPr>
        <w:tabs>
          <w:tab w:val="num" w:pos="1440"/>
        </w:tabs>
        <w:rPr>
          <w:rFonts w:cs="Calibri"/>
          <w:szCs w:val="22"/>
        </w:rPr>
      </w:pPr>
      <w:r w:rsidRPr="00776436">
        <w:rPr>
          <w:rFonts w:cs="Calibri"/>
          <w:szCs w:val="22"/>
        </w:rPr>
        <w:t xml:space="preserve">Group sales for the quarter are expected to </w:t>
      </w:r>
      <w:r w:rsidR="00053FC6" w:rsidRPr="00776436">
        <w:rPr>
          <w:rFonts w:cs="Calibri"/>
          <w:szCs w:val="22"/>
        </w:rPr>
        <w:t>be</w:t>
      </w:r>
      <w:r w:rsidRPr="00776436">
        <w:rPr>
          <w:rFonts w:cs="Calibri"/>
          <w:szCs w:val="22"/>
        </w:rPr>
        <w:t xml:space="preserve"> </w:t>
      </w:r>
      <w:r w:rsidR="00E44AAC" w:rsidRPr="00776436">
        <w:rPr>
          <w:rFonts w:cs="Calibri"/>
          <w:szCs w:val="22"/>
        </w:rPr>
        <w:t xml:space="preserve">approximately </w:t>
      </w:r>
      <w:r w:rsidR="00623C1E" w:rsidRPr="00776436">
        <w:rPr>
          <w:rFonts w:cs="Calibri"/>
          <w:szCs w:val="22"/>
        </w:rPr>
        <w:t xml:space="preserve">EUR </w:t>
      </w:r>
      <w:r w:rsidRPr="00776436">
        <w:rPr>
          <w:rFonts w:cs="Calibri"/>
          <w:szCs w:val="22"/>
        </w:rPr>
        <w:t>4.</w:t>
      </w:r>
      <w:r w:rsidR="000D3AA1" w:rsidRPr="00776436">
        <w:rPr>
          <w:rFonts w:cs="Calibri"/>
          <w:szCs w:val="22"/>
        </w:rPr>
        <w:t>9</w:t>
      </w:r>
      <w:r w:rsidRPr="00776436">
        <w:rPr>
          <w:rFonts w:cs="Calibri"/>
          <w:szCs w:val="22"/>
        </w:rPr>
        <w:t xml:space="preserve"> billion,</w:t>
      </w:r>
      <w:r w:rsidR="00822B56" w:rsidRPr="00776436">
        <w:rPr>
          <w:rFonts w:cs="Calibri"/>
          <w:szCs w:val="22"/>
        </w:rPr>
        <w:t xml:space="preserve"> </w:t>
      </w:r>
      <w:r w:rsidR="00EB5C6A" w:rsidRPr="00776436">
        <w:rPr>
          <w:rFonts w:cs="Calibri"/>
          <w:szCs w:val="22"/>
        </w:rPr>
        <w:t xml:space="preserve">which is </w:t>
      </w:r>
      <w:r w:rsidR="00934FF4" w:rsidRPr="00776436">
        <w:rPr>
          <w:rFonts w:cs="Calibri"/>
          <w:szCs w:val="22"/>
        </w:rPr>
        <w:t>around</w:t>
      </w:r>
      <w:r w:rsidR="00A911E7" w:rsidRPr="00776436">
        <w:rPr>
          <w:rFonts w:cs="Calibri"/>
          <w:szCs w:val="22"/>
        </w:rPr>
        <w:t xml:space="preserve"> </w:t>
      </w:r>
      <w:r w:rsidR="00EB5C6A" w:rsidRPr="00776436">
        <w:rPr>
          <w:rFonts w:cs="Calibri"/>
          <w:szCs w:val="22"/>
        </w:rPr>
        <w:t xml:space="preserve">EUR </w:t>
      </w:r>
      <w:r w:rsidR="00325D65" w:rsidRPr="00776436">
        <w:rPr>
          <w:rFonts w:cs="Calibri"/>
          <w:szCs w:val="22"/>
        </w:rPr>
        <w:t>3</w:t>
      </w:r>
      <w:r w:rsidR="00934FF4" w:rsidRPr="00776436">
        <w:rPr>
          <w:rFonts w:cs="Calibri"/>
          <w:szCs w:val="22"/>
        </w:rPr>
        <w:t>50</w:t>
      </w:r>
      <w:r w:rsidR="00EB5C6A" w:rsidRPr="00776436">
        <w:rPr>
          <w:rFonts w:cs="Calibri"/>
          <w:szCs w:val="22"/>
        </w:rPr>
        <w:t xml:space="preserve"> million </w:t>
      </w:r>
      <w:r w:rsidR="00A911E7" w:rsidRPr="00776436">
        <w:rPr>
          <w:rFonts w:cs="Calibri"/>
          <w:szCs w:val="22"/>
        </w:rPr>
        <w:t>lower</w:t>
      </w:r>
      <w:r w:rsidR="00EB5C6A" w:rsidRPr="00776436">
        <w:rPr>
          <w:rFonts w:cs="Calibri"/>
          <w:szCs w:val="22"/>
        </w:rPr>
        <w:t xml:space="preserve"> than Philips’ earlier expectations. This </w:t>
      </w:r>
      <w:r w:rsidR="0016617C" w:rsidRPr="00776436">
        <w:rPr>
          <w:rFonts w:cs="Calibri"/>
          <w:szCs w:val="22"/>
        </w:rPr>
        <w:t>is</w:t>
      </w:r>
      <w:r w:rsidR="00EB5C6A" w:rsidRPr="00776436">
        <w:rPr>
          <w:rFonts w:cs="Calibri"/>
          <w:szCs w:val="22"/>
        </w:rPr>
        <w:t xml:space="preserve"> mainly due to </w:t>
      </w:r>
      <w:r w:rsidR="00AB579E" w:rsidRPr="00776436">
        <w:rPr>
          <w:rFonts w:cs="Calibri"/>
          <w:szCs w:val="22"/>
        </w:rPr>
        <w:t xml:space="preserve">intensified </w:t>
      </w:r>
      <w:r w:rsidR="001F7A3C" w:rsidRPr="00776436">
        <w:rPr>
          <w:rFonts w:cs="Calibri"/>
          <w:szCs w:val="22"/>
        </w:rPr>
        <w:t xml:space="preserve">global supply chain </w:t>
      </w:r>
      <w:r w:rsidR="00981DAD" w:rsidRPr="00776436">
        <w:rPr>
          <w:rFonts w:cs="Calibri"/>
          <w:szCs w:val="22"/>
        </w:rPr>
        <w:t>shortages (</w:t>
      </w:r>
      <w:r w:rsidR="00053FC6" w:rsidRPr="00776436">
        <w:rPr>
          <w:rFonts w:cs="Calibri"/>
          <w:szCs w:val="22"/>
        </w:rPr>
        <w:t>primarily related to e</w:t>
      </w:r>
      <w:r w:rsidR="001F7A3C" w:rsidRPr="00776436">
        <w:rPr>
          <w:rFonts w:cs="Calibri"/>
          <w:szCs w:val="22"/>
        </w:rPr>
        <w:t>lectronic components and freight capacity</w:t>
      </w:r>
      <w:r w:rsidR="00981DAD" w:rsidRPr="00776436">
        <w:rPr>
          <w:rFonts w:cs="Calibri"/>
          <w:szCs w:val="22"/>
        </w:rPr>
        <w:t>)</w:t>
      </w:r>
      <w:r w:rsidR="001F7A3C" w:rsidRPr="00776436">
        <w:rPr>
          <w:rFonts w:cs="Calibri"/>
          <w:szCs w:val="22"/>
        </w:rPr>
        <w:t xml:space="preserve">, </w:t>
      </w:r>
      <w:r w:rsidR="0096057D" w:rsidRPr="00776436">
        <w:rPr>
          <w:rFonts w:cs="Calibri"/>
          <w:szCs w:val="22"/>
        </w:rPr>
        <w:t xml:space="preserve">as well as </w:t>
      </w:r>
      <w:r w:rsidR="001F7A3C" w:rsidRPr="00776436">
        <w:rPr>
          <w:rFonts w:cs="Calibri"/>
          <w:szCs w:val="22"/>
        </w:rPr>
        <w:t xml:space="preserve">the postponement of </w:t>
      </w:r>
      <w:r w:rsidR="008D0246" w:rsidRPr="00776436">
        <w:rPr>
          <w:rFonts w:cs="Calibri"/>
          <w:szCs w:val="22"/>
        </w:rPr>
        <w:t xml:space="preserve">customer </w:t>
      </w:r>
      <w:r w:rsidR="00EA4542" w:rsidRPr="00776436">
        <w:rPr>
          <w:rFonts w:cs="Calibri"/>
          <w:szCs w:val="22"/>
        </w:rPr>
        <w:t xml:space="preserve">equipment </w:t>
      </w:r>
      <w:r w:rsidR="001F7A3C" w:rsidRPr="00776436">
        <w:rPr>
          <w:rFonts w:cs="Calibri"/>
          <w:szCs w:val="22"/>
        </w:rPr>
        <w:t>installations</w:t>
      </w:r>
      <w:r w:rsidR="00EB5C6A" w:rsidRPr="00776436">
        <w:rPr>
          <w:rFonts w:cs="Calibri"/>
          <w:szCs w:val="22"/>
        </w:rPr>
        <w:t>.</w:t>
      </w:r>
      <w:r w:rsidR="00E42D9F" w:rsidRPr="00776436">
        <w:rPr>
          <w:rFonts w:cs="Calibri"/>
          <w:szCs w:val="22"/>
        </w:rPr>
        <w:t xml:space="preserve"> The comparable sales </w:t>
      </w:r>
      <w:r w:rsidR="004F0B37" w:rsidRPr="00776436">
        <w:rPr>
          <w:rFonts w:cs="Calibri"/>
          <w:szCs w:val="22"/>
        </w:rPr>
        <w:t xml:space="preserve">[1] decline </w:t>
      </w:r>
      <w:r w:rsidR="00E42D9F" w:rsidRPr="00776436">
        <w:rPr>
          <w:rFonts w:cs="Calibri"/>
          <w:szCs w:val="22"/>
        </w:rPr>
        <w:t>was approximately 10%</w:t>
      </w:r>
      <w:r w:rsidR="00776436">
        <w:rPr>
          <w:rFonts w:cs="Calibri"/>
          <w:szCs w:val="22"/>
        </w:rPr>
        <w:t>,</w:t>
      </w:r>
      <w:r w:rsidR="00E42D9F" w:rsidRPr="00776436">
        <w:rPr>
          <w:rFonts w:cs="Calibri"/>
          <w:szCs w:val="22"/>
        </w:rPr>
        <w:t xml:space="preserve"> </w:t>
      </w:r>
      <w:r w:rsidR="00FE77FA" w:rsidRPr="00776436">
        <w:rPr>
          <w:rFonts w:cs="Calibri"/>
          <w:szCs w:val="22"/>
        </w:rPr>
        <w:t>mainly due</w:t>
      </w:r>
      <w:r w:rsidR="00103140" w:rsidRPr="00776436">
        <w:rPr>
          <w:rFonts w:cs="Calibri"/>
          <w:szCs w:val="22"/>
        </w:rPr>
        <w:t xml:space="preserve"> </w:t>
      </w:r>
      <w:r w:rsidR="00FE77FA" w:rsidRPr="00776436">
        <w:rPr>
          <w:rFonts w:cs="Calibri"/>
          <w:szCs w:val="22"/>
        </w:rPr>
        <w:t xml:space="preserve">to </w:t>
      </w:r>
      <w:r w:rsidR="00E42D9F" w:rsidRPr="00776436">
        <w:rPr>
          <w:rFonts w:cs="Calibri"/>
          <w:szCs w:val="22"/>
        </w:rPr>
        <w:t xml:space="preserve">these effects and the impact of the earlier announced </w:t>
      </w:r>
      <w:hyperlink r:id="rId12" w:history="1">
        <w:r w:rsidR="00FE77FA" w:rsidRPr="00776436">
          <w:rPr>
            <w:rStyle w:val="Hyperlink"/>
            <w:rFonts w:cs="Calibri"/>
            <w:szCs w:val="22"/>
          </w:rPr>
          <w:t xml:space="preserve">Philips </w:t>
        </w:r>
        <w:r w:rsidR="00E42D9F" w:rsidRPr="00776436">
          <w:rPr>
            <w:rStyle w:val="Hyperlink"/>
            <w:rFonts w:cs="Calibri"/>
            <w:szCs w:val="22"/>
          </w:rPr>
          <w:t>Respironics recall</w:t>
        </w:r>
      </w:hyperlink>
      <w:r w:rsidR="00E42D9F" w:rsidRPr="00776436">
        <w:rPr>
          <w:rFonts w:cs="Calibri"/>
          <w:szCs w:val="22"/>
        </w:rPr>
        <w:t>.</w:t>
      </w:r>
      <w:r w:rsidR="004F0B37" w:rsidRPr="00776436">
        <w:rPr>
          <w:rFonts w:cs="Calibri"/>
          <w:szCs w:val="22"/>
        </w:rPr>
        <w:t>*</w:t>
      </w:r>
      <w:r w:rsidR="00E42D9F" w:rsidRPr="00776436">
        <w:rPr>
          <w:rFonts w:cs="Calibri"/>
          <w:szCs w:val="22"/>
        </w:rPr>
        <w:t xml:space="preserve"> </w:t>
      </w:r>
      <w:r w:rsidR="00AF365D" w:rsidRPr="00776436">
        <w:rPr>
          <w:rFonts w:cs="Calibri"/>
          <w:szCs w:val="22"/>
        </w:rPr>
        <w:t xml:space="preserve">Group Adjusted EBITA </w:t>
      </w:r>
      <w:r w:rsidR="000131B6" w:rsidRPr="00776436">
        <w:rPr>
          <w:rFonts w:cs="Calibri"/>
          <w:szCs w:val="22"/>
        </w:rPr>
        <w:t>[</w:t>
      </w:r>
      <w:r w:rsidR="00C7259A" w:rsidRPr="00776436">
        <w:rPr>
          <w:rFonts w:cs="Calibri"/>
          <w:szCs w:val="22"/>
        </w:rPr>
        <w:t>2</w:t>
      </w:r>
      <w:r w:rsidR="000131B6" w:rsidRPr="00776436">
        <w:rPr>
          <w:rFonts w:cs="Calibri"/>
          <w:szCs w:val="22"/>
        </w:rPr>
        <w:t xml:space="preserve">] </w:t>
      </w:r>
      <w:r w:rsidR="00AF365D" w:rsidRPr="00776436">
        <w:rPr>
          <w:rFonts w:cs="Calibri"/>
          <w:szCs w:val="22"/>
        </w:rPr>
        <w:t xml:space="preserve">for the quarter is expected to be </w:t>
      </w:r>
      <w:r w:rsidR="00E44AAC" w:rsidRPr="00776436">
        <w:rPr>
          <w:rFonts w:cs="Calibri"/>
          <w:szCs w:val="22"/>
        </w:rPr>
        <w:t>approximately</w:t>
      </w:r>
      <w:r w:rsidR="00AF365D" w:rsidRPr="00776436">
        <w:rPr>
          <w:rFonts w:cs="Calibri"/>
          <w:szCs w:val="22"/>
        </w:rPr>
        <w:t xml:space="preserve"> EUR </w:t>
      </w:r>
      <w:r w:rsidR="00E44AAC" w:rsidRPr="00776436">
        <w:rPr>
          <w:rFonts w:cs="Calibri"/>
          <w:szCs w:val="22"/>
        </w:rPr>
        <w:t>650</w:t>
      </w:r>
      <w:r w:rsidR="00325D65" w:rsidRPr="00776436">
        <w:rPr>
          <w:rFonts w:cs="Calibri"/>
          <w:szCs w:val="22"/>
        </w:rPr>
        <w:t xml:space="preserve"> </w:t>
      </w:r>
      <w:r w:rsidR="00AF365D" w:rsidRPr="00776436">
        <w:rPr>
          <w:rFonts w:cs="Calibri"/>
          <w:szCs w:val="22"/>
        </w:rPr>
        <w:t xml:space="preserve">million, </w:t>
      </w:r>
      <w:r w:rsidR="004265F7" w:rsidRPr="00776436">
        <w:rPr>
          <w:rFonts w:cs="Calibri"/>
          <w:szCs w:val="22"/>
        </w:rPr>
        <w:t>which is</w:t>
      </w:r>
      <w:r w:rsidR="00922D51" w:rsidRPr="00776436">
        <w:rPr>
          <w:rFonts w:cs="Calibri"/>
          <w:szCs w:val="22"/>
        </w:rPr>
        <w:t xml:space="preserve"> </w:t>
      </w:r>
      <w:r w:rsidR="005B20D5" w:rsidRPr="00776436">
        <w:rPr>
          <w:rFonts w:cs="Calibri"/>
          <w:szCs w:val="22"/>
        </w:rPr>
        <w:t>approximately</w:t>
      </w:r>
      <w:r w:rsidR="00AF365D" w:rsidRPr="00776436">
        <w:rPr>
          <w:rFonts w:cs="Calibri"/>
          <w:szCs w:val="22"/>
        </w:rPr>
        <w:t xml:space="preserve"> </w:t>
      </w:r>
      <w:r w:rsidR="00E44AAC" w:rsidRPr="00776436">
        <w:rPr>
          <w:rFonts w:cs="Calibri"/>
          <w:szCs w:val="22"/>
        </w:rPr>
        <w:t>13</w:t>
      </w:r>
      <w:r w:rsidR="00AF365D" w:rsidRPr="00776436">
        <w:rPr>
          <w:rFonts w:cs="Calibri"/>
          <w:szCs w:val="22"/>
        </w:rPr>
        <w:t>% of sales</w:t>
      </w:r>
      <w:r w:rsidR="00E42D9F" w:rsidRPr="00776436">
        <w:rPr>
          <w:rFonts w:cs="Calibri"/>
          <w:szCs w:val="22"/>
        </w:rPr>
        <w:t xml:space="preserve">, </w:t>
      </w:r>
      <w:r w:rsidR="00EA4542" w:rsidRPr="00776436">
        <w:rPr>
          <w:rFonts w:cs="Calibri"/>
          <w:szCs w:val="22"/>
        </w:rPr>
        <w:t>impacted</w:t>
      </w:r>
      <w:r w:rsidR="005B20D5" w:rsidRPr="00776436">
        <w:rPr>
          <w:rFonts w:cs="Calibri"/>
          <w:szCs w:val="22"/>
        </w:rPr>
        <w:t xml:space="preserve"> by</w:t>
      </w:r>
      <w:r w:rsidR="00EA4542" w:rsidRPr="00776436">
        <w:rPr>
          <w:rFonts w:cs="Calibri"/>
          <w:szCs w:val="22"/>
        </w:rPr>
        <w:t xml:space="preserve"> </w:t>
      </w:r>
      <w:r w:rsidR="0096057D" w:rsidRPr="00776436">
        <w:rPr>
          <w:rFonts w:cs="Calibri"/>
          <w:szCs w:val="22"/>
        </w:rPr>
        <w:t>the decline in sales</w:t>
      </w:r>
      <w:r w:rsidR="002E2901" w:rsidRPr="00776436">
        <w:rPr>
          <w:rFonts w:cs="Calibri"/>
          <w:szCs w:val="22"/>
        </w:rPr>
        <w:t xml:space="preserve"> and </w:t>
      </w:r>
      <w:r w:rsidR="00EA4542" w:rsidRPr="00776436">
        <w:rPr>
          <w:rFonts w:cs="Calibri"/>
          <w:szCs w:val="22"/>
        </w:rPr>
        <w:t xml:space="preserve">higher </w:t>
      </w:r>
      <w:r w:rsidR="00EC7917" w:rsidRPr="00776436">
        <w:rPr>
          <w:rFonts w:cs="Calibri"/>
          <w:szCs w:val="22"/>
        </w:rPr>
        <w:t>supply</w:t>
      </w:r>
      <w:r w:rsidR="00B378F3" w:rsidRPr="00776436">
        <w:rPr>
          <w:rFonts w:cs="Calibri"/>
          <w:szCs w:val="22"/>
        </w:rPr>
        <w:t xml:space="preserve"> costs. </w:t>
      </w:r>
    </w:p>
    <w:p w14:paraId="0709F7DE" w14:textId="77777777" w:rsidR="00A911E7" w:rsidRPr="00776436" w:rsidRDefault="00A911E7" w:rsidP="00AF365D">
      <w:pPr>
        <w:rPr>
          <w:rFonts w:cs="Calibri"/>
          <w:szCs w:val="22"/>
        </w:rPr>
      </w:pPr>
    </w:p>
    <w:p w14:paraId="65206C84" w14:textId="0FBFA622" w:rsidR="00AF365D" w:rsidRPr="00776436" w:rsidRDefault="00A911E7" w:rsidP="00375E27">
      <w:pPr>
        <w:rPr>
          <w:rFonts w:cs="Calibri"/>
          <w:szCs w:val="22"/>
        </w:rPr>
      </w:pPr>
      <w:r w:rsidRPr="00776436">
        <w:rPr>
          <w:rFonts w:cs="Calibri"/>
          <w:szCs w:val="22"/>
        </w:rPr>
        <w:t>Consequently, Group sales for the full</w:t>
      </w:r>
      <w:r w:rsidR="00C44213" w:rsidRPr="00776436">
        <w:rPr>
          <w:rFonts w:cs="Calibri"/>
          <w:szCs w:val="22"/>
        </w:rPr>
        <w:t xml:space="preserve"> </w:t>
      </w:r>
      <w:r w:rsidRPr="00776436">
        <w:rPr>
          <w:rFonts w:cs="Calibri"/>
          <w:szCs w:val="22"/>
        </w:rPr>
        <w:t>year 2021 are now expected to be approximately EUR 17.2 billion</w:t>
      </w:r>
      <w:r w:rsidR="009D7008" w:rsidRPr="00776436">
        <w:rPr>
          <w:rFonts w:cs="Calibri"/>
          <w:szCs w:val="22"/>
        </w:rPr>
        <w:t>, resulting in an expected Group comparable sales decline of approximately 1% for the year</w:t>
      </w:r>
      <w:r w:rsidR="00F56A50" w:rsidRPr="00776436">
        <w:rPr>
          <w:rFonts w:cs="Calibri"/>
          <w:szCs w:val="22"/>
        </w:rPr>
        <w:t>.</w:t>
      </w:r>
      <w:r w:rsidR="00DA4D6A" w:rsidRPr="00776436">
        <w:rPr>
          <w:rFonts w:cs="Calibri"/>
          <w:szCs w:val="22"/>
        </w:rPr>
        <w:t xml:space="preserve"> The supply cha</w:t>
      </w:r>
      <w:r w:rsidR="00E90C46" w:rsidRPr="00776436">
        <w:rPr>
          <w:rFonts w:cs="Calibri"/>
          <w:szCs w:val="22"/>
        </w:rPr>
        <w:t>i</w:t>
      </w:r>
      <w:r w:rsidR="00DA4D6A" w:rsidRPr="00776436">
        <w:rPr>
          <w:rFonts w:cs="Calibri"/>
          <w:szCs w:val="22"/>
        </w:rPr>
        <w:t xml:space="preserve">n </w:t>
      </w:r>
      <w:r w:rsidR="00D17FBE" w:rsidRPr="00776436">
        <w:rPr>
          <w:rFonts w:cs="Calibri"/>
          <w:szCs w:val="22"/>
        </w:rPr>
        <w:t>headwind</w:t>
      </w:r>
      <w:r w:rsidR="004F0B37" w:rsidRPr="00776436">
        <w:rPr>
          <w:rFonts w:cs="Calibri"/>
          <w:szCs w:val="22"/>
        </w:rPr>
        <w:t>s</w:t>
      </w:r>
      <w:r w:rsidR="00D17FBE" w:rsidRPr="00776436">
        <w:rPr>
          <w:rFonts w:cs="Calibri"/>
          <w:szCs w:val="22"/>
        </w:rPr>
        <w:t xml:space="preserve"> combined with </w:t>
      </w:r>
      <w:r w:rsidR="00E90C46" w:rsidRPr="00776436">
        <w:rPr>
          <w:rFonts w:cs="Calibri"/>
          <w:szCs w:val="22"/>
        </w:rPr>
        <w:t xml:space="preserve">the </w:t>
      </w:r>
      <w:r w:rsidR="00022D59">
        <w:rPr>
          <w:rFonts w:cs="Calibri"/>
          <w:szCs w:val="22"/>
        </w:rPr>
        <w:t>impact</w:t>
      </w:r>
      <w:r w:rsidR="00E90C46" w:rsidRPr="00776436">
        <w:rPr>
          <w:rFonts w:cs="Calibri"/>
          <w:szCs w:val="22"/>
        </w:rPr>
        <w:t xml:space="preserve"> related to the Philips </w:t>
      </w:r>
      <w:r w:rsidR="00776436">
        <w:rPr>
          <w:rFonts w:cs="Calibri"/>
          <w:szCs w:val="22"/>
        </w:rPr>
        <w:t xml:space="preserve">Respironics </w:t>
      </w:r>
      <w:r w:rsidR="00E90C46" w:rsidRPr="00776436">
        <w:rPr>
          <w:rFonts w:cs="Calibri"/>
          <w:szCs w:val="22"/>
        </w:rPr>
        <w:t>recall</w:t>
      </w:r>
      <w:r w:rsidR="00776436">
        <w:rPr>
          <w:rFonts w:cs="Calibri"/>
          <w:szCs w:val="22"/>
        </w:rPr>
        <w:t>*</w:t>
      </w:r>
      <w:r w:rsidR="00E90C46" w:rsidRPr="00776436">
        <w:rPr>
          <w:rFonts w:cs="Calibri"/>
          <w:szCs w:val="22"/>
        </w:rPr>
        <w:t xml:space="preserve"> amounted to </w:t>
      </w:r>
      <w:r w:rsidR="00776436">
        <w:rPr>
          <w:rFonts w:cs="Calibri"/>
          <w:szCs w:val="22"/>
        </w:rPr>
        <w:t xml:space="preserve">an impact of </w:t>
      </w:r>
      <w:r w:rsidR="0045515A" w:rsidRPr="00776436">
        <w:rPr>
          <w:rFonts w:cs="Calibri"/>
          <w:szCs w:val="22"/>
        </w:rPr>
        <w:t>approximately 5 percentage points</w:t>
      </w:r>
      <w:r w:rsidR="00776436">
        <w:rPr>
          <w:rFonts w:cs="Calibri"/>
          <w:szCs w:val="22"/>
        </w:rPr>
        <w:t xml:space="preserve"> on </w:t>
      </w:r>
      <w:r w:rsidR="0045515A" w:rsidRPr="00776436">
        <w:rPr>
          <w:rFonts w:cs="Calibri"/>
          <w:szCs w:val="22"/>
        </w:rPr>
        <w:t xml:space="preserve">the </w:t>
      </w:r>
      <w:r w:rsidR="00776436">
        <w:rPr>
          <w:rFonts w:cs="Calibri"/>
          <w:szCs w:val="22"/>
        </w:rPr>
        <w:t xml:space="preserve">Group’s </w:t>
      </w:r>
      <w:r w:rsidR="0045515A" w:rsidRPr="00776436">
        <w:rPr>
          <w:rFonts w:cs="Calibri"/>
          <w:szCs w:val="22"/>
        </w:rPr>
        <w:t>full year</w:t>
      </w:r>
      <w:r w:rsidR="00776436">
        <w:rPr>
          <w:rFonts w:cs="Calibri"/>
          <w:szCs w:val="22"/>
        </w:rPr>
        <w:t xml:space="preserve"> comparable sales</w:t>
      </w:r>
      <w:r w:rsidR="0045515A" w:rsidRPr="00776436">
        <w:rPr>
          <w:rFonts w:cs="Calibri"/>
          <w:szCs w:val="22"/>
        </w:rPr>
        <w:t>.</w:t>
      </w:r>
      <w:r w:rsidR="00F56A50" w:rsidRPr="00776436">
        <w:rPr>
          <w:rFonts w:cs="Calibri"/>
          <w:szCs w:val="22"/>
        </w:rPr>
        <w:t xml:space="preserve"> </w:t>
      </w:r>
      <w:r w:rsidR="009667C7" w:rsidRPr="00776436">
        <w:rPr>
          <w:rFonts w:cs="Calibri"/>
          <w:szCs w:val="22"/>
        </w:rPr>
        <w:t>Group Adjusted EBITA for the full</w:t>
      </w:r>
      <w:r w:rsidR="00C44213" w:rsidRPr="00776436">
        <w:rPr>
          <w:rFonts w:cs="Calibri"/>
          <w:szCs w:val="22"/>
        </w:rPr>
        <w:t xml:space="preserve"> </w:t>
      </w:r>
      <w:r w:rsidR="009667C7" w:rsidRPr="00776436">
        <w:rPr>
          <w:rFonts w:cs="Calibri"/>
          <w:szCs w:val="22"/>
        </w:rPr>
        <w:t xml:space="preserve">year is expected to be around EUR </w:t>
      </w:r>
      <w:r w:rsidR="00E44AAC" w:rsidRPr="00776436">
        <w:rPr>
          <w:rFonts w:cs="Calibri"/>
          <w:szCs w:val="22"/>
        </w:rPr>
        <w:t>2</w:t>
      </w:r>
      <w:r w:rsidR="007A0368" w:rsidRPr="00776436">
        <w:rPr>
          <w:rFonts w:cs="Calibri"/>
          <w:szCs w:val="22"/>
        </w:rPr>
        <w:t>.1 billion</w:t>
      </w:r>
      <w:r w:rsidR="009667C7" w:rsidRPr="00776436">
        <w:rPr>
          <w:rFonts w:cs="Calibri"/>
          <w:szCs w:val="22"/>
        </w:rPr>
        <w:t xml:space="preserve">, or </w:t>
      </w:r>
      <w:r w:rsidR="00A57368" w:rsidRPr="00776436">
        <w:rPr>
          <w:rFonts w:cs="Calibri"/>
          <w:szCs w:val="22"/>
        </w:rPr>
        <w:t xml:space="preserve">approximately </w:t>
      </w:r>
      <w:r w:rsidR="00E44AAC" w:rsidRPr="00776436">
        <w:rPr>
          <w:rFonts w:cs="Calibri"/>
          <w:szCs w:val="22"/>
        </w:rPr>
        <w:t>12</w:t>
      </w:r>
      <w:r w:rsidR="009667C7" w:rsidRPr="00776436">
        <w:rPr>
          <w:rFonts w:cs="Calibri"/>
          <w:szCs w:val="22"/>
        </w:rPr>
        <w:t>% of sales</w:t>
      </w:r>
      <w:r w:rsidR="00EA4542" w:rsidRPr="00776436">
        <w:rPr>
          <w:rFonts w:cs="Calibri"/>
          <w:szCs w:val="22"/>
        </w:rPr>
        <w:t>.</w:t>
      </w:r>
    </w:p>
    <w:p w14:paraId="5368FE3D" w14:textId="77777777" w:rsidR="00F56A50" w:rsidRPr="00776436" w:rsidRDefault="00F56A50" w:rsidP="00A911E7">
      <w:pPr>
        <w:tabs>
          <w:tab w:val="num" w:pos="1440"/>
        </w:tabs>
        <w:rPr>
          <w:rFonts w:cs="Calibri"/>
          <w:szCs w:val="22"/>
        </w:rPr>
      </w:pPr>
    </w:p>
    <w:p w14:paraId="06FFBB1B" w14:textId="2DE57421" w:rsidR="00A911E7" w:rsidRPr="00776436" w:rsidRDefault="00A911E7" w:rsidP="00A911E7">
      <w:pPr>
        <w:tabs>
          <w:tab w:val="num" w:pos="1440"/>
        </w:tabs>
        <w:rPr>
          <w:rFonts w:cs="Calibri"/>
          <w:szCs w:val="22"/>
        </w:rPr>
      </w:pPr>
      <w:r w:rsidRPr="00776436">
        <w:rPr>
          <w:rFonts w:cs="Calibri"/>
          <w:szCs w:val="22"/>
        </w:rPr>
        <w:t xml:space="preserve">Group comparable order intake growth </w:t>
      </w:r>
      <w:r w:rsidR="00E42D9F" w:rsidRPr="00776436">
        <w:rPr>
          <w:rFonts w:cs="Calibri"/>
          <w:szCs w:val="22"/>
        </w:rPr>
        <w:t xml:space="preserve">in the fourth quarter </w:t>
      </w:r>
      <w:r w:rsidRPr="00776436">
        <w:rPr>
          <w:rFonts w:cs="Calibri"/>
          <w:szCs w:val="22"/>
        </w:rPr>
        <w:t>has remained robust with 4% growth driven by double-digit-growth in the Diagnosis &amp; Treatment businesses, resulting in 4% growth for the full year 2021. This further builds on the high-single-digit comparable order intake growth in Q4 2020 and full</w:t>
      </w:r>
      <w:r w:rsidR="00DB7ADA" w:rsidRPr="00776436">
        <w:rPr>
          <w:rFonts w:cs="Calibri"/>
          <w:szCs w:val="22"/>
        </w:rPr>
        <w:t>-</w:t>
      </w:r>
      <w:r w:rsidRPr="00776436">
        <w:rPr>
          <w:rFonts w:cs="Calibri"/>
          <w:szCs w:val="22"/>
        </w:rPr>
        <w:t xml:space="preserve">year 2020. </w:t>
      </w:r>
    </w:p>
    <w:p w14:paraId="602FAC9E" w14:textId="642CFEA7" w:rsidR="00A735BB" w:rsidRPr="00776436" w:rsidRDefault="00A735BB" w:rsidP="009231DF"/>
    <w:p w14:paraId="3BD8FF72" w14:textId="39EDB1FE" w:rsidR="00A923BB" w:rsidRPr="00776436" w:rsidRDefault="002E2901" w:rsidP="009231DF">
      <w:r w:rsidRPr="00776436">
        <w:t>“We continue to see good demand for our innovative products and solutions</w:t>
      </w:r>
      <w:r w:rsidR="00AE38ED" w:rsidRPr="00776436">
        <w:t>,</w:t>
      </w:r>
      <w:r w:rsidRPr="00776436">
        <w:t xml:space="preserve"> resulting in an all-time high order book,” </w:t>
      </w:r>
      <w:r w:rsidR="00275065" w:rsidRPr="00776436">
        <w:t xml:space="preserve">said Frans van Houten, CEO of Royal Philips. </w:t>
      </w:r>
      <w:r w:rsidRPr="00776436">
        <w:t>“</w:t>
      </w:r>
      <w:r w:rsidR="0045709E" w:rsidRPr="00776436">
        <w:t>However,</w:t>
      </w:r>
      <w:r w:rsidR="006B6BC3" w:rsidRPr="00776436">
        <w:t xml:space="preserve"> </w:t>
      </w:r>
      <w:r w:rsidR="0074463F" w:rsidRPr="00776436">
        <w:t xml:space="preserve">we faced </w:t>
      </w:r>
      <w:r w:rsidR="00292846" w:rsidRPr="00776436">
        <w:t xml:space="preserve">significantly </w:t>
      </w:r>
      <w:r w:rsidR="0074463F" w:rsidRPr="00776436">
        <w:t xml:space="preserve">intensified </w:t>
      </w:r>
      <w:r w:rsidR="00443780" w:rsidRPr="00776436">
        <w:t xml:space="preserve">global </w:t>
      </w:r>
      <w:r w:rsidR="0074463F" w:rsidRPr="00776436">
        <w:t xml:space="preserve">supply </w:t>
      </w:r>
      <w:r w:rsidR="0056215D" w:rsidRPr="00776436">
        <w:t xml:space="preserve">chain </w:t>
      </w:r>
      <w:r w:rsidR="00292846" w:rsidRPr="00776436">
        <w:t>issues</w:t>
      </w:r>
      <w:r w:rsidR="0074463F" w:rsidRPr="00776436">
        <w:t xml:space="preserve"> </w:t>
      </w:r>
      <w:r w:rsidR="00292846" w:rsidRPr="00776436">
        <w:t>across our businesses</w:t>
      </w:r>
      <w:r w:rsidR="006B6BC3" w:rsidRPr="00776436">
        <w:t xml:space="preserve">, in addition to </w:t>
      </w:r>
      <w:r w:rsidR="00DB102A" w:rsidRPr="00776436">
        <w:t xml:space="preserve">customer </w:t>
      </w:r>
      <w:r w:rsidR="00C5611C" w:rsidRPr="00776436">
        <w:t xml:space="preserve">postponement of equipment installations </w:t>
      </w:r>
      <w:r w:rsidR="00E761C3" w:rsidRPr="00776436">
        <w:t>in</w:t>
      </w:r>
      <w:r w:rsidR="00C5611C" w:rsidRPr="00776436">
        <w:t xml:space="preserve"> </w:t>
      </w:r>
      <w:r w:rsidR="002A7C01" w:rsidRPr="00776436">
        <w:t>hospitals</w:t>
      </w:r>
      <w:r w:rsidR="00C5611C" w:rsidRPr="00776436">
        <w:t xml:space="preserve">. </w:t>
      </w:r>
      <w:r w:rsidR="006B6BC3" w:rsidRPr="00776436">
        <w:t xml:space="preserve">We are closely working with suppliers and governments to address the </w:t>
      </w:r>
      <w:r w:rsidR="00E42D9F" w:rsidRPr="00776436">
        <w:t xml:space="preserve">shortages </w:t>
      </w:r>
      <w:r w:rsidR="006B6BC3" w:rsidRPr="00776436">
        <w:t xml:space="preserve">in the healthcare supply chain and </w:t>
      </w:r>
      <w:r w:rsidR="00DC2783" w:rsidRPr="00776436">
        <w:t>en</w:t>
      </w:r>
      <w:r w:rsidR="00053FC6" w:rsidRPr="00776436">
        <w:t>sure they recognize the importance</w:t>
      </w:r>
      <w:r w:rsidR="006B6BC3" w:rsidRPr="00776436">
        <w:t xml:space="preserve"> </w:t>
      </w:r>
      <w:r w:rsidR="00053FC6" w:rsidRPr="00776436">
        <w:t xml:space="preserve">of prioritizing </w:t>
      </w:r>
      <w:r w:rsidR="006B6BC3" w:rsidRPr="00776436">
        <w:t>life-saving medical equipment.”</w:t>
      </w:r>
    </w:p>
    <w:p w14:paraId="3F99B455" w14:textId="06A7EB83" w:rsidR="006B6BC3" w:rsidRPr="00776436" w:rsidRDefault="006B6BC3" w:rsidP="009231DF"/>
    <w:p w14:paraId="1E563367" w14:textId="4220AE59" w:rsidR="00DC2783" w:rsidRPr="00776436" w:rsidRDefault="00DC2783" w:rsidP="00DC2783">
      <w:pPr>
        <w:autoSpaceDE w:val="0"/>
        <w:autoSpaceDN w:val="0"/>
        <w:adjustRightInd w:val="0"/>
        <w:rPr>
          <w:rFonts w:cs="Calibri"/>
          <w:szCs w:val="22"/>
        </w:rPr>
      </w:pPr>
      <w:r w:rsidRPr="00776436">
        <w:rPr>
          <w:rFonts w:cs="Calibri"/>
          <w:szCs w:val="22"/>
        </w:rPr>
        <w:lastRenderedPageBreak/>
        <w:t>Group restructuring, acquisition-related and other charges in the fourth quarter are expected to amount to EUR 420 million, which is EUR 315 million above the previously guided charges due</w:t>
      </w:r>
      <w:r w:rsidR="002E5F5B" w:rsidRPr="00776436">
        <w:rPr>
          <w:rFonts w:cs="Calibri"/>
          <w:szCs w:val="22"/>
        </w:rPr>
        <w:t xml:space="preserve"> to</w:t>
      </w:r>
      <w:r w:rsidRPr="00776436">
        <w:rPr>
          <w:rFonts w:cs="Calibri"/>
          <w:szCs w:val="22"/>
        </w:rPr>
        <w:t xml:space="preserve"> a</w:t>
      </w:r>
      <w:r w:rsidR="00963804" w:rsidRPr="00776436">
        <w:rPr>
          <w:rFonts w:cs="Calibri"/>
          <w:szCs w:val="22"/>
        </w:rPr>
        <w:t xml:space="preserve"> further</w:t>
      </w:r>
      <w:r w:rsidRPr="00776436">
        <w:rPr>
          <w:rFonts w:cs="Calibri"/>
          <w:szCs w:val="22"/>
        </w:rPr>
        <w:t xml:space="preserve"> </w:t>
      </w:r>
      <w:r w:rsidR="00963804" w:rsidRPr="00776436">
        <w:rPr>
          <w:rFonts w:cs="Calibri"/>
          <w:szCs w:val="22"/>
        </w:rPr>
        <w:t xml:space="preserve">increase of the </w:t>
      </w:r>
      <w:r w:rsidR="002919CB" w:rsidRPr="00776436">
        <w:rPr>
          <w:rFonts w:cs="Calibri"/>
          <w:szCs w:val="22"/>
        </w:rPr>
        <w:t>field action</w:t>
      </w:r>
      <w:r w:rsidRPr="00776436">
        <w:rPr>
          <w:rFonts w:cs="Calibri"/>
          <w:szCs w:val="22"/>
        </w:rPr>
        <w:t xml:space="preserve"> provision related to </w:t>
      </w:r>
      <w:r w:rsidR="001540C7" w:rsidRPr="00776436">
        <w:rPr>
          <w:rFonts w:cs="Calibri"/>
          <w:szCs w:val="22"/>
        </w:rPr>
        <w:t xml:space="preserve">the </w:t>
      </w:r>
      <w:r w:rsidR="003952BC" w:rsidRPr="00776436">
        <w:rPr>
          <w:rFonts w:cs="Calibri"/>
          <w:szCs w:val="22"/>
        </w:rPr>
        <w:t xml:space="preserve">voluntary Philips </w:t>
      </w:r>
      <w:r w:rsidR="00673802" w:rsidRPr="00776436">
        <w:rPr>
          <w:rFonts w:cs="Calibri"/>
          <w:szCs w:val="22"/>
        </w:rPr>
        <w:t>Respironics</w:t>
      </w:r>
      <w:r w:rsidRPr="00776436">
        <w:rPr>
          <w:rFonts w:cs="Calibri"/>
          <w:szCs w:val="22"/>
        </w:rPr>
        <w:t xml:space="preserve"> recall notification</w:t>
      </w:r>
      <w:r w:rsidR="001E57E1" w:rsidRPr="00776436">
        <w:rPr>
          <w:rFonts w:cs="Calibri"/>
          <w:szCs w:val="22"/>
        </w:rPr>
        <w:t>*</w:t>
      </w:r>
      <w:r w:rsidRPr="00776436">
        <w:rPr>
          <w:rFonts w:cs="Calibri"/>
          <w:szCs w:val="22"/>
        </w:rPr>
        <w:t xml:space="preserve"> (</w:t>
      </w:r>
      <w:r w:rsidR="00C14F13" w:rsidRPr="00776436">
        <w:rPr>
          <w:rFonts w:cs="Calibri"/>
          <w:szCs w:val="22"/>
        </w:rPr>
        <w:t>see</w:t>
      </w:r>
      <w:r w:rsidRPr="00776436">
        <w:rPr>
          <w:rFonts w:cs="Calibri"/>
          <w:szCs w:val="22"/>
        </w:rPr>
        <w:t xml:space="preserve"> below) and a provision</w:t>
      </w:r>
      <w:r w:rsidRPr="00776436">
        <w:t xml:space="preserve"> for </w:t>
      </w:r>
      <w:r w:rsidRPr="00776436">
        <w:rPr>
          <w:rFonts w:cs="Calibri"/>
          <w:szCs w:val="22"/>
        </w:rPr>
        <w:t>quality actions and other matters in the Connected Care businesses.</w:t>
      </w:r>
    </w:p>
    <w:p w14:paraId="0A351CF3" w14:textId="77777777" w:rsidR="00E20D72" w:rsidRPr="00776436" w:rsidRDefault="00E20D72" w:rsidP="00DC2783">
      <w:pPr>
        <w:autoSpaceDE w:val="0"/>
        <w:autoSpaceDN w:val="0"/>
        <w:adjustRightInd w:val="0"/>
        <w:rPr>
          <w:rFonts w:cs="Calibri"/>
          <w:szCs w:val="22"/>
        </w:rPr>
      </w:pPr>
    </w:p>
    <w:p w14:paraId="633A02F6" w14:textId="56CCB5BD" w:rsidR="00DC2783" w:rsidRPr="00776436" w:rsidRDefault="00DC2783" w:rsidP="005B20D5">
      <w:pPr>
        <w:autoSpaceDE w:val="0"/>
        <w:autoSpaceDN w:val="0"/>
        <w:adjustRightInd w:val="0"/>
        <w:rPr>
          <w:rFonts w:asciiTheme="minorHAnsi" w:hAnsiTheme="minorHAnsi" w:cstheme="minorHAnsi"/>
          <w:b/>
          <w:bCs/>
          <w:szCs w:val="22"/>
        </w:rPr>
      </w:pPr>
      <w:r w:rsidRPr="00776436">
        <w:rPr>
          <w:rFonts w:asciiTheme="minorHAnsi" w:hAnsiTheme="minorHAnsi" w:cstheme="minorHAnsi"/>
          <w:b/>
          <w:bCs/>
          <w:szCs w:val="22"/>
        </w:rPr>
        <w:t xml:space="preserve">Update </w:t>
      </w:r>
      <w:r w:rsidR="00876C7C" w:rsidRPr="00776436">
        <w:rPr>
          <w:rFonts w:asciiTheme="minorHAnsi" w:hAnsiTheme="minorHAnsi" w:cstheme="minorHAnsi"/>
          <w:b/>
          <w:bCs/>
          <w:szCs w:val="22"/>
        </w:rPr>
        <w:t xml:space="preserve">on </w:t>
      </w:r>
      <w:r w:rsidRPr="00776436">
        <w:rPr>
          <w:rFonts w:asciiTheme="minorHAnsi" w:hAnsiTheme="minorHAnsi" w:cstheme="minorHAnsi"/>
          <w:b/>
          <w:bCs/>
          <w:szCs w:val="22"/>
        </w:rPr>
        <w:t xml:space="preserve">voluntary </w:t>
      </w:r>
      <w:hyperlink r:id="rId13" w:history="1">
        <w:r w:rsidR="00876C7C" w:rsidRPr="00776436">
          <w:rPr>
            <w:rStyle w:val="Hyperlink"/>
            <w:rFonts w:asciiTheme="minorHAnsi" w:hAnsiTheme="minorHAnsi" w:cstheme="minorHAnsi"/>
            <w:b/>
            <w:bCs/>
            <w:szCs w:val="22"/>
          </w:rPr>
          <w:t xml:space="preserve">Philips </w:t>
        </w:r>
        <w:r w:rsidR="00C0335F" w:rsidRPr="00776436">
          <w:rPr>
            <w:rStyle w:val="Hyperlink"/>
            <w:rFonts w:asciiTheme="minorHAnsi" w:hAnsiTheme="minorHAnsi" w:cstheme="minorHAnsi"/>
            <w:b/>
            <w:bCs/>
            <w:szCs w:val="22"/>
          </w:rPr>
          <w:t xml:space="preserve">Respironics </w:t>
        </w:r>
        <w:r w:rsidRPr="00776436">
          <w:rPr>
            <w:rStyle w:val="Hyperlink"/>
            <w:rFonts w:asciiTheme="minorHAnsi" w:hAnsiTheme="minorHAnsi" w:cstheme="minorHAnsi"/>
            <w:b/>
            <w:bCs/>
            <w:szCs w:val="22"/>
          </w:rPr>
          <w:t>recall notification</w:t>
        </w:r>
      </w:hyperlink>
      <w:r w:rsidR="001E57E1" w:rsidRPr="00776436">
        <w:rPr>
          <w:rFonts w:asciiTheme="minorHAnsi" w:hAnsiTheme="minorHAnsi" w:cstheme="minorHAnsi"/>
          <w:b/>
          <w:bCs/>
          <w:szCs w:val="22"/>
        </w:rPr>
        <w:t>*</w:t>
      </w:r>
    </w:p>
    <w:p w14:paraId="25BBB82E" w14:textId="72E4DBBD" w:rsidR="00A6356A" w:rsidRPr="00776436" w:rsidRDefault="00963804" w:rsidP="00963804">
      <w:pPr>
        <w:autoSpaceDE w:val="0"/>
        <w:autoSpaceDN w:val="0"/>
        <w:adjustRightInd w:val="0"/>
        <w:rPr>
          <w:rFonts w:cs="Calibri"/>
          <w:szCs w:val="22"/>
        </w:rPr>
      </w:pPr>
      <w:r w:rsidRPr="00776436">
        <w:rPr>
          <w:rFonts w:cs="Calibri"/>
          <w:szCs w:val="22"/>
        </w:rPr>
        <w:t>Philips Respironics is increasing the field action provision by around EUR 225 million, mainly due to the higher volume of</w:t>
      </w:r>
      <w:r w:rsidR="00022D59">
        <w:rPr>
          <w:rFonts w:cs="Calibri"/>
          <w:szCs w:val="22"/>
        </w:rPr>
        <w:t xml:space="preserve"> devices now requiring</w:t>
      </w:r>
      <w:r w:rsidRPr="00776436">
        <w:rPr>
          <w:rFonts w:cs="Calibri"/>
          <w:szCs w:val="22"/>
        </w:rPr>
        <w:t xml:space="preserve"> remediation and increased supply costs.</w:t>
      </w:r>
      <w:r w:rsidRPr="00776436">
        <w:rPr>
          <w:rFonts w:asciiTheme="minorHAnsi" w:hAnsiTheme="minorHAnsi" w:cstheme="minorHAnsi"/>
          <w:szCs w:val="22"/>
        </w:rPr>
        <w:t xml:space="preserve"> </w:t>
      </w:r>
      <w:r w:rsidR="002E5F5B" w:rsidRPr="00776436">
        <w:rPr>
          <w:rFonts w:asciiTheme="minorHAnsi" w:hAnsiTheme="minorHAnsi" w:cstheme="minorHAnsi"/>
          <w:szCs w:val="22"/>
        </w:rPr>
        <w:t>Philips Respironics</w:t>
      </w:r>
      <w:r w:rsidR="007C1574" w:rsidRPr="00776436">
        <w:rPr>
          <w:rFonts w:asciiTheme="minorHAnsi" w:hAnsiTheme="minorHAnsi" w:cstheme="minorHAnsi"/>
          <w:szCs w:val="22"/>
        </w:rPr>
        <w:t xml:space="preserve"> expand</w:t>
      </w:r>
      <w:r w:rsidR="00631640" w:rsidRPr="00776436">
        <w:rPr>
          <w:rFonts w:asciiTheme="minorHAnsi" w:hAnsiTheme="minorHAnsi" w:cstheme="minorHAnsi"/>
          <w:szCs w:val="22"/>
        </w:rPr>
        <w:t>ed</w:t>
      </w:r>
      <w:r w:rsidR="007C1574" w:rsidRPr="00776436">
        <w:rPr>
          <w:rFonts w:asciiTheme="minorHAnsi" w:hAnsiTheme="minorHAnsi" w:cstheme="minorHAnsi"/>
          <w:szCs w:val="22"/>
        </w:rPr>
        <w:t xml:space="preserve"> the scope to </w:t>
      </w:r>
      <w:r w:rsidR="007676B7" w:rsidRPr="00776436">
        <w:rPr>
          <w:rFonts w:asciiTheme="minorHAnsi" w:hAnsiTheme="minorHAnsi" w:cstheme="minorHAnsi"/>
          <w:szCs w:val="22"/>
        </w:rPr>
        <w:t>certain</w:t>
      </w:r>
      <w:r w:rsidR="00631640" w:rsidRPr="00776436">
        <w:rPr>
          <w:rFonts w:asciiTheme="minorHAnsi" w:hAnsiTheme="minorHAnsi" w:cstheme="minorHAnsi"/>
          <w:szCs w:val="22"/>
        </w:rPr>
        <w:t xml:space="preserve"> </w:t>
      </w:r>
      <w:r w:rsidR="007C1574" w:rsidRPr="00776436">
        <w:rPr>
          <w:rFonts w:asciiTheme="minorHAnsi" w:hAnsiTheme="minorHAnsi" w:cstheme="minorHAnsi"/>
          <w:szCs w:val="22"/>
        </w:rPr>
        <w:t>older devices</w:t>
      </w:r>
      <w:r w:rsidR="00325D65" w:rsidRPr="00776436">
        <w:rPr>
          <w:rFonts w:asciiTheme="minorHAnsi" w:hAnsiTheme="minorHAnsi" w:cstheme="minorHAnsi"/>
          <w:szCs w:val="22"/>
        </w:rPr>
        <w:t xml:space="preserve"> </w:t>
      </w:r>
      <w:r w:rsidR="002E5F5B" w:rsidRPr="00776436">
        <w:rPr>
          <w:rFonts w:asciiTheme="minorHAnsi" w:hAnsiTheme="minorHAnsi" w:cstheme="minorHAnsi"/>
          <w:szCs w:val="22"/>
        </w:rPr>
        <w:t xml:space="preserve">in the interest of patients and </w:t>
      </w:r>
      <w:r w:rsidR="00325D65" w:rsidRPr="00776436">
        <w:rPr>
          <w:rFonts w:asciiTheme="minorHAnsi" w:hAnsiTheme="minorHAnsi" w:cstheme="minorHAnsi"/>
          <w:szCs w:val="22"/>
        </w:rPr>
        <w:t>in alignment with the relevant competent authorities</w:t>
      </w:r>
      <w:r w:rsidRPr="00776436">
        <w:rPr>
          <w:rFonts w:asciiTheme="minorHAnsi" w:hAnsiTheme="minorHAnsi" w:cstheme="minorHAnsi"/>
          <w:szCs w:val="22"/>
        </w:rPr>
        <w:t xml:space="preserve"> and now expects to remediate a total of approximately 5.2 million registered devices globally</w:t>
      </w:r>
      <w:r w:rsidR="00325D65" w:rsidRPr="00776436">
        <w:rPr>
          <w:rFonts w:asciiTheme="minorHAnsi" w:hAnsiTheme="minorHAnsi" w:cstheme="minorHAnsi"/>
          <w:szCs w:val="22"/>
        </w:rPr>
        <w:t xml:space="preserve">. </w:t>
      </w:r>
    </w:p>
    <w:p w14:paraId="5D4D8172" w14:textId="77777777" w:rsidR="00A6356A" w:rsidRPr="00776436" w:rsidRDefault="00A6356A" w:rsidP="00A6356A">
      <w:pPr>
        <w:autoSpaceDE w:val="0"/>
        <w:autoSpaceDN w:val="0"/>
        <w:adjustRightInd w:val="0"/>
        <w:rPr>
          <w:rFonts w:cs="Calibri"/>
          <w:szCs w:val="22"/>
        </w:rPr>
      </w:pPr>
    </w:p>
    <w:p w14:paraId="0AE093E2" w14:textId="2B0C569A" w:rsidR="000B5C40" w:rsidRPr="00776436" w:rsidRDefault="002366A9" w:rsidP="00355C52">
      <w:pPr>
        <w:rPr>
          <w:rFonts w:cs="Calibri"/>
          <w:szCs w:val="22"/>
        </w:rPr>
      </w:pPr>
      <w:r w:rsidRPr="00776436">
        <w:rPr>
          <w:rFonts w:cs="Calibri"/>
          <w:szCs w:val="22"/>
        </w:rPr>
        <w:t xml:space="preserve">“Patient well-being is at the heart of everything we do at Philips, and we aim to get a solution to patients as fast as possible,” </w:t>
      </w:r>
      <w:r w:rsidR="001540C7" w:rsidRPr="00776436">
        <w:rPr>
          <w:rFonts w:cs="Calibri"/>
          <w:szCs w:val="22"/>
        </w:rPr>
        <w:t>said</w:t>
      </w:r>
      <w:r w:rsidR="000B5C40" w:rsidRPr="00776436">
        <w:rPr>
          <w:rFonts w:cs="Calibri"/>
          <w:szCs w:val="22"/>
        </w:rPr>
        <w:t xml:space="preserve"> Frans van Houten. “To date, Philips Respironics has produced a total of approximately 1.5 million repair kits and replacement devices, of which approximately 700,000 have reached customers.</w:t>
      </w:r>
      <w:r w:rsidR="00DD10F6" w:rsidRPr="00776436">
        <w:rPr>
          <w:rFonts w:cs="Calibri"/>
          <w:szCs w:val="22"/>
        </w:rPr>
        <w:t xml:space="preserve"> I am also </w:t>
      </w:r>
      <w:r w:rsidR="004D6EB0" w:rsidRPr="00776436">
        <w:rPr>
          <w:rFonts w:cs="Calibri"/>
          <w:szCs w:val="22"/>
        </w:rPr>
        <w:t>encouraged</w:t>
      </w:r>
      <w:r w:rsidR="000131B6" w:rsidRPr="00776436">
        <w:rPr>
          <w:rFonts w:cs="Calibri"/>
          <w:szCs w:val="22"/>
        </w:rPr>
        <w:t xml:space="preserve"> by </w:t>
      </w:r>
      <w:r w:rsidR="00DD10F6" w:rsidRPr="00776436">
        <w:rPr>
          <w:rFonts w:cs="Calibri"/>
          <w:szCs w:val="22"/>
        </w:rPr>
        <w:t xml:space="preserve">the </w:t>
      </w:r>
      <w:r w:rsidR="000131B6" w:rsidRPr="00776436">
        <w:rPr>
          <w:rFonts w:cs="Calibri"/>
          <w:szCs w:val="22"/>
        </w:rPr>
        <w:t xml:space="preserve">positive </w:t>
      </w:r>
      <w:r w:rsidR="00DD10F6" w:rsidRPr="00776436">
        <w:rPr>
          <w:rFonts w:cs="Calibri"/>
          <w:szCs w:val="22"/>
        </w:rPr>
        <w:t xml:space="preserve">VOC test results </w:t>
      </w:r>
      <w:r w:rsidR="000131B6" w:rsidRPr="00776436">
        <w:rPr>
          <w:rFonts w:cs="Calibri"/>
          <w:szCs w:val="22"/>
        </w:rPr>
        <w:t xml:space="preserve">to date </w:t>
      </w:r>
      <w:r w:rsidR="00DD10F6" w:rsidRPr="00776436">
        <w:rPr>
          <w:rFonts w:cs="Calibri"/>
          <w:szCs w:val="22"/>
        </w:rPr>
        <w:t>for the first</w:t>
      </w:r>
      <w:r w:rsidR="004D6EB0" w:rsidRPr="00776436">
        <w:rPr>
          <w:rFonts w:cs="Calibri"/>
          <w:szCs w:val="22"/>
        </w:rPr>
        <w:t>-</w:t>
      </w:r>
      <w:r w:rsidR="00DD10F6" w:rsidRPr="00776436">
        <w:rPr>
          <w:rFonts w:cs="Calibri"/>
          <w:szCs w:val="22"/>
        </w:rPr>
        <w:t xml:space="preserve">generation </w:t>
      </w:r>
      <w:proofErr w:type="spellStart"/>
      <w:r w:rsidR="00DD10F6" w:rsidRPr="00776436">
        <w:rPr>
          <w:rFonts w:cs="Calibri"/>
          <w:szCs w:val="22"/>
        </w:rPr>
        <w:t>Dream</w:t>
      </w:r>
      <w:r w:rsidR="00886F57" w:rsidRPr="00776436">
        <w:rPr>
          <w:rFonts w:cs="Calibri"/>
          <w:szCs w:val="22"/>
        </w:rPr>
        <w:t>S</w:t>
      </w:r>
      <w:r w:rsidR="00DD10F6" w:rsidRPr="00776436">
        <w:rPr>
          <w:rFonts w:cs="Calibri"/>
          <w:szCs w:val="22"/>
        </w:rPr>
        <w:t>tation</w:t>
      </w:r>
      <w:proofErr w:type="spellEnd"/>
      <w:r w:rsidR="00DD10F6" w:rsidRPr="00776436">
        <w:rPr>
          <w:rFonts w:cs="Calibri"/>
          <w:szCs w:val="22"/>
        </w:rPr>
        <w:t xml:space="preserve"> devices, which we </w:t>
      </w:r>
      <w:hyperlink r:id="rId14" w:history="1">
        <w:r w:rsidR="00DD10F6" w:rsidRPr="00776436">
          <w:rPr>
            <w:rStyle w:val="Hyperlink"/>
            <w:rFonts w:cs="Calibri"/>
            <w:szCs w:val="22"/>
          </w:rPr>
          <w:t>published</w:t>
        </w:r>
      </w:hyperlink>
      <w:r w:rsidR="00DD10F6" w:rsidRPr="00776436">
        <w:rPr>
          <w:rFonts w:cs="Calibri"/>
          <w:szCs w:val="22"/>
        </w:rPr>
        <w:t xml:space="preserve"> in December 2021</w:t>
      </w:r>
      <w:r w:rsidR="000131B6" w:rsidRPr="00776436">
        <w:rPr>
          <w:rFonts w:cs="Calibri"/>
          <w:szCs w:val="22"/>
        </w:rPr>
        <w:t xml:space="preserve"> [</w:t>
      </w:r>
      <w:r w:rsidR="00592224" w:rsidRPr="00776436">
        <w:rPr>
          <w:rFonts w:cs="Calibri"/>
          <w:szCs w:val="22"/>
        </w:rPr>
        <w:t>3</w:t>
      </w:r>
      <w:r w:rsidR="000131B6" w:rsidRPr="00776436">
        <w:rPr>
          <w:rFonts w:cs="Calibri"/>
          <w:szCs w:val="22"/>
        </w:rPr>
        <w:t>]</w:t>
      </w:r>
      <w:r w:rsidR="00DD10F6" w:rsidRPr="00776436">
        <w:rPr>
          <w:rFonts w:cs="Calibri"/>
          <w:szCs w:val="22"/>
        </w:rPr>
        <w:t>.</w:t>
      </w:r>
      <w:r w:rsidR="000B5C40" w:rsidRPr="00776436">
        <w:rPr>
          <w:rFonts w:cs="Calibri"/>
          <w:szCs w:val="22"/>
        </w:rPr>
        <w:t>”</w:t>
      </w:r>
    </w:p>
    <w:p w14:paraId="6800DC5A" w14:textId="341B3AA7" w:rsidR="000B5C40" w:rsidRPr="00776436" w:rsidRDefault="000B5C40" w:rsidP="00355C52">
      <w:pPr>
        <w:rPr>
          <w:rFonts w:cs="Calibri"/>
          <w:szCs w:val="22"/>
        </w:rPr>
      </w:pPr>
    </w:p>
    <w:p w14:paraId="297D32AD" w14:textId="6733B71E" w:rsidR="00355C52" w:rsidRPr="00776436" w:rsidRDefault="00355C52" w:rsidP="00355C52">
      <w:pPr>
        <w:rPr>
          <w:rFonts w:cs="Calibri"/>
          <w:szCs w:val="22"/>
        </w:rPr>
      </w:pPr>
      <w:r w:rsidRPr="00776436">
        <w:rPr>
          <w:rFonts w:cs="Calibri"/>
          <w:szCs w:val="22"/>
        </w:rPr>
        <w:t xml:space="preserve">Philips will discuss today’s announcement in a conference call from 09.00 to </w:t>
      </w:r>
      <w:r w:rsidR="00325D65" w:rsidRPr="00776436">
        <w:rPr>
          <w:rFonts w:cs="Calibri"/>
          <w:szCs w:val="22"/>
        </w:rPr>
        <w:t>0</w:t>
      </w:r>
      <w:r w:rsidRPr="00776436">
        <w:rPr>
          <w:rFonts w:cs="Calibri"/>
          <w:szCs w:val="22"/>
        </w:rPr>
        <w:t>9:</w:t>
      </w:r>
      <w:r w:rsidR="00A02391" w:rsidRPr="00776436">
        <w:rPr>
          <w:rFonts w:cs="Calibri"/>
          <w:szCs w:val="22"/>
        </w:rPr>
        <w:t>30</w:t>
      </w:r>
      <w:r w:rsidRPr="00776436">
        <w:rPr>
          <w:rFonts w:cs="Calibri"/>
          <w:szCs w:val="22"/>
        </w:rPr>
        <w:t xml:space="preserve"> am CET, January 12, 2022.</w:t>
      </w:r>
      <w:r w:rsidR="00875F8F" w:rsidRPr="00776436">
        <w:rPr>
          <w:rFonts w:cs="Calibri"/>
          <w:szCs w:val="22"/>
        </w:rPr>
        <w:t xml:space="preserve"> The fourth</w:t>
      </w:r>
      <w:r w:rsidR="00BE6E79" w:rsidRPr="00776436">
        <w:rPr>
          <w:rFonts w:cs="Calibri"/>
          <w:szCs w:val="22"/>
        </w:rPr>
        <w:t>-</w:t>
      </w:r>
      <w:r w:rsidR="00875F8F" w:rsidRPr="00776436">
        <w:rPr>
          <w:rFonts w:cs="Calibri"/>
          <w:szCs w:val="22"/>
        </w:rPr>
        <w:t>quarter and full</w:t>
      </w:r>
      <w:r w:rsidR="00BE6E79" w:rsidRPr="00776436">
        <w:rPr>
          <w:rFonts w:cs="Calibri"/>
          <w:szCs w:val="22"/>
        </w:rPr>
        <w:t>-</w:t>
      </w:r>
      <w:r w:rsidR="00875F8F" w:rsidRPr="00776436">
        <w:rPr>
          <w:rFonts w:cs="Calibri"/>
          <w:szCs w:val="22"/>
        </w:rPr>
        <w:t>year 2021 financial results</w:t>
      </w:r>
      <w:r w:rsidR="00E6457D" w:rsidRPr="00776436">
        <w:rPr>
          <w:rFonts w:cs="Calibri"/>
          <w:szCs w:val="22"/>
        </w:rPr>
        <w:t xml:space="preserve"> </w:t>
      </w:r>
      <w:r w:rsidR="00875F8F" w:rsidRPr="00776436">
        <w:rPr>
          <w:rFonts w:cs="Calibri"/>
          <w:szCs w:val="22"/>
        </w:rPr>
        <w:t>will be reported on January 24, 2022.</w:t>
      </w:r>
    </w:p>
    <w:p w14:paraId="510533FD" w14:textId="77777777" w:rsidR="001E57E1" w:rsidRPr="00776436" w:rsidRDefault="001E57E1" w:rsidP="0023760D"/>
    <w:p w14:paraId="52B9E6ED" w14:textId="4301FC2B" w:rsidR="00AD71C8" w:rsidRPr="00776436" w:rsidRDefault="0023760D" w:rsidP="001E57E1">
      <w:pPr>
        <w:ind w:left="360" w:hanging="360"/>
        <w:rPr>
          <w:i/>
          <w:iCs/>
          <w:sz w:val="18"/>
          <w:szCs w:val="18"/>
        </w:rPr>
      </w:pPr>
      <w:r w:rsidRPr="00776436">
        <w:rPr>
          <w:sz w:val="18"/>
          <w:szCs w:val="18"/>
        </w:rPr>
        <w:t>*</w:t>
      </w:r>
      <w:r w:rsidR="001E57E1" w:rsidRPr="00776436">
        <w:rPr>
          <w:sz w:val="18"/>
          <w:szCs w:val="18"/>
        </w:rPr>
        <w:tab/>
      </w:r>
      <w:r w:rsidR="001E57E1" w:rsidRPr="00776436">
        <w:rPr>
          <w:rFonts w:asciiTheme="minorHAnsi" w:hAnsiTheme="minorHAnsi" w:cstheme="minorHAnsi"/>
          <w:i/>
          <w:iCs/>
          <w:sz w:val="18"/>
          <w:szCs w:val="18"/>
        </w:rPr>
        <w:t>R</w:t>
      </w:r>
      <w:r w:rsidRPr="00776436">
        <w:rPr>
          <w:rFonts w:asciiTheme="minorHAnsi" w:hAnsiTheme="minorHAnsi" w:cstheme="minorHAnsi"/>
          <w:i/>
          <w:iCs/>
          <w:sz w:val="18"/>
          <w:szCs w:val="18"/>
        </w:rPr>
        <w:t>ecall notification in the US/field safety notice outside the US</w:t>
      </w:r>
      <w:r w:rsidR="001E57E1" w:rsidRPr="00776436">
        <w:rPr>
          <w:rFonts w:asciiTheme="minorHAnsi" w:hAnsiTheme="minorHAnsi" w:cstheme="minorHAnsi"/>
          <w:i/>
          <w:iCs/>
          <w:sz w:val="18"/>
          <w:szCs w:val="18"/>
        </w:rPr>
        <w:t>.</w:t>
      </w:r>
    </w:p>
    <w:p w14:paraId="4AE2EE84" w14:textId="77777777" w:rsidR="001E57E1" w:rsidRPr="00776436" w:rsidRDefault="001E57E1" w:rsidP="000131B6">
      <w:pPr>
        <w:ind w:left="360" w:hanging="360"/>
        <w:rPr>
          <w:iCs/>
          <w:sz w:val="18"/>
          <w:szCs w:val="18"/>
        </w:rPr>
      </w:pPr>
    </w:p>
    <w:p w14:paraId="54C5F614" w14:textId="3A82E6F4" w:rsidR="006C7C22" w:rsidRPr="00776436" w:rsidRDefault="000131B6" w:rsidP="000131B6">
      <w:pPr>
        <w:ind w:left="360" w:hanging="360"/>
        <w:rPr>
          <w:i/>
          <w:sz w:val="18"/>
          <w:szCs w:val="18"/>
        </w:rPr>
      </w:pPr>
      <w:r w:rsidRPr="00776436">
        <w:rPr>
          <w:iCs/>
          <w:sz w:val="18"/>
          <w:szCs w:val="18"/>
        </w:rPr>
        <w:t>[1]</w:t>
      </w:r>
      <w:r w:rsidRPr="00776436">
        <w:rPr>
          <w:i/>
          <w:sz w:val="18"/>
          <w:szCs w:val="18"/>
        </w:rPr>
        <w:tab/>
      </w:r>
      <w:r w:rsidR="008B5B4A" w:rsidRPr="00776436">
        <w:rPr>
          <w:i/>
          <w:sz w:val="18"/>
          <w:szCs w:val="18"/>
        </w:rPr>
        <w:t>Comparable sales exclude the effect of currency movements and acquisitions and divestments (changes in consolidation). Philips believes that comparable sales information enhances understanding of sales performance</w:t>
      </w:r>
      <w:r w:rsidR="006C7C22" w:rsidRPr="00776436">
        <w:rPr>
          <w:i/>
          <w:sz w:val="18"/>
          <w:szCs w:val="18"/>
        </w:rPr>
        <w:t>.</w:t>
      </w:r>
    </w:p>
    <w:p w14:paraId="53B0170C" w14:textId="4B24D21D" w:rsidR="008B5B4A" w:rsidRPr="00776436" w:rsidRDefault="006C7C22" w:rsidP="000131B6">
      <w:pPr>
        <w:ind w:left="360" w:hanging="360"/>
        <w:rPr>
          <w:i/>
          <w:sz w:val="18"/>
          <w:szCs w:val="18"/>
        </w:rPr>
      </w:pPr>
      <w:r w:rsidRPr="00776436">
        <w:rPr>
          <w:iCs/>
          <w:sz w:val="18"/>
          <w:szCs w:val="18"/>
        </w:rPr>
        <w:t>[2]</w:t>
      </w:r>
      <w:r w:rsidRPr="00776436">
        <w:rPr>
          <w:i/>
          <w:sz w:val="18"/>
          <w:szCs w:val="18"/>
        </w:rPr>
        <w:tab/>
      </w:r>
      <w:r w:rsidR="008B5B4A" w:rsidRPr="00776436">
        <w:rPr>
          <w:i/>
          <w:sz w:val="18"/>
          <w:szCs w:val="18"/>
        </w:rPr>
        <w:t>Adjusted EBITA is defined as Income from operations (EBIT) excluding amortization of acquired intangible assets, impairment of goodwill and other intangible assets, restructuring charges, acquisition-related costs and other one-time charges and gains.</w:t>
      </w:r>
    </w:p>
    <w:p w14:paraId="13A3941B" w14:textId="1EEA055E" w:rsidR="000131B6" w:rsidRPr="00776436" w:rsidRDefault="000131B6" w:rsidP="000131B6">
      <w:pPr>
        <w:ind w:left="360" w:hanging="360"/>
        <w:rPr>
          <w:rFonts w:cs="Calibri"/>
          <w:szCs w:val="22"/>
        </w:rPr>
      </w:pPr>
      <w:r w:rsidRPr="00776436">
        <w:rPr>
          <w:rFonts w:cs="Calibri"/>
          <w:bCs/>
          <w:sz w:val="18"/>
          <w:szCs w:val="18"/>
        </w:rPr>
        <w:t>[</w:t>
      </w:r>
      <w:r w:rsidR="006C7C22" w:rsidRPr="00776436">
        <w:rPr>
          <w:rFonts w:cs="Calibri"/>
          <w:bCs/>
          <w:sz w:val="18"/>
          <w:szCs w:val="18"/>
        </w:rPr>
        <w:t>3</w:t>
      </w:r>
      <w:r w:rsidRPr="00776436">
        <w:rPr>
          <w:rFonts w:cs="Calibri"/>
          <w:bCs/>
          <w:sz w:val="18"/>
          <w:szCs w:val="18"/>
        </w:rPr>
        <w:t>]</w:t>
      </w:r>
      <w:r w:rsidRPr="00776436">
        <w:rPr>
          <w:rFonts w:cs="Calibri"/>
          <w:szCs w:val="22"/>
        </w:rPr>
        <w:tab/>
      </w:r>
      <w:r w:rsidRPr="00776436">
        <w:rPr>
          <w:rFonts w:cs="Calibri"/>
          <w:i/>
          <w:iCs/>
          <w:sz w:val="18"/>
          <w:szCs w:val="18"/>
        </w:rPr>
        <w:t>Philips Respironics continuous to make good progress with the comprehensive test and research program to</w:t>
      </w:r>
      <w:r w:rsidRPr="00776436">
        <w:rPr>
          <w:rFonts w:asciiTheme="minorHAnsi" w:hAnsiTheme="minorHAnsi" w:cstheme="minorHAnsi"/>
          <w:i/>
          <w:iCs/>
          <w:sz w:val="18"/>
          <w:szCs w:val="18"/>
        </w:rPr>
        <w:t xml:space="preserve"> better assess and scope potential patient health risks related to possible emission of particulates from degraded foam and certain volatile organic compounds (VOCs).</w:t>
      </w:r>
      <w:r w:rsidRPr="00776436">
        <w:rPr>
          <w:rFonts w:cs="Calibri"/>
          <w:i/>
          <w:iCs/>
          <w:sz w:val="18"/>
          <w:szCs w:val="18"/>
        </w:rPr>
        <w:t xml:space="preserve"> In December 2021, Philips provided an </w:t>
      </w:r>
      <w:hyperlink r:id="rId15" w:history="1">
        <w:r w:rsidRPr="00776436">
          <w:rPr>
            <w:rStyle w:val="Hyperlink"/>
            <w:rFonts w:cs="Calibri"/>
            <w:i/>
            <w:iCs/>
            <w:sz w:val="18"/>
            <w:szCs w:val="18"/>
          </w:rPr>
          <w:t>update</w:t>
        </w:r>
      </w:hyperlink>
      <w:r w:rsidRPr="00776436">
        <w:rPr>
          <w:rFonts w:cs="Calibri"/>
          <w:i/>
          <w:iCs/>
          <w:sz w:val="18"/>
          <w:szCs w:val="18"/>
        </w:rPr>
        <w:t xml:space="preserve"> on the positive VOC test results to date for the first-generation </w:t>
      </w:r>
      <w:proofErr w:type="spellStart"/>
      <w:r w:rsidRPr="00776436">
        <w:rPr>
          <w:rFonts w:cs="Calibri"/>
          <w:i/>
          <w:iCs/>
          <w:sz w:val="18"/>
          <w:szCs w:val="18"/>
        </w:rPr>
        <w:t>DreamStation</w:t>
      </w:r>
      <w:proofErr w:type="spellEnd"/>
      <w:r w:rsidRPr="00776436">
        <w:rPr>
          <w:rFonts w:cs="Calibri"/>
          <w:i/>
          <w:iCs/>
          <w:sz w:val="18"/>
          <w:szCs w:val="18"/>
        </w:rPr>
        <w:t xml:space="preserve"> devices. </w:t>
      </w:r>
      <w:r w:rsidRPr="00776436">
        <w:rPr>
          <w:rFonts w:asciiTheme="minorHAnsi" w:hAnsiTheme="minorHAnsi" w:cstheme="minorHAnsi"/>
          <w:i/>
          <w:iCs/>
          <w:sz w:val="18"/>
          <w:szCs w:val="18"/>
        </w:rPr>
        <w:t xml:space="preserve">The first-generation </w:t>
      </w:r>
      <w:proofErr w:type="spellStart"/>
      <w:r w:rsidRPr="00776436">
        <w:rPr>
          <w:rFonts w:asciiTheme="minorHAnsi" w:hAnsiTheme="minorHAnsi" w:cstheme="minorHAnsi"/>
          <w:i/>
          <w:iCs/>
          <w:sz w:val="18"/>
          <w:szCs w:val="18"/>
        </w:rPr>
        <w:t>DreamStation</w:t>
      </w:r>
      <w:proofErr w:type="spellEnd"/>
      <w:r w:rsidRPr="00776436">
        <w:rPr>
          <w:rFonts w:asciiTheme="minorHAnsi" w:hAnsiTheme="minorHAnsi" w:cstheme="minorHAnsi"/>
          <w:i/>
          <w:iCs/>
          <w:sz w:val="18"/>
          <w:szCs w:val="18"/>
        </w:rPr>
        <w:t xml:space="preserve"> devices</w:t>
      </w:r>
      <w:r w:rsidRPr="00776436">
        <w:rPr>
          <w:rFonts w:asciiTheme="minorHAnsi" w:hAnsiTheme="minorHAnsi" w:cstheme="minorHAnsi"/>
          <w:b/>
          <w:bCs/>
          <w:i/>
          <w:iCs/>
          <w:sz w:val="18"/>
          <w:szCs w:val="18"/>
        </w:rPr>
        <w:t xml:space="preserve"> </w:t>
      </w:r>
      <w:r w:rsidRPr="00776436">
        <w:rPr>
          <w:rFonts w:asciiTheme="minorHAnsi" w:hAnsiTheme="minorHAnsi" w:cstheme="minorHAnsi"/>
          <w:i/>
          <w:iCs/>
          <w:sz w:val="18"/>
          <w:szCs w:val="18"/>
        </w:rPr>
        <w:t>represent the majority of the registered affected devices. Further testing is ongoing.</w:t>
      </w:r>
    </w:p>
    <w:p w14:paraId="64DD297B" w14:textId="057579D9" w:rsidR="008B5B4A" w:rsidRPr="00776436" w:rsidRDefault="008B5B4A" w:rsidP="00FF7EA6">
      <w:pPr>
        <w:pStyle w:val="BodyText"/>
        <w:spacing w:after="0"/>
        <w:jc w:val="left"/>
        <w:rPr>
          <w:rFonts w:cs="Calibri"/>
          <w:bCs/>
          <w:sz w:val="18"/>
          <w:szCs w:val="18"/>
          <w:lang w:val="en-US"/>
        </w:rPr>
      </w:pPr>
    </w:p>
    <w:p w14:paraId="503E1992" w14:textId="77777777" w:rsidR="001E57E1" w:rsidRPr="00776436" w:rsidRDefault="001E57E1">
      <w:pPr>
        <w:rPr>
          <w:rFonts w:asciiTheme="minorHAnsi" w:eastAsiaTheme="minorHAnsi" w:hAnsiTheme="minorHAnsi" w:cs="Calibri"/>
          <w:b/>
          <w:szCs w:val="24"/>
          <w:lang w:eastAsia="en-US"/>
        </w:rPr>
      </w:pPr>
      <w:r w:rsidRPr="00776436">
        <w:rPr>
          <w:rFonts w:cs="Calibri"/>
          <w:b/>
          <w:szCs w:val="24"/>
        </w:rPr>
        <w:br w:type="page"/>
      </w:r>
    </w:p>
    <w:p w14:paraId="40DCED96" w14:textId="44356A5C" w:rsidR="006F0901" w:rsidRPr="00776436" w:rsidRDefault="005B77D7" w:rsidP="00FF7EA6">
      <w:pPr>
        <w:pStyle w:val="BodyText"/>
        <w:spacing w:after="0"/>
        <w:jc w:val="left"/>
        <w:rPr>
          <w:rFonts w:ascii="Calibri" w:hAnsi="Calibri" w:cs="Calibri"/>
          <w:lang w:val="en-US"/>
        </w:rPr>
      </w:pPr>
      <w:r w:rsidRPr="00776436">
        <w:rPr>
          <w:rFonts w:cs="Calibri"/>
          <w:b/>
          <w:szCs w:val="24"/>
          <w:lang w:val="en-US"/>
        </w:rPr>
        <w:lastRenderedPageBreak/>
        <w:t>For further information, please contact:</w:t>
      </w:r>
    </w:p>
    <w:p w14:paraId="76936503" w14:textId="77777777" w:rsidR="00C07DFE" w:rsidRPr="00776436" w:rsidRDefault="00C07DFE" w:rsidP="00FF7EA6">
      <w:pPr>
        <w:pStyle w:val="PlainText"/>
      </w:pPr>
    </w:p>
    <w:p w14:paraId="0F9715E9" w14:textId="77777777" w:rsidR="00791AEA" w:rsidRPr="00776436" w:rsidRDefault="00AD71C8" w:rsidP="00791AEA">
      <w:pPr>
        <w:pStyle w:val="PlainText"/>
      </w:pPr>
      <w:r w:rsidRPr="00776436">
        <w:t>Steve Klink</w:t>
      </w:r>
    </w:p>
    <w:p w14:paraId="32303BD3" w14:textId="77777777" w:rsidR="00791AEA" w:rsidRPr="00776436" w:rsidRDefault="00DB5E9B" w:rsidP="00791AEA">
      <w:pPr>
        <w:pStyle w:val="PlainText"/>
      </w:pPr>
      <w:r w:rsidRPr="00776436">
        <w:t>Philips Global</w:t>
      </w:r>
      <w:r w:rsidR="00791AEA" w:rsidRPr="00776436">
        <w:t xml:space="preserve"> Press Office</w:t>
      </w:r>
    </w:p>
    <w:p w14:paraId="7F73DF9F" w14:textId="77777777" w:rsidR="00791AEA" w:rsidRPr="00776436" w:rsidRDefault="00791AEA" w:rsidP="00791AEA">
      <w:pPr>
        <w:pStyle w:val="PlainText"/>
      </w:pPr>
      <w:r w:rsidRPr="00776436">
        <w:t>Tel.: +31 6 1</w:t>
      </w:r>
      <w:r w:rsidR="00AD71C8" w:rsidRPr="00776436">
        <w:t>0888824</w:t>
      </w:r>
    </w:p>
    <w:p w14:paraId="1B56CC07" w14:textId="77777777" w:rsidR="00791AEA" w:rsidRPr="00022D59" w:rsidRDefault="00791AEA" w:rsidP="00791AEA">
      <w:pPr>
        <w:pStyle w:val="PlainText"/>
        <w:rPr>
          <w:lang w:val="de-DE"/>
        </w:rPr>
      </w:pPr>
      <w:proofErr w:type="spellStart"/>
      <w:r w:rsidRPr="00022D59">
        <w:rPr>
          <w:lang w:val="de-DE"/>
        </w:rPr>
        <w:t>E-mail</w:t>
      </w:r>
      <w:proofErr w:type="spellEnd"/>
      <w:r w:rsidRPr="00022D59">
        <w:rPr>
          <w:lang w:val="de-DE"/>
        </w:rPr>
        <w:t xml:space="preserve">: </w:t>
      </w:r>
      <w:hyperlink r:id="rId16" w:history="1">
        <w:r w:rsidR="00AD71C8" w:rsidRPr="00022D59">
          <w:rPr>
            <w:rStyle w:val="Hyperlink"/>
            <w:lang w:val="de-DE"/>
          </w:rPr>
          <w:t>steve.klink@philips.com</w:t>
        </w:r>
      </w:hyperlink>
    </w:p>
    <w:p w14:paraId="6BDDE65B" w14:textId="77777777" w:rsidR="00791AEA" w:rsidRPr="00022D59" w:rsidRDefault="00791AEA" w:rsidP="00791AEA">
      <w:pPr>
        <w:pStyle w:val="PlainText"/>
        <w:rPr>
          <w:lang w:val="de-DE"/>
        </w:rPr>
      </w:pPr>
    </w:p>
    <w:p w14:paraId="5A6D644A" w14:textId="77777777" w:rsidR="00B31045" w:rsidRPr="00776436" w:rsidRDefault="00B31045" w:rsidP="00B31045">
      <w:pPr>
        <w:pStyle w:val="default0"/>
        <w:spacing w:before="0" w:beforeAutospacing="0" w:after="0" w:afterAutospacing="0"/>
        <w:rPr>
          <w:rFonts w:asciiTheme="minorHAnsi" w:hAnsiTheme="minorHAnsi" w:cstheme="minorHAnsi"/>
          <w:color w:val="000000"/>
          <w:sz w:val="22"/>
          <w:szCs w:val="22"/>
        </w:rPr>
      </w:pPr>
      <w:r w:rsidRPr="00776436">
        <w:rPr>
          <w:rFonts w:asciiTheme="minorHAnsi" w:hAnsiTheme="minorHAnsi" w:cstheme="minorHAnsi"/>
          <w:color w:val="000000"/>
          <w:sz w:val="22"/>
          <w:szCs w:val="22"/>
        </w:rPr>
        <w:t>Derya Guzel</w:t>
      </w:r>
    </w:p>
    <w:p w14:paraId="31AD61CC" w14:textId="77777777" w:rsidR="00B31045" w:rsidRPr="00776436" w:rsidRDefault="00B31045" w:rsidP="00B31045">
      <w:pPr>
        <w:pStyle w:val="default0"/>
        <w:spacing w:before="0" w:beforeAutospacing="0" w:after="0" w:afterAutospacing="0"/>
        <w:rPr>
          <w:rFonts w:asciiTheme="minorHAnsi" w:hAnsiTheme="minorHAnsi" w:cstheme="minorHAnsi"/>
          <w:color w:val="000000"/>
          <w:sz w:val="22"/>
          <w:szCs w:val="22"/>
        </w:rPr>
      </w:pPr>
      <w:r w:rsidRPr="00776436">
        <w:rPr>
          <w:rFonts w:asciiTheme="minorHAnsi" w:hAnsiTheme="minorHAnsi" w:cstheme="minorHAnsi"/>
          <w:color w:val="000000"/>
          <w:sz w:val="22"/>
          <w:szCs w:val="22"/>
        </w:rPr>
        <w:t>Philips Investor Relations</w:t>
      </w:r>
    </w:p>
    <w:p w14:paraId="638D8CB3" w14:textId="77777777" w:rsidR="00B31045" w:rsidRPr="00776436" w:rsidRDefault="00B31045" w:rsidP="00B31045">
      <w:pPr>
        <w:pStyle w:val="default0"/>
        <w:spacing w:before="0" w:beforeAutospacing="0" w:after="0" w:afterAutospacing="0"/>
        <w:rPr>
          <w:rFonts w:asciiTheme="minorHAnsi" w:hAnsiTheme="minorHAnsi" w:cstheme="minorHAnsi"/>
          <w:color w:val="000000"/>
          <w:sz w:val="22"/>
          <w:szCs w:val="22"/>
        </w:rPr>
      </w:pPr>
      <w:r w:rsidRPr="00776436">
        <w:rPr>
          <w:rFonts w:asciiTheme="minorHAnsi" w:hAnsiTheme="minorHAnsi" w:cstheme="minorHAnsi"/>
          <w:color w:val="000000"/>
          <w:sz w:val="22"/>
          <w:szCs w:val="22"/>
        </w:rPr>
        <w:t>Tel.: +31 20 59 77055</w:t>
      </w:r>
    </w:p>
    <w:p w14:paraId="485B94B4" w14:textId="445BA7F4" w:rsidR="00B31045" w:rsidRPr="00873763" w:rsidRDefault="00B31045" w:rsidP="00B31045">
      <w:pPr>
        <w:pStyle w:val="default0"/>
        <w:spacing w:before="0" w:beforeAutospacing="0" w:after="0" w:afterAutospacing="0"/>
        <w:rPr>
          <w:rFonts w:asciiTheme="minorHAnsi" w:hAnsiTheme="minorHAnsi" w:cstheme="minorHAnsi"/>
          <w:color w:val="000000"/>
          <w:sz w:val="22"/>
          <w:szCs w:val="22"/>
          <w:lang w:val="de-DE"/>
        </w:rPr>
      </w:pPr>
      <w:r w:rsidRPr="00873763">
        <w:rPr>
          <w:rFonts w:asciiTheme="minorHAnsi" w:hAnsiTheme="minorHAnsi" w:cstheme="minorHAnsi"/>
          <w:color w:val="000000"/>
          <w:sz w:val="22"/>
          <w:szCs w:val="22"/>
          <w:lang w:val="de-DE"/>
        </w:rPr>
        <w:t xml:space="preserve">E-mail: </w:t>
      </w:r>
      <w:hyperlink r:id="rId17" w:history="1">
        <w:r w:rsidRPr="00873763">
          <w:rPr>
            <w:rStyle w:val="Hyperlink"/>
            <w:rFonts w:asciiTheme="minorHAnsi" w:hAnsiTheme="minorHAnsi" w:cstheme="minorHAnsi"/>
            <w:sz w:val="22"/>
            <w:szCs w:val="22"/>
            <w:lang w:val="de-DE"/>
          </w:rPr>
          <w:t>derya.guzel@philips.com</w:t>
        </w:r>
      </w:hyperlink>
    </w:p>
    <w:p w14:paraId="7EDA62B8" w14:textId="77777777" w:rsidR="0040434C" w:rsidRPr="00873763" w:rsidRDefault="0040434C" w:rsidP="00FF7EA6">
      <w:pPr>
        <w:rPr>
          <w:rFonts w:cs="Calibri"/>
          <w:b/>
          <w:bCs/>
          <w:lang w:val="de-DE"/>
        </w:rPr>
      </w:pPr>
    </w:p>
    <w:p w14:paraId="321DAE84" w14:textId="77777777" w:rsidR="008907B1" w:rsidRPr="00776436" w:rsidRDefault="008907B1" w:rsidP="008907B1">
      <w:pPr>
        <w:rPr>
          <w:rFonts w:asciiTheme="minorHAnsi" w:hAnsiTheme="minorHAnsi" w:cstheme="minorHAnsi"/>
          <w:b/>
          <w:bCs/>
        </w:rPr>
      </w:pPr>
      <w:r w:rsidRPr="00776436">
        <w:rPr>
          <w:rFonts w:asciiTheme="minorHAnsi" w:hAnsiTheme="minorHAnsi" w:cstheme="minorHAnsi"/>
          <w:b/>
          <w:bCs/>
        </w:rPr>
        <w:t>About Royal Philips</w:t>
      </w:r>
    </w:p>
    <w:p w14:paraId="37BCC464" w14:textId="77777777" w:rsidR="008907B1" w:rsidRPr="00776436" w:rsidRDefault="008907B1" w:rsidP="008907B1">
      <w:pPr>
        <w:pStyle w:val="PlainText"/>
        <w:rPr>
          <w:rFonts w:asciiTheme="minorHAnsi" w:hAnsiTheme="minorHAnsi" w:cstheme="minorHAnsi"/>
        </w:rPr>
      </w:pPr>
      <w:r w:rsidRPr="00776436">
        <w:rPr>
          <w:rFonts w:asciiTheme="minorHAnsi" w:hAnsiTheme="minorHAnsi" w:cstheme="minorHAnsi"/>
        </w:rPr>
        <w:t xml:space="preserve">Royal Philips (NYSE: PHG, AEX: PHIA) is a leading health technology company focused on improving people's health and well-being, and enabling better outcomes across the health continuum – from healthy living and prevention, to diagnosis, treatment and home care. Philips leverages advanced technology and deep clinical and consumer insights to deliver integrated solutions. Headquartered in the Netherlands, the company is a leader in diagnostic imaging, image-guided therapy, patient monitoring and health informatics, as well as in consumer health and home care. Philips generated 2020 sales of EUR 17.3 billion and employs approximately 78,000 employees with sales and services in more than 100 countries. News about Philips can be found at </w:t>
      </w:r>
      <w:hyperlink r:id="rId18" w:history="1">
        <w:r w:rsidRPr="00776436">
          <w:rPr>
            <w:rStyle w:val="Hyperlink"/>
            <w:rFonts w:asciiTheme="minorHAnsi" w:hAnsiTheme="minorHAnsi" w:cstheme="minorHAnsi"/>
          </w:rPr>
          <w:t>www.philips.com/newscenter</w:t>
        </w:r>
      </w:hyperlink>
      <w:r w:rsidRPr="00776436">
        <w:rPr>
          <w:rFonts w:asciiTheme="minorHAnsi" w:hAnsiTheme="minorHAnsi" w:cstheme="minorHAnsi"/>
        </w:rPr>
        <w:t xml:space="preserve">. </w:t>
      </w:r>
    </w:p>
    <w:p w14:paraId="5FC6F0EA" w14:textId="77777777" w:rsidR="008907B1" w:rsidRPr="00776436" w:rsidRDefault="008907B1" w:rsidP="008907B1">
      <w:pPr>
        <w:pStyle w:val="PlainText"/>
        <w:rPr>
          <w:rFonts w:asciiTheme="minorHAnsi" w:hAnsiTheme="minorHAnsi" w:cstheme="minorHAnsi"/>
        </w:rPr>
      </w:pPr>
    </w:p>
    <w:p w14:paraId="6E1530E0" w14:textId="77777777" w:rsidR="008907B1" w:rsidRPr="00776436" w:rsidRDefault="008907B1" w:rsidP="008907B1">
      <w:pPr>
        <w:pStyle w:val="PlainText"/>
        <w:rPr>
          <w:rFonts w:asciiTheme="minorHAnsi" w:hAnsiTheme="minorHAnsi" w:cstheme="minorHAnsi"/>
        </w:rPr>
      </w:pPr>
      <w:r w:rsidRPr="00776436">
        <w:rPr>
          <w:rFonts w:asciiTheme="minorHAnsi" w:hAnsiTheme="minorHAnsi" w:cstheme="minorHAnsi"/>
          <w:b/>
          <w:bCs/>
          <w:szCs w:val="26"/>
        </w:rPr>
        <w:t xml:space="preserve">Forward-looking statements </w:t>
      </w:r>
    </w:p>
    <w:p w14:paraId="3E00E27C" w14:textId="488DC051" w:rsidR="008907B1" w:rsidRPr="00776436" w:rsidRDefault="008907B1" w:rsidP="008907B1">
      <w:pPr>
        <w:rPr>
          <w:rFonts w:asciiTheme="minorHAnsi" w:hAnsiTheme="minorHAnsi" w:cstheme="minorHAnsi"/>
        </w:rPr>
      </w:pPr>
      <w:r w:rsidRPr="00776436">
        <w:rPr>
          <w:rFonts w:asciiTheme="minorHAnsi" w:hAnsiTheme="minorHAnsi" w:cstheme="minorHAnsi"/>
        </w:rPr>
        <w:t>This release contains certain forward-looking statements with respect to the financial condition, results of operations and business of Philips and certain of the plans and objectives of Philips with respect to these items. Examples of forward-looking statements include statements made about the strategy, estimates of sales growth, future EBITA, future developments in Philips’ organic business and the completion of acquisitions and divestments. By their nature, these statements involve risk and uncertainty because they relate to future events and circumstances and there are many factors that could cause actual results and developments to differ materially from those expressed or implied by these statements.</w:t>
      </w:r>
    </w:p>
    <w:p w14:paraId="0117B10E" w14:textId="77777777" w:rsidR="00A03119" w:rsidRPr="00776436" w:rsidRDefault="00A03119" w:rsidP="008907B1">
      <w:pPr>
        <w:rPr>
          <w:rFonts w:asciiTheme="minorHAnsi" w:hAnsiTheme="minorHAnsi" w:cstheme="minorHAnsi"/>
        </w:rPr>
      </w:pPr>
    </w:p>
    <w:p w14:paraId="5B1C6C60" w14:textId="77777777" w:rsidR="008B5B4A" w:rsidRPr="00776436" w:rsidRDefault="008B5B4A" w:rsidP="008B5B4A">
      <w:pPr>
        <w:pStyle w:val="PlainText"/>
        <w:rPr>
          <w:b/>
          <w:bCs/>
          <w:i/>
        </w:rPr>
      </w:pPr>
      <w:r w:rsidRPr="00776436">
        <w:rPr>
          <w:i/>
        </w:rPr>
        <w:t>This press release contains inside information within the meaning of Article 7(1) of the EU Market Abuse Regulation.</w:t>
      </w:r>
    </w:p>
    <w:p w14:paraId="3A03DA9E" w14:textId="77777777" w:rsidR="008B5B4A" w:rsidRPr="00776436" w:rsidRDefault="008B5B4A" w:rsidP="00FF7EA6">
      <w:pPr>
        <w:rPr>
          <w:rFonts w:cs="Calibri"/>
          <w:szCs w:val="24"/>
          <w:lang w:eastAsia="en-US"/>
        </w:rPr>
      </w:pPr>
    </w:p>
    <w:sectPr w:rsidR="008B5B4A" w:rsidRPr="00776436" w:rsidSect="001C2732">
      <w:headerReference w:type="default" r:id="rId19"/>
      <w:footerReference w:type="default" r:id="rId20"/>
      <w:headerReference w:type="first" r:id="rId21"/>
      <w:footerReference w:type="first" r:id="rId22"/>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E7C45" w14:textId="77777777" w:rsidR="00671674" w:rsidRDefault="00671674">
      <w:r>
        <w:separator/>
      </w:r>
    </w:p>
  </w:endnote>
  <w:endnote w:type="continuationSeparator" w:id="0">
    <w:p w14:paraId="5940D4F6" w14:textId="77777777" w:rsidR="00671674" w:rsidRDefault="0067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rale_sans_book">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2B90C" w14:textId="77777777" w:rsidR="004C0D57" w:rsidRDefault="004C0D57">
    <w:pPr>
      <w:tabs>
        <w:tab w:val="left" w:pos="7035"/>
      </w:tabs>
      <w:spacing w:line="1400" w:lineRule="exac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15A8E" w14:textId="77777777" w:rsidR="004C0D57" w:rsidRPr="009E2945" w:rsidRDefault="004C0D57"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4C0D57" w:rsidRPr="00A613E1" w14:paraId="69BC0757" w14:textId="77777777" w:rsidTr="00F77841">
      <w:trPr>
        <w:cantSplit/>
        <w:trHeight w:val="454"/>
      </w:trPr>
      <w:tc>
        <w:tcPr>
          <w:tcW w:w="8414" w:type="dxa"/>
        </w:tcPr>
        <w:p w14:paraId="022BE9FC" w14:textId="77777777" w:rsidR="004C0D57" w:rsidRPr="009E2945" w:rsidRDefault="004C0D57" w:rsidP="00976DEC">
          <w:pPr>
            <w:framePr w:w="9979" w:h="567" w:wrap="notBeside" w:vAnchor="page" w:hAnchor="page" w:x="1736" w:yAlign="bottom"/>
            <w:spacing w:line="180" w:lineRule="exact"/>
            <w:rPr>
              <w:rFonts w:cs="Calibri"/>
              <w:noProof/>
              <w:sz w:val="16"/>
              <w:szCs w:val="16"/>
              <w:lang w:val="en-GB"/>
            </w:rPr>
          </w:pPr>
          <w:bookmarkStart w:id="7" w:name="MLTableFooter"/>
        </w:p>
      </w:tc>
    </w:tr>
    <w:tr w:rsidR="004C0D57" w:rsidRPr="00A613E1" w14:paraId="5DC6E8C3" w14:textId="77777777" w:rsidTr="00F77841">
      <w:trPr>
        <w:cantSplit/>
        <w:trHeight w:hRule="exact" w:val="907"/>
      </w:trPr>
      <w:tc>
        <w:tcPr>
          <w:tcW w:w="8414" w:type="dxa"/>
          <w:vAlign w:val="bottom"/>
        </w:tcPr>
        <w:p w14:paraId="6D72878C" w14:textId="77777777" w:rsidR="004C0D57" w:rsidRPr="009E2945" w:rsidRDefault="004C0D57" w:rsidP="009E2945">
          <w:pPr>
            <w:framePr w:w="9979" w:h="567" w:wrap="notBeside" w:vAnchor="page" w:hAnchor="page" w:x="1736" w:yAlign="bottom"/>
            <w:jc w:val="center"/>
            <w:rPr>
              <w:rFonts w:cs="Calibri"/>
              <w:noProof/>
              <w:sz w:val="16"/>
              <w:szCs w:val="16"/>
              <w:lang w:val="en-GB"/>
            </w:rPr>
          </w:pPr>
          <w:bookmarkStart w:id="8" w:name="LgoShield2013"/>
          <w:r w:rsidRPr="002D4CD7">
            <w:rPr>
              <w:rFonts w:cs="Calibri"/>
              <w:noProof/>
              <w:sz w:val="16"/>
              <w:szCs w:val="16"/>
              <w:lang w:val="nl-NL" w:eastAsia="nl-NL"/>
            </w:rPr>
            <w:drawing>
              <wp:inline distT="0" distB="0" distL="0" distR="0" wp14:anchorId="4BCB4E4E" wp14:editId="5187E92A">
                <wp:extent cx="445770" cy="570230"/>
                <wp:effectExtent l="0" t="0" r="11430" b="0"/>
                <wp:docPr id="2"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70" cy="570230"/>
                        </a:xfrm>
                        <a:prstGeom prst="rect">
                          <a:avLst/>
                        </a:prstGeom>
                        <a:noFill/>
                        <a:ln>
                          <a:noFill/>
                        </a:ln>
                      </pic:spPr>
                    </pic:pic>
                  </a:graphicData>
                </a:graphic>
              </wp:inline>
            </w:drawing>
          </w:r>
          <w:r w:rsidRPr="00225849">
            <w:rPr>
              <w:rFonts w:cs="Calibri"/>
              <w:noProof/>
              <w:sz w:val="16"/>
              <w:szCs w:val="16"/>
              <w:lang w:val="en-GB"/>
            </w:rPr>
            <w:t xml:space="preserve"> </w:t>
          </w:r>
          <w:bookmarkEnd w:id="8"/>
        </w:p>
      </w:tc>
    </w:tr>
    <w:tr w:rsidR="004C0D57" w:rsidRPr="00A613E1" w14:paraId="4EF66430" w14:textId="77777777" w:rsidTr="00F77841">
      <w:trPr>
        <w:cantSplit/>
        <w:trHeight w:hRule="exact" w:val="454"/>
      </w:trPr>
      <w:tc>
        <w:tcPr>
          <w:tcW w:w="8414" w:type="dxa"/>
        </w:tcPr>
        <w:p w14:paraId="32DC780D" w14:textId="77777777" w:rsidR="004C0D57" w:rsidRPr="009E2945" w:rsidRDefault="004C0D57" w:rsidP="00976DEC">
          <w:pPr>
            <w:framePr w:w="9979" w:h="567" w:wrap="notBeside" w:vAnchor="page" w:hAnchor="page" w:x="1736" w:yAlign="bottom"/>
            <w:spacing w:line="180" w:lineRule="exact"/>
            <w:rPr>
              <w:rFonts w:cs="Calibri"/>
              <w:noProof/>
              <w:sz w:val="16"/>
              <w:szCs w:val="16"/>
              <w:lang w:val="en-GB"/>
            </w:rPr>
          </w:pPr>
        </w:p>
      </w:tc>
    </w:tr>
    <w:tr w:rsidR="004C0D57" w:rsidRPr="007F663B" w14:paraId="6D97C07B" w14:textId="77777777" w:rsidTr="00F77841">
      <w:trPr>
        <w:cantSplit/>
        <w:trHeight w:val="493"/>
      </w:trPr>
      <w:tc>
        <w:tcPr>
          <w:tcW w:w="8414" w:type="dxa"/>
        </w:tcPr>
        <w:p w14:paraId="5D6E5AA1" w14:textId="77777777" w:rsidR="004C0D57" w:rsidRPr="009B03CB" w:rsidRDefault="004C0D57" w:rsidP="00976DEC">
          <w:pPr>
            <w:framePr w:w="9979" w:h="567" w:wrap="notBeside" w:vAnchor="page" w:hAnchor="page" w:x="1736" w:yAlign="bottom"/>
            <w:spacing w:line="180" w:lineRule="exact"/>
            <w:rPr>
              <w:rFonts w:cs="Calibri"/>
              <w:noProof/>
              <w:sz w:val="16"/>
              <w:szCs w:val="16"/>
              <w:lang w:val="en-GB"/>
            </w:rPr>
          </w:pPr>
        </w:p>
      </w:tc>
    </w:tr>
    <w:bookmarkEnd w:id="7"/>
  </w:tbl>
  <w:p w14:paraId="71C02165" w14:textId="77777777" w:rsidR="004C0D57" w:rsidRPr="009E2945" w:rsidRDefault="004C0D57" w:rsidP="00976DEC">
    <w:pPr>
      <w:framePr w:w="9979" w:h="567" w:wrap="notBeside" w:vAnchor="page" w:hAnchor="page" w:x="1736" w:yAlign="bottom"/>
      <w:shd w:val="clear" w:color="FFFFFF" w:fill="auto"/>
      <w:rPr>
        <w:noProof/>
        <w:sz w:val="2"/>
        <w:szCs w:val="2"/>
        <w:lang w:val="en-GB"/>
      </w:rPr>
    </w:pPr>
  </w:p>
  <w:p w14:paraId="72CE237D" w14:textId="77777777" w:rsidR="004C0D57" w:rsidRDefault="004C0D57">
    <w:pPr>
      <w:framePr w:w="1418" w:h="1134" w:hSpace="284" w:wrap="around" w:vAnchor="page" w:hAnchor="page" w:xAlign="right" w:y="12475"/>
      <w:shd w:val="clear" w:color="FFFFFF" w:fill="auto"/>
      <w:rPr>
        <w:lang w:val="en-GB"/>
      </w:rPr>
    </w:pPr>
  </w:p>
  <w:p w14:paraId="69345FBA" w14:textId="77777777" w:rsidR="004C0D57" w:rsidRDefault="004C0D57">
    <w:pPr>
      <w:tabs>
        <w:tab w:val="left" w:pos="7035"/>
      </w:tabs>
      <w:spacing w:line="1400" w:lineRule="exact"/>
      <w:rPr>
        <w:sz w:val="2"/>
        <w:lang w:val="en-GB"/>
      </w:rPr>
    </w:pPr>
  </w:p>
  <w:p w14:paraId="19496360" w14:textId="77777777" w:rsidR="004C0D57" w:rsidRDefault="004C0D57">
    <w:pPr>
      <w:spacing w:line="240" w:lineRule="exact"/>
      <w:rPr>
        <w:sz w:val="2"/>
        <w:lang w:val="en-GB"/>
      </w:rPr>
    </w:pPr>
  </w:p>
  <w:p w14:paraId="2F761691" w14:textId="77777777" w:rsidR="004C0D57" w:rsidRDefault="004C0D57">
    <w:pPr>
      <w:spacing w:line="240" w:lineRule="exact"/>
      <w:rPr>
        <w:sz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729F9" w14:textId="77777777" w:rsidR="00671674" w:rsidRDefault="00671674">
      <w:r>
        <w:separator/>
      </w:r>
    </w:p>
  </w:footnote>
  <w:footnote w:type="continuationSeparator" w:id="0">
    <w:p w14:paraId="16B1AE6F" w14:textId="77777777" w:rsidR="00671674" w:rsidRDefault="00671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79D3D" w14:textId="77777777" w:rsidR="004C0D57" w:rsidRDefault="004C0D57">
    <w:pPr>
      <w:spacing w:line="332" w:lineRule="exact"/>
      <w:rPr>
        <w:noProof/>
      </w:rPr>
    </w:pPr>
  </w:p>
  <w:p w14:paraId="48A7F517" w14:textId="77777777" w:rsidR="004C0D57" w:rsidRDefault="004C0D57">
    <w:pPr>
      <w:framePr w:w="737" w:h="1746" w:hRule="exact" w:hSpace="181" w:wrap="around" w:vAnchor="page" w:hAnchor="page" w:x="800" w:yAlign="bottom"/>
      <w:shd w:val="solid" w:color="FFFFFF" w:fill="auto"/>
      <w:rPr>
        <w:sz w:val="2"/>
      </w:rPr>
    </w:pPr>
  </w:p>
  <w:p w14:paraId="6E725B94" w14:textId="77777777" w:rsidR="004C0D57" w:rsidRDefault="004C0D57" w:rsidP="009E2945">
    <w:pPr>
      <w:framePr w:w="2954" w:h="856" w:wrap="around" w:vAnchor="page" w:hAnchor="page" w:x="1736" w:y="1243"/>
      <w:spacing w:line="720" w:lineRule="auto"/>
    </w:pPr>
    <w:bookmarkStart w:id="0" w:name="LgoWordmarkPage2"/>
    <w:r w:rsidRPr="002D4CD7">
      <w:rPr>
        <w:rFonts w:cs="Calibri"/>
        <w:noProof/>
        <w:lang w:val="nl-NL" w:eastAsia="nl-NL"/>
      </w:rPr>
      <w:drawing>
        <wp:inline distT="0" distB="0" distL="0" distR="0" wp14:anchorId="4CC2574C" wp14:editId="569BE5A2">
          <wp:extent cx="1101725" cy="203200"/>
          <wp:effectExtent l="0" t="0" r="0" b="0"/>
          <wp:docPr id="1"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725" cy="203200"/>
                  </a:xfrm>
                  <a:prstGeom prst="rect">
                    <a:avLst/>
                  </a:prstGeom>
                  <a:noFill/>
                  <a:ln>
                    <a:noFill/>
                  </a:ln>
                </pic:spPr>
              </pic:pic>
            </a:graphicData>
          </a:graphic>
        </wp:inline>
      </w:drawing>
    </w:r>
    <w:r>
      <w:rPr>
        <w:rFonts w:cs="Calibri"/>
        <w:noProof/>
      </w:rPr>
      <w:t xml:space="preserve"> </w:t>
    </w:r>
    <w:bookmarkEnd w:id="0"/>
    <w:r>
      <w:t xml:space="preserve"> </w:t>
    </w:r>
  </w:p>
  <w:p w14:paraId="34303002" w14:textId="77777777" w:rsidR="004C0D57" w:rsidRDefault="004C0D57">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37AE7E4A" w14:textId="77777777" w:rsidR="004C0D57" w:rsidRDefault="004C0D57" w:rsidP="00221DD3">
    <w:pPr>
      <w:framePr w:w="340" w:h="363" w:hRule="exact" w:hSpace="1191" w:wrap="around" w:vAnchor="page" w:hAnchor="page" w:xAlign="right" w:y="5388"/>
      <w:shd w:val="clear" w:color="FFFFFF" w:fill="auto"/>
      <w:rPr>
        <w:lang w:val="en-GB"/>
      </w:rPr>
    </w:pPr>
    <w:r>
      <w:rPr>
        <w:lang w:val="en-GB"/>
      </w:rPr>
      <w:t>_</w:t>
    </w:r>
  </w:p>
  <w:p w14:paraId="3C2FB440" w14:textId="77777777" w:rsidR="004C0D57" w:rsidRDefault="004C0D57">
    <w:pPr>
      <w:framePr w:w="340" w:h="1686" w:hRule="exact" w:wrap="around" w:vAnchor="page" w:hAnchor="page" w:x="404" w:y="6840"/>
      <w:shd w:val="clear" w:color="FFFFFF" w:fill="auto"/>
      <w:spacing w:before="880"/>
      <w:rPr>
        <w:lang w:val="en-GB"/>
      </w:rPr>
    </w:pPr>
    <w:r>
      <w:rPr>
        <w:lang w:val="en-GB"/>
      </w:rPr>
      <w:t>_</w:t>
    </w:r>
  </w:p>
  <w:p w14:paraId="0D22CD26" w14:textId="77777777" w:rsidR="004C0D57" w:rsidRDefault="004C0D57">
    <w:pPr>
      <w:spacing w:line="332" w:lineRule="exact"/>
      <w:rPr>
        <w:lang w:val="en-GB"/>
      </w:rPr>
    </w:pPr>
    <w:r>
      <w:rPr>
        <w:lang w:val="en-GB"/>
      </w:rPr>
      <w:fldChar w:fldCharType="end"/>
    </w:r>
  </w:p>
  <w:p w14:paraId="0B24F2BD" w14:textId="77777777" w:rsidR="004C0D57" w:rsidRDefault="004C0D57">
    <w:pPr>
      <w:spacing w:line="332" w:lineRule="exact"/>
      <w:rPr>
        <w:lang w:val="en-GB"/>
      </w:rPr>
    </w:pPr>
  </w:p>
  <w:p w14:paraId="2380FE86" w14:textId="77777777" w:rsidR="004C0D57" w:rsidRDefault="004C0D57">
    <w:pPr>
      <w:spacing w:line="332" w:lineRule="exact"/>
      <w:rPr>
        <w:lang w:val="en-GB"/>
      </w:rPr>
    </w:pPr>
  </w:p>
  <w:p w14:paraId="26B1278F" w14:textId="77777777" w:rsidR="004C0D57" w:rsidRDefault="004C0D57">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4C0D57" w14:paraId="5C460951" w14:textId="77777777">
      <w:trPr>
        <w:cantSplit/>
      </w:trPr>
      <w:tc>
        <w:tcPr>
          <w:tcW w:w="4756" w:type="dxa"/>
        </w:tcPr>
        <w:p w14:paraId="75475A5C" w14:textId="77777777" w:rsidR="004C0D57" w:rsidRDefault="004C0D57">
          <w:pPr>
            <w:rPr>
              <w:lang w:val="en-GB"/>
            </w:rPr>
          </w:pPr>
        </w:p>
      </w:tc>
      <w:tc>
        <w:tcPr>
          <w:tcW w:w="1585" w:type="dxa"/>
        </w:tcPr>
        <w:p w14:paraId="4D626B37" w14:textId="77777777" w:rsidR="004C0D57" w:rsidRDefault="004C0D57">
          <w:pPr>
            <w:rPr>
              <w:lang w:val="en-GB"/>
            </w:rPr>
          </w:pPr>
        </w:p>
      </w:tc>
      <w:tc>
        <w:tcPr>
          <w:tcW w:w="3108" w:type="dxa"/>
          <w:tcMar>
            <w:right w:w="0" w:type="dxa"/>
          </w:tcMar>
        </w:tcPr>
        <w:p w14:paraId="53B7F71E" w14:textId="4DB37CAE" w:rsidR="004C0D57" w:rsidRDefault="00C5611C">
          <w:pPr>
            <w:rPr>
              <w:sz w:val="16"/>
              <w:szCs w:val="16"/>
              <w:lang w:val="en-GB"/>
            </w:rPr>
          </w:pPr>
          <w:bookmarkStart w:id="1" w:name="Page"/>
          <w:r>
            <w:rPr>
              <w:sz w:val="16"/>
              <w:szCs w:val="16"/>
              <w:lang w:val="en-GB"/>
            </w:rPr>
            <w:t>January</w:t>
          </w:r>
          <w:r w:rsidR="004C0D57">
            <w:rPr>
              <w:sz w:val="16"/>
              <w:szCs w:val="16"/>
              <w:lang w:val="en-GB"/>
            </w:rPr>
            <w:t>, 20</w:t>
          </w:r>
          <w:r>
            <w:rPr>
              <w:sz w:val="16"/>
              <w:szCs w:val="16"/>
              <w:lang w:val="en-GB"/>
            </w:rPr>
            <w:t>22</w:t>
          </w:r>
        </w:p>
        <w:p w14:paraId="53902771" w14:textId="7BA6330F" w:rsidR="004C0D57" w:rsidRPr="0001308C" w:rsidRDefault="004C0D57">
          <w:pPr>
            <w:rPr>
              <w:sz w:val="16"/>
              <w:szCs w:val="16"/>
              <w:lang w:val="en-GB"/>
            </w:rPr>
          </w:pPr>
          <w:r>
            <w:rPr>
              <w:sz w:val="16"/>
              <w:szCs w:val="16"/>
              <w:lang w:val="en-GB"/>
            </w:rPr>
            <w:t xml:space="preserve">Page: </w:t>
          </w:r>
          <w:bookmarkEnd w:id="1"/>
          <w:r w:rsidRPr="0001308C">
            <w:rPr>
              <w:sz w:val="16"/>
              <w:szCs w:val="16"/>
              <w:lang w:val="en-GB"/>
            </w:rPr>
            <w:t xml:space="preserve"> </w:t>
          </w:r>
          <w:r w:rsidRPr="0001308C">
            <w:rPr>
              <w:sz w:val="16"/>
              <w:szCs w:val="16"/>
              <w:lang w:val="en-GB"/>
            </w:rPr>
            <w:fldChar w:fldCharType="begin"/>
          </w:r>
          <w:r w:rsidRPr="0001308C">
            <w:rPr>
              <w:sz w:val="16"/>
              <w:szCs w:val="16"/>
              <w:lang w:val="en-GB"/>
            </w:rPr>
            <w:instrText xml:space="preserve"> Page </w:instrText>
          </w:r>
          <w:r w:rsidRPr="0001308C">
            <w:rPr>
              <w:sz w:val="16"/>
              <w:szCs w:val="16"/>
              <w:lang w:val="en-GB"/>
            </w:rPr>
            <w:fldChar w:fldCharType="separate"/>
          </w:r>
          <w:r w:rsidR="007B0C29">
            <w:rPr>
              <w:noProof/>
              <w:sz w:val="16"/>
              <w:szCs w:val="16"/>
              <w:lang w:val="en-GB"/>
            </w:rPr>
            <w:t>3</w:t>
          </w:r>
          <w:r w:rsidRPr="0001308C">
            <w:rPr>
              <w:sz w:val="16"/>
              <w:szCs w:val="16"/>
              <w:lang w:val="en-GB"/>
            </w:rPr>
            <w:fldChar w:fldCharType="end"/>
          </w:r>
        </w:p>
      </w:tc>
    </w:tr>
  </w:tbl>
  <w:p w14:paraId="05E05E84" w14:textId="77777777" w:rsidR="004C0D57" w:rsidRDefault="004C0D57">
    <w:pPr>
      <w:spacing w:line="332" w:lineRule="exac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0EE53" w14:textId="77777777" w:rsidR="004C0D57" w:rsidRDefault="004C0D57">
    <w:pPr>
      <w:spacing w:line="240" w:lineRule="exact"/>
      <w:rPr>
        <w:noProof/>
      </w:rPr>
    </w:pPr>
    <w:bookmarkStart w:id="2" w:name="LgoWordmarkRef"/>
  </w:p>
  <w:p w14:paraId="6B73C5AF" w14:textId="77777777" w:rsidR="004C0D57" w:rsidRDefault="004C0D57">
    <w:pPr>
      <w:spacing w:line="240" w:lineRule="exact"/>
      <w:rPr>
        <w:lang w:val="en-GB"/>
      </w:rPr>
    </w:pPr>
    <w:bookmarkStart w:id="3" w:name="Dashes"/>
    <w:bookmarkEnd w:id="2"/>
  </w:p>
  <w:p w14:paraId="5373BB1E" w14:textId="77777777" w:rsidR="004C0D57" w:rsidRDefault="004C0D57" w:rsidP="00221DD3">
    <w:pPr>
      <w:framePr w:w="340" w:h="363" w:hRule="exact" w:hSpace="1191" w:wrap="around" w:vAnchor="page" w:hAnchor="page" w:xAlign="right" w:y="5388"/>
      <w:shd w:val="clear" w:color="FFFFFF" w:fill="auto"/>
      <w:rPr>
        <w:lang w:val="en-GB"/>
      </w:rPr>
    </w:pPr>
    <w:bookmarkStart w:id="4" w:name="Falz1"/>
    <w:r>
      <w:rPr>
        <w:lang w:val="en-GB"/>
      </w:rPr>
      <w:t>_</w:t>
    </w:r>
  </w:p>
  <w:p w14:paraId="19DE4125" w14:textId="77777777" w:rsidR="004C0D57" w:rsidRDefault="004C0D57">
    <w:pPr>
      <w:framePr w:w="340" w:h="1686" w:hRule="exact" w:wrap="around" w:vAnchor="page" w:hAnchor="page" w:x="404" w:y="6840"/>
      <w:shd w:val="clear" w:color="FFFFFF" w:fill="auto"/>
      <w:spacing w:before="880"/>
      <w:rPr>
        <w:lang w:val="en-GB"/>
      </w:rPr>
    </w:pPr>
    <w:bookmarkStart w:id="5" w:name="Falz2"/>
    <w:bookmarkEnd w:id="4"/>
    <w:r>
      <w:rPr>
        <w:lang w:val="en-GB"/>
      </w:rPr>
      <w:t>_</w:t>
    </w:r>
  </w:p>
  <w:bookmarkEnd w:id="3"/>
  <w:bookmarkEnd w:id="5"/>
  <w:p w14:paraId="7E75FAB6" w14:textId="77777777" w:rsidR="004C0D57" w:rsidRDefault="004C0D57">
    <w:pPr>
      <w:spacing w:line="240" w:lineRule="exact"/>
      <w:rPr>
        <w:lang w:val="en-GB"/>
      </w:rPr>
    </w:pPr>
    <w:r>
      <w:rPr>
        <w:noProof/>
        <w:lang w:val="nl-NL" w:eastAsia="nl-NL"/>
      </w:rPr>
      <mc:AlternateContent>
        <mc:Choice Requires="wps">
          <w:drawing>
            <wp:anchor distT="4294967295" distB="4294967295" distL="114300" distR="114300" simplePos="0" relativeHeight="251657216" behindDoc="0" locked="0" layoutInCell="1" allowOverlap="1" wp14:anchorId="35C56EB0" wp14:editId="723432EC">
              <wp:simplePos x="0" y="0"/>
              <wp:positionH relativeFrom="margin">
                <wp:posOffset>0</wp:posOffset>
              </wp:positionH>
              <wp:positionV relativeFrom="margin">
                <wp:posOffset>1440179</wp:posOffset>
              </wp:positionV>
              <wp:extent cx="19050" cy="0"/>
              <wp:effectExtent l="0" t="0" r="31750" b="25400"/>
              <wp:wrapNone/>
              <wp:docPr id="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CA58A" id="Line 66"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" strokeweight="1.5pt">
              <w10:wrap anchorx="margin" anchory="margin"/>
            </v:line>
          </w:pict>
        </mc:Fallback>
      </mc:AlternateContent>
    </w:r>
    <w:r>
      <w:rPr>
        <w:noProof/>
        <w:lang w:val="nl-NL" w:eastAsia="nl-NL"/>
      </w:rPr>
      <mc:AlternateContent>
        <mc:Choice Requires="wps">
          <w:drawing>
            <wp:anchor distT="4294967295" distB="4294967295" distL="114300" distR="114300" simplePos="0" relativeHeight="251658240" behindDoc="0" locked="0" layoutInCell="1" allowOverlap="1" wp14:anchorId="57927188" wp14:editId="281A5A88">
              <wp:simplePos x="0" y="0"/>
              <wp:positionH relativeFrom="margin">
                <wp:posOffset>3024505</wp:posOffset>
              </wp:positionH>
              <wp:positionV relativeFrom="margin">
                <wp:posOffset>1440179</wp:posOffset>
              </wp:positionV>
              <wp:extent cx="19050" cy="0"/>
              <wp:effectExtent l="0" t="0" r="31750" b="25400"/>
              <wp:wrapNone/>
              <wp:docPr id="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A05A6" id="Line 67"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" strokeweight="1.5pt">
              <w10:wrap anchorx="margin" anchory="margin"/>
            </v:line>
          </w:pict>
        </mc:Fallback>
      </mc:AlternateContent>
    </w:r>
  </w:p>
  <w:p w14:paraId="0F2002E5" w14:textId="77777777" w:rsidR="004C0D57" w:rsidRDefault="004C0D57">
    <w:pPr>
      <w:spacing w:line="240" w:lineRule="exact"/>
      <w:rPr>
        <w:lang w:val="en-GB"/>
      </w:rPr>
    </w:pPr>
  </w:p>
  <w:p w14:paraId="5A1BB886" w14:textId="77777777" w:rsidR="004C0D57" w:rsidRDefault="004C0D57">
    <w:pPr>
      <w:spacing w:line="240" w:lineRule="exact"/>
      <w:rPr>
        <w:lang w:val="en-GB"/>
      </w:rPr>
    </w:pPr>
  </w:p>
  <w:p w14:paraId="7482C265" w14:textId="77777777" w:rsidR="004C0D57" w:rsidRDefault="004C0D57" w:rsidP="006204FC">
    <w:pPr>
      <w:framePr w:w="5687" w:h="964" w:hRule="exact" w:wrap="around" w:vAnchor="page" w:hAnchor="page" w:x="1736" w:y="1050" w:anchorLock="1"/>
      <w:rPr>
        <w:noProof/>
        <w:lang w:val="en-GB"/>
      </w:rPr>
    </w:pPr>
    <w:bookmarkStart w:id="6" w:name="LgoWordmark"/>
    <w:r w:rsidRPr="002D4CD7">
      <w:rPr>
        <w:rFonts w:cs="Calibri"/>
        <w:noProof/>
        <w:lang w:val="nl-NL" w:eastAsia="nl-NL"/>
      </w:rPr>
      <w:drawing>
        <wp:inline distT="0" distB="0" distL="0" distR="0" wp14:anchorId="160FCB02" wp14:editId="76EBB6A8">
          <wp:extent cx="1789430" cy="335915"/>
          <wp:effectExtent l="0" t="0" r="0" b="0"/>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9430" cy="335915"/>
                  </a:xfrm>
                  <a:prstGeom prst="rect">
                    <a:avLst/>
                  </a:prstGeom>
                  <a:noFill/>
                  <a:ln>
                    <a:noFill/>
                  </a:ln>
                </pic:spPr>
              </pic:pic>
            </a:graphicData>
          </a:graphic>
        </wp:inline>
      </w:drawing>
    </w:r>
    <w:r w:rsidRPr="00225849">
      <w:rPr>
        <w:rFonts w:cs="Calibri"/>
        <w:noProof/>
        <w:lang w:val="en-GB"/>
      </w:rPr>
      <w:t xml:space="preserve"> </w:t>
    </w:r>
    <w:bookmarkEnd w:id="6"/>
    <w:r>
      <w:rPr>
        <w:noProof/>
        <w:lang w:val="en-GB"/>
      </w:rPr>
      <w:t xml:space="preserve"> </w:t>
    </w:r>
  </w:p>
  <w:p w14:paraId="5768951A" w14:textId="77777777" w:rsidR="004C0D57" w:rsidRDefault="004C0D57">
    <w:pPr>
      <w:spacing w:line="240" w:lineRule="exact"/>
      <w:rPr>
        <w:lang w:val="en-GB"/>
      </w:rPr>
    </w:pPr>
  </w:p>
  <w:p w14:paraId="622CDC63" w14:textId="77777777" w:rsidR="004C0D57" w:rsidRDefault="004C0D57">
    <w:pPr>
      <w:spacing w:line="240" w:lineRule="exact"/>
      <w:rPr>
        <w:lang w:val="en-GB"/>
      </w:rPr>
    </w:pPr>
  </w:p>
  <w:p w14:paraId="6E0FA8EA" w14:textId="77777777" w:rsidR="004C0D57" w:rsidRDefault="004C0D57">
    <w:pPr>
      <w:spacing w:line="240" w:lineRule="exac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903FD"/>
    <w:multiLevelType w:val="hybridMultilevel"/>
    <w:tmpl w:val="6100A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B1C8E"/>
    <w:multiLevelType w:val="hybridMultilevel"/>
    <w:tmpl w:val="63F64E0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053687"/>
    <w:multiLevelType w:val="hybridMultilevel"/>
    <w:tmpl w:val="CE3C9354"/>
    <w:lvl w:ilvl="0" w:tplc="2C727D48">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981A86"/>
    <w:multiLevelType w:val="hybridMultilevel"/>
    <w:tmpl w:val="8298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8188E"/>
    <w:multiLevelType w:val="hybridMultilevel"/>
    <w:tmpl w:val="73F604A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AAE46FF"/>
    <w:multiLevelType w:val="hybridMultilevel"/>
    <w:tmpl w:val="AD4E1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20C9A"/>
    <w:multiLevelType w:val="hybridMultilevel"/>
    <w:tmpl w:val="EAB4B68C"/>
    <w:lvl w:ilvl="0" w:tplc="B6183D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373721"/>
    <w:multiLevelType w:val="hybridMultilevel"/>
    <w:tmpl w:val="40C66826"/>
    <w:lvl w:ilvl="0" w:tplc="08A4E620">
      <w:start w:val="1"/>
      <w:numFmt w:val="bullet"/>
      <w:lvlText w:val="•"/>
      <w:lvlJc w:val="left"/>
      <w:pPr>
        <w:tabs>
          <w:tab w:val="num" w:pos="720"/>
        </w:tabs>
        <w:ind w:left="720" w:hanging="360"/>
      </w:pPr>
      <w:rPr>
        <w:rFonts w:ascii="Arial" w:hAnsi="Arial" w:hint="default"/>
      </w:rPr>
    </w:lvl>
    <w:lvl w:ilvl="1" w:tplc="08CCF5D8" w:tentative="1">
      <w:start w:val="1"/>
      <w:numFmt w:val="bullet"/>
      <w:lvlText w:val="•"/>
      <w:lvlJc w:val="left"/>
      <w:pPr>
        <w:tabs>
          <w:tab w:val="num" w:pos="1440"/>
        </w:tabs>
        <w:ind w:left="1440" w:hanging="360"/>
      </w:pPr>
      <w:rPr>
        <w:rFonts w:ascii="Arial" w:hAnsi="Arial" w:hint="default"/>
      </w:rPr>
    </w:lvl>
    <w:lvl w:ilvl="2" w:tplc="E5E88BFE" w:tentative="1">
      <w:start w:val="1"/>
      <w:numFmt w:val="bullet"/>
      <w:lvlText w:val="•"/>
      <w:lvlJc w:val="left"/>
      <w:pPr>
        <w:tabs>
          <w:tab w:val="num" w:pos="2160"/>
        </w:tabs>
        <w:ind w:left="2160" w:hanging="360"/>
      </w:pPr>
      <w:rPr>
        <w:rFonts w:ascii="Arial" w:hAnsi="Arial" w:hint="default"/>
      </w:rPr>
    </w:lvl>
    <w:lvl w:ilvl="3" w:tplc="0AC8EEF4" w:tentative="1">
      <w:start w:val="1"/>
      <w:numFmt w:val="bullet"/>
      <w:lvlText w:val="•"/>
      <w:lvlJc w:val="left"/>
      <w:pPr>
        <w:tabs>
          <w:tab w:val="num" w:pos="2880"/>
        </w:tabs>
        <w:ind w:left="2880" w:hanging="360"/>
      </w:pPr>
      <w:rPr>
        <w:rFonts w:ascii="Arial" w:hAnsi="Arial" w:hint="default"/>
      </w:rPr>
    </w:lvl>
    <w:lvl w:ilvl="4" w:tplc="BE7AC56E" w:tentative="1">
      <w:start w:val="1"/>
      <w:numFmt w:val="bullet"/>
      <w:lvlText w:val="•"/>
      <w:lvlJc w:val="left"/>
      <w:pPr>
        <w:tabs>
          <w:tab w:val="num" w:pos="3600"/>
        </w:tabs>
        <w:ind w:left="3600" w:hanging="360"/>
      </w:pPr>
      <w:rPr>
        <w:rFonts w:ascii="Arial" w:hAnsi="Arial" w:hint="default"/>
      </w:rPr>
    </w:lvl>
    <w:lvl w:ilvl="5" w:tplc="B7DCE0E6" w:tentative="1">
      <w:start w:val="1"/>
      <w:numFmt w:val="bullet"/>
      <w:lvlText w:val="•"/>
      <w:lvlJc w:val="left"/>
      <w:pPr>
        <w:tabs>
          <w:tab w:val="num" w:pos="4320"/>
        </w:tabs>
        <w:ind w:left="4320" w:hanging="360"/>
      </w:pPr>
      <w:rPr>
        <w:rFonts w:ascii="Arial" w:hAnsi="Arial" w:hint="default"/>
      </w:rPr>
    </w:lvl>
    <w:lvl w:ilvl="6" w:tplc="621C46E4" w:tentative="1">
      <w:start w:val="1"/>
      <w:numFmt w:val="bullet"/>
      <w:lvlText w:val="•"/>
      <w:lvlJc w:val="left"/>
      <w:pPr>
        <w:tabs>
          <w:tab w:val="num" w:pos="5040"/>
        </w:tabs>
        <w:ind w:left="5040" w:hanging="360"/>
      </w:pPr>
      <w:rPr>
        <w:rFonts w:ascii="Arial" w:hAnsi="Arial" w:hint="default"/>
      </w:rPr>
    </w:lvl>
    <w:lvl w:ilvl="7" w:tplc="29D4FEE2" w:tentative="1">
      <w:start w:val="1"/>
      <w:numFmt w:val="bullet"/>
      <w:lvlText w:val="•"/>
      <w:lvlJc w:val="left"/>
      <w:pPr>
        <w:tabs>
          <w:tab w:val="num" w:pos="5760"/>
        </w:tabs>
        <w:ind w:left="5760" w:hanging="360"/>
      </w:pPr>
      <w:rPr>
        <w:rFonts w:ascii="Arial" w:hAnsi="Arial" w:hint="default"/>
      </w:rPr>
    </w:lvl>
    <w:lvl w:ilvl="8" w:tplc="E75EA7D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4"/>
  </w:num>
  <w:num w:numId="6">
    <w:abstractNumId w:val="0"/>
  </w:num>
  <w:num w:numId="7">
    <w:abstractNumId w:val="7"/>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2422"/>
    <w:rsid w:val="0000244B"/>
    <w:rsid w:val="000031EC"/>
    <w:rsid w:val="000039BA"/>
    <w:rsid w:val="00004A36"/>
    <w:rsid w:val="000077CF"/>
    <w:rsid w:val="00007F95"/>
    <w:rsid w:val="00007FDE"/>
    <w:rsid w:val="0001308C"/>
    <w:rsid w:val="000131B6"/>
    <w:rsid w:val="00014F84"/>
    <w:rsid w:val="000204B7"/>
    <w:rsid w:val="00021DB1"/>
    <w:rsid w:val="00022D59"/>
    <w:rsid w:val="0002380C"/>
    <w:rsid w:val="000260FC"/>
    <w:rsid w:val="000306DF"/>
    <w:rsid w:val="0003163A"/>
    <w:rsid w:val="000317E6"/>
    <w:rsid w:val="0003224E"/>
    <w:rsid w:val="00035A19"/>
    <w:rsid w:val="00040ECC"/>
    <w:rsid w:val="00041040"/>
    <w:rsid w:val="00041623"/>
    <w:rsid w:val="0004184A"/>
    <w:rsid w:val="000443D0"/>
    <w:rsid w:val="00047D46"/>
    <w:rsid w:val="00047D5C"/>
    <w:rsid w:val="00050A5E"/>
    <w:rsid w:val="00050BAC"/>
    <w:rsid w:val="000528E0"/>
    <w:rsid w:val="00053FC6"/>
    <w:rsid w:val="00054881"/>
    <w:rsid w:val="000550CE"/>
    <w:rsid w:val="0005527D"/>
    <w:rsid w:val="00056E22"/>
    <w:rsid w:val="00057212"/>
    <w:rsid w:val="00062C67"/>
    <w:rsid w:val="00063631"/>
    <w:rsid w:val="00067AB9"/>
    <w:rsid w:val="00070524"/>
    <w:rsid w:val="00071122"/>
    <w:rsid w:val="00075AAC"/>
    <w:rsid w:val="00075B3D"/>
    <w:rsid w:val="00081026"/>
    <w:rsid w:val="00081964"/>
    <w:rsid w:val="000850EF"/>
    <w:rsid w:val="000865C8"/>
    <w:rsid w:val="000875CD"/>
    <w:rsid w:val="00087E13"/>
    <w:rsid w:val="00091FB2"/>
    <w:rsid w:val="00093CC0"/>
    <w:rsid w:val="000943AB"/>
    <w:rsid w:val="0009471A"/>
    <w:rsid w:val="00097395"/>
    <w:rsid w:val="00097E16"/>
    <w:rsid w:val="000A0F5D"/>
    <w:rsid w:val="000A1150"/>
    <w:rsid w:val="000A1D6B"/>
    <w:rsid w:val="000A30E4"/>
    <w:rsid w:val="000A4BF0"/>
    <w:rsid w:val="000A7FF3"/>
    <w:rsid w:val="000B38DE"/>
    <w:rsid w:val="000B5197"/>
    <w:rsid w:val="000B526F"/>
    <w:rsid w:val="000B5C40"/>
    <w:rsid w:val="000C1AE1"/>
    <w:rsid w:val="000C5BBB"/>
    <w:rsid w:val="000C6788"/>
    <w:rsid w:val="000C70CC"/>
    <w:rsid w:val="000D012F"/>
    <w:rsid w:val="000D155C"/>
    <w:rsid w:val="000D2E72"/>
    <w:rsid w:val="000D3AA1"/>
    <w:rsid w:val="000D464A"/>
    <w:rsid w:val="000E1F1A"/>
    <w:rsid w:val="000E1F57"/>
    <w:rsid w:val="000E4D63"/>
    <w:rsid w:val="000E59CC"/>
    <w:rsid w:val="000E7A75"/>
    <w:rsid w:val="000F0849"/>
    <w:rsid w:val="000F0DC7"/>
    <w:rsid w:val="000F2014"/>
    <w:rsid w:val="000F2F8C"/>
    <w:rsid w:val="000F43A1"/>
    <w:rsid w:val="000F50C3"/>
    <w:rsid w:val="000F6B25"/>
    <w:rsid w:val="000F713C"/>
    <w:rsid w:val="00101313"/>
    <w:rsid w:val="00103140"/>
    <w:rsid w:val="0010437D"/>
    <w:rsid w:val="001049A3"/>
    <w:rsid w:val="001079F8"/>
    <w:rsid w:val="00110B19"/>
    <w:rsid w:val="00111764"/>
    <w:rsid w:val="00111F50"/>
    <w:rsid w:val="001123B9"/>
    <w:rsid w:val="00112ED3"/>
    <w:rsid w:val="00112FD9"/>
    <w:rsid w:val="00115D21"/>
    <w:rsid w:val="001177D1"/>
    <w:rsid w:val="00117A79"/>
    <w:rsid w:val="00122457"/>
    <w:rsid w:val="001229F4"/>
    <w:rsid w:val="00123C38"/>
    <w:rsid w:val="0012462A"/>
    <w:rsid w:val="00124843"/>
    <w:rsid w:val="001269F4"/>
    <w:rsid w:val="00130E8C"/>
    <w:rsid w:val="001310C3"/>
    <w:rsid w:val="0013377C"/>
    <w:rsid w:val="001375A0"/>
    <w:rsid w:val="00140362"/>
    <w:rsid w:val="001415EC"/>
    <w:rsid w:val="00141DF2"/>
    <w:rsid w:val="0014292E"/>
    <w:rsid w:val="00142ADF"/>
    <w:rsid w:val="0014388E"/>
    <w:rsid w:val="00146353"/>
    <w:rsid w:val="00146DBF"/>
    <w:rsid w:val="00147613"/>
    <w:rsid w:val="00150959"/>
    <w:rsid w:val="00150B91"/>
    <w:rsid w:val="00150F6A"/>
    <w:rsid w:val="00153D53"/>
    <w:rsid w:val="001540C7"/>
    <w:rsid w:val="00154882"/>
    <w:rsid w:val="0015607F"/>
    <w:rsid w:val="00157A49"/>
    <w:rsid w:val="00162299"/>
    <w:rsid w:val="001633F6"/>
    <w:rsid w:val="00163A46"/>
    <w:rsid w:val="0016617C"/>
    <w:rsid w:val="001710E1"/>
    <w:rsid w:val="00174F41"/>
    <w:rsid w:val="00180CBC"/>
    <w:rsid w:val="001816A7"/>
    <w:rsid w:val="00181870"/>
    <w:rsid w:val="00183F46"/>
    <w:rsid w:val="00186E0D"/>
    <w:rsid w:val="00193733"/>
    <w:rsid w:val="001950E7"/>
    <w:rsid w:val="00195ADF"/>
    <w:rsid w:val="00195C05"/>
    <w:rsid w:val="001A0EB8"/>
    <w:rsid w:val="001A19B9"/>
    <w:rsid w:val="001B0949"/>
    <w:rsid w:val="001B5676"/>
    <w:rsid w:val="001B59F9"/>
    <w:rsid w:val="001C2732"/>
    <w:rsid w:val="001C2980"/>
    <w:rsid w:val="001C456D"/>
    <w:rsid w:val="001C55C4"/>
    <w:rsid w:val="001C5E40"/>
    <w:rsid w:val="001C7C69"/>
    <w:rsid w:val="001C7C8A"/>
    <w:rsid w:val="001D1091"/>
    <w:rsid w:val="001D4861"/>
    <w:rsid w:val="001D4D11"/>
    <w:rsid w:val="001D7036"/>
    <w:rsid w:val="001E388F"/>
    <w:rsid w:val="001E4738"/>
    <w:rsid w:val="001E4783"/>
    <w:rsid w:val="001E5137"/>
    <w:rsid w:val="001E57E1"/>
    <w:rsid w:val="001E5979"/>
    <w:rsid w:val="001E7C79"/>
    <w:rsid w:val="001F2A88"/>
    <w:rsid w:val="001F338A"/>
    <w:rsid w:val="001F3DE7"/>
    <w:rsid w:val="001F4E48"/>
    <w:rsid w:val="001F5526"/>
    <w:rsid w:val="001F6DEC"/>
    <w:rsid w:val="001F7A3C"/>
    <w:rsid w:val="00200F8D"/>
    <w:rsid w:val="0020272B"/>
    <w:rsid w:val="00202A8D"/>
    <w:rsid w:val="002033BF"/>
    <w:rsid w:val="002036E4"/>
    <w:rsid w:val="00205E8C"/>
    <w:rsid w:val="00210CB6"/>
    <w:rsid w:val="00211AA0"/>
    <w:rsid w:val="002126CD"/>
    <w:rsid w:val="00212BD9"/>
    <w:rsid w:val="00214798"/>
    <w:rsid w:val="00215051"/>
    <w:rsid w:val="00215D36"/>
    <w:rsid w:val="00217F51"/>
    <w:rsid w:val="00220B9A"/>
    <w:rsid w:val="00220F47"/>
    <w:rsid w:val="00221DD3"/>
    <w:rsid w:val="002248D0"/>
    <w:rsid w:val="00224AEA"/>
    <w:rsid w:val="00224B64"/>
    <w:rsid w:val="00225849"/>
    <w:rsid w:val="00226B3C"/>
    <w:rsid w:val="00227216"/>
    <w:rsid w:val="00232A6B"/>
    <w:rsid w:val="00233B67"/>
    <w:rsid w:val="002366A9"/>
    <w:rsid w:val="0023760D"/>
    <w:rsid w:val="00237A00"/>
    <w:rsid w:val="00241F6E"/>
    <w:rsid w:val="00242321"/>
    <w:rsid w:val="002429CF"/>
    <w:rsid w:val="00244CFB"/>
    <w:rsid w:val="00245239"/>
    <w:rsid w:val="00245EB5"/>
    <w:rsid w:val="002460D5"/>
    <w:rsid w:val="00247192"/>
    <w:rsid w:val="00251BA5"/>
    <w:rsid w:val="00252438"/>
    <w:rsid w:val="00253A63"/>
    <w:rsid w:val="00253EEC"/>
    <w:rsid w:val="00255825"/>
    <w:rsid w:val="00256EC8"/>
    <w:rsid w:val="00261649"/>
    <w:rsid w:val="00264F63"/>
    <w:rsid w:val="002706A0"/>
    <w:rsid w:val="00270932"/>
    <w:rsid w:val="00271838"/>
    <w:rsid w:val="00274397"/>
    <w:rsid w:val="00274407"/>
    <w:rsid w:val="00274E96"/>
    <w:rsid w:val="00275065"/>
    <w:rsid w:val="00275208"/>
    <w:rsid w:val="00276EF6"/>
    <w:rsid w:val="00277481"/>
    <w:rsid w:val="00280BED"/>
    <w:rsid w:val="00281E24"/>
    <w:rsid w:val="002821B6"/>
    <w:rsid w:val="00284E24"/>
    <w:rsid w:val="00284F53"/>
    <w:rsid w:val="002872DA"/>
    <w:rsid w:val="00287315"/>
    <w:rsid w:val="00287775"/>
    <w:rsid w:val="00287801"/>
    <w:rsid w:val="00287B43"/>
    <w:rsid w:val="00287D39"/>
    <w:rsid w:val="002919CB"/>
    <w:rsid w:val="00292846"/>
    <w:rsid w:val="00296840"/>
    <w:rsid w:val="002A0625"/>
    <w:rsid w:val="002A066A"/>
    <w:rsid w:val="002A1461"/>
    <w:rsid w:val="002A1B04"/>
    <w:rsid w:val="002A2493"/>
    <w:rsid w:val="002A2558"/>
    <w:rsid w:val="002A301C"/>
    <w:rsid w:val="002A3D9E"/>
    <w:rsid w:val="002A52DC"/>
    <w:rsid w:val="002A648C"/>
    <w:rsid w:val="002A7C01"/>
    <w:rsid w:val="002B22FC"/>
    <w:rsid w:val="002B4686"/>
    <w:rsid w:val="002B50EE"/>
    <w:rsid w:val="002B7D40"/>
    <w:rsid w:val="002C0738"/>
    <w:rsid w:val="002C12C3"/>
    <w:rsid w:val="002C3953"/>
    <w:rsid w:val="002C63DF"/>
    <w:rsid w:val="002D31F2"/>
    <w:rsid w:val="002D449D"/>
    <w:rsid w:val="002D465C"/>
    <w:rsid w:val="002D4CD7"/>
    <w:rsid w:val="002D70FD"/>
    <w:rsid w:val="002D7C5E"/>
    <w:rsid w:val="002E0B95"/>
    <w:rsid w:val="002E1FAA"/>
    <w:rsid w:val="002E2901"/>
    <w:rsid w:val="002E292F"/>
    <w:rsid w:val="002E2AE1"/>
    <w:rsid w:val="002E2E2F"/>
    <w:rsid w:val="002E307E"/>
    <w:rsid w:val="002E35B5"/>
    <w:rsid w:val="002E3923"/>
    <w:rsid w:val="002E4F6E"/>
    <w:rsid w:val="002E5F5B"/>
    <w:rsid w:val="002E6119"/>
    <w:rsid w:val="002E6842"/>
    <w:rsid w:val="002E7596"/>
    <w:rsid w:val="002E75D6"/>
    <w:rsid w:val="002E78C1"/>
    <w:rsid w:val="002F1E04"/>
    <w:rsid w:val="002F23B4"/>
    <w:rsid w:val="002F2AC1"/>
    <w:rsid w:val="002F42C7"/>
    <w:rsid w:val="002F528B"/>
    <w:rsid w:val="002F6828"/>
    <w:rsid w:val="002F7FAA"/>
    <w:rsid w:val="00300630"/>
    <w:rsid w:val="00303852"/>
    <w:rsid w:val="003062BE"/>
    <w:rsid w:val="003105DD"/>
    <w:rsid w:val="003105F4"/>
    <w:rsid w:val="00314B24"/>
    <w:rsid w:val="0032047C"/>
    <w:rsid w:val="00321B78"/>
    <w:rsid w:val="00321D12"/>
    <w:rsid w:val="0032484E"/>
    <w:rsid w:val="00324B4B"/>
    <w:rsid w:val="00325D65"/>
    <w:rsid w:val="003310A7"/>
    <w:rsid w:val="00334962"/>
    <w:rsid w:val="00336A2D"/>
    <w:rsid w:val="003375D6"/>
    <w:rsid w:val="00340725"/>
    <w:rsid w:val="00347804"/>
    <w:rsid w:val="00350B27"/>
    <w:rsid w:val="00350F6A"/>
    <w:rsid w:val="00353D44"/>
    <w:rsid w:val="00355610"/>
    <w:rsid w:val="00355C52"/>
    <w:rsid w:val="0035650B"/>
    <w:rsid w:val="00361446"/>
    <w:rsid w:val="003626EF"/>
    <w:rsid w:val="00363923"/>
    <w:rsid w:val="00364F0A"/>
    <w:rsid w:val="003729AA"/>
    <w:rsid w:val="00374C66"/>
    <w:rsid w:val="00375DA6"/>
    <w:rsid w:val="00375E27"/>
    <w:rsid w:val="003768FD"/>
    <w:rsid w:val="00377AF6"/>
    <w:rsid w:val="003800A7"/>
    <w:rsid w:val="00382531"/>
    <w:rsid w:val="00383300"/>
    <w:rsid w:val="00383C96"/>
    <w:rsid w:val="00383D62"/>
    <w:rsid w:val="003842E0"/>
    <w:rsid w:val="003857FA"/>
    <w:rsid w:val="00387355"/>
    <w:rsid w:val="003913F4"/>
    <w:rsid w:val="0039185B"/>
    <w:rsid w:val="00392A43"/>
    <w:rsid w:val="00392C83"/>
    <w:rsid w:val="00394CA0"/>
    <w:rsid w:val="003952BC"/>
    <w:rsid w:val="00396528"/>
    <w:rsid w:val="00397B06"/>
    <w:rsid w:val="003A2FEA"/>
    <w:rsid w:val="003A4568"/>
    <w:rsid w:val="003A5604"/>
    <w:rsid w:val="003A6AE6"/>
    <w:rsid w:val="003A6F90"/>
    <w:rsid w:val="003B2B03"/>
    <w:rsid w:val="003B61C8"/>
    <w:rsid w:val="003C03EE"/>
    <w:rsid w:val="003C0F44"/>
    <w:rsid w:val="003C4786"/>
    <w:rsid w:val="003C72F6"/>
    <w:rsid w:val="003C783D"/>
    <w:rsid w:val="003C7BC4"/>
    <w:rsid w:val="003D46E3"/>
    <w:rsid w:val="003E696C"/>
    <w:rsid w:val="003E6B44"/>
    <w:rsid w:val="003E7366"/>
    <w:rsid w:val="003F0389"/>
    <w:rsid w:val="003F07D0"/>
    <w:rsid w:val="003F124C"/>
    <w:rsid w:val="003F1996"/>
    <w:rsid w:val="003F1A34"/>
    <w:rsid w:val="003F1BB6"/>
    <w:rsid w:val="003F395B"/>
    <w:rsid w:val="003F3E91"/>
    <w:rsid w:val="003F3ECC"/>
    <w:rsid w:val="003F4E18"/>
    <w:rsid w:val="003F6A39"/>
    <w:rsid w:val="003F733B"/>
    <w:rsid w:val="00402343"/>
    <w:rsid w:val="004033EC"/>
    <w:rsid w:val="0040434C"/>
    <w:rsid w:val="00406590"/>
    <w:rsid w:val="004076DD"/>
    <w:rsid w:val="00410E8A"/>
    <w:rsid w:val="00412931"/>
    <w:rsid w:val="004138A8"/>
    <w:rsid w:val="00417A92"/>
    <w:rsid w:val="004206F5"/>
    <w:rsid w:val="00422D61"/>
    <w:rsid w:val="00423F2C"/>
    <w:rsid w:val="004265F7"/>
    <w:rsid w:val="004272A5"/>
    <w:rsid w:val="00427936"/>
    <w:rsid w:val="004308DE"/>
    <w:rsid w:val="00431130"/>
    <w:rsid w:val="00431D6A"/>
    <w:rsid w:val="00432012"/>
    <w:rsid w:val="0043469B"/>
    <w:rsid w:val="00435A68"/>
    <w:rsid w:val="004366D3"/>
    <w:rsid w:val="00436A09"/>
    <w:rsid w:val="00436F26"/>
    <w:rsid w:val="004379A6"/>
    <w:rsid w:val="00440A56"/>
    <w:rsid w:val="00442C34"/>
    <w:rsid w:val="00443780"/>
    <w:rsid w:val="00445789"/>
    <w:rsid w:val="00445D33"/>
    <w:rsid w:val="00446321"/>
    <w:rsid w:val="0044687A"/>
    <w:rsid w:val="004469D1"/>
    <w:rsid w:val="004501EB"/>
    <w:rsid w:val="00450474"/>
    <w:rsid w:val="0045153C"/>
    <w:rsid w:val="004538EB"/>
    <w:rsid w:val="00453D58"/>
    <w:rsid w:val="0045515A"/>
    <w:rsid w:val="00455389"/>
    <w:rsid w:val="00455510"/>
    <w:rsid w:val="0045572A"/>
    <w:rsid w:val="00455FC9"/>
    <w:rsid w:val="0045709E"/>
    <w:rsid w:val="004615AB"/>
    <w:rsid w:val="004645C2"/>
    <w:rsid w:val="00464CE7"/>
    <w:rsid w:val="00473011"/>
    <w:rsid w:val="004765A8"/>
    <w:rsid w:val="00481EBF"/>
    <w:rsid w:val="00483FD1"/>
    <w:rsid w:val="00484346"/>
    <w:rsid w:val="00484F9C"/>
    <w:rsid w:val="00487C4C"/>
    <w:rsid w:val="00487CC4"/>
    <w:rsid w:val="004920D9"/>
    <w:rsid w:val="004942D8"/>
    <w:rsid w:val="004964D1"/>
    <w:rsid w:val="004A084D"/>
    <w:rsid w:val="004A59D5"/>
    <w:rsid w:val="004A7754"/>
    <w:rsid w:val="004B5311"/>
    <w:rsid w:val="004B59C0"/>
    <w:rsid w:val="004B60F4"/>
    <w:rsid w:val="004C0610"/>
    <w:rsid w:val="004C0D57"/>
    <w:rsid w:val="004C19FC"/>
    <w:rsid w:val="004C3DF3"/>
    <w:rsid w:val="004C55F3"/>
    <w:rsid w:val="004C77FC"/>
    <w:rsid w:val="004D02AC"/>
    <w:rsid w:val="004D5872"/>
    <w:rsid w:val="004D6EB0"/>
    <w:rsid w:val="004E2598"/>
    <w:rsid w:val="004E2686"/>
    <w:rsid w:val="004E2BE6"/>
    <w:rsid w:val="004E3A30"/>
    <w:rsid w:val="004E4D3D"/>
    <w:rsid w:val="004E7D95"/>
    <w:rsid w:val="004F0776"/>
    <w:rsid w:val="004F0B37"/>
    <w:rsid w:val="004F1F26"/>
    <w:rsid w:val="004F52D0"/>
    <w:rsid w:val="004F5857"/>
    <w:rsid w:val="004F7432"/>
    <w:rsid w:val="00500631"/>
    <w:rsid w:val="00501DF5"/>
    <w:rsid w:val="00502481"/>
    <w:rsid w:val="0050313B"/>
    <w:rsid w:val="0050488B"/>
    <w:rsid w:val="0050667F"/>
    <w:rsid w:val="00511576"/>
    <w:rsid w:val="005124CE"/>
    <w:rsid w:val="00514823"/>
    <w:rsid w:val="00514AB2"/>
    <w:rsid w:val="00515460"/>
    <w:rsid w:val="00516DD2"/>
    <w:rsid w:val="00517A2D"/>
    <w:rsid w:val="005207B4"/>
    <w:rsid w:val="005269D0"/>
    <w:rsid w:val="00527AF8"/>
    <w:rsid w:val="005328A9"/>
    <w:rsid w:val="00537571"/>
    <w:rsid w:val="0054604B"/>
    <w:rsid w:val="00546480"/>
    <w:rsid w:val="0054717D"/>
    <w:rsid w:val="00547647"/>
    <w:rsid w:val="005528AE"/>
    <w:rsid w:val="00552E01"/>
    <w:rsid w:val="00553441"/>
    <w:rsid w:val="0055506C"/>
    <w:rsid w:val="00555B9F"/>
    <w:rsid w:val="00556553"/>
    <w:rsid w:val="00557227"/>
    <w:rsid w:val="00560321"/>
    <w:rsid w:val="005606EE"/>
    <w:rsid w:val="0056125F"/>
    <w:rsid w:val="005618BC"/>
    <w:rsid w:val="0056215D"/>
    <w:rsid w:val="00566C25"/>
    <w:rsid w:val="00570A71"/>
    <w:rsid w:val="005714D6"/>
    <w:rsid w:val="00571D29"/>
    <w:rsid w:val="0057247E"/>
    <w:rsid w:val="0057564D"/>
    <w:rsid w:val="00576F97"/>
    <w:rsid w:val="00580344"/>
    <w:rsid w:val="00583043"/>
    <w:rsid w:val="0058330B"/>
    <w:rsid w:val="005856F6"/>
    <w:rsid w:val="00586D02"/>
    <w:rsid w:val="00591CBB"/>
    <w:rsid w:val="00592224"/>
    <w:rsid w:val="00596108"/>
    <w:rsid w:val="00596ED9"/>
    <w:rsid w:val="0059712F"/>
    <w:rsid w:val="00597F5F"/>
    <w:rsid w:val="005A24CA"/>
    <w:rsid w:val="005A3194"/>
    <w:rsid w:val="005B05D3"/>
    <w:rsid w:val="005B1489"/>
    <w:rsid w:val="005B20D5"/>
    <w:rsid w:val="005B30F4"/>
    <w:rsid w:val="005B31B7"/>
    <w:rsid w:val="005B3A1D"/>
    <w:rsid w:val="005B44BA"/>
    <w:rsid w:val="005B5704"/>
    <w:rsid w:val="005B63F7"/>
    <w:rsid w:val="005B77D7"/>
    <w:rsid w:val="005B77EC"/>
    <w:rsid w:val="005B7F6F"/>
    <w:rsid w:val="005C055C"/>
    <w:rsid w:val="005C2102"/>
    <w:rsid w:val="005C325B"/>
    <w:rsid w:val="005C3BB5"/>
    <w:rsid w:val="005C5BD3"/>
    <w:rsid w:val="005C6534"/>
    <w:rsid w:val="005C65EF"/>
    <w:rsid w:val="005C7FBA"/>
    <w:rsid w:val="005D0415"/>
    <w:rsid w:val="005D1579"/>
    <w:rsid w:val="005D27A2"/>
    <w:rsid w:val="005D38BD"/>
    <w:rsid w:val="005D3A64"/>
    <w:rsid w:val="005D3ABE"/>
    <w:rsid w:val="005E07B7"/>
    <w:rsid w:val="005E36EC"/>
    <w:rsid w:val="005E403B"/>
    <w:rsid w:val="005E55BA"/>
    <w:rsid w:val="005F220E"/>
    <w:rsid w:val="005F44C5"/>
    <w:rsid w:val="005F7564"/>
    <w:rsid w:val="0060195B"/>
    <w:rsid w:val="00602EB5"/>
    <w:rsid w:val="0060710B"/>
    <w:rsid w:val="0061040A"/>
    <w:rsid w:val="006118D3"/>
    <w:rsid w:val="006204FC"/>
    <w:rsid w:val="00620BC7"/>
    <w:rsid w:val="00620C54"/>
    <w:rsid w:val="00620D12"/>
    <w:rsid w:val="00621090"/>
    <w:rsid w:val="00622843"/>
    <w:rsid w:val="00622DF0"/>
    <w:rsid w:val="00623C1E"/>
    <w:rsid w:val="006247BB"/>
    <w:rsid w:val="00624865"/>
    <w:rsid w:val="00625491"/>
    <w:rsid w:val="00626668"/>
    <w:rsid w:val="00631224"/>
    <w:rsid w:val="00631640"/>
    <w:rsid w:val="00631DE8"/>
    <w:rsid w:val="00632702"/>
    <w:rsid w:val="006351B0"/>
    <w:rsid w:val="0063689A"/>
    <w:rsid w:val="00636B36"/>
    <w:rsid w:val="00641EC5"/>
    <w:rsid w:val="00643C0B"/>
    <w:rsid w:val="00651DEF"/>
    <w:rsid w:val="00653355"/>
    <w:rsid w:val="00655CF5"/>
    <w:rsid w:val="00657182"/>
    <w:rsid w:val="006603CA"/>
    <w:rsid w:val="00661D2B"/>
    <w:rsid w:val="0066377F"/>
    <w:rsid w:val="00665A76"/>
    <w:rsid w:val="00671080"/>
    <w:rsid w:val="00671674"/>
    <w:rsid w:val="00671BF6"/>
    <w:rsid w:val="00672D6C"/>
    <w:rsid w:val="00672EFD"/>
    <w:rsid w:val="00673802"/>
    <w:rsid w:val="006769C4"/>
    <w:rsid w:val="0069043B"/>
    <w:rsid w:val="00693620"/>
    <w:rsid w:val="00694039"/>
    <w:rsid w:val="00694B6C"/>
    <w:rsid w:val="006A36BD"/>
    <w:rsid w:val="006A372B"/>
    <w:rsid w:val="006A430B"/>
    <w:rsid w:val="006A5164"/>
    <w:rsid w:val="006B1BDA"/>
    <w:rsid w:val="006B2C2B"/>
    <w:rsid w:val="006B37F1"/>
    <w:rsid w:val="006B621A"/>
    <w:rsid w:val="006B6474"/>
    <w:rsid w:val="006B6841"/>
    <w:rsid w:val="006B6BC3"/>
    <w:rsid w:val="006C0C15"/>
    <w:rsid w:val="006C1305"/>
    <w:rsid w:val="006C1A04"/>
    <w:rsid w:val="006C2882"/>
    <w:rsid w:val="006C56A2"/>
    <w:rsid w:val="006C758A"/>
    <w:rsid w:val="006C7C22"/>
    <w:rsid w:val="006D5606"/>
    <w:rsid w:val="006D5C34"/>
    <w:rsid w:val="006D7A4F"/>
    <w:rsid w:val="006D7EBE"/>
    <w:rsid w:val="006E20E3"/>
    <w:rsid w:val="006E2435"/>
    <w:rsid w:val="006E255A"/>
    <w:rsid w:val="006E365A"/>
    <w:rsid w:val="006E371E"/>
    <w:rsid w:val="006E3BDA"/>
    <w:rsid w:val="006E65CB"/>
    <w:rsid w:val="006E7790"/>
    <w:rsid w:val="006F0901"/>
    <w:rsid w:val="006F2C6F"/>
    <w:rsid w:val="006F3B67"/>
    <w:rsid w:val="006F50A9"/>
    <w:rsid w:val="006F65C6"/>
    <w:rsid w:val="006F6F32"/>
    <w:rsid w:val="006F72FA"/>
    <w:rsid w:val="00700037"/>
    <w:rsid w:val="0070188F"/>
    <w:rsid w:val="00703772"/>
    <w:rsid w:val="00706C9E"/>
    <w:rsid w:val="00711B0E"/>
    <w:rsid w:val="00713A54"/>
    <w:rsid w:val="0071562C"/>
    <w:rsid w:val="0071574F"/>
    <w:rsid w:val="0072072A"/>
    <w:rsid w:val="0072438F"/>
    <w:rsid w:val="007258CA"/>
    <w:rsid w:val="0072641B"/>
    <w:rsid w:val="007265AF"/>
    <w:rsid w:val="007313C0"/>
    <w:rsid w:val="0073157C"/>
    <w:rsid w:val="007321FD"/>
    <w:rsid w:val="007335BD"/>
    <w:rsid w:val="00733EA3"/>
    <w:rsid w:val="007343B4"/>
    <w:rsid w:val="007419B6"/>
    <w:rsid w:val="00741B17"/>
    <w:rsid w:val="00741CA0"/>
    <w:rsid w:val="0074463F"/>
    <w:rsid w:val="00744E5D"/>
    <w:rsid w:val="00747F9F"/>
    <w:rsid w:val="007501D5"/>
    <w:rsid w:val="007516BA"/>
    <w:rsid w:val="0075198E"/>
    <w:rsid w:val="00752618"/>
    <w:rsid w:val="00754D1D"/>
    <w:rsid w:val="00755031"/>
    <w:rsid w:val="0076161B"/>
    <w:rsid w:val="00765796"/>
    <w:rsid w:val="00766FEB"/>
    <w:rsid w:val="007676B7"/>
    <w:rsid w:val="00767C10"/>
    <w:rsid w:val="00767F9F"/>
    <w:rsid w:val="00771C60"/>
    <w:rsid w:val="00772D9A"/>
    <w:rsid w:val="0077523E"/>
    <w:rsid w:val="007754AB"/>
    <w:rsid w:val="00776436"/>
    <w:rsid w:val="00777F04"/>
    <w:rsid w:val="00780B04"/>
    <w:rsid w:val="0078163A"/>
    <w:rsid w:val="00783D69"/>
    <w:rsid w:val="007852E7"/>
    <w:rsid w:val="0079197B"/>
    <w:rsid w:val="00791AEA"/>
    <w:rsid w:val="00794878"/>
    <w:rsid w:val="00794EC0"/>
    <w:rsid w:val="007952E2"/>
    <w:rsid w:val="00795ABF"/>
    <w:rsid w:val="00797035"/>
    <w:rsid w:val="00797CF4"/>
    <w:rsid w:val="007A0368"/>
    <w:rsid w:val="007A2DB3"/>
    <w:rsid w:val="007A2FEE"/>
    <w:rsid w:val="007A5A6C"/>
    <w:rsid w:val="007A62C0"/>
    <w:rsid w:val="007A6363"/>
    <w:rsid w:val="007A7F56"/>
    <w:rsid w:val="007B0234"/>
    <w:rsid w:val="007B0C29"/>
    <w:rsid w:val="007B1283"/>
    <w:rsid w:val="007B1B4C"/>
    <w:rsid w:val="007B2FFA"/>
    <w:rsid w:val="007B3E74"/>
    <w:rsid w:val="007B4FEA"/>
    <w:rsid w:val="007C1302"/>
    <w:rsid w:val="007C1574"/>
    <w:rsid w:val="007C16A0"/>
    <w:rsid w:val="007C1E98"/>
    <w:rsid w:val="007C21EB"/>
    <w:rsid w:val="007C4FD9"/>
    <w:rsid w:val="007D1B42"/>
    <w:rsid w:val="007E144F"/>
    <w:rsid w:val="007E529F"/>
    <w:rsid w:val="007E65AC"/>
    <w:rsid w:val="007E7D83"/>
    <w:rsid w:val="007F2708"/>
    <w:rsid w:val="007F2DEB"/>
    <w:rsid w:val="007F2DF6"/>
    <w:rsid w:val="007F47A6"/>
    <w:rsid w:val="007F663B"/>
    <w:rsid w:val="007F7E1B"/>
    <w:rsid w:val="00801823"/>
    <w:rsid w:val="008044CE"/>
    <w:rsid w:val="008065CA"/>
    <w:rsid w:val="008109A7"/>
    <w:rsid w:val="00812250"/>
    <w:rsid w:val="00812C5A"/>
    <w:rsid w:val="00813476"/>
    <w:rsid w:val="008201D9"/>
    <w:rsid w:val="00820B2C"/>
    <w:rsid w:val="008211D2"/>
    <w:rsid w:val="0082274E"/>
    <w:rsid w:val="00822A18"/>
    <w:rsid w:val="00822B56"/>
    <w:rsid w:val="00822E9C"/>
    <w:rsid w:val="00824B5D"/>
    <w:rsid w:val="0082619B"/>
    <w:rsid w:val="008271F2"/>
    <w:rsid w:val="008306EC"/>
    <w:rsid w:val="008306F7"/>
    <w:rsid w:val="00836ABA"/>
    <w:rsid w:val="00837998"/>
    <w:rsid w:val="00840855"/>
    <w:rsid w:val="008449AB"/>
    <w:rsid w:val="00845832"/>
    <w:rsid w:val="00846194"/>
    <w:rsid w:val="008466B1"/>
    <w:rsid w:val="00852497"/>
    <w:rsid w:val="00854FD2"/>
    <w:rsid w:val="00856267"/>
    <w:rsid w:val="008571DF"/>
    <w:rsid w:val="008608DA"/>
    <w:rsid w:val="00861B61"/>
    <w:rsid w:val="008637F8"/>
    <w:rsid w:val="00863E8C"/>
    <w:rsid w:val="0086406A"/>
    <w:rsid w:val="00864E00"/>
    <w:rsid w:val="00865D95"/>
    <w:rsid w:val="00871D81"/>
    <w:rsid w:val="008735A6"/>
    <w:rsid w:val="00873763"/>
    <w:rsid w:val="00875F8F"/>
    <w:rsid w:val="00876C7C"/>
    <w:rsid w:val="00877472"/>
    <w:rsid w:val="008806DF"/>
    <w:rsid w:val="00880BBD"/>
    <w:rsid w:val="00880FB4"/>
    <w:rsid w:val="0088127B"/>
    <w:rsid w:val="00884219"/>
    <w:rsid w:val="00886A84"/>
    <w:rsid w:val="00886C79"/>
    <w:rsid w:val="00886DF4"/>
    <w:rsid w:val="00886F57"/>
    <w:rsid w:val="008907B1"/>
    <w:rsid w:val="00893650"/>
    <w:rsid w:val="00893E98"/>
    <w:rsid w:val="00896122"/>
    <w:rsid w:val="008A2E1F"/>
    <w:rsid w:val="008A4A28"/>
    <w:rsid w:val="008A4B06"/>
    <w:rsid w:val="008A5A22"/>
    <w:rsid w:val="008A5F35"/>
    <w:rsid w:val="008A6E0C"/>
    <w:rsid w:val="008B5190"/>
    <w:rsid w:val="008B5B4A"/>
    <w:rsid w:val="008B7637"/>
    <w:rsid w:val="008B7FCD"/>
    <w:rsid w:val="008C00AE"/>
    <w:rsid w:val="008C1357"/>
    <w:rsid w:val="008C2164"/>
    <w:rsid w:val="008C3099"/>
    <w:rsid w:val="008C43E0"/>
    <w:rsid w:val="008C4E00"/>
    <w:rsid w:val="008C6D4E"/>
    <w:rsid w:val="008C731D"/>
    <w:rsid w:val="008D0140"/>
    <w:rsid w:val="008D0197"/>
    <w:rsid w:val="008D0246"/>
    <w:rsid w:val="008D0C70"/>
    <w:rsid w:val="008D2874"/>
    <w:rsid w:val="008D2BB8"/>
    <w:rsid w:val="008D77A7"/>
    <w:rsid w:val="008D7CDB"/>
    <w:rsid w:val="008E39F2"/>
    <w:rsid w:val="008E3BC7"/>
    <w:rsid w:val="008E5B66"/>
    <w:rsid w:val="008E7C70"/>
    <w:rsid w:val="008E7FF2"/>
    <w:rsid w:val="008F165C"/>
    <w:rsid w:val="008F17F1"/>
    <w:rsid w:val="008F3B50"/>
    <w:rsid w:val="008F4C19"/>
    <w:rsid w:val="008F55AF"/>
    <w:rsid w:val="008F607D"/>
    <w:rsid w:val="008F6CE7"/>
    <w:rsid w:val="008F7DC3"/>
    <w:rsid w:val="00902241"/>
    <w:rsid w:val="00903371"/>
    <w:rsid w:val="00905230"/>
    <w:rsid w:val="00906976"/>
    <w:rsid w:val="0090699A"/>
    <w:rsid w:val="00906C9C"/>
    <w:rsid w:val="009148C0"/>
    <w:rsid w:val="00916EB9"/>
    <w:rsid w:val="009179F2"/>
    <w:rsid w:val="00917B4A"/>
    <w:rsid w:val="0092056B"/>
    <w:rsid w:val="00922D51"/>
    <w:rsid w:val="009231DF"/>
    <w:rsid w:val="009249FF"/>
    <w:rsid w:val="009274FF"/>
    <w:rsid w:val="009318EB"/>
    <w:rsid w:val="00931AF2"/>
    <w:rsid w:val="009320D1"/>
    <w:rsid w:val="00933CC0"/>
    <w:rsid w:val="009344DC"/>
    <w:rsid w:val="00934FF4"/>
    <w:rsid w:val="00935383"/>
    <w:rsid w:val="009362C4"/>
    <w:rsid w:val="00936CE8"/>
    <w:rsid w:val="00940B23"/>
    <w:rsid w:val="009412A9"/>
    <w:rsid w:val="00942720"/>
    <w:rsid w:val="009432E0"/>
    <w:rsid w:val="0094371D"/>
    <w:rsid w:val="00950824"/>
    <w:rsid w:val="009510DC"/>
    <w:rsid w:val="009526FD"/>
    <w:rsid w:val="0095293C"/>
    <w:rsid w:val="00952EE7"/>
    <w:rsid w:val="00953673"/>
    <w:rsid w:val="009548EB"/>
    <w:rsid w:val="00954F7E"/>
    <w:rsid w:val="00955821"/>
    <w:rsid w:val="00956019"/>
    <w:rsid w:val="009562AC"/>
    <w:rsid w:val="0096057D"/>
    <w:rsid w:val="00962D0E"/>
    <w:rsid w:val="00963804"/>
    <w:rsid w:val="009654C7"/>
    <w:rsid w:val="009667C7"/>
    <w:rsid w:val="009675E9"/>
    <w:rsid w:val="00972658"/>
    <w:rsid w:val="0097335A"/>
    <w:rsid w:val="00974B34"/>
    <w:rsid w:val="00976DEC"/>
    <w:rsid w:val="00980713"/>
    <w:rsid w:val="00981DAD"/>
    <w:rsid w:val="009836E6"/>
    <w:rsid w:val="009844B3"/>
    <w:rsid w:val="0099126A"/>
    <w:rsid w:val="00991CEF"/>
    <w:rsid w:val="00992F47"/>
    <w:rsid w:val="0099314B"/>
    <w:rsid w:val="00995A51"/>
    <w:rsid w:val="009969F3"/>
    <w:rsid w:val="009972AA"/>
    <w:rsid w:val="009A0085"/>
    <w:rsid w:val="009A00C8"/>
    <w:rsid w:val="009A148E"/>
    <w:rsid w:val="009A18AB"/>
    <w:rsid w:val="009A25E5"/>
    <w:rsid w:val="009A302D"/>
    <w:rsid w:val="009A4723"/>
    <w:rsid w:val="009A502C"/>
    <w:rsid w:val="009A51D3"/>
    <w:rsid w:val="009B03CB"/>
    <w:rsid w:val="009B042D"/>
    <w:rsid w:val="009B1403"/>
    <w:rsid w:val="009B3807"/>
    <w:rsid w:val="009B3CE8"/>
    <w:rsid w:val="009B4389"/>
    <w:rsid w:val="009B718F"/>
    <w:rsid w:val="009C0ED2"/>
    <w:rsid w:val="009C27A9"/>
    <w:rsid w:val="009C3B28"/>
    <w:rsid w:val="009C7CCF"/>
    <w:rsid w:val="009D0765"/>
    <w:rsid w:val="009D0AD1"/>
    <w:rsid w:val="009D27DC"/>
    <w:rsid w:val="009D6BF6"/>
    <w:rsid w:val="009D7008"/>
    <w:rsid w:val="009E2945"/>
    <w:rsid w:val="009E301A"/>
    <w:rsid w:val="009E3DB4"/>
    <w:rsid w:val="009F0ADA"/>
    <w:rsid w:val="009F0F23"/>
    <w:rsid w:val="009F1A25"/>
    <w:rsid w:val="009F4E18"/>
    <w:rsid w:val="009F6165"/>
    <w:rsid w:val="00A00BCE"/>
    <w:rsid w:val="00A02391"/>
    <w:rsid w:val="00A03119"/>
    <w:rsid w:val="00A04135"/>
    <w:rsid w:val="00A04426"/>
    <w:rsid w:val="00A04E20"/>
    <w:rsid w:val="00A0541D"/>
    <w:rsid w:val="00A0626A"/>
    <w:rsid w:val="00A0673B"/>
    <w:rsid w:val="00A06A32"/>
    <w:rsid w:val="00A070D6"/>
    <w:rsid w:val="00A07B3C"/>
    <w:rsid w:val="00A07B50"/>
    <w:rsid w:val="00A14391"/>
    <w:rsid w:val="00A14930"/>
    <w:rsid w:val="00A151F5"/>
    <w:rsid w:val="00A17B63"/>
    <w:rsid w:val="00A2026E"/>
    <w:rsid w:val="00A22011"/>
    <w:rsid w:val="00A25072"/>
    <w:rsid w:val="00A3599B"/>
    <w:rsid w:val="00A378A1"/>
    <w:rsid w:val="00A37B52"/>
    <w:rsid w:val="00A403F2"/>
    <w:rsid w:val="00A404C8"/>
    <w:rsid w:val="00A411E8"/>
    <w:rsid w:val="00A427B8"/>
    <w:rsid w:val="00A4486C"/>
    <w:rsid w:val="00A45509"/>
    <w:rsid w:val="00A50542"/>
    <w:rsid w:val="00A53345"/>
    <w:rsid w:val="00A53B6A"/>
    <w:rsid w:val="00A56E7E"/>
    <w:rsid w:val="00A57368"/>
    <w:rsid w:val="00A576C9"/>
    <w:rsid w:val="00A613E1"/>
    <w:rsid w:val="00A6356A"/>
    <w:rsid w:val="00A6751D"/>
    <w:rsid w:val="00A70621"/>
    <w:rsid w:val="00A7331C"/>
    <w:rsid w:val="00A735BB"/>
    <w:rsid w:val="00A744AB"/>
    <w:rsid w:val="00A7458D"/>
    <w:rsid w:val="00A77572"/>
    <w:rsid w:val="00A8133A"/>
    <w:rsid w:val="00A81D14"/>
    <w:rsid w:val="00A8378E"/>
    <w:rsid w:val="00A848B1"/>
    <w:rsid w:val="00A8736D"/>
    <w:rsid w:val="00A90910"/>
    <w:rsid w:val="00A911E7"/>
    <w:rsid w:val="00A923BB"/>
    <w:rsid w:val="00A97017"/>
    <w:rsid w:val="00AA1551"/>
    <w:rsid w:val="00AA17B0"/>
    <w:rsid w:val="00AA2CFB"/>
    <w:rsid w:val="00AA369E"/>
    <w:rsid w:val="00AA3BCC"/>
    <w:rsid w:val="00AA3EE5"/>
    <w:rsid w:val="00AA53EE"/>
    <w:rsid w:val="00AA6DAD"/>
    <w:rsid w:val="00AA7D1A"/>
    <w:rsid w:val="00AB1495"/>
    <w:rsid w:val="00AB30F0"/>
    <w:rsid w:val="00AB3BE7"/>
    <w:rsid w:val="00AB4698"/>
    <w:rsid w:val="00AB579E"/>
    <w:rsid w:val="00AB6A77"/>
    <w:rsid w:val="00AC5877"/>
    <w:rsid w:val="00AC73EE"/>
    <w:rsid w:val="00AD196F"/>
    <w:rsid w:val="00AD3034"/>
    <w:rsid w:val="00AD5564"/>
    <w:rsid w:val="00AD65CB"/>
    <w:rsid w:val="00AD71C8"/>
    <w:rsid w:val="00AD7365"/>
    <w:rsid w:val="00AD7D6C"/>
    <w:rsid w:val="00AD7FD4"/>
    <w:rsid w:val="00AE0637"/>
    <w:rsid w:val="00AE1D04"/>
    <w:rsid w:val="00AE2BBE"/>
    <w:rsid w:val="00AE38ED"/>
    <w:rsid w:val="00AE634D"/>
    <w:rsid w:val="00AE6B9F"/>
    <w:rsid w:val="00AF0040"/>
    <w:rsid w:val="00AF1547"/>
    <w:rsid w:val="00AF1FE4"/>
    <w:rsid w:val="00AF365D"/>
    <w:rsid w:val="00AF3B52"/>
    <w:rsid w:val="00AF5181"/>
    <w:rsid w:val="00AF5613"/>
    <w:rsid w:val="00AF5A34"/>
    <w:rsid w:val="00AF74AD"/>
    <w:rsid w:val="00B00F5E"/>
    <w:rsid w:val="00B0401C"/>
    <w:rsid w:val="00B05171"/>
    <w:rsid w:val="00B10211"/>
    <w:rsid w:val="00B10E86"/>
    <w:rsid w:val="00B1143F"/>
    <w:rsid w:val="00B13160"/>
    <w:rsid w:val="00B13F2B"/>
    <w:rsid w:val="00B153AA"/>
    <w:rsid w:val="00B22224"/>
    <w:rsid w:val="00B225D1"/>
    <w:rsid w:val="00B23C51"/>
    <w:rsid w:val="00B25DAA"/>
    <w:rsid w:val="00B279D3"/>
    <w:rsid w:val="00B3042F"/>
    <w:rsid w:val="00B31045"/>
    <w:rsid w:val="00B335F0"/>
    <w:rsid w:val="00B336C0"/>
    <w:rsid w:val="00B34ABD"/>
    <w:rsid w:val="00B378F3"/>
    <w:rsid w:val="00B414BA"/>
    <w:rsid w:val="00B4250C"/>
    <w:rsid w:val="00B43A05"/>
    <w:rsid w:val="00B44213"/>
    <w:rsid w:val="00B51B82"/>
    <w:rsid w:val="00B537C8"/>
    <w:rsid w:val="00B5535A"/>
    <w:rsid w:val="00B626C8"/>
    <w:rsid w:val="00B63A04"/>
    <w:rsid w:val="00B65DA9"/>
    <w:rsid w:val="00B67086"/>
    <w:rsid w:val="00B70CE2"/>
    <w:rsid w:val="00B73066"/>
    <w:rsid w:val="00B74B09"/>
    <w:rsid w:val="00B75F02"/>
    <w:rsid w:val="00B7693C"/>
    <w:rsid w:val="00B77468"/>
    <w:rsid w:val="00B77B78"/>
    <w:rsid w:val="00B809B7"/>
    <w:rsid w:val="00B82B9E"/>
    <w:rsid w:val="00B836B3"/>
    <w:rsid w:val="00B83ED0"/>
    <w:rsid w:val="00B85332"/>
    <w:rsid w:val="00B87945"/>
    <w:rsid w:val="00B9029C"/>
    <w:rsid w:val="00B9695F"/>
    <w:rsid w:val="00BA1932"/>
    <w:rsid w:val="00BA5727"/>
    <w:rsid w:val="00BA65A1"/>
    <w:rsid w:val="00BA71D4"/>
    <w:rsid w:val="00BA7AAC"/>
    <w:rsid w:val="00BA7E42"/>
    <w:rsid w:val="00BB14E8"/>
    <w:rsid w:val="00BB21D2"/>
    <w:rsid w:val="00BB58E9"/>
    <w:rsid w:val="00BB70D0"/>
    <w:rsid w:val="00BB7A44"/>
    <w:rsid w:val="00BB7DDC"/>
    <w:rsid w:val="00BD037F"/>
    <w:rsid w:val="00BD183F"/>
    <w:rsid w:val="00BD2BF5"/>
    <w:rsid w:val="00BD50B0"/>
    <w:rsid w:val="00BD5E27"/>
    <w:rsid w:val="00BE0984"/>
    <w:rsid w:val="00BE1277"/>
    <w:rsid w:val="00BE16DE"/>
    <w:rsid w:val="00BE4A8E"/>
    <w:rsid w:val="00BE642F"/>
    <w:rsid w:val="00BE6E79"/>
    <w:rsid w:val="00BF33BA"/>
    <w:rsid w:val="00BF4038"/>
    <w:rsid w:val="00BF4395"/>
    <w:rsid w:val="00BF77E8"/>
    <w:rsid w:val="00C00F61"/>
    <w:rsid w:val="00C0223D"/>
    <w:rsid w:val="00C0335F"/>
    <w:rsid w:val="00C04DB7"/>
    <w:rsid w:val="00C07122"/>
    <w:rsid w:val="00C07DFE"/>
    <w:rsid w:val="00C104E9"/>
    <w:rsid w:val="00C10CBA"/>
    <w:rsid w:val="00C12DF3"/>
    <w:rsid w:val="00C13DC1"/>
    <w:rsid w:val="00C1463F"/>
    <w:rsid w:val="00C14ED1"/>
    <w:rsid w:val="00C14F13"/>
    <w:rsid w:val="00C16D9B"/>
    <w:rsid w:val="00C170DA"/>
    <w:rsid w:val="00C20304"/>
    <w:rsid w:val="00C212A3"/>
    <w:rsid w:val="00C214C4"/>
    <w:rsid w:val="00C23A6B"/>
    <w:rsid w:val="00C24789"/>
    <w:rsid w:val="00C24A80"/>
    <w:rsid w:val="00C27BE8"/>
    <w:rsid w:val="00C30EA7"/>
    <w:rsid w:val="00C368BD"/>
    <w:rsid w:val="00C42352"/>
    <w:rsid w:val="00C44213"/>
    <w:rsid w:val="00C46261"/>
    <w:rsid w:val="00C474A8"/>
    <w:rsid w:val="00C509D3"/>
    <w:rsid w:val="00C55731"/>
    <w:rsid w:val="00C5611C"/>
    <w:rsid w:val="00C56F8A"/>
    <w:rsid w:val="00C60C7B"/>
    <w:rsid w:val="00C64402"/>
    <w:rsid w:val="00C6596B"/>
    <w:rsid w:val="00C6708A"/>
    <w:rsid w:val="00C71394"/>
    <w:rsid w:val="00C7259A"/>
    <w:rsid w:val="00C73796"/>
    <w:rsid w:val="00C7457C"/>
    <w:rsid w:val="00C75044"/>
    <w:rsid w:val="00C7621D"/>
    <w:rsid w:val="00C77044"/>
    <w:rsid w:val="00C7737C"/>
    <w:rsid w:val="00C80CD3"/>
    <w:rsid w:val="00C80E08"/>
    <w:rsid w:val="00C836EB"/>
    <w:rsid w:val="00C84177"/>
    <w:rsid w:val="00C84F1B"/>
    <w:rsid w:val="00C85E73"/>
    <w:rsid w:val="00C878C1"/>
    <w:rsid w:val="00C90041"/>
    <w:rsid w:val="00C93406"/>
    <w:rsid w:val="00C9418D"/>
    <w:rsid w:val="00C96175"/>
    <w:rsid w:val="00C97A33"/>
    <w:rsid w:val="00CA2468"/>
    <w:rsid w:val="00CA2593"/>
    <w:rsid w:val="00CA2D3E"/>
    <w:rsid w:val="00CA455B"/>
    <w:rsid w:val="00CA4FF1"/>
    <w:rsid w:val="00CA5CFB"/>
    <w:rsid w:val="00CA7593"/>
    <w:rsid w:val="00CA799A"/>
    <w:rsid w:val="00CB0E2B"/>
    <w:rsid w:val="00CB2680"/>
    <w:rsid w:val="00CB4BA3"/>
    <w:rsid w:val="00CB592E"/>
    <w:rsid w:val="00CB6801"/>
    <w:rsid w:val="00CB6CF9"/>
    <w:rsid w:val="00CC25F6"/>
    <w:rsid w:val="00CC3B42"/>
    <w:rsid w:val="00CC4CE1"/>
    <w:rsid w:val="00CC6252"/>
    <w:rsid w:val="00CC787E"/>
    <w:rsid w:val="00CD0889"/>
    <w:rsid w:val="00CD3E25"/>
    <w:rsid w:val="00CD49D0"/>
    <w:rsid w:val="00CD4A78"/>
    <w:rsid w:val="00CE0A1C"/>
    <w:rsid w:val="00CE46FA"/>
    <w:rsid w:val="00CE7779"/>
    <w:rsid w:val="00CF1AB7"/>
    <w:rsid w:val="00CF4B45"/>
    <w:rsid w:val="00CF4E87"/>
    <w:rsid w:val="00CF526C"/>
    <w:rsid w:val="00CF6F4D"/>
    <w:rsid w:val="00D013CE"/>
    <w:rsid w:val="00D031FA"/>
    <w:rsid w:val="00D136FC"/>
    <w:rsid w:val="00D15726"/>
    <w:rsid w:val="00D17ECB"/>
    <w:rsid w:val="00D17FBE"/>
    <w:rsid w:val="00D21673"/>
    <w:rsid w:val="00D22D72"/>
    <w:rsid w:val="00D2508E"/>
    <w:rsid w:val="00D258AE"/>
    <w:rsid w:val="00D26315"/>
    <w:rsid w:val="00D31626"/>
    <w:rsid w:val="00D31A0E"/>
    <w:rsid w:val="00D350FC"/>
    <w:rsid w:val="00D373AD"/>
    <w:rsid w:val="00D37E18"/>
    <w:rsid w:val="00D37EE2"/>
    <w:rsid w:val="00D426B5"/>
    <w:rsid w:val="00D45CB2"/>
    <w:rsid w:val="00D4662B"/>
    <w:rsid w:val="00D51309"/>
    <w:rsid w:val="00D5138F"/>
    <w:rsid w:val="00D52D78"/>
    <w:rsid w:val="00D56FC7"/>
    <w:rsid w:val="00D60AE9"/>
    <w:rsid w:val="00D613BB"/>
    <w:rsid w:val="00D62646"/>
    <w:rsid w:val="00D6501B"/>
    <w:rsid w:val="00D70EAA"/>
    <w:rsid w:val="00D7259B"/>
    <w:rsid w:val="00D72DE0"/>
    <w:rsid w:val="00D731A0"/>
    <w:rsid w:val="00D73ECD"/>
    <w:rsid w:val="00D766A9"/>
    <w:rsid w:val="00D82E53"/>
    <w:rsid w:val="00D836D4"/>
    <w:rsid w:val="00D86362"/>
    <w:rsid w:val="00D865A7"/>
    <w:rsid w:val="00D87244"/>
    <w:rsid w:val="00D901BA"/>
    <w:rsid w:val="00D90424"/>
    <w:rsid w:val="00D9079E"/>
    <w:rsid w:val="00D910AE"/>
    <w:rsid w:val="00D92773"/>
    <w:rsid w:val="00D948B8"/>
    <w:rsid w:val="00D953DB"/>
    <w:rsid w:val="00D957C3"/>
    <w:rsid w:val="00D96D40"/>
    <w:rsid w:val="00D970BD"/>
    <w:rsid w:val="00D974B5"/>
    <w:rsid w:val="00D975BC"/>
    <w:rsid w:val="00DA0787"/>
    <w:rsid w:val="00DA175A"/>
    <w:rsid w:val="00DA2516"/>
    <w:rsid w:val="00DA4D6A"/>
    <w:rsid w:val="00DA55B7"/>
    <w:rsid w:val="00DA5C9F"/>
    <w:rsid w:val="00DA5F9B"/>
    <w:rsid w:val="00DA60CC"/>
    <w:rsid w:val="00DB0286"/>
    <w:rsid w:val="00DB0D0D"/>
    <w:rsid w:val="00DB102A"/>
    <w:rsid w:val="00DB1CDA"/>
    <w:rsid w:val="00DB5E9B"/>
    <w:rsid w:val="00DB690D"/>
    <w:rsid w:val="00DB7ADA"/>
    <w:rsid w:val="00DC009E"/>
    <w:rsid w:val="00DC26DD"/>
    <w:rsid w:val="00DC2783"/>
    <w:rsid w:val="00DC31C4"/>
    <w:rsid w:val="00DC72B7"/>
    <w:rsid w:val="00DD0B53"/>
    <w:rsid w:val="00DD10F6"/>
    <w:rsid w:val="00DD26DA"/>
    <w:rsid w:val="00DD3D62"/>
    <w:rsid w:val="00DD4664"/>
    <w:rsid w:val="00DD5243"/>
    <w:rsid w:val="00DD582F"/>
    <w:rsid w:val="00DD6663"/>
    <w:rsid w:val="00DD6EC7"/>
    <w:rsid w:val="00DD7BE4"/>
    <w:rsid w:val="00DE0951"/>
    <w:rsid w:val="00DE36DE"/>
    <w:rsid w:val="00DE4AD1"/>
    <w:rsid w:val="00DE5EA6"/>
    <w:rsid w:val="00DF1D09"/>
    <w:rsid w:val="00DF2373"/>
    <w:rsid w:val="00DF260B"/>
    <w:rsid w:val="00DF3433"/>
    <w:rsid w:val="00DF42E6"/>
    <w:rsid w:val="00DF5278"/>
    <w:rsid w:val="00DF7009"/>
    <w:rsid w:val="00E0142F"/>
    <w:rsid w:val="00E02EA6"/>
    <w:rsid w:val="00E02FD0"/>
    <w:rsid w:val="00E041BE"/>
    <w:rsid w:val="00E10A1F"/>
    <w:rsid w:val="00E1137E"/>
    <w:rsid w:val="00E1555E"/>
    <w:rsid w:val="00E17F57"/>
    <w:rsid w:val="00E203D0"/>
    <w:rsid w:val="00E2088F"/>
    <w:rsid w:val="00E20D72"/>
    <w:rsid w:val="00E253D1"/>
    <w:rsid w:val="00E26E05"/>
    <w:rsid w:val="00E3076C"/>
    <w:rsid w:val="00E320AF"/>
    <w:rsid w:val="00E32111"/>
    <w:rsid w:val="00E32792"/>
    <w:rsid w:val="00E40199"/>
    <w:rsid w:val="00E42D9F"/>
    <w:rsid w:val="00E439A6"/>
    <w:rsid w:val="00E44AAC"/>
    <w:rsid w:val="00E502E5"/>
    <w:rsid w:val="00E50437"/>
    <w:rsid w:val="00E529B9"/>
    <w:rsid w:val="00E536CB"/>
    <w:rsid w:val="00E538B0"/>
    <w:rsid w:val="00E54F74"/>
    <w:rsid w:val="00E54FCA"/>
    <w:rsid w:val="00E5619A"/>
    <w:rsid w:val="00E574BD"/>
    <w:rsid w:val="00E604A4"/>
    <w:rsid w:val="00E60953"/>
    <w:rsid w:val="00E6229A"/>
    <w:rsid w:val="00E62463"/>
    <w:rsid w:val="00E63C96"/>
    <w:rsid w:val="00E64226"/>
    <w:rsid w:val="00E6457D"/>
    <w:rsid w:val="00E65AE3"/>
    <w:rsid w:val="00E660F5"/>
    <w:rsid w:val="00E706C5"/>
    <w:rsid w:val="00E70F79"/>
    <w:rsid w:val="00E71F95"/>
    <w:rsid w:val="00E72D92"/>
    <w:rsid w:val="00E738B1"/>
    <w:rsid w:val="00E73C6E"/>
    <w:rsid w:val="00E761C3"/>
    <w:rsid w:val="00E800C7"/>
    <w:rsid w:val="00E8140F"/>
    <w:rsid w:val="00E84385"/>
    <w:rsid w:val="00E85731"/>
    <w:rsid w:val="00E87249"/>
    <w:rsid w:val="00E90C46"/>
    <w:rsid w:val="00E93BD7"/>
    <w:rsid w:val="00E97896"/>
    <w:rsid w:val="00E97F77"/>
    <w:rsid w:val="00EA0AEB"/>
    <w:rsid w:val="00EA175A"/>
    <w:rsid w:val="00EA4542"/>
    <w:rsid w:val="00EA46D7"/>
    <w:rsid w:val="00EA617F"/>
    <w:rsid w:val="00EB0AFA"/>
    <w:rsid w:val="00EB1008"/>
    <w:rsid w:val="00EB207D"/>
    <w:rsid w:val="00EB440F"/>
    <w:rsid w:val="00EB476F"/>
    <w:rsid w:val="00EB4F93"/>
    <w:rsid w:val="00EB56BE"/>
    <w:rsid w:val="00EB5C6A"/>
    <w:rsid w:val="00EC3AAB"/>
    <w:rsid w:val="00EC62F3"/>
    <w:rsid w:val="00EC68FF"/>
    <w:rsid w:val="00EC6A82"/>
    <w:rsid w:val="00EC7917"/>
    <w:rsid w:val="00EC7BB4"/>
    <w:rsid w:val="00ED1AAE"/>
    <w:rsid w:val="00ED209D"/>
    <w:rsid w:val="00ED3CC9"/>
    <w:rsid w:val="00EE20CE"/>
    <w:rsid w:val="00EE2D2E"/>
    <w:rsid w:val="00EE572A"/>
    <w:rsid w:val="00EE5EB3"/>
    <w:rsid w:val="00EE660F"/>
    <w:rsid w:val="00EF2265"/>
    <w:rsid w:val="00EF4F6C"/>
    <w:rsid w:val="00EF7338"/>
    <w:rsid w:val="00EF73AD"/>
    <w:rsid w:val="00EF7EC8"/>
    <w:rsid w:val="00F02482"/>
    <w:rsid w:val="00F02E57"/>
    <w:rsid w:val="00F0529C"/>
    <w:rsid w:val="00F14051"/>
    <w:rsid w:val="00F16E76"/>
    <w:rsid w:val="00F224EF"/>
    <w:rsid w:val="00F22F6B"/>
    <w:rsid w:val="00F231B6"/>
    <w:rsid w:val="00F23B9B"/>
    <w:rsid w:val="00F246E0"/>
    <w:rsid w:val="00F2565F"/>
    <w:rsid w:val="00F26FF6"/>
    <w:rsid w:val="00F32931"/>
    <w:rsid w:val="00F335A2"/>
    <w:rsid w:val="00F364B9"/>
    <w:rsid w:val="00F4039A"/>
    <w:rsid w:val="00F424AD"/>
    <w:rsid w:val="00F42983"/>
    <w:rsid w:val="00F43C8B"/>
    <w:rsid w:val="00F446E0"/>
    <w:rsid w:val="00F44B28"/>
    <w:rsid w:val="00F44CED"/>
    <w:rsid w:val="00F45FA1"/>
    <w:rsid w:val="00F516A0"/>
    <w:rsid w:val="00F51A57"/>
    <w:rsid w:val="00F53483"/>
    <w:rsid w:val="00F5460A"/>
    <w:rsid w:val="00F55000"/>
    <w:rsid w:val="00F55989"/>
    <w:rsid w:val="00F55E50"/>
    <w:rsid w:val="00F56A50"/>
    <w:rsid w:val="00F57234"/>
    <w:rsid w:val="00F572EB"/>
    <w:rsid w:val="00F5752E"/>
    <w:rsid w:val="00F64256"/>
    <w:rsid w:val="00F64326"/>
    <w:rsid w:val="00F64725"/>
    <w:rsid w:val="00F6559E"/>
    <w:rsid w:val="00F66B89"/>
    <w:rsid w:val="00F67293"/>
    <w:rsid w:val="00F717EE"/>
    <w:rsid w:val="00F718E9"/>
    <w:rsid w:val="00F72B37"/>
    <w:rsid w:val="00F738C7"/>
    <w:rsid w:val="00F75CAF"/>
    <w:rsid w:val="00F76DD0"/>
    <w:rsid w:val="00F77841"/>
    <w:rsid w:val="00F77BA1"/>
    <w:rsid w:val="00F77C4A"/>
    <w:rsid w:val="00F80B0C"/>
    <w:rsid w:val="00F8446F"/>
    <w:rsid w:val="00F85737"/>
    <w:rsid w:val="00F86004"/>
    <w:rsid w:val="00F86C6E"/>
    <w:rsid w:val="00F879EE"/>
    <w:rsid w:val="00F87C5A"/>
    <w:rsid w:val="00F90E1C"/>
    <w:rsid w:val="00F92662"/>
    <w:rsid w:val="00F927A4"/>
    <w:rsid w:val="00F92BBC"/>
    <w:rsid w:val="00F96A5B"/>
    <w:rsid w:val="00F97DF4"/>
    <w:rsid w:val="00FA040B"/>
    <w:rsid w:val="00FA14EC"/>
    <w:rsid w:val="00FA163F"/>
    <w:rsid w:val="00FA4F1A"/>
    <w:rsid w:val="00FA5935"/>
    <w:rsid w:val="00FA64B4"/>
    <w:rsid w:val="00FA6A50"/>
    <w:rsid w:val="00FB295B"/>
    <w:rsid w:val="00FB2B65"/>
    <w:rsid w:val="00FB326A"/>
    <w:rsid w:val="00FC198B"/>
    <w:rsid w:val="00FC599F"/>
    <w:rsid w:val="00FC5C57"/>
    <w:rsid w:val="00FC65F1"/>
    <w:rsid w:val="00FC7C78"/>
    <w:rsid w:val="00FD3734"/>
    <w:rsid w:val="00FD4178"/>
    <w:rsid w:val="00FD4730"/>
    <w:rsid w:val="00FD4F83"/>
    <w:rsid w:val="00FE263B"/>
    <w:rsid w:val="00FE44A6"/>
    <w:rsid w:val="00FE77FA"/>
    <w:rsid w:val="00FF24D2"/>
    <w:rsid w:val="00FF2F34"/>
    <w:rsid w:val="00FF45A4"/>
    <w:rsid w:val="00FF4646"/>
    <w:rsid w:val="00FF4EC1"/>
    <w:rsid w:val="00FF5094"/>
    <w:rsid w:val="00FF618A"/>
    <w:rsid w:val="00FF7012"/>
    <w:rsid w:val="00FF7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96C15"/>
  <w15:docId w15:val="{048C2356-3A10-4814-877B-93BC6CCD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72FA"/>
    <w:rPr>
      <w:rFonts w:ascii="Calibri" w:hAnsi="Calibri"/>
      <w:sz w:val="22"/>
      <w:lang w:eastAsia="de-DE"/>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link w:val="BalloonText"/>
    <w:rsid w:val="00225849"/>
    <w:rPr>
      <w:rFonts w:ascii="Tahoma" w:hAnsi="Tahoma" w:cs="Tahoma"/>
      <w:sz w:val="16"/>
      <w:szCs w:val="16"/>
      <w:lang w:val="en-US"/>
    </w:rPr>
  </w:style>
  <w:style w:type="character" w:customStyle="1" w:styleId="Heading2Char">
    <w:name w:val="Heading 2 Char"/>
    <w:link w:val="Heading2"/>
    <w:semiHidden/>
    <w:rsid w:val="00225849"/>
    <w:rPr>
      <w:rFonts w:ascii="Cambria" w:eastAsia="Times New Roman" w:hAnsi="Cambria" w:cs="Times New Roman"/>
      <w:b/>
      <w:bCs/>
      <w:color w:val="4F81BD"/>
      <w:sz w:val="26"/>
      <w:szCs w:val="26"/>
      <w:lang w:val="en-US"/>
    </w:rPr>
  </w:style>
  <w:style w:type="character" w:customStyle="1" w:styleId="Heading3Char">
    <w:name w:val="Heading 3 Char"/>
    <w:link w:val="Heading3"/>
    <w:semiHidden/>
    <w:rsid w:val="00225849"/>
    <w:rPr>
      <w:rFonts w:ascii="Cambria" w:eastAsia="Times New Roman" w:hAnsi="Cambria" w:cs="Times New Roman"/>
      <w:b/>
      <w:bCs/>
      <w:color w:val="4F81BD"/>
      <w:sz w:val="22"/>
      <w:lang w:val="en-US"/>
    </w:rPr>
  </w:style>
  <w:style w:type="character" w:styleId="Hyperlink">
    <w:name w:val="Hyperlink"/>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Calibri" w:cs="Calibri"/>
      <w:szCs w:val="22"/>
      <w:lang w:eastAsia="en-US"/>
    </w:rPr>
  </w:style>
  <w:style w:type="character" w:customStyle="1" w:styleId="PlainTextChar">
    <w:name w:val="Plain Text Char"/>
    <w:link w:val="PlainText"/>
    <w:uiPriority w:val="99"/>
    <w:rsid w:val="00DE36DE"/>
    <w:rPr>
      <w:rFonts w:ascii="Calibri" w:eastAsia="Calibri" w:hAnsi="Calibri" w:cs="Calibri"/>
      <w:sz w:val="22"/>
      <w:szCs w:val="22"/>
      <w:lang w:val="en-US" w:eastAsia="en-US"/>
    </w:rPr>
  </w:style>
  <w:style w:type="paragraph" w:styleId="NormalWeb">
    <w:name w:val="Normal (Web)"/>
    <w:basedOn w:val="Normal"/>
    <w:uiPriority w:val="99"/>
    <w:unhideWhenUsed/>
    <w:rsid w:val="001C5E40"/>
    <w:pPr>
      <w:spacing w:before="100" w:beforeAutospacing="1" w:after="100" w:afterAutospacing="1"/>
    </w:pPr>
    <w:rPr>
      <w:rFonts w:ascii="Times New Roman" w:eastAsia="Calibri" w:hAnsi="Times New Roman"/>
      <w:sz w:val="24"/>
      <w:szCs w:val="24"/>
      <w:lang w:eastAsia="en-US"/>
    </w:rPr>
  </w:style>
  <w:style w:type="paragraph" w:customStyle="1" w:styleId="Default">
    <w:name w:val="Default"/>
    <w:rsid w:val="00BA65A1"/>
    <w:pPr>
      <w:autoSpaceDE w:val="0"/>
      <w:autoSpaceDN w:val="0"/>
      <w:adjustRightInd w:val="0"/>
    </w:pPr>
    <w:rPr>
      <w:rFonts w:ascii="Calibri" w:eastAsia="Calibri" w:hAnsi="Calibri" w:cs="Calibri"/>
      <w:color w:val="000000"/>
      <w:sz w:val="24"/>
      <w:szCs w:val="24"/>
      <w:lang w:val="nl-NL"/>
    </w:rPr>
  </w:style>
  <w:style w:type="character" w:customStyle="1" w:styleId="apple-converted-space">
    <w:name w:val="apple-converted-space"/>
    <w:basedOn w:val="DefaultParagraphFont"/>
    <w:rsid w:val="00DD0B53"/>
  </w:style>
  <w:style w:type="character" w:styleId="CommentReference">
    <w:name w:val="annotation reference"/>
    <w:uiPriority w:val="99"/>
    <w:semiHidden/>
    <w:unhideWhenUsed/>
    <w:rsid w:val="006B6841"/>
    <w:rPr>
      <w:sz w:val="16"/>
      <w:szCs w:val="16"/>
    </w:rPr>
  </w:style>
  <w:style w:type="paragraph" w:styleId="CommentText">
    <w:name w:val="annotation text"/>
    <w:basedOn w:val="Normal"/>
    <w:link w:val="CommentTextChar"/>
    <w:uiPriority w:val="99"/>
    <w:unhideWhenUsed/>
    <w:rsid w:val="006B6841"/>
    <w:rPr>
      <w:sz w:val="20"/>
    </w:rPr>
  </w:style>
  <w:style w:type="character" w:customStyle="1" w:styleId="CommentTextChar">
    <w:name w:val="Comment Text Char"/>
    <w:link w:val="CommentText"/>
    <w:uiPriority w:val="99"/>
    <w:rsid w:val="006B6841"/>
    <w:rPr>
      <w:rFonts w:ascii="Calibri" w:hAnsi="Calibri"/>
      <w:lang w:val="en-US"/>
    </w:rPr>
  </w:style>
  <w:style w:type="paragraph" w:styleId="CommentSubject">
    <w:name w:val="annotation subject"/>
    <w:basedOn w:val="CommentText"/>
    <w:next w:val="CommentText"/>
    <w:link w:val="CommentSubjectChar"/>
    <w:semiHidden/>
    <w:unhideWhenUsed/>
    <w:rsid w:val="006B6841"/>
    <w:rPr>
      <w:b/>
      <w:bCs/>
    </w:rPr>
  </w:style>
  <w:style w:type="character" w:customStyle="1" w:styleId="CommentSubjectChar">
    <w:name w:val="Comment Subject Char"/>
    <w:link w:val="CommentSubject"/>
    <w:semiHidden/>
    <w:rsid w:val="006B6841"/>
    <w:rPr>
      <w:rFonts w:ascii="Calibri" w:hAnsi="Calibri"/>
      <w:b/>
      <w:bCs/>
      <w:lang w:val="en-US"/>
    </w:rPr>
  </w:style>
  <w:style w:type="paragraph" w:styleId="ListParagraph">
    <w:name w:val="List Paragraph"/>
    <w:basedOn w:val="Normal"/>
    <w:link w:val="ListParagraphChar"/>
    <w:uiPriority w:val="34"/>
    <w:qFormat/>
    <w:rsid w:val="000875CD"/>
    <w:pPr>
      <w:ind w:left="720"/>
    </w:pPr>
    <w:rPr>
      <w:rFonts w:eastAsia="Calibri" w:cs="Calibri"/>
      <w:szCs w:val="22"/>
      <w:lang w:val="nl-NL" w:eastAsia="nl-NL"/>
    </w:rPr>
  </w:style>
  <w:style w:type="character" w:styleId="FollowedHyperlink">
    <w:name w:val="FollowedHyperlink"/>
    <w:semiHidden/>
    <w:unhideWhenUsed/>
    <w:rsid w:val="008F17F1"/>
    <w:rPr>
      <w:color w:val="800080"/>
      <w:u w:val="single"/>
    </w:rPr>
  </w:style>
  <w:style w:type="character" w:customStyle="1" w:styleId="adress-overflow">
    <w:name w:val="adress-overflow"/>
    <w:basedOn w:val="DefaultParagraphFont"/>
    <w:rsid w:val="00F80B0C"/>
  </w:style>
  <w:style w:type="character" w:customStyle="1" w:styleId="p-body-copy-02">
    <w:name w:val="p-body-copy-02"/>
    <w:basedOn w:val="DefaultParagraphFont"/>
    <w:rsid w:val="00F80B0C"/>
  </w:style>
  <w:style w:type="character" w:customStyle="1" w:styleId="st1">
    <w:name w:val="st1"/>
    <w:basedOn w:val="DefaultParagraphFont"/>
    <w:rsid w:val="00397B06"/>
  </w:style>
  <w:style w:type="character" w:styleId="Emphasis">
    <w:name w:val="Emphasis"/>
    <w:uiPriority w:val="20"/>
    <w:qFormat/>
    <w:rsid w:val="000A7FF3"/>
    <w:rPr>
      <w:i/>
      <w:iCs/>
    </w:rPr>
  </w:style>
  <w:style w:type="character" w:customStyle="1" w:styleId="p-body-copy-0210">
    <w:name w:val="p-body-copy-0210"/>
    <w:rsid w:val="00264F63"/>
    <w:rPr>
      <w:rFonts w:ascii="centrale_sans_book" w:hAnsi="centrale_sans_book" w:hint="default"/>
      <w:sz w:val="21"/>
      <w:szCs w:val="21"/>
    </w:rPr>
  </w:style>
  <w:style w:type="paragraph" w:customStyle="1" w:styleId="default0">
    <w:name w:val="default"/>
    <w:basedOn w:val="Normal"/>
    <w:rsid w:val="0040434C"/>
    <w:pPr>
      <w:spacing w:before="100" w:beforeAutospacing="1" w:after="100" w:afterAutospacing="1"/>
    </w:pPr>
    <w:rPr>
      <w:rFonts w:ascii="Times New Roman" w:eastAsia="Calibri" w:hAnsi="Times New Roman"/>
      <w:sz w:val="24"/>
      <w:szCs w:val="24"/>
      <w:lang w:eastAsia="en-US"/>
    </w:rPr>
  </w:style>
  <w:style w:type="character" w:customStyle="1" w:styleId="bumpedfont15">
    <w:name w:val="bumpedfont15"/>
    <w:basedOn w:val="DefaultParagraphFont"/>
    <w:rsid w:val="006B37F1"/>
  </w:style>
  <w:style w:type="paragraph" w:styleId="Revision">
    <w:name w:val="Revision"/>
    <w:hidden/>
    <w:uiPriority w:val="71"/>
    <w:unhideWhenUsed/>
    <w:rsid w:val="008C00AE"/>
    <w:rPr>
      <w:rFonts w:ascii="Calibri" w:hAnsi="Calibri"/>
      <w:sz w:val="22"/>
      <w:lang w:eastAsia="de-DE"/>
    </w:rPr>
  </w:style>
  <w:style w:type="paragraph" w:styleId="BodyText">
    <w:name w:val="Body Text"/>
    <w:basedOn w:val="Normal"/>
    <w:link w:val="BodyTextChar"/>
    <w:qFormat/>
    <w:rsid w:val="00E87249"/>
    <w:pPr>
      <w:spacing w:after="240"/>
      <w:jc w:val="both"/>
    </w:pPr>
    <w:rPr>
      <w:rFonts w:asciiTheme="minorHAnsi" w:eastAsiaTheme="minorHAnsi" w:hAnsiTheme="minorHAnsi" w:cstheme="minorBidi"/>
      <w:szCs w:val="22"/>
      <w:lang w:val="en-CA" w:eastAsia="en-US"/>
    </w:rPr>
  </w:style>
  <w:style w:type="character" w:customStyle="1" w:styleId="BodyTextChar">
    <w:name w:val="Body Text Char"/>
    <w:basedOn w:val="DefaultParagraphFont"/>
    <w:link w:val="BodyText"/>
    <w:rsid w:val="00E87249"/>
    <w:rPr>
      <w:rFonts w:asciiTheme="minorHAnsi" w:eastAsiaTheme="minorHAnsi" w:hAnsiTheme="minorHAnsi" w:cstheme="minorBidi"/>
      <w:sz w:val="22"/>
      <w:szCs w:val="22"/>
      <w:lang w:val="en-CA"/>
    </w:rPr>
  </w:style>
  <w:style w:type="character" w:customStyle="1" w:styleId="Prompt">
    <w:name w:val="Prompt"/>
    <w:aliases w:val="PR"/>
    <w:basedOn w:val="DefaultParagraphFont"/>
    <w:rsid w:val="00A53345"/>
    <w:rPr>
      <w:rFonts w:ascii="Calibri" w:hAnsi="Calibri" w:cs="Calibri"/>
      <w:color w:val="auto"/>
    </w:rPr>
  </w:style>
  <w:style w:type="character" w:customStyle="1" w:styleId="ListParagraphChar">
    <w:name w:val="List Paragraph Char"/>
    <w:basedOn w:val="DefaultParagraphFont"/>
    <w:link w:val="ListParagraph"/>
    <w:uiPriority w:val="34"/>
    <w:rsid w:val="00E536CB"/>
    <w:rPr>
      <w:rFonts w:ascii="Calibri" w:eastAsia="Calibri" w:hAnsi="Calibri" w:cs="Calibri"/>
      <w:sz w:val="22"/>
      <w:szCs w:val="22"/>
      <w:lang w:val="nl-NL" w:eastAsia="nl-NL"/>
    </w:rPr>
  </w:style>
  <w:style w:type="paragraph" w:styleId="BodyText2">
    <w:name w:val="Body Text 2"/>
    <w:basedOn w:val="Normal"/>
    <w:link w:val="BodyText2Char"/>
    <w:semiHidden/>
    <w:unhideWhenUsed/>
    <w:rsid w:val="005A24CA"/>
    <w:pPr>
      <w:spacing w:after="120" w:line="480" w:lineRule="auto"/>
    </w:pPr>
  </w:style>
  <w:style w:type="character" w:customStyle="1" w:styleId="BodyText2Char">
    <w:name w:val="Body Text 2 Char"/>
    <w:basedOn w:val="DefaultParagraphFont"/>
    <w:link w:val="BodyText2"/>
    <w:semiHidden/>
    <w:rsid w:val="005A24CA"/>
    <w:rPr>
      <w:rFonts w:ascii="Calibri" w:hAnsi="Calibri"/>
      <w:sz w:val="22"/>
      <w:lang w:eastAsia="de-DE"/>
    </w:rPr>
  </w:style>
  <w:style w:type="character" w:customStyle="1" w:styleId="p-heading-03">
    <w:name w:val="p-heading-03"/>
    <w:basedOn w:val="DefaultParagraphFont"/>
    <w:rsid w:val="00BF77E8"/>
  </w:style>
  <w:style w:type="character" w:styleId="UnresolvedMention">
    <w:name w:val="Unresolved Mention"/>
    <w:basedOn w:val="DefaultParagraphFont"/>
    <w:uiPriority w:val="99"/>
    <w:semiHidden/>
    <w:unhideWhenUsed/>
    <w:rsid w:val="00DF2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2326">
      <w:bodyDiv w:val="1"/>
      <w:marLeft w:val="0"/>
      <w:marRight w:val="0"/>
      <w:marTop w:val="0"/>
      <w:marBottom w:val="0"/>
      <w:divBdr>
        <w:top w:val="none" w:sz="0" w:space="0" w:color="auto"/>
        <w:left w:val="none" w:sz="0" w:space="0" w:color="auto"/>
        <w:bottom w:val="none" w:sz="0" w:space="0" w:color="auto"/>
        <w:right w:val="none" w:sz="0" w:space="0" w:color="auto"/>
      </w:divBdr>
    </w:div>
    <w:div w:id="105660630">
      <w:bodyDiv w:val="1"/>
      <w:marLeft w:val="0"/>
      <w:marRight w:val="0"/>
      <w:marTop w:val="0"/>
      <w:marBottom w:val="0"/>
      <w:divBdr>
        <w:top w:val="none" w:sz="0" w:space="0" w:color="auto"/>
        <w:left w:val="none" w:sz="0" w:space="0" w:color="auto"/>
        <w:bottom w:val="none" w:sz="0" w:space="0" w:color="auto"/>
        <w:right w:val="none" w:sz="0" w:space="0" w:color="auto"/>
      </w:divBdr>
    </w:div>
    <w:div w:id="107434677">
      <w:bodyDiv w:val="1"/>
      <w:marLeft w:val="0"/>
      <w:marRight w:val="0"/>
      <w:marTop w:val="0"/>
      <w:marBottom w:val="0"/>
      <w:divBdr>
        <w:top w:val="none" w:sz="0" w:space="0" w:color="auto"/>
        <w:left w:val="none" w:sz="0" w:space="0" w:color="auto"/>
        <w:bottom w:val="none" w:sz="0" w:space="0" w:color="auto"/>
        <w:right w:val="none" w:sz="0" w:space="0" w:color="auto"/>
      </w:divBdr>
    </w:div>
    <w:div w:id="281426904">
      <w:bodyDiv w:val="1"/>
      <w:marLeft w:val="0"/>
      <w:marRight w:val="0"/>
      <w:marTop w:val="0"/>
      <w:marBottom w:val="0"/>
      <w:divBdr>
        <w:top w:val="none" w:sz="0" w:space="0" w:color="auto"/>
        <w:left w:val="none" w:sz="0" w:space="0" w:color="auto"/>
        <w:bottom w:val="none" w:sz="0" w:space="0" w:color="auto"/>
        <w:right w:val="none" w:sz="0" w:space="0" w:color="auto"/>
      </w:divBdr>
    </w:div>
    <w:div w:id="418067237">
      <w:bodyDiv w:val="1"/>
      <w:marLeft w:val="0"/>
      <w:marRight w:val="0"/>
      <w:marTop w:val="0"/>
      <w:marBottom w:val="0"/>
      <w:divBdr>
        <w:top w:val="none" w:sz="0" w:space="0" w:color="auto"/>
        <w:left w:val="none" w:sz="0" w:space="0" w:color="auto"/>
        <w:bottom w:val="none" w:sz="0" w:space="0" w:color="auto"/>
        <w:right w:val="none" w:sz="0" w:space="0" w:color="auto"/>
      </w:divBdr>
    </w:div>
    <w:div w:id="907154942">
      <w:bodyDiv w:val="1"/>
      <w:marLeft w:val="0"/>
      <w:marRight w:val="0"/>
      <w:marTop w:val="0"/>
      <w:marBottom w:val="0"/>
      <w:divBdr>
        <w:top w:val="none" w:sz="0" w:space="0" w:color="auto"/>
        <w:left w:val="none" w:sz="0" w:space="0" w:color="auto"/>
        <w:bottom w:val="none" w:sz="0" w:space="0" w:color="auto"/>
        <w:right w:val="none" w:sz="0" w:space="0" w:color="auto"/>
      </w:divBdr>
    </w:div>
    <w:div w:id="925654730">
      <w:bodyDiv w:val="1"/>
      <w:marLeft w:val="0"/>
      <w:marRight w:val="0"/>
      <w:marTop w:val="0"/>
      <w:marBottom w:val="0"/>
      <w:divBdr>
        <w:top w:val="none" w:sz="0" w:space="0" w:color="auto"/>
        <w:left w:val="none" w:sz="0" w:space="0" w:color="auto"/>
        <w:bottom w:val="none" w:sz="0" w:space="0" w:color="auto"/>
        <w:right w:val="none" w:sz="0" w:space="0" w:color="auto"/>
      </w:divBdr>
    </w:div>
    <w:div w:id="1024790315">
      <w:bodyDiv w:val="1"/>
      <w:marLeft w:val="0"/>
      <w:marRight w:val="0"/>
      <w:marTop w:val="0"/>
      <w:marBottom w:val="0"/>
      <w:divBdr>
        <w:top w:val="none" w:sz="0" w:space="0" w:color="auto"/>
        <w:left w:val="none" w:sz="0" w:space="0" w:color="auto"/>
        <w:bottom w:val="none" w:sz="0" w:space="0" w:color="auto"/>
        <w:right w:val="none" w:sz="0" w:space="0" w:color="auto"/>
      </w:divBdr>
    </w:div>
    <w:div w:id="1042288318">
      <w:bodyDiv w:val="1"/>
      <w:marLeft w:val="0"/>
      <w:marRight w:val="0"/>
      <w:marTop w:val="0"/>
      <w:marBottom w:val="0"/>
      <w:divBdr>
        <w:top w:val="none" w:sz="0" w:space="0" w:color="auto"/>
        <w:left w:val="none" w:sz="0" w:space="0" w:color="auto"/>
        <w:bottom w:val="none" w:sz="0" w:space="0" w:color="auto"/>
        <w:right w:val="none" w:sz="0" w:space="0" w:color="auto"/>
      </w:divBdr>
    </w:div>
    <w:div w:id="1166822867">
      <w:bodyDiv w:val="1"/>
      <w:marLeft w:val="0"/>
      <w:marRight w:val="0"/>
      <w:marTop w:val="0"/>
      <w:marBottom w:val="0"/>
      <w:divBdr>
        <w:top w:val="none" w:sz="0" w:space="0" w:color="auto"/>
        <w:left w:val="none" w:sz="0" w:space="0" w:color="auto"/>
        <w:bottom w:val="none" w:sz="0" w:space="0" w:color="auto"/>
        <w:right w:val="none" w:sz="0" w:space="0" w:color="auto"/>
      </w:divBdr>
    </w:div>
    <w:div w:id="1289898506">
      <w:bodyDiv w:val="1"/>
      <w:marLeft w:val="0"/>
      <w:marRight w:val="0"/>
      <w:marTop w:val="0"/>
      <w:marBottom w:val="0"/>
      <w:divBdr>
        <w:top w:val="none" w:sz="0" w:space="0" w:color="auto"/>
        <w:left w:val="none" w:sz="0" w:space="0" w:color="auto"/>
        <w:bottom w:val="none" w:sz="0" w:space="0" w:color="auto"/>
        <w:right w:val="none" w:sz="0" w:space="0" w:color="auto"/>
      </w:divBdr>
      <w:divsChild>
        <w:div w:id="485980330">
          <w:marLeft w:val="216"/>
          <w:marRight w:val="0"/>
          <w:marTop w:val="0"/>
          <w:marBottom w:val="0"/>
          <w:divBdr>
            <w:top w:val="none" w:sz="0" w:space="0" w:color="auto"/>
            <w:left w:val="none" w:sz="0" w:space="0" w:color="auto"/>
            <w:bottom w:val="none" w:sz="0" w:space="0" w:color="auto"/>
            <w:right w:val="none" w:sz="0" w:space="0" w:color="auto"/>
          </w:divBdr>
        </w:div>
      </w:divsChild>
    </w:div>
    <w:div w:id="1326009663">
      <w:bodyDiv w:val="1"/>
      <w:marLeft w:val="0"/>
      <w:marRight w:val="0"/>
      <w:marTop w:val="0"/>
      <w:marBottom w:val="0"/>
      <w:divBdr>
        <w:top w:val="none" w:sz="0" w:space="0" w:color="auto"/>
        <w:left w:val="none" w:sz="0" w:space="0" w:color="auto"/>
        <w:bottom w:val="none" w:sz="0" w:space="0" w:color="auto"/>
        <w:right w:val="none" w:sz="0" w:space="0" w:color="auto"/>
      </w:divBdr>
    </w:div>
    <w:div w:id="1334527223">
      <w:bodyDiv w:val="1"/>
      <w:marLeft w:val="0"/>
      <w:marRight w:val="0"/>
      <w:marTop w:val="0"/>
      <w:marBottom w:val="0"/>
      <w:divBdr>
        <w:top w:val="none" w:sz="0" w:space="0" w:color="auto"/>
        <w:left w:val="none" w:sz="0" w:space="0" w:color="auto"/>
        <w:bottom w:val="none" w:sz="0" w:space="0" w:color="auto"/>
        <w:right w:val="none" w:sz="0" w:space="0" w:color="auto"/>
      </w:divBdr>
    </w:div>
    <w:div w:id="1448696849">
      <w:bodyDiv w:val="1"/>
      <w:marLeft w:val="0"/>
      <w:marRight w:val="0"/>
      <w:marTop w:val="0"/>
      <w:marBottom w:val="0"/>
      <w:divBdr>
        <w:top w:val="none" w:sz="0" w:space="0" w:color="auto"/>
        <w:left w:val="none" w:sz="0" w:space="0" w:color="auto"/>
        <w:bottom w:val="none" w:sz="0" w:space="0" w:color="auto"/>
        <w:right w:val="none" w:sz="0" w:space="0" w:color="auto"/>
      </w:divBdr>
    </w:div>
    <w:div w:id="1592349494">
      <w:bodyDiv w:val="1"/>
      <w:marLeft w:val="0"/>
      <w:marRight w:val="0"/>
      <w:marTop w:val="0"/>
      <w:marBottom w:val="0"/>
      <w:divBdr>
        <w:top w:val="none" w:sz="0" w:space="0" w:color="auto"/>
        <w:left w:val="none" w:sz="0" w:space="0" w:color="auto"/>
        <w:bottom w:val="none" w:sz="0" w:space="0" w:color="auto"/>
        <w:right w:val="none" w:sz="0" w:space="0" w:color="auto"/>
      </w:divBdr>
    </w:div>
    <w:div w:id="1695498179">
      <w:bodyDiv w:val="1"/>
      <w:marLeft w:val="0"/>
      <w:marRight w:val="0"/>
      <w:marTop w:val="0"/>
      <w:marBottom w:val="0"/>
      <w:divBdr>
        <w:top w:val="none" w:sz="0" w:space="0" w:color="auto"/>
        <w:left w:val="none" w:sz="0" w:space="0" w:color="auto"/>
        <w:bottom w:val="none" w:sz="0" w:space="0" w:color="auto"/>
        <w:right w:val="none" w:sz="0" w:space="0" w:color="auto"/>
      </w:divBdr>
    </w:div>
    <w:div w:id="1910456092">
      <w:bodyDiv w:val="1"/>
      <w:marLeft w:val="0"/>
      <w:marRight w:val="0"/>
      <w:marTop w:val="0"/>
      <w:marBottom w:val="0"/>
      <w:divBdr>
        <w:top w:val="none" w:sz="0" w:space="0" w:color="auto"/>
        <w:left w:val="none" w:sz="0" w:space="0" w:color="auto"/>
        <w:bottom w:val="none" w:sz="0" w:space="0" w:color="auto"/>
        <w:right w:val="none" w:sz="0" w:space="0" w:color="auto"/>
      </w:divBdr>
    </w:div>
    <w:div w:id="1967463694">
      <w:bodyDiv w:val="1"/>
      <w:marLeft w:val="0"/>
      <w:marRight w:val="0"/>
      <w:marTop w:val="0"/>
      <w:marBottom w:val="0"/>
      <w:divBdr>
        <w:top w:val="none" w:sz="0" w:space="0" w:color="auto"/>
        <w:left w:val="none" w:sz="0" w:space="0" w:color="auto"/>
        <w:bottom w:val="none" w:sz="0" w:space="0" w:color="auto"/>
        <w:right w:val="none" w:sz="0" w:space="0" w:color="auto"/>
      </w:divBdr>
    </w:div>
    <w:div w:id="2057049250">
      <w:bodyDiv w:val="1"/>
      <w:marLeft w:val="0"/>
      <w:marRight w:val="0"/>
      <w:marTop w:val="0"/>
      <w:marBottom w:val="0"/>
      <w:divBdr>
        <w:top w:val="none" w:sz="0" w:space="0" w:color="auto"/>
        <w:left w:val="none" w:sz="0" w:space="0" w:color="auto"/>
        <w:bottom w:val="none" w:sz="0" w:space="0" w:color="auto"/>
        <w:right w:val="none" w:sz="0" w:space="0" w:color="auto"/>
      </w:divBdr>
      <w:divsChild>
        <w:div w:id="837312245">
          <w:marLeft w:val="0"/>
          <w:marRight w:val="0"/>
          <w:marTop w:val="0"/>
          <w:marBottom w:val="0"/>
          <w:divBdr>
            <w:top w:val="none" w:sz="0" w:space="0" w:color="auto"/>
            <w:left w:val="none" w:sz="0" w:space="0" w:color="auto"/>
            <w:bottom w:val="none" w:sz="0" w:space="0" w:color="auto"/>
            <w:right w:val="none" w:sz="0" w:space="0" w:color="auto"/>
          </w:divBdr>
          <w:divsChild>
            <w:div w:id="1202210629">
              <w:marLeft w:val="0"/>
              <w:marRight w:val="0"/>
              <w:marTop w:val="0"/>
              <w:marBottom w:val="0"/>
              <w:divBdr>
                <w:top w:val="none" w:sz="0" w:space="0" w:color="auto"/>
                <w:left w:val="none" w:sz="0" w:space="0" w:color="auto"/>
                <w:bottom w:val="none" w:sz="0" w:space="0" w:color="auto"/>
                <w:right w:val="none" w:sz="0" w:space="0" w:color="auto"/>
              </w:divBdr>
              <w:divsChild>
                <w:div w:id="1105616217">
                  <w:marLeft w:val="0"/>
                  <w:marRight w:val="0"/>
                  <w:marTop w:val="0"/>
                  <w:marBottom w:val="0"/>
                  <w:divBdr>
                    <w:top w:val="none" w:sz="0" w:space="0" w:color="auto"/>
                    <w:left w:val="none" w:sz="0" w:space="0" w:color="auto"/>
                    <w:bottom w:val="none" w:sz="0" w:space="0" w:color="auto"/>
                    <w:right w:val="none" w:sz="0" w:space="0" w:color="auto"/>
                  </w:divBdr>
                  <w:divsChild>
                    <w:div w:id="336077711">
                      <w:marLeft w:val="-2"/>
                      <w:marRight w:val="0"/>
                      <w:marTop w:val="0"/>
                      <w:marBottom w:val="0"/>
                      <w:divBdr>
                        <w:top w:val="none" w:sz="0" w:space="0" w:color="auto"/>
                        <w:left w:val="none" w:sz="0" w:space="0" w:color="auto"/>
                        <w:bottom w:val="none" w:sz="0" w:space="0" w:color="auto"/>
                        <w:right w:val="none" w:sz="0" w:space="0" w:color="auto"/>
                      </w:divBdr>
                      <w:divsChild>
                        <w:div w:id="235096396">
                          <w:marLeft w:val="0"/>
                          <w:marRight w:val="0"/>
                          <w:marTop w:val="0"/>
                          <w:marBottom w:val="0"/>
                          <w:divBdr>
                            <w:top w:val="none" w:sz="0" w:space="0" w:color="auto"/>
                            <w:left w:val="none" w:sz="0" w:space="0" w:color="auto"/>
                            <w:bottom w:val="none" w:sz="0" w:space="0" w:color="auto"/>
                            <w:right w:val="none" w:sz="0" w:space="0" w:color="auto"/>
                          </w:divBdr>
                          <w:divsChild>
                            <w:div w:id="972638667">
                              <w:marLeft w:val="0"/>
                              <w:marRight w:val="0"/>
                              <w:marTop w:val="0"/>
                              <w:marBottom w:val="0"/>
                              <w:divBdr>
                                <w:top w:val="none" w:sz="0" w:space="0" w:color="auto"/>
                                <w:left w:val="none" w:sz="0" w:space="0" w:color="auto"/>
                                <w:bottom w:val="none" w:sz="0" w:space="0" w:color="auto"/>
                                <w:right w:val="none" w:sz="0" w:space="0" w:color="auto"/>
                              </w:divBdr>
                              <w:divsChild>
                                <w:div w:id="38820535">
                                  <w:marLeft w:val="0"/>
                                  <w:marRight w:val="0"/>
                                  <w:marTop w:val="0"/>
                                  <w:marBottom w:val="0"/>
                                  <w:divBdr>
                                    <w:top w:val="none" w:sz="0" w:space="0" w:color="auto"/>
                                    <w:left w:val="none" w:sz="0" w:space="0" w:color="auto"/>
                                    <w:bottom w:val="none" w:sz="0" w:space="0" w:color="auto"/>
                                    <w:right w:val="none" w:sz="0" w:space="0" w:color="auto"/>
                                  </w:divBdr>
                                  <w:divsChild>
                                    <w:div w:id="2124958392">
                                      <w:marLeft w:val="0"/>
                                      <w:marRight w:val="0"/>
                                      <w:marTop w:val="0"/>
                                      <w:marBottom w:val="0"/>
                                      <w:divBdr>
                                        <w:top w:val="none" w:sz="0" w:space="0" w:color="auto"/>
                                        <w:left w:val="none" w:sz="0" w:space="0" w:color="auto"/>
                                        <w:bottom w:val="none" w:sz="0" w:space="0" w:color="auto"/>
                                        <w:right w:val="none" w:sz="0" w:space="0" w:color="auto"/>
                                      </w:divBdr>
                                      <w:divsChild>
                                        <w:div w:id="188221207">
                                          <w:marLeft w:val="0"/>
                                          <w:marRight w:val="0"/>
                                          <w:marTop w:val="0"/>
                                          <w:marBottom w:val="0"/>
                                          <w:divBdr>
                                            <w:top w:val="none" w:sz="0" w:space="0" w:color="auto"/>
                                            <w:left w:val="none" w:sz="0" w:space="0" w:color="auto"/>
                                            <w:bottom w:val="none" w:sz="0" w:space="0" w:color="auto"/>
                                            <w:right w:val="none" w:sz="0" w:space="0" w:color="auto"/>
                                          </w:divBdr>
                                          <w:divsChild>
                                            <w:div w:id="250702499">
                                              <w:marLeft w:val="0"/>
                                              <w:marRight w:val="0"/>
                                              <w:marTop w:val="0"/>
                                              <w:marBottom w:val="0"/>
                                              <w:divBdr>
                                                <w:top w:val="none" w:sz="0" w:space="0" w:color="auto"/>
                                                <w:left w:val="none" w:sz="0" w:space="0" w:color="auto"/>
                                                <w:bottom w:val="none" w:sz="0" w:space="0" w:color="auto"/>
                                                <w:right w:val="none" w:sz="0" w:space="0" w:color="auto"/>
                                              </w:divBdr>
                                              <w:divsChild>
                                                <w:div w:id="19141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101835">
      <w:bodyDiv w:val="1"/>
      <w:marLeft w:val="0"/>
      <w:marRight w:val="0"/>
      <w:marTop w:val="0"/>
      <w:marBottom w:val="0"/>
      <w:divBdr>
        <w:top w:val="none" w:sz="0" w:space="0" w:color="auto"/>
        <w:left w:val="none" w:sz="0" w:space="0" w:color="auto"/>
        <w:bottom w:val="none" w:sz="0" w:space="0" w:color="auto"/>
        <w:right w:val="none" w:sz="0" w:space="0" w:color="auto"/>
      </w:divBdr>
    </w:div>
    <w:div w:id="2126121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hilips.com/src-update" TargetMode="External"/><Relationship Id="rId18" Type="http://schemas.openxmlformats.org/officeDocument/2006/relationships/hyperlink" Target="http://www.philips.com/newscenter"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philips.com/src-update" TargetMode="External"/><Relationship Id="rId17" Type="http://schemas.openxmlformats.org/officeDocument/2006/relationships/hyperlink" Target="mailto:derya.guzel@philips.com" TargetMode="External"/><Relationship Id="rId2" Type="http://schemas.openxmlformats.org/officeDocument/2006/relationships/customXml" Target="../customXml/item2.xml"/><Relationship Id="rId16" Type="http://schemas.openxmlformats.org/officeDocument/2006/relationships/hyperlink" Target="mailto:steve.klink@philip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hilips.com/newscente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hilips.com/a-w/about/news/archive/standard/news/press/2021/20211223-philips-provides-update-on-the-test-and-research-program-in-connection-with-the-cpap-bipap-and-mechanical-ventilator-recall-notification.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hilips.com/a-w/about/news/archive/standard/news/press/2021/20211223-philips-provides-update-on-the-test-and-research-program-in-connection-with-the-cpap-bipap-and-mechanical-ventilator-recall-notification.htm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9EF7A8444A024BBF5DA4C6B4514570" ma:contentTypeVersion="8" ma:contentTypeDescription="Create a new document." ma:contentTypeScope="" ma:versionID="f55729f74ae8e4ee9ed137eda1f29fd0">
  <xsd:schema xmlns:xsd="http://www.w3.org/2001/XMLSchema" xmlns:xs="http://www.w3.org/2001/XMLSchema" xmlns:p="http://schemas.microsoft.com/office/2006/metadata/properties" xmlns:ns3="b42b5e16-73df-4536-9a60-dbb1b70a1b24" targetNamespace="http://schemas.microsoft.com/office/2006/metadata/properties" ma:root="true" ma:fieldsID="740933dbeab76bc8276856f724856c74" ns3:_="">
    <xsd:import namespace="b42b5e16-73df-4536-9a60-dbb1b70a1b2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b5e16-73df-4536-9a60-dbb1b70a1b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C3B88-AC48-4F68-823E-3426E3D4F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b5e16-73df-4536-9a60-dbb1b70a1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1C16D-95F3-454A-9644-14F21B4C3E04}">
  <ds:schemaRefs>
    <ds:schemaRef ds:uri="http://schemas.openxmlformats.org/officeDocument/2006/bibliography"/>
  </ds:schemaRefs>
</ds:datastoreItem>
</file>

<file path=customXml/itemProps3.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4.xml><?xml version="1.0" encoding="utf-8"?>
<ds:datastoreItem xmlns:ds="http://schemas.openxmlformats.org/officeDocument/2006/customXml" ds:itemID="{82BCFBC8-50E0-44A0-BB05-61586F203E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Letter_A4</vt:lpstr>
    </vt:vector>
  </TitlesOfParts>
  <Company>s.a.x.</Company>
  <LinksUpToDate>false</LinksUpToDate>
  <CharactersWithSpaces>7659</CharactersWithSpaces>
  <SharedDoc>false</SharedDoc>
  <HLinks>
    <vt:vector size="24" baseType="variant">
      <vt:variant>
        <vt:i4>5701695</vt:i4>
      </vt:variant>
      <vt:variant>
        <vt:i4>9</vt:i4>
      </vt:variant>
      <vt:variant>
        <vt:i4>0</vt:i4>
      </vt:variant>
      <vt:variant>
        <vt:i4>5</vt:i4>
      </vt:variant>
      <vt:variant>
        <vt:lpwstr>http://www.philips.com/newscenter</vt:lpwstr>
      </vt:variant>
      <vt:variant>
        <vt:lpwstr/>
      </vt:variant>
      <vt:variant>
        <vt:i4>7995397</vt:i4>
      </vt:variant>
      <vt:variant>
        <vt:i4>6</vt:i4>
      </vt:variant>
      <vt:variant>
        <vt:i4>0</vt:i4>
      </vt:variant>
      <vt:variant>
        <vt:i4>5</vt:i4>
      </vt:variant>
      <vt:variant>
        <vt:lpwstr>mailto:ksenija.gonciarenko@philips.com</vt:lpwstr>
      </vt:variant>
      <vt:variant>
        <vt:lpwstr/>
      </vt:variant>
      <vt:variant>
        <vt:i4>7667729</vt:i4>
      </vt:variant>
      <vt:variant>
        <vt:i4>3</vt:i4>
      </vt:variant>
      <vt:variant>
        <vt:i4>0</vt:i4>
      </vt:variant>
      <vt:variant>
        <vt:i4>5</vt:i4>
      </vt:variant>
      <vt:variant>
        <vt:lpwstr>mailto:steve.klink@philips.com</vt:lpwstr>
      </vt:variant>
      <vt:variant>
        <vt:lpwstr/>
      </vt:variant>
      <vt:variant>
        <vt:i4>2490469</vt:i4>
      </vt:variant>
      <vt:variant>
        <vt:i4>0</vt:i4>
      </vt:variant>
      <vt:variant>
        <vt:i4>0</vt:i4>
      </vt:variant>
      <vt:variant>
        <vt:i4>5</vt:i4>
      </vt:variant>
      <vt:variant>
        <vt:lpwstr>http://www.philips.com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Boom, Ron van den</cp:lastModifiedBy>
  <cp:revision>3</cp:revision>
  <cp:lastPrinted>2022-01-10T15:24:00Z</cp:lastPrinted>
  <dcterms:created xsi:type="dcterms:W3CDTF">2022-01-11T22:08:00Z</dcterms:created>
  <dcterms:modified xsi:type="dcterms:W3CDTF">2022-01-12T05:09:00Z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y fmtid="{D5CDD505-2E9C-101B-9397-08002B2CF9AE}" pid="12" name="ContentTypeId">
    <vt:lpwstr>0x010100549EF7A8444A024BBF5DA4C6B4514570</vt:lpwstr>
  </property>
</Properties>
</file>