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0 -->
  <w:body>
    <w:p w:rsidR="00FF1DB0" w:rsidRPr="001B56F9" w:rsidP="00D23292" w14:paraId="55C4203B" w14:textId="73829EBD">
      <w:pPr>
        <w:pStyle w:val="WWBodyText"/>
        <w:spacing w:after="0" w:line="240" w:lineRule="auto"/>
        <w:jc w:val="center"/>
        <w:rPr>
          <w:rFonts w:ascii="Verdana" w:hAnsi="Verdana"/>
          <w:b/>
          <w:sz w:val="20"/>
          <w:szCs w:val="20"/>
        </w:rPr>
      </w:pPr>
      <w:r w:rsidRPr="001B56F9">
        <w:rPr>
          <w:rFonts w:ascii="Verdana" w:hAnsi="Verdana"/>
          <w:b/>
          <w:sz w:val="20"/>
          <w:szCs w:val="20"/>
        </w:rPr>
        <w:t>Prosus</w:t>
      </w:r>
      <w:r w:rsidRPr="001B56F9">
        <w:rPr>
          <w:rFonts w:ascii="Verdana" w:hAnsi="Verdana"/>
          <w:b/>
          <w:sz w:val="20"/>
          <w:szCs w:val="20"/>
        </w:rPr>
        <w:t xml:space="preserve"> N.V.</w:t>
      </w:r>
    </w:p>
    <w:p w:rsidR="00FF1DB0" w:rsidRPr="001B56F9" w:rsidP="001B56F9" w14:paraId="601548A7" w14:textId="77777777">
      <w:pPr>
        <w:pStyle w:val="WWBodyText"/>
        <w:spacing w:after="0" w:line="240" w:lineRule="auto"/>
        <w:jc w:val="center"/>
        <w:rPr>
          <w:rFonts w:ascii="Verdana" w:hAnsi="Verdana"/>
          <w:sz w:val="20"/>
          <w:szCs w:val="20"/>
        </w:rPr>
      </w:pPr>
      <w:r w:rsidRPr="001B56F9">
        <w:rPr>
          <w:rFonts w:ascii="Verdana" w:hAnsi="Verdana"/>
          <w:sz w:val="20"/>
          <w:szCs w:val="20"/>
        </w:rPr>
        <w:t>(Incorporated in the Netherlands)</w:t>
      </w:r>
    </w:p>
    <w:p w:rsidR="00FF1DB0" w:rsidRPr="001B56F9" w:rsidP="001B56F9" w14:paraId="2B912AFA" w14:textId="77777777">
      <w:pPr>
        <w:pStyle w:val="WWBodyText"/>
        <w:spacing w:after="0" w:line="240" w:lineRule="auto"/>
        <w:jc w:val="center"/>
        <w:rPr>
          <w:rFonts w:ascii="Verdana" w:hAnsi="Verdana"/>
          <w:sz w:val="20"/>
          <w:szCs w:val="20"/>
        </w:rPr>
      </w:pPr>
      <w:r w:rsidRPr="001B56F9">
        <w:rPr>
          <w:rFonts w:ascii="Verdana" w:hAnsi="Verdana"/>
          <w:sz w:val="20"/>
          <w:szCs w:val="20"/>
        </w:rPr>
        <w:t>(Legal Entity Identifier: 635400Z5LQ5F9OLVT688)</w:t>
      </w:r>
    </w:p>
    <w:p w:rsidR="00FF1DB0" w:rsidRPr="001B56F9" w:rsidP="001B56F9" w14:paraId="7B2A7968" w14:textId="77777777">
      <w:pPr>
        <w:pStyle w:val="WWBodyText"/>
        <w:spacing w:after="0" w:line="240" w:lineRule="auto"/>
        <w:jc w:val="center"/>
        <w:rPr>
          <w:rFonts w:ascii="Verdana" w:hAnsi="Verdana"/>
          <w:sz w:val="20"/>
          <w:szCs w:val="20"/>
          <w:lang w:val="en-ZA"/>
        </w:rPr>
      </w:pPr>
      <w:r w:rsidRPr="001B56F9">
        <w:rPr>
          <w:rFonts w:ascii="Verdana" w:hAnsi="Verdana"/>
          <w:sz w:val="20"/>
          <w:szCs w:val="20"/>
          <w:lang w:val="en-ZA"/>
        </w:rPr>
        <w:t>AEX and JSE Share Code: PRX ISIN: NL0013654783</w:t>
      </w:r>
    </w:p>
    <w:p w:rsidR="00FF1DB0" w:rsidP="001B56F9" w14:paraId="27807AA7" w14:textId="5E2808DD">
      <w:pPr>
        <w:pStyle w:val="WWBodyText"/>
        <w:spacing w:line="240" w:lineRule="auto"/>
        <w:jc w:val="center"/>
        <w:rPr>
          <w:rFonts w:ascii="Verdana" w:hAnsi="Verdana"/>
          <w:sz w:val="20"/>
          <w:szCs w:val="20"/>
          <w:lang w:val="en-ZA"/>
        </w:rPr>
      </w:pPr>
      <w:r w:rsidRPr="001B56F9">
        <w:rPr>
          <w:rFonts w:ascii="Verdana" w:hAnsi="Verdana"/>
          <w:sz w:val="20"/>
          <w:szCs w:val="20"/>
          <w:lang w:val="en-ZA"/>
        </w:rPr>
        <w:t>(</w:t>
      </w:r>
      <w:r w:rsidRPr="001B56F9">
        <w:rPr>
          <w:rFonts w:ascii="Verdana" w:hAnsi="Verdana"/>
          <w:b/>
          <w:sz w:val="20"/>
          <w:szCs w:val="20"/>
          <w:lang w:val="en-ZA"/>
        </w:rPr>
        <w:t>Prosus</w:t>
      </w:r>
      <w:r w:rsidRPr="001B56F9">
        <w:rPr>
          <w:rFonts w:ascii="Verdana" w:hAnsi="Verdana"/>
          <w:sz w:val="20"/>
          <w:szCs w:val="20"/>
          <w:lang w:val="en-ZA"/>
        </w:rPr>
        <w:t>)</w:t>
      </w:r>
    </w:p>
    <w:p w:rsidR="001B56F9" w:rsidRPr="001B56F9" w:rsidP="001B56F9" w14:paraId="40E8F0D5" w14:textId="77777777">
      <w:pPr>
        <w:pStyle w:val="WWBodyText"/>
        <w:spacing w:line="240" w:lineRule="auto"/>
        <w:jc w:val="center"/>
        <w:rPr>
          <w:rFonts w:ascii="Verdana" w:hAnsi="Verdana"/>
          <w:sz w:val="20"/>
          <w:szCs w:val="20"/>
          <w:lang w:val="en-ZA"/>
        </w:rPr>
      </w:pPr>
    </w:p>
    <w:p w:rsidR="00FF1DB0" w:rsidP="001B56F9" w14:paraId="06EE137E" w14:textId="14980F0D">
      <w:pPr>
        <w:pStyle w:val="AOHead1"/>
        <w:numPr>
          <w:ilvl w:val="0"/>
          <w:numId w:val="0"/>
        </w:numPr>
        <w:ind w:left="720" w:hanging="720"/>
        <w:jc w:val="center"/>
        <w:rPr>
          <w:rFonts w:ascii="Verdana" w:hAnsi="Verdana"/>
          <w:sz w:val="20"/>
          <w:szCs w:val="20"/>
        </w:rPr>
      </w:pPr>
      <w:r w:rsidRPr="001B56F9">
        <w:rPr>
          <w:rFonts w:ascii="Verdana" w:hAnsi="Verdana"/>
          <w:sz w:val="20"/>
          <w:szCs w:val="20"/>
        </w:rPr>
        <w:t xml:space="preserve">Update on </w:t>
      </w:r>
      <w:r w:rsidRPr="001B56F9" w:rsidR="00A11278">
        <w:rPr>
          <w:rFonts w:ascii="Verdana" w:hAnsi="Verdana"/>
          <w:sz w:val="20"/>
          <w:szCs w:val="20"/>
        </w:rPr>
        <w:t>REPURCHASE</w:t>
      </w:r>
      <w:r w:rsidR="00006C99">
        <w:rPr>
          <w:rFonts w:ascii="Verdana" w:hAnsi="Verdana"/>
          <w:sz w:val="20"/>
          <w:szCs w:val="20"/>
        </w:rPr>
        <w:t xml:space="preserve"> </w:t>
      </w:r>
      <w:r w:rsidR="003A38C6">
        <w:rPr>
          <w:rFonts w:ascii="Verdana" w:hAnsi="Verdana"/>
          <w:sz w:val="20"/>
          <w:szCs w:val="20"/>
        </w:rPr>
        <w:t>Programme</w:t>
      </w:r>
    </w:p>
    <w:p w:rsidR="00931405" w:rsidRPr="001B56F9" w:rsidP="00191D80" w14:paraId="766E6C70" w14:textId="432F109B">
      <w:pPr>
        <w:pStyle w:val="AODocTxt"/>
        <w:rPr>
          <w:rFonts w:ascii="Verdana" w:hAnsi="Verdana"/>
          <w:sz w:val="20"/>
          <w:szCs w:val="20"/>
        </w:rPr>
      </w:pPr>
      <w:r w:rsidRPr="001B56F9">
        <w:rPr>
          <w:rFonts w:ascii="Verdana" w:hAnsi="Verdana"/>
          <w:sz w:val="20"/>
          <w:szCs w:val="20"/>
        </w:rPr>
        <w:t>Prosus today announces an update to</w:t>
      </w:r>
      <w:r w:rsidRPr="00191D80" w:rsidR="00191D80">
        <w:rPr>
          <w:rFonts w:ascii="Verdana" w:hAnsi="Verdana"/>
          <w:sz w:val="20"/>
          <w:szCs w:val="20"/>
        </w:rPr>
        <w:t xml:space="preserve"> </w:t>
      </w:r>
      <w:bookmarkStart w:id="0" w:name="_Hlk107580913"/>
      <w:r w:rsidR="00191D80">
        <w:rPr>
          <w:rFonts w:ascii="Verdana" w:hAnsi="Verdana"/>
          <w:sz w:val="20"/>
          <w:szCs w:val="20"/>
        </w:rPr>
        <w:t>the</w:t>
      </w:r>
      <w:r w:rsidRPr="00191D80" w:rsidR="00191D80">
        <w:rPr>
          <w:rFonts w:ascii="Verdana" w:hAnsi="Verdana"/>
          <w:sz w:val="20"/>
          <w:szCs w:val="20"/>
        </w:rPr>
        <w:t xml:space="preserve"> open-ended,</w:t>
      </w:r>
      <w:r w:rsidR="00191D80">
        <w:rPr>
          <w:rFonts w:ascii="Verdana" w:hAnsi="Verdana"/>
          <w:sz w:val="20"/>
          <w:szCs w:val="20"/>
        </w:rPr>
        <w:t xml:space="preserve"> </w:t>
      </w:r>
      <w:r w:rsidRPr="00191D80" w:rsidR="00191D80">
        <w:rPr>
          <w:rFonts w:ascii="Verdana" w:hAnsi="Verdana"/>
          <w:sz w:val="20"/>
          <w:szCs w:val="20"/>
        </w:rPr>
        <w:t>repurchase programme in respect of the ordinary shares N in the capital of Prosus ("</w:t>
      </w:r>
      <w:r w:rsidRPr="00191D80" w:rsidR="00191D80">
        <w:rPr>
          <w:rFonts w:ascii="Verdana" w:hAnsi="Verdana"/>
          <w:b/>
          <w:bCs/>
          <w:sz w:val="20"/>
          <w:szCs w:val="20"/>
        </w:rPr>
        <w:t>Prosus Shares</w:t>
      </w:r>
      <w:r w:rsidRPr="00191D80" w:rsidR="00191D80">
        <w:rPr>
          <w:rFonts w:ascii="Verdana" w:hAnsi="Verdana"/>
          <w:sz w:val="20"/>
          <w:szCs w:val="20"/>
        </w:rPr>
        <w:t>") and N ordinary shares in the share capital of Naspers</w:t>
      </w:r>
      <w:r w:rsidR="00C75937">
        <w:rPr>
          <w:rFonts w:ascii="Verdana" w:hAnsi="Verdana"/>
          <w:sz w:val="20"/>
          <w:szCs w:val="20"/>
        </w:rPr>
        <w:t xml:space="preserve"> </w:t>
      </w:r>
      <w:r w:rsidRPr="00191D80" w:rsidR="00C75937">
        <w:rPr>
          <w:rFonts w:ascii="Verdana" w:hAnsi="Verdana"/>
          <w:sz w:val="20"/>
          <w:szCs w:val="20"/>
        </w:rPr>
        <w:t>("</w:t>
      </w:r>
      <w:r w:rsidRPr="00191D80" w:rsidR="00C75937">
        <w:rPr>
          <w:rFonts w:ascii="Verdana" w:hAnsi="Verdana"/>
          <w:b/>
          <w:bCs/>
          <w:sz w:val="20"/>
          <w:szCs w:val="20"/>
        </w:rPr>
        <w:t>Naspers Shares</w:t>
      </w:r>
      <w:r w:rsidRPr="00191D80" w:rsidR="00C75937">
        <w:rPr>
          <w:rFonts w:ascii="Verdana" w:hAnsi="Verdana"/>
          <w:sz w:val="20"/>
          <w:szCs w:val="20"/>
        </w:rPr>
        <w:t>")</w:t>
      </w:r>
      <w:r w:rsidRPr="00191D80" w:rsidR="00191D80">
        <w:rPr>
          <w:rFonts w:ascii="Verdana" w:hAnsi="Verdana"/>
          <w:sz w:val="20"/>
          <w:szCs w:val="20"/>
        </w:rPr>
        <w:t>, from the</w:t>
      </w:r>
      <w:r w:rsidR="00191D80">
        <w:rPr>
          <w:rFonts w:ascii="Verdana" w:hAnsi="Verdana"/>
          <w:sz w:val="20"/>
          <w:szCs w:val="20"/>
        </w:rPr>
        <w:t xml:space="preserve"> </w:t>
      </w:r>
      <w:r w:rsidRPr="00191D80" w:rsidR="00191D80">
        <w:rPr>
          <w:rFonts w:ascii="Verdana" w:hAnsi="Verdana"/>
          <w:sz w:val="20"/>
          <w:szCs w:val="20"/>
        </w:rPr>
        <w:t>respective Prosus and Naspers</w:t>
      </w:r>
      <w:r w:rsidR="00C75937">
        <w:rPr>
          <w:rFonts w:ascii="Verdana" w:hAnsi="Verdana"/>
          <w:sz w:val="20"/>
          <w:szCs w:val="20"/>
        </w:rPr>
        <w:t xml:space="preserve"> (together the “</w:t>
      </w:r>
      <w:r w:rsidRPr="00C75937" w:rsidR="00C75937">
        <w:rPr>
          <w:rFonts w:ascii="Verdana" w:hAnsi="Verdana"/>
          <w:b/>
          <w:bCs/>
          <w:sz w:val="20"/>
          <w:szCs w:val="20"/>
        </w:rPr>
        <w:t>Group</w:t>
      </w:r>
      <w:r w:rsidR="00C75937">
        <w:rPr>
          <w:rFonts w:ascii="Verdana" w:hAnsi="Verdana"/>
          <w:sz w:val="20"/>
          <w:szCs w:val="20"/>
        </w:rPr>
        <w:t>”) free</w:t>
      </w:r>
      <w:r w:rsidRPr="00191D80" w:rsidR="00191D80">
        <w:rPr>
          <w:rFonts w:ascii="Verdana" w:hAnsi="Verdana"/>
          <w:sz w:val="20"/>
          <w:szCs w:val="20"/>
        </w:rPr>
        <w:t>-float shareholders</w:t>
      </w:r>
      <w:bookmarkEnd w:id="0"/>
      <w:r w:rsidRPr="001B56F9">
        <w:rPr>
          <w:rFonts w:ascii="Verdana" w:hAnsi="Verdana"/>
          <w:sz w:val="20"/>
          <w:szCs w:val="20"/>
        </w:rPr>
        <w:t xml:space="preserve"> </w:t>
      </w:r>
      <w:bookmarkStart w:id="1" w:name="_Hlk107580931"/>
      <w:r w:rsidR="00191D80">
        <w:rPr>
          <w:rFonts w:ascii="Verdana" w:hAnsi="Verdana"/>
          <w:sz w:val="20"/>
          <w:szCs w:val="20"/>
        </w:rPr>
        <w:t>(together the “</w:t>
      </w:r>
      <w:r w:rsidRPr="00191D80" w:rsidR="00191D80">
        <w:rPr>
          <w:rFonts w:ascii="Verdana" w:hAnsi="Verdana"/>
          <w:b/>
          <w:bCs/>
          <w:sz w:val="20"/>
          <w:szCs w:val="20"/>
        </w:rPr>
        <w:t>Repurchase Programme</w:t>
      </w:r>
      <w:r w:rsidR="00191D80">
        <w:rPr>
          <w:rFonts w:ascii="Verdana" w:hAnsi="Verdana"/>
          <w:sz w:val="20"/>
          <w:szCs w:val="20"/>
        </w:rPr>
        <w:t xml:space="preserve">”) </w:t>
      </w:r>
      <w:bookmarkEnd w:id="1"/>
      <w:r w:rsidRPr="001B56F9">
        <w:rPr>
          <w:rFonts w:ascii="Verdana" w:hAnsi="Verdana"/>
          <w:sz w:val="20"/>
          <w:szCs w:val="20"/>
        </w:rPr>
        <w:t>announced on</w:t>
      </w:r>
      <w:r w:rsidRPr="001B56F9" w:rsidR="00DF6012">
        <w:rPr>
          <w:rFonts w:ascii="Verdana" w:hAnsi="Verdana"/>
          <w:sz w:val="20"/>
          <w:szCs w:val="20"/>
        </w:rPr>
        <w:t xml:space="preserve"> 2</w:t>
      </w:r>
      <w:r w:rsidR="00191D80">
        <w:rPr>
          <w:rFonts w:ascii="Verdana" w:hAnsi="Verdana"/>
          <w:sz w:val="20"/>
          <w:szCs w:val="20"/>
        </w:rPr>
        <w:t>7</w:t>
      </w:r>
      <w:r w:rsidRPr="001B56F9" w:rsidR="00DF6012">
        <w:rPr>
          <w:rFonts w:ascii="Verdana" w:hAnsi="Verdana"/>
          <w:sz w:val="20"/>
          <w:szCs w:val="20"/>
        </w:rPr>
        <w:t> </w:t>
      </w:r>
      <w:r w:rsidR="00191D80">
        <w:rPr>
          <w:rFonts w:ascii="Verdana" w:hAnsi="Verdana"/>
          <w:sz w:val="20"/>
          <w:szCs w:val="20"/>
        </w:rPr>
        <w:t>June </w:t>
      </w:r>
      <w:r w:rsidRPr="001B56F9" w:rsidR="00DF6012">
        <w:rPr>
          <w:rFonts w:ascii="Verdana" w:hAnsi="Verdana"/>
          <w:sz w:val="20"/>
          <w:szCs w:val="20"/>
        </w:rPr>
        <w:t>202</w:t>
      </w:r>
      <w:r w:rsidR="00191D80">
        <w:rPr>
          <w:rFonts w:ascii="Verdana" w:hAnsi="Verdana"/>
          <w:sz w:val="20"/>
          <w:szCs w:val="20"/>
        </w:rPr>
        <w:t>2</w:t>
      </w:r>
      <w:r w:rsidRPr="001B56F9">
        <w:rPr>
          <w:rFonts w:ascii="Verdana" w:hAnsi="Verdana"/>
          <w:sz w:val="20"/>
          <w:szCs w:val="20"/>
        </w:rPr>
        <w:t>.</w:t>
      </w:r>
    </w:p>
    <w:p w:rsidR="001B56F9" w:rsidP="00E37575" w14:paraId="7421D39E" w14:textId="77777777">
      <w:pPr>
        <w:jc w:val="both"/>
        <w:rPr>
          <w:rFonts w:ascii="Verdana" w:hAnsi="Verdana"/>
          <w:sz w:val="20"/>
          <w:szCs w:val="20"/>
        </w:rPr>
      </w:pPr>
    </w:p>
    <w:p w:rsidR="00FF1DB0" w:rsidRPr="00BA2B00" w:rsidP="00E37575" w14:paraId="0542F037" w14:textId="3CBE652E">
      <w:pPr>
        <w:jc w:val="both"/>
        <w:rPr>
          <w:rFonts w:ascii="Verdana" w:hAnsi="Verdana"/>
          <w:sz w:val="20"/>
          <w:szCs w:val="20"/>
        </w:rPr>
      </w:pPr>
      <w:r w:rsidRPr="001B56F9">
        <w:rPr>
          <w:rFonts w:ascii="Verdana" w:hAnsi="Verdana"/>
          <w:sz w:val="20"/>
          <w:szCs w:val="20"/>
        </w:rPr>
        <w:t xml:space="preserve">As part of the </w:t>
      </w:r>
      <w:r w:rsidR="00191D80">
        <w:rPr>
          <w:rFonts w:ascii="Verdana" w:hAnsi="Verdana"/>
          <w:sz w:val="20"/>
          <w:szCs w:val="20"/>
        </w:rPr>
        <w:t>Repurchase Programme</w:t>
      </w:r>
      <w:r w:rsidRPr="001B56F9" w:rsidR="00F664CD">
        <w:rPr>
          <w:rFonts w:ascii="Verdana" w:hAnsi="Verdana"/>
          <w:sz w:val="20"/>
          <w:szCs w:val="20"/>
        </w:rPr>
        <w:t>,</w:t>
      </w:r>
      <w:r w:rsidRPr="001B56F9">
        <w:rPr>
          <w:rFonts w:ascii="Verdana" w:hAnsi="Verdana"/>
          <w:sz w:val="20"/>
          <w:szCs w:val="20"/>
        </w:rPr>
        <w:t xml:space="preserve"> </w:t>
      </w:r>
      <w:r w:rsidRPr="001B56F9" w:rsidR="00931405">
        <w:rPr>
          <w:rFonts w:ascii="Verdana" w:hAnsi="Verdana"/>
          <w:sz w:val="20"/>
          <w:szCs w:val="20"/>
        </w:rPr>
        <w:t xml:space="preserve">for the period between </w:t>
      </w:r>
      <w:sdt>
        <w:sdtPr>
          <w:alias w:val="Contract Express"/>
          <w:tag w:val="d=AnnouncementPeriodStartDate&amp;r="/>
          <w:id w:val="1477370900"/>
          <w:richText/>
        </w:sdtPr>
        <w:sdtContent>
          <w:r>
            <w:rPr>
              <w:rFonts w:ascii="Verdana" w:hAnsi="Verdana"/>
              <w:sz w:val="20"/>
              <w:szCs w:val="20"/>
            </w:rPr>
            <w:t>25 July 2022</w:t>
          </w:r>
        </w:sdtContent>
      </w:sdt>
      <w:r w:rsidRPr="00BA2B00" w:rsidR="000524E4">
        <w:rPr>
          <w:rFonts w:ascii="Verdana" w:hAnsi="Verdana"/>
          <w:sz w:val="20"/>
          <w:szCs w:val="20"/>
        </w:rPr>
        <w:t xml:space="preserve"> </w:t>
      </w:r>
      <w:r w:rsidRPr="00BA2B00" w:rsidR="00931405">
        <w:rPr>
          <w:rFonts w:ascii="Verdana" w:hAnsi="Verdana"/>
          <w:sz w:val="20"/>
          <w:szCs w:val="20"/>
        </w:rPr>
        <w:t xml:space="preserve">and </w:t>
      </w:r>
      <w:sdt>
        <w:sdtPr>
          <w:alias w:val="Contract Express"/>
          <w:tag w:val="d=AnnouncementPeriodEndDate&amp;r="/>
          <w:id w:val="1941679294"/>
          <w:richText/>
        </w:sdtPr>
        <w:sdtContent>
          <w:r>
            <w:rPr>
              <w:rFonts w:ascii="Verdana" w:hAnsi="Verdana"/>
              <w:sz w:val="20"/>
              <w:szCs w:val="20"/>
            </w:rPr>
            <w:t>29 July 2022</w:t>
          </w:r>
        </w:sdtContent>
      </w:sdt>
      <w:r w:rsidRPr="00BA2B00" w:rsidR="00DF6012">
        <w:rPr>
          <w:rFonts w:ascii="Verdana" w:hAnsi="Verdana"/>
          <w:sz w:val="20"/>
          <w:szCs w:val="20"/>
        </w:rPr>
        <w:t xml:space="preserve">, </w:t>
      </w:r>
      <w:r w:rsidRPr="00BA2B00" w:rsidR="002A7A4A">
        <w:rPr>
          <w:rFonts w:ascii="Verdana" w:hAnsi="Verdana"/>
          <w:sz w:val="20"/>
          <w:szCs w:val="20"/>
        </w:rPr>
        <w:t>Prosus</w:t>
      </w:r>
      <w:r w:rsidRPr="00BA2B00">
        <w:rPr>
          <w:rFonts w:ascii="Verdana" w:hAnsi="Verdana"/>
          <w:sz w:val="20"/>
          <w:szCs w:val="20"/>
        </w:rPr>
        <w:t xml:space="preserve"> repurchased </w:t>
      </w:r>
      <w:sdt>
        <w:sdtPr>
          <w:alias w:val="Contract Express"/>
          <w:tag w:val="d=ProsusSharesRepurchaseNumber%20Format%20%22thousands%22&amp;r="/>
          <w:id w:val="2010020449"/>
          <w:richText/>
        </w:sdtPr>
        <w:sdtContent>
          <w:r>
            <w:rPr>
              <w:rFonts w:ascii="Verdana" w:hAnsi="Verdana"/>
              <w:sz w:val="20"/>
              <w:szCs w:val="20"/>
            </w:rPr>
            <w:t>3,303,295</w:t>
          </w:r>
        </w:sdtContent>
      </w:sdt>
      <w:r w:rsidRPr="00BA2B00" w:rsidR="00191D80">
        <w:rPr>
          <w:rFonts w:ascii="Verdana" w:hAnsi="Verdana"/>
          <w:sz w:val="20"/>
          <w:szCs w:val="20"/>
        </w:rPr>
        <w:t xml:space="preserve"> </w:t>
      </w:r>
      <w:r w:rsidRPr="00BA2B00">
        <w:rPr>
          <w:rFonts w:ascii="Verdana" w:hAnsi="Verdana"/>
          <w:sz w:val="20"/>
          <w:szCs w:val="20"/>
        </w:rPr>
        <w:t>Prosus</w:t>
      </w:r>
      <w:r w:rsidRPr="00BA2B00">
        <w:rPr>
          <w:rFonts w:ascii="Verdana" w:hAnsi="Verdana"/>
          <w:sz w:val="20"/>
          <w:szCs w:val="20"/>
        </w:rPr>
        <w:t xml:space="preserve"> </w:t>
      </w:r>
      <w:r w:rsidRPr="00BA2B00" w:rsidR="00191D80">
        <w:rPr>
          <w:rFonts w:ascii="Verdana" w:hAnsi="Verdana"/>
          <w:sz w:val="20"/>
          <w:szCs w:val="20"/>
        </w:rPr>
        <w:t>S</w:t>
      </w:r>
      <w:r w:rsidRPr="00BA2B00">
        <w:rPr>
          <w:rFonts w:ascii="Verdana" w:hAnsi="Verdana"/>
          <w:sz w:val="20"/>
          <w:szCs w:val="20"/>
        </w:rPr>
        <w:t xml:space="preserve">hares at an average price of </w:t>
      </w:r>
      <w:r w:rsidRPr="00BA2B00" w:rsidR="00B3229B">
        <w:rPr>
          <w:rFonts w:ascii="Verdana" w:hAnsi="Verdana"/>
          <w:sz w:val="20"/>
          <w:szCs w:val="20"/>
        </w:rPr>
        <w:t>€</w:t>
      </w:r>
      <w:sdt>
        <w:sdtPr>
          <w:alias w:val="Contract Express"/>
          <w:tag w:val="d=ProsusAverageSharePrice%20Format%20%22thousands%22&amp;r="/>
          <w:id w:val="2054165046"/>
          <w:richText/>
        </w:sdtPr>
        <w:sdtContent>
          <w:r>
            <w:rPr>
              <w:rFonts w:ascii="Verdana" w:hAnsi="Verdana"/>
              <w:sz w:val="20"/>
              <w:szCs w:val="20"/>
            </w:rPr>
            <w:t>66.0753</w:t>
          </w:r>
        </w:sdtContent>
      </w:sdt>
      <w:r w:rsidRPr="00BA2B00" w:rsidR="0040471C">
        <w:rPr>
          <w:rFonts w:ascii="Verdana" w:hAnsi="Verdana"/>
          <w:sz w:val="20"/>
          <w:szCs w:val="20"/>
        </w:rPr>
        <w:t xml:space="preserve"> </w:t>
      </w:r>
      <w:r w:rsidRPr="00BA2B00">
        <w:rPr>
          <w:rFonts w:ascii="Verdana" w:hAnsi="Verdana"/>
          <w:sz w:val="20"/>
          <w:szCs w:val="20"/>
        </w:rPr>
        <w:t xml:space="preserve">per share for a total </w:t>
      </w:r>
      <w:r w:rsidRPr="00BA2B00" w:rsidR="00977A87">
        <w:rPr>
          <w:rFonts w:ascii="Verdana" w:hAnsi="Verdana"/>
          <w:sz w:val="20"/>
          <w:szCs w:val="20"/>
        </w:rPr>
        <w:t xml:space="preserve">consideration </w:t>
      </w:r>
      <w:r w:rsidRPr="00BA2B00">
        <w:rPr>
          <w:rFonts w:ascii="Verdana" w:hAnsi="Verdana"/>
          <w:sz w:val="20"/>
          <w:szCs w:val="20"/>
        </w:rPr>
        <w:t xml:space="preserve">of </w:t>
      </w:r>
      <w:r w:rsidRPr="00BA2B00" w:rsidR="00B31BFF">
        <w:rPr>
          <w:rFonts w:ascii="Verdana" w:hAnsi="Verdana"/>
          <w:sz w:val="20"/>
          <w:szCs w:val="20"/>
        </w:rPr>
        <w:t>€</w:t>
      </w:r>
      <w:sdt>
        <w:sdtPr>
          <w:alias w:val="Contract Express"/>
          <w:tag w:val="d=int%28ProsusSharesTotalConsiderationEuros%29%20Format%20%22thousands%22&amp;r="/>
          <w:id w:val="1679043770"/>
          <w:richText/>
        </w:sdtPr>
        <w:sdtContent>
          <w:r>
            <w:rPr>
              <w:rFonts w:ascii="Verdana" w:hAnsi="Verdana"/>
              <w:sz w:val="20"/>
              <w:szCs w:val="20"/>
            </w:rPr>
            <w:t>218,266,237</w:t>
          </w:r>
        </w:sdtContent>
      </w:sdt>
      <w:r w:rsidRPr="00BA2B00" w:rsidR="00B3229B">
        <w:rPr>
          <w:rFonts w:ascii="Verdana" w:hAnsi="Verdana"/>
          <w:sz w:val="20"/>
          <w:szCs w:val="20"/>
        </w:rPr>
        <w:t xml:space="preserve"> </w:t>
      </w:r>
      <w:r w:rsidRPr="00BA2B00" w:rsidR="001B56F9">
        <w:rPr>
          <w:rFonts w:ascii="Verdana" w:hAnsi="Verdana"/>
          <w:sz w:val="20"/>
          <w:szCs w:val="20"/>
        </w:rPr>
        <w:t>(US$</w:t>
      </w:r>
      <w:sdt>
        <w:sdtPr>
          <w:alias w:val="Contract Express"/>
          <w:tag w:val="d=int%28ProsusSharesTotalConsiderationDollar%29%20Format%20%22thousands%22&amp;r="/>
          <w:id w:val="1003418826"/>
          <w:richText/>
        </w:sdtPr>
        <w:sdtContent>
          <w:r>
            <w:rPr>
              <w:rFonts w:ascii="Verdana" w:hAnsi="Verdana"/>
              <w:sz w:val="20"/>
              <w:szCs w:val="20"/>
            </w:rPr>
            <w:t>221,860,592</w:t>
          </w:r>
        </w:sdtContent>
      </w:sdt>
      <w:r w:rsidRPr="00BA2B00" w:rsidR="001B56F9">
        <w:rPr>
          <w:rFonts w:ascii="Verdana" w:hAnsi="Verdana"/>
          <w:sz w:val="20"/>
          <w:szCs w:val="20"/>
        </w:rPr>
        <w:t>)</w:t>
      </w:r>
      <w:r w:rsidRPr="00BA2B00">
        <w:rPr>
          <w:rFonts w:ascii="Verdana" w:hAnsi="Verdana"/>
          <w:sz w:val="20"/>
          <w:szCs w:val="20"/>
        </w:rPr>
        <w:t>.</w:t>
      </w:r>
      <w:r w:rsidRPr="00BA2B00" w:rsidR="00931405">
        <w:rPr>
          <w:rFonts w:ascii="Verdana" w:hAnsi="Verdana"/>
          <w:sz w:val="20"/>
          <w:szCs w:val="20"/>
        </w:rPr>
        <w:t xml:space="preserve"> </w:t>
      </w:r>
    </w:p>
    <w:p w:rsidR="004C1607" w:rsidP="00E37575" w14:paraId="7AB5CFE4" w14:textId="2BF549CD">
      <w:pPr>
        <w:pStyle w:val="AONormal"/>
        <w:jc w:val="both"/>
      </w:pPr>
    </w:p>
    <w:p w:rsidR="000B09D1" w:rsidP="00E37575" w14:paraId="2329E783" w14:textId="2F9D1DB8">
      <w:pPr>
        <w:pStyle w:val="AONormal"/>
        <w:jc w:val="both"/>
        <w:rPr>
          <w:rFonts w:ascii="Verdana" w:hAnsi="Verdana"/>
          <w:sz w:val="20"/>
          <w:szCs w:val="20"/>
        </w:rPr>
      </w:pPr>
      <w:r w:rsidR="004C1607">
        <w:rPr>
          <w:rFonts w:ascii="Verdana" w:hAnsi="Verdana"/>
          <w:sz w:val="20"/>
          <w:szCs w:val="20"/>
        </w:rPr>
        <w:t>Considering</w:t>
      </w:r>
      <w:r w:rsidR="004C1607">
        <w:rPr>
          <w:rFonts w:ascii="Verdana" w:hAnsi="Verdana"/>
          <w:sz w:val="20"/>
          <w:szCs w:val="20"/>
        </w:rPr>
        <w:t xml:space="preserve"> the regulatory requirement to provide weekly updates on Prosus </w:t>
      </w:r>
      <w:r w:rsidR="00191D80">
        <w:rPr>
          <w:rFonts w:ascii="Verdana" w:hAnsi="Verdana"/>
          <w:sz w:val="20"/>
          <w:szCs w:val="20"/>
        </w:rPr>
        <w:t>S</w:t>
      </w:r>
      <w:r w:rsidR="004C1607">
        <w:rPr>
          <w:rFonts w:ascii="Verdana" w:hAnsi="Verdana"/>
          <w:sz w:val="20"/>
          <w:szCs w:val="20"/>
        </w:rPr>
        <w:t xml:space="preserve">hares </w:t>
      </w:r>
      <w:r w:rsidR="00006C99">
        <w:rPr>
          <w:rFonts w:ascii="Verdana" w:hAnsi="Verdana"/>
          <w:sz w:val="20"/>
          <w:szCs w:val="20"/>
        </w:rPr>
        <w:t>re</w:t>
      </w:r>
      <w:r w:rsidR="004C1607">
        <w:rPr>
          <w:rFonts w:ascii="Verdana" w:hAnsi="Verdana"/>
          <w:sz w:val="20"/>
          <w:szCs w:val="20"/>
        </w:rPr>
        <w:t xml:space="preserve">purchased, the company decided to also provide voluntary updates on the Naspers </w:t>
      </w:r>
      <w:r w:rsidR="00191D80">
        <w:rPr>
          <w:rFonts w:ascii="Verdana" w:hAnsi="Verdana"/>
          <w:sz w:val="20"/>
          <w:szCs w:val="20"/>
        </w:rPr>
        <w:t>S</w:t>
      </w:r>
      <w:r w:rsidR="004C1607">
        <w:rPr>
          <w:rFonts w:ascii="Verdana" w:hAnsi="Verdana"/>
          <w:sz w:val="20"/>
          <w:szCs w:val="20"/>
        </w:rPr>
        <w:t xml:space="preserve">hares </w:t>
      </w:r>
      <w:r w:rsidR="00191D80">
        <w:rPr>
          <w:rFonts w:ascii="Verdana" w:hAnsi="Verdana"/>
          <w:sz w:val="20"/>
          <w:szCs w:val="20"/>
        </w:rPr>
        <w:t>re</w:t>
      </w:r>
      <w:r w:rsidR="004C1607">
        <w:rPr>
          <w:rFonts w:ascii="Verdana" w:hAnsi="Verdana"/>
          <w:sz w:val="20"/>
          <w:szCs w:val="20"/>
        </w:rPr>
        <w:t>purchased.</w:t>
      </w:r>
    </w:p>
    <w:p w:rsidR="00514B74" w:rsidP="00E37575" w14:paraId="020EC3BA" w14:textId="77777777">
      <w:pPr>
        <w:pStyle w:val="AONormal"/>
        <w:jc w:val="both"/>
        <w:rPr>
          <w:rFonts w:ascii="Verdana" w:hAnsi="Verdana"/>
          <w:sz w:val="20"/>
          <w:szCs w:val="20"/>
        </w:rPr>
      </w:pPr>
      <w:bookmarkStart w:id="2" w:name="_Hlk107580950"/>
    </w:p>
    <w:p w:rsidR="004C1607" w:rsidRPr="009B5D7C" w:rsidP="00E37575" w14:paraId="35CC9DBA" w14:textId="13BCC072">
      <w:pPr>
        <w:pStyle w:val="AONormal"/>
        <w:jc w:val="both"/>
        <w:rPr>
          <w:rFonts w:ascii="Verdana" w:hAnsi="Verdana"/>
          <w:sz w:val="20"/>
          <w:szCs w:val="20"/>
        </w:rPr>
      </w:pPr>
      <w:r w:rsidRPr="009B5D7C">
        <w:rPr>
          <w:rFonts w:ascii="Verdana" w:hAnsi="Verdana"/>
          <w:sz w:val="20"/>
          <w:szCs w:val="20"/>
        </w:rPr>
        <w:t>For</w:t>
      </w:r>
      <w:r w:rsidRPr="009B5D7C">
        <w:rPr>
          <w:rFonts w:ascii="Verdana" w:hAnsi="Verdana"/>
          <w:sz w:val="20"/>
          <w:szCs w:val="20"/>
        </w:rPr>
        <w:t xml:space="preserve"> the period between </w:t>
      </w:r>
      <w:sdt>
        <w:sdtPr>
          <w:alias w:val="Contract Express"/>
          <w:tag w:val="d=AnnouncementPeriodStartDate&amp;r="/>
          <w:id w:val="1802585946"/>
          <w:richText/>
        </w:sdtPr>
        <w:sdtContent>
          <w:r>
            <w:rPr>
              <w:rFonts w:ascii="Verdana" w:hAnsi="Verdana"/>
              <w:sz w:val="20"/>
              <w:szCs w:val="20"/>
            </w:rPr>
            <w:t>25 July 2022</w:t>
          </w:r>
        </w:sdtContent>
      </w:sdt>
      <w:r w:rsidRPr="009B5D7C" w:rsidR="00191D80">
        <w:rPr>
          <w:rFonts w:ascii="Verdana" w:hAnsi="Verdana"/>
          <w:sz w:val="20"/>
          <w:szCs w:val="20"/>
        </w:rPr>
        <w:t xml:space="preserve"> and </w:t>
      </w:r>
      <w:sdt>
        <w:sdtPr>
          <w:alias w:val="Contract Express"/>
          <w:tag w:val="d=AnnouncementPeriodEndDate&amp;r="/>
          <w:id w:val="695953688"/>
          <w:richText/>
        </w:sdtPr>
        <w:sdtContent>
          <w:r>
            <w:rPr>
              <w:rFonts w:ascii="Verdana" w:hAnsi="Verdana"/>
              <w:sz w:val="20"/>
              <w:szCs w:val="20"/>
            </w:rPr>
            <w:t>29 July 2022</w:t>
          </w:r>
        </w:sdtContent>
      </w:sdt>
      <w:r w:rsidRPr="009B5D7C">
        <w:rPr>
          <w:rFonts w:ascii="Verdana" w:hAnsi="Verdana"/>
          <w:sz w:val="20"/>
          <w:szCs w:val="20"/>
        </w:rPr>
        <w:t xml:space="preserve">, </w:t>
      </w:r>
      <w:r w:rsidRPr="009B5D7C" w:rsidR="00C75937">
        <w:rPr>
          <w:rFonts w:ascii="Verdana" w:hAnsi="Verdana"/>
          <w:sz w:val="20"/>
          <w:szCs w:val="20"/>
        </w:rPr>
        <w:t>the Group</w:t>
      </w:r>
      <w:r w:rsidRPr="009B5D7C">
        <w:rPr>
          <w:rFonts w:ascii="Verdana" w:hAnsi="Verdana"/>
          <w:sz w:val="20"/>
          <w:szCs w:val="20"/>
        </w:rPr>
        <w:t xml:space="preserve"> purchased </w:t>
      </w:r>
      <w:sdt>
        <w:sdtPr>
          <w:alias w:val="Contract Express"/>
          <w:tag w:val="d=NaspersSharesRepurchaseNumber%20Format%20%22thousands%22&amp;r="/>
          <w:id w:val="557018052"/>
          <w:richText/>
        </w:sdtPr>
        <w:sdtContent>
          <w:r>
            <w:rPr>
              <w:rFonts w:ascii="Verdana" w:hAnsi="Verdana"/>
              <w:sz w:val="20"/>
              <w:szCs w:val="20"/>
            </w:rPr>
            <w:t>659,095</w:t>
          </w:r>
        </w:sdtContent>
      </w:sdt>
      <w:r w:rsidRPr="009B5D7C">
        <w:rPr>
          <w:rFonts w:ascii="Verdana" w:hAnsi="Verdana"/>
          <w:sz w:val="20"/>
          <w:szCs w:val="20"/>
        </w:rPr>
        <w:t xml:space="preserve"> Naspers </w:t>
      </w:r>
      <w:r w:rsidRPr="009B5D7C" w:rsidR="00191D80">
        <w:rPr>
          <w:rFonts w:ascii="Verdana" w:hAnsi="Verdana"/>
          <w:sz w:val="20"/>
          <w:szCs w:val="20"/>
        </w:rPr>
        <w:t>S</w:t>
      </w:r>
      <w:r w:rsidRPr="009B5D7C">
        <w:rPr>
          <w:rFonts w:ascii="Verdana" w:hAnsi="Verdana"/>
          <w:sz w:val="20"/>
          <w:szCs w:val="20"/>
        </w:rPr>
        <w:t>hares at an average price of ZAR</w:t>
      </w:r>
      <w:sdt>
        <w:sdtPr>
          <w:alias w:val="Contract Express"/>
          <w:tag w:val="d=NaspersAverageSharePrice%20Format%20%22thousands%22&amp;r="/>
          <w:id w:val="637983326"/>
          <w:richText/>
        </w:sdtPr>
        <w:sdtContent>
          <w:r>
            <w:rPr>
              <w:rFonts w:ascii="Verdana" w:hAnsi="Verdana"/>
              <w:sz w:val="20"/>
              <w:szCs w:val="20"/>
            </w:rPr>
            <w:t>2,494.5374</w:t>
          </w:r>
        </w:sdtContent>
      </w:sdt>
      <w:r w:rsidRPr="009B5D7C" w:rsidR="004D003B">
        <w:rPr>
          <w:rFonts w:ascii="Verdana" w:hAnsi="Verdana"/>
          <w:sz w:val="20"/>
          <w:szCs w:val="20"/>
        </w:rPr>
        <w:t xml:space="preserve"> </w:t>
      </w:r>
      <w:r w:rsidRPr="009B5D7C" w:rsidR="00006C99">
        <w:rPr>
          <w:rFonts w:ascii="Verdana" w:hAnsi="Verdana"/>
          <w:sz w:val="20"/>
          <w:szCs w:val="20"/>
        </w:rPr>
        <w:t xml:space="preserve">per share for a total consideration of </w:t>
      </w:r>
      <w:bookmarkStart w:id="3" w:name="_Hlk59440794"/>
      <w:r w:rsidRPr="009B5D7C" w:rsidR="00B31BFF">
        <w:rPr>
          <w:rFonts w:ascii="Verdana" w:hAnsi="Verdana"/>
          <w:sz w:val="20"/>
          <w:szCs w:val="20"/>
        </w:rPr>
        <w:t>ZAR</w:t>
      </w:r>
      <w:sdt>
        <w:sdtPr>
          <w:alias w:val="Contract Express"/>
          <w:tag w:val="d=int%28NaspersSharesTotalConsiderationRands%29%20Format%20%22thousands%22&amp;r="/>
          <w:id w:val="120234274"/>
          <w:richText/>
        </w:sdtPr>
        <w:sdtContent>
          <w:r>
            <w:rPr>
              <w:rFonts w:ascii="Verdana" w:hAnsi="Verdana"/>
              <w:sz w:val="20"/>
              <w:szCs w:val="20"/>
            </w:rPr>
            <w:t>1,644,137,128</w:t>
          </w:r>
        </w:sdtContent>
      </w:sdt>
      <w:r w:rsidRPr="009B5D7C" w:rsidR="00B3229B">
        <w:rPr>
          <w:rFonts w:ascii="Verdana" w:hAnsi="Verdana"/>
          <w:sz w:val="20"/>
          <w:szCs w:val="20"/>
        </w:rPr>
        <w:t xml:space="preserve"> </w:t>
      </w:r>
      <w:bookmarkEnd w:id="3"/>
      <w:r w:rsidRPr="009B5D7C" w:rsidR="00006C99">
        <w:rPr>
          <w:rFonts w:ascii="Verdana" w:hAnsi="Verdana"/>
          <w:sz w:val="20"/>
          <w:szCs w:val="20"/>
        </w:rPr>
        <w:t>(US$</w:t>
      </w:r>
      <w:sdt>
        <w:sdtPr>
          <w:alias w:val="Contract Express"/>
          <w:tag w:val="d=int%28NaspersSharesTotalConsiderationDollar%29%20Format%20%22thousands%22&amp;r="/>
          <w:id w:val="1966158514"/>
          <w:richText/>
        </w:sdtPr>
        <w:sdtContent>
          <w:r>
            <w:rPr>
              <w:rFonts w:ascii="Verdana" w:hAnsi="Verdana"/>
              <w:sz w:val="20"/>
              <w:szCs w:val="20"/>
            </w:rPr>
            <w:t>98,040,178</w:t>
          </w:r>
        </w:sdtContent>
      </w:sdt>
      <w:r w:rsidRPr="009B5D7C" w:rsidR="00006C99">
        <w:rPr>
          <w:rFonts w:ascii="Verdana" w:hAnsi="Verdana"/>
          <w:sz w:val="20"/>
          <w:szCs w:val="20"/>
        </w:rPr>
        <w:t>).</w:t>
      </w:r>
    </w:p>
    <w:bookmarkEnd w:id="2"/>
    <w:p w:rsidR="00F83481" w:rsidRPr="00C55E3F" w:rsidP="00E37575" w14:paraId="74061444" w14:textId="3531693B">
      <w:pPr>
        <w:pStyle w:val="AODocTxt"/>
        <w:rPr>
          <w:rFonts w:ascii="Verdana" w:hAnsi="Verdana"/>
          <w:sz w:val="20"/>
          <w:szCs w:val="20"/>
        </w:rPr>
      </w:pPr>
      <w:r w:rsidRPr="009B5D7C">
        <w:rPr>
          <w:rFonts w:ascii="Verdana" w:hAnsi="Verdana"/>
          <w:sz w:val="20"/>
          <w:szCs w:val="20"/>
        </w:rPr>
        <w:t xml:space="preserve">More </w:t>
      </w:r>
      <w:r w:rsidRPr="001B56F9" w:rsidR="00D854F7">
        <w:rPr>
          <w:rFonts w:ascii="Verdana" w:hAnsi="Verdana"/>
          <w:sz w:val="20"/>
          <w:szCs w:val="20"/>
        </w:rPr>
        <w:t>information on</w:t>
      </w:r>
      <w:r w:rsidRPr="001B56F9">
        <w:rPr>
          <w:rFonts w:ascii="Verdana" w:hAnsi="Verdana"/>
          <w:sz w:val="20"/>
          <w:szCs w:val="20"/>
        </w:rPr>
        <w:t xml:space="preserve"> </w:t>
      </w:r>
      <w:r w:rsidRPr="001B56F9" w:rsidR="00A11278">
        <w:rPr>
          <w:rFonts w:ascii="Verdana" w:hAnsi="Verdana"/>
          <w:sz w:val="20"/>
          <w:szCs w:val="20"/>
        </w:rPr>
        <w:t>the</w:t>
      </w:r>
      <w:r w:rsidRPr="001B56F9" w:rsidR="008B12F2">
        <w:rPr>
          <w:rFonts w:ascii="Verdana" w:hAnsi="Verdana"/>
          <w:sz w:val="20"/>
          <w:szCs w:val="20"/>
        </w:rPr>
        <w:t xml:space="preserve"> </w:t>
      </w:r>
      <w:r w:rsidRPr="00191D80" w:rsidR="00191D80">
        <w:rPr>
          <w:rFonts w:ascii="Verdana" w:hAnsi="Verdana"/>
          <w:sz w:val="20"/>
          <w:szCs w:val="20"/>
        </w:rPr>
        <w:t xml:space="preserve">Repurchase Programme </w:t>
      </w:r>
      <w:r w:rsidRPr="001B56F9">
        <w:rPr>
          <w:rFonts w:ascii="Verdana" w:hAnsi="Verdana"/>
          <w:sz w:val="20"/>
          <w:szCs w:val="20"/>
        </w:rPr>
        <w:t xml:space="preserve">is available on </w:t>
      </w:r>
      <w:r w:rsidRPr="00191D80" w:rsidR="00191D80">
        <w:rPr>
          <w:rFonts w:ascii="Verdana" w:hAnsi="Verdana"/>
          <w:sz w:val="20"/>
          <w:szCs w:val="20"/>
        </w:rPr>
        <w:t>www.prosus.com/news/investors-shareholder-information/</w:t>
      </w:r>
      <w:r w:rsidRPr="00C55E3F">
        <w:rPr>
          <w:rFonts w:ascii="Verdana" w:hAnsi="Verdana"/>
          <w:sz w:val="20"/>
          <w:szCs w:val="20"/>
        </w:rPr>
        <w:t>.</w:t>
      </w:r>
    </w:p>
    <w:p w:rsidR="00FF1DB0" w:rsidRPr="001B56F9" w:rsidP="00FF1DB0" w14:paraId="28446DF0" w14:textId="77777777">
      <w:pPr>
        <w:pStyle w:val="AODocTxt"/>
        <w:rPr>
          <w:rFonts w:ascii="Verdana" w:hAnsi="Verdana"/>
          <w:sz w:val="20"/>
          <w:szCs w:val="20"/>
        </w:rPr>
      </w:pPr>
      <w:r w:rsidRPr="001B56F9">
        <w:rPr>
          <w:rFonts w:ascii="Verdana" w:hAnsi="Verdana"/>
          <w:sz w:val="20"/>
          <w:szCs w:val="20"/>
        </w:rPr>
        <w:t>Amsterdam, the Netherlands</w:t>
      </w:r>
    </w:p>
    <w:sdt>
      <w:sdtPr>
        <w:alias w:val="Contract Express"/>
        <w:tag w:val="d=BuyBackDateOfAnnouncement&amp;r="/>
        <w:id w:val="1615515904"/>
        <w:richText/>
      </w:sdtPr>
      <w:sdtContent>
        <w:p w:rsidR="00FF1DB0" w:rsidRPr="001B56F9" w:rsidP="00FF1DB0" w14:paraId="643A6621" w14:textId="0D4EB71D">
          <w:pPr>
            <w:pStyle w:val="AODocTxt"/>
            <w:spacing w:before="0"/>
            <w:rPr>
              <w:rFonts w:ascii="Verdana" w:hAnsi="Verdana"/>
              <w:sz w:val="20"/>
              <w:szCs w:val="20"/>
            </w:rPr>
          </w:pPr>
          <w:r>
            <w:rPr>
              <w:rFonts w:ascii="Verdana" w:hAnsi="Verdana"/>
              <w:sz w:val="20"/>
              <w:szCs w:val="20"/>
            </w:rPr>
            <w:t>2 August 2022</w:t>
          </w:r>
        </w:p>
      </w:sdtContent>
    </w:sdt>
    <w:p w:rsidR="00FF1DB0" w:rsidRPr="001B56F9" w:rsidP="00FF1DB0" w14:paraId="2F6CE6F1" w14:textId="77777777">
      <w:pPr>
        <w:pStyle w:val="AODocTxt"/>
        <w:rPr>
          <w:rFonts w:ascii="Verdana" w:hAnsi="Verdana"/>
          <w:sz w:val="20"/>
          <w:szCs w:val="20"/>
        </w:rPr>
      </w:pPr>
      <w:r w:rsidRPr="001B56F9">
        <w:rPr>
          <w:rFonts w:ascii="Verdana" w:hAnsi="Verdana"/>
          <w:sz w:val="20"/>
          <w:szCs w:val="20"/>
        </w:rPr>
        <w:t>JSE sponsor to Prosus</w:t>
      </w:r>
    </w:p>
    <w:p w:rsidR="00FF1DB0" w:rsidP="00FF1DB0" w14:paraId="7FE4750D" w14:textId="18BA90BE">
      <w:pPr>
        <w:pStyle w:val="AODocTxt"/>
        <w:spacing w:before="0"/>
        <w:rPr>
          <w:rFonts w:ascii="Verdana" w:hAnsi="Verdana"/>
          <w:sz w:val="20"/>
          <w:szCs w:val="20"/>
        </w:rPr>
      </w:pPr>
      <w:r w:rsidRPr="001B56F9">
        <w:rPr>
          <w:rFonts w:ascii="Verdana" w:hAnsi="Verdana"/>
          <w:sz w:val="20"/>
          <w:szCs w:val="20"/>
        </w:rPr>
        <w:t>Investec Bank Limited</w:t>
      </w:r>
    </w:p>
    <w:p w:rsidR="00AF73AD" w:rsidRPr="00AF73AD" w:rsidP="00AF73AD" w14:paraId="7490429C" w14:textId="77777777">
      <w:pPr>
        <w:suppressAutoHyphens/>
        <w:jc w:val="both"/>
        <w:rPr>
          <w:rFonts w:ascii="Calibri" w:eastAsia="Arial" w:hAnsi="Calibri" w:cs="Calibri"/>
          <w:lang w:eastAsia="en-GB"/>
        </w:rPr>
      </w:pPr>
    </w:p>
    <w:p w:rsidR="000B09D1" w:rsidRPr="005B6CB4" w:rsidP="000B09D1" w14:paraId="7A5EA860" w14:textId="77777777">
      <w:pPr>
        <w:spacing w:after="160" w:line="256" w:lineRule="auto"/>
        <w:jc w:val="both"/>
        <w:textAlignment w:val="baseline"/>
        <w:rPr>
          <w:rFonts w:ascii="Verdana" w:eastAsia="Calibri" w:hAnsi="Verdana" w:cs="Segoe UI"/>
          <w:sz w:val="20"/>
          <w:szCs w:val="20"/>
          <w:lang w:val="en-US"/>
        </w:rPr>
      </w:pPr>
      <w:bookmarkStart w:id="4" w:name="_Hlk107056137"/>
      <w:r w:rsidRPr="005B6CB4">
        <w:rPr>
          <w:rFonts w:ascii="Verdana" w:eastAsia="Calibri" w:hAnsi="Verdana" w:cs="Segoe UI"/>
          <w:b/>
          <w:bCs/>
          <w:sz w:val="20"/>
          <w:szCs w:val="20"/>
          <w:lang w:val="en-ZA"/>
        </w:rPr>
        <w:t>Enquiries</w:t>
      </w:r>
      <w:r w:rsidRPr="005B6CB4">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815"/>
        <w:gridCol w:w="4380"/>
      </w:tblGrid>
      <w:tr w14:paraId="4F986D1A" w14:textId="77777777" w:rsidTr="00A5045B">
        <w:tblPrEx>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4815" w:type="dxa"/>
            <w:tcBorders>
              <w:top w:val="nil"/>
              <w:left w:val="nil"/>
              <w:bottom w:val="nil"/>
              <w:right w:val="nil"/>
            </w:tcBorders>
            <w:shd w:val="clear" w:color="auto" w:fill="auto"/>
            <w:hideMark/>
          </w:tcPr>
          <w:p w:rsidR="000B09D1" w:rsidRPr="005B6CB4" w:rsidP="00A5045B" w14:paraId="1C6E7113" w14:textId="77777777">
            <w:pPr>
              <w:spacing w:after="160" w:line="256" w:lineRule="auto"/>
              <w:jc w:val="both"/>
              <w:textAlignment w:val="baseline"/>
              <w:rPr>
                <w:rFonts w:ascii="Verdana" w:eastAsia="Calibri" w:hAnsi="Verdana"/>
                <w:sz w:val="20"/>
                <w:szCs w:val="20"/>
                <w:lang w:val="en-ZA"/>
              </w:rPr>
            </w:pPr>
            <w:r w:rsidRPr="005B6CB4">
              <w:rPr>
                <w:rFonts w:ascii="Verdana" w:eastAsia="Calibri" w:hAnsi="Verdana"/>
                <w:b/>
                <w:bCs/>
                <w:sz w:val="20"/>
                <w:szCs w:val="20"/>
                <w:lang w:val="en-ZA"/>
              </w:rPr>
              <w:t>Investor Enquiries</w:t>
            </w:r>
            <w:r w:rsidRPr="005B6CB4">
              <w:rPr>
                <w:rFonts w:ascii="Verdana" w:eastAsia="Calibri" w:hAnsi="Verdana"/>
                <w:sz w:val="20"/>
                <w:szCs w:val="20"/>
                <w:lang w:val="en-ZA"/>
              </w:rPr>
              <w:t> </w:t>
            </w:r>
          </w:p>
          <w:p w:rsidR="000B09D1" w:rsidRPr="005B6CB4" w:rsidP="00A5045B" w14:paraId="53F4A5AA" w14:textId="77777777">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rsidR="000B09D1" w:rsidRPr="005B6CB4" w:rsidP="00A5045B" w14:paraId="6B845AB3" w14:textId="77777777">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+1 347-210-4305 </w:t>
            </w:r>
          </w:p>
        </w:tc>
      </w:tr>
      <w:tr w14:paraId="73513C40" w14:textId="77777777" w:rsidTr="00A5045B">
        <w:tblPrEx>
          <w:tblW w:w="9195" w:type="dxa"/>
          <w:tblCellMar>
            <w:left w:w="0" w:type="dxa"/>
            <w:right w:w="0" w:type="dxa"/>
          </w:tblCellMar>
          <w:tblLook w:val="04A0"/>
        </w:tblPrEx>
        <w:trPr>
          <w:trHeight w:val="110"/>
        </w:trPr>
        <w:tc>
          <w:tcPr>
            <w:tcW w:w="4815" w:type="dxa"/>
            <w:tcBorders>
              <w:top w:val="nil"/>
              <w:left w:val="nil"/>
              <w:bottom w:val="nil"/>
              <w:right w:val="nil"/>
            </w:tcBorders>
            <w:shd w:val="clear" w:color="auto" w:fill="auto"/>
            <w:hideMark/>
          </w:tcPr>
          <w:p w:rsidR="000B09D1" w:rsidRPr="005B6CB4" w:rsidP="00A5045B" w14:paraId="259E63D3" w14:textId="77777777">
            <w:pPr>
              <w:spacing w:after="160" w:line="256" w:lineRule="auto"/>
              <w:jc w:val="both"/>
              <w:textAlignment w:val="baseline"/>
              <w:rPr>
                <w:rFonts w:ascii="Verdana" w:eastAsia="Calibri" w:hAnsi="Verdana"/>
                <w:sz w:val="20"/>
                <w:szCs w:val="20"/>
                <w:lang w:val="en-ZA"/>
              </w:rPr>
            </w:pPr>
            <w:r w:rsidRPr="005B6CB4">
              <w:rPr>
                <w:rFonts w:ascii="Verdana" w:eastAsia="Calibri" w:hAnsi="Verdana"/>
                <w:b/>
                <w:bCs/>
                <w:sz w:val="20"/>
                <w:szCs w:val="20"/>
                <w:lang w:val="en-ZA"/>
              </w:rPr>
              <w:t>Media Enquiries</w:t>
            </w:r>
            <w:r w:rsidRPr="005B6CB4">
              <w:rPr>
                <w:rFonts w:ascii="Verdana" w:eastAsia="Calibri" w:hAnsi="Verdana"/>
                <w:sz w:val="20"/>
                <w:szCs w:val="20"/>
                <w:lang w:val="en-ZA"/>
              </w:rPr>
              <w:t> </w:t>
            </w:r>
          </w:p>
          <w:p w:rsidR="000B09D1" w:rsidRPr="005B6CB4" w:rsidP="00A5045B" w14:paraId="48686646" w14:textId="77777777">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Shamiela Letsoalo, Media Relations Director</w:t>
            </w:r>
          </w:p>
        </w:tc>
        <w:tc>
          <w:tcPr>
            <w:tcW w:w="4380" w:type="dxa"/>
            <w:tcBorders>
              <w:top w:val="nil"/>
              <w:left w:val="nil"/>
              <w:bottom w:val="nil"/>
              <w:right w:val="nil"/>
            </w:tcBorders>
            <w:shd w:val="clear" w:color="auto" w:fill="auto"/>
            <w:hideMark/>
          </w:tcPr>
          <w:p w:rsidR="000B09D1" w:rsidRPr="005B6CB4" w:rsidP="00A5045B" w14:paraId="6828765A" w14:textId="77777777">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+ 27 78 802 6310 </w:t>
            </w:r>
          </w:p>
        </w:tc>
      </w:tr>
      <w:bookmarkEnd w:id="4"/>
    </w:tbl>
    <w:p w:rsidR="00AF73AD" w:rsidRPr="00AF73AD" w:rsidP="00AF73AD" w14:paraId="38F85620" w14:textId="77777777">
      <w:pPr>
        <w:suppressAutoHyphens/>
        <w:rPr>
          <w:rFonts w:ascii="Verdana" w:eastAsia="Verdana" w:hAnsi="Verdana" w:cs="Verdana"/>
          <w:b/>
          <w:color w:val="000000"/>
          <w:sz w:val="20"/>
          <w:szCs w:val="20"/>
          <w:lang w:eastAsia="en-GB"/>
        </w:rPr>
      </w:pPr>
    </w:p>
    <w:p w:rsidR="00AF73AD" w:rsidRPr="00AF73AD" w:rsidP="00AF73AD" w14:paraId="2A0CDF7F" w14:textId="77777777">
      <w:pPr>
        <w:spacing w:after="160" w:line="256" w:lineRule="auto"/>
        <w:jc w:val="both"/>
        <w:rPr>
          <w:rFonts w:ascii="Calibri" w:eastAsia="Calibri" w:hAnsi="Calibri" w:cs="Arial"/>
          <w:b/>
          <w:bCs/>
          <w:i/>
          <w:iCs/>
          <w:color w:val="000000"/>
          <w:sz w:val="16"/>
          <w:szCs w:val="16"/>
          <w:lang w:val="en-US"/>
        </w:rPr>
      </w:pPr>
      <w:r w:rsidRPr="00AF73AD">
        <w:rPr>
          <w:rFonts w:ascii="Calibri" w:eastAsia="Calibri" w:hAnsi="Calibri" w:cs="Arial"/>
          <w:b/>
          <w:bCs/>
          <w:i/>
          <w:iCs/>
          <w:color w:val="000000"/>
          <w:sz w:val="16"/>
          <w:szCs w:val="16"/>
          <w:lang w:val="en-US"/>
        </w:rPr>
        <w:t>About Prosus</w:t>
      </w:r>
    </w:p>
    <w:p w:rsidR="00AF73AD" w:rsidRPr="00AF73AD" w:rsidP="00AF73AD" w14:paraId="4AE6C4C2" w14:textId="77777777">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rsidR="00AF73AD" w:rsidRPr="00AF73AD" w:rsidP="00AF73AD" w14:paraId="1217141B" w14:textId="77777777">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The group is focused on building meaningful businesses in the online classifieds, food delivery, payments and fintech, and education technology sectors in markets including India and Brazil. Through its ventures team, Prosus invests in areas including health, logistics, blockchain, and social commerce. Prosus actively seeks new opportunities to partner with exceptional entrepreneurs using technology to improve people’s everyday lives.</w:t>
      </w:r>
    </w:p>
    <w:p w:rsidR="00AF73AD" w:rsidRPr="00AF73AD" w:rsidP="00AF73AD" w14:paraId="1A6B0A2E" w14:textId="25B272FE">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 xml:space="preserve">Every day, billions of customers use the products and services of companies that Prosus has invested in, acquired or built, including 99minutos, </w:t>
      </w:r>
      <w:r w:rsidRPr="00AF73AD">
        <w:rPr>
          <w:rFonts w:ascii="Calibri" w:eastAsia="Calibri" w:hAnsi="Calibri" w:cs="Arial"/>
          <w:color w:val="000000"/>
          <w:sz w:val="16"/>
          <w:szCs w:val="16"/>
          <w:lang w:val="en-US"/>
        </w:rPr>
        <w:t>Airmeet</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Aruna</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AutoTrader</w:t>
      </w:r>
      <w:r w:rsidRPr="00AF73AD">
        <w:rPr>
          <w:rFonts w:ascii="Calibri" w:eastAsia="Calibri" w:hAnsi="Calibri" w:cs="Arial"/>
          <w:color w:val="000000"/>
          <w:sz w:val="16"/>
          <w:szCs w:val="16"/>
          <w:lang w:val="en-US"/>
        </w:rPr>
        <w:t xml:space="preserve">, Autovit.ro, </w:t>
      </w:r>
      <w:r w:rsidRPr="00AF73AD">
        <w:rPr>
          <w:rFonts w:ascii="Calibri" w:eastAsia="Calibri" w:hAnsi="Calibri" w:cs="Arial"/>
          <w:color w:val="000000"/>
          <w:sz w:val="16"/>
          <w:szCs w:val="16"/>
          <w:lang w:val="en-US"/>
        </w:rPr>
        <w:t>Azos</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BandLab</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Bibit</w:t>
      </w:r>
      <w:r w:rsidRPr="00AF73AD">
        <w:rPr>
          <w:rFonts w:ascii="Calibri" w:eastAsia="Calibri" w:hAnsi="Calibri" w:cs="Arial"/>
          <w:color w:val="000000"/>
          <w:sz w:val="16"/>
          <w:szCs w:val="16"/>
          <w:lang w:val="en-US"/>
        </w:rPr>
        <w:t xml:space="preserve">, Biome Makers, Borneo, Brainly, BUX, BYJU'S, </w:t>
      </w:r>
      <w:r w:rsidRPr="00AF73AD">
        <w:rPr>
          <w:rFonts w:ascii="Calibri" w:eastAsia="Calibri" w:hAnsi="Calibri" w:cs="Arial"/>
          <w:color w:val="000000"/>
          <w:sz w:val="16"/>
          <w:szCs w:val="16"/>
          <w:lang w:val="en-US"/>
        </w:rPr>
        <w:t>Bykea</w:t>
      </w:r>
      <w:r w:rsidRPr="00AF73AD">
        <w:rPr>
          <w:rFonts w:ascii="Calibri" w:eastAsia="Calibri" w:hAnsi="Calibri" w:cs="Arial"/>
          <w:color w:val="000000"/>
          <w:sz w:val="16"/>
          <w:szCs w:val="16"/>
          <w:lang w:val="en-US"/>
        </w:rPr>
        <w:t xml:space="preserve">, Captain Fresh, </w:t>
      </w:r>
      <w:r w:rsidRPr="00AF73AD">
        <w:rPr>
          <w:rFonts w:ascii="Calibri" w:eastAsia="Calibri" w:hAnsi="Calibri" w:cs="Arial"/>
          <w:color w:val="000000"/>
          <w:sz w:val="16"/>
          <w:szCs w:val="16"/>
          <w:lang w:val="en-US"/>
        </w:rPr>
        <w:t>Codecademy</w:t>
      </w:r>
      <w:r w:rsidRPr="00AF73AD">
        <w:rPr>
          <w:rFonts w:ascii="Calibri" w:eastAsia="Calibri" w:hAnsi="Calibri" w:cs="Arial"/>
          <w:color w:val="000000"/>
          <w:sz w:val="16"/>
          <w:szCs w:val="16"/>
          <w:lang w:val="en-US"/>
        </w:rPr>
        <w:t xml:space="preserve">, Collective Benefits, </w:t>
      </w:r>
      <w:r w:rsidRPr="00AF73AD">
        <w:rPr>
          <w:rFonts w:ascii="Calibri" w:eastAsia="Calibri" w:hAnsi="Calibri" w:cs="Arial"/>
          <w:color w:val="000000"/>
          <w:sz w:val="16"/>
          <w:szCs w:val="16"/>
          <w:lang w:val="en-US"/>
        </w:rPr>
        <w:t>Creditas</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DappRadar</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DeHaat</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dott</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EduMe</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ElasticRun</w:t>
      </w:r>
      <w:r w:rsidRPr="00AF73AD">
        <w:rPr>
          <w:rFonts w:ascii="Calibri" w:eastAsia="Calibri" w:hAnsi="Calibri" w:cs="Arial"/>
          <w:color w:val="000000"/>
          <w:sz w:val="16"/>
          <w:szCs w:val="16"/>
          <w:lang w:val="en-US"/>
        </w:rPr>
        <w:t xml:space="preserve">, eMAG, </w:t>
      </w:r>
      <w:r w:rsidRPr="00AF73AD">
        <w:rPr>
          <w:rFonts w:ascii="Calibri" w:eastAsia="Calibri" w:hAnsi="Calibri" w:cs="Arial"/>
          <w:color w:val="000000"/>
          <w:sz w:val="16"/>
          <w:szCs w:val="16"/>
          <w:lang w:val="en-US"/>
        </w:rPr>
        <w:t>Endowus</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Eruditus</w:t>
      </w:r>
      <w:r w:rsidRPr="00AF73AD">
        <w:rPr>
          <w:rFonts w:ascii="Calibri" w:eastAsia="Calibri" w:hAnsi="Calibri" w:cs="Arial"/>
          <w:color w:val="000000"/>
          <w:sz w:val="16"/>
          <w:szCs w:val="16"/>
          <w:lang w:val="en-US"/>
        </w:rPr>
        <w:t xml:space="preserve">, EVERY, </w:t>
      </w:r>
      <w:r w:rsidRPr="00AF73AD">
        <w:rPr>
          <w:rFonts w:ascii="Calibri" w:eastAsia="Calibri" w:hAnsi="Calibri" w:cs="Arial"/>
          <w:color w:val="000000"/>
          <w:sz w:val="16"/>
          <w:szCs w:val="16"/>
          <w:lang w:val="en-US"/>
        </w:rPr>
        <w:t>Facily</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Flink</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Foodics</w:t>
      </w:r>
      <w:r w:rsidRPr="00AF73AD">
        <w:rPr>
          <w:rFonts w:ascii="Calibri" w:eastAsia="Calibri" w:hAnsi="Calibri" w:cs="Arial"/>
          <w:color w:val="000000"/>
          <w:sz w:val="16"/>
          <w:szCs w:val="16"/>
          <w:lang w:val="en-US"/>
        </w:rPr>
        <w:t xml:space="preserve">, Good </w:t>
      </w:r>
      <w:r w:rsidRPr="00AF73AD">
        <w:rPr>
          <w:rFonts w:ascii="Calibri" w:eastAsia="Calibri" w:hAnsi="Calibri" w:cs="Arial"/>
          <w:color w:val="000000"/>
          <w:sz w:val="16"/>
          <w:szCs w:val="16"/>
          <w:lang w:val="en-US"/>
        </w:rPr>
        <w:t>Glamm</w:t>
      </w:r>
      <w:r w:rsidRPr="00AF73AD">
        <w:rPr>
          <w:rFonts w:ascii="Calibri" w:eastAsia="Calibri" w:hAnsi="Calibri" w:cs="Arial"/>
          <w:color w:val="000000"/>
          <w:sz w:val="16"/>
          <w:szCs w:val="16"/>
          <w:lang w:val="en-US"/>
        </w:rPr>
        <w:t xml:space="preserve"> Group, </w:t>
      </w:r>
      <w:r w:rsidRPr="00AF73AD">
        <w:rPr>
          <w:rFonts w:ascii="Calibri" w:eastAsia="Calibri" w:hAnsi="Calibri" w:cs="Arial"/>
          <w:color w:val="000000"/>
          <w:sz w:val="16"/>
          <w:szCs w:val="16"/>
          <w:lang w:val="en-US"/>
        </w:rPr>
        <w:t>GoodHabitz</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GoStudent</w:t>
      </w:r>
      <w:r w:rsidRPr="00AF73AD">
        <w:rPr>
          <w:rFonts w:ascii="Calibri" w:eastAsia="Calibri" w:hAnsi="Calibri" w:cs="Arial"/>
          <w:color w:val="000000"/>
          <w:sz w:val="16"/>
          <w:szCs w:val="16"/>
          <w:lang w:val="en-US"/>
        </w:rPr>
        <w:t xml:space="preserve">, Honor, </w:t>
      </w:r>
      <w:r w:rsidRPr="00AF73AD">
        <w:rPr>
          <w:rFonts w:ascii="Calibri" w:eastAsia="Calibri" w:hAnsi="Calibri" w:cs="Arial"/>
          <w:color w:val="000000"/>
          <w:sz w:val="16"/>
          <w:szCs w:val="16"/>
          <w:lang w:val="en-US"/>
        </w:rPr>
        <w:t>iFood</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Imovirtual</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Klar</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Kovi</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LazyPay</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letgo</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Luno</w:t>
      </w:r>
      <w:r w:rsidRPr="00AF73AD">
        <w:rPr>
          <w:rFonts w:ascii="Calibri" w:eastAsia="Calibri" w:hAnsi="Calibri" w:cs="Arial"/>
          <w:color w:val="000000"/>
          <w:sz w:val="16"/>
          <w:szCs w:val="16"/>
          <w:lang w:val="en-US"/>
        </w:rPr>
        <w:t xml:space="preserve">, Mensa Brands, </w:t>
      </w:r>
      <w:r w:rsidRPr="00AF73AD">
        <w:rPr>
          <w:rFonts w:ascii="Calibri" w:eastAsia="Calibri" w:hAnsi="Calibri" w:cs="Arial"/>
          <w:color w:val="000000"/>
          <w:sz w:val="16"/>
          <w:szCs w:val="16"/>
          <w:lang w:val="en-US"/>
        </w:rPr>
        <w:t>Meesho</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merXu</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Movile</w:t>
      </w:r>
      <w:r w:rsidRPr="00AF73AD">
        <w:rPr>
          <w:rFonts w:ascii="Calibri" w:eastAsia="Calibri" w:hAnsi="Calibri" w:cs="Arial"/>
          <w:color w:val="000000"/>
          <w:sz w:val="16"/>
          <w:szCs w:val="16"/>
          <w:lang w:val="en-US"/>
        </w:rPr>
        <w:t xml:space="preserve">, Oda, OLX, </w:t>
      </w:r>
      <w:r w:rsidRPr="00AF73AD">
        <w:rPr>
          <w:rFonts w:ascii="Calibri" w:eastAsia="Calibri" w:hAnsi="Calibri" w:cs="Arial"/>
          <w:color w:val="000000"/>
          <w:sz w:val="16"/>
          <w:szCs w:val="16"/>
          <w:lang w:val="en-US"/>
        </w:rPr>
        <w:t>Otodom</w:t>
      </w:r>
      <w:r w:rsidRPr="00AF73AD">
        <w:rPr>
          <w:rFonts w:ascii="Calibri" w:eastAsia="Calibri" w:hAnsi="Calibri" w:cs="Arial"/>
          <w:color w:val="000000"/>
          <w:sz w:val="16"/>
          <w:szCs w:val="16"/>
          <w:lang w:val="en-US"/>
        </w:rPr>
        <w:t xml:space="preserve">, OTOMOTO, </w:t>
      </w:r>
      <w:r w:rsidRPr="00AF73AD">
        <w:rPr>
          <w:rFonts w:ascii="Calibri" w:eastAsia="Calibri" w:hAnsi="Calibri" w:cs="Arial"/>
          <w:color w:val="000000"/>
          <w:sz w:val="16"/>
          <w:szCs w:val="16"/>
          <w:lang w:val="en-US"/>
        </w:rPr>
        <w:t>PaySense</w:t>
      </w:r>
      <w:r w:rsidRPr="00AF73AD">
        <w:rPr>
          <w:rFonts w:ascii="Calibri" w:eastAsia="Calibri" w:hAnsi="Calibri" w:cs="Arial"/>
          <w:color w:val="000000"/>
          <w:sz w:val="16"/>
          <w:szCs w:val="16"/>
          <w:lang w:val="en-US"/>
        </w:rPr>
        <w:t xml:space="preserve">, PayU, </w:t>
      </w:r>
      <w:r w:rsidRPr="00AF73AD">
        <w:rPr>
          <w:rFonts w:ascii="Calibri" w:eastAsia="Calibri" w:hAnsi="Calibri" w:cs="Arial"/>
          <w:color w:val="000000"/>
          <w:sz w:val="16"/>
          <w:szCs w:val="16"/>
          <w:lang w:val="en-US"/>
        </w:rPr>
        <w:t>Pharmeasy</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Platzi</w:t>
      </w:r>
      <w:r w:rsidRPr="00AF73AD">
        <w:rPr>
          <w:rFonts w:ascii="Calibri" w:eastAsia="Calibri" w:hAnsi="Calibri" w:cs="Arial"/>
          <w:color w:val="000000"/>
          <w:sz w:val="16"/>
          <w:szCs w:val="16"/>
          <w:lang w:val="en-US"/>
        </w:rPr>
        <w:t xml:space="preserve">, Property24, Quick Ride, Red Dot Payment, Republic, Shipper, </w:t>
      </w:r>
      <w:r w:rsidRPr="00AF73AD">
        <w:rPr>
          <w:rFonts w:ascii="Calibri" w:eastAsia="Calibri" w:hAnsi="Calibri" w:cs="Arial"/>
          <w:color w:val="000000"/>
          <w:sz w:val="16"/>
          <w:szCs w:val="16"/>
          <w:lang w:val="en-US"/>
        </w:rPr>
        <w:t>ShopUp</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SoloLearn</w:t>
      </w:r>
      <w:r w:rsidRPr="00AF73AD">
        <w:rPr>
          <w:rFonts w:ascii="Calibri" w:eastAsia="Calibri" w:hAnsi="Calibri" w:cs="Arial"/>
          <w:color w:val="000000"/>
          <w:sz w:val="16"/>
          <w:szCs w:val="16"/>
          <w:lang w:val="en-US"/>
        </w:rPr>
        <w:t xml:space="preserve">, Stack Overflow, </w:t>
      </w:r>
      <w:r w:rsidRPr="00AF73AD">
        <w:rPr>
          <w:rFonts w:ascii="Calibri" w:eastAsia="Calibri" w:hAnsi="Calibri" w:cs="Arial"/>
          <w:color w:val="000000"/>
          <w:sz w:val="16"/>
          <w:szCs w:val="16"/>
          <w:lang w:val="en-US"/>
        </w:rPr>
        <w:t>Standvirtual</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Superside</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Swiggy</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Thndr</w:t>
      </w:r>
      <w:r w:rsidRPr="00AF73AD">
        <w:rPr>
          <w:rFonts w:ascii="Calibri" w:eastAsia="Calibri" w:hAnsi="Calibri" w:cs="Arial"/>
          <w:color w:val="000000"/>
          <w:sz w:val="16"/>
          <w:szCs w:val="16"/>
          <w:lang w:val="en-US"/>
        </w:rPr>
        <w:t xml:space="preserve">, </w:t>
      </w:r>
      <w:r w:rsidRPr="00AF73AD">
        <w:rPr>
          <w:rFonts w:ascii="Calibri" w:eastAsia="Calibri" w:hAnsi="Calibri" w:cs="Arial"/>
          <w:color w:val="000000"/>
          <w:sz w:val="16"/>
          <w:szCs w:val="16"/>
          <w:lang w:val="en-US"/>
        </w:rPr>
        <w:t>Tonik</w:t>
      </w:r>
      <w:r w:rsidRPr="00AF73AD">
        <w:rPr>
          <w:rFonts w:ascii="Calibri" w:eastAsia="Calibri" w:hAnsi="Calibri" w:cs="Arial"/>
          <w:color w:val="000000"/>
          <w:sz w:val="16"/>
          <w:szCs w:val="16"/>
          <w:lang w:val="en-US"/>
        </w:rPr>
        <w:t xml:space="preserve">, Ula, Urban Company, </w:t>
      </w:r>
      <w:r w:rsidRPr="00AF73AD">
        <w:rPr>
          <w:rFonts w:ascii="Calibri" w:eastAsia="Calibri" w:hAnsi="Calibri" w:cs="Arial"/>
          <w:color w:val="000000"/>
          <w:sz w:val="16"/>
          <w:szCs w:val="16"/>
          <w:lang w:val="en-US"/>
        </w:rPr>
        <w:t>Wayflyer</w:t>
      </w:r>
      <w:r w:rsidRPr="00AF73AD">
        <w:rPr>
          <w:rFonts w:ascii="Calibri" w:eastAsia="Calibri" w:hAnsi="Calibri" w:cs="Arial"/>
          <w:color w:val="000000"/>
          <w:sz w:val="16"/>
          <w:szCs w:val="16"/>
          <w:lang w:val="en-US"/>
        </w:rPr>
        <w:t>, and Wolt.</w:t>
      </w:r>
    </w:p>
    <w:p w:rsidR="00AF73AD" w:rsidRPr="00AF73AD" w:rsidP="00AF73AD" w14:paraId="17724D4C" w14:textId="77777777">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 xml:space="preserve">Hundreds of millions of people have made the platforms of Prosus’s associates a part of their daily lives. For listed companies where we have an interest, please see: Tencent, Delivery Hero, </w:t>
      </w:r>
      <w:r w:rsidRPr="00AF73AD">
        <w:rPr>
          <w:rFonts w:ascii="Calibri" w:eastAsia="Calibri" w:hAnsi="Calibri" w:cs="Arial"/>
          <w:color w:val="000000"/>
          <w:sz w:val="16"/>
          <w:szCs w:val="16"/>
          <w:lang w:val="en-US"/>
        </w:rPr>
        <w:t>Remitly</w:t>
      </w:r>
      <w:r w:rsidRPr="00AF73AD">
        <w:rPr>
          <w:rFonts w:ascii="Calibri" w:eastAsia="Calibri" w:hAnsi="Calibri" w:cs="Arial"/>
          <w:color w:val="000000"/>
          <w:sz w:val="16"/>
          <w:szCs w:val="16"/>
          <w:lang w:val="en-US"/>
        </w:rPr>
        <w:t xml:space="preserve">, Trip.com, Udemy, Skillsoft, Sinch, and </w:t>
      </w:r>
      <w:r w:rsidRPr="00AF73AD">
        <w:rPr>
          <w:rFonts w:ascii="Calibri" w:eastAsia="Calibri" w:hAnsi="Calibri" w:cs="Arial"/>
          <w:color w:val="000000"/>
          <w:sz w:val="16"/>
          <w:szCs w:val="16"/>
          <w:lang w:val="en-US"/>
        </w:rPr>
        <w:t>SimilarWeb</w:t>
      </w:r>
      <w:r w:rsidRPr="00AF73AD">
        <w:rPr>
          <w:rFonts w:ascii="Calibri" w:eastAsia="Calibri" w:hAnsi="Calibri" w:cs="Arial"/>
          <w:color w:val="000000"/>
          <w:sz w:val="16"/>
          <w:szCs w:val="16"/>
          <w:lang w:val="en-US"/>
        </w:rPr>
        <w:t>.</w:t>
      </w:r>
    </w:p>
    <w:p w:rsidR="00AF73AD" w:rsidRPr="00AF73AD" w:rsidP="00AF73AD" w14:paraId="170C1422" w14:textId="77777777">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Today, Prosus companies and associates help improve the lives of more than two billion people around the world.</w:t>
      </w:r>
    </w:p>
    <w:p w:rsidR="00AF73AD" w:rsidRPr="00AF73AD" w:rsidP="00AF73AD" w14:paraId="456D26AE" w14:textId="77777777">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Prosus has a primary listing on Euronext Amsterdam (AEX:PRX) and secondary listings on the Johannesburg Stock Exchange (XJSE:PRX) and a2X Markets (PRX.AJ). Prosus is majority-owned by Naspers.</w:t>
      </w:r>
    </w:p>
    <w:p w:rsidR="00AF73AD" w:rsidRPr="00AF73AD" w:rsidP="00AF73AD" w14:paraId="0771C23F" w14:textId="77777777">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For more information, please visit www.prosus.com.</w:t>
      </w:r>
    </w:p>
    <w:p w:rsidR="00191D80" w:rsidRPr="00191D80" w:rsidP="00191D80" w14:paraId="34F2BE41" w14:textId="77777777">
      <w:pPr>
        <w:spacing w:after="160" w:line="256" w:lineRule="auto"/>
        <w:jc w:val="both"/>
        <w:rPr>
          <w:rFonts w:ascii="Calibri" w:eastAsia="Calibri" w:hAnsi="Calibri" w:cs="Arial"/>
          <w:b/>
          <w:bCs/>
          <w:i/>
          <w:iCs/>
          <w:color w:val="000000"/>
          <w:sz w:val="16"/>
          <w:szCs w:val="16"/>
          <w:lang w:val="en-US"/>
        </w:rPr>
      </w:pPr>
      <w:bookmarkStart w:id="5" w:name="_Hlk107580844"/>
      <w:r w:rsidRPr="00191D80">
        <w:rPr>
          <w:rFonts w:ascii="Calibri" w:eastAsia="Calibri" w:hAnsi="Calibri" w:cs="Arial"/>
          <w:b/>
          <w:bCs/>
          <w:i/>
          <w:iCs/>
          <w:color w:val="000000"/>
          <w:sz w:val="16"/>
          <w:szCs w:val="16"/>
          <w:lang w:val="en-US"/>
        </w:rPr>
        <w:t>Disclaimer</w:t>
      </w:r>
    </w:p>
    <w:p w:rsidR="00D17A1D" w:rsidRPr="00D17A1D" w:rsidP="00D17A1D" w14:paraId="625853B6" w14:textId="7FCB8CAA">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The</w:t>
      </w:r>
      <w:r w:rsidR="000B09D1">
        <w:rPr>
          <w:rFonts w:ascii="Calibri" w:eastAsia="Calibri" w:hAnsi="Calibri" w:cs="Arial"/>
          <w:color w:val="000000"/>
          <w:sz w:val="16"/>
          <w:szCs w:val="16"/>
          <w:lang w:val="en-US"/>
        </w:rPr>
        <w:t xml:space="preserve"> Repurchase</w:t>
      </w:r>
      <w:r w:rsidRPr="00D17A1D">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Programme</w:t>
      </w:r>
      <w:r w:rsidRPr="00D17A1D">
        <w:rPr>
          <w:rFonts w:ascii="Calibri" w:eastAsia="Calibri" w:hAnsi="Calibri" w:cs="Arial"/>
          <w:color w:val="000000"/>
          <w:sz w:val="16"/>
          <w:szCs w:val="16"/>
          <w:lang w:val="en-US"/>
        </w:rPr>
        <w:t xml:space="preserve"> is being conducted in accordance with Articles 5(1) and 5(3) of Regulation (EU) No 596/2014 of the</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European Parliament and of the Council of 16 April 2014 on market abuse (“Market Abuse Regulation”) and Articles</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2 to 4 of Commission Delegated Regulation (EU) 2016/1052 supplementing the Market Abuse Regulation with regard to</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 xml:space="preserve">regulatory technical standards for the conditions applicable to buy-back </w:t>
      </w:r>
      <w:r w:rsidRPr="00D17A1D">
        <w:rPr>
          <w:rFonts w:ascii="Calibri" w:eastAsia="Calibri" w:hAnsi="Calibri" w:cs="Arial"/>
          <w:color w:val="000000"/>
          <w:sz w:val="16"/>
          <w:szCs w:val="16"/>
          <w:lang w:val="en-US"/>
        </w:rPr>
        <w:t>programmes</w:t>
      </w:r>
      <w:r w:rsidRPr="00D17A1D">
        <w:rPr>
          <w:rFonts w:ascii="Calibri" w:eastAsia="Calibri" w:hAnsi="Calibri" w:cs="Arial"/>
          <w:color w:val="000000"/>
          <w:sz w:val="16"/>
          <w:szCs w:val="16"/>
          <w:lang w:val="en-US"/>
        </w:rPr>
        <w:t xml:space="preserve"> and </w:t>
      </w:r>
      <w:r w:rsidRPr="00D17A1D">
        <w:rPr>
          <w:rFonts w:ascii="Calibri" w:eastAsia="Calibri" w:hAnsi="Calibri" w:cs="Arial"/>
          <w:color w:val="000000"/>
          <w:sz w:val="16"/>
          <w:szCs w:val="16"/>
          <w:lang w:val="en-US"/>
        </w:rPr>
        <w:t>stabilisation</w:t>
      </w:r>
      <w:r w:rsidRPr="00D17A1D">
        <w:rPr>
          <w:rFonts w:ascii="Calibri" w:eastAsia="Calibri" w:hAnsi="Calibri" w:cs="Arial"/>
          <w:color w:val="000000"/>
          <w:sz w:val="16"/>
          <w:szCs w:val="16"/>
          <w:lang w:val="en-US"/>
        </w:rPr>
        <w:t xml:space="preserve"> measures (the</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“Delegated Regulation”). This document is issued in connection with the disclosure and reporting obligation set out in</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Article 2(1) of the Delegated Regulation.</w:t>
      </w:r>
    </w:p>
    <w:p w:rsidR="00D17A1D" w:rsidRPr="00D17A1D" w:rsidP="00D17A1D" w14:paraId="7CF95AF5" w14:textId="6CDC17BE">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This document contains information that qualifies as inside information within the meaning of Article 7(1) of the Market</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Abuse Regulation.</w:t>
      </w:r>
    </w:p>
    <w:p w:rsidR="00D17A1D" w:rsidRPr="00D17A1D" w:rsidP="00D17A1D" w14:paraId="7595E434" w14:textId="3BE0751E">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This announcement does not constitute, or form part of, an offer or any solicitation of an offer for securities in any</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jurisdiction.</w:t>
      </w:r>
    </w:p>
    <w:p w:rsidR="00D17A1D" w:rsidRPr="00D17A1D" w:rsidP="00D17A1D" w14:paraId="1C2DED2E" w14:textId="5355EDF5">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The information contained in this announcement may contain forward-looking statements, estimates and projections.</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Forward-looking statements involve all matters that are not historical and may be identified by the words “anticipate”,</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”believe”, ”estimate”, ”expect”, ”intend”, ”may”, ”should”, ”will”, ”would” and similar expressions or their negatives, but</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the absence of these words does not necessarily mean that a statement is not forward-looking. These statements reflect</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 xml:space="preserve">Prosus’s intentions, </w:t>
      </w:r>
      <w:r w:rsidRPr="00D17A1D">
        <w:rPr>
          <w:rFonts w:ascii="Calibri" w:eastAsia="Calibri" w:hAnsi="Calibri" w:cs="Arial"/>
          <w:color w:val="000000"/>
          <w:sz w:val="16"/>
          <w:szCs w:val="16"/>
          <w:lang w:val="en-US"/>
        </w:rPr>
        <w:t>beliefs</w:t>
      </w:r>
      <w:r w:rsidRPr="00D17A1D">
        <w:rPr>
          <w:rFonts w:ascii="Calibri" w:eastAsia="Calibri" w:hAnsi="Calibri" w:cs="Arial"/>
          <w:color w:val="000000"/>
          <w:sz w:val="16"/>
          <w:szCs w:val="16"/>
          <w:lang w:val="en-US"/>
        </w:rPr>
        <w:t xml:space="preserve"> or current expectations, involve elements of subjective judgement and analysis and are based</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upon the best judgement of Prosus as of the date of this announcement, but could prove to be wrong. These statement</w:t>
      </w:r>
      <w:r w:rsidR="00191D80">
        <w:rPr>
          <w:rFonts w:ascii="Calibri" w:eastAsia="Calibri" w:hAnsi="Calibri" w:cs="Arial"/>
          <w:color w:val="000000"/>
          <w:sz w:val="16"/>
          <w:szCs w:val="16"/>
          <w:lang w:val="en-US"/>
        </w:rPr>
        <w:t xml:space="preserve">s </w:t>
      </w:r>
      <w:r w:rsidRPr="00D17A1D">
        <w:rPr>
          <w:rFonts w:ascii="Calibri" w:eastAsia="Calibri" w:hAnsi="Calibri" w:cs="Arial"/>
          <w:color w:val="000000"/>
          <w:sz w:val="16"/>
          <w:szCs w:val="16"/>
          <w:lang w:val="en-US"/>
        </w:rPr>
        <w:t xml:space="preserve">are subject to change without notice and are based on </w:t>
      </w:r>
      <w:r w:rsidRPr="00D17A1D">
        <w:rPr>
          <w:rFonts w:ascii="Calibri" w:eastAsia="Calibri" w:hAnsi="Calibri" w:cs="Arial"/>
          <w:color w:val="000000"/>
          <w:sz w:val="16"/>
          <w:szCs w:val="16"/>
          <w:lang w:val="en-US"/>
        </w:rPr>
        <w:t>a number of</w:t>
      </w:r>
      <w:r w:rsidRPr="00D17A1D">
        <w:rPr>
          <w:rFonts w:ascii="Calibri" w:eastAsia="Calibri" w:hAnsi="Calibri" w:cs="Arial"/>
          <w:color w:val="000000"/>
          <w:sz w:val="16"/>
          <w:szCs w:val="16"/>
          <w:lang w:val="en-US"/>
        </w:rPr>
        <w:t xml:space="preserve"> assumptions and entail known and unknown risks</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and uncertainties. Therefore, you should not rely on these forward-looking statements as a prediction of actual results.</w:t>
      </w:r>
    </w:p>
    <w:p w:rsidR="00AF73AD" w:rsidRPr="00AF73AD" w:rsidP="00D17A1D" w14:paraId="3235A6FB" w14:textId="14E1ECB0">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Any forward-looking statements are made only as of the date of this announcement and neither Prosus nor any other</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person gives any undertaking, or is under any obligation, to update these forward-looking statements for events or</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circumstances that occur subsequent to the date of this announcement or to update or keep current any of the</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information contained herein, any changes in assumptions or changes in factors affecting these statements and this</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announcement is not a representation by Prosus or any other person that they will do so, except to the extent required</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by law.</w:t>
      </w:r>
      <w:bookmarkEnd w:id="5"/>
    </w:p>
    <w:sectPr w:rsidSect="00A11278">
      <w:footerReference w:type="first" r:id="rId9"/>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10;" wne:acdName="acd0"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Bold">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48144761"/>
      <w:docPartObj>
        <w:docPartGallery w:val="Page Numbers (Bottom of Page)"/>
        <w:docPartUnique/>
      </w:docPartObj>
    </w:sdtPr>
    <w:sdtEndPr>
      <w:rPr>
        <w:noProof/>
      </w:rPr>
    </w:sdtEndPr>
    <w:sdtContent>
      <w:p w:rsidR="001B56F9" w14:paraId="3678CA05" w14:textId="183E965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1B56F9" w14:paraId="467CA2A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Jc w:val="left"/>
      <w:pPr>
        <w:tabs>
          <w:tab w:val="num" w:pos="0"/>
        </w:tabs>
        <w:ind w:left="0" w:firstLine="0"/>
      </w:pPr>
      <w:rPr>
        <w:rFonts w:ascii="Times New Roman" w:hAnsi="Times New Roman" w:cs="Times New Roman"/>
      </w:rPr>
    </w:lvl>
    <w:lvl w:ilvl="3">
      <w:start w:val="1"/>
      <w:numFmt w:val="none"/>
      <w:lvlRestart w:val="1"/>
      <w:suff w:val="nothing"/>
      <w:lvlJc w:val="left"/>
      <w:pPr>
        <w:tabs>
          <w:tab w:val="num" w:pos="0"/>
        </w:tabs>
        <w:ind w:left="0" w:firstLine="0"/>
      </w:pPr>
      <w:rPr>
        <w:rFonts w:ascii="Times New Roman" w:hAnsi="Times New Roman" w:cs="Times New Roman"/>
      </w:rPr>
    </w:lvl>
    <w:lvl w:ilvl="4">
      <w:start w:val="1"/>
      <w:numFmt w:val="none"/>
      <w:lvlRestart w:val="1"/>
      <w:suff w:val="nothing"/>
      <w:lvlJc w:val="left"/>
      <w:pPr>
        <w:tabs>
          <w:tab w:val="num" w:pos="0"/>
        </w:tabs>
        <w:ind w:left="0" w:firstLine="0"/>
      </w:pPr>
      <w:rPr>
        <w:rFonts w:ascii="Times New Roman" w:hAnsi="Times New Roman" w:cs="Times New Roman"/>
      </w:rPr>
    </w:lvl>
    <w:lvl w:ilvl="5">
      <w:start w:val="1"/>
      <w:numFmt w:val="none"/>
      <w:lvlRestart w:val="1"/>
      <w:suff w:val="nothing"/>
      <w:lvlJc w:val="left"/>
      <w:pPr>
        <w:tabs>
          <w:tab w:val="num" w:pos="0"/>
        </w:tabs>
        <w:ind w:left="0" w:firstLine="0"/>
      </w:pPr>
      <w:rPr>
        <w:rFonts w:ascii="Times New Roman" w:hAnsi="Times New Roman" w:cs="Times New Roman"/>
      </w:rPr>
    </w:lvl>
    <w:lvl w:ilvl="6">
      <w:start w:val="1"/>
      <w:numFmt w:val="none"/>
      <w:lvlRestart w:val="1"/>
      <w:suff w:val="nothing"/>
      <w:lvlJc w:val="left"/>
      <w:pPr>
        <w:tabs>
          <w:tab w:val="num" w:pos="0"/>
        </w:tabs>
        <w:ind w:left="0" w:firstLine="0"/>
      </w:pPr>
      <w:rPr>
        <w:rFonts w:ascii="Times New Roman" w:hAnsi="Times New Roman" w:cs="Times New Roman"/>
      </w:rPr>
    </w:lvl>
    <w:lvl w:ilvl="7">
      <w:start w:val="1"/>
      <w:numFmt w:val="none"/>
      <w:lvlRestart w:val="1"/>
      <w:suff w:val="nothing"/>
      <w:lvlJc w:val="left"/>
      <w:pPr>
        <w:tabs>
          <w:tab w:val="num" w:pos="0"/>
        </w:tabs>
        <w:ind w:left="0" w:firstLine="0"/>
      </w:pPr>
      <w:rPr>
        <w:rFonts w:ascii="Times New Roman" w:hAnsi="Times New Roman" w:cs="Times New Roman"/>
      </w:rPr>
    </w:lvl>
    <w:lvl w:ilvl="8">
      <w:start w:val="1"/>
      <w:numFmt w:val="none"/>
      <w:lvlRestart w:val="1"/>
      <w:suff w:val="nothing"/>
      <w:lvlJc w:val="left"/>
      <w:pPr>
        <w:tabs>
          <w:tab w:val="num" w:pos="0"/>
        </w:tabs>
        <w:ind w:left="0" w:firstLine="0"/>
      </w:pPr>
      <w:rPr>
        <w:rFonts w:ascii="Times New Roman" w:hAnsi="Times New Roman" w:cs="Times New Roman"/>
      </w:rPr>
    </w:lvl>
  </w:abstractNum>
  <w:abstractNum w:abstractNumId="1">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nsid w:val="36397557"/>
    <w:multiLevelType w:val="hybridMultilevel"/>
    <w:tmpl w:val="AE3220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Jc w:val="left"/>
      <w:pPr>
        <w:tabs>
          <w:tab w:val="num" w:pos="0"/>
        </w:tabs>
        <w:ind w:left="0" w:firstLine="0"/>
      </w:pPr>
      <w:rPr>
        <w:rFonts w:ascii="Times New Roman" w:hAnsi="Times New Roman" w:cs="Times New Roman"/>
      </w:rPr>
    </w:lvl>
    <w:lvl w:ilvl="3">
      <w:start w:val="1"/>
      <w:numFmt w:val="none"/>
      <w:lvlRestart w:val="1"/>
      <w:suff w:val="nothing"/>
      <w:lvlJc w:val="left"/>
      <w:pPr>
        <w:tabs>
          <w:tab w:val="num" w:pos="0"/>
        </w:tabs>
        <w:ind w:left="0" w:firstLine="0"/>
      </w:pPr>
      <w:rPr>
        <w:rFonts w:ascii="Times New Roman" w:hAnsi="Times New Roman" w:cs="Times New Roman"/>
      </w:rPr>
    </w:lvl>
    <w:lvl w:ilvl="4">
      <w:start w:val="1"/>
      <w:numFmt w:val="none"/>
      <w:lvlRestart w:val="1"/>
      <w:suff w:val="nothing"/>
      <w:lvlJc w:val="left"/>
      <w:pPr>
        <w:tabs>
          <w:tab w:val="num" w:pos="0"/>
        </w:tabs>
        <w:ind w:left="0" w:firstLine="0"/>
      </w:pPr>
      <w:rPr>
        <w:rFonts w:ascii="Times New Roman" w:hAnsi="Times New Roman" w:cs="Times New Roman"/>
      </w:rPr>
    </w:lvl>
    <w:lvl w:ilvl="5">
      <w:start w:val="1"/>
      <w:numFmt w:val="none"/>
      <w:lvlRestart w:val="1"/>
      <w:suff w:val="nothing"/>
      <w:lvlJc w:val="left"/>
      <w:pPr>
        <w:tabs>
          <w:tab w:val="num" w:pos="0"/>
        </w:tabs>
        <w:ind w:left="0" w:firstLine="0"/>
      </w:pPr>
      <w:rPr>
        <w:rFonts w:ascii="Times New Roman" w:hAnsi="Times New Roman" w:cs="Times New Roman"/>
      </w:rPr>
    </w:lvl>
    <w:lvl w:ilvl="6">
      <w:start w:val="1"/>
      <w:numFmt w:val="none"/>
      <w:lvlRestart w:val="1"/>
      <w:suff w:val="nothing"/>
      <w:lvlJc w:val="left"/>
      <w:pPr>
        <w:tabs>
          <w:tab w:val="num" w:pos="0"/>
        </w:tabs>
        <w:ind w:left="0" w:firstLine="0"/>
      </w:pPr>
      <w:rPr>
        <w:rFonts w:ascii="Times New Roman" w:hAnsi="Times New Roman" w:cs="Times New Roman"/>
      </w:rPr>
    </w:lvl>
    <w:lvl w:ilvl="7">
      <w:start w:val="1"/>
      <w:numFmt w:val="none"/>
      <w:lvlRestart w:val="1"/>
      <w:suff w:val="nothing"/>
      <w:lvlJc w:val="left"/>
      <w:pPr>
        <w:tabs>
          <w:tab w:val="num" w:pos="0"/>
        </w:tabs>
        <w:ind w:left="0" w:firstLine="0"/>
      </w:pPr>
      <w:rPr>
        <w:rFonts w:ascii="Times New Roman" w:hAnsi="Times New Roman" w:cs="Times New Roman"/>
      </w:rPr>
    </w:lvl>
    <w:lvl w:ilvl="8">
      <w:start w:val="1"/>
      <w:numFmt w:val="none"/>
      <w:lvlRestart w:val="1"/>
      <w:suff w:val="nothing"/>
      <w:lvlJc w:val="left"/>
      <w:pPr>
        <w:tabs>
          <w:tab w:val="num" w:pos="0"/>
        </w:tabs>
        <w:ind w:left="0" w:firstLine="0"/>
      </w:pPr>
      <w:rPr>
        <w:rFonts w:ascii="Times New Roman" w:hAnsi="Times New Roman" w:cs="Times New Roman"/>
      </w:rPr>
    </w:lvl>
  </w:abstractNum>
  <w:abstractNum w:abstractNumId="6">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Jc w:val="left"/>
      <w:pPr>
        <w:tabs>
          <w:tab w:val="num" w:pos="0"/>
        </w:tabs>
        <w:ind w:left="0" w:firstLine="0"/>
      </w:pPr>
      <w:rPr>
        <w:rFonts w:ascii="Times New Roman" w:hAnsi="Times New Roman" w:cs="Times New Roman"/>
      </w:rPr>
    </w:lvl>
    <w:lvl w:ilvl="3">
      <w:start w:val="1"/>
      <w:numFmt w:val="none"/>
      <w:lvlRestart w:val="1"/>
      <w:suff w:val="nothing"/>
      <w:lvlJc w:val="left"/>
      <w:pPr>
        <w:tabs>
          <w:tab w:val="num" w:pos="0"/>
        </w:tabs>
        <w:ind w:left="0" w:firstLine="0"/>
      </w:pPr>
      <w:rPr>
        <w:rFonts w:ascii="Times New Roman" w:hAnsi="Times New Roman" w:cs="Times New Roman"/>
      </w:rPr>
    </w:lvl>
    <w:lvl w:ilvl="4">
      <w:start w:val="1"/>
      <w:numFmt w:val="none"/>
      <w:lvlRestart w:val="1"/>
      <w:suff w:val="nothing"/>
      <w:lvlJc w:val="left"/>
      <w:pPr>
        <w:tabs>
          <w:tab w:val="num" w:pos="0"/>
        </w:tabs>
        <w:ind w:left="0" w:firstLine="0"/>
      </w:pPr>
      <w:rPr>
        <w:rFonts w:ascii="Times New Roman" w:hAnsi="Times New Roman" w:cs="Times New Roman"/>
      </w:rPr>
    </w:lvl>
    <w:lvl w:ilvl="5">
      <w:start w:val="1"/>
      <w:numFmt w:val="none"/>
      <w:lvlRestart w:val="1"/>
      <w:suff w:val="nothing"/>
      <w:lvlJc w:val="left"/>
      <w:pPr>
        <w:tabs>
          <w:tab w:val="num" w:pos="0"/>
        </w:tabs>
        <w:ind w:left="0" w:firstLine="0"/>
      </w:pPr>
      <w:rPr>
        <w:rFonts w:ascii="Times New Roman" w:hAnsi="Times New Roman" w:cs="Times New Roman"/>
      </w:rPr>
    </w:lvl>
    <w:lvl w:ilvl="6">
      <w:start w:val="1"/>
      <w:numFmt w:val="none"/>
      <w:lvlRestart w:val="1"/>
      <w:suff w:val="nothing"/>
      <w:lvlJc w:val="left"/>
      <w:pPr>
        <w:tabs>
          <w:tab w:val="num" w:pos="0"/>
        </w:tabs>
        <w:ind w:left="0" w:firstLine="0"/>
      </w:pPr>
      <w:rPr>
        <w:rFonts w:ascii="Times New Roman" w:hAnsi="Times New Roman" w:cs="Times New Roman"/>
      </w:rPr>
    </w:lvl>
    <w:lvl w:ilvl="7">
      <w:start w:val="1"/>
      <w:numFmt w:val="none"/>
      <w:lvlRestart w:val="1"/>
      <w:suff w:val="nothing"/>
      <w:lvlJc w:val="left"/>
      <w:pPr>
        <w:tabs>
          <w:tab w:val="num" w:pos="0"/>
        </w:tabs>
        <w:ind w:left="0" w:firstLine="0"/>
      </w:pPr>
      <w:rPr>
        <w:rFonts w:ascii="Times New Roman" w:hAnsi="Times New Roman" w:cs="Times New Roman"/>
      </w:rPr>
    </w:lvl>
    <w:lvl w:ilvl="8">
      <w:start w:val="1"/>
      <w:numFmt w:val="none"/>
      <w:lvlRestart w:val="1"/>
      <w:suff w:val="nothing"/>
      <w:lvlJc w:val="left"/>
      <w:pPr>
        <w:tabs>
          <w:tab w:val="num" w:pos="0"/>
        </w:tabs>
        <w:ind w:left="0" w:firstLine="0"/>
      </w:pPr>
      <w:rPr>
        <w:rFonts w:ascii="Times New Roman" w:hAnsi="Times New Roman" w:cs="Times New Roman"/>
      </w:rPr>
    </w:lvl>
  </w:abstractNum>
  <w:abstractNum w:abstractNumId="7">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Jc w:val="left"/>
      <w:pPr>
        <w:tabs>
          <w:tab w:val="num" w:pos="0"/>
        </w:tabs>
        <w:ind w:left="0" w:firstLine="0"/>
      </w:pPr>
      <w:rPr>
        <w:rFonts w:ascii="Times New Roman" w:hAnsi="Times New Roman" w:cs="Times New Roman"/>
      </w:rPr>
    </w:lvl>
    <w:lvl w:ilvl="3">
      <w:start w:val="1"/>
      <w:numFmt w:val="none"/>
      <w:lvlRestart w:val="1"/>
      <w:suff w:val="nothing"/>
      <w:lvlJc w:val="left"/>
      <w:pPr>
        <w:tabs>
          <w:tab w:val="num" w:pos="0"/>
        </w:tabs>
        <w:ind w:left="0" w:firstLine="0"/>
      </w:pPr>
      <w:rPr>
        <w:rFonts w:ascii="Times New Roman" w:hAnsi="Times New Roman" w:cs="Times New Roman"/>
      </w:rPr>
    </w:lvl>
    <w:lvl w:ilvl="4">
      <w:start w:val="1"/>
      <w:numFmt w:val="none"/>
      <w:lvlRestart w:val="1"/>
      <w:suff w:val="nothing"/>
      <w:lvlJc w:val="left"/>
      <w:pPr>
        <w:tabs>
          <w:tab w:val="num" w:pos="0"/>
        </w:tabs>
        <w:ind w:left="0" w:firstLine="0"/>
      </w:pPr>
      <w:rPr>
        <w:rFonts w:ascii="Times New Roman" w:hAnsi="Times New Roman" w:cs="Times New Roman"/>
      </w:rPr>
    </w:lvl>
    <w:lvl w:ilvl="5">
      <w:start w:val="1"/>
      <w:numFmt w:val="none"/>
      <w:lvlRestart w:val="1"/>
      <w:suff w:val="nothing"/>
      <w:lvlJc w:val="left"/>
      <w:pPr>
        <w:tabs>
          <w:tab w:val="num" w:pos="0"/>
        </w:tabs>
        <w:ind w:left="0" w:firstLine="0"/>
      </w:pPr>
      <w:rPr>
        <w:rFonts w:ascii="Times New Roman" w:hAnsi="Times New Roman" w:cs="Times New Roman"/>
      </w:rPr>
    </w:lvl>
    <w:lvl w:ilvl="6">
      <w:start w:val="1"/>
      <w:numFmt w:val="none"/>
      <w:lvlRestart w:val="1"/>
      <w:suff w:val="nothing"/>
      <w:lvlJc w:val="left"/>
      <w:pPr>
        <w:tabs>
          <w:tab w:val="num" w:pos="0"/>
        </w:tabs>
        <w:ind w:left="0" w:firstLine="0"/>
      </w:pPr>
      <w:rPr>
        <w:rFonts w:ascii="Times New Roman" w:hAnsi="Times New Roman" w:cs="Times New Roman"/>
      </w:rPr>
    </w:lvl>
    <w:lvl w:ilvl="7">
      <w:start w:val="1"/>
      <w:numFmt w:val="none"/>
      <w:lvlRestart w:val="1"/>
      <w:suff w:val="nothing"/>
      <w:lvlJc w:val="left"/>
      <w:pPr>
        <w:tabs>
          <w:tab w:val="num" w:pos="0"/>
        </w:tabs>
        <w:ind w:left="0" w:firstLine="0"/>
      </w:pPr>
      <w:rPr>
        <w:rFonts w:ascii="Times New Roman" w:hAnsi="Times New Roman" w:cs="Times New Roman"/>
      </w:rPr>
    </w:lvl>
    <w:lvl w:ilvl="8">
      <w:start w:val="1"/>
      <w:numFmt w:val="none"/>
      <w:lvlRestart w:val="1"/>
      <w:suff w:val="nothing"/>
      <w:lvlJc w:val="left"/>
      <w:pPr>
        <w:tabs>
          <w:tab w:val="num" w:pos="0"/>
        </w:tabs>
        <w:ind w:left="0" w:firstLine="0"/>
      </w:pPr>
      <w:rPr>
        <w:rFonts w:ascii="Times New Roman" w:hAnsi="Times New Roman" w:cs="Times New Roman"/>
      </w:rPr>
    </w:lvl>
  </w:abstractNum>
  <w:abstractNum w:abstractNumId="11">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Jc w:val="left"/>
      <w:pPr>
        <w:tabs>
          <w:tab w:val="num" w:pos="0"/>
        </w:tabs>
        <w:ind w:left="0" w:firstLine="0"/>
      </w:pPr>
    </w:lvl>
    <w:lvl w:ilvl="2">
      <w:start w:val="1"/>
      <w:numFmt w:val="none"/>
      <w:lvlRestart w:val="1"/>
      <w:suff w:val="nothing"/>
      <w:lvlJc w:val="left"/>
      <w:pPr>
        <w:tabs>
          <w:tab w:val="num" w:pos="0"/>
        </w:tabs>
        <w:ind w:left="0" w:firstLine="0"/>
      </w:pPr>
    </w:lvl>
    <w:lvl w:ilvl="3">
      <w:start w:val="1"/>
      <w:numFmt w:val="none"/>
      <w:lvlRestart w:val="1"/>
      <w:suff w:val="nothing"/>
      <w:lvlJc w:val="left"/>
      <w:pPr>
        <w:tabs>
          <w:tab w:val="num" w:pos="0"/>
        </w:tabs>
        <w:ind w:left="0" w:firstLine="0"/>
      </w:pPr>
    </w:lvl>
    <w:lvl w:ilvl="4">
      <w:start w:val="1"/>
      <w:numFmt w:val="none"/>
      <w:lvlRestart w:val="1"/>
      <w:suff w:val="nothing"/>
      <w:lvlJc w:val="left"/>
      <w:pPr>
        <w:tabs>
          <w:tab w:val="num" w:pos="0"/>
        </w:tabs>
        <w:ind w:left="0" w:firstLine="0"/>
      </w:pPr>
    </w:lvl>
    <w:lvl w:ilvl="5">
      <w:start w:val="1"/>
      <w:numFmt w:val="none"/>
      <w:lvlRestart w:val="1"/>
      <w:suff w:val="nothing"/>
      <w:lvlJc w:val="left"/>
      <w:pPr>
        <w:tabs>
          <w:tab w:val="num" w:pos="0"/>
        </w:tabs>
        <w:ind w:left="0" w:firstLine="0"/>
      </w:pPr>
    </w:lvl>
    <w:lvl w:ilvl="6">
      <w:start w:val="1"/>
      <w:numFmt w:val="none"/>
      <w:lvlRestart w:val="1"/>
      <w:suff w:val="nothing"/>
      <w:lvlJc w:val="left"/>
      <w:pPr>
        <w:tabs>
          <w:tab w:val="num" w:pos="0"/>
        </w:tabs>
        <w:ind w:left="0" w:firstLine="0"/>
      </w:pPr>
    </w:lvl>
    <w:lvl w:ilvl="7">
      <w:start w:val="1"/>
      <w:numFmt w:val="none"/>
      <w:lvlRestart w:val="1"/>
      <w:suff w:val="nothing"/>
      <w:lvlJc w:val="left"/>
      <w:pPr>
        <w:tabs>
          <w:tab w:val="num" w:pos="0"/>
        </w:tabs>
        <w:ind w:left="0" w:firstLine="0"/>
      </w:pPr>
    </w:lvl>
    <w:lvl w:ilvl="8">
      <w:start w:val="1"/>
      <w:numFmt w:val="none"/>
      <w:lvlRestart w:val="1"/>
      <w:suff w:val="nothing"/>
      <w:lvlJc w:val="left"/>
      <w:pPr>
        <w:tabs>
          <w:tab w:val="num" w:pos="0"/>
        </w:tabs>
        <w:ind w:left="0" w:firstLine="0"/>
      </w:pPr>
    </w:lvl>
  </w:abstractNum>
  <w:abstractNum w:abstractNumId="12">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Jc w:val="left"/>
      <w:pPr>
        <w:tabs>
          <w:tab w:val="num" w:pos="0"/>
        </w:tabs>
        <w:ind w:left="0" w:firstLine="0"/>
      </w:pPr>
    </w:lvl>
    <w:lvl w:ilvl="7">
      <w:start w:val="1"/>
      <w:numFmt w:val="none"/>
      <w:lvlJc w:val="left"/>
      <w:pPr>
        <w:tabs>
          <w:tab w:val="num" w:pos="0"/>
        </w:tabs>
        <w:ind w:left="0" w:firstLine="0"/>
      </w:pPr>
    </w:lvl>
    <w:lvl w:ilvl="8">
      <w:start w:val="1"/>
      <w:numFmt w:val="none"/>
      <w:lvlJc w:val="left"/>
      <w:pPr>
        <w:tabs>
          <w:tab w:val="num" w:pos="0"/>
        </w:tabs>
        <w:ind w:left="0" w:firstLine="0"/>
      </w:pPr>
    </w:lvl>
  </w:abstractNum>
  <w:abstractNum w:abstractNumId="13">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Jc w:val="left"/>
      <w:pPr>
        <w:tabs>
          <w:tab w:val="num" w:pos="0"/>
        </w:tabs>
        <w:ind w:left="0" w:firstLine="0"/>
      </w:pPr>
      <w:rPr>
        <w:rFonts w:ascii="Times New Roman" w:hAnsi="Times New Roman" w:cs="Times New Roman"/>
      </w:rPr>
    </w:lvl>
    <w:lvl w:ilvl="3">
      <w:start w:val="1"/>
      <w:numFmt w:val="none"/>
      <w:lvlRestart w:val="1"/>
      <w:suff w:val="nothing"/>
      <w:lvlJc w:val="left"/>
      <w:pPr>
        <w:tabs>
          <w:tab w:val="num" w:pos="0"/>
        </w:tabs>
        <w:ind w:left="0" w:firstLine="0"/>
      </w:pPr>
      <w:rPr>
        <w:rFonts w:ascii="Times New Roman" w:hAnsi="Times New Roman" w:cs="Times New Roman"/>
      </w:rPr>
    </w:lvl>
    <w:lvl w:ilvl="4">
      <w:start w:val="1"/>
      <w:numFmt w:val="none"/>
      <w:lvlRestart w:val="1"/>
      <w:suff w:val="nothing"/>
      <w:lvlJc w:val="left"/>
      <w:pPr>
        <w:tabs>
          <w:tab w:val="num" w:pos="0"/>
        </w:tabs>
        <w:ind w:left="0" w:firstLine="0"/>
      </w:pPr>
      <w:rPr>
        <w:rFonts w:ascii="Times New Roman" w:hAnsi="Times New Roman" w:cs="Times New Roman"/>
      </w:rPr>
    </w:lvl>
    <w:lvl w:ilvl="5">
      <w:start w:val="1"/>
      <w:numFmt w:val="none"/>
      <w:lvlRestart w:val="1"/>
      <w:suff w:val="nothing"/>
      <w:lvlJc w:val="left"/>
      <w:pPr>
        <w:tabs>
          <w:tab w:val="num" w:pos="0"/>
        </w:tabs>
        <w:ind w:left="0" w:firstLine="0"/>
      </w:pPr>
      <w:rPr>
        <w:rFonts w:ascii="Times New Roman" w:hAnsi="Times New Roman" w:cs="Times New Roman"/>
      </w:rPr>
    </w:lvl>
    <w:lvl w:ilvl="6">
      <w:start w:val="1"/>
      <w:numFmt w:val="none"/>
      <w:lvlRestart w:val="1"/>
      <w:suff w:val="nothing"/>
      <w:lvlJc w:val="left"/>
      <w:pPr>
        <w:tabs>
          <w:tab w:val="num" w:pos="0"/>
        </w:tabs>
        <w:ind w:left="0" w:firstLine="0"/>
      </w:pPr>
      <w:rPr>
        <w:rFonts w:ascii="Times New Roman" w:hAnsi="Times New Roman" w:cs="Times New Roman"/>
      </w:rPr>
    </w:lvl>
    <w:lvl w:ilvl="7">
      <w:start w:val="1"/>
      <w:numFmt w:val="none"/>
      <w:lvlRestart w:val="1"/>
      <w:suff w:val="nothing"/>
      <w:lvlJc w:val="left"/>
      <w:pPr>
        <w:tabs>
          <w:tab w:val="num" w:pos="0"/>
        </w:tabs>
        <w:ind w:left="0" w:firstLine="0"/>
      </w:pPr>
      <w:rPr>
        <w:rFonts w:ascii="Times New Roman" w:hAnsi="Times New Roman" w:cs="Times New Roman"/>
      </w:rPr>
    </w:lvl>
    <w:lvl w:ilvl="8">
      <w:start w:val="1"/>
      <w:numFmt w:val="none"/>
      <w:lvlRestart w:val="1"/>
      <w:suff w:val="nothing"/>
      <w:lvlJc w:val="left"/>
      <w:pPr>
        <w:tabs>
          <w:tab w:val="num" w:pos="0"/>
        </w:tabs>
        <w:ind w:left="0" w:firstLine="0"/>
      </w:pPr>
      <w:rPr>
        <w:rFonts w:ascii="Times New Roman" w:hAnsi="Times New Roman" w:cs="Times New Roman"/>
      </w:rPr>
    </w:lvl>
  </w:abstractNum>
  <w:abstractNum w:abstractNumId="14">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Jc w:val="left"/>
      <w:pPr>
        <w:tabs>
          <w:tab w:val="num" w:pos="0"/>
        </w:tabs>
        <w:ind w:left="0" w:firstLine="0"/>
      </w:pPr>
    </w:lvl>
    <w:lvl w:ilvl="2">
      <w:start w:val="1"/>
      <w:numFmt w:val="none"/>
      <w:lvlRestart w:val="1"/>
      <w:suff w:val="nothing"/>
      <w:lvlJc w:val="left"/>
      <w:pPr>
        <w:tabs>
          <w:tab w:val="num" w:pos="0"/>
        </w:tabs>
        <w:ind w:left="0" w:firstLine="0"/>
      </w:pPr>
    </w:lvl>
    <w:lvl w:ilvl="3">
      <w:start w:val="1"/>
      <w:numFmt w:val="none"/>
      <w:lvlRestart w:val="1"/>
      <w:suff w:val="nothing"/>
      <w:lvlJc w:val="left"/>
      <w:pPr>
        <w:tabs>
          <w:tab w:val="num" w:pos="0"/>
        </w:tabs>
        <w:ind w:left="0" w:firstLine="0"/>
      </w:pPr>
    </w:lvl>
    <w:lvl w:ilvl="4">
      <w:start w:val="1"/>
      <w:numFmt w:val="none"/>
      <w:lvlRestart w:val="1"/>
      <w:suff w:val="nothing"/>
      <w:lvlJc w:val="left"/>
      <w:pPr>
        <w:tabs>
          <w:tab w:val="num" w:pos="0"/>
        </w:tabs>
        <w:ind w:left="0" w:firstLine="0"/>
      </w:pPr>
    </w:lvl>
    <w:lvl w:ilvl="5">
      <w:start w:val="1"/>
      <w:numFmt w:val="none"/>
      <w:lvlRestart w:val="1"/>
      <w:suff w:val="nothing"/>
      <w:lvlJc w:val="left"/>
      <w:pPr>
        <w:tabs>
          <w:tab w:val="num" w:pos="0"/>
        </w:tabs>
        <w:ind w:left="0" w:firstLine="0"/>
      </w:pPr>
    </w:lvl>
    <w:lvl w:ilvl="6">
      <w:start w:val="1"/>
      <w:numFmt w:val="none"/>
      <w:lvlRestart w:val="1"/>
      <w:suff w:val="nothing"/>
      <w:lvlJc w:val="left"/>
      <w:pPr>
        <w:tabs>
          <w:tab w:val="num" w:pos="0"/>
        </w:tabs>
        <w:ind w:left="0" w:firstLine="0"/>
      </w:pPr>
    </w:lvl>
    <w:lvl w:ilvl="7">
      <w:start w:val="1"/>
      <w:numFmt w:val="none"/>
      <w:lvlRestart w:val="1"/>
      <w:suff w:val="nothing"/>
      <w:lvlJc w:val="left"/>
      <w:pPr>
        <w:tabs>
          <w:tab w:val="num" w:pos="0"/>
        </w:tabs>
        <w:ind w:left="0" w:firstLine="0"/>
      </w:pPr>
    </w:lvl>
    <w:lvl w:ilvl="8">
      <w:start w:val="1"/>
      <w:numFmt w:val="none"/>
      <w:lvlRestart w:val="1"/>
      <w:suff w:val="nothing"/>
      <w:lvlJc w:val="left"/>
      <w:pPr>
        <w:tabs>
          <w:tab w:val="num" w:pos="0"/>
        </w:tabs>
        <w:ind w:left="0" w:firstLine="0"/>
      </w:pPr>
    </w:lvl>
  </w:abstractNum>
  <w:abstractNum w:abstractNumId="15">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Jc w:val="left"/>
      <w:pPr>
        <w:tabs>
          <w:tab w:val="num" w:pos="0"/>
        </w:tabs>
        <w:ind w:left="0" w:firstLine="0"/>
      </w:pPr>
      <w:rPr>
        <w:rFonts w:ascii="Times New Roman" w:hAnsi="Times New Roman" w:cs="Times New Roman"/>
      </w:rPr>
    </w:lvl>
    <w:lvl w:ilvl="3">
      <w:start w:val="1"/>
      <w:numFmt w:val="none"/>
      <w:lvlRestart w:val="1"/>
      <w:suff w:val="nothing"/>
      <w:lvlJc w:val="left"/>
      <w:pPr>
        <w:tabs>
          <w:tab w:val="num" w:pos="0"/>
        </w:tabs>
        <w:ind w:left="0" w:firstLine="0"/>
      </w:pPr>
      <w:rPr>
        <w:rFonts w:ascii="Times New Roman" w:hAnsi="Times New Roman" w:cs="Times New Roman"/>
      </w:rPr>
    </w:lvl>
    <w:lvl w:ilvl="4">
      <w:start w:val="1"/>
      <w:numFmt w:val="none"/>
      <w:lvlRestart w:val="1"/>
      <w:suff w:val="nothing"/>
      <w:lvlJc w:val="left"/>
      <w:pPr>
        <w:tabs>
          <w:tab w:val="num" w:pos="0"/>
        </w:tabs>
        <w:ind w:left="0" w:firstLine="0"/>
      </w:pPr>
      <w:rPr>
        <w:rFonts w:ascii="Times New Roman" w:hAnsi="Times New Roman" w:cs="Times New Roman"/>
      </w:rPr>
    </w:lvl>
    <w:lvl w:ilvl="5">
      <w:start w:val="1"/>
      <w:numFmt w:val="none"/>
      <w:lvlRestart w:val="1"/>
      <w:suff w:val="nothing"/>
      <w:lvlJc w:val="left"/>
      <w:pPr>
        <w:tabs>
          <w:tab w:val="num" w:pos="0"/>
        </w:tabs>
        <w:ind w:left="0" w:firstLine="0"/>
      </w:pPr>
      <w:rPr>
        <w:rFonts w:ascii="Times New Roman" w:hAnsi="Times New Roman" w:cs="Times New Roman"/>
      </w:rPr>
    </w:lvl>
    <w:lvl w:ilvl="6">
      <w:start w:val="1"/>
      <w:numFmt w:val="none"/>
      <w:lvlRestart w:val="1"/>
      <w:suff w:val="nothing"/>
      <w:lvlJc w:val="left"/>
      <w:pPr>
        <w:tabs>
          <w:tab w:val="num" w:pos="0"/>
        </w:tabs>
        <w:ind w:left="0" w:firstLine="0"/>
      </w:pPr>
      <w:rPr>
        <w:rFonts w:ascii="Times New Roman" w:hAnsi="Times New Roman" w:cs="Times New Roman"/>
      </w:rPr>
    </w:lvl>
    <w:lvl w:ilvl="7">
      <w:start w:val="1"/>
      <w:numFmt w:val="none"/>
      <w:lvlRestart w:val="1"/>
      <w:suff w:val="nothing"/>
      <w:lvlJc w:val="left"/>
      <w:pPr>
        <w:tabs>
          <w:tab w:val="num" w:pos="0"/>
        </w:tabs>
        <w:ind w:left="0" w:firstLine="0"/>
      </w:pPr>
      <w:rPr>
        <w:rFonts w:ascii="Times New Roman" w:hAnsi="Times New Roman" w:cs="Times New Roman"/>
      </w:rPr>
    </w:lvl>
    <w:lvl w:ilvl="8">
      <w:start w:val="1"/>
      <w:numFmt w:val="none"/>
      <w:lvlRestart w:val="1"/>
      <w:suff w:val="nothing"/>
      <w:lvlJc w:val="left"/>
      <w:pPr>
        <w:tabs>
          <w:tab w:val="num" w:pos="0"/>
        </w:tabs>
        <w:ind w:left="0" w:firstLine="0"/>
      </w:pPr>
      <w:rPr>
        <w:rFonts w:ascii="Times New Roman" w:hAnsi="Times New Roman" w:cs="Times New Roman"/>
      </w:rPr>
    </w:lvl>
  </w:abstractNum>
  <w:abstractNum w:abstractNumId="16">
    <w:nsid w:val="6F025FAA"/>
    <w:multiLevelType w:val="multilevel"/>
    <w:tmpl w:val="81C00400"/>
    <w:name w:val="AODef"/>
    <w:lvl w:ilvl="0">
      <w:start w:val="1"/>
      <w:numFmt w:val="none"/>
      <w:pStyle w:val="AODefHead"/>
      <w:suff w:val="nothing"/>
      <w:lvlJc w:val="left"/>
      <w:pPr>
        <w:tabs>
          <w:tab w:val="num" w:pos="720"/>
        </w:tabs>
        <w:ind w:left="720" w:firstLine="0"/>
      </w:pPr>
    </w:lvl>
    <w:lvl w:ilvl="1">
      <w:start w:val="1"/>
      <w:numFmt w:val="none"/>
      <w:pStyle w:val="AODefPara"/>
      <w:suff w:val="nothing"/>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abstractNumId w:val="12"/>
  </w:num>
  <w:num w:numId="2">
    <w:abstractNumId w:val="11"/>
  </w:num>
  <w:num w:numId="3">
    <w:abstractNumId w:val="14"/>
  </w:num>
  <w:num w:numId="4">
    <w:abstractNumId w:val="18"/>
  </w:num>
  <w:num w:numId="5">
    <w:abstractNumId w:val="7"/>
  </w:num>
  <w:num w:numId="6">
    <w:abstractNumId w:val="9"/>
  </w:num>
  <w:num w:numId="7">
    <w:abstractNumId w:val="16"/>
  </w:num>
  <w:num w:numId="8">
    <w:abstractNumId w:val="0"/>
  </w:num>
  <w:num w:numId="9">
    <w:abstractNumId w:val="10"/>
  </w:num>
  <w:num w:numId="10">
    <w:abstractNumId w:val="6"/>
  </w:num>
  <w:num w:numId="11">
    <w:abstractNumId w:val="3"/>
  </w:num>
  <w:num w:numId="12">
    <w:abstractNumId w:val="2"/>
  </w:num>
  <w:num w:numId="13">
    <w:abstractNumId w:val="17"/>
  </w:num>
  <w:num w:numId="14">
    <w:abstractNumId w:val="8"/>
  </w:num>
  <w:num w:numId="15">
    <w:abstractNumId w:val="13"/>
  </w:num>
  <w:num w:numId="16">
    <w:abstractNumId w:val="5"/>
  </w:num>
  <w:num w:numId="17">
    <w:abstractNumId w:val="15"/>
  </w:num>
  <w:num w:numId="18">
    <w:abstractNumId w:val="1"/>
  </w:num>
  <w:num w:numId="19">
    <w:abstractNumId w:val="3"/>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 w:val="00006C99"/>
    <w:rsid w:val="000524E4"/>
    <w:rsid w:val="000B09D1"/>
    <w:rsid w:val="00191D80"/>
    <w:rsid w:val="001B56F9"/>
    <w:rsid w:val="002A7A4A"/>
    <w:rsid w:val="003A38C6"/>
    <w:rsid w:val="0040471C"/>
    <w:rsid w:val="004C1607"/>
    <w:rsid w:val="004D003B"/>
    <w:rsid w:val="00514B74"/>
    <w:rsid w:val="005B6CB4"/>
    <w:rsid w:val="008B12F2"/>
    <w:rsid w:val="00931405"/>
    <w:rsid w:val="00977A87"/>
    <w:rsid w:val="009B5D7C"/>
    <w:rsid w:val="00A11278"/>
    <w:rsid w:val="00A5045B"/>
    <w:rsid w:val="00AF73AD"/>
    <w:rsid w:val="00B31BFF"/>
    <w:rsid w:val="00B3229B"/>
    <w:rsid w:val="00BA2B00"/>
    <w:rsid w:val="00C55E3F"/>
    <w:rsid w:val="00C75937"/>
    <w:rsid w:val="00D17A1D"/>
    <w:rsid w:val="00D23292"/>
    <w:rsid w:val="00D854F7"/>
    <w:rsid w:val="00DF6012"/>
    <w:rsid w:val="00E37575"/>
    <w:rsid w:val="00F664CD"/>
    <w:rsid w:val="00F83481"/>
    <w:rsid w:val="00FF1DB0"/>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C1B06F3"/>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AONormal"/>
    <w:rsid w:val="00076610"/>
    <w:pPr>
      <w:spacing w:line="240" w:lineRule="auto"/>
    </w:pPr>
    <w:rPr>
      <w:rFonts w:cs="Times New Roman"/>
    </w:rPr>
  </w:style>
  <w:style w:type="paragraph" w:styleId="Heading1">
    <w:name w:val="heading 1"/>
    <w:basedOn w:val="AOHeadings"/>
    <w:next w:val="AODocTxt"/>
    <w:link w:val="Heading1Char"/>
    <w:uiPriority w:val="9"/>
    <w:rsid w:val="001E713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rsid w:val="001E7139"/>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rsid w:val="001E7139"/>
    <w:pPr>
      <w:outlineLvl w:val="2"/>
    </w:pPr>
    <w:rPr>
      <w:rFonts w:eastAsia="Times New Roman"/>
      <w:bCs/>
    </w:rPr>
  </w:style>
  <w:style w:type="paragraph" w:styleId="Heading4">
    <w:name w:val="heading 4"/>
    <w:basedOn w:val="AOHeadings"/>
    <w:next w:val="AODocTxt"/>
    <w:link w:val="Heading4Char"/>
    <w:uiPriority w:val="9"/>
    <w:semiHidden/>
    <w:unhideWhenUsed/>
    <w:qFormat/>
    <w:rsid w:val="001E7139"/>
    <w:pPr>
      <w:outlineLvl w:val="3"/>
    </w:pPr>
    <w:rPr>
      <w:rFonts w:eastAsia="Times New Roman"/>
      <w:bCs/>
      <w:iCs/>
    </w:rPr>
  </w:style>
  <w:style w:type="paragraph" w:styleId="Heading5">
    <w:name w:val="heading 5"/>
    <w:basedOn w:val="AOHeadings"/>
    <w:next w:val="AODocTxt"/>
    <w:link w:val="Heading5Char"/>
    <w:uiPriority w:val="9"/>
    <w:semiHidden/>
    <w:unhideWhenUsed/>
    <w:qFormat/>
    <w:rsid w:val="001E7139"/>
    <w:pPr>
      <w:outlineLvl w:val="4"/>
    </w:pPr>
    <w:rPr>
      <w:rFonts w:eastAsia="Times New Roman"/>
    </w:rPr>
  </w:style>
  <w:style w:type="paragraph" w:styleId="Heading6">
    <w:name w:val="heading 6"/>
    <w:basedOn w:val="AOHeadings"/>
    <w:next w:val="AODocTxt"/>
    <w:link w:val="Heading6Char"/>
    <w:uiPriority w:val="9"/>
    <w:semiHidden/>
    <w:unhideWhenUsed/>
    <w:qFormat/>
    <w:rsid w:val="001E7139"/>
    <w:pPr>
      <w:outlineLvl w:val="5"/>
    </w:pPr>
    <w:rPr>
      <w:rFonts w:eastAsia="Times New Roman"/>
      <w:iCs/>
    </w:rPr>
  </w:style>
  <w:style w:type="paragraph" w:styleId="Heading7">
    <w:name w:val="heading 7"/>
    <w:basedOn w:val="AOHeadings"/>
    <w:next w:val="AODocTxt"/>
    <w:link w:val="Heading7Char"/>
    <w:uiPriority w:val="9"/>
    <w:semiHidden/>
    <w:unhideWhenUsed/>
    <w:qFormat/>
    <w:rsid w:val="001E7139"/>
    <w:pPr>
      <w:outlineLvl w:val="6"/>
    </w:pPr>
    <w:rPr>
      <w:rFonts w:eastAsia="Times New Roman"/>
      <w:iCs/>
    </w:rPr>
  </w:style>
  <w:style w:type="paragraph" w:styleId="Heading8">
    <w:name w:val="heading 8"/>
    <w:basedOn w:val="AOHeadings"/>
    <w:next w:val="AODocTxt"/>
    <w:link w:val="Heading8Char"/>
    <w:uiPriority w:val="9"/>
    <w:semiHidden/>
    <w:unhideWhenUsed/>
    <w:qFormat/>
    <w:rsid w:val="001E7139"/>
    <w:pPr>
      <w:outlineLvl w:val="7"/>
    </w:pPr>
    <w:rPr>
      <w:rFonts w:eastAsia="Times New Roman"/>
      <w:szCs w:val="20"/>
    </w:rPr>
  </w:style>
  <w:style w:type="paragraph" w:styleId="Heading9">
    <w:name w:val="heading 9"/>
    <w:basedOn w:val="AOHeadings"/>
    <w:next w:val="AODocTxt"/>
    <w:link w:val="Heading9Char"/>
    <w:uiPriority w:val="9"/>
    <w:semiHidden/>
    <w:qFormat/>
    <w:rsid w:val="001E7139"/>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sid w:val="001E7139"/>
    <w:rPr>
      <w:rFonts w:cs="Times New Roman"/>
    </w:rPr>
  </w:style>
  <w:style w:type="paragraph" w:customStyle="1" w:styleId="AOBodyTxt">
    <w:name w:val="AOBodyTxt"/>
    <w:basedOn w:val="AONormal"/>
    <w:next w:val="AODocTxt"/>
    <w:rsid w:val="001E7139"/>
    <w:pPr>
      <w:spacing w:before="240"/>
      <w:jc w:val="both"/>
    </w:pPr>
  </w:style>
  <w:style w:type="paragraph" w:customStyle="1" w:styleId="AODocTxt">
    <w:name w:val="AODocTxt"/>
    <w:basedOn w:val="AOBodyTxt"/>
    <w:qFormat/>
    <w:rsid w:val="001E7139"/>
  </w:style>
  <w:style w:type="paragraph" w:customStyle="1" w:styleId="AODocTxtL1">
    <w:name w:val="AODocTxtL1"/>
    <w:basedOn w:val="AODocTxt"/>
    <w:rsid w:val="001E7139"/>
    <w:pPr>
      <w:ind w:left="720"/>
    </w:pPr>
  </w:style>
  <w:style w:type="paragraph" w:customStyle="1" w:styleId="AODocTxtL2">
    <w:name w:val="AODocTxtL2"/>
    <w:basedOn w:val="AODocTxt"/>
    <w:rsid w:val="001E7139"/>
    <w:pPr>
      <w:ind w:left="1440"/>
    </w:pPr>
  </w:style>
  <w:style w:type="paragraph" w:customStyle="1" w:styleId="AODocTxtL3">
    <w:name w:val="AODocTxtL3"/>
    <w:basedOn w:val="AODocTxt"/>
    <w:rsid w:val="001E7139"/>
    <w:pPr>
      <w:ind w:left="2160"/>
    </w:pPr>
  </w:style>
  <w:style w:type="paragraph" w:customStyle="1" w:styleId="AODocTxtL4">
    <w:name w:val="AODocTxtL4"/>
    <w:basedOn w:val="AODocTxt"/>
    <w:rsid w:val="001E7139"/>
    <w:pPr>
      <w:ind w:left="2880"/>
    </w:pPr>
  </w:style>
  <w:style w:type="paragraph" w:customStyle="1" w:styleId="AODocTxtL5">
    <w:name w:val="AODocTxtL5"/>
    <w:basedOn w:val="AODocTxt"/>
    <w:rsid w:val="001E7139"/>
    <w:pPr>
      <w:ind w:left="3600"/>
    </w:pPr>
  </w:style>
  <w:style w:type="paragraph" w:customStyle="1" w:styleId="AODocTxtL6">
    <w:name w:val="AODocTxtL6"/>
    <w:basedOn w:val="AODocTxt"/>
    <w:rsid w:val="001E7139"/>
    <w:pPr>
      <w:ind w:left="4320"/>
    </w:pPr>
  </w:style>
  <w:style w:type="paragraph" w:customStyle="1" w:styleId="AODocTxtL7">
    <w:name w:val="AODocTxtL7"/>
    <w:basedOn w:val="AODocTxt"/>
    <w:rsid w:val="001E7139"/>
    <w:pPr>
      <w:ind w:left="5040"/>
    </w:pPr>
  </w:style>
  <w:style w:type="paragraph" w:customStyle="1" w:styleId="AODocTxtL8">
    <w:name w:val="AODocTxtL8"/>
    <w:basedOn w:val="AODocTxt"/>
    <w:rsid w:val="001E7139"/>
    <w:pPr>
      <w:ind w:left="5760"/>
    </w:pPr>
  </w:style>
  <w:style w:type="paragraph" w:customStyle="1" w:styleId="AO1">
    <w:name w:val="AO(1)"/>
    <w:basedOn w:val="AOBodyTxt"/>
    <w:next w:val="AODocTxt"/>
    <w:rsid w:val="001E7139"/>
    <w:pPr>
      <w:numPr>
        <w:numId w:val="2"/>
      </w:numPr>
      <w:tabs>
        <w:tab w:val="clear" w:pos="720"/>
      </w:tabs>
    </w:pPr>
  </w:style>
  <w:style w:type="paragraph" w:customStyle="1" w:styleId="AOA">
    <w:name w:val="AO(A)"/>
    <w:basedOn w:val="AOBodyTxt"/>
    <w:next w:val="AODocTxt"/>
    <w:rsid w:val="001E7139"/>
    <w:pPr>
      <w:numPr>
        <w:numId w:val="3"/>
      </w:numPr>
    </w:pPr>
  </w:style>
  <w:style w:type="paragraph" w:customStyle="1" w:styleId="AOHeadings">
    <w:name w:val="AOHeadings"/>
    <w:basedOn w:val="AOBodyTxt"/>
    <w:next w:val="AODocTxt"/>
    <w:rsid w:val="001E7139"/>
  </w:style>
  <w:style w:type="paragraph" w:customStyle="1" w:styleId="AOHead1">
    <w:name w:val="AOHead1"/>
    <w:basedOn w:val="AOHeadings"/>
    <w:next w:val="AODocTxtL1"/>
    <w:rsid w:val="001E7139"/>
    <w:pPr>
      <w:keepNext/>
      <w:numPr>
        <w:numId w:val="1"/>
      </w:numPr>
      <w:outlineLvl w:val="0"/>
    </w:pPr>
    <w:rPr>
      <w:b/>
      <w:caps/>
      <w:kern w:val="28"/>
    </w:rPr>
  </w:style>
  <w:style w:type="paragraph" w:customStyle="1" w:styleId="AOHead2">
    <w:name w:val="AOHead2"/>
    <w:basedOn w:val="AOHeadings"/>
    <w:next w:val="AODocTxtL1"/>
    <w:rsid w:val="001E7139"/>
    <w:pPr>
      <w:keepNext/>
      <w:numPr>
        <w:ilvl w:val="1"/>
        <w:numId w:val="1"/>
      </w:numPr>
      <w:outlineLvl w:val="1"/>
    </w:pPr>
    <w:rPr>
      <w:b/>
    </w:rPr>
  </w:style>
  <w:style w:type="paragraph" w:customStyle="1" w:styleId="AOHead3">
    <w:name w:val="AOHead3"/>
    <w:basedOn w:val="AOHeadings"/>
    <w:next w:val="AODocTxtL2"/>
    <w:rsid w:val="001E7139"/>
    <w:pPr>
      <w:numPr>
        <w:ilvl w:val="2"/>
        <w:numId w:val="1"/>
      </w:numPr>
      <w:outlineLvl w:val="2"/>
    </w:pPr>
  </w:style>
  <w:style w:type="paragraph" w:customStyle="1" w:styleId="AOHead4">
    <w:name w:val="AOHead4"/>
    <w:basedOn w:val="AOHeadings"/>
    <w:next w:val="AODocTxtL3"/>
    <w:rsid w:val="001E7139"/>
    <w:pPr>
      <w:numPr>
        <w:ilvl w:val="3"/>
        <w:numId w:val="1"/>
      </w:numPr>
      <w:outlineLvl w:val="3"/>
    </w:pPr>
  </w:style>
  <w:style w:type="paragraph" w:customStyle="1" w:styleId="AOHead5">
    <w:name w:val="AOHead5"/>
    <w:basedOn w:val="AOHeadings"/>
    <w:next w:val="AODocTxtL4"/>
    <w:rsid w:val="001E7139"/>
    <w:pPr>
      <w:numPr>
        <w:ilvl w:val="4"/>
        <w:numId w:val="1"/>
      </w:numPr>
      <w:outlineLvl w:val="4"/>
    </w:pPr>
  </w:style>
  <w:style w:type="paragraph" w:customStyle="1" w:styleId="AOHead6">
    <w:name w:val="AOHead6"/>
    <w:basedOn w:val="AOHeadings"/>
    <w:next w:val="AODocTxtL5"/>
    <w:rsid w:val="001E7139"/>
    <w:pPr>
      <w:numPr>
        <w:ilvl w:val="5"/>
        <w:numId w:val="1"/>
      </w:numPr>
      <w:outlineLvl w:val="5"/>
    </w:pPr>
  </w:style>
  <w:style w:type="paragraph" w:customStyle="1" w:styleId="AOAltHead1">
    <w:name w:val="AOAltHead1"/>
    <w:basedOn w:val="AOHead1"/>
    <w:next w:val="AODocTxtL1"/>
    <w:rsid w:val="001E7139"/>
    <w:pPr>
      <w:keepNext w:val="0"/>
      <w:tabs>
        <w:tab w:val="clear" w:pos="720"/>
      </w:tabs>
    </w:pPr>
    <w:rPr>
      <w:b w:val="0"/>
      <w:caps w:val="0"/>
    </w:rPr>
  </w:style>
  <w:style w:type="paragraph" w:customStyle="1" w:styleId="AOAltHead2">
    <w:name w:val="AOAltHead2"/>
    <w:basedOn w:val="AOHead2"/>
    <w:next w:val="AODocTxtL1"/>
    <w:rsid w:val="001E7139"/>
    <w:pPr>
      <w:keepNext w:val="0"/>
      <w:tabs>
        <w:tab w:val="clear" w:pos="720"/>
      </w:tabs>
    </w:pPr>
    <w:rPr>
      <w:b w:val="0"/>
    </w:rPr>
  </w:style>
  <w:style w:type="paragraph" w:customStyle="1" w:styleId="AOAltHead3">
    <w:name w:val="AOAltHead3"/>
    <w:basedOn w:val="AOHead3"/>
    <w:next w:val="AODocTxtL1"/>
    <w:rsid w:val="001E7139"/>
    <w:pPr>
      <w:tabs>
        <w:tab w:val="clear" w:pos="1440"/>
      </w:tabs>
      <w:ind w:left="720"/>
    </w:pPr>
  </w:style>
  <w:style w:type="paragraph" w:customStyle="1" w:styleId="AOAltHead4">
    <w:name w:val="AOAltHead4"/>
    <w:basedOn w:val="AOHead4"/>
    <w:next w:val="AODocTxtL2"/>
    <w:rsid w:val="001E7139"/>
    <w:pPr>
      <w:tabs>
        <w:tab w:val="clear" w:pos="2160"/>
      </w:tabs>
      <w:ind w:left="1440"/>
    </w:pPr>
  </w:style>
  <w:style w:type="paragraph" w:customStyle="1" w:styleId="AOAltHead5">
    <w:name w:val="AOAltHead5"/>
    <w:basedOn w:val="AOHead5"/>
    <w:next w:val="AODocTxtL3"/>
    <w:rsid w:val="001E7139"/>
    <w:pPr>
      <w:tabs>
        <w:tab w:val="clear" w:pos="2880"/>
      </w:tabs>
      <w:ind w:left="2160"/>
    </w:pPr>
  </w:style>
  <w:style w:type="paragraph" w:customStyle="1" w:styleId="AOAltHead6">
    <w:name w:val="AOAltHead6"/>
    <w:basedOn w:val="AOHead6"/>
    <w:next w:val="AODocTxtL4"/>
    <w:rsid w:val="001E7139"/>
    <w:pPr>
      <w:tabs>
        <w:tab w:val="clear" w:pos="3600"/>
      </w:tabs>
      <w:ind w:left="2880"/>
    </w:pPr>
  </w:style>
  <w:style w:type="paragraph" w:customStyle="1" w:styleId="AOHeading1">
    <w:name w:val="AOHeading1"/>
    <w:basedOn w:val="AOHeadings"/>
    <w:next w:val="AODocTxt"/>
    <w:qFormat/>
    <w:rsid w:val="001E7139"/>
    <w:pPr>
      <w:keepNext/>
      <w:outlineLvl w:val="0"/>
    </w:pPr>
    <w:rPr>
      <w:b/>
      <w:caps/>
      <w:kern w:val="28"/>
    </w:rPr>
  </w:style>
  <w:style w:type="paragraph" w:customStyle="1" w:styleId="AOHeading2">
    <w:name w:val="AOHeading2"/>
    <w:basedOn w:val="AOHeadings"/>
    <w:next w:val="AODocTxt"/>
    <w:qFormat/>
    <w:rsid w:val="001E7139"/>
    <w:pPr>
      <w:keepNext/>
      <w:outlineLvl w:val="1"/>
    </w:pPr>
    <w:rPr>
      <w:b/>
    </w:rPr>
  </w:style>
  <w:style w:type="paragraph" w:customStyle="1" w:styleId="AOHeading3">
    <w:name w:val="AOHeading3"/>
    <w:basedOn w:val="AOHeadings"/>
    <w:next w:val="AODocTxtL1"/>
    <w:qFormat/>
    <w:rsid w:val="001E7139"/>
    <w:pPr>
      <w:keepNext/>
      <w:ind w:left="720"/>
      <w:outlineLvl w:val="2"/>
    </w:pPr>
    <w:rPr>
      <w:b/>
    </w:rPr>
  </w:style>
  <w:style w:type="paragraph" w:customStyle="1" w:styleId="AOHeading4">
    <w:name w:val="AOHeading4"/>
    <w:basedOn w:val="AOHeadings"/>
    <w:next w:val="AODocTxt"/>
    <w:rsid w:val="001E7139"/>
    <w:pPr>
      <w:keepNext/>
      <w:outlineLvl w:val="3"/>
    </w:pPr>
    <w:rPr>
      <w:i/>
    </w:rPr>
  </w:style>
  <w:style w:type="paragraph" w:styleId="Header">
    <w:name w:val="header"/>
    <w:basedOn w:val="Normal"/>
    <w:link w:val="HeaderChar"/>
    <w:uiPriority w:val="99"/>
    <w:semiHidden/>
    <w:rsid w:val="001E7139"/>
    <w:pPr>
      <w:tabs>
        <w:tab w:val="center" w:pos="4150"/>
        <w:tab w:val="right" w:pos="8306"/>
      </w:tabs>
    </w:pPr>
  </w:style>
  <w:style w:type="character" w:customStyle="1" w:styleId="HeaderChar">
    <w:name w:val="Header Char"/>
    <w:basedOn w:val="DefaultParagraphFont"/>
    <w:link w:val="Header"/>
    <w:uiPriority w:val="99"/>
    <w:semiHidden/>
    <w:rsid w:val="00107626"/>
    <w:rPr>
      <w:rFonts w:cs="Times New Roman"/>
      <w:lang w:val="en-GB"/>
    </w:rPr>
  </w:style>
  <w:style w:type="paragraph" w:styleId="Footer">
    <w:name w:val="footer"/>
    <w:basedOn w:val="Normal"/>
    <w:link w:val="FooterChar"/>
    <w:uiPriority w:val="99"/>
    <w:rsid w:val="001E7139"/>
    <w:pPr>
      <w:tabs>
        <w:tab w:val="center" w:pos="4150"/>
        <w:tab w:val="right" w:pos="8306"/>
      </w:tabs>
    </w:pPr>
  </w:style>
  <w:style w:type="character" w:customStyle="1" w:styleId="FooterChar">
    <w:name w:val="Footer Char"/>
    <w:basedOn w:val="DefaultParagraphFont"/>
    <w:link w:val="Footer"/>
    <w:uiPriority w:val="99"/>
    <w:rsid w:val="00107626"/>
    <w:rPr>
      <w:rFonts w:cs="Times New Roman"/>
      <w:lang w:val="en-GB"/>
    </w:rPr>
  </w:style>
  <w:style w:type="paragraph" w:customStyle="1" w:styleId="AOAttachments">
    <w:name w:val="AOAttachments"/>
    <w:basedOn w:val="AOBodyTxt"/>
    <w:next w:val="AODocTxt"/>
    <w:rsid w:val="001E7139"/>
    <w:pPr>
      <w:jc w:val="center"/>
    </w:pPr>
    <w:rPr>
      <w:caps/>
    </w:rPr>
  </w:style>
  <w:style w:type="paragraph" w:customStyle="1" w:styleId="AOAppTitle">
    <w:name w:val="AOAppTitle"/>
    <w:basedOn w:val="AOAttachments"/>
    <w:next w:val="AODocTxt"/>
    <w:rsid w:val="001E7139"/>
    <w:pPr>
      <w:outlineLvl w:val="1"/>
    </w:pPr>
    <w:rPr>
      <w:b/>
    </w:rPr>
  </w:style>
  <w:style w:type="paragraph" w:customStyle="1" w:styleId="AOAppPartTitle">
    <w:name w:val="AOAppPartTitle"/>
    <w:basedOn w:val="AOAppTitle"/>
    <w:next w:val="AODocTxt"/>
    <w:rsid w:val="001E7139"/>
  </w:style>
  <w:style w:type="paragraph" w:customStyle="1" w:styleId="AOAppHead">
    <w:name w:val="AOAppHead"/>
    <w:basedOn w:val="AOAttachments"/>
    <w:next w:val="AOAppTitle"/>
    <w:rsid w:val="001E7139"/>
    <w:pPr>
      <w:pageBreakBefore/>
      <w:numPr>
        <w:numId w:val="8"/>
      </w:numPr>
      <w:tabs>
        <w:tab w:val="clear" w:pos="0"/>
      </w:tabs>
      <w:outlineLvl w:val="0"/>
    </w:pPr>
  </w:style>
  <w:style w:type="paragraph" w:customStyle="1" w:styleId="AOAppPartHead">
    <w:name w:val="AOAppPartHead"/>
    <w:basedOn w:val="AOAppHead"/>
    <w:next w:val="AOAppPartTitle"/>
    <w:rsid w:val="001E7139"/>
    <w:pPr>
      <w:pageBreakBefore w:val="0"/>
      <w:numPr>
        <w:ilvl w:val="1"/>
      </w:numPr>
      <w:tabs>
        <w:tab w:val="clear" w:pos="0"/>
      </w:tabs>
    </w:pPr>
  </w:style>
  <w:style w:type="paragraph" w:customStyle="1" w:styleId="AOAnxTitle">
    <w:name w:val="AOAnxTitle"/>
    <w:basedOn w:val="AOAttachments"/>
    <w:next w:val="AODocTxt"/>
    <w:rsid w:val="001E7139"/>
    <w:pPr>
      <w:outlineLvl w:val="1"/>
    </w:pPr>
    <w:rPr>
      <w:b/>
    </w:rPr>
  </w:style>
  <w:style w:type="paragraph" w:customStyle="1" w:styleId="AOAnxPartTitle">
    <w:name w:val="AOAnxPartTitle"/>
    <w:basedOn w:val="AOAnxTitle"/>
    <w:next w:val="AODocTxt"/>
    <w:rsid w:val="001E7139"/>
  </w:style>
  <w:style w:type="paragraph" w:customStyle="1" w:styleId="AOAnxHead">
    <w:name w:val="AOAnxHead"/>
    <w:basedOn w:val="AOAttachments"/>
    <w:next w:val="AOAnxTitle"/>
    <w:rsid w:val="001E7139"/>
    <w:pPr>
      <w:pageBreakBefore/>
      <w:numPr>
        <w:numId w:val="9"/>
      </w:numPr>
      <w:tabs>
        <w:tab w:val="clear" w:pos="0"/>
      </w:tabs>
      <w:outlineLvl w:val="0"/>
    </w:pPr>
  </w:style>
  <w:style w:type="paragraph" w:customStyle="1" w:styleId="AOAnxPartHead">
    <w:name w:val="AOAnxPartHead"/>
    <w:basedOn w:val="AOAnxHead"/>
    <w:next w:val="AOAnxPartTitle"/>
    <w:rsid w:val="001E7139"/>
    <w:pPr>
      <w:pageBreakBefore w:val="0"/>
      <w:numPr>
        <w:ilvl w:val="1"/>
      </w:numPr>
      <w:tabs>
        <w:tab w:val="clear" w:pos="0"/>
      </w:tabs>
    </w:pPr>
  </w:style>
  <w:style w:type="paragraph" w:customStyle="1" w:styleId="AOSchTitle">
    <w:name w:val="AOSchTitle"/>
    <w:basedOn w:val="AOAttachments"/>
    <w:next w:val="AODocTxt"/>
    <w:rsid w:val="001E7139"/>
    <w:pPr>
      <w:outlineLvl w:val="1"/>
    </w:pPr>
    <w:rPr>
      <w:b/>
    </w:rPr>
  </w:style>
  <w:style w:type="paragraph" w:customStyle="1" w:styleId="AOSchPartTitle">
    <w:name w:val="AOSchPartTitle"/>
    <w:basedOn w:val="AOSchTitle"/>
    <w:next w:val="AODocTxt"/>
    <w:rsid w:val="001E7139"/>
  </w:style>
  <w:style w:type="paragraph" w:customStyle="1" w:styleId="AOSchHead">
    <w:name w:val="AOSchHead"/>
    <w:basedOn w:val="AOAttachments"/>
    <w:next w:val="AOSchTitle"/>
    <w:rsid w:val="001E7139"/>
    <w:pPr>
      <w:pageBreakBefore/>
      <w:numPr>
        <w:numId w:val="10"/>
      </w:numPr>
      <w:tabs>
        <w:tab w:val="clear" w:pos="0"/>
      </w:tabs>
      <w:outlineLvl w:val="0"/>
    </w:pPr>
  </w:style>
  <w:style w:type="paragraph" w:customStyle="1" w:styleId="AOSchPartHead">
    <w:name w:val="AOSchPartHead"/>
    <w:basedOn w:val="AOSchHead"/>
    <w:next w:val="AOSchPartTitle"/>
    <w:rsid w:val="001E7139"/>
    <w:pPr>
      <w:pageBreakBefore w:val="0"/>
      <w:numPr>
        <w:ilvl w:val="1"/>
      </w:numPr>
      <w:tabs>
        <w:tab w:val="clear" w:pos="0"/>
      </w:tabs>
    </w:pPr>
  </w:style>
  <w:style w:type="paragraph" w:customStyle="1" w:styleId="AODefHead">
    <w:name w:val="AODefHead"/>
    <w:basedOn w:val="AOBodyTxt"/>
    <w:next w:val="AODefPara"/>
    <w:rsid w:val="001E7139"/>
    <w:pPr>
      <w:numPr>
        <w:numId w:val="7"/>
      </w:numPr>
      <w:tabs>
        <w:tab w:val="clear" w:pos="720"/>
      </w:tabs>
      <w:outlineLvl w:val="5"/>
    </w:pPr>
  </w:style>
  <w:style w:type="paragraph" w:customStyle="1" w:styleId="AODefPara">
    <w:name w:val="AODefPara"/>
    <w:basedOn w:val="AODefHead"/>
    <w:rsid w:val="001E7139"/>
    <w:pPr>
      <w:numPr>
        <w:ilvl w:val="1"/>
      </w:numPr>
      <w:tabs>
        <w:tab w:val="clear" w:pos="720"/>
      </w:tabs>
      <w:outlineLvl w:val="6"/>
    </w:pPr>
  </w:style>
  <w:style w:type="paragraph" w:customStyle="1" w:styleId="AOBullet">
    <w:name w:val="AOBullet"/>
    <w:basedOn w:val="AOBodyTxt"/>
    <w:rsid w:val="001E7139"/>
    <w:pPr>
      <w:numPr>
        <w:numId w:val="11"/>
      </w:numPr>
      <w:tabs>
        <w:tab w:val="clear" w:pos="720"/>
      </w:tabs>
    </w:pPr>
  </w:style>
  <w:style w:type="paragraph" w:customStyle="1" w:styleId="AOBullet2">
    <w:name w:val="AOBullet2"/>
    <w:basedOn w:val="AOBullet"/>
    <w:rsid w:val="001E7139"/>
    <w:pPr>
      <w:numPr>
        <w:numId w:val="12"/>
      </w:numPr>
      <w:tabs>
        <w:tab w:val="clear" w:pos="720"/>
      </w:tabs>
      <w:spacing w:before="120"/>
    </w:pPr>
  </w:style>
  <w:style w:type="paragraph" w:customStyle="1" w:styleId="AOBullet3">
    <w:name w:val="AOBullet3"/>
    <w:basedOn w:val="AOBodyTxt"/>
    <w:rsid w:val="001E7139"/>
    <w:pPr>
      <w:numPr>
        <w:numId w:val="13"/>
      </w:numPr>
      <w:tabs>
        <w:tab w:val="clear" w:pos="720"/>
      </w:tabs>
      <w:spacing w:before="120"/>
    </w:pPr>
  </w:style>
  <w:style w:type="paragraph" w:customStyle="1" w:styleId="AOBullet4">
    <w:name w:val="AOBullet4"/>
    <w:basedOn w:val="AOBodyTxt"/>
    <w:rsid w:val="001E7139"/>
    <w:pPr>
      <w:numPr>
        <w:numId w:val="14"/>
      </w:numPr>
      <w:tabs>
        <w:tab w:val="clear" w:pos="720"/>
      </w:tabs>
      <w:spacing w:before="120"/>
    </w:pPr>
  </w:style>
  <w:style w:type="paragraph" w:customStyle="1" w:styleId="AOGenNum1">
    <w:name w:val="AOGenNum1"/>
    <w:basedOn w:val="AOBodyTxt"/>
    <w:next w:val="AOGenNum1Para"/>
    <w:rsid w:val="001E7139"/>
    <w:pPr>
      <w:keepNext/>
      <w:numPr>
        <w:numId w:val="4"/>
      </w:numPr>
    </w:pPr>
    <w:rPr>
      <w:b/>
      <w:caps/>
    </w:rPr>
  </w:style>
  <w:style w:type="paragraph" w:customStyle="1" w:styleId="AOGenNum1List">
    <w:name w:val="AOGenNum1List"/>
    <w:basedOn w:val="AOGenNum1"/>
    <w:rsid w:val="001E7139"/>
    <w:pPr>
      <w:keepNext w:val="0"/>
      <w:numPr>
        <w:ilvl w:val="2"/>
      </w:numPr>
    </w:pPr>
    <w:rPr>
      <w:b w:val="0"/>
      <w:caps w:val="0"/>
    </w:rPr>
  </w:style>
  <w:style w:type="paragraph" w:customStyle="1" w:styleId="AOGenNum1Para">
    <w:name w:val="AOGenNum1Para"/>
    <w:basedOn w:val="AOGenNum1"/>
    <w:next w:val="AOGenNum1List"/>
    <w:rsid w:val="001E7139"/>
    <w:pPr>
      <w:numPr>
        <w:ilvl w:val="1"/>
      </w:numPr>
    </w:pPr>
    <w:rPr>
      <w:caps w:val="0"/>
    </w:rPr>
  </w:style>
  <w:style w:type="paragraph" w:customStyle="1" w:styleId="AOGenNum2">
    <w:name w:val="AOGenNum2"/>
    <w:basedOn w:val="AOBodyTxt"/>
    <w:next w:val="AOGenNum2Para"/>
    <w:rsid w:val="001E7139"/>
    <w:pPr>
      <w:keepNext/>
      <w:numPr>
        <w:numId w:val="5"/>
      </w:numPr>
    </w:pPr>
    <w:rPr>
      <w:b/>
    </w:rPr>
  </w:style>
  <w:style w:type="paragraph" w:customStyle="1" w:styleId="AOGenNum2List">
    <w:name w:val="AOGenNum2List"/>
    <w:basedOn w:val="AOGenNum2"/>
    <w:rsid w:val="001E7139"/>
    <w:pPr>
      <w:keepNext w:val="0"/>
      <w:numPr>
        <w:ilvl w:val="2"/>
      </w:numPr>
    </w:pPr>
    <w:rPr>
      <w:b w:val="0"/>
    </w:rPr>
  </w:style>
  <w:style w:type="paragraph" w:customStyle="1" w:styleId="AOGenNum2Para">
    <w:name w:val="AOGenNum2Para"/>
    <w:basedOn w:val="AOGenNum2"/>
    <w:next w:val="AOGenNum2List"/>
    <w:rsid w:val="001E7139"/>
    <w:pPr>
      <w:keepNext w:val="0"/>
      <w:numPr>
        <w:ilvl w:val="1"/>
      </w:numPr>
    </w:pPr>
    <w:rPr>
      <w:b w:val="0"/>
    </w:rPr>
  </w:style>
  <w:style w:type="paragraph" w:customStyle="1" w:styleId="AOGenNum3">
    <w:name w:val="AOGenNum3"/>
    <w:basedOn w:val="AOBodyTxt"/>
    <w:next w:val="AOGenNum3List"/>
    <w:rsid w:val="001E7139"/>
    <w:pPr>
      <w:numPr>
        <w:numId w:val="6"/>
      </w:numPr>
    </w:pPr>
  </w:style>
  <w:style w:type="paragraph" w:customStyle="1" w:styleId="AOGenNum3List">
    <w:name w:val="AOGenNum3List"/>
    <w:basedOn w:val="AOGenNum3"/>
    <w:rsid w:val="001E7139"/>
    <w:pPr>
      <w:numPr>
        <w:ilvl w:val="1"/>
      </w:numPr>
    </w:pPr>
  </w:style>
  <w:style w:type="paragraph" w:customStyle="1" w:styleId="AOTitle">
    <w:name w:val="AOTitle"/>
    <w:basedOn w:val="AOHeadings"/>
    <w:next w:val="AODocTxt"/>
    <w:rsid w:val="001E7139"/>
    <w:pPr>
      <w:jc w:val="center"/>
    </w:pPr>
    <w:rPr>
      <w:b/>
      <w:caps/>
    </w:rPr>
  </w:style>
  <w:style w:type="paragraph" w:customStyle="1" w:styleId="AOTOCHeading">
    <w:name w:val="AOTOCHeading"/>
    <w:basedOn w:val="AOHeadings"/>
    <w:next w:val="AODocTxt"/>
    <w:rsid w:val="001E7139"/>
    <w:pPr>
      <w:tabs>
        <w:tab w:val="right" w:pos="9609"/>
      </w:tabs>
      <w:spacing w:after="240"/>
    </w:pPr>
    <w:rPr>
      <w:b/>
    </w:rPr>
  </w:style>
  <w:style w:type="paragraph" w:customStyle="1" w:styleId="AOTOCs">
    <w:name w:val="AOTOCs"/>
    <w:basedOn w:val="AONormal"/>
    <w:next w:val="TOC1"/>
    <w:rsid w:val="001E7139"/>
    <w:pPr>
      <w:tabs>
        <w:tab w:val="right" w:leader="dot" w:pos="9638"/>
      </w:tabs>
      <w:jc w:val="both"/>
    </w:pPr>
  </w:style>
  <w:style w:type="paragraph" w:styleId="TOC1">
    <w:name w:val="toc 1"/>
    <w:basedOn w:val="AOTOCs"/>
    <w:next w:val="AONormal"/>
    <w:autoRedefine/>
    <w:uiPriority w:val="39"/>
    <w:semiHidden/>
    <w:rsid w:val="001E7139"/>
    <w:pPr>
      <w:tabs>
        <w:tab w:val="left" w:pos="720"/>
      </w:tabs>
      <w:ind w:left="720" w:hanging="720"/>
    </w:pPr>
  </w:style>
  <w:style w:type="paragraph" w:customStyle="1" w:styleId="AOTOC1">
    <w:name w:val="AOTOC1"/>
    <w:basedOn w:val="AOTOCs"/>
    <w:rsid w:val="001E7139"/>
    <w:pPr>
      <w:tabs>
        <w:tab w:val="left" w:pos="720"/>
      </w:tabs>
    </w:pPr>
    <w:rPr>
      <w:b/>
      <w:caps/>
    </w:rPr>
  </w:style>
  <w:style w:type="paragraph" w:customStyle="1" w:styleId="AOTOC2">
    <w:name w:val="AOTOC2"/>
    <w:basedOn w:val="AOTOCs"/>
    <w:rsid w:val="001E7139"/>
    <w:pPr>
      <w:tabs>
        <w:tab w:val="left" w:pos="720"/>
      </w:tabs>
    </w:pPr>
  </w:style>
  <w:style w:type="paragraph" w:customStyle="1" w:styleId="AOTOC3">
    <w:name w:val="AOTOC3"/>
    <w:basedOn w:val="AOTOCs"/>
    <w:rsid w:val="001E7139"/>
    <w:pPr>
      <w:ind w:left="720"/>
    </w:pPr>
    <w:rPr>
      <w:b/>
    </w:rPr>
  </w:style>
  <w:style w:type="paragraph" w:customStyle="1" w:styleId="AOTOC4">
    <w:name w:val="AOTOC4"/>
    <w:basedOn w:val="AOTOCs"/>
    <w:rsid w:val="001E7139"/>
    <w:pPr>
      <w:ind w:left="720"/>
    </w:pPr>
  </w:style>
  <w:style w:type="paragraph" w:customStyle="1" w:styleId="AOTOC5">
    <w:name w:val="AOTOC5"/>
    <w:basedOn w:val="AOTOCs"/>
    <w:rsid w:val="001E7139"/>
    <w:pPr>
      <w:ind w:left="720"/>
    </w:pPr>
    <w:rPr>
      <w:i/>
    </w:rPr>
  </w:style>
  <w:style w:type="paragraph" w:styleId="TOC2">
    <w:name w:val="toc 2"/>
    <w:basedOn w:val="AOTOCs"/>
    <w:next w:val="AONormal"/>
    <w:autoRedefine/>
    <w:uiPriority w:val="39"/>
    <w:semiHidden/>
    <w:rsid w:val="001E7139"/>
    <w:pPr>
      <w:tabs>
        <w:tab w:val="left" w:pos="1797"/>
      </w:tabs>
      <w:ind w:left="1797" w:right="720" w:hanging="1077"/>
    </w:pPr>
  </w:style>
  <w:style w:type="paragraph" w:styleId="TOC3">
    <w:name w:val="toc 3"/>
    <w:basedOn w:val="AOTOCs"/>
    <w:next w:val="AONormal"/>
    <w:autoRedefine/>
    <w:uiPriority w:val="39"/>
    <w:semiHidden/>
    <w:rsid w:val="001E7139"/>
    <w:pPr>
      <w:numPr>
        <w:numId w:val="15"/>
      </w:numPr>
      <w:ind w:right="720"/>
    </w:pPr>
  </w:style>
  <w:style w:type="paragraph" w:styleId="TOC4">
    <w:name w:val="toc 4"/>
    <w:basedOn w:val="AOTOCs"/>
    <w:next w:val="AONormal"/>
    <w:autoRedefine/>
    <w:uiPriority w:val="39"/>
    <w:semiHidden/>
    <w:rsid w:val="001E7139"/>
    <w:pPr>
      <w:numPr>
        <w:ilvl w:val="1"/>
        <w:numId w:val="15"/>
      </w:numPr>
      <w:tabs>
        <w:tab w:val="left" w:pos="1797"/>
      </w:tabs>
      <w:ind w:right="720"/>
    </w:pPr>
  </w:style>
  <w:style w:type="paragraph" w:styleId="TOC5">
    <w:name w:val="toc 5"/>
    <w:basedOn w:val="AOTOCs"/>
    <w:next w:val="AONormal"/>
    <w:autoRedefine/>
    <w:uiPriority w:val="39"/>
    <w:semiHidden/>
    <w:rsid w:val="001E7139"/>
    <w:pPr>
      <w:spacing w:before="240"/>
    </w:pPr>
  </w:style>
  <w:style w:type="paragraph" w:styleId="TOC6">
    <w:name w:val="toc 6"/>
    <w:basedOn w:val="AOTOCs"/>
    <w:next w:val="AONormal"/>
    <w:autoRedefine/>
    <w:uiPriority w:val="39"/>
    <w:semiHidden/>
    <w:rsid w:val="001E7139"/>
    <w:pPr>
      <w:numPr>
        <w:numId w:val="16"/>
      </w:numPr>
      <w:ind w:right="720"/>
    </w:pPr>
  </w:style>
  <w:style w:type="paragraph" w:styleId="TOC7">
    <w:name w:val="toc 7"/>
    <w:basedOn w:val="AOTOCs"/>
    <w:next w:val="AONormal"/>
    <w:autoRedefine/>
    <w:uiPriority w:val="39"/>
    <w:semiHidden/>
    <w:rsid w:val="001E7139"/>
    <w:pPr>
      <w:numPr>
        <w:ilvl w:val="1"/>
        <w:numId w:val="16"/>
      </w:numPr>
      <w:tabs>
        <w:tab w:val="left" w:pos="1797"/>
      </w:tabs>
      <w:ind w:right="720"/>
    </w:pPr>
  </w:style>
  <w:style w:type="paragraph" w:styleId="TOC8">
    <w:name w:val="toc 8"/>
    <w:basedOn w:val="AOTOCs"/>
    <w:next w:val="AONormal"/>
    <w:autoRedefine/>
    <w:uiPriority w:val="39"/>
    <w:semiHidden/>
    <w:rsid w:val="001E7139"/>
    <w:pPr>
      <w:numPr>
        <w:numId w:val="17"/>
      </w:numPr>
      <w:ind w:right="720"/>
    </w:pPr>
  </w:style>
  <w:style w:type="paragraph" w:styleId="TOC9">
    <w:name w:val="toc 9"/>
    <w:basedOn w:val="AOTOCs"/>
    <w:next w:val="AONormal"/>
    <w:autoRedefine/>
    <w:uiPriority w:val="39"/>
    <w:semiHidden/>
    <w:rsid w:val="001E7139"/>
    <w:pPr>
      <w:numPr>
        <w:ilvl w:val="1"/>
        <w:numId w:val="17"/>
      </w:numPr>
      <w:tabs>
        <w:tab w:val="left" w:pos="1797"/>
      </w:tabs>
      <w:ind w:right="720"/>
    </w:pPr>
  </w:style>
  <w:style w:type="paragraph" w:styleId="FootnoteText">
    <w:name w:val="footnote text"/>
    <w:basedOn w:val="AONormal"/>
    <w:link w:val="FootnoteTextChar"/>
    <w:uiPriority w:val="99"/>
    <w:semiHidden/>
    <w:rsid w:val="001E7139"/>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sid w:val="00107626"/>
    <w:rPr>
      <w:rFonts w:cs="Times New Roman"/>
      <w:sz w:val="16"/>
      <w:szCs w:val="20"/>
      <w:lang w:val="en-GB"/>
    </w:rPr>
  </w:style>
  <w:style w:type="paragraph" w:customStyle="1" w:styleId="AOFPBP">
    <w:name w:val="AOFPBP"/>
    <w:basedOn w:val="AONormal"/>
    <w:next w:val="AOFPTxt"/>
    <w:rsid w:val="001E7139"/>
    <w:pPr>
      <w:jc w:val="center"/>
    </w:pPr>
  </w:style>
  <w:style w:type="paragraph" w:customStyle="1" w:styleId="AOFPTxt">
    <w:name w:val="AOFPTxt"/>
    <w:basedOn w:val="AOFPBP"/>
    <w:rsid w:val="001E7139"/>
    <w:rPr>
      <w:b/>
    </w:rPr>
  </w:style>
  <w:style w:type="paragraph" w:customStyle="1" w:styleId="AOBPTitle">
    <w:name w:val="AOBPTitle"/>
    <w:basedOn w:val="AOFPBP"/>
    <w:rsid w:val="001E7139"/>
    <w:rPr>
      <w:b/>
      <w:caps/>
    </w:rPr>
  </w:style>
  <w:style w:type="paragraph" w:customStyle="1" w:styleId="AOBPTxtC">
    <w:name w:val="AOBPTxtC"/>
    <w:basedOn w:val="AOFPBP"/>
    <w:rsid w:val="001E7139"/>
  </w:style>
  <w:style w:type="paragraph" w:customStyle="1" w:styleId="AOBPTxtL">
    <w:name w:val="AOBPTxtL"/>
    <w:basedOn w:val="AOFPBP"/>
    <w:rsid w:val="001E7139"/>
    <w:pPr>
      <w:jc w:val="left"/>
    </w:pPr>
  </w:style>
  <w:style w:type="paragraph" w:customStyle="1" w:styleId="AOBPTxtR">
    <w:name w:val="AOBPTxtR"/>
    <w:basedOn w:val="AOFPBP"/>
    <w:rsid w:val="001E7139"/>
    <w:pPr>
      <w:jc w:val="right"/>
    </w:pPr>
  </w:style>
  <w:style w:type="paragraph" w:customStyle="1" w:styleId="AOLocation">
    <w:name w:val="AOLocation"/>
    <w:basedOn w:val="AOFPBP"/>
    <w:rsid w:val="001E7139"/>
    <w:pPr>
      <w:spacing w:before="160"/>
    </w:pPr>
    <w:rPr>
      <w:b/>
      <w:caps/>
    </w:rPr>
  </w:style>
  <w:style w:type="paragraph" w:customStyle="1" w:styleId="AOFPTxtCaps">
    <w:name w:val="AOFPTxtCaps"/>
    <w:basedOn w:val="AOFPTxt"/>
    <w:rsid w:val="001E7139"/>
    <w:rPr>
      <w:caps/>
    </w:rPr>
  </w:style>
  <w:style w:type="paragraph" w:customStyle="1" w:styleId="AOFPTitle">
    <w:name w:val="AOFPTitle"/>
    <w:basedOn w:val="AOFPTxt"/>
    <w:rsid w:val="001E7139"/>
    <w:rPr>
      <w:caps/>
      <w:sz w:val="32"/>
    </w:rPr>
  </w:style>
  <w:style w:type="paragraph" w:customStyle="1" w:styleId="AOFPDate">
    <w:name w:val="AOFPDate"/>
    <w:basedOn w:val="AOFPTxt"/>
    <w:rsid w:val="001E7139"/>
    <w:rPr>
      <w:caps/>
    </w:rPr>
  </w:style>
  <w:style w:type="paragraph" w:customStyle="1" w:styleId="AOFPCopyright">
    <w:name w:val="AOFPCopyright"/>
    <w:basedOn w:val="AOFPTxt"/>
    <w:rsid w:val="001E7139"/>
    <w:pPr>
      <w:jc w:val="left"/>
    </w:pPr>
    <w:rPr>
      <w:caps/>
    </w:rPr>
  </w:style>
  <w:style w:type="paragraph" w:customStyle="1" w:styleId="AOHeading5">
    <w:name w:val="AOHeading5"/>
    <w:basedOn w:val="AOHeadings"/>
    <w:next w:val="AODocTxtL1"/>
    <w:rsid w:val="001E7139"/>
    <w:pPr>
      <w:keepNext/>
      <w:ind w:left="720"/>
      <w:outlineLvl w:val="4"/>
    </w:pPr>
    <w:rPr>
      <w:i/>
    </w:rPr>
  </w:style>
  <w:style w:type="paragraph" w:customStyle="1" w:styleId="AOHeading6">
    <w:name w:val="AOHeading6"/>
    <w:basedOn w:val="AOHeadings"/>
    <w:next w:val="AODocTxt"/>
    <w:rsid w:val="001E7139"/>
    <w:pPr>
      <w:keepNext/>
      <w:outlineLvl w:val="5"/>
    </w:pPr>
    <w:rPr>
      <w:b/>
      <w:i/>
    </w:rPr>
  </w:style>
  <w:style w:type="paragraph" w:customStyle="1" w:styleId="AOHeading7">
    <w:name w:val="AOHeading7"/>
    <w:basedOn w:val="AOHeadings"/>
    <w:next w:val="AODocTxtL1"/>
    <w:rsid w:val="001E7139"/>
    <w:pPr>
      <w:keepNext/>
      <w:ind w:left="720"/>
      <w:outlineLvl w:val="6"/>
    </w:pPr>
    <w:rPr>
      <w:b/>
      <w:i/>
    </w:rPr>
  </w:style>
  <w:style w:type="paragraph" w:customStyle="1" w:styleId="AONormal10">
    <w:name w:val="AONormal10"/>
    <w:basedOn w:val="AONormal"/>
    <w:rsid w:val="001E7139"/>
    <w:rPr>
      <w:sz w:val="20"/>
    </w:rPr>
  </w:style>
  <w:style w:type="paragraph" w:customStyle="1" w:styleId="AONormal8L">
    <w:name w:val="AONormal8L"/>
    <w:basedOn w:val="AONormal"/>
    <w:rsid w:val="001E7139"/>
    <w:pPr>
      <w:spacing w:line="220" w:lineRule="atLeast"/>
    </w:pPr>
    <w:rPr>
      <w:rFonts w:ascii="Arial" w:hAnsi="Arial" w:cs="Arial"/>
      <w:sz w:val="16"/>
    </w:rPr>
  </w:style>
  <w:style w:type="paragraph" w:customStyle="1" w:styleId="AONormal8LBold">
    <w:name w:val="AONormal8LBold"/>
    <w:basedOn w:val="AONormal8L"/>
    <w:rsid w:val="001E7139"/>
    <w:rPr>
      <w:b/>
    </w:rPr>
  </w:style>
  <w:style w:type="paragraph" w:customStyle="1" w:styleId="AONormal8C">
    <w:name w:val="AONormal8C"/>
    <w:basedOn w:val="AONormal8L"/>
    <w:rsid w:val="001E7139"/>
    <w:pPr>
      <w:jc w:val="center"/>
    </w:pPr>
  </w:style>
  <w:style w:type="paragraph" w:customStyle="1" w:styleId="AONormal8R">
    <w:name w:val="AONormal8R"/>
    <w:basedOn w:val="AONormal8L"/>
    <w:rsid w:val="001E7139"/>
    <w:pPr>
      <w:jc w:val="right"/>
    </w:pPr>
  </w:style>
  <w:style w:type="paragraph" w:customStyle="1" w:styleId="AONormalBold">
    <w:name w:val="AONormalBold"/>
    <w:basedOn w:val="AONormal"/>
    <w:rsid w:val="001E7139"/>
    <w:rPr>
      <w:b/>
    </w:rPr>
  </w:style>
  <w:style w:type="paragraph" w:customStyle="1" w:styleId="AONormal6L">
    <w:name w:val="AONormal6L"/>
    <w:basedOn w:val="AONormal8L"/>
    <w:rsid w:val="001E7139"/>
    <w:pPr>
      <w:spacing w:line="160" w:lineRule="atLeast"/>
      <w:jc w:val="both"/>
    </w:pPr>
    <w:rPr>
      <w:sz w:val="12"/>
    </w:rPr>
  </w:style>
  <w:style w:type="paragraph" w:customStyle="1" w:styleId="AONormal6C">
    <w:name w:val="AONormal6C"/>
    <w:basedOn w:val="AONormal6L"/>
    <w:rsid w:val="001E7139"/>
    <w:pPr>
      <w:jc w:val="center"/>
    </w:pPr>
  </w:style>
  <w:style w:type="paragraph" w:customStyle="1" w:styleId="AONormal6R">
    <w:name w:val="AONormal6R"/>
    <w:basedOn w:val="AONormal6L"/>
    <w:rsid w:val="001E7139"/>
    <w:pPr>
      <w:jc w:val="right"/>
    </w:pPr>
  </w:style>
  <w:style w:type="paragraph" w:customStyle="1" w:styleId="AOTitle18">
    <w:name w:val="AOTitle18"/>
    <w:basedOn w:val="AONormal"/>
    <w:rsid w:val="001E7139"/>
    <w:rPr>
      <w:b/>
      <w:sz w:val="36"/>
    </w:rPr>
  </w:style>
  <w:style w:type="paragraph" w:customStyle="1" w:styleId="AOSignatory">
    <w:name w:val="AOSignatory"/>
    <w:basedOn w:val="AOBodyTxt"/>
    <w:next w:val="AODocTxt"/>
    <w:rsid w:val="001E7139"/>
    <w:pPr>
      <w:pageBreakBefore/>
      <w:spacing w:after="240"/>
      <w:jc w:val="center"/>
    </w:pPr>
    <w:rPr>
      <w:b/>
      <w:caps/>
    </w:rPr>
  </w:style>
  <w:style w:type="paragraph" w:customStyle="1" w:styleId="AOTOCTitle">
    <w:name w:val="AOTOCTitle"/>
    <w:basedOn w:val="AOHeadings"/>
    <w:next w:val="AOTOCHeading"/>
    <w:rsid w:val="001E7139"/>
    <w:pPr>
      <w:jc w:val="center"/>
    </w:pPr>
    <w:rPr>
      <w:b/>
      <w:caps/>
    </w:rPr>
  </w:style>
  <w:style w:type="paragraph" w:customStyle="1" w:styleId="AOHidden">
    <w:name w:val="AOHidden"/>
    <w:basedOn w:val="AONormal"/>
    <w:rsid w:val="001E7139"/>
    <w:pPr>
      <w:spacing w:before="240"/>
      <w:jc w:val="both"/>
    </w:pPr>
    <w:rPr>
      <w:vanish/>
    </w:rPr>
  </w:style>
  <w:style w:type="paragraph" w:styleId="CommentText">
    <w:name w:val="annotation text"/>
    <w:basedOn w:val="AONormal"/>
    <w:link w:val="CommentTextChar"/>
    <w:uiPriority w:val="99"/>
    <w:semiHidden/>
    <w:rsid w:val="001E7139"/>
    <w:pPr>
      <w:spacing w:line="240" w:lineRule="auto"/>
    </w:pPr>
    <w:rPr>
      <w:sz w:val="16"/>
      <w:szCs w:val="20"/>
    </w:rPr>
  </w:style>
  <w:style w:type="character" w:customStyle="1" w:styleId="CommentTextChar">
    <w:name w:val="Comment Text Char"/>
    <w:basedOn w:val="DefaultParagraphFont"/>
    <w:link w:val="CommentText"/>
    <w:uiPriority w:val="99"/>
    <w:semiHidden/>
    <w:rsid w:val="00107626"/>
    <w:rPr>
      <w:rFonts w:cs="Times New Roman"/>
      <w:sz w:val="16"/>
      <w:szCs w:val="20"/>
      <w:lang w:val="en-GB"/>
    </w:rPr>
  </w:style>
  <w:style w:type="paragraph" w:styleId="EndnoteText">
    <w:name w:val="endnote text"/>
    <w:basedOn w:val="AONormal"/>
    <w:link w:val="EndnoteTextChar"/>
    <w:uiPriority w:val="99"/>
    <w:semiHidden/>
    <w:rsid w:val="001E7139"/>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sid w:val="00107626"/>
    <w:rPr>
      <w:rFonts w:cs="Times New Roman"/>
      <w:sz w:val="16"/>
      <w:szCs w:val="20"/>
      <w:lang w:val="en-GB"/>
    </w:rPr>
  </w:style>
  <w:style w:type="character" w:customStyle="1" w:styleId="Heading1Char">
    <w:name w:val="Heading 1 Char"/>
    <w:basedOn w:val="DefaultParagraphFont"/>
    <w:link w:val="Heading1"/>
    <w:uiPriority w:val="9"/>
    <w:rsid w:val="001E713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sid w:val="001E7139"/>
    <w:rPr>
      <w:rFonts w:eastAsia="Times New Roman" w:cs="Times New Roman"/>
      <w:b/>
      <w:bCs/>
      <w:szCs w:val="26"/>
      <w:lang w:val="en-GB"/>
    </w:rPr>
  </w:style>
  <w:style w:type="character" w:customStyle="1" w:styleId="Heading3Char">
    <w:name w:val="Heading 3 Char"/>
    <w:basedOn w:val="DefaultParagraphFont"/>
    <w:link w:val="Heading3"/>
    <w:uiPriority w:val="9"/>
    <w:semiHidden/>
    <w:rsid w:val="001E7139"/>
    <w:rPr>
      <w:rFonts w:eastAsia="Times New Roman" w:cs="Times New Roman"/>
      <w:bCs/>
      <w:lang w:val="en-GB"/>
    </w:rPr>
  </w:style>
  <w:style w:type="character" w:customStyle="1" w:styleId="Heading4Char">
    <w:name w:val="Heading 4 Char"/>
    <w:basedOn w:val="DefaultParagraphFont"/>
    <w:link w:val="Heading4"/>
    <w:uiPriority w:val="9"/>
    <w:semiHidden/>
    <w:rsid w:val="001E7139"/>
    <w:rPr>
      <w:rFonts w:eastAsia="Times New Roman" w:cs="Times New Roman"/>
      <w:bCs/>
      <w:iCs/>
      <w:lang w:val="en-GB"/>
    </w:rPr>
  </w:style>
  <w:style w:type="character" w:customStyle="1" w:styleId="Heading5Char">
    <w:name w:val="Heading 5 Char"/>
    <w:basedOn w:val="DefaultParagraphFont"/>
    <w:link w:val="Heading5"/>
    <w:uiPriority w:val="9"/>
    <w:semiHidden/>
    <w:rsid w:val="001E7139"/>
    <w:rPr>
      <w:rFonts w:eastAsia="Times New Roman" w:cs="Times New Roman"/>
      <w:lang w:val="en-GB"/>
    </w:rPr>
  </w:style>
  <w:style w:type="character" w:customStyle="1" w:styleId="Heading6Char">
    <w:name w:val="Heading 6 Char"/>
    <w:basedOn w:val="DefaultParagraphFont"/>
    <w:link w:val="Heading6"/>
    <w:uiPriority w:val="9"/>
    <w:semiHidden/>
    <w:rsid w:val="001E7139"/>
    <w:rPr>
      <w:rFonts w:eastAsia="Times New Roman" w:cs="Times New Roman"/>
      <w:iCs/>
      <w:lang w:val="en-GB"/>
    </w:rPr>
  </w:style>
  <w:style w:type="character" w:customStyle="1" w:styleId="Heading7Char">
    <w:name w:val="Heading 7 Char"/>
    <w:basedOn w:val="DefaultParagraphFont"/>
    <w:link w:val="Heading7"/>
    <w:uiPriority w:val="9"/>
    <w:semiHidden/>
    <w:rsid w:val="001E7139"/>
    <w:rPr>
      <w:rFonts w:eastAsia="Times New Roman" w:cs="Times New Roman"/>
      <w:iCs/>
      <w:lang w:val="en-GB"/>
    </w:rPr>
  </w:style>
  <w:style w:type="character" w:customStyle="1" w:styleId="Heading8Char">
    <w:name w:val="Heading 8 Char"/>
    <w:basedOn w:val="DefaultParagraphFont"/>
    <w:link w:val="Heading8"/>
    <w:uiPriority w:val="9"/>
    <w:semiHidden/>
    <w:rsid w:val="001E7139"/>
    <w:rPr>
      <w:rFonts w:eastAsia="Times New Roman" w:cs="Times New Roman"/>
      <w:szCs w:val="20"/>
      <w:lang w:val="en-GB"/>
    </w:rPr>
  </w:style>
  <w:style w:type="character" w:customStyle="1" w:styleId="Heading9Char">
    <w:name w:val="Heading 9 Char"/>
    <w:basedOn w:val="DefaultParagraphFont"/>
    <w:link w:val="Heading9"/>
    <w:uiPriority w:val="9"/>
    <w:semiHidden/>
    <w:rsid w:val="00107626"/>
    <w:rPr>
      <w:rFonts w:eastAsia="Times New Roman" w:cs="Times New Roman"/>
      <w:iCs/>
      <w:szCs w:val="20"/>
      <w:lang w:val="en-GB"/>
    </w:rPr>
  </w:style>
  <w:style w:type="paragraph" w:styleId="TOAHeading">
    <w:name w:val="toa heading"/>
    <w:basedOn w:val="AONormal"/>
    <w:next w:val="TableofAuthorities"/>
    <w:uiPriority w:val="99"/>
    <w:semiHidden/>
    <w:rsid w:val="001E7139"/>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rsid w:val="001E7139"/>
    <w:pPr>
      <w:tabs>
        <w:tab w:val="right" w:leader="dot" w:pos="9490"/>
      </w:tabs>
      <w:spacing w:before="240" w:line="240" w:lineRule="auto"/>
      <w:ind w:left="720" w:hanging="720"/>
    </w:pPr>
  </w:style>
  <w:style w:type="paragraph" w:styleId="EnvelopeAddress">
    <w:name w:val="envelope address"/>
    <w:basedOn w:val="Normal"/>
    <w:uiPriority w:val="99"/>
    <w:semiHidden/>
    <w:rsid w:val="00CA6867"/>
    <w:pPr>
      <w:ind w:left="2880"/>
    </w:pPr>
    <w:rPr>
      <w:rFonts w:eastAsia="Times New Roman"/>
      <w:szCs w:val="24"/>
    </w:rPr>
  </w:style>
  <w:style w:type="paragraph" w:styleId="EnvelopeReturn">
    <w:name w:val="envelope return"/>
    <w:basedOn w:val="Normal"/>
    <w:uiPriority w:val="99"/>
    <w:semiHidden/>
    <w:rsid w:val="001E7139"/>
    <w:rPr>
      <w:rFonts w:eastAsia="Times New Roman"/>
      <w:sz w:val="20"/>
      <w:szCs w:val="20"/>
    </w:rPr>
  </w:style>
  <w:style w:type="paragraph" w:customStyle="1" w:styleId="AOListNumber">
    <w:name w:val="AOListNumber"/>
    <w:basedOn w:val="AOBodyTxt"/>
    <w:rsid w:val="001E7139"/>
    <w:pPr>
      <w:numPr>
        <w:numId w:val="18"/>
      </w:numPr>
      <w:tabs>
        <w:tab w:val="clear" w:pos="720"/>
      </w:tabs>
    </w:pPr>
  </w:style>
  <w:style w:type="character" w:styleId="PlaceholderText">
    <w:name w:val="Placeholder Text"/>
    <w:basedOn w:val="DefaultParagraphFont"/>
    <w:uiPriority w:val="99"/>
    <w:semiHidden/>
    <w:rsid w:val="001E7139"/>
    <w:rPr>
      <w:color w:val="808080"/>
      <w:lang w:val="en-GB"/>
    </w:rPr>
  </w:style>
  <w:style w:type="paragraph" w:styleId="BalloonText">
    <w:name w:val="Balloon Text"/>
    <w:basedOn w:val="Normal"/>
    <w:link w:val="BalloonTextChar"/>
    <w:uiPriority w:val="99"/>
    <w:semiHidden/>
    <w:rsid w:val="001E7139"/>
    <w:rPr>
      <w:rFonts w:ascii="Tahoma" w:hAnsi="Tahoma" w:cs="Tahoma"/>
      <w:sz w:val="16"/>
      <w:szCs w:val="16"/>
    </w:rPr>
  </w:style>
  <w:style w:type="character" w:customStyle="1" w:styleId="BalloonTextChar">
    <w:name w:val="Balloon Text Char"/>
    <w:basedOn w:val="DefaultParagraphFont"/>
    <w:link w:val="BalloonText"/>
    <w:uiPriority w:val="99"/>
    <w:semiHidden/>
    <w:rsid w:val="00107626"/>
    <w:rPr>
      <w:rFonts w:ascii="Tahoma" w:hAnsi="Tahoma" w:cs="Tahoma"/>
      <w:sz w:val="16"/>
      <w:szCs w:val="16"/>
      <w:lang w:val="en-GB"/>
    </w:rPr>
  </w:style>
  <w:style w:type="table" w:styleId="TableGrid">
    <w:name w:val="Table Grid"/>
    <w:basedOn w:val="TableNormal"/>
    <w:uiPriority w:val="39"/>
    <w:rsid w:val="0081505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rsid w:val="002271C4"/>
    <w:pPr>
      <w:tabs>
        <w:tab w:val="num" w:pos="720"/>
      </w:tabs>
      <w:ind w:left="720" w:hanging="720"/>
      <w:contextualSpacing/>
    </w:pPr>
  </w:style>
  <w:style w:type="paragraph" w:styleId="ListNumber">
    <w:name w:val="List Number"/>
    <w:basedOn w:val="Normal"/>
    <w:uiPriority w:val="99"/>
    <w:semiHidden/>
    <w:rsid w:val="002271C4"/>
    <w:pPr>
      <w:tabs>
        <w:tab w:val="num" w:pos="720"/>
      </w:tabs>
      <w:ind w:left="720" w:hanging="720"/>
      <w:contextualSpacing/>
    </w:pPr>
  </w:style>
  <w:style w:type="table" w:customStyle="1" w:styleId="AOHdrFtrTblStyle">
    <w:name w:val="AOHdrFtrTblStyle"/>
    <w:basedOn w:val="TableGrid"/>
    <w:rsid w:val="00815059"/>
    <w:tblPr/>
    <w:tcPr>
      <w:shd w:val="clear" w:color="auto" w:fill="auto"/>
    </w:tcPr>
  </w:style>
  <w:style w:type="paragraph" w:customStyle="1" w:styleId="WWBodyText">
    <w:name w:val="WW_BodyText"/>
    <w:basedOn w:val="Normal"/>
    <w:rsid w:val="00FF1DB0"/>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sid w:val="00FF1DB0"/>
    <w:rPr>
      <w:color w:val="5C6F7B" w:themeColor="hyperlink"/>
      <w:u w:val="single"/>
    </w:rPr>
  </w:style>
  <w:style w:type="character" w:styleId="CommentReference">
    <w:name w:val="annotation reference"/>
    <w:basedOn w:val="DefaultParagraphFont"/>
    <w:uiPriority w:val="99"/>
    <w:semiHidden/>
    <w:rsid w:val="00DF6012"/>
    <w:rPr>
      <w:sz w:val="16"/>
      <w:szCs w:val="16"/>
    </w:rPr>
  </w:style>
  <w:style w:type="paragraph" w:styleId="CommentSubject">
    <w:name w:val="annotation subject"/>
    <w:basedOn w:val="CommentText"/>
    <w:next w:val="CommentText"/>
    <w:link w:val="CommentSubjectChar"/>
    <w:uiPriority w:val="99"/>
    <w:semiHidden/>
    <w:unhideWhenUsed/>
    <w:rsid w:val="00DF6012"/>
    <w:rPr>
      <w:b/>
      <w:bCs/>
      <w:sz w:val="20"/>
    </w:rPr>
  </w:style>
  <w:style w:type="character" w:customStyle="1" w:styleId="CommentSubjectChar">
    <w:name w:val="Comment Subject Char"/>
    <w:basedOn w:val="CommentTextChar"/>
    <w:link w:val="CommentSubject"/>
    <w:uiPriority w:val="99"/>
    <w:semiHidden/>
    <w:rsid w:val="00DF6012"/>
    <w:rPr>
      <w:rFonts w:cs="Times New Roman"/>
      <w:b/>
      <w:bCs/>
      <w:sz w:val="20"/>
      <w:szCs w:val="20"/>
      <w:lang w:val="en-GB"/>
    </w:rPr>
  </w:style>
  <w:style w:type="character" w:styleId="UnresolvedMention">
    <w:name w:val="Unresolved Mention"/>
    <w:basedOn w:val="DefaultParagraphFont"/>
    <w:uiPriority w:val="99"/>
    <w:semiHidden/>
    <w:unhideWhenUsed/>
    <w:rsid w:val="000524E4"/>
    <w:rPr>
      <w:color w:val="605E5C"/>
      <w:shd w:val="clear" w:color="auto" w:fill="E1DFDD"/>
    </w:rPr>
  </w:style>
  <w:style w:type="character" w:styleId="FollowedHyperlink">
    <w:name w:val="FollowedHyperlink"/>
    <w:basedOn w:val="DefaultParagraphFont"/>
    <w:uiPriority w:val="99"/>
    <w:semiHidden/>
    <w:rsid w:val="00006C99"/>
    <w:rPr>
      <w:color w:val="9AD7DB" w:themeColor="followedHyperlink"/>
      <w:u w:val="single"/>
    </w:rPr>
  </w:style>
  <w:style w:type="paragraph" w:styleId="Revision">
    <w:name w:val="Revision"/>
    <w:hidden/>
    <w:uiPriority w:val="99"/>
    <w:semiHidden/>
    <w:rsid w:val="003A38C6"/>
    <w:pPr>
      <w:spacing w:line="240" w:lineRule="auto"/>
    </w:pPr>
    <w:rPr>
      <w:rFonts w:cs="Times New Roman"/>
    </w:rPr>
  </w:style>
  <w:style w:type="paragraph" w:styleId="BodyText">
    <w:name w:val="Body Text"/>
    <w:basedOn w:val="Normal"/>
    <w:link w:val="BodyTextChar"/>
    <w:rsid w:val="00D23292"/>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sid w:val="00D23292"/>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06/relationships/keyMapCustomizations" Target="customizations.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Session xmlns="http://schemas.business-integrity.com/dealbuilder/2006/answ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6" ma:contentTypeDescription="Create a new document." ma:contentTypeScope="" ma:versionID="a03eb80941f803d172a6418420c95ac8">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e66a8292eb05a86d7fbf78feb4937e25"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5.xml><?xml version="1.0" encoding="utf-8"?>
<Dictionary xmlns="http://schemas.business-integrity.com/dealbuilder/2006/dictionary" SavedByVersion="8.10.32491.1" MinimumVersion="7.2.0.0"/>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3.xml><?xml version="1.0" encoding="utf-8"?>
<ds:datastoreItem xmlns:ds="http://schemas.openxmlformats.org/officeDocument/2006/customXml" ds:itemID="{EA810287-2C83-452D-AD9B-1C8DA5D80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5.xml><?xml version="1.0" encoding="utf-8"?>
<ds:datastoreItem xmlns:ds="http://schemas.openxmlformats.org/officeDocument/2006/customXml" ds:itemID="{BBD31DE7-7614-47B5-8918-7F26D5F3D47C}">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- 25 July 2022 - 29 July 2022</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AAAAAAAKj48=</vt:lpwstr>
  </property>
  <property fmtid="{D5CDD505-2E9C-101B-9397-08002B2CF9AE}" pid="4" name="db_document_id">
    <vt:lpwstr>8657</vt:lpwstr>
  </property>
  <property fmtid="{D5CDD505-2E9C-101B-9397-08002B2CF9AE}" pid="5" name="MediaServiceImageTags">
    <vt:lpwstr/>
  </property>
</Properties>
</file>