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3165E" w14:textId="77777777" w:rsidR="005E503D" w:rsidRDefault="00BD580A">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BD580A">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BD580A">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BD580A">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BD580A">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48B2CABA" w14:textId="77777777" w:rsidR="00A4456C" w:rsidRDefault="00A4456C" w:rsidP="00A4456C">
      <w:pPr>
        <w:pStyle w:val="AODocTxt"/>
        <w:rPr>
          <w:rFonts w:ascii="Verdana" w:hAnsi="Verdana"/>
          <w:b/>
          <w:caps/>
          <w:kern w:val="28"/>
          <w:sz w:val="20"/>
          <w:szCs w:val="20"/>
        </w:rPr>
      </w:pPr>
      <w:r w:rsidRPr="00A4456C">
        <w:rPr>
          <w:rFonts w:ascii="Verdana" w:hAnsi="Verdana"/>
          <w:b/>
          <w:caps/>
          <w:kern w:val="28"/>
          <w:sz w:val="20"/>
          <w:szCs w:val="20"/>
        </w:rPr>
        <w:t>NOTICE OF HYBRID ANNUAL GENERAL MEETING AND CASH DIVIDEND DECLARATION</w:t>
      </w:r>
    </w:p>
    <w:p w14:paraId="1F2A3048" w14:textId="15344CF8" w:rsidR="00A4456C" w:rsidRPr="00A4456C" w:rsidRDefault="00A4456C" w:rsidP="00A4456C">
      <w:pPr>
        <w:pStyle w:val="AODocTxt"/>
        <w:rPr>
          <w:rFonts w:ascii="Verdana" w:hAnsi="Verdana"/>
          <w:b/>
          <w:bCs/>
          <w:sz w:val="20"/>
          <w:szCs w:val="20"/>
        </w:rPr>
      </w:pPr>
      <w:r w:rsidRPr="00A4456C">
        <w:rPr>
          <w:rFonts w:ascii="Verdana" w:hAnsi="Verdana"/>
          <w:b/>
          <w:bCs/>
          <w:sz w:val="20"/>
          <w:szCs w:val="20"/>
        </w:rPr>
        <w:t>Distribution of notice of hybrid annual general meeting</w:t>
      </w:r>
    </w:p>
    <w:p w14:paraId="05416364" w14:textId="3CA97CFA" w:rsidR="00A4456C" w:rsidRPr="00A4456C" w:rsidRDefault="00FF4D3C" w:rsidP="00A4456C">
      <w:pPr>
        <w:pStyle w:val="AODocTxt"/>
        <w:rPr>
          <w:rFonts w:ascii="Verdana" w:hAnsi="Verdana"/>
          <w:sz w:val="20"/>
          <w:szCs w:val="20"/>
        </w:rPr>
      </w:pPr>
      <w:r>
        <w:rPr>
          <w:rFonts w:ascii="Verdana" w:hAnsi="Verdana"/>
          <w:sz w:val="20"/>
          <w:szCs w:val="20"/>
        </w:rPr>
        <w:t>Prosus s</w:t>
      </w:r>
      <w:r w:rsidR="00AA4BF4">
        <w:rPr>
          <w:rFonts w:ascii="Verdana" w:hAnsi="Verdana"/>
          <w:sz w:val="20"/>
          <w:szCs w:val="20"/>
        </w:rPr>
        <w:t>hareholders are advised that n</w:t>
      </w:r>
      <w:r w:rsidR="00A4456C" w:rsidRPr="00A4456C">
        <w:rPr>
          <w:rFonts w:ascii="Verdana" w:hAnsi="Verdana"/>
          <w:sz w:val="20"/>
          <w:szCs w:val="20"/>
        </w:rPr>
        <w:t>otice is hereby given</w:t>
      </w:r>
      <w:r w:rsidR="00AA4BF4">
        <w:rPr>
          <w:rFonts w:ascii="Verdana" w:hAnsi="Verdana"/>
          <w:sz w:val="20"/>
          <w:szCs w:val="20"/>
        </w:rPr>
        <w:t>, in terms of the notice of annual general meeting</w:t>
      </w:r>
      <w:r w:rsidR="00106A9A">
        <w:rPr>
          <w:rFonts w:ascii="Verdana" w:hAnsi="Verdana"/>
          <w:sz w:val="20"/>
          <w:szCs w:val="20"/>
        </w:rPr>
        <w:t xml:space="preserve"> </w:t>
      </w:r>
      <w:r w:rsidR="00AA4BF4">
        <w:rPr>
          <w:rFonts w:ascii="Verdana" w:hAnsi="Verdana"/>
          <w:sz w:val="20"/>
          <w:szCs w:val="20"/>
        </w:rPr>
        <w:t xml:space="preserve">published today, </w:t>
      </w:r>
      <w:r w:rsidR="00434F3D">
        <w:rPr>
          <w:rFonts w:ascii="Verdana" w:hAnsi="Verdana"/>
          <w:sz w:val="20"/>
          <w:szCs w:val="20"/>
        </w:rPr>
        <w:t xml:space="preserve">on </w:t>
      </w:r>
      <w:r w:rsidR="00AA4BF4">
        <w:rPr>
          <w:rFonts w:ascii="Verdana" w:hAnsi="Verdana"/>
          <w:sz w:val="20"/>
          <w:szCs w:val="20"/>
        </w:rPr>
        <w:t>12 July 2023,</w:t>
      </w:r>
      <w:r w:rsidR="00A4456C" w:rsidRPr="00A4456C">
        <w:rPr>
          <w:rFonts w:ascii="Verdana" w:hAnsi="Verdana"/>
          <w:sz w:val="20"/>
          <w:szCs w:val="20"/>
        </w:rPr>
        <w:t xml:space="preserve"> that the </w:t>
      </w:r>
      <w:r>
        <w:rPr>
          <w:rFonts w:ascii="Verdana" w:hAnsi="Verdana"/>
          <w:sz w:val="20"/>
          <w:szCs w:val="20"/>
        </w:rPr>
        <w:t xml:space="preserve">hybrid </w:t>
      </w:r>
      <w:r w:rsidR="00A4456C" w:rsidRPr="00A4456C">
        <w:rPr>
          <w:rFonts w:ascii="Verdana" w:hAnsi="Verdana"/>
          <w:sz w:val="20"/>
          <w:szCs w:val="20"/>
        </w:rPr>
        <w:t xml:space="preserve">annual general meeting of </w:t>
      </w:r>
      <w:r w:rsidR="00125C94">
        <w:rPr>
          <w:rFonts w:ascii="Verdana" w:hAnsi="Verdana"/>
          <w:sz w:val="20"/>
          <w:szCs w:val="20"/>
        </w:rPr>
        <w:t>Prosus</w:t>
      </w:r>
      <w:r w:rsidR="00A4456C" w:rsidRPr="00A4456C">
        <w:rPr>
          <w:rFonts w:ascii="Verdana" w:hAnsi="Verdana"/>
          <w:sz w:val="20"/>
          <w:szCs w:val="20"/>
        </w:rPr>
        <w:t xml:space="preserve"> </w:t>
      </w:r>
      <w:r>
        <w:rPr>
          <w:rFonts w:ascii="Verdana" w:hAnsi="Verdana"/>
          <w:sz w:val="20"/>
          <w:szCs w:val="20"/>
        </w:rPr>
        <w:t xml:space="preserve">(the </w:t>
      </w:r>
      <w:r>
        <w:rPr>
          <w:rFonts w:ascii="Verdana" w:hAnsi="Verdana"/>
          <w:b/>
          <w:sz w:val="20"/>
          <w:szCs w:val="20"/>
        </w:rPr>
        <w:t>Annual General Meeting</w:t>
      </w:r>
      <w:r>
        <w:rPr>
          <w:rFonts w:ascii="Verdana" w:hAnsi="Verdana"/>
          <w:sz w:val="20"/>
          <w:szCs w:val="20"/>
        </w:rPr>
        <w:t>)</w:t>
      </w:r>
      <w:r>
        <w:rPr>
          <w:rFonts w:ascii="Verdana" w:hAnsi="Verdana"/>
          <w:b/>
          <w:sz w:val="20"/>
          <w:szCs w:val="20"/>
        </w:rPr>
        <w:t xml:space="preserve"> </w:t>
      </w:r>
      <w:r w:rsidR="00A4456C" w:rsidRPr="00A4456C">
        <w:rPr>
          <w:rFonts w:ascii="Verdana" w:hAnsi="Verdana"/>
          <w:sz w:val="20"/>
          <w:szCs w:val="20"/>
        </w:rPr>
        <w:t>will be held at 14:00</w:t>
      </w:r>
      <w:r w:rsidR="00A4456C">
        <w:rPr>
          <w:rFonts w:ascii="Verdana" w:hAnsi="Verdana"/>
          <w:sz w:val="20"/>
          <w:szCs w:val="20"/>
        </w:rPr>
        <w:t xml:space="preserve"> </w:t>
      </w:r>
      <w:r>
        <w:rPr>
          <w:rFonts w:ascii="Verdana" w:hAnsi="Verdana"/>
          <w:sz w:val="20"/>
          <w:szCs w:val="20"/>
        </w:rPr>
        <w:t>CET</w:t>
      </w:r>
      <w:r w:rsidR="00A4456C" w:rsidRPr="00A4456C">
        <w:rPr>
          <w:rFonts w:ascii="Verdana" w:hAnsi="Verdana"/>
          <w:sz w:val="20"/>
          <w:szCs w:val="20"/>
        </w:rPr>
        <w:t xml:space="preserve"> on Wednesday, </w:t>
      </w:r>
      <w:r w:rsidR="00A4456C">
        <w:rPr>
          <w:rFonts w:ascii="Verdana" w:hAnsi="Verdana"/>
          <w:sz w:val="20"/>
          <w:szCs w:val="20"/>
        </w:rPr>
        <w:t>23</w:t>
      </w:r>
      <w:r w:rsidR="00A4456C" w:rsidRPr="00A4456C">
        <w:rPr>
          <w:rFonts w:ascii="Verdana" w:hAnsi="Verdana"/>
          <w:sz w:val="20"/>
          <w:szCs w:val="20"/>
        </w:rPr>
        <w:t xml:space="preserve"> August 202</w:t>
      </w:r>
      <w:r w:rsidR="00A4456C">
        <w:rPr>
          <w:rFonts w:ascii="Verdana" w:hAnsi="Verdana"/>
          <w:sz w:val="20"/>
          <w:szCs w:val="20"/>
        </w:rPr>
        <w:t>3</w:t>
      </w:r>
      <w:r w:rsidR="00A4456C" w:rsidRPr="00A4456C">
        <w:rPr>
          <w:rFonts w:ascii="Verdana" w:hAnsi="Verdana"/>
          <w:sz w:val="20"/>
          <w:szCs w:val="20"/>
        </w:rPr>
        <w:t xml:space="preserve">, at The Warehouse, </w:t>
      </w:r>
      <w:proofErr w:type="spellStart"/>
      <w:r w:rsidR="00A4456C" w:rsidRPr="00A4456C">
        <w:rPr>
          <w:rFonts w:ascii="Verdana" w:hAnsi="Verdana"/>
          <w:sz w:val="20"/>
          <w:szCs w:val="20"/>
        </w:rPr>
        <w:t>Generaal</w:t>
      </w:r>
      <w:proofErr w:type="spellEnd"/>
      <w:r w:rsidR="00A4456C" w:rsidRPr="00A4456C">
        <w:rPr>
          <w:rFonts w:ascii="Verdana" w:hAnsi="Verdana"/>
          <w:sz w:val="20"/>
          <w:szCs w:val="20"/>
        </w:rPr>
        <w:t xml:space="preserve"> </w:t>
      </w:r>
      <w:proofErr w:type="spellStart"/>
      <w:r w:rsidR="00A4456C" w:rsidRPr="00A4456C">
        <w:rPr>
          <w:rFonts w:ascii="Verdana" w:hAnsi="Verdana"/>
          <w:sz w:val="20"/>
          <w:szCs w:val="20"/>
        </w:rPr>
        <w:t>Vetterstraat</w:t>
      </w:r>
      <w:proofErr w:type="spellEnd"/>
      <w:r w:rsidR="00A4456C" w:rsidRPr="00A4456C">
        <w:rPr>
          <w:rFonts w:ascii="Verdana" w:hAnsi="Verdana"/>
          <w:sz w:val="20"/>
          <w:szCs w:val="20"/>
        </w:rPr>
        <w:t xml:space="preserve"> 51-A,</w:t>
      </w:r>
      <w:r w:rsidR="00A4456C">
        <w:rPr>
          <w:rFonts w:ascii="Verdana" w:hAnsi="Verdana"/>
          <w:sz w:val="20"/>
          <w:szCs w:val="20"/>
        </w:rPr>
        <w:t xml:space="preserve"> </w:t>
      </w:r>
      <w:r w:rsidR="00A4456C" w:rsidRPr="00A4456C">
        <w:rPr>
          <w:rFonts w:ascii="Verdana" w:hAnsi="Verdana"/>
          <w:sz w:val="20"/>
          <w:szCs w:val="20"/>
        </w:rPr>
        <w:t xml:space="preserve">1059 BT Amsterdam, the Netherlands. </w:t>
      </w:r>
      <w:r w:rsidR="00807397">
        <w:rPr>
          <w:rFonts w:ascii="Verdana" w:hAnsi="Verdana"/>
          <w:sz w:val="20"/>
          <w:szCs w:val="20"/>
        </w:rPr>
        <w:t>Prosus</w:t>
      </w:r>
      <w:r w:rsidR="00807397" w:rsidRPr="00A4456C">
        <w:rPr>
          <w:rFonts w:ascii="Verdana" w:hAnsi="Verdana"/>
          <w:sz w:val="20"/>
          <w:szCs w:val="20"/>
        </w:rPr>
        <w:t xml:space="preserve"> </w:t>
      </w:r>
      <w:r w:rsidR="00A4456C" w:rsidRPr="00A4456C">
        <w:rPr>
          <w:rFonts w:ascii="Verdana" w:hAnsi="Verdana"/>
          <w:sz w:val="20"/>
          <w:szCs w:val="20"/>
        </w:rPr>
        <w:t>will, in any event, ensure virtual access</w:t>
      </w:r>
      <w:r w:rsidR="00A4456C">
        <w:rPr>
          <w:rFonts w:ascii="Verdana" w:hAnsi="Verdana"/>
          <w:sz w:val="20"/>
          <w:szCs w:val="20"/>
        </w:rPr>
        <w:t xml:space="preserve"> </w:t>
      </w:r>
      <w:r w:rsidR="00A4456C" w:rsidRPr="00A4456C">
        <w:rPr>
          <w:rFonts w:ascii="Verdana" w:hAnsi="Verdana"/>
          <w:sz w:val="20"/>
          <w:szCs w:val="20"/>
        </w:rPr>
        <w:t xml:space="preserve">to the </w:t>
      </w:r>
      <w:r>
        <w:rPr>
          <w:rFonts w:ascii="Verdana" w:hAnsi="Verdana"/>
          <w:sz w:val="20"/>
          <w:szCs w:val="20"/>
        </w:rPr>
        <w:t>A</w:t>
      </w:r>
      <w:r w:rsidR="00A4456C" w:rsidRPr="00A4456C">
        <w:rPr>
          <w:rFonts w:ascii="Verdana" w:hAnsi="Verdana"/>
          <w:sz w:val="20"/>
          <w:szCs w:val="20"/>
        </w:rPr>
        <w:t xml:space="preserve">nnual </w:t>
      </w:r>
      <w:r>
        <w:rPr>
          <w:rFonts w:ascii="Verdana" w:hAnsi="Verdana"/>
          <w:sz w:val="20"/>
          <w:szCs w:val="20"/>
        </w:rPr>
        <w:t>G</w:t>
      </w:r>
      <w:r w:rsidR="00A4456C" w:rsidRPr="00A4456C">
        <w:rPr>
          <w:rFonts w:ascii="Verdana" w:hAnsi="Verdana"/>
          <w:sz w:val="20"/>
          <w:szCs w:val="20"/>
        </w:rPr>
        <w:t xml:space="preserve">eneral </w:t>
      </w:r>
      <w:r>
        <w:rPr>
          <w:rFonts w:ascii="Verdana" w:hAnsi="Verdana"/>
          <w:sz w:val="20"/>
          <w:szCs w:val="20"/>
        </w:rPr>
        <w:t>M</w:t>
      </w:r>
      <w:r w:rsidR="00A4456C" w:rsidRPr="00A4456C">
        <w:rPr>
          <w:rFonts w:ascii="Verdana" w:hAnsi="Verdana"/>
          <w:sz w:val="20"/>
          <w:szCs w:val="20"/>
        </w:rPr>
        <w:t>eeting in a manner consistent with the arrangements for a virtual</w:t>
      </w:r>
      <w:r w:rsidR="00A4456C">
        <w:rPr>
          <w:rFonts w:ascii="Verdana" w:hAnsi="Verdana"/>
          <w:sz w:val="20"/>
          <w:szCs w:val="20"/>
        </w:rPr>
        <w:t xml:space="preserve"> </w:t>
      </w:r>
      <w:r w:rsidR="00A4456C" w:rsidRPr="00A4456C">
        <w:rPr>
          <w:rFonts w:ascii="Verdana" w:hAnsi="Verdana"/>
          <w:sz w:val="20"/>
          <w:szCs w:val="20"/>
        </w:rPr>
        <w:t xml:space="preserve">meeting. Virtual participation will be subject to </w:t>
      </w:r>
      <w:r w:rsidR="00807397">
        <w:rPr>
          <w:rFonts w:ascii="Verdana" w:hAnsi="Verdana"/>
          <w:sz w:val="20"/>
          <w:szCs w:val="20"/>
        </w:rPr>
        <w:t>Prosus's</w:t>
      </w:r>
      <w:r w:rsidR="00807397" w:rsidRPr="00A4456C">
        <w:rPr>
          <w:rFonts w:ascii="Verdana" w:hAnsi="Verdana"/>
          <w:sz w:val="20"/>
          <w:szCs w:val="20"/>
        </w:rPr>
        <w:t xml:space="preserve"> </w:t>
      </w:r>
      <w:r w:rsidR="00A4456C" w:rsidRPr="00A4456C">
        <w:rPr>
          <w:rFonts w:ascii="Verdana" w:hAnsi="Verdana"/>
          <w:sz w:val="20"/>
          <w:szCs w:val="20"/>
        </w:rPr>
        <w:t>terms and conditions for general</w:t>
      </w:r>
      <w:r w:rsidR="00A4456C">
        <w:rPr>
          <w:rFonts w:ascii="Verdana" w:hAnsi="Verdana"/>
          <w:sz w:val="20"/>
          <w:szCs w:val="20"/>
        </w:rPr>
        <w:t xml:space="preserve"> </w:t>
      </w:r>
      <w:r w:rsidR="00A4456C" w:rsidRPr="00A4456C">
        <w:rPr>
          <w:rFonts w:ascii="Verdana" w:hAnsi="Verdana"/>
          <w:sz w:val="20"/>
          <w:szCs w:val="20"/>
        </w:rPr>
        <w:t>meetings.</w:t>
      </w:r>
    </w:p>
    <w:p w14:paraId="66BD2EAA" w14:textId="72301A29" w:rsidR="00A4456C" w:rsidRPr="00A4456C" w:rsidRDefault="00FF4D3C" w:rsidP="00A4456C">
      <w:pPr>
        <w:pStyle w:val="AODocTxt"/>
        <w:rPr>
          <w:rFonts w:ascii="Verdana" w:hAnsi="Verdana"/>
          <w:sz w:val="20"/>
          <w:szCs w:val="20"/>
        </w:rPr>
      </w:pPr>
      <w:r>
        <w:rPr>
          <w:rFonts w:ascii="Verdana" w:hAnsi="Verdana"/>
          <w:sz w:val="20"/>
          <w:szCs w:val="20"/>
        </w:rPr>
        <w:t>Prosus s</w:t>
      </w:r>
      <w:r w:rsidR="00A4456C" w:rsidRPr="00A4456C">
        <w:rPr>
          <w:rFonts w:ascii="Verdana" w:hAnsi="Verdana"/>
          <w:sz w:val="20"/>
          <w:szCs w:val="20"/>
        </w:rPr>
        <w:t xml:space="preserve">hareholders can </w:t>
      </w:r>
      <w:r>
        <w:rPr>
          <w:rFonts w:ascii="Verdana" w:hAnsi="Verdana"/>
          <w:sz w:val="20"/>
          <w:szCs w:val="20"/>
        </w:rPr>
        <w:t xml:space="preserve">virtually </w:t>
      </w:r>
      <w:r w:rsidR="00A4456C" w:rsidRPr="00A4456C">
        <w:rPr>
          <w:rFonts w:ascii="Verdana" w:hAnsi="Verdana"/>
          <w:sz w:val="20"/>
          <w:szCs w:val="20"/>
        </w:rPr>
        <w:t xml:space="preserve">attend and vote at the </w:t>
      </w:r>
      <w:r>
        <w:rPr>
          <w:rFonts w:ascii="Verdana" w:hAnsi="Verdana"/>
          <w:sz w:val="20"/>
          <w:szCs w:val="20"/>
        </w:rPr>
        <w:t>Annual General M</w:t>
      </w:r>
      <w:r w:rsidR="00A4456C" w:rsidRPr="00A4456C">
        <w:rPr>
          <w:rFonts w:ascii="Verdana" w:hAnsi="Verdana"/>
          <w:sz w:val="20"/>
          <w:szCs w:val="20"/>
        </w:rPr>
        <w:t>eeting on all resolutions via www.abnamro.com/evoting</w:t>
      </w:r>
      <w:r>
        <w:rPr>
          <w:rFonts w:ascii="Verdana" w:hAnsi="Verdana"/>
          <w:sz w:val="20"/>
          <w:szCs w:val="20"/>
        </w:rPr>
        <w:t>,</w:t>
      </w:r>
      <w:r w:rsidR="00A4456C" w:rsidRPr="00A4456C">
        <w:rPr>
          <w:rFonts w:ascii="Verdana" w:hAnsi="Verdana"/>
          <w:sz w:val="20"/>
          <w:szCs w:val="20"/>
        </w:rPr>
        <w:t xml:space="preserve"> and</w:t>
      </w:r>
      <w:r>
        <w:rPr>
          <w:rFonts w:ascii="Verdana" w:hAnsi="Verdana"/>
          <w:sz w:val="20"/>
          <w:szCs w:val="20"/>
        </w:rPr>
        <w:t>,</w:t>
      </w:r>
      <w:r w:rsidR="00A4456C" w:rsidRPr="00A4456C">
        <w:rPr>
          <w:rFonts w:ascii="Verdana" w:hAnsi="Verdana"/>
          <w:sz w:val="20"/>
          <w:szCs w:val="20"/>
        </w:rPr>
        <w:t xml:space="preserve"> if they wish, vote in real time online.</w:t>
      </w:r>
    </w:p>
    <w:p w14:paraId="56F4F4DE" w14:textId="524E834B" w:rsidR="00A4456C" w:rsidRPr="00A4456C" w:rsidRDefault="009C5442" w:rsidP="00A4456C">
      <w:pPr>
        <w:pStyle w:val="AODocTxt"/>
        <w:rPr>
          <w:rFonts w:ascii="Verdana" w:hAnsi="Verdana"/>
          <w:sz w:val="20"/>
          <w:szCs w:val="20"/>
        </w:rPr>
      </w:pPr>
      <w:r>
        <w:rPr>
          <w:rFonts w:ascii="Verdana" w:hAnsi="Verdana"/>
          <w:sz w:val="20"/>
          <w:szCs w:val="20"/>
        </w:rPr>
        <w:t xml:space="preserve">Prosus shareholders </w:t>
      </w:r>
      <w:r w:rsidR="00A4456C" w:rsidRPr="00A4456C">
        <w:rPr>
          <w:rFonts w:ascii="Verdana" w:hAnsi="Verdana"/>
          <w:sz w:val="20"/>
          <w:szCs w:val="20"/>
        </w:rPr>
        <w:t xml:space="preserve">registered in </w:t>
      </w:r>
      <w:r>
        <w:rPr>
          <w:rFonts w:ascii="Verdana" w:hAnsi="Verdana"/>
          <w:sz w:val="20"/>
          <w:szCs w:val="20"/>
        </w:rPr>
        <w:t xml:space="preserve">the </w:t>
      </w:r>
      <w:r w:rsidR="00A4456C" w:rsidRPr="00A4456C">
        <w:rPr>
          <w:rFonts w:ascii="Verdana" w:hAnsi="Verdana"/>
          <w:sz w:val="20"/>
          <w:szCs w:val="20"/>
        </w:rPr>
        <w:t>Prosus</w:t>
      </w:r>
      <w:r w:rsidR="00A4456C">
        <w:rPr>
          <w:rFonts w:ascii="Verdana" w:hAnsi="Verdana"/>
          <w:sz w:val="20"/>
          <w:szCs w:val="20"/>
        </w:rPr>
        <w:t xml:space="preserve"> </w:t>
      </w:r>
      <w:r w:rsidR="00A4456C" w:rsidRPr="00A4456C">
        <w:rPr>
          <w:rFonts w:ascii="Verdana" w:hAnsi="Verdana"/>
          <w:sz w:val="20"/>
          <w:szCs w:val="20"/>
        </w:rPr>
        <w:t>shareholders</w:t>
      </w:r>
      <w:r w:rsidR="00FF4D3C">
        <w:rPr>
          <w:rFonts w:ascii="Verdana" w:hAnsi="Verdana"/>
          <w:sz w:val="20"/>
          <w:szCs w:val="20"/>
        </w:rPr>
        <w:t>’</w:t>
      </w:r>
      <w:r w:rsidR="00A4456C" w:rsidRPr="00A4456C">
        <w:rPr>
          <w:rFonts w:ascii="Verdana" w:hAnsi="Verdana"/>
          <w:sz w:val="20"/>
          <w:szCs w:val="20"/>
        </w:rPr>
        <w:t xml:space="preserve"> register </w:t>
      </w:r>
      <w:r>
        <w:rPr>
          <w:rFonts w:ascii="Verdana" w:hAnsi="Verdana"/>
          <w:sz w:val="20"/>
          <w:szCs w:val="20"/>
        </w:rPr>
        <w:t xml:space="preserve">or in the (sub)registers designated by the </w:t>
      </w:r>
      <w:r w:rsidRPr="00A4456C">
        <w:rPr>
          <w:rFonts w:ascii="Verdana" w:hAnsi="Verdana"/>
          <w:sz w:val="20"/>
          <w:szCs w:val="20"/>
        </w:rPr>
        <w:t>board of directors of</w:t>
      </w:r>
      <w:r>
        <w:rPr>
          <w:rFonts w:ascii="Verdana" w:hAnsi="Verdana"/>
          <w:sz w:val="20"/>
          <w:szCs w:val="20"/>
        </w:rPr>
        <w:t xml:space="preserve"> </w:t>
      </w:r>
      <w:r w:rsidRPr="00A4456C">
        <w:rPr>
          <w:rFonts w:ascii="Verdana" w:hAnsi="Verdana"/>
          <w:sz w:val="20"/>
          <w:szCs w:val="20"/>
        </w:rPr>
        <w:t xml:space="preserve">Prosus </w:t>
      </w:r>
      <w:r>
        <w:rPr>
          <w:rFonts w:ascii="Verdana" w:hAnsi="Verdana"/>
          <w:sz w:val="20"/>
          <w:szCs w:val="20"/>
        </w:rPr>
        <w:t xml:space="preserve">(the </w:t>
      </w:r>
      <w:r>
        <w:rPr>
          <w:rFonts w:ascii="Verdana" w:hAnsi="Verdana"/>
          <w:b/>
          <w:sz w:val="20"/>
          <w:szCs w:val="20"/>
        </w:rPr>
        <w:t>Prosus Board</w:t>
      </w:r>
      <w:r>
        <w:rPr>
          <w:rFonts w:ascii="Verdana" w:hAnsi="Verdana"/>
          <w:sz w:val="20"/>
          <w:szCs w:val="20"/>
        </w:rPr>
        <w:t xml:space="preserve">) on </w:t>
      </w:r>
      <w:r w:rsidRPr="009C5442">
        <w:rPr>
          <w:rFonts w:ascii="Verdana" w:hAnsi="Verdana"/>
          <w:sz w:val="20"/>
          <w:szCs w:val="20"/>
        </w:rPr>
        <w:t>Wednesday, 26 July 2023</w:t>
      </w:r>
      <w:r>
        <w:rPr>
          <w:rFonts w:ascii="Verdana" w:hAnsi="Verdana"/>
          <w:sz w:val="20"/>
          <w:szCs w:val="20"/>
        </w:rPr>
        <w:t xml:space="preserve"> (</w:t>
      </w:r>
      <w:proofErr w:type="gramStart"/>
      <w:r>
        <w:rPr>
          <w:rFonts w:ascii="Verdana" w:hAnsi="Verdana"/>
          <w:sz w:val="20"/>
          <w:szCs w:val="20"/>
        </w:rPr>
        <w:t>i.e.</w:t>
      </w:r>
      <w:proofErr w:type="gramEnd"/>
      <w:r>
        <w:rPr>
          <w:rFonts w:ascii="Verdana" w:hAnsi="Verdana"/>
          <w:sz w:val="20"/>
          <w:szCs w:val="20"/>
        </w:rPr>
        <w:t xml:space="preserve"> the record date), </w:t>
      </w:r>
      <w:r w:rsidR="007659BD" w:rsidRPr="00A4456C">
        <w:rPr>
          <w:rFonts w:ascii="Verdana" w:hAnsi="Verdana"/>
          <w:sz w:val="20"/>
          <w:szCs w:val="20"/>
        </w:rPr>
        <w:t>or their authorised</w:t>
      </w:r>
      <w:r w:rsidR="007659BD">
        <w:rPr>
          <w:rFonts w:ascii="Verdana" w:hAnsi="Verdana"/>
          <w:sz w:val="20"/>
          <w:szCs w:val="20"/>
        </w:rPr>
        <w:t xml:space="preserve"> </w:t>
      </w:r>
      <w:r w:rsidR="007659BD" w:rsidRPr="00A4456C">
        <w:rPr>
          <w:rFonts w:ascii="Verdana" w:hAnsi="Verdana"/>
          <w:sz w:val="20"/>
          <w:szCs w:val="20"/>
        </w:rPr>
        <w:t>representatives</w:t>
      </w:r>
      <w:r w:rsidR="007659BD">
        <w:rPr>
          <w:rFonts w:ascii="Verdana" w:hAnsi="Verdana"/>
          <w:sz w:val="20"/>
          <w:szCs w:val="20"/>
        </w:rPr>
        <w:t>,</w:t>
      </w:r>
      <w:r w:rsidR="007659BD" w:rsidRPr="00A4456C">
        <w:rPr>
          <w:rFonts w:ascii="Verdana" w:hAnsi="Verdana"/>
          <w:sz w:val="20"/>
          <w:szCs w:val="20"/>
        </w:rPr>
        <w:t xml:space="preserve"> </w:t>
      </w:r>
      <w:r w:rsidR="00A4456C" w:rsidRPr="00A4456C">
        <w:rPr>
          <w:rFonts w:ascii="Verdana" w:hAnsi="Verdana"/>
          <w:sz w:val="20"/>
          <w:szCs w:val="20"/>
        </w:rPr>
        <w:t xml:space="preserve">who wish to attend </w:t>
      </w:r>
      <w:r w:rsidR="00FF4D3C">
        <w:rPr>
          <w:rFonts w:ascii="Verdana" w:hAnsi="Verdana"/>
          <w:sz w:val="20"/>
          <w:szCs w:val="20"/>
        </w:rPr>
        <w:t>and/or</w:t>
      </w:r>
      <w:r w:rsidR="00FF4D3C" w:rsidRPr="00A4456C">
        <w:rPr>
          <w:rFonts w:ascii="Verdana" w:hAnsi="Verdana"/>
          <w:sz w:val="20"/>
          <w:szCs w:val="20"/>
        </w:rPr>
        <w:t xml:space="preserve"> vote</w:t>
      </w:r>
      <w:r w:rsidR="00FF4D3C">
        <w:rPr>
          <w:rFonts w:ascii="Verdana" w:hAnsi="Verdana"/>
          <w:sz w:val="20"/>
          <w:szCs w:val="20"/>
        </w:rPr>
        <w:t xml:space="preserve"> at</w:t>
      </w:r>
      <w:r w:rsidR="00FF4D3C" w:rsidRPr="00A4456C">
        <w:rPr>
          <w:rFonts w:ascii="Verdana" w:hAnsi="Verdana"/>
          <w:sz w:val="20"/>
          <w:szCs w:val="20"/>
        </w:rPr>
        <w:t xml:space="preserve"> </w:t>
      </w:r>
      <w:r w:rsidR="00A4456C" w:rsidRPr="00A4456C">
        <w:rPr>
          <w:rFonts w:ascii="Verdana" w:hAnsi="Verdana"/>
          <w:sz w:val="20"/>
          <w:szCs w:val="20"/>
        </w:rPr>
        <w:t xml:space="preserve">the </w:t>
      </w:r>
      <w:r w:rsidR="00FF4D3C">
        <w:rPr>
          <w:rFonts w:ascii="Verdana" w:hAnsi="Verdana"/>
          <w:sz w:val="20"/>
          <w:szCs w:val="20"/>
        </w:rPr>
        <w:t>A</w:t>
      </w:r>
      <w:r w:rsidR="00A4456C" w:rsidRPr="00A4456C">
        <w:rPr>
          <w:rFonts w:ascii="Verdana" w:hAnsi="Verdana"/>
          <w:sz w:val="20"/>
          <w:szCs w:val="20"/>
        </w:rPr>
        <w:t>nnual</w:t>
      </w:r>
      <w:r w:rsidR="00A4456C">
        <w:rPr>
          <w:rFonts w:ascii="Verdana" w:hAnsi="Verdana"/>
          <w:sz w:val="20"/>
          <w:szCs w:val="20"/>
        </w:rPr>
        <w:t xml:space="preserve"> </w:t>
      </w:r>
      <w:r w:rsidR="00FF4D3C">
        <w:rPr>
          <w:rFonts w:ascii="Verdana" w:hAnsi="Verdana"/>
          <w:sz w:val="20"/>
          <w:szCs w:val="20"/>
        </w:rPr>
        <w:t>G</w:t>
      </w:r>
      <w:r w:rsidR="00A4456C" w:rsidRPr="00A4456C">
        <w:rPr>
          <w:rFonts w:ascii="Verdana" w:hAnsi="Verdana"/>
          <w:sz w:val="20"/>
          <w:szCs w:val="20"/>
        </w:rPr>
        <w:t xml:space="preserve">eneral </w:t>
      </w:r>
      <w:r w:rsidR="00FF4D3C">
        <w:rPr>
          <w:rFonts w:ascii="Verdana" w:hAnsi="Verdana"/>
          <w:sz w:val="20"/>
          <w:szCs w:val="20"/>
        </w:rPr>
        <w:t>M</w:t>
      </w:r>
      <w:r w:rsidR="00A4456C" w:rsidRPr="00A4456C">
        <w:rPr>
          <w:rFonts w:ascii="Verdana" w:hAnsi="Verdana"/>
          <w:sz w:val="20"/>
          <w:szCs w:val="20"/>
        </w:rPr>
        <w:t>eeting must apply via</w:t>
      </w:r>
      <w:r w:rsidR="00A4456C">
        <w:rPr>
          <w:rFonts w:ascii="Verdana" w:hAnsi="Verdana"/>
          <w:sz w:val="20"/>
          <w:szCs w:val="20"/>
        </w:rPr>
        <w:t xml:space="preserve"> </w:t>
      </w:r>
      <w:r w:rsidR="00A4456C" w:rsidRPr="00A4456C">
        <w:rPr>
          <w:rFonts w:ascii="Verdana" w:hAnsi="Verdana"/>
          <w:sz w:val="20"/>
          <w:szCs w:val="20"/>
        </w:rPr>
        <w:t xml:space="preserve">www.abnamro.com/evoting </w:t>
      </w:r>
      <w:r w:rsidR="00807397">
        <w:rPr>
          <w:rFonts w:ascii="Verdana" w:hAnsi="Verdana"/>
          <w:sz w:val="20"/>
          <w:szCs w:val="20"/>
        </w:rPr>
        <w:t xml:space="preserve">by </w:t>
      </w:r>
      <w:r w:rsidR="00A4456C" w:rsidRPr="00A4456C">
        <w:rPr>
          <w:rFonts w:ascii="Verdana" w:hAnsi="Verdana"/>
          <w:sz w:val="20"/>
          <w:szCs w:val="20"/>
        </w:rPr>
        <w:t>no later than</w:t>
      </w:r>
      <w:r w:rsidR="00A4456C">
        <w:rPr>
          <w:rFonts w:ascii="Verdana" w:hAnsi="Verdana"/>
          <w:sz w:val="20"/>
          <w:szCs w:val="20"/>
        </w:rPr>
        <w:t xml:space="preserve"> </w:t>
      </w:r>
      <w:r w:rsidR="00FF4D3C">
        <w:rPr>
          <w:rFonts w:ascii="Verdana" w:hAnsi="Verdana"/>
          <w:sz w:val="20"/>
          <w:szCs w:val="20"/>
        </w:rPr>
        <w:t xml:space="preserve">on </w:t>
      </w:r>
      <w:r w:rsidR="00A4456C" w:rsidRPr="00A4456C">
        <w:rPr>
          <w:rFonts w:ascii="Verdana" w:hAnsi="Verdana"/>
          <w:sz w:val="20"/>
          <w:szCs w:val="20"/>
        </w:rPr>
        <w:t>Wednesday, 16 August 2023, at 17:30 CET.</w:t>
      </w:r>
    </w:p>
    <w:p w14:paraId="3942B464" w14:textId="6ED34985" w:rsidR="00A4456C" w:rsidRPr="00A4456C" w:rsidRDefault="00A4456C" w:rsidP="00A4456C">
      <w:pPr>
        <w:pStyle w:val="AODocTxt"/>
        <w:rPr>
          <w:rFonts w:ascii="Verdana" w:hAnsi="Verdana"/>
          <w:sz w:val="20"/>
          <w:szCs w:val="20"/>
        </w:rPr>
      </w:pPr>
      <w:r w:rsidRPr="00A4456C">
        <w:rPr>
          <w:rFonts w:ascii="Verdana" w:hAnsi="Verdana"/>
          <w:sz w:val="20"/>
          <w:szCs w:val="20"/>
        </w:rPr>
        <w:t xml:space="preserve">The notice of the </w:t>
      </w:r>
      <w:r w:rsidR="00FF4D3C">
        <w:rPr>
          <w:rFonts w:ascii="Verdana" w:hAnsi="Verdana"/>
          <w:sz w:val="20"/>
          <w:szCs w:val="20"/>
        </w:rPr>
        <w:t>A</w:t>
      </w:r>
      <w:r w:rsidRPr="00A4456C">
        <w:rPr>
          <w:rFonts w:ascii="Verdana" w:hAnsi="Verdana"/>
          <w:sz w:val="20"/>
          <w:szCs w:val="20"/>
        </w:rPr>
        <w:t xml:space="preserve">nnual </w:t>
      </w:r>
      <w:r w:rsidR="00FF4D3C">
        <w:rPr>
          <w:rFonts w:ascii="Verdana" w:hAnsi="Verdana"/>
          <w:sz w:val="20"/>
          <w:szCs w:val="20"/>
        </w:rPr>
        <w:t>G</w:t>
      </w:r>
      <w:r w:rsidRPr="00A4456C">
        <w:rPr>
          <w:rFonts w:ascii="Verdana" w:hAnsi="Verdana"/>
          <w:sz w:val="20"/>
          <w:szCs w:val="20"/>
        </w:rPr>
        <w:t xml:space="preserve">eneral </w:t>
      </w:r>
      <w:r w:rsidR="00FF4D3C">
        <w:rPr>
          <w:rFonts w:ascii="Verdana" w:hAnsi="Verdana"/>
          <w:sz w:val="20"/>
          <w:szCs w:val="20"/>
        </w:rPr>
        <w:t>M</w:t>
      </w:r>
      <w:r w:rsidRPr="00A4456C">
        <w:rPr>
          <w:rFonts w:ascii="Verdana" w:hAnsi="Verdana"/>
          <w:sz w:val="20"/>
          <w:szCs w:val="20"/>
        </w:rPr>
        <w:t>eeting, including the agenda with explanatory</w:t>
      </w:r>
      <w:r>
        <w:rPr>
          <w:rFonts w:ascii="Verdana" w:hAnsi="Verdana"/>
          <w:sz w:val="20"/>
          <w:szCs w:val="20"/>
        </w:rPr>
        <w:t xml:space="preserve"> </w:t>
      </w:r>
      <w:r w:rsidRPr="00A4456C">
        <w:rPr>
          <w:rFonts w:ascii="Verdana" w:hAnsi="Verdana"/>
          <w:sz w:val="20"/>
          <w:szCs w:val="20"/>
        </w:rPr>
        <w:t xml:space="preserve">notes, together with the power of attorney and </w:t>
      </w:r>
      <w:r w:rsidR="009C5442">
        <w:rPr>
          <w:rFonts w:ascii="Verdana" w:hAnsi="Verdana"/>
          <w:sz w:val="20"/>
          <w:szCs w:val="20"/>
        </w:rPr>
        <w:t xml:space="preserve">a shareholder circular, </w:t>
      </w:r>
      <w:r w:rsidR="009C5442" w:rsidRPr="00335487">
        <w:rPr>
          <w:rFonts w:ascii="Verdana" w:hAnsi="Verdana"/>
          <w:sz w:val="20"/>
          <w:szCs w:val="20"/>
        </w:rPr>
        <w:t xml:space="preserve">which contains </w:t>
      </w:r>
      <w:r w:rsidR="009C5442" w:rsidRPr="00FF4D3C">
        <w:rPr>
          <w:rFonts w:ascii="Verdana" w:hAnsi="Verdana"/>
          <w:sz w:val="20"/>
          <w:szCs w:val="20"/>
        </w:rPr>
        <w:t xml:space="preserve">relevant information </w:t>
      </w:r>
      <w:r w:rsidR="009C5442">
        <w:rPr>
          <w:rFonts w:ascii="Verdana" w:hAnsi="Verdana"/>
          <w:sz w:val="20"/>
          <w:szCs w:val="20"/>
        </w:rPr>
        <w:t xml:space="preserve">pertaining to the Proposed Transaction (as defined below) (the </w:t>
      </w:r>
      <w:r w:rsidR="009C5442">
        <w:rPr>
          <w:rFonts w:ascii="Verdana" w:hAnsi="Verdana"/>
          <w:b/>
          <w:sz w:val="20"/>
          <w:szCs w:val="20"/>
        </w:rPr>
        <w:t>Shareholder Circular</w:t>
      </w:r>
      <w:r w:rsidR="009C5442">
        <w:rPr>
          <w:rFonts w:ascii="Verdana" w:hAnsi="Verdana"/>
          <w:sz w:val="20"/>
          <w:szCs w:val="20"/>
        </w:rPr>
        <w:t>)</w:t>
      </w:r>
      <w:r w:rsidRPr="00A4456C">
        <w:rPr>
          <w:rFonts w:ascii="Verdana" w:hAnsi="Verdana"/>
          <w:sz w:val="20"/>
          <w:szCs w:val="20"/>
        </w:rPr>
        <w:t xml:space="preserve">, </w:t>
      </w:r>
      <w:r w:rsidR="00106A9A">
        <w:rPr>
          <w:rFonts w:ascii="Verdana" w:hAnsi="Verdana"/>
          <w:sz w:val="20"/>
          <w:szCs w:val="20"/>
        </w:rPr>
        <w:t xml:space="preserve">is </w:t>
      </w:r>
      <w:r w:rsidRPr="00A4456C">
        <w:rPr>
          <w:rFonts w:ascii="Verdana" w:hAnsi="Verdana"/>
          <w:sz w:val="20"/>
          <w:szCs w:val="20"/>
        </w:rPr>
        <w:t xml:space="preserve">available on </w:t>
      </w:r>
      <w:r w:rsidR="00125C94">
        <w:rPr>
          <w:rFonts w:ascii="Verdana" w:hAnsi="Verdana"/>
          <w:sz w:val="20"/>
          <w:szCs w:val="20"/>
        </w:rPr>
        <w:t>Prosus</w:t>
      </w:r>
      <w:r w:rsidRPr="00A4456C">
        <w:rPr>
          <w:rFonts w:ascii="Verdana" w:hAnsi="Verdana"/>
          <w:sz w:val="20"/>
          <w:szCs w:val="20"/>
        </w:rPr>
        <w:t xml:space="preserve">’ website at www.prosus.com/investors/shareholder-centre/shareholder-meetings. </w:t>
      </w:r>
      <w:r w:rsidR="00125C94">
        <w:rPr>
          <w:rFonts w:ascii="Verdana" w:hAnsi="Verdana"/>
          <w:sz w:val="20"/>
          <w:szCs w:val="20"/>
        </w:rPr>
        <w:t>Prosus</w:t>
      </w:r>
      <w:r w:rsidRPr="00A4456C">
        <w:rPr>
          <w:rFonts w:ascii="Verdana" w:hAnsi="Verdana"/>
          <w:sz w:val="20"/>
          <w:szCs w:val="20"/>
        </w:rPr>
        <w:t>’ remuneration report and the proposed remuneration policy are</w:t>
      </w:r>
      <w:r>
        <w:rPr>
          <w:rFonts w:ascii="Verdana" w:hAnsi="Verdana"/>
          <w:sz w:val="20"/>
          <w:szCs w:val="20"/>
        </w:rPr>
        <w:t xml:space="preserve"> </w:t>
      </w:r>
      <w:r w:rsidRPr="00A4456C">
        <w:rPr>
          <w:rFonts w:ascii="Verdana" w:hAnsi="Verdana"/>
          <w:sz w:val="20"/>
          <w:szCs w:val="20"/>
        </w:rPr>
        <w:t xml:space="preserve">included in the </w:t>
      </w:r>
      <w:r w:rsidR="00FF4D3C">
        <w:rPr>
          <w:rFonts w:ascii="Verdana" w:hAnsi="Verdana"/>
          <w:sz w:val="20"/>
          <w:szCs w:val="20"/>
        </w:rPr>
        <w:t xml:space="preserve">2023 </w:t>
      </w:r>
      <w:r w:rsidRPr="00A4456C">
        <w:rPr>
          <w:rFonts w:ascii="Verdana" w:hAnsi="Verdana"/>
          <w:sz w:val="20"/>
          <w:szCs w:val="20"/>
        </w:rPr>
        <w:t>annual report</w:t>
      </w:r>
      <w:r w:rsidR="00FF4D3C">
        <w:rPr>
          <w:rFonts w:ascii="Verdana" w:hAnsi="Verdana"/>
          <w:sz w:val="20"/>
          <w:szCs w:val="20"/>
        </w:rPr>
        <w:t xml:space="preserve"> of Prosus</w:t>
      </w:r>
      <w:r w:rsidR="00807397">
        <w:rPr>
          <w:rFonts w:ascii="Verdana" w:hAnsi="Verdana"/>
          <w:sz w:val="20"/>
          <w:szCs w:val="20"/>
        </w:rPr>
        <w:t xml:space="preserve"> that has already been made available to Prosus shareholders</w:t>
      </w:r>
      <w:r w:rsidRPr="00A4456C">
        <w:rPr>
          <w:rFonts w:ascii="Verdana" w:hAnsi="Verdana"/>
          <w:sz w:val="20"/>
          <w:szCs w:val="20"/>
        </w:rPr>
        <w:t>.</w:t>
      </w:r>
    </w:p>
    <w:p w14:paraId="4A83E07C" w14:textId="7DFA4AF6" w:rsidR="00A4456C" w:rsidRPr="00A4456C" w:rsidRDefault="00A4456C" w:rsidP="00A4456C">
      <w:pPr>
        <w:pStyle w:val="AODocTxt"/>
        <w:rPr>
          <w:rFonts w:ascii="Verdana" w:hAnsi="Verdana"/>
          <w:sz w:val="20"/>
          <w:szCs w:val="20"/>
        </w:rPr>
      </w:pPr>
      <w:r w:rsidRPr="00A4456C">
        <w:rPr>
          <w:rFonts w:ascii="Verdana" w:hAnsi="Verdana"/>
          <w:sz w:val="20"/>
          <w:szCs w:val="20"/>
        </w:rPr>
        <w:t xml:space="preserve">The record date </w:t>
      </w:r>
      <w:proofErr w:type="gramStart"/>
      <w:r w:rsidRPr="00A4456C">
        <w:rPr>
          <w:rFonts w:ascii="Verdana" w:hAnsi="Verdana"/>
          <w:sz w:val="20"/>
          <w:szCs w:val="20"/>
        </w:rPr>
        <w:t>in order to</w:t>
      </w:r>
      <w:proofErr w:type="gramEnd"/>
      <w:r w:rsidRPr="00A4456C">
        <w:rPr>
          <w:rFonts w:ascii="Verdana" w:hAnsi="Verdana"/>
          <w:sz w:val="20"/>
          <w:szCs w:val="20"/>
        </w:rPr>
        <w:t xml:space="preserve"> be eligible to vote at the </w:t>
      </w:r>
      <w:r w:rsidR="00FF4D3C">
        <w:rPr>
          <w:rFonts w:ascii="Verdana" w:hAnsi="Verdana"/>
          <w:sz w:val="20"/>
          <w:szCs w:val="20"/>
        </w:rPr>
        <w:t>A</w:t>
      </w:r>
      <w:r w:rsidRPr="00A4456C">
        <w:rPr>
          <w:rFonts w:ascii="Verdana" w:hAnsi="Verdana"/>
          <w:sz w:val="20"/>
          <w:szCs w:val="20"/>
        </w:rPr>
        <w:t xml:space="preserve">nnual </w:t>
      </w:r>
      <w:r w:rsidR="00FF4D3C">
        <w:rPr>
          <w:rFonts w:ascii="Verdana" w:hAnsi="Verdana"/>
          <w:sz w:val="20"/>
          <w:szCs w:val="20"/>
        </w:rPr>
        <w:t>G</w:t>
      </w:r>
      <w:r w:rsidRPr="00A4456C">
        <w:rPr>
          <w:rFonts w:ascii="Verdana" w:hAnsi="Verdana"/>
          <w:sz w:val="20"/>
          <w:szCs w:val="20"/>
        </w:rPr>
        <w:t xml:space="preserve">eneral </w:t>
      </w:r>
      <w:r w:rsidR="00FF4D3C">
        <w:rPr>
          <w:rFonts w:ascii="Verdana" w:hAnsi="Verdana"/>
          <w:sz w:val="20"/>
          <w:szCs w:val="20"/>
        </w:rPr>
        <w:t>M</w:t>
      </w:r>
      <w:r w:rsidRPr="00A4456C">
        <w:rPr>
          <w:rFonts w:ascii="Verdana" w:hAnsi="Verdana"/>
          <w:sz w:val="20"/>
          <w:szCs w:val="20"/>
        </w:rPr>
        <w:t xml:space="preserve">eeting is </w:t>
      </w:r>
      <w:r>
        <w:rPr>
          <w:rFonts w:ascii="Verdana" w:hAnsi="Verdana"/>
          <w:sz w:val="20"/>
          <w:szCs w:val="20"/>
        </w:rPr>
        <w:t xml:space="preserve">Wednesday, </w:t>
      </w:r>
      <w:r w:rsidRPr="00A4456C">
        <w:rPr>
          <w:rFonts w:ascii="Verdana" w:hAnsi="Verdana"/>
          <w:sz w:val="20"/>
          <w:szCs w:val="20"/>
        </w:rPr>
        <w:t>26</w:t>
      </w:r>
      <w:r>
        <w:rPr>
          <w:rFonts w:ascii="Verdana" w:hAnsi="Verdana"/>
          <w:sz w:val="20"/>
          <w:szCs w:val="20"/>
        </w:rPr>
        <w:t> </w:t>
      </w:r>
      <w:r w:rsidRPr="00A4456C">
        <w:rPr>
          <w:rFonts w:ascii="Verdana" w:hAnsi="Verdana"/>
          <w:sz w:val="20"/>
          <w:szCs w:val="20"/>
        </w:rPr>
        <w:t>July 2023.</w:t>
      </w:r>
    </w:p>
    <w:p w14:paraId="6724C905" w14:textId="11C67A76" w:rsidR="00AC590F" w:rsidRPr="00A4456C" w:rsidRDefault="00033C1F" w:rsidP="00AC590F">
      <w:pPr>
        <w:pStyle w:val="AODocTxt"/>
        <w:rPr>
          <w:rFonts w:ascii="Verdana" w:hAnsi="Verdana"/>
          <w:b/>
          <w:bCs/>
          <w:sz w:val="20"/>
          <w:szCs w:val="20"/>
        </w:rPr>
      </w:pPr>
      <w:r>
        <w:rPr>
          <w:rFonts w:ascii="Verdana" w:hAnsi="Verdana"/>
          <w:b/>
          <w:bCs/>
          <w:sz w:val="20"/>
          <w:szCs w:val="20"/>
        </w:rPr>
        <w:t>Removal of the Cross-Holding Structure</w:t>
      </w:r>
    </w:p>
    <w:p w14:paraId="25D778A9" w14:textId="65E782C7" w:rsidR="00EA2CD6" w:rsidRDefault="00EA2CD6" w:rsidP="00EA2CD6">
      <w:pPr>
        <w:pStyle w:val="AODocTxt"/>
        <w:rPr>
          <w:rFonts w:ascii="Verdana" w:hAnsi="Verdana"/>
          <w:sz w:val="20"/>
          <w:szCs w:val="20"/>
        </w:rPr>
      </w:pPr>
      <w:r>
        <w:rPr>
          <w:rFonts w:ascii="Verdana" w:hAnsi="Verdana"/>
          <w:sz w:val="20"/>
          <w:szCs w:val="20"/>
        </w:rPr>
        <w:t>On 27 June 2023, t</w:t>
      </w:r>
      <w:r w:rsidRPr="00A4456C">
        <w:rPr>
          <w:rFonts w:ascii="Verdana" w:hAnsi="Verdana"/>
          <w:sz w:val="20"/>
          <w:szCs w:val="20"/>
        </w:rPr>
        <w:t xml:space="preserve">he board of directors of Naspers </w:t>
      </w:r>
      <w:r w:rsidR="00830E2A">
        <w:rPr>
          <w:rFonts w:ascii="Verdana" w:hAnsi="Verdana"/>
          <w:sz w:val="20"/>
          <w:szCs w:val="20"/>
        </w:rPr>
        <w:t>Limited (</w:t>
      </w:r>
      <w:r w:rsidR="00830E2A">
        <w:rPr>
          <w:rFonts w:ascii="Verdana" w:hAnsi="Verdana"/>
          <w:b/>
          <w:sz w:val="20"/>
          <w:szCs w:val="20"/>
        </w:rPr>
        <w:t>Naspers</w:t>
      </w:r>
      <w:r w:rsidR="00830E2A">
        <w:rPr>
          <w:rFonts w:ascii="Verdana" w:hAnsi="Verdana"/>
          <w:sz w:val="20"/>
          <w:szCs w:val="20"/>
        </w:rPr>
        <w:t>)</w:t>
      </w:r>
      <w:r w:rsidRPr="00A4456C">
        <w:rPr>
          <w:rFonts w:ascii="Verdana" w:hAnsi="Verdana"/>
          <w:sz w:val="20"/>
          <w:szCs w:val="20"/>
        </w:rPr>
        <w:t xml:space="preserve"> and the </w:t>
      </w:r>
      <w:r w:rsidR="009C5442">
        <w:rPr>
          <w:rFonts w:ascii="Verdana" w:hAnsi="Verdana"/>
          <w:sz w:val="20"/>
          <w:szCs w:val="20"/>
        </w:rPr>
        <w:t>Prosus B</w:t>
      </w:r>
      <w:r w:rsidRPr="00A4456C">
        <w:rPr>
          <w:rFonts w:ascii="Verdana" w:hAnsi="Verdana"/>
          <w:sz w:val="20"/>
          <w:szCs w:val="20"/>
        </w:rPr>
        <w:t>oard</w:t>
      </w:r>
      <w:r w:rsidR="00FF4D3C">
        <w:rPr>
          <w:rFonts w:ascii="Verdana" w:hAnsi="Verdana"/>
          <w:sz w:val="20"/>
          <w:szCs w:val="20"/>
        </w:rPr>
        <w:t xml:space="preserve"> </w:t>
      </w:r>
      <w:r w:rsidRPr="00A4456C">
        <w:rPr>
          <w:rFonts w:ascii="Verdana" w:hAnsi="Verdana"/>
          <w:sz w:val="20"/>
          <w:szCs w:val="20"/>
        </w:rPr>
        <w:t>announce</w:t>
      </w:r>
      <w:r>
        <w:rPr>
          <w:rFonts w:ascii="Verdana" w:hAnsi="Verdana"/>
          <w:sz w:val="20"/>
          <w:szCs w:val="20"/>
        </w:rPr>
        <w:t>d</w:t>
      </w:r>
      <w:r w:rsidRPr="00A4456C">
        <w:rPr>
          <w:rFonts w:ascii="Verdana" w:hAnsi="Verdana"/>
          <w:sz w:val="20"/>
          <w:szCs w:val="20"/>
        </w:rPr>
        <w:t xml:space="preserve"> that Naspers and Prosus (together</w:t>
      </w:r>
      <w:r>
        <w:rPr>
          <w:rFonts w:ascii="Verdana" w:hAnsi="Verdana"/>
          <w:sz w:val="20"/>
          <w:szCs w:val="20"/>
        </w:rPr>
        <w:t xml:space="preserve"> </w:t>
      </w:r>
      <w:r w:rsidRPr="00A4456C">
        <w:rPr>
          <w:rFonts w:ascii="Verdana" w:hAnsi="Verdana"/>
          <w:sz w:val="20"/>
          <w:szCs w:val="20"/>
        </w:rPr>
        <w:t xml:space="preserve">with their consolidated subsidiaries, the </w:t>
      </w:r>
      <w:r w:rsidRPr="00C954FD">
        <w:rPr>
          <w:rFonts w:ascii="Verdana" w:hAnsi="Verdana"/>
          <w:b/>
          <w:bCs/>
          <w:sz w:val="20"/>
          <w:szCs w:val="20"/>
        </w:rPr>
        <w:t>Group</w:t>
      </w:r>
      <w:r w:rsidRPr="00A4456C">
        <w:rPr>
          <w:rFonts w:ascii="Verdana" w:hAnsi="Verdana"/>
          <w:sz w:val="20"/>
          <w:szCs w:val="20"/>
        </w:rPr>
        <w:t>) intend to implement a proposed</w:t>
      </w:r>
      <w:r>
        <w:rPr>
          <w:rFonts w:ascii="Verdana" w:hAnsi="Verdana"/>
          <w:sz w:val="20"/>
          <w:szCs w:val="20"/>
        </w:rPr>
        <w:t xml:space="preserve"> </w:t>
      </w:r>
      <w:r w:rsidRPr="00A4456C">
        <w:rPr>
          <w:rFonts w:ascii="Verdana" w:hAnsi="Verdana"/>
          <w:sz w:val="20"/>
          <w:szCs w:val="20"/>
        </w:rPr>
        <w:t>transaction in terms of which the cross-holding structure between Naspers and Prosus</w:t>
      </w:r>
      <w:r>
        <w:rPr>
          <w:rFonts w:ascii="Verdana" w:hAnsi="Verdana"/>
          <w:sz w:val="20"/>
          <w:szCs w:val="20"/>
        </w:rPr>
        <w:t xml:space="preserve"> </w:t>
      </w:r>
      <w:r w:rsidRPr="00A4456C">
        <w:rPr>
          <w:rFonts w:ascii="Verdana" w:hAnsi="Verdana"/>
          <w:sz w:val="20"/>
          <w:szCs w:val="20"/>
        </w:rPr>
        <w:t xml:space="preserve">will be removed (the </w:t>
      </w:r>
      <w:r w:rsidRPr="00C954FD">
        <w:rPr>
          <w:rFonts w:ascii="Verdana" w:hAnsi="Verdana"/>
          <w:b/>
          <w:bCs/>
          <w:sz w:val="20"/>
          <w:szCs w:val="20"/>
        </w:rPr>
        <w:t>Proposed Transaction</w:t>
      </w:r>
      <w:r w:rsidRPr="00A4456C">
        <w:rPr>
          <w:rFonts w:ascii="Verdana" w:hAnsi="Verdana"/>
          <w:sz w:val="20"/>
          <w:szCs w:val="20"/>
        </w:rPr>
        <w:t xml:space="preserve">). </w:t>
      </w:r>
    </w:p>
    <w:p w14:paraId="23493D54" w14:textId="49B220F1" w:rsidR="00A70E45" w:rsidRDefault="00FF4D3C" w:rsidP="00A4456C">
      <w:pPr>
        <w:pStyle w:val="AODocTxt"/>
        <w:rPr>
          <w:rFonts w:ascii="Verdana" w:hAnsi="Verdana"/>
          <w:sz w:val="20"/>
          <w:szCs w:val="20"/>
        </w:rPr>
      </w:pPr>
      <w:r>
        <w:rPr>
          <w:rFonts w:ascii="Verdana" w:hAnsi="Verdana"/>
          <w:sz w:val="20"/>
          <w:szCs w:val="20"/>
        </w:rPr>
        <w:t>Prosus s</w:t>
      </w:r>
      <w:r w:rsidR="00755BD6">
        <w:rPr>
          <w:rFonts w:ascii="Verdana" w:hAnsi="Verdana"/>
          <w:sz w:val="20"/>
          <w:szCs w:val="20"/>
        </w:rPr>
        <w:t xml:space="preserve">hareholders are advised that </w:t>
      </w:r>
      <w:r w:rsidR="00F76868">
        <w:rPr>
          <w:rFonts w:ascii="Verdana" w:hAnsi="Verdana"/>
          <w:sz w:val="20"/>
          <w:szCs w:val="20"/>
        </w:rPr>
        <w:t xml:space="preserve">further information pertaining to </w:t>
      </w:r>
      <w:r w:rsidR="003371B5">
        <w:rPr>
          <w:rFonts w:ascii="Verdana" w:hAnsi="Verdana"/>
          <w:sz w:val="20"/>
          <w:szCs w:val="20"/>
        </w:rPr>
        <w:t>the Proposed T</w:t>
      </w:r>
      <w:r w:rsidR="00F76868">
        <w:rPr>
          <w:rFonts w:ascii="Verdana" w:hAnsi="Verdana"/>
          <w:sz w:val="20"/>
          <w:szCs w:val="20"/>
        </w:rPr>
        <w:t xml:space="preserve">ransaction </w:t>
      </w:r>
      <w:r w:rsidR="00C20AAD">
        <w:rPr>
          <w:rFonts w:ascii="Verdana" w:hAnsi="Verdana"/>
          <w:sz w:val="20"/>
          <w:szCs w:val="20"/>
        </w:rPr>
        <w:t xml:space="preserve">in relation to Prosus </w:t>
      </w:r>
      <w:r w:rsidR="00643CCF">
        <w:rPr>
          <w:rFonts w:ascii="Verdana" w:hAnsi="Verdana"/>
          <w:sz w:val="20"/>
          <w:szCs w:val="20"/>
        </w:rPr>
        <w:t xml:space="preserve">is set out in </w:t>
      </w:r>
      <w:r w:rsidR="009C5442">
        <w:rPr>
          <w:rFonts w:ascii="Verdana" w:hAnsi="Verdana"/>
          <w:sz w:val="20"/>
          <w:szCs w:val="20"/>
        </w:rPr>
        <w:t>the</w:t>
      </w:r>
      <w:r w:rsidR="00643CCF">
        <w:rPr>
          <w:rFonts w:ascii="Verdana" w:hAnsi="Verdana"/>
          <w:sz w:val="20"/>
          <w:szCs w:val="20"/>
        </w:rPr>
        <w:t xml:space="preserve"> </w:t>
      </w:r>
      <w:r w:rsidR="009C5442">
        <w:rPr>
          <w:rFonts w:ascii="Verdana" w:hAnsi="Verdana"/>
          <w:sz w:val="20"/>
          <w:szCs w:val="20"/>
        </w:rPr>
        <w:t>S</w:t>
      </w:r>
      <w:r w:rsidR="002B4D38">
        <w:rPr>
          <w:rFonts w:ascii="Verdana" w:hAnsi="Verdana"/>
          <w:sz w:val="20"/>
          <w:szCs w:val="20"/>
        </w:rPr>
        <w:t xml:space="preserve">hareholder </w:t>
      </w:r>
      <w:r w:rsidR="009C5442">
        <w:rPr>
          <w:rFonts w:ascii="Verdana" w:hAnsi="Verdana"/>
          <w:sz w:val="20"/>
          <w:szCs w:val="20"/>
        </w:rPr>
        <w:t>C</w:t>
      </w:r>
      <w:r w:rsidR="00643CCF">
        <w:rPr>
          <w:rFonts w:ascii="Verdana" w:hAnsi="Verdana"/>
          <w:sz w:val="20"/>
          <w:szCs w:val="20"/>
        </w:rPr>
        <w:t xml:space="preserve">ircular that </w:t>
      </w:r>
      <w:r w:rsidR="00C443F8">
        <w:rPr>
          <w:rFonts w:ascii="Verdana" w:hAnsi="Verdana"/>
          <w:sz w:val="20"/>
          <w:szCs w:val="20"/>
        </w:rPr>
        <w:t xml:space="preserve">Prosus has </w:t>
      </w:r>
      <w:r w:rsidR="00643CCF">
        <w:rPr>
          <w:rFonts w:ascii="Verdana" w:hAnsi="Verdana"/>
          <w:sz w:val="20"/>
          <w:szCs w:val="20"/>
        </w:rPr>
        <w:t xml:space="preserve">published </w:t>
      </w:r>
      <w:r w:rsidR="00C443F8">
        <w:rPr>
          <w:rFonts w:ascii="Verdana" w:hAnsi="Verdana"/>
          <w:sz w:val="20"/>
          <w:szCs w:val="20"/>
        </w:rPr>
        <w:t xml:space="preserve">today, </w:t>
      </w:r>
      <w:r w:rsidR="002B4D38">
        <w:rPr>
          <w:rFonts w:ascii="Verdana" w:hAnsi="Verdana"/>
          <w:sz w:val="20"/>
          <w:szCs w:val="20"/>
        </w:rPr>
        <w:t xml:space="preserve">on </w:t>
      </w:r>
      <w:r w:rsidR="00C443F8">
        <w:rPr>
          <w:rFonts w:ascii="Verdana" w:hAnsi="Verdana"/>
          <w:sz w:val="20"/>
          <w:szCs w:val="20"/>
        </w:rPr>
        <w:t xml:space="preserve">12 July 2023, </w:t>
      </w:r>
      <w:r w:rsidR="00643CCF">
        <w:rPr>
          <w:rFonts w:ascii="Verdana" w:hAnsi="Verdana"/>
          <w:sz w:val="20"/>
          <w:szCs w:val="20"/>
        </w:rPr>
        <w:t xml:space="preserve">simultaneously with the notice of </w:t>
      </w:r>
      <w:r>
        <w:rPr>
          <w:rFonts w:ascii="Verdana" w:hAnsi="Verdana"/>
          <w:sz w:val="20"/>
          <w:szCs w:val="20"/>
        </w:rPr>
        <w:t>A</w:t>
      </w:r>
      <w:r w:rsidR="00643CCF">
        <w:rPr>
          <w:rFonts w:ascii="Verdana" w:hAnsi="Verdana"/>
          <w:sz w:val="20"/>
          <w:szCs w:val="20"/>
        </w:rPr>
        <w:t xml:space="preserve">nnual </w:t>
      </w:r>
      <w:r>
        <w:rPr>
          <w:rFonts w:ascii="Verdana" w:hAnsi="Verdana"/>
          <w:sz w:val="20"/>
          <w:szCs w:val="20"/>
        </w:rPr>
        <w:t>G</w:t>
      </w:r>
      <w:r w:rsidR="00643CCF">
        <w:rPr>
          <w:rFonts w:ascii="Verdana" w:hAnsi="Verdana"/>
          <w:sz w:val="20"/>
          <w:szCs w:val="20"/>
        </w:rPr>
        <w:t xml:space="preserve">eneral </w:t>
      </w:r>
      <w:r>
        <w:rPr>
          <w:rFonts w:ascii="Verdana" w:hAnsi="Verdana"/>
          <w:sz w:val="20"/>
          <w:szCs w:val="20"/>
        </w:rPr>
        <w:t>M</w:t>
      </w:r>
      <w:r w:rsidR="00643CCF">
        <w:rPr>
          <w:rFonts w:ascii="Verdana" w:hAnsi="Verdana"/>
          <w:sz w:val="20"/>
          <w:szCs w:val="20"/>
        </w:rPr>
        <w:t>eeting</w:t>
      </w:r>
      <w:r>
        <w:rPr>
          <w:rFonts w:ascii="Verdana" w:hAnsi="Verdana"/>
          <w:sz w:val="20"/>
          <w:szCs w:val="20"/>
        </w:rPr>
        <w:t xml:space="preserve">, on Prosus’ website at </w:t>
      </w:r>
      <w:r w:rsidRPr="00A4456C">
        <w:rPr>
          <w:rFonts w:ascii="Verdana" w:hAnsi="Verdana"/>
          <w:sz w:val="20"/>
          <w:szCs w:val="20"/>
        </w:rPr>
        <w:t>www.prosus.com/investors/shareholder-centre/shareholder-meetings</w:t>
      </w:r>
      <w:r w:rsidR="00643CCF">
        <w:rPr>
          <w:rFonts w:ascii="Verdana" w:hAnsi="Verdana"/>
          <w:sz w:val="20"/>
          <w:szCs w:val="20"/>
        </w:rPr>
        <w:t>.</w:t>
      </w:r>
      <w:r w:rsidR="00C443F8">
        <w:rPr>
          <w:rFonts w:ascii="Verdana" w:hAnsi="Verdana"/>
          <w:sz w:val="20"/>
          <w:szCs w:val="20"/>
        </w:rPr>
        <w:t xml:space="preserve"> </w:t>
      </w:r>
    </w:p>
    <w:p w14:paraId="23FF7CF8" w14:textId="3D9F83A9" w:rsidR="00AC590F" w:rsidRDefault="00FF4D3C" w:rsidP="00A4456C">
      <w:pPr>
        <w:pStyle w:val="AODocTxt"/>
        <w:rPr>
          <w:rFonts w:ascii="Verdana" w:hAnsi="Verdana"/>
          <w:sz w:val="20"/>
          <w:szCs w:val="20"/>
        </w:rPr>
      </w:pPr>
      <w:r>
        <w:rPr>
          <w:rFonts w:ascii="Verdana" w:hAnsi="Verdana"/>
          <w:sz w:val="20"/>
          <w:szCs w:val="20"/>
        </w:rPr>
        <w:t>T</w:t>
      </w:r>
      <w:r w:rsidR="00690ED6">
        <w:rPr>
          <w:rFonts w:ascii="Verdana" w:hAnsi="Verdana"/>
          <w:sz w:val="20"/>
          <w:szCs w:val="20"/>
        </w:rPr>
        <w:t xml:space="preserve">he </w:t>
      </w:r>
      <w:r>
        <w:rPr>
          <w:rFonts w:ascii="Verdana" w:hAnsi="Verdana"/>
          <w:sz w:val="20"/>
          <w:szCs w:val="20"/>
        </w:rPr>
        <w:t xml:space="preserve">agenda and explanatory notes, including the </w:t>
      </w:r>
      <w:r w:rsidR="00714B35">
        <w:rPr>
          <w:rFonts w:ascii="Verdana" w:hAnsi="Verdana"/>
          <w:sz w:val="20"/>
          <w:szCs w:val="20"/>
        </w:rPr>
        <w:t xml:space="preserve">shareholder </w:t>
      </w:r>
      <w:r w:rsidR="00106A9A">
        <w:rPr>
          <w:rFonts w:ascii="Verdana" w:hAnsi="Verdana"/>
          <w:sz w:val="20"/>
          <w:szCs w:val="20"/>
        </w:rPr>
        <w:t>resolutions</w:t>
      </w:r>
      <w:r w:rsidR="00714B35">
        <w:rPr>
          <w:rFonts w:ascii="Verdana" w:hAnsi="Verdana"/>
          <w:sz w:val="20"/>
          <w:szCs w:val="20"/>
        </w:rPr>
        <w:t xml:space="preserve"> that must be approved </w:t>
      </w:r>
      <w:r w:rsidR="00CF0B3E">
        <w:rPr>
          <w:rFonts w:ascii="Verdana" w:hAnsi="Verdana"/>
          <w:sz w:val="20"/>
          <w:szCs w:val="20"/>
        </w:rPr>
        <w:t xml:space="preserve">by </w:t>
      </w:r>
      <w:r>
        <w:rPr>
          <w:rFonts w:ascii="Verdana" w:hAnsi="Verdana"/>
          <w:sz w:val="20"/>
          <w:szCs w:val="20"/>
        </w:rPr>
        <w:t xml:space="preserve">the Prosus </w:t>
      </w:r>
      <w:r w:rsidR="00CF0B3E">
        <w:rPr>
          <w:rFonts w:ascii="Verdana" w:hAnsi="Verdana"/>
          <w:sz w:val="20"/>
          <w:szCs w:val="20"/>
        </w:rPr>
        <w:t xml:space="preserve">shareholders </w:t>
      </w:r>
      <w:proofErr w:type="gramStart"/>
      <w:r w:rsidR="00714B35">
        <w:rPr>
          <w:rFonts w:ascii="Verdana" w:hAnsi="Verdana"/>
          <w:sz w:val="20"/>
          <w:szCs w:val="20"/>
        </w:rPr>
        <w:t>in order to</w:t>
      </w:r>
      <w:proofErr w:type="gramEnd"/>
      <w:r w:rsidR="00714B35">
        <w:rPr>
          <w:rFonts w:ascii="Verdana" w:hAnsi="Verdana"/>
          <w:sz w:val="20"/>
          <w:szCs w:val="20"/>
        </w:rPr>
        <w:t xml:space="preserve"> </w:t>
      </w:r>
      <w:r w:rsidR="00106A9A">
        <w:rPr>
          <w:rFonts w:ascii="Verdana" w:hAnsi="Verdana"/>
          <w:sz w:val="20"/>
          <w:szCs w:val="20"/>
        </w:rPr>
        <w:t xml:space="preserve">implement the </w:t>
      </w:r>
      <w:r w:rsidR="003371B5">
        <w:rPr>
          <w:rFonts w:ascii="Verdana" w:hAnsi="Verdana"/>
          <w:sz w:val="20"/>
          <w:szCs w:val="20"/>
        </w:rPr>
        <w:t>Proposed Transaction</w:t>
      </w:r>
      <w:r>
        <w:rPr>
          <w:rFonts w:ascii="Verdana" w:hAnsi="Verdana"/>
          <w:sz w:val="20"/>
          <w:szCs w:val="20"/>
        </w:rPr>
        <w:t>,</w:t>
      </w:r>
      <w:r w:rsidR="003371B5">
        <w:rPr>
          <w:rFonts w:ascii="Verdana" w:hAnsi="Verdana"/>
          <w:sz w:val="20"/>
          <w:szCs w:val="20"/>
        </w:rPr>
        <w:t xml:space="preserve"> </w:t>
      </w:r>
      <w:r w:rsidR="00106A9A">
        <w:rPr>
          <w:rFonts w:ascii="Verdana" w:hAnsi="Verdana"/>
          <w:sz w:val="20"/>
          <w:szCs w:val="20"/>
        </w:rPr>
        <w:t xml:space="preserve">are set out in the notice of </w:t>
      </w:r>
      <w:r>
        <w:rPr>
          <w:rFonts w:ascii="Verdana" w:hAnsi="Verdana"/>
          <w:sz w:val="20"/>
          <w:szCs w:val="20"/>
        </w:rPr>
        <w:t>A</w:t>
      </w:r>
      <w:r w:rsidR="00106A9A">
        <w:rPr>
          <w:rFonts w:ascii="Verdana" w:hAnsi="Verdana"/>
          <w:sz w:val="20"/>
          <w:szCs w:val="20"/>
        </w:rPr>
        <w:t xml:space="preserve">nnual </w:t>
      </w:r>
      <w:r>
        <w:rPr>
          <w:rFonts w:ascii="Verdana" w:hAnsi="Verdana"/>
          <w:sz w:val="20"/>
          <w:szCs w:val="20"/>
        </w:rPr>
        <w:t>G</w:t>
      </w:r>
      <w:r w:rsidR="00106A9A">
        <w:rPr>
          <w:rFonts w:ascii="Verdana" w:hAnsi="Verdana"/>
          <w:sz w:val="20"/>
          <w:szCs w:val="20"/>
        </w:rPr>
        <w:t xml:space="preserve">eneral </w:t>
      </w:r>
      <w:r>
        <w:rPr>
          <w:rFonts w:ascii="Verdana" w:hAnsi="Verdana"/>
          <w:sz w:val="20"/>
          <w:szCs w:val="20"/>
        </w:rPr>
        <w:t>M</w:t>
      </w:r>
      <w:r w:rsidR="00106A9A">
        <w:rPr>
          <w:rFonts w:ascii="Verdana" w:hAnsi="Verdana"/>
          <w:sz w:val="20"/>
          <w:szCs w:val="20"/>
        </w:rPr>
        <w:t>eeting</w:t>
      </w:r>
      <w:r w:rsidR="00714B35">
        <w:rPr>
          <w:rFonts w:ascii="Verdana" w:hAnsi="Verdana"/>
          <w:sz w:val="20"/>
          <w:szCs w:val="20"/>
        </w:rPr>
        <w:t>.</w:t>
      </w:r>
      <w:r w:rsidR="00807397">
        <w:rPr>
          <w:rFonts w:ascii="Verdana" w:hAnsi="Verdana"/>
          <w:sz w:val="20"/>
          <w:szCs w:val="20"/>
        </w:rPr>
        <w:t xml:space="preserve"> Voting on these matters necessary to implement the Proposed Transaction in so far as it relates to Prosus will consequently take place at the Annual General Meeting.</w:t>
      </w:r>
    </w:p>
    <w:p w14:paraId="49E11F4B" w14:textId="6274B398" w:rsidR="00335487" w:rsidRDefault="00FF4D3C" w:rsidP="00A4456C">
      <w:pPr>
        <w:pStyle w:val="AODocTxt"/>
        <w:rPr>
          <w:rFonts w:ascii="Verdana" w:hAnsi="Verdana"/>
          <w:sz w:val="20"/>
          <w:szCs w:val="20"/>
        </w:rPr>
      </w:pPr>
      <w:r>
        <w:rPr>
          <w:rFonts w:ascii="Verdana" w:hAnsi="Verdana"/>
          <w:sz w:val="20"/>
          <w:szCs w:val="20"/>
        </w:rPr>
        <w:lastRenderedPageBreak/>
        <w:t>Prosus s</w:t>
      </w:r>
      <w:r w:rsidR="00335487" w:rsidRPr="00335487">
        <w:rPr>
          <w:rFonts w:ascii="Verdana" w:hAnsi="Verdana"/>
          <w:sz w:val="20"/>
          <w:szCs w:val="20"/>
        </w:rPr>
        <w:t xml:space="preserve">hareholders are advised to read </w:t>
      </w:r>
      <w:r w:rsidR="00335487">
        <w:rPr>
          <w:rFonts w:ascii="Verdana" w:hAnsi="Verdana"/>
          <w:sz w:val="20"/>
          <w:szCs w:val="20"/>
        </w:rPr>
        <w:t xml:space="preserve">the </w:t>
      </w:r>
      <w:r w:rsidR="009C5442">
        <w:rPr>
          <w:rFonts w:ascii="Verdana" w:hAnsi="Verdana"/>
          <w:sz w:val="20"/>
          <w:szCs w:val="20"/>
        </w:rPr>
        <w:t>S</w:t>
      </w:r>
      <w:r>
        <w:rPr>
          <w:rFonts w:ascii="Verdana" w:hAnsi="Verdana"/>
          <w:sz w:val="20"/>
          <w:szCs w:val="20"/>
        </w:rPr>
        <w:t xml:space="preserve">hareholder </w:t>
      </w:r>
      <w:r w:rsidR="009C5442">
        <w:rPr>
          <w:rFonts w:ascii="Verdana" w:hAnsi="Verdana"/>
          <w:sz w:val="20"/>
          <w:szCs w:val="20"/>
        </w:rPr>
        <w:t>C</w:t>
      </w:r>
      <w:r w:rsidR="00C30DEB">
        <w:rPr>
          <w:rFonts w:ascii="Verdana" w:hAnsi="Verdana"/>
          <w:sz w:val="20"/>
          <w:szCs w:val="20"/>
        </w:rPr>
        <w:t xml:space="preserve">ircular </w:t>
      </w:r>
      <w:r>
        <w:rPr>
          <w:rFonts w:ascii="Verdana" w:hAnsi="Verdana"/>
          <w:sz w:val="20"/>
          <w:szCs w:val="20"/>
        </w:rPr>
        <w:t>carefully and in its entirety</w:t>
      </w:r>
      <w:r w:rsidR="00335487" w:rsidRPr="00335487">
        <w:rPr>
          <w:rFonts w:ascii="Verdana" w:hAnsi="Verdana"/>
          <w:sz w:val="20"/>
          <w:szCs w:val="20"/>
        </w:rPr>
        <w:t xml:space="preserve">. Any decision to approve the </w:t>
      </w:r>
      <w:r>
        <w:rPr>
          <w:rFonts w:ascii="Verdana" w:hAnsi="Verdana"/>
          <w:sz w:val="20"/>
          <w:szCs w:val="20"/>
        </w:rPr>
        <w:t xml:space="preserve">shareholder </w:t>
      </w:r>
      <w:r w:rsidR="00335487">
        <w:rPr>
          <w:rFonts w:ascii="Verdana" w:hAnsi="Verdana"/>
          <w:sz w:val="20"/>
          <w:szCs w:val="20"/>
        </w:rPr>
        <w:t xml:space="preserve">resolutions pertaining to the </w:t>
      </w:r>
      <w:r w:rsidR="003371B5">
        <w:rPr>
          <w:rFonts w:ascii="Verdana" w:hAnsi="Verdana"/>
          <w:sz w:val="20"/>
          <w:szCs w:val="20"/>
        </w:rPr>
        <w:t xml:space="preserve">Proposed Transaction </w:t>
      </w:r>
      <w:r w:rsidR="00807397">
        <w:rPr>
          <w:rFonts w:ascii="Verdana" w:hAnsi="Verdana"/>
          <w:sz w:val="20"/>
          <w:szCs w:val="20"/>
        </w:rPr>
        <w:t>at the Annual General Meeting</w:t>
      </w:r>
      <w:r w:rsidR="00335487" w:rsidRPr="00335487">
        <w:rPr>
          <w:rFonts w:ascii="Verdana" w:hAnsi="Verdana"/>
          <w:sz w:val="20"/>
          <w:szCs w:val="20"/>
        </w:rPr>
        <w:t xml:space="preserve"> should be made only </w:t>
      </w:r>
      <w:proofErr w:type="gramStart"/>
      <w:r w:rsidR="00335487" w:rsidRPr="00335487">
        <w:rPr>
          <w:rFonts w:ascii="Verdana" w:hAnsi="Verdana"/>
          <w:sz w:val="20"/>
          <w:szCs w:val="20"/>
        </w:rPr>
        <w:t>on the basis of</w:t>
      </w:r>
      <w:proofErr w:type="gramEnd"/>
      <w:r w:rsidR="00335487" w:rsidRPr="00335487">
        <w:rPr>
          <w:rFonts w:ascii="Verdana" w:hAnsi="Verdana"/>
          <w:sz w:val="20"/>
          <w:szCs w:val="20"/>
        </w:rPr>
        <w:t xml:space="preserve"> the information in </w:t>
      </w:r>
      <w:r w:rsidR="00335487">
        <w:rPr>
          <w:rFonts w:ascii="Verdana" w:hAnsi="Verdana"/>
          <w:sz w:val="20"/>
          <w:szCs w:val="20"/>
        </w:rPr>
        <w:t xml:space="preserve">the </w:t>
      </w:r>
      <w:r w:rsidR="009C5442">
        <w:rPr>
          <w:rFonts w:ascii="Verdana" w:hAnsi="Verdana"/>
          <w:sz w:val="20"/>
          <w:szCs w:val="20"/>
        </w:rPr>
        <w:t>S</w:t>
      </w:r>
      <w:r>
        <w:rPr>
          <w:rFonts w:ascii="Verdana" w:hAnsi="Verdana"/>
          <w:sz w:val="20"/>
          <w:szCs w:val="20"/>
        </w:rPr>
        <w:t xml:space="preserve">hareholder </w:t>
      </w:r>
      <w:r w:rsidR="009C5442">
        <w:rPr>
          <w:rFonts w:ascii="Verdana" w:hAnsi="Verdana"/>
          <w:sz w:val="20"/>
          <w:szCs w:val="20"/>
        </w:rPr>
        <w:t>C</w:t>
      </w:r>
      <w:r w:rsidR="00335487" w:rsidRPr="00335487">
        <w:rPr>
          <w:rFonts w:ascii="Verdana" w:hAnsi="Verdana"/>
          <w:sz w:val="20"/>
          <w:szCs w:val="20"/>
        </w:rPr>
        <w:t>ircular</w:t>
      </w:r>
      <w:r w:rsidR="00DB6532">
        <w:rPr>
          <w:rFonts w:ascii="Verdana" w:hAnsi="Verdana"/>
          <w:sz w:val="20"/>
          <w:szCs w:val="20"/>
        </w:rPr>
        <w:t xml:space="preserve"> and/or the notice of Annual General Meeting</w:t>
      </w:r>
      <w:r w:rsidR="00335487" w:rsidRPr="00335487">
        <w:rPr>
          <w:rFonts w:ascii="Verdana" w:hAnsi="Verdana"/>
          <w:sz w:val="20"/>
          <w:szCs w:val="20"/>
        </w:rPr>
        <w:t>.</w:t>
      </w:r>
    </w:p>
    <w:p w14:paraId="58F8FCC7" w14:textId="73A5888C" w:rsidR="002E7FF1" w:rsidRPr="00FF4D3C" w:rsidRDefault="002E7FF1" w:rsidP="00A4456C">
      <w:pPr>
        <w:pStyle w:val="AODocTxt"/>
        <w:rPr>
          <w:rFonts w:ascii="Verdana" w:hAnsi="Verdana"/>
          <w:b/>
          <w:bCs/>
          <w:sz w:val="20"/>
          <w:szCs w:val="20"/>
        </w:rPr>
      </w:pPr>
      <w:r>
        <w:rPr>
          <w:rFonts w:ascii="Verdana" w:hAnsi="Verdana"/>
          <w:sz w:val="20"/>
          <w:szCs w:val="20"/>
        </w:rPr>
        <w:t xml:space="preserve">Subject to </w:t>
      </w:r>
      <w:r w:rsidR="00FF4D3C">
        <w:rPr>
          <w:rFonts w:ascii="Verdana" w:hAnsi="Verdana"/>
          <w:sz w:val="20"/>
          <w:szCs w:val="20"/>
        </w:rPr>
        <w:t xml:space="preserve">obtaining </w:t>
      </w:r>
      <w:r>
        <w:rPr>
          <w:rFonts w:ascii="Verdana" w:hAnsi="Verdana"/>
          <w:sz w:val="20"/>
          <w:szCs w:val="20"/>
        </w:rPr>
        <w:t xml:space="preserve">the requisite approvals of </w:t>
      </w:r>
      <w:r w:rsidR="00FF4D3C">
        <w:rPr>
          <w:rFonts w:ascii="Verdana" w:hAnsi="Verdana"/>
          <w:sz w:val="20"/>
          <w:szCs w:val="20"/>
        </w:rPr>
        <w:t xml:space="preserve">the Prosus </w:t>
      </w:r>
      <w:r>
        <w:rPr>
          <w:rFonts w:ascii="Verdana" w:hAnsi="Verdana"/>
          <w:sz w:val="20"/>
          <w:szCs w:val="20"/>
        </w:rPr>
        <w:t xml:space="preserve">shareholders and </w:t>
      </w:r>
      <w:r w:rsidR="00FF4D3C">
        <w:rPr>
          <w:rFonts w:ascii="Verdana" w:hAnsi="Verdana"/>
          <w:sz w:val="20"/>
          <w:szCs w:val="20"/>
        </w:rPr>
        <w:t xml:space="preserve">the </w:t>
      </w:r>
      <w:r>
        <w:rPr>
          <w:rFonts w:ascii="Verdana" w:hAnsi="Verdana"/>
          <w:sz w:val="20"/>
          <w:szCs w:val="20"/>
        </w:rPr>
        <w:t>Naspers shareholders, further details pertaining to the implementation of the Proposed Transaction</w:t>
      </w:r>
      <w:r w:rsidR="00807397">
        <w:rPr>
          <w:rFonts w:ascii="Verdana" w:hAnsi="Verdana"/>
          <w:sz w:val="20"/>
          <w:szCs w:val="20"/>
        </w:rPr>
        <w:t>,</w:t>
      </w:r>
      <w:r>
        <w:rPr>
          <w:rFonts w:ascii="Verdana" w:hAnsi="Verdana"/>
          <w:sz w:val="20"/>
          <w:szCs w:val="20"/>
        </w:rPr>
        <w:t xml:space="preserve"> including</w:t>
      </w:r>
      <w:r w:rsidR="003E52B5" w:rsidRPr="003E52B5">
        <w:rPr>
          <w:rFonts w:ascii="Verdana" w:hAnsi="Verdana"/>
          <w:sz w:val="20"/>
          <w:szCs w:val="20"/>
        </w:rPr>
        <w:t xml:space="preserve"> the applicable salient dates and times </w:t>
      </w:r>
      <w:r w:rsidR="00807397">
        <w:rPr>
          <w:rFonts w:ascii="Verdana" w:hAnsi="Verdana"/>
          <w:sz w:val="20"/>
          <w:szCs w:val="20"/>
        </w:rPr>
        <w:t xml:space="preserve">for implementation </w:t>
      </w:r>
      <w:r w:rsidR="003E52B5" w:rsidRPr="003E52B5">
        <w:rPr>
          <w:rFonts w:ascii="Verdana" w:hAnsi="Verdana"/>
          <w:sz w:val="20"/>
          <w:szCs w:val="20"/>
        </w:rPr>
        <w:t xml:space="preserve">and </w:t>
      </w:r>
      <w:r w:rsidR="00807397">
        <w:rPr>
          <w:rFonts w:ascii="Verdana" w:hAnsi="Verdana"/>
          <w:sz w:val="20"/>
          <w:szCs w:val="20"/>
        </w:rPr>
        <w:t xml:space="preserve">the </w:t>
      </w:r>
      <w:r w:rsidR="003E52B5" w:rsidRPr="003E52B5">
        <w:rPr>
          <w:rFonts w:ascii="Verdana" w:hAnsi="Verdana"/>
          <w:sz w:val="20"/>
          <w:szCs w:val="20"/>
        </w:rPr>
        <w:t xml:space="preserve">entitlement ratio of the Prosus </w:t>
      </w:r>
      <w:r w:rsidR="003E52B5">
        <w:rPr>
          <w:rFonts w:ascii="Verdana" w:hAnsi="Verdana"/>
          <w:sz w:val="20"/>
          <w:szCs w:val="20"/>
        </w:rPr>
        <w:t>c</w:t>
      </w:r>
      <w:r w:rsidR="003E52B5" w:rsidRPr="003E52B5">
        <w:rPr>
          <w:rFonts w:ascii="Verdana" w:hAnsi="Verdana"/>
          <w:sz w:val="20"/>
          <w:szCs w:val="20"/>
        </w:rPr>
        <w:t xml:space="preserve">apitalisation </w:t>
      </w:r>
      <w:r w:rsidR="003E52B5">
        <w:rPr>
          <w:rFonts w:ascii="Verdana" w:hAnsi="Verdana"/>
          <w:sz w:val="20"/>
          <w:szCs w:val="20"/>
        </w:rPr>
        <w:t>i</w:t>
      </w:r>
      <w:r w:rsidR="003E52B5" w:rsidRPr="003E52B5">
        <w:rPr>
          <w:rFonts w:ascii="Verdana" w:hAnsi="Verdana"/>
          <w:sz w:val="20"/>
          <w:szCs w:val="20"/>
        </w:rPr>
        <w:t>ssue</w:t>
      </w:r>
      <w:r w:rsidR="00807397" w:rsidRPr="00807397">
        <w:rPr>
          <w:rFonts w:ascii="Verdana" w:hAnsi="Verdana"/>
          <w:sz w:val="20"/>
          <w:szCs w:val="20"/>
        </w:rPr>
        <w:t xml:space="preserve"> </w:t>
      </w:r>
      <w:r w:rsidR="00807397">
        <w:rPr>
          <w:rFonts w:ascii="Verdana" w:hAnsi="Verdana"/>
          <w:sz w:val="20"/>
          <w:szCs w:val="20"/>
        </w:rPr>
        <w:t xml:space="preserve">to be implemented pursuant to the Proposed Transaction, </w:t>
      </w:r>
      <w:r w:rsidR="003E52B5">
        <w:rPr>
          <w:rFonts w:ascii="Verdana" w:hAnsi="Verdana"/>
          <w:sz w:val="20"/>
          <w:szCs w:val="20"/>
        </w:rPr>
        <w:t xml:space="preserve">will be </w:t>
      </w:r>
      <w:r w:rsidR="00AF0BBB">
        <w:rPr>
          <w:rFonts w:ascii="Verdana" w:hAnsi="Verdana"/>
          <w:sz w:val="20"/>
          <w:szCs w:val="20"/>
        </w:rPr>
        <w:t>outlined in the</w:t>
      </w:r>
      <w:r w:rsidR="006D6146">
        <w:rPr>
          <w:rFonts w:ascii="Verdana" w:hAnsi="Verdana"/>
          <w:sz w:val="20"/>
          <w:szCs w:val="20"/>
        </w:rPr>
        <w:t xml:space="preserve"> announcement to be released by Prosus following </w:t>
      </w:r>
      <w:r w:rsidR="003E52B5">
        <w:rPr>
          <w:rFonts w:ascii="Verdana" w:hAnsi="Verdana"/>
          <w:sz w:val="20"/>
          <w:szCs w:val="20"/>
        </w:rPr>
        <w:t>the</w:t>
      </w:r>
      <w:r w:rsidR="00FF4D3C">
        <w:rPr>
          <w:rFonts w:ascii="Verdana" w:hAnsi="Verdana"/>
          <w:sz w:val="20"/>
          <w:szCs w:val="20"/>
        </w:rPr>
        <w:t xml:space="preserve"> annual</w:t>
      </w:r>
      <w:r w:rsidR="003E52B5">
        <w:rPr>
          <w:rFonts w:ascii="Verdana" w:hAnsi="Verdana"/>
          <w:sz w:val="20"/>
          <w:szCs w:val="20"/>
        </w:rPr>
        <w:t xml:space="preserve"> general meeting of Naspers</w:t>
      </w:r>
      <w:r w:rsidR="003473E5">
        <w:rPr>
          <w:rFonts w:ascii="Verdana" w:hAnsi="Verdana"/>
          <w:sz w:val="20"/>
          <w:szCs w:val="20"/>
        </w:rPr>
        <w:t>, expected</w:t>
      </w:r>
      <w:r w:rsidR="00FF4D3C">
        <w:rPr>
          <w:rFonts w:ascii="Verdana" w:hAnsi="Verdana"/>
          <w:sz w:val="20"/>
          <w:szCs w:val="20"/>
        </w:rPr>
        <w:t xml:space="preserve"> </w:t>
      </w:r>
      <w:r w:rsidR="00FF4D3C" w:rsidRPr="00FF4D3C">
        <w:rPr>
          <w:rFonts w:ascii="Verdana" w:hAnsi="Verdana"/>
          <w:sz w:val="20"/>
          <w:szCs w:val="20"/>
        </w:rPr>
        <w:t>to be held on Thursday, 24 August 2023</w:t>
      </w:r>
      <w:r w:rsidR="006D6146">
        <w:rPr>
          <w:rFonts w:ascii="Verdana" w:hAnsi="Verdana"/>
          <w:sz w:val="20"/>
          <w:szCs w:val="20"/>
        </w:rPr>
        <w:t>.</w:t>
      </w:r>
    </w:p>
    <w:p w14:paraId="1F963818" w14:textId="4D0716B8" w:rsidR="00A4456C" w:rsidRPr="00A4456C" w:rsidRDefault="00A4456C" w:rsidP="00A4456C">
      <w:pPr>
        <w:pStyle w:val="AODocTxt"/>
        <w:rPr>
          <w:rFonts w:ascii="Verdana" w:hAnsi="Verdana"/>
          <w:b/>
          <w:bCs/>
          <w:sz w:val="20"/>
          <w:szCs w:val="20"/>
        </w:rPr>
      </w:pPr>
      <w:r w:rsidRPr="00A4456C">
        <w:rPr>
          <w:rFonts w:ascii="Verdana" w:hAnsi="Verdana"/>
          <w:b/>
          <w:bCs/>
          <w:sz w:val="20"/>
          <w:szCs w:val="20"/>
        </w:rPr>
        <w:t>Dividend /Capital declaration</w:t>
      </w:r>
    </w:p>
    <w:p w14:paraId="6076BCB3" w14:textId="1FF2FE80" w:rsidR="001C59E2" w:rsidRDefault="001C59E2" w:rsidP="00A4456C">
      <w:pPr>
        <w:pStyle w:val="AODocTxt"/>
        <w:rPr>
          <w:rFonts w:ascii="Verdana" w:hAnsi="Verdana"/>
          <w:sz w:val="20"/>
          <w:szCs w:val="20"/>
        </w:rPr>
      </w:pPr>
      <w:r>
        <w:rPr>
          <w:rFonts w:ascii="Verdana" w:hAnsi="Verdana"/>
          <w:sz w:val="20"/>
          <w:szCs w:val="20"/>
        </w:rPr>
        <w:t>Further to the announcement made on 27 June 2023, t</w:t>
      </w:r>
      <w:r w:rsidRPr="001C59E2">
        <w:rPr>
          <w:rFonts w:ascii="Verdana" w:hAnsi="Verdana"/>
          <w:sz w:val="20"/>
          <w:szCs w:val="20"/>
        </w:rPr>
        <w:t>he board recommend</w:t>
      </w:r>
      <w:r>
        <w:rPr>
          <w:rFonts w:ascii="Verdana" w:hAnsi="Verdana"/>
          <w:sz w:val="20"/>
          <w:szCs w:val="20"/>
        </w:rPr>
        <w:t>ed</w:t>
      </w:r>
      <w:r w:rsidRPr="001C59E2">
        <w:rPr>
          <w:rFonts w:ascii="Verdana" w:hAnsi="Verdana"/>
          <w:sz w:val="20"/>
          <w:szCs w:val="20"/>
        </w:rPr>
        <w:t xml:space="preserve"> that, in total, shareholders receive a distribution (in the form of a capital repayment for holders of ordinary shares N and a dividend for holders of ordinary shares B and ordinary shares A1) of approximately €175m</w:t>
      </w:r>
      <w:r>
        <w:rPr>
          <w:rFonts w:ascii="Verdana" w:hAnsi="Verdana"/>
          <w:sz w:val="20"/>
          <w:szCs w:val="20"/>
        </w:rPr>
        <w:t xml:space="preserve">.  The distribution per share to which shareholders are entitled will be impacted by the Proposed Transaction as follows: </w:t>
      </w:r>
    </w:p>
    <w:p w14:paraId="031AEF35" w14:textId="30745C65" w:rsidR="00A4456C" w:rsidRDefault="00081456" w:rsidP="001C59E2">
      <w:pPr>
        <w:pStyle w:val="AODocTxt"/>
        <w:numPr>
          <w:ilvl w:val="0"/>
          <w:numId w:val="23"/>
        </w:numPr>
        <w:rPr>
          <w:rFonts w:ascii="Verdana" w:hAnsi="Verdana"/>
          <w:sz w:val="20"/>
          <w:szCs w:val="20"/>
        </w:rPr>
      </w:pPr>
      <w:r>
        <w:rPr>
          <w:rFonts w:ascii="Verdana" w:hAnsi="Verdana"/>
          <w:sz w:val="20"/>
          <w:szCs w:val="20"/>
        </w:rPr>
        <w:t xml:space="preserve">should </w:t>
      </w:r>
      <w:r w:rsidR="00C954FD">
        <w:rPr>
          <w:rFonts w:ascii="Verdana" w:hAnsi="Verdana"/>
          <w:sz w:val="20"/>
          <w:szCs w:val="20"/>
        </w:rPr>
        <w:t>the Proposed Transaction be implemented</w:t>
      </w:r>
      <w:r w:rsidR="001C59E2">
        <w:rPr>
          <w:rFonts w:ascii="Verdana" w:hAnsi="Verdana"/>
          <w:sz w:val="20"/>
          <w:szCs w:val="20"/>
        </w:rPr>
        <w:t xml:space="preserve"> and Prosus issue the additional shares</w:t>
      </w:r>
      <w:r w:rsidR="00A4456C" w:rsidRPr="00A4456C">
        <w:rPr>
          <w:rFonts w:ascii="Verdana" w:hAnsi="Verdana"/>
          <w:sz w:val="20"/>
          <w:szCs w:val="20"/>
        </w:rPr>
        <w:t>, Prosus</w:t>
      </w:r>
      <w:r w:rsidR="00A4456C">
        <w:rPr>
          <w:rFonts w:ascii="Verdana" w:hAnsi="Verdana"/>
          <w:sz w:val="20"/>
          <w:szCs w:val="20"/>
        </w:rPr>
        <w:t xml:space="preserve"> </w:t>
      </w:r>
      <w:r w:rsidR="00A4456C" w:rsidRPr="00A4456C">
        <w:rPr>
          <w:rFonts w:ascii="Verdana" w:hAnsi="Verdana"/>
          <w:sz w:val="20"/>
          <w:szCs w:val="20"/>
        </w:rPr>
        <w:t>shareholders</w:t>
      </w:r>
      <w:r w:rsidR="001C59E2">
        <w:rPr>
          <w:rFonts w:ascii="Verdana" w:hAnsi="Verdana"/>
          <w:sz w:val="20"/>
          <w:szCs w:val="20"/>
        </w:rPr>
        <w:t xml:space="preserve"> will receive</w:t>
      </w:r>
      <w:r w:rsidR="00A4456C" w:rsidRPr="00A4456C">
        <w:rPr>
          <w:rFonts w:ascii="Verdana" w:hAnsi="Verdana"/>
          <w:sz w:val="20"/>
          <w:szCs w:val="20"/>
        </w:rPr>
        <w:t>, in the form of a capital repayment</w:t>
      </w:r>
      <w:r w:rsidR="00C954FD">
        <w:rPr>
          <w:rFonts w:ascii="Verdana" w:hAnsi="Verdana"/>
          <w:sz w:val="20"/>
          <w:szCs w:val="20"/>
        </w:rPr>
        <w:t>,</w:t>
      </w:r>
      <w:r w:rsidR="00A4456C" w:rsidRPr="00A4456C">
        <w:rPr>
          <w:rFonts w:ascii="Verdana" w:hAnsi="Verdana"/>
          <w:sz w:val="20"/>
          <w:szCs w:val="20"/>
        </w:rPr>
        <w:t xml:space="preserve"> </w:t>
      </w:r>
      <w:r w:rsidR="00C954FD">
        <w:rPr>
          <w:rFonts w:ascii="Verdana" w:hAnsi="Verdana"/>
          <w:sz w:val="20"/>
          <w:szCs w:val="20"/>
        </w:rPr>
        <w:t xml:space="preserve">7 </w:t>
      </w:r>
      <w:r w:rsidR="00A4456C" w:rsidRPr="00A4456C">
        <w:rPr>
          <w:rFonts w:ascii="Verdana" w:hAnsi="Verdana"/>
          <w:sz w:val="20"/>
          <w:szCs w:val="20"/>
        </w:rPr>
        <w:t xml:space="preserve">euro cents per </w:t>
      </w:r>
      <w:r w:rsidR="00FF4D3C">
        <w:rPr>
          <w:rFonts w:ascii="Verdana" w:hAnsi="Verdana"/>
          <w:sz w:val="20"/>
          <w:szCs w:val="20"/>
        </w:rPr>
        <w:t xml:space="preserve">Prosus </w:t>
      </w:r>
      <w:r w:rsidR="00A4456C" w:rsidRPr="00A4456C">
        <w:rPr>
          <w:rFonts w:ascii="Verdana" w:hAnsi="Verdana"/>
          <w:sz w:val="20"/>
          <w:szCs w:val="20"/>
        </w:rPr>
        <w:t>ordinary share N.</w:t>
      </w:r>
      <w:r w:rsidR="00A4456C">
        <w:rPr>
          <w:rFonts w:ascii="Verdana" w:hAnsi="Verdana"/>
          <w:sz w:val="20"/>
          <w:szCs w:val="20"/>
        </w:rPr>
        <w:t xml:space="preserve"> </w:t>
      </w:r>
      <w:r w:rsidR="00A5660A">
        <w:rPr>
          <w:rFonts w:ascii="Verdana" w:hAnsi="Verdana"/>
          <w:sz w:val="20"/>
          <w:szCs w:val="20"/>
        </w:rPr>
        <w:t xml:space="preserve">Naspers, as the holder </w:t>
      </w:r>
      <w:r w:rsidR="00A4456C" w:rsidRPr="00A4456C">
        <w:rPr>
          <w:rFonts w:ascii="Verdana" w:hAnsi="Verdana"/>
          <w:sz w:val="20"/>
          <w:szCs w:val="20"/>
        </w:rPr>
        <w:t xml:space="preserve">of </w:t>
      </w:r>
      <w:r w:rsidR="00FF4D3C">
        <w:rPr>
          <w:rFonts w:ascii="Verdana" w:hAnsi="Verdana"/>
          <w:sz w:val="20"/>
          <w:szCs w:val="20"/>
        </w:rPr>
        <w:t xml:space="preserve">Prosus </w:t>
      </w:r>
      <w:r w:rsidR="00A4456C" w:rsidRPr="00A4456C">
        <w:rPr>
          <w:rFonts w:ascii="Verdana" w:hAnsi="Verdana"/>
          <w:sz w:val="20"/>
          <w:szCs w:val="20"/>
        </w:rPr>
        <w:t>ordinary shares B</w:t>
      </w:r>
      <w:r w:rsidR="00A5660A">
        <w:rPr>
          <w:rFonts w:ascii="Verdana" w:hAnsi="Verdana"/>
          <w:sz w:val="20"/>
          <w:szCs w:val="20"/>
        </w:rPr>
        <w:t>,</w:t>
      </w:r>
      <w:r w:rsidR="00A4456C" w:rsidRPr="00A4456C">
        <w:rPr>
          <w:rFonts w:ascii="Verdana" w:hAnsi="Verdana"/>
          <w:sz w:val="20"/>
          <w:szCs w:val="20"/>
        </w:rPr>
        <w:t xml:space="preserve"> will receive 0.0000</w:t>
      </w:r>
      <w:r w:rsidR="00C954FD">
        <w:rPr>
          <w:rFonts w:ascii="Verdana" w:hAnsi="Verdana"/>
          <w:sz w:val="20"/>
          <w:szCs w:val="20"/>
        </w:rPr>
        <w:t>07</w:t>
      </w:r>
      <w:r w:rsidR="00A4456C" w:rsidRPr="00A4456C">
        <w:rPr>
          <w:rFonts w:ascii="Verdana" w:hAnsi="Verdana"/>
          <w:sz w:val="20"/>
          <w:szCs w:val="20"/>
        </w:rPr>
        <w:t xml:space="preserve"> euro cents per </w:t>
      </w:r>
      <w:r w:rsidR="00FF4D3C">
        <w:rPr>
          <w:rFonts w:ascii="Verdana" w:hAnsi="Verdana"/>
          <w:sz w:val="20"/>
          <w:szCs w:val="20"/>
        </w:rPr>
        <w:t xml:space="preserve">Prosus ordinary </w:t>
      </w:r>
      <w:r w:rsidR="00A4456C" w:rsidRPr="00A4456C">
        <w:rPr>
          <w:rFonts w:ascii="Verdana" w:hAnsi="Verdana"/>
          <w:sz w:val="20"/>
          <w:szCs w:val="20"/>
        </w:rPr>
        <w:t>share</w:t>
      </w:r>
      <w:r w:rsidR="00FF4D3C">
        <w:rPr>
          <w:rFonts w:ascii="Verdana" w:hAnsi="Verdana"/>
          <w:sz w:val="20"/>
          <w:szCs w:val="20"/>
        </w:rPr>
        <w:t xml:space="preserve"> B</w:t>
      </w:r>
      <w:r w:rsidR="00A4456C" w:rsidRPr="00A4456C">
        <w:rPr>
          <w:rFonts w:ascii="Verdana" w:hAnsi="Verdana"/>
          <w:sz w:val="20"/>
          <w:szCs w:val="20"/>
        </w:rPr>
        <w:t>. Holders of</w:t>
      </w:r>
      <w:r w:rsidR="00FF4D3C">
        <w:rPr>
          <w:rFonts w:ascii="Verdana" w:hAnsi="Verdana"/>
          <w:sz w:val="20"/>
          <w:szCs w:val="20"/>
        </w:rPr>
        <w:t xml:space="preserve"> Prosus</w:t>
      </w:r>
      <w:r w:rsidR="00A4456C">
        <w:rPr>
          <w:rFonts w:ascii="Verdana" w:hAnsi="Verdana"/>
          <w:sz w:val="20"/>
          <w:szCs w:val="20"/>
        </w:rPr>
        <w:t xml:space="preserve"> </w:t>
      </w:r>
      <w:r w:rsidR="00A4456C" w:rsidRPr="00A4456C">
        <w:rPr>
          <w:rFonts w:ascii="Verdana" w:hAnsi="Verdana"/>
          <w:sz w:val="20"/>
          <w:szCs w:val="20"/>
        </w:rPr>
        <w:t xml:space="preserve">ordinary shares A1 will receive an amount per </w:t>
      </w:r>
      <w:r w:rsidR="00FF4D3C">
        <w:rPr>
          <w:rFonts w:ascii="Verdana" w:hAnsi="Verdana"/>
          <w:sz w:val="20"/>
          <w:szCs w:val="20"/>
        </w:rPr>
        <w:t xml:space="preserve">Prosus ordinary </w:t>
      </w:r>
      <w:r w:rsidR="00A4456C" w:rsidRPr="00A4456C">
        <w:rPr>
          <w:rFonts w:ascii="Verdana" w:hAnsi="Verdana"/>
          <w:sz w:val="20"/>
          <w:szCs w:val="20"/>
        </w:rPr>
        <w:t>share</w:t>
      </w:r>
      <w:r w:rsidR="00FF4D3C">
        <w:rPr>
          <w:rFonts w:ascii="Verdana" w:hAnsi="Verdana"/>
          <w:sz w:val="20"/>
          <w:szCs w:val="20"/>
        </w:rPr>
        <w:t xml:space="preserve"> A1</w:t>
      </w:r>
      <w:r w:rsidR="00A4456C" w:rsidRPr="00A4456C">
        <w:rPr>
          <w:rFonts w:ascii="Verdana" w:hAnsi="Verdana"/>
          <w:sz w:val="20"/>
          <w:szCs w:val="20"/>
        </w:rPr>
        <w:t xml:space="preserve"> equal to the outcome of the formula</w:t>
      </w:r>
      <w:r w:rsidR="00A4456C">
        <w:rPr>
          <w:rFonts w:ascii="Verdana" w:hAnsi="Verdana"/>
          <w:sz w:val="20"/>
          <w:szCs w:val="20"/>
        </w:rPr>
        <w:t xml:space="preserve"> </w:t>
      </w:r>
      <w:r w:rsidR="00A4456C" w:rsidRPr="00A4456C">
        <w:rPr>
          <w:rFonts w:ascii="Verdana" w:hAnsi="Verdana"/>
          <w:sz w:val="20"/>
          <w:szCs w:val="20"/>
        </w:rPr>
        <w:t xml:space="preserve">set forth in the </w:t>
      </w:r>
      <w:r w:rsidR="00FF4D3C">
        <w:rPr>
          <w:rFonts w:ascii="Verdana" w:hAnsi="Verdana"/>
          <w:sz w:val="20"/>
          <w:szCs w:val="20"/>
        </w:rPr>
        <w:t xml:space="preserve">Prosus </w:t>
      </w:r>
      <w:r w:rsidR="00A4456C" w:rsidRPr="00A4456C">
        <w:rPr>
          <w:rFonts w:ascii="Verdana" w:hAnsi="Verdana"/>
          <w:sz w:val="20"/>
          <w:szCs w:val="20"/>
        </w:rPr>
        <w:t>articles of association</w:t>
      </w:r>
      <w:r w:rsidR="00C954FD">
        <w:rPr>
          <w:rFonts w:ascii="Verdana" w:hAnsi="Verdana"/>
          <w:sz w:val="20"/>
          <w:szCs w:val="20"/>
        </w:rPr>
        <w:t>, as amended</w:t>
      </w:r>
      <w:r>
        <w:rPr>
          <w:rFonts w:ascii="Verdana" w:hAnsi="Verdana"/>
          <w:sz w:val="20"/>
          <w:szCs w:val="20"/>
        </w:rPr>
        <w:t>; or</w:t>
      </w:r>
    </w:p>
    <w:p w14:paraId="71B98A1A" w14:textId="5E465902" w:rsidR="00C954FD" w:rsidRDefault="00081456" w:rsidP="001C59E2">
      <w:pPr>
        <w:pStyle w:val="AODocTxt"/>
        <w:numPr>
          <w:ilvl w:val="0"/>
          <w:numId w:val="23"/>
        </w:numPr>
        <w:rPr>
          <w:rFonts w:ascii="Verdana" w:hAnsi="Verdana"/>
          <w:sz w:val="20"/>
          <w:szCs w:val="20"/>
        </w:rPr>
      </w:pPr>
      <w:r>
        <w:rPr>
          <w:rFonts w:ascii="Verdana" w:hAnsi="Verdana"/>
          <w:sz w:val="20"/>
          <w:szCs w:val="20"/>
        </w:rPr>
        <w:t xml:space="preserve">should </w:t>
      </w:r>
      <w:r w:rsidR="00C954FD">
        <w:rPr>
          <w:rFonts w:ascii="Verdana" w:hAnsi="Verdana"/>
          <w:sz w:val="20"/>
          <w:szCs w:val="20"/>
        </w:rPr>
        <w:t>the Proposed Transaction not be implemented</w:t>
      </w:r>
      <w:r w:rsidR="001C59E2">
        <w:rPr>
          <w:rFonts w:ascii="Verdana" w:hAnsi="Verdana"/>
          <w:sz w:val="20"/>
          <w:szCs w:val="20"/>
        </w:rPr>
        <w:t xml:space="preserve"> and the issued share capital remain as it currently is</w:t>
      </w:r>
      <w:r w:rsidR="00C954FD">
        <w:rPr>
          <w:rFonts w:ascii="Verdana" w:hAnsi="Verdana"/>
          <w:sz w:val="20"/>
          <w:szCs w:val="20"/>
        </w:rPr>
        <w:t xml:space="preserve">, </w:t>
      </w:r>
      <w:r w:rsidR="00C954FD" w:rsidRPr="00A4456C">
        <w:rPr>
          <w:rFonts w:ascii="Verdana" w:hAnsi="Verdana"/>
          <w:sz w:val="20"/>
          <w:szCs w:val="20"/>
        </w:rPr>
        <w:t>Prosus</w:t>
      </w:r>
      <w:r w:rsidR="00C954FD">
        <w:rPr>
          <w:rFonts w:ascii="Verdana" w:hAnsi="Verdana"/>
          <w:sz w:val="20"/>
          <w:szCs w:val="20"/>
        </w:rPr>
        <w:t xml:space="preserve"> </w:t>
      </w:r>
      <w:r w:rsidR="00C954FD" w:rsidRPr="00A4456C">
        <w:rPr>
          <w:rFonts w:ascii="Verdana" w:hAnsi="Verdana"/>
          <w:sz w:val="20"/>
          <w:szCs w:val="20"/>
        </w:rPr>
        <w:t>shareholders</w:t>
      </w:r>
      <w:r w:rsidR="001C59E2">
        <w:rPr>
          <w:rFonts w:ascii="Verdana" w:hAnsi="Verdana"/>
          <w:sz w:val="20"/>
          <w:szCs w:val="20"/>
        </w:rPr>
        <w:t xml:space="preserve"> will receive</w:t>
      </w:r>
      <w:r w:rsidR="00C954FD" w:rsidRPr="00A4456C">
        <w:rPr>
          <w:rFonts w:ascii="Verdana" w:hAnsi="Verdana"/>
          <w:sz w:val="20"/>
          <w:szCs w:val="20"/>
        </w:rPr>
        <w:t>, in the form of a capital repayment</w:t>
      </w:r>
      <w:r w:rsidR="00C954FD">
        <w:rPr>
          <w:rFonts w:ascii="Verdana" w:hAnsi="Verdana"/>
          <w:sz w:val="20"/>
          <w:szCs w:val="20"/>
        </w:rPr>
        <w:t>,</w:t>
      </w:r>
      <w:r w:rsidR="00C954FD" w:rsidRPr="00A4456C">
        <w:rPr>
          <w:rFonts w:ascii="Verdana" w:hAnsi="Verdana"/>
          <w:sz w:val="20"/>
          <w:szCs w:val="20"/>
        </w:rPr>
        <w:t xml:space="preserve"> </w:t>
      </w:r>
      <w:r w:rsidR="00C954FD">
        <w:rPr>
          <w:rFonts w:ascii="Verdana" w:hAnsi="Verdana"/>
          <w:sz w:val="20"/>
          <w:szCs w:val="20"/>
        </w:rPr>
        <w:t xml:space="preserve">15 </w:t>
      </w:r>
      <w:r w:rsidR="00C954FD" w:rsidRPr="00A4456C">
        <w:rPr>
          <w:rFonts w:ascii="Verdana" w:hAnsi="Verdana"/>
          <w:sz w:val="20"/>
          <w:szCs w:val="20"/>
        </w:rPr>
        <w:t xml:space="preserve">euro cents per </w:t>
      </w:r>
      <w:r w:rsidR="00FF4D3C">
        <w:rPr>
          <w:rFonts w:ascii="Verdana" w:hAnsi="Verdana"/>
          <w:sz w:val="20"/>
          <w:szCs w:val="20"/>
        </w:rPr>
        <w:t xml:space="preserve">Prosus </w:t>
      </w:r>
      <w:r w:rsidR="00C954FD" w:rsidRPr="00A4456C">
        <w:rPr>
          <w:rFonts w:ascii="Verdana" w:hAnsi="Verdana"/>
          <w:sz w:val="20"/>
          <w:szCs w:val="20"/>
        </w:rPr>
        <w:t>ordinary share N.</w:t>
      </w:r>
      <w:r w:rsidR="00C954FD">
        <w:rPr>
          <w:rFonts w:ascii="Verdana" w:hAnsi="Verdana"/>
          <w:sz w:val="20"/>
          <w:szCs w:val="20"/>
        </w:rPr>
        <w:t xml:space="preserve"> </w:t>
      </w:r>
      <w:r w:rsidR="00A5660A">
        <w:rPr>
          <w:rFonts w:ascii="Verdana" w:hAnsi="Verdana"/>
          <w:sz w:val="20"/>
          <w:szCs w:val="20"/>
        </w:rPr>
        <w:t xml:space="preserve">Naspers, as the holder </w:t>
      </w:r>
      <w:r w:rsidR="00C954FD" w:rsidRPr="00A4456C">
        <w:rPr>
          <w:rFonts w:ascii="Verdana" w:hAnsi="Verdana"/>
          <w:sz w:val="20"/>
          <w:szCs w:val="20"/>
        </w:rPr>
        <w:t xml:space="preserve">of </w:t>
      </w:r>
      <w:r w:rsidR="00FF4D3C">
        <w:rPr>
          <w:rFonts w:ascii="Verdana" w:hAnsi="Verdana"/>
          <w:sz w:val="20"/>
          <w:szCs w:val="20"/>
        </w:rPr>
        <w:t xml:space="preserve">Prosus </w:t>
      </w:r>
      <w:r w:rsidR="00C954FD" w:rsidRPr="00A4456C">
        <w:rPr>
          <w:rFonts w:ascii="Verdana" w:hAnsi="Verdana"/>
          <w:sz w:val="20"/>
          <w:szCs w:val="20"/>
        </w:rPr>
        <w:t>ordinary shares B</w:t>
      </w:r>
      <w:r w:rsidR="00A5660A">
        <w:rPr>
          <w:rFonts w:ascii="Verdana" w:hAnsi="Verdana"/>
          <w:sz w:val="20"/>
          <w:szCs w:val="20"/>
        </w:rPr>
        <w:t>,</w:t>
      </w:r>
      <w:r w:rsidR="00C954FD" w:rsidRPr="00A4456C">
        <w:rPr>
          <w:rFonts w:ascii="Verdana" w:hAnsi="Verdana"/>
          <w:sz w:val="20"/>
          <w:szCs w:val="20"/>
        </w:rPr>
        <w:t xml:space="preserve"> will receive 0.0000</w:t>
      </w:r>
      <w:r w:rsidR="00C954FD">
        <w:rPr>
          <w:rFonts w:ascii="Verdana" w:hAnsi="Verdana"/>
          <w:sz w:val="20"/>
          <w:szCs w:val="20"/>
        </w:rPr>
        <w:t>15</w:t>
      </w:r>
      <w:r w:rsidR="00C954FD" w:rsidRPr="00A4456C">
        <w:rPr>
          <w:rFonts w:ascii="Verdana" w:hAnsi="Verdana"/>
          <w:sz w:val="20"/>
          <w:szCs w:val="20"/>
        </w:rPr>
        <w:t xml:space="preserve"> euro cents per </w:t>
      </w:r>
      <w:r w:rsidR="00FF4D3C">
        <w:rPr>
          <w:rFonts w:ascii="Verdana" w:hAnsi="Verdana"/>
          <w:sz w:val="20"/>
          <w:szCs w:val="20"/>
        </w:rPr>
        <w:t xml:space="preserve">Prosus ordinary </w:t>
      </w:r>
      <w:r w:rsidR="00C954FD" w:rsidRPr="00A4456C">
        <w:rPr>
          <w:rFonts w:ascii="Verdana" w:hAnsi="Verdana"/>
          <w:sz w:val="20"/>
          <w:szCs w:val="20"/>
        </w:rPr>
        <w:t>share</w:t>
      </w:r>
      <w:r w:rsidR="00FF4D3C">
        <w:rPr>
          <w:rFonts w:ascii="Verdana" w:hAnsi="Verdana"/>
          <w:sz w:val="20"/>
          <w:szCs w:val="20"/>
        </w:rPr>
        <w:t xml:space="preserve"> B</w:t>
      </w:r>
      <w:r w:rsidR="00C954FD" w:rsidRPr="00A4456C">
        <w:rPr>
          <w:rFonts w:ascii="Verdana" w:hAnsi="Verdana"/>
          <w:sz w:val="20"/>
          <w:szCs w:val="20"/>
        </w:rPr>
        <w:t>. Holders of</w:t>
      </w:r>
      <w:r w:rsidR="00C954FD">
        <w:rPr>
          <w:rFonts w:ascii="Verdana" w:hAnsi="Verdana"/>
          <w:sz w:val="20"/>
          <w:szCs w:val="20"/>
        </w:rPr>
        <w:t xml:space="preserve"> </w:t>
      </w:r>
      <w:r w:rsidR="00C954FD" w:rsidRPr="00A4456C">
        <w:rPr>
          <w:rFonts w:ascii="Verdana" w:hAnsi="Verdana"/>
          <w:sz w:val="20"/>
          <w:szCs w:val="20"/>
        </w:rPr>
        <w:t xml:space="preserve">ordinary shares A1 will receive an amount per </w:t>
      </w:r>
      <w:r w:rsidR="00FF4D3C">
        <w:rPr>
          <w:rFonts w:ascii="Verdana" w:hAnsi="Verdana"/>
          <w:sz w:val="20"/>
          <w:szCs w:val="20"/>
        </w:rPr>
        <w:t xml:space="preserve">Prosus ordinary </w:t>
      </w:r>
      <w:r w:rsidR="00C954FD" w:rsidRPr="00A4456C">
        <w:rPr>
          <w:rFonts w:ascii="Verdana" w:hAnsi="Verdana"/>
          <w:sz w:val="20"/>
          <w:szCs w:val="20"/>
        </w:rPr>
        <w:t>share</w:t>
      </w:r>
      <w:r w:rsidR="00FF4D3C">
        <w:rPr>
          <w:rFonts w:ascii="Verdana" w:hAnsi="Verdana"/>
          <w:sz w:val="20"/>
          <w:szCs w:val="20"/>
        </w:rPr>
        <w:t xml:space="preserve"> A1</w:t>
      </w:r>
      <w:r w:rsidR="00C954FD" w:rsidRPr="00A4456C">
        <w:rPr>
          <w:rFonts w:ascii="Verdana" w:hAnsi="Verdana"/>
          <w:sz w:val="20"/>
          <w:szCs w:val="20"/>
        </w:rPr>
        <w:t xml:space="preserve"> equal to the outcome of the formula</w:t>
      </w:r>
      <w:r w:rsidR="00C954FD">
        <w:rPr>
          <w:rFonts w:ascii="Verdana" w:hAnsi="Verdana"/>
          <w:sz w:val="20"/>
          <w:szCs w:val="20"/>
        </w:rPr>
        <w:t xml:space="preserve"> </w:t>
      </w:r>
      <w:r w:rsidR="00C954FD" w:rsidRPr="00A4456C">
        <w:rPr>
          <w:rFonts w:ascii="Verdana" w:hAnsi="Verdana"/>
          <w:sz w:val="20"/>
          <w:szCs w:val="20"/>
        </w:rPr>
        <w:t>set forth in the</w:t>
      </w:r>
      <w:r w:rsidR="00FF4D3C">
        <w:rPr>
          <w:rFonts w:ascii="Verdana" w:hAnsi="Verdana"/>
          <w:sz w:val="20"/>
          <w:szCs w:val="20"/>
        </w:rPr>
        <w:t xml:space="preserve"> </w:t>
      </w:r>
      <w:r w:rsidR="00DC532A">
        <w:rPr>
          <w:rFonts w:ascii="Verdana" w:hAnsi="Verdana"/>
          <w:sz w:val="20"/>
          <w:szCs w:val="20"/>
        </w:rPr>
        <w:t>a</w:t>
      </w:r>
      <w:r w:rsidR="0013530D">
        <w:rPr>
          <w:rFonts w:ascii="Verdana" w:hAnsi="Verdana"/>
          <w:sz w:val="20"/>
          <w:szCs w:val="20"/>
        </w:rPr>
        <w:t xml:space="preserve">rticles of </w:t>
      </w:r>
      <w:r w:rsidR="00DC532A">
        <w:rPr>
          <w:rFonts w:ascii="Verdana" w:hAnsi="Verdana"/>
          <w:sz w:val="20"/>
          <w:szCs w:val="20"/>
        </w:rPr>
        <w:t>a</w:t>
      </w:r>
      <w:r w:rsidR="0013530D">
        <w:rPr>
          <w:rFonts w:ascii="Verdana" w:hAnsi="Verdana"/>
          <w:sz w:val="20"/>
          <w:szCs w:val="20"/>
        </w:rPr>
        <w:t>ssociation</w:t>
      </w:r>
      <w:r w:rsidR="00C954FD" w:rsidRPr="00A4456C">
        <w:rPr>
          <w:rFonts w:ascii="Verdana" w:hAnsi="Verdana"/>
          <w:sz w:val="20"/>
          <w:szCs w:val="20"/>
        </w:rPr>
        <w:t>.</w:t>
      </w:r>
    </w:p>
    <w:p w14:paraId="23AEE438" w14:textId="2FFE52BB" w:rsidR="0013530D" w:rsidRPr="00A4456C" w:rsidRDefault="0013530D" w:rsidP="0013530D">
      <w:pPr>
        <w:pStyle w:val="AODocTxt"/>
        <w:rPr>
          <w:rFonts w:ascii="Verdana" w:hAnsi="Verdana"/>
          <w:sz w:val="20"/>
          <w:szCs w:val="20"/>
        </w:rPr>
      </w:pPr>
      <w:r>
        <w:rPr>
          <w:rFonts w:ascii="Verdana" w:hAnsi="Verdana"/>
          <w:sz w:val="20"/>
          <w:szCs w:val="20"/>
        </w:rPr>
        <w:t xml:space="preserve">Therefore, </w:t>
      </w:r>
      <w:r w:rsidR="00C16FC8">
        <w:rPr>
          <w:rFonts w:ascii="Verdana" w:hAnsi="Verdana"/>
          <w:sz w:val="20"/>
          <w:szCs w:val="20"/>
        </w:rPr>
        <w:t xml:space="preserve">it is currently expected that the aggregate </w:t>
      </w:r>
      <w:r w:rsidR="00764BED">
        <w:rPr>
          <w:rFonts w:ascii="Verdana" w:hAnsi="Verdana"/>
          <w:sz w:val="20"/>
          <w:szCs w:val="20"/>
        </w:rPr>
        <w:t xml:space="preserve">distribution </w:t>
      </w:r>
      <w:r w:rsidR="00C16FC8">
        <w:rPr>
          <w:rFonts w:ascii="Verdana" w:hAnsi="Verdana"/>
          <w:sz w:val="20"/>
          <w:szCs w:val="20"/>
        </w:rPr>
        <w:t xml:space="preserve">to be paid to </w:t>
      </w:r>
      <w:r w:rsidR="00B819B8">
        <w:rPr>
          <w:rFonts w:ascii="Verdana" w:hAnsi="Verdana"/>
          <w:sz w:val="20"/>
          <w:szCs w:val="20"/>
        </w:rPr>
        <w:t xml:space="preserve">Prosus </w:t>
      </w:r>
      <w:r w:rsidR="00764BED">
        <w:rPr>
          <w:rFonts w:ascii="Verdana" w:hAnsi="Verdana"/>
          <w:sz w:val="20"/>
          <w:szCs w:val="20"/>
        </w:rPr>
        <w:t xml:space="preserve">shareholders will be approximately the same </w:t>
      </w:r>
      <w:r w:rsidR="003B51F6">
        <w:rPr>
          <w:rFonts w:ascii="Verdana" w:hAnsi="Verdana"/>
          <w:sz w:val="20"/>
          <w:szCs w:val="20"/>
        </w:rPr>
        <w:t>under either option</w:t>
      </w:r>
      <w:r w:rsidR="00764BED">
        <w:rPr>
          <w:rFonts w:ascii="Verdana" w:hAnsi="Verdana"/>
          <w:sz w:val="20"/>
          <w:szCs w:val="20"/>
        </w:rPr>
        <w:t>.</w:t>
      </w:r>
    </w:p>
    <w:p w14:paraId="3D47AA4C" w14:textId="608E32C6" w:rsidR="00C954FD" w:rsidRDefault="00C954FD" w:rsidP="00965F32">
      <w:pPr>
        <w:pStyle w:val="AODocTxt"/>
        <w:rPr>
          <w:rFonts w:ascii="Verdana" w:hAnsi="Verdana" w:cstheme="minorHAnsi"/>
          <w:sz w:val="20"/>
          <w:szCs w:val="20"/>
        </w:rPr>
      </w:pPr>
      <w:r w:rsidRPr="0013530D">
        <w:rPr>
          <w:rFonts w:ascii="Verdana" w:hAnsi="Verdana"/>
          <w:sz w:val="20"/>
          <w:szCs w:val="20"/>
        </w:rPr>
        <w:t>Furthermore</w:t>
      </w:r>
      <w:r w:rsidRPr="001472E4">
        <w:rPr>
          <w:rFonts w:ascii="Verdana" w:hAnsi="Verdana" w:cstheme="minorHAnsi"/>
          <w:sz w:val="20"/>
          <w:szCs w:val="20"/>
        </w:rPr>
        <w:t>,</w:t>
      </w:r>
      <w:r>
        <w:rPr>
          <w:rFonts w:ascii="Verdana" w:hAnsi="Verdana" w:cstheme="minorHAnsi"/>
          <w:sz w:val="20"/>
          <w:szCs w:val="20"/>
        </w:rPr>
        <w:t xml:space="preserve"> </w:t>
      </w:r>
      <w:r w:rsidRPr="001472E4">
        <w:rPr>
          <w:rFonts w:ascii="Verdana" w:hAnsi="Verdana" w:cstheme="minorHAnsi"/>
          <w:sz w:val="20"/>
          <w:szCs w:val="20"/>
        </w:rPr>
        <w:t xml:space="preserve">the </w:t>
      </w:r>
      <w:r w:rsidR="00FF4D3C">
        <w:rPr>
          <w:rFonts w:ascii="Verdana" w:hAnsi="Verdana" w:cstheme="minorHAnsi"/>
          <w:sz w:val="20"/>
          <w:szCs w:val="20"/>
        </w:rPr>
        <w:t>Prosus B</w:t>
      </w:r>
      <w:r w:rsidRPr="001472E4">
        <w:rPr>
          <w:rFonts w:ascii="Verdana" w:hAnsi="Verdana" w:cstheme="minorHAnsi"/>
          <w:sz w:val="20"/>
          <w:szCs w:val="20"/>
        </w:rPr>
        <w:t>oard recommends that those</w:t>
      </w:r>
      <w:r>
        <w:rPr>
          <w:rFonts w:ascii="Verdana" w:hAnsi="Verdana" w:cstheme="minorHAnsi"/>
          <w:sz w:val="20"/>
          <w:szCs w:val="20"/>
        </w:rPr>
        <w:t xml:space="preserve"> </w:t>
      </w:r>
      <w:r w:rsidRPr="001472E4">
        <w:rPr>
          <w:rFonts w:ascii="Verdana" w:hAnsi="Verdana" w:cstheme="minorHAnsi"/>
          <w:sz w:val="20"/>
          <w:szCs w:val="20"/>
        </w:rPr>
        <w:t xml:space="preserve">holders of </w:t>
      </w:r>
      <w:r w:rsidR="00FF4D3C">
        <w:rPr>
          <w:rFonts w:ascii="Verdana" w:hAnsi="Verdana" w:cstheme="minorHAnsi"/>
          <w:sz w:val="20"/>
          <w:szCs w:val="20"/>
        </w:rPr>
        <w:t xml:space="preserve">Prosus </w:t>
      </w:r>
      <w:r w:rsidRPr="001472E4">
        <w:rPr>
          <w:rFonts w:ascii="Verdana" w:hAnsi="Verdana" w:cstheme="minorHAnsi"/>
          <w:sz w:val="20"/>
          <w:szCs w:val="20"/>
        </w:rPr>
        <w:t xml:space="preserve">ordinary shares N as </w:t>
      </w:r>
      <w:proofErr w:type="gramStart"/>
      <w:r w:rsidRPr="001472E4">
        <w:rPr>
          <w:rFonts w:ascii="Verdana" w:hAnsi="Verdana" w:cstheme="minorHAnsi"/>
          <w:sz w:val="20"/>
          <w:szCs w:val="20"/>
        </w:rPr>
        <w:t>at</w:t>
      </w:r>
      <w:proofErr w:type="gramEnd"/>
      <w:r w:rsidRPr="001472E4">
        <w:rPr>
          <w:rFonts w:ascii="Verdana" w:hAnsi="Verdana" w:cstheme="minorHAnsi"/>
          <w:sz w:val="20"/>
          <w:szCs w:val="20"/>
        </w:rPr>
        <w:t xml:space="preserve"> 3 November 2023 (the</w:t>
      </w:r>
      <w:r>
        <w:rPr>
          <w:rFonts w:ascii="Verdana" w:hAnsi="Verdana" w:cstheme="minorHAnsi"/>
          <w:sz w:val="20"/>
          <w:szCs w:val="20"/>
        </w:rPr>
        <w:t xml:space="preserve"> </w:t>
      </w:r>
      <w:r w:rsidR="00FF4D3C" w:rsidRPr="00FF4D3C">
        <w:rPr>
          <w:rFonts w:ascii="Verdana" w:hAnsi="Verdana" w:cstheme="minorHAnsi"/>
          <w:b/>
          <w:sz w:val="20"/>
          <w:szCs w:val="20"/>
        </w:rPr>
        <w:t>D</w:t>
      </w:r>
      <w:r w:rsidRPr="00FF4D3C">
        <w:rPr>
          <w:rFonts w:ascii="Verdana" w:hAnsi="Verdana" w:cstheme="minorHAnsi"/>
          <w:b/>
          <w:sz w:val="20"/>
          <w:szCs w:val="20"/>
        </w:rPr>
        <w:t xml:space="preserve">ividend </w:t>
      </w:r>
      <w:r w:rsidR="00FF4D3C" w:rsidRPr="00FF4D3C">
        <w:rPr>
          <w:rFonts w:ascii="Verdana" w:hAnsi="Verdana" w:cstheme="minorHAnsi"/>
          <w:b/>
          <w:sz w:val="20"/>
          <w:szCs w:val="20"/>
        </w:rPr>
        <w:t>R</w:t>
      </w:r>
      <w:r w:rsidRPr="00FF4D3C">
        <w:rPr>
          <w:rFonts w:ascii="Verdana" w:hAnsi="Verdana" w:cstheme="minorHAnsi"/>
          <w:b/>
          <w:sz w:val="20"/>
          <w:szCs w:val="20"/>
        </w:rPr>
        <w:t xml:space="preserve">ecord </w:t>
      </w:r>
      <w:r w:rsidR="00FF4D3C" w:rsidRPr="00FF4D3C">
        <w:rPr>
          <w:rFonts w:ascii="Verdana" w:hAnsi="Verdana" w:cstheme="minorHAnsi"/>
          <w:b/>
          <w:sz w:val="20"/>
          <w:szCs w:val="20"/>
        </w:rPr>
        <w:t>D</w:t>
      </w:r>
      <w:r w:rsidRPr="00FF4D3C">
        <w:rPr>
          <w:rFonts w:ascii="Verdana" w:hAnsi="Verdana" w:cstheme="minorHAnsi"/>
          <w:b/>
          <w:sz w:val="20"/>
          <w:szCs w:val="20"/>
        </w:rPr>
        <w:t>ate</w:t>
      </w:r>
      <w:r w:rsidRPr="001472E4">
        <w:rPr>
          <w:rFonts w:ascii="Verdana" w:hAnsi="Verdana" w:cstheme="minorHAnsi"/>
          <w:sz w:val="20"/>
          <w:szCs w:val="20"/>
        </w:rPr>
        <w:t xml:space="preserve">) who do not wish to receive a </w:t>
      </w:r>
      <w:r w:rsidR="00FF4D3C">
        <w:rPr>
          <w:rFonts w:ascii="Verdana" w:hAnsi="Verdana" w:cstheme="minorHAnsi"/>
          <w:sz w:val="20"/>
          <w:szCs w:val="20"/>
        </w:rPr>
        <w:t xml:space="preserve">distribution in the form of a </w:t>
      </w:r>
      <w:r w:rsidRPr="001472E4">
        <w:rPr>
          <w:rFonts w:ascii="Verdana" w:hAnsi="Verdana" w:cstheme="minorHAnsi"/>
          <w:sz w:val="20"/>
          <w:szCs w:val="20"/>
        </w:rPr>
        <w:t>capital</w:t>
      </w:r>
      <w:r>
        <w:rPr>
          <w:rFonts w:ascii="Verdana" w:hAnsi="Verdana" w:cstheme="minorHAnsi"/>
          <w:sz w:val="20"/>
          <w:szCs w:val="20"/>
        </w:rPr>
        <w:t xml:space="preserve"> </w:t>
      </w:r>
      <w:r w:rsidRPr="001472E4">
        <w:rPr>
          <w:rFonts w:ascii="Verdana" w:hAnsi="Verdana" w:cstheme="minorHAnsi"/>
          <w:sz w:val="20"/>
          <w:szCs w:val="20"/>
        </w:rPr>
        <w:t xml:space="preserve">repayment, can choose to receive a dividend </w:t>
      </w:r>
      <w:r w:rsidR="00FF4D3C">
        <w:rPr>
          <w:rFonts w:ascii="Verdana" w:hAnsi="Verdana" w:cstheme="minorHAnsi"/>
          <w:sz w:val="20"/>
          <w:szCs w:val="20"/>
        </w:rPr>
        <w:t xml:space="preserve">payment </w:t>
      </w:r>
      <w:r w:rsidRPr="001472E4">
        <w:rPr>
          <w:rFonts w:ascii="Verdana" w:hAnsi="Verdana" w:cstheme="minorHAnsi"/>
          <w:sz w:val="20"/>
          <w:szCs w:val="20"/>
        </w:rPr>
        <w:t>instead. A</w:t>
      </w:r>
      <w:r>
        <w:rPr>
          <w:rFonts w:ascii="Verdana" w:hAnsi="Verdana" w:cstheme="minorHAnsi"/>
          <w:sz w:val="20"/>
          <w:szCs w:val="20"/>
        </w:rPr>
        <w:t xml:space="preserve"> </w:t>
      </w:r>
      <w:r w:rsidRPr="001472E4">
        <w:rPr>
          <w:rFonts w:ascii="Verdana" w:hAnsi="Verdana" w:cstheme="minorHAnsi"/>
          <w:sz w:val="20"/>
          <w:szCs w:val="20"/>
        </w:rPr>
        <w:t>choice for one option implies an opt-out from the other. If</w:t>
      </w:r>
      <w:r>
        <w:rPr>
          <w:rFonts w:ascii="Verdana" w:hAnsi="Verdana" w:cstheme="minorHAnsi"/>
          <w:sz w:val="20"/>
          <w:szCs w:val="20"/>
        </w:rPr>
        <w:t xml:space="preserve"> </w:t>
      </w:r>
      <w:r w:rsidR="00DB6532">
        <w:rPr>
          <w:rFonts w:ascii="Verdana" w:hAnsi="Verdana" w:cstheme="minorHAnsi"/>
          <w:sz w:val="20"/>
          <w:szCs w:val="20"/>
        </w:rPr>
        <w:t>the distribution is confirmed</w:t>
      </w:r>
      <w:r w:rsidR="00DB6532" w:rsidRPr="001472E4">
        <w:rPr>
          <w:rFonts w:ascii="Verdana" w:hAnsi="Verdana" w:cstheme="minorHAnsi"/>
          <w:sz w:val="20"/>
          <w:szCs w:val="20"/>
        </w:rPr>
        <w:t xml:space="preserve"> </w:t>
      </w:r>
      <w:r w:rsidRPr="001472E4">
        <w:rPr>
          <w:rFonts w:ascii="Verdana" w:hAnsi="Verdana" w:cstheme="minorHAnsi"/>
          <w:sz w:val="20"/>
          <w:szCs w:val="20"/>
        </w:rPr>
        <w:t xml:space="preserve">by </w:t>
      </w:r>
      <w:r w:rsidR="00FF4D3C">
        <w:rPr>
          <w:rFonts w:ascii="Verdana" w:hAnsi="Verdana" w:cstheme="minorHAnsi"/>
          <w:sz w:val="20"/>
          <w:szCs w:val="20"/>
        </w:rPr>
        <w:t xml:space="preserve">the Prosus </w:t>
      </w:r>
      <w:r w:rsidRPr="001472E4">
        <w:rPr>
          <w:rFonts w:ascii="Verdana" w:hAnsi="Verdana" w:cstheme="minorHAnsi"/>
          <w:sz w:val="20"/>
          <w:szCs w:val="20"/>
        </w:rPr>
        <w:t xml:space="preserve">shareholders at the </w:t>
      </w:r>
      <w:r w:rsidR="00FF4D3C">
        <w:rPr>
          <w:rFonts w:ascii="Verdana" w:hAnsi="Verdana" w:cstheme="minorHAnsi"/>
          <w:sz w:val="20"/>
          <w:szCs w:val="20"/>
        </w:rPr>
        <w:t>A</w:t>
      </w:r>
      <w:r w:rsidRPr="001472E4">
        <w:rPr>
          <w:rFonts w:ascii="Verdana" w:hAnsi="Verdana" w:cstheme="minorHAnsi"/>
          <w:sz w:val="20"/>
          <w:szCs w:val="20"/>
        </w:rPr>
        <w:t xml:space="preserve">nnual </w:t>
      </w:r>
      <w:r w:rsidR="00FF4D3C">
        <w:rPr>
          <w:rFonts w:ascii="Verdana" w:hAnsi="Verdana" w:cstheme="minorHAnsi"/>
          <w:sz w:val="20"/>
          <w:szCs w:val="20"/>
        </w:rPr>
        <w:t>G</w:t>
      </w:r>
      <w:r w:rsidRPr="001472E4">
        <w:rPr>
          <w:rFonts w:ascii="Verdana" w:hAnsi="Verdana" w:cstheme="minorHAnsi"/>
          <w:sz w:val="20"/>
          <w:szCs w:val="20"/>
        </w:rPr>
        <w:t xml:space="preserve">eneral </w:t>
      </w:r>
      <w:r w:rsidR="00FF4D3C">
        <w:rPr>
          <w:rFonts w:ascii="Verdana" w:hAnsi="Verdana" w:cstheme="minorHAnsi"/>
          <w:sz w:val="20"/>
          <w:szCs w:val="20"/>
        </w:rPr>
        <w:t>M</w:t>
      </w:r>
      <w:r w:rsidRPr="001472E4">
        <w:rPr>
          <w:rFonts w:ascii="Verdana" w:hAnsi="Verdana" w:cstheme="minorHAnsi"/>
          <w:sz w:val="20"/>
          <w:szCs w:val="20"/>
        </w:rPr>
        <w:t xml:space="preserve">eeting, elections to receive a dividend </w:t>
      </w:r>
      <w:r w:rsidR="00FF4D3C">
        <w:rPr>
          <w:rFonts w:ascii="Verdana" w:hAnsi="Verdana" w:cstheme="minorHAnsi"/>
          <w:sz w:val="20"/>
          <w:szCs w:val="20"/>
        </w:rPr>
        <w:t xml:space="preserve">payment </w:t>
      </w:r>
      <w:r w:rsidRPr="001472E4">
        <w:rPr>
          <w:rFonts w:ascii="Verdana" w:hAnsi="Verdana" w:cstheme="minorHAnsi"/>
          <w:sz w:val="20"/>
          <w:szCs w:val="20"/>
        </w:rPr>
        <w:t>instead of a</w:t>
      </w:r>
      <w:r>
        <w:rPr>
          <w:rFonts w:ascii="Verdana" w:hAnsi="Verdana" w:cstheme="minorHAnsi"/>
          <w:sz w:val="20"/>
          <w:szCs w:val="20"/>
        </w:rPr>
        <w:t xml:space="preserve"> </w:t>
      </w:r>
      <w:r w:rsidRPr="001472E4">
        <w:rPr>
          <w:rFonts w:ascii="Verdana" w:hAnsi="Verdana" w:cstheme="minorHAnsi"/>
          <w:sz w:val="20"/>
          <w:szCs w:val="20"/>
        </w:rPr>
        <w:t>capital repayment will need to be made by holders of</w:t>
      </w:r>
      <w:r>
        <w:rPr>
          <w:rFonts w:ascii="Verdana" w:hAnsi="Verdana" w:cstheme="minorHAnsi"/>
          <w:sz w:val="20"/>
          <w:szCs w:val="20"/>
        </w:rPr>
        <w:t xml:space="preserve"> </w:t>
      </w:r>
      <w:r w:rsidR="00FF4D3C">
        <w:rPr>
          <w:rFonts w:ascii="Verdana" w:hAnsi="Verdana" w:cstheme="minorHAnsi"/>
          <w:sz w:val="20"/>
          <w:szCs w:val="20"/>
        </w:rPr>
        <w:t xml:space="preserve">Prosus </w:t>
      </w:r>
      <w:r w:rsidRPr="001472E4">
        <w:rPr>
          <w:rFonts w:ascii="Verdana" w:hAnsi="Verdana" w:cstheme="minorHAnsi"/>
          <w:sz w:val="20"/>
          <w:szCs w:val="20"/>
        </w:rPr>
        <w:t>ordinary shares N by 20 November 2023.</w:t>
      </w:r>
    </w:p>
    <w:p w14:paraId="6470B699" w14:textId="66530506" w:rsidR="00C954FD" w:rsidRPr="0091297C" w:rsidRDefault="00C954FD" w:rsidP="00965F32">
      <w:pPr>
        <w:pStyle w:val="AODocTxt"/>
        <w:rPr>
          <w:rFonts w:ascii="Verdana" w:hAnsi="Verdana" w:cstheme="minorHAnsi"/>
          <w:sz w:val="20"/>
          <w:szCs w:val="20"/>
        </w:rPr>
      </w:pPr>
      <w:r w:rsidRPr="001472E4">
        <w:rPr>
          <w:rFonts w:ascii="Verdana" w:hAnsi="Verdana" w:cstheme="minorHAnsi"/>
          <w:sz w:val="20"/>
          <w:szCs w:val="20"/>
        </w:rPr>
        <w:t>Capital repayments and dividend</w:t>
      </w:r>
      <w:r w:rsidR="00FF4D3C">
        <w:rPr>
          <w:rFonts w:ascii="Verdana" w:hAnsi="Verdana" w:cstheme="minorHAnsi"/>
          <w:sz w:val="20"/>
          <w:szCs w:val="20"/>
        </w:rPr>
        <w:t xml:space="preserve"> payment</w:t>
      </w:r>
      <w:r w:rsidRPr="001472E4">
        <w:rPr>
          <w:rFonts w:ascii="Verdana" w:hAnsi="Verdana" w:cstheme="minorHAnsi"/>
          <w:sz w:val="20"/>
          <w:szCs w:val="20"/>
        </w:rPr>
        <w:t>s will be payable to</w:t>
      </w:r>
      <w:r>
        <w:rPr>
          <w:rFonts w:ascii="Verdana" w:hAnsi="Verdana" w:cstheme="minorHAnsi"/>
          <w:sz w:val="20"/>
          <w:szCs w:val="20"/>
        </w:rPr>
        <w:t xml:space="preserve"> </w:t>
      </w:r>
      <w:r w:rsidR="00FF4D3C">
        <w:rPr>
          <w:rFonts w:ascii="Verdana" w:hAnsi="Verdana" w:cstheme="minorHAnsi"/>
          <w:sz w:val="20"/>
          <w:szCs w:val="20"/>
        </w:rPr>
        <w:t xml:space="preserve">the Prosus </w:t>
      </w:r>
      <w:r w:rsidRPr="001472E4">
        <w:rPr>
          <w:rFonts w:ascii="Verdana" w:hAnsi="Verdana" w:cstheme="minorHAnsi"/>
          <w:sz w:val="20"/>
          <w:szCs w:val="20"/>
        </w:rPr>
        <w:t xml:space="preserve">shareholders </w:t>
      </w:r>
      <w:r w:rsidR="009C5442">
        <w:rPr>
          <w:rFonts w:ascii="Verdana" w:hAnsi="Verdana" w:cstheme="minorHAnsi"/>
          <w:sz w:val="20"/>
          <w:szCs w:val="20"/>
        </w:rPr>
        <w:t xml:space="preserve">registered </w:t>
      </w:r>
      <w:r w:rsidR="009C5442" w:rsidRPr="00A4456C">
        <w:rPr>
          <w:rFonts w:ascii="Verdana" w:hAnsi="Verdana"/>
          <w:sz w:val="20"/>
          <w:szCs w:val="20"/>
        </w:rPr>
        <w:t xml:space="preserve">in </w:t>
      </w:r>
      <w:r w:rsidR="009C5442">
        <w:rPr>
          <w:rFonts w:ascii="Verdana" w:hAnsi="Verdana"/>
          <w:sz w:val="20"/>
          <w:szCs w:val="20"/>
        </w:rPr>
        <w:t xml:space="preserve">the </w:t>
      </w:r>
      <w:r w:rsidR="009C5442" w:rsidRPr="00A4456C">
        <w:rPr>
          <w:rFonts w:ascii="Verdana" w:hAnsi="Verdana"/>
          <w:sz w:val="20"/>
          <w:szCs w:val="20"/>
        </w:rPr>
        <w:t>Prosus</w:t>
      </w:r>
      <w:r w:rsidR="009C5442">
        <w:rPr>
          <w:rFonts w:ascii="Verdana" w:hAnsi="Verdana"/>
          <w:sz w:val="20"/>
          <w:szCs w:val="20"/>
        </w:rPr>
        <w:t xml:space="preserve"> </w:t>
      </w:r>
      <w:r w:rsidR="009C5442" w:rsidRPr="00A4456C">
        <w:rPr>
          <w:rFonts w:ascii="Verdana" w:hAnsi="Verdana"/>
          <w:sz w:val="20"/>
          <w:szCs w:val="20"/>
        </w:rPr>
        <w:t>shareholders</w:t>
      </w:r>
      <w:r w:rsidR="009C5442">
        <w:rPr>
          <w:rFonts w:ascii="Verdana" w:hAnsi="Verdana"/>
          <w:sz w:val="20"/>
          <w:szCs w:val="20"/>
        </w:rPr>
        <w:t>’</w:t>
      </w:r>
      <w:r w:rsidR="009C5442" w:rsidRPr="00A4456C">
        <w:rPr>
          <w:rFonts w:ascii="Verdana" w:hAnsi="Verdana"/>
          <w:sz w:val="20"/>
          <w:szCs w:val="20"/>
        </w:rPr>
        <w:t xml:space="preserve"> register </w:t>
      </w:r>
      <w:r w:rsidR="009C5442">
        <w:rPr>
          <w:rFonts w:ascii="Verdana" w:hAnsi="Verdana"/>
          <w:sz w:val="20"/>
          <w:szCs w:val="20"/>
        </w:rPr>
        <w:t>or in the (sub)registers designated by the Prosus Board</w:t>
      </w:r>
      <w:r w:rsidRPr="001472E4">
        <w:rPr>
          <w:rFonts w:ascii="Verdana" w:hAnsi="Verdana" w:cstheme="minorHAnsi"/>
          <w:sz w:val="20"/>
          <w:szCs w:val="20"/>
        </w:rPr>
        <w:t xml:space="preserve"> on the </w:t>
      </w:r>
      <w:r w:rsidR="00FF4D3C">
        <w:rPr>
          <w:rFonts w:ascii="Verdana" w:hAnsi="Verdana" w:cstheme="minorHAnsi"/>
          <w:sz w:val="20"/>
          <w:szCs w:val="20"/>
        </w:rPr>
        <w:t>D</w:t>
      </w:r>
      <w:r w:rsidRPr="001472E4">
        <w:rPr>
          <w:rFonts w:ascii="Verdana" w:hAnsi="Verdana" w:cstheme="minorHAnsi"/>
          <w:sz w:val="20"/>
          <w:szCs w:val="20"/>
        </w:rPr>
        <w:t xml:space="preserve">ividend </w:t>
      </w:r>
      <w:r w:rsidR="00FF4D3C">
        <w:rPr>
          <w:rFonts w:ascii="Verdana" w:hAnsi="Verdana" w:cstheme="minorHAnsi"/>
          <w:sz w:val="20"/>
          <w:szCs w:val="20"/>
        </w:rPr>
        <w:t>R</w:t>
      </w:r>
      <w:r w:rsidRPr="001472E4">
        <w:rPr>
          <w:rFonts w:ascii="Verdana" w:hAnsi="Verdana" w:cstheme="minorHAnsi"/>
          <w:sz w:val="20"/>
          <w:szCs w:val="20"/>
        </w:rPr>
        <w:t>ecord</w:t>
      </w:r>
      <w:r>
        <w:rPr>
          <w:rFonts w:ascii="Verdana" w:hAnsi="Verdana" w:cstheme="minorHAnsi"/>
          <w:sz w:val="20"/>
          <w:szCs w:val="20"/>
        </w:rPr>
        <w:t xml:space="preserve"> </w:t>
      </w:r>
      <w:r w:rsidR="00FF4D3C">
        <w:rPr>
          <w:rFonts w:ascii="Verdana" w:hAnsi="Verdana" w:cstheme="minorHAnsi"/>
          <w:sz w:val="20"/>
          <w:szCs w:val="20"/>
        </w:rPr>
        <w:t>D</w:t>
      </w:r>
      <w:r w:rsidRPr="001472E4">
        <w:rPr>
          <w:rFonts w:ascii="Verdana" w:hAnsi="Verdana" w:cstheme="minorHAnsi"/>
          <w:sz w:val="20"/>
          <w:szCs w:val="20"/>
        </w:rPr>
        <w:t>ate and paid on 28 November 2023. Capital repayments will</w:t>
      </w:r>
      <w:r>
        <w:rPr>
          <w:rFonts w:ascii="Verdana" w:hAnsi="Verdana" w:cstheme="minorHAnsi"/>
          <w:sz w:val="20"/>
          <w:szCs w:val="20"/>
        </w:rPr>
        <w:t xml:space="preserve"> </w:t>
      </w:r>
      <w:r w:rsidRPr="001472E4">
        <w:rPr>
          <w:rFonts w:ascii="Verdana" w:hAnsi="Verdana" w:cstheme="minorHAnsi"/>
          <w:sz w:val="20"/>
          <w:szCs w:val="20"/>
        </w:rPr>
        <w:t>be paid from qualifying share capital for Dutch tax purposes.</w:t>
      </w:r>
      <w:r w:rsidRPr="00965F32">
        <w:rPr>
          <w:rFonts w:ascii="Verdana" w:hAnsi="Verdana" w:cstheme="minorHAnsi"/>
          <w:sz w:val="20"/>
          <w:szCs w:val="20"/>
        </w:rPr>
        <w:t xml:space="preserve"> </w:t>
      </w:r>
      <w:r w:rsidRPr="0091297C">
        <w:rPr>
          <w:rFonts w:ascii="Verdana" w:hAnsi="Verdana" w:cstheme="minorHAnsi"/>
          <w:sz w:val="20"/>
          <w:szCs w:val="20"/>
        </w:rPr>
        <w:t xml:space="preserve">No dividend withholding tax will be withheld on the amounts of capital reductions paid to </w:t>
      </w:r>
      <w:r w:rsidR="00FF4D3C">
        <w:rPr>
          <w:rFonts w:ascii="Verdana" w:hAnsi="Verdana" w:cstheme="minorHAnsi"/>
          <w:sz w:val="20"/>
          <w:szCs w:val="20"/>
        </w:rPr>
        <w:t xml:space="preserve">the Prosus </w:t>
      </w:r>
      <w:r w:rsidRPr="0091297C">
        <w:rPr>
          <w:rFonts w:ascii="Verdana" w:hAnsi="Verdana" w:cstheme="minorHAnsi"/>
          <w:sz w:val="20"/>
          <w:szCs w:val="20"/>
        </w:rPr>
        <w:t xml:space="preserve">shareholders. However, if holders of </w:t>
      </w:r>
      <w:r w:rsidR="00FF4D3C">
        <w:rPr>
          <w:rFonts w:ascii="Verdana" w:hAnsi="Verdana" w:cstheme="minorHAnsi"/>
          <w:sz w:val="20"/>
          <w:szCs w:val="20"/>
        </w:rPr>
        <w:t xml:space="preserve">Prosus </w:t>
      </w:r>
      <w:r w:rsidRPr="0091297C">
        <w:rPr>
          <w:rFonts w:ascii="Verdana" w:hAnsi="Verdana" w:cstheme="minorHAnsi"/>
          <w:sz w:val="20"/>
          <w:szCs w:val="20"/>
        </w:rPr>
        <w:t>ordinary shares N rather elect to receive a dividend</w:t>
      </w:r>
      <w:r w:rsidR="00FF4D3C">
        <w:rPr>
          <w:rFonts w:ascii="Verdana" w:hAnsi="Verdana" w:cstheme="minorHAnsi"/>
          <w:sz w:val="20"/>
          <w:szCs w:val="20"/>
        </w:rPr>
        <w:t xml:space="preserve"> payment</w:t>
      </w:r>
      <w:r w:rsidRPr="0091297C">
        <w:rPr>
          <w:rFonts w:ascii="Verdana" w:hAnsi="Verdana" w:cstheme="minorHAnsi"/>
          <w:sz w:val="20"/>
          <w:szCs w:val="20"/>
        </w:rPr>
        <w:t xml:space="preserve"> from retained earnings, </w:t>
      </w:r>
      <w:r w:rsidR="00FF4D3C">
        <w:rPr>
          <w:rFonts w:ascii="Verdana" w:hAnsi="Verdana" w:cstheme="minorHAnsi"/>
          <w:sz w:val="20"/>
          <w:szCs w:val="20"/>
        </w:rPr>
        <w:t xml:space="preserve">such </w:t>
      </w:r>
      <w:r w:rsidRPr="0091297C">
        <w:rPr>
          <w:rFonts w:ascii="Verdana" w:hAnsi="Verdana" w:cstheme="minorHAnsi"/>
          <w:sz w:val="20"/>
          <w:szCs w:val="20"/>
        </w:rPr>
        <w:t>dividend</w:t>
      </w:r>
      <w:r w:rsidR="00FF4D3C">
        <w:rPr>
          <w:rFonts w:ascii="Verdana" w:hAnsi="Verdana" w:cstheme="minorHAnsi"/>
          <w:sz w:val="20"/>
          <w:szCs w:val="20"/>
        </w:rPr>
        <w:t xml:space="preserve"> payment</w:t>
      </w:r>
      <w:r w:rsidRPr="0091297C">
        <w:rPr>
          <w:rFonts w:ascii="Verdana" w:hAnsi="Verdana" w:cstheme="minorHAnsi"/>
          <w:sz w:val="20"/>
          <w:szCs w:val="20"/>
        </w:rPr>
        <w:t>s will be subject to the Dutch dividend withholding tax rate of 15%.</w:t>
      </w:r>
    </w:p>
    <w:p w14:paraId="2768B07F" w14:textId="6450C8E6" w:rsidR="00C954FD" w:rsidRPr="0091297C" w:rsidRDefault="00C954FD" w:rsidP="00965F32">
      <w:pPr>
        <w:pStyle w:val="AODocTxt"/>
        <w:rPr>
          <w:rFonts w:ascii="Verdana" w:hAnsi="Verdana" w:cstheme="minorHAnsi"/>
          <w:sz w:val="20"/>
          <w:szCs w:val="20"/>
        </w:rPr>
      </w:pPr>
      <w:r w:rsidRPr="0091297C">
        <w:rPr>
          <w:rFonts w:ascii="Verdana" w:hAnsi="Verdana" w:cstheme="minorHAnsi"/>
          <w:sz w:val="20"/>
          <w:szCs w:val="20"/>
        </w:rPr>
        <w:t>Dividend</w:t>
      </w:r>
      <w:r w:rsidR="00FF4D3C">
        <w:rPr>
          <w:rFonts w:ascii="Verdana" w:hAnsi="Verdana" w:cstheme="minorHAnsi"/>
          <w:sz w:val="20"/>
          <w:szCs w:val="20"/>
        </w:rPr>
        <w:t xml:space="preserve"> payment</w:t>
      </w:r>
      <w:r w:rsidRPr="0091297C">
        <w:rPr>
          <w:rFonts w:ascii="Verdana" w:hAnsi="Verdana" w:cstheme="minorHAnsi"/>
          <w:sz w:val="20"/>
          <w:szCs w:val="20"/>
        </w:rPr>
        <w:t xml:space="preserve">s payable to holders of </w:t>
      </w:r>
      <w:r w:rsidR="00FF4D3C">
        <w:rPr>
          <w:rFonts w:ascii="Verdana" w:hAnsi="Verdana" w:cstheme="minorHAnsi"/>
          <w:sz w:val="20"/>
          <w:szCs w:val="20"/>
        </w:rPr>
        <w:t xml:space="preserve">Prosus </w:t>
      </w:r>
      <w:r w:rsidRPr="0091297C">
        <w:rPr>
          <w:rFonts w:ascii="Verdana" w:hAnsi="Verdana" w:cstheme="minorHAnsi"/>
          <w:sz w:val="20"/>
          <w:szCs w:val="20"/>
        </w:rPr>
        <w:t xml:space="preserve">ordinary shares N who elect to receive a dividend </w:t>
      </w:r>
      <w:r w:rsidR="00FF4D3C">
        <w:rPr>
          <w:rFonts w:ascii="Verdana" w:hAnsi="Verdana" w:cstheme="minorHAnsi"/>
          <w:sz w:val="20"/>
          <w:szCs w:val="20"/>
        </w:rPr>
        <w:t xml:space="preserve">payment </w:t>
      </w:r>
      <w:r w:rsidRPr="0091297C">
        <w:rPr>
          <w:rFonts w:ascii="Verdana" w:hAnsi="Verdana" w:cstheme="minorHAnsi"/>
          <w:sz w:val="20"/>
          <w:szCs w:val="20"/>
        </w:rPr>
        <w:t xml:space="preserve">and who hold their </w:t>
      </w:r>
      <w:r w:rsidR="00FF4D3C">
        <w:rPr>
          <w:rFonts w:ascii="Verdana" w:hAnsi="Verdana" w:cstheme="minorHAnsi"/>
          <w:sz w:val="20"/>
          <w:szCs w:val="20"/>
        </w:rPr>
        <w:t>Prosus</w:t>
      </w:r>
      <w:r w:rsidR="00FF4D3C" w:rsidRPr="0091297C">
        <w:rPr>
          <w:rFonts w:ascii="Verdana" w:hAnsi="Verdana" w:cstheme="minorHAnsi"/>
          <w:sz w:val="20"/>
          <w:szCs w:val="20"/>
        </w:rPr>
        <w:t xml:space="preserve"> </w:t>
      </w:r>
      <w:r w:rsidRPr="0091297C">
        <w:rPr>
          <w:rFonts w:ascii="Verdana" w:hAnsi="Verdana" w:cstheme="minorHAnsi"/>
          <w:sz w:val="20"/>
          <w:szCs w:val="20"/>
        </w:rPr>
        <w:t xml:space="preserve">ordinary shares N through the listing of </w:t>
      </w:r>
      <w:r w:rsidR="00125C94">
        <w:rPr>
          <w:rFonts w:ascii="Verdana" w:hAnsi="Verdana" w:cstheme="minorHAnsi"/>
          <w:sz w:val="20"/>
          <w:szCs w:val="20"/>
        </w:rPr>
        <w:t>Prosus</w:t>
      </w:r>
      <w:r w:rsidRPr="0091297C">
        <w:rPr>
          <w:rFonts w:ascii="Verdana" w:hAnsi="Verdana" w:cstheme="minorHAnsi"/>
          <w:sz w:val="20"/>
          <w:szCs w:val="20"/>
        </w:rPr>
        <w:t xml:space="preserve"> on </w:t>
      </w:r>
      <w:r w:rsidRPr="0091297C">
        <w:rPr>
          <w:rFonts w:ascii="Verdana" w:hAnsi="Verdana" w:cstheme="minorHAnsi"/>
          <w:sz w:val="20"/>
          <w:szCs w:val="20"/>
        </w:rPr>
        <w:lastRenderedPageBreak/>
        <w:t xml:space="preserve">the JSE will, in addition to the 15% Dutch dividend withholding tax, be subject to South African dividend tax at a rate of up to 20%. The amount of additional South African dividend tax will be calculated by deducting from the 20% a rebate equal to the Dutch dividend </w:t>
      </w:r>
      <w:r w:rsidR="00FF4D3C">
        <w:rPr>
          <w:rFonts w:ascii="Verdana" w:hAnsi="Verdana" w:cstheme="minorHAnsi"/>
          <w:sz w:val="20"/>
          <w:szCs w:val="20"/>
        </w:rPr>
        <w:t xml:space="preserve">withholding </w:t>
      </w:r>
      <w:r w:rsidRPr="0091297C">
        <w:rPr>
          <w:rFonts w:ascii="Verdana" w:hAnsi="Verdana" w:cstheme="minorHAnsi"/>
          <w:sz w:val="20"/>
          <w:szCs w:val="20"/>
        </w:rPr>
        <w:t>tax paid in respect of the dividend</w:t>
      </w:r>
      <w:r w:rsidR="00FF4D3C">
        <w:rPr>
          <w:rFonts w:ascii="Verdana" w:hAnsi="Verdana" w:cstheme="minorHAnsi"/>
          <w:sz w:val="20"/>
          <w:szCs w:val="20"/>
        </w:rPr>
        <w:t xml:space="preserve"> payment</w:t>
      </w:r>
      <w:r w:rsidRPr="0091297C">
        <w:rPr>
          <w:rFonts w:ascii="Verdana" w:hAnsi="Verdana" w:cstheme="minorHAnsi"/>
          <w:sz w:val="20"/>
          <w:szCs w:val="20"/>
        </w:rPr>
        <w:t xml:space="preserve"> (without right of recovery). </w:t>
      </w:r>
      <w:r w:rsidR="00FF4D3C">
        <w:rPr>
          <w:rFonts w:ascii="Verdana" w:hAnsi="Verdana" w:cstheme="minorHAnsi"/>
          <w:sz w:val="20"/>
          <w:szCs w:val="20"/>
        </w:rPr>
        <w:t>Prosus s</w:t>
      </w:r>
      <w:r w:rsidRPr="0091297C">
        <w:rPr>
          <w:rFonts w:ascii="Verdana" w:hAnsi="Verdana" w:cstheme="minorHAnsi"/>
          <w:sz w:val="20"/>
          <w:szCs w:val="20"/>
        </w:rPr>
        <w:t xml:space="preserve">hareholders holding their </w:t>
      </w:r>
      <w:r w:rsidR="00FF4D3C">
        <w:rPr>
          <w:rFonts w:ascii="Verdana" w:hAnsi="Verdana" w:cstheme="minorHAnsi"/>
          <w:sz w:val="20"/>
          <w:szCs w:val="20"/>
        </w:rPr>
        <w:t>Prosus</w:t>
      </w:r>
      <w:r w:rsidR="00FF4D3C" w:rsidRPr="0091297C">
        <w:rPr>
          <w:rFonts w:ascii="Verdana" w:hAnsi="Verdana" w:cstheme="minorHAnsi"/>
          <w:sz w:val="20"/>
          <w:szCs w:val="20"/>
        </w:rPr>
        <w:t xml:space="preserve"> </w:t>
      </w:r>
      <w:r w:rsidRPr="0091297C">
        <w:rPr>
          <w:rFonts w:ascii="Verdana" w:hAnsi="Verdana" w:cstheme="minorHAnsi"/>
          <w:sz w:val="20"/>
          <w:szCs w:val="20"/>
        </w:rPr>
        <w:t xml:space="preserve">ordinary shares N through the listing of </w:t>
      </w:r>
      <w:r w:rsidR="00125C94">
        <w:rPr>
          <w:rFonts w:ascii="Verdana" w:hAnsi="Verdana" w:cstheme="minorHAnsi"/>
          <w:sz w:val="20"/>
          <w:szCs w:val="20"/>
        </w:rPr>
        <w:t>Prosus</w:t>
      </w:r>
      <w:r w:rsidRPr="0091297C">
        <w:rPr>
          <w:rFonts w:ascii="Verdana" w:hAnsi="Verdana" w:cstheme="minorHAnsi"/>
          <w:sz w:val="20"/>
          <w:szCs w:val="20"/>
        </w:rPr>
        <w:t xml:space="preserve"> on the JSE, unless exempt from paying South African dividend tax or entitled to a reduced withholding tax rate in terms of an applicable tax treaty, will be subject to </w:t>
      </w:r>
      <w:r w:rsidR="00FF4D3C">
        <w:rPr>
          <w:rFonts w:ascii="Verdana" w:hAnsi="Verdana" w:cstheme="minorHAnsi"/>
          <w:sz w:val="20"/>
          <w:szCs w:val="20"/>
        </w:rPr>
        <w:t>the</w:t>
      </w:r>
      <w:r w:rsidRPr="0091297C">
        <w:rPr>
          <w:rFonts w:ascii="Verdana" w:hAnsi="Verdana" w:cstheme="minorHAnsi"/>
          <w:sz w:val="20"/>
          <w:szCs w:val="20"/>
        </w:rPr>
        <w:t xml:space="preserve"> maximum</w:t>
      </w:r>
      <w:r w:rsidR="00FF4D3C">
        <w:rPr>
          <w:rFonts w:ascii="Verdana" w:hAnsi="Verdana" w:cstheme="minorHAnsi"/>
          <w:sz w:val="20"/>
          <w:szCs w:val="20"/>
        </w:rPr>
        <w:t xml:space="preserve"> rate</w:t>
      </w:r>
      <w:r w:rsidRPr="0091297C">
        <w:rPr>
          <w:rFonts w:ascii="Verdana" w:hAnsi="Verdana" w:cstheme="minorHAnsi"/>
          <w:sz w:val="20"/>
          <w:szCs w:val="20"/>
        </w:rPr>
        <w:t xml:space="preserve"> of South African dividend tax</w:t>
      </w:r>
      <w:r w:rsidR="00FF4D3C">
        <w:rPr>
          <w:rFonts w:ascii="Verdana" w:hAnsi="Verdana" w:cstheme="minorHAnsi"/>
          <w:sz w:val="20"/>
          <w:szCs w:val="20"/>
        </w:rPr>
        <w:t xml:space="preserve"> of </w:t>
      </w:r>
      <w:r w:rsidR="00FF4D3C" w:rsidRPr="0091297C">
        <w:rPr>
          <w:rFonts w:ascii="Verdana" w:hAnsi="Verdana" w:cstheme="minorHAnsi"/>
          <w:sz w:val="20"/>
          <w:szCs w:val="20"/>
        </w:rPr>
        <w:t>20%</w:t>
      </w:r>
      <w:r w:rsidRPr="0091297C">
        <w:rPr>
          <w:rFonts w:ascii="Verdana" w:hAnsi="Verdana" w:cstheme="minorHAnsi"/>
          <w:sz w:val="20"/>
          <w:szCs w:val="20"/>
        </w:rPr>
        <w:t>.</w:t>
      </w:r>
    </w:p>
    <w:p w14:paraId="470CB697" w14:textId="602FF9A1" w:rsidR="00A4456C" w:rsidRDefault="00A4456C" w:rsidP="00A4456C">
      <w:pPr>
        <w:pStyle w:val="AODocTxt"/>
        <w:rPr>
          <w:rFonts w:ascii="Verdana" w:hAnsi="Verdana"/>
          <w:sz w:val="20"/>
          <w:szCs w:val="20"/>
        </w:rPr>
      </w:pPr>
      <w:r w:rsidRPr="00965F32">
        <w:rPr>
          <w:rFonts w:ascii="Verdana" w:hAnsi="Verdana" w:cstheme="minorHAnsi"/>
          <w:sz w:val="20"/>
          <w:szCs w:val="20"/>
        </w:rPr>
        <w:t xml:space="preserve">The issued share capital </w:t>
      </w:r>
      <w:r w:rsidR="00FF4D3C">
        <w:rPr>
          <w:rFonts w:ascii="Verdana" w:hAnsi="Verdana" w:cstheme="minorHAnsi"/>
          <w:sz w:val="20"/>
          <w:szCs w:val="20"/>
        </w:rPr>
        <w:t xml:space="preserve">of Prosus </w:t>
      </w:r>
      <w:r w:rsidRPr="00965F32">
        <w:rPr>
          <w:rFonts w:ascii="Verdana" w:hAnsi="Verdana" w:cstheme="minorHAnsi"/>
          <w:sz w:val="20"/>
          <w:szCs w:val="20"/>
        </w:rPr>
        <w:t xml:space="preserve">as at </w:t>
      </w:r>
      <w:r w:rsidR="00FF4D3C">
        <w:rPr>
          <w:rFonts w:ascii="Verdana" w:hAnsi="Verdana" w:cstheme="minorHAnsi"/>
          <w:sz w:val="20"/>
          <w:szCs w:val="20"/>
        </w:rPr>
        <w:t xml:space="preserve">today, on </w:t>
      </w:r>
      <w:r w:rsidR="00C954FD" w:rsidRPr="00965F32">
        <w:rPr>
          <w:rFonts w:ascii="Verdana" w:hAnsi="Verdana" w:cstheme="minorHAnsi"/>
          <w:sz w:val="20"/>
          <w:szCs w:val="20"/>
        </w:rPr>
        <w:t>12</w:t>
      </w:r>
      <w:r w:rsidRPr="00965F32">
        <w:rPr>
          <w:rFonts w:ascii="Verdana" w:hAnsi="Verdana" w:cstheme="minorHAnsi"/>
          <w:sz w:val="20"/>
          <w:szCs w:val="20"/>
        </w:rPr>
        <w:t xml:space="preserve"> </w:t>
      </w:r>
      <w:r w:rsidR="00C954FD" w:rsidRPr="00965F32">
        <w:rPr>
          <w:rFonts w:ascii="Verdana" w:hAnsi="Verdana" w:cstheme="minorHAnsi"/>
          <w:sz w:val="20"/>
          <w:szCs w:val="20"/>
        </w:rPr>
        <w:t xml:space="preserve">July </w:t>
      </w:r>
      <w:r w:rsidRPr="00965F32">
        <w:rPr>
          <w:rFonts w:ascii="Verdana" w:hAnsi="Verdana" w:cstheme="minorHAnsi"/>
          <w:sz w:val="20"/>
          <w:szCs w:val="20"/>
        </w:rPr>
        <w:t>202</w:t>
      </w:r>
      <w:r w:rsidR="00C954FD" w:rsidRPr="00965F32">
        <w:rPr>
          <w:rFonts w:ascii="Verdana" w:hAnsi="Verdana" w:cstheme="minorHAnsi"/>
          <w:sz w:val="20"/>
          <w:szCs w:val="20"/>
        </w:rPr>
        <w:t>3</w:t>
      </w:r>
      <w:r w:rsidR="00FF4D3C">
        <w:rPr>
          <w:rFonts w:ascii="Verdana" w:hAnsi="Verdana" w:cstheme="minorHAnsi"/>
          <w:sz w:val="20"/>
          <w:szCs w:val="20"/>
        </w:rPr>
        <w:t>,</w:t>
      </w:r>
      <w:r w:rsidR="00C954FD" w:rsidRPr="00965F32">
        <w:rPr>
          <w:rFonts w:ascii="Verdana" w:hAnsi="Verdana" w:cstheme="minorHAnsi"/>
          <w:sz w:val="20"/>
          <w:szCs w:val="20"/>
        </w:rPr>
        <w:t xml:space="preserve"> </w:t>
      </w:r>
      <w:r w:rsidR="00FF4D3C">
        <w:rPr>
          <w:rFonts w:ascii="Verdana" w:hAnsi="Verdana" w:cstheme="minorHAnsi"/>
          <w:sz w:val="20"/>
          <w:szCs w:val="20"/>
        </w:rPr>
        <w:t>is</w:t>
      </w:r>
      <w:r w:rsidRPr="00965F32">
        <w:rPr>
          <w:rFonts w:ascii="Verdana" w:hAnsi="Verdana" w:cstheme="minorHAnsi"/>
          <w:sz w:val="20"/>
          <w:szCs w:val="20"/>
        </w:rPr>
        <w:t xml:space="preserve"> </w:t>
      </w:r>
      <w:r w:rsidR="00C954FD" w:rsidRPr="00965F32">
        <w:rPr>
          <w:rFonts w:ascii="Verdana" w:hAnsi="Verdana" w:cstheme="minorHAnsi"/>
          <w:sz w:val="20"/>
          <w:szCs w:val="20"/>
        </w:rPr>
        <w:t>1,851,020,628</w:t>
      </w:r>
      <w:r w:rsidRPr="00965F32">
        <w:rPr>
          <w:rFonts w:ascii="Verdana" w:hAnsi="Verdana" w:cstheme="minorHAnsi"/>
          <w:sz w:val="20"/>
          <w:szCs w:val="20"/>
        </w:rPr>
        <w:t xml:space="preserve"> </w:t>
      </w:r>
      <w:r w:rsidR="00FF4D3C">
        <w:rPr>
          <w:rFonts w:ascii="Verdana" w:hAnsi="Verdana" w:cstheme="minorHAnsi"/>
          <w:sz w:val="20"/>
          <w:szCs w:val="20"/>
        </w:rPr>
        <w:t xml:space="preserve">Prosus </w:t>
      </w:r>
      <w:r w:rsidRPr="00965F32">
        <w:rPr>
          <w:rFonts w:ascii="Verdana" w:hAnsi="Verdana" w:cstheme="minorHAnsi"/>
          <w:sz w:val="20"/>
          <w:szCs w:val="20"/>
        </w:rPr>
        <w:t>ordinary shares N</w:t>
      </w:r>
      <w:r w:rsidR="00FF4D3C">
        <w:rPr>
          <w:rFonts w:ascii="Verdana" w:hAnsi="Verdana" w:cstheme="minorHAnsi"/>
          <w:sz w:val="20"/>
          <w:szCs w:val="20"/>
        </w:rPr>
        <w:t>,</w:t>
      </w:r>
      <w:r w:rsidR="00C954FD" w:rsidRPr="00965F32">
        <w:rPr>
          <w:rFonts w:ascii="Verdana" w:hAnsi="Verdana" w:cstheme="minorHAnsi"/>
          <w:sz w:val="20"/>
          <w:szCs w:val="20"/>
        </w:rPr>
        <w:t xml:space="preserve"> </w:t>
      </w:r>
      <w:r w:rsidRPr="00965F32">
        <w:rPr>
          <w:rFonts w:ascii="Verdana" w:hAnsi="Verdana" w:cstheme="minorHAnsi"/>
          <w:sz w:val="20"/>
          <w:szCs w:val="20"/>
        </w:rPr>
        <w:t>4</w:t>
      </w:r>
      <w:r w:rsidR="00C954FD" w:rsidRPr="00965F32">
        <w:rPr>
          <w:rFonts w:ascii="Verdana" w:hAnsi="Verdana" w:cstheme="minorHAnsi"/>
          <w:sz w:val="20"/>
          <w:szCs w:val="20"/>
        </w:rPr>
        <w:t>,</w:t>
      </w:r>
      <w:r w:rsidRPr="00965F32">
        <w:rPr>
          <w:rFonts w:ascii="Verdana" w:hAnsi="Verdana" w:cstheme="minorHAnsi"/>
          <w:sz w:val="20"/>
          <w:szCs w:val="20"/>
        </w:rPr>
        <w:t>456</w:t>
      </w:r>
      <w:r w:rsidR="00C954FD" w:rsidRPr="00965F32">
        <w:rPr>
          <w:rFonts w:ascii="Verdana" w:hAnsi="Verdana" w:cstheme="minorHAnsi"/>
          <w:sz w:val="20"/>
          <w:szCs w:val="20"/>
        </w:rPr>
        <w:t>,</w:t>
      </w:r>
      <w:r w:rsidRPr="00965F32">
        <w:rPr>
          <w:rFonts w:ascii="Verdana" w:hAnsi="Verdana" w:cstheme="minorHAnsi"/>
          <w:sz w:val="20"/>
          <w:szCs w:val="20"/>
        </w:rPr>
        <w:t xml:space="preserve">650 </w:t>
      </w:r>
      <w:r w:rsidR="00FF4D3C">
        <w:rPr>
          <w:rFonts w:ascii="Verdana" w:hAnsi="Verdana" w:cstheme="minorHAnsi"/>
          <w:sz w:val="20"/>
          <w:szCs w:val="20"/>
        </w:rPr>
        <w:t xml:space="preserve">Prosus </w:t>
      </w:r>
      <w:r w:rsidRPr="00965F32">
        <w:rPr>
          <w:rFonts w:ascii="Verdana" w:hAnsi="Verdana" w:cstheme="minorHAnsi"/>
          <w:sz w:val="20"/>
          <w:szCs w:val="20"/>
        </w:rPr>
        <w:t>ordinary shares A1 and 1</w:t>
      </w:r>
      <w:r w:rsidR="00C954FD" w:rsidRPr="00965F32">
        <w:rPr>
          <w:rFonts w:ascii="Verdana" w:hAnsi="Verdana" w:cstheme="minorHAnsi"/>
          <w:sz w:val="20"/>
          <w:szCs w:val="20"/>
        </w:rPr>
        <w:t>,</w:t>
      </w:r>
      <w:r w:rsidRPr="00965F32">
        <w:rPr>
          <w:rFonts w:ascii="Verdana" w:hAnsi="Verdana" w:cstheme="minorHAnsi"/>
          <w:sz w:val="20"/>
          <w:szCs w:val="20"/>
        </w:rPr>
        <w:t>128</w:t>
      </w:r>
      <w:r w:rsidR="00C954FD" w:rsidRPr="00965F32">
        <w:rPr>
          <w:rFonts w:ascii="Verdana" w:hAnsi="Verdana" w:cstheme="minorHAnsi"/>
          <w:sz w:val="20"/>
          <w:szCs w:val="20"/>
        </w:rPr>
        <w:t>,</w:t>
      </w:r>
      <w:r w:rsidRPr="00965F32">
        <w:rPr>
          <w:rFonts w:ascii="Verdana" w:hAnsi="Verdana" w:cstheme="minorHAnsi"/>
          <w:sz w:val="20"/>
          <w:szCs w:val="20"/>
        </w:rPr>
        <w:t>507</w:t>
      </w:r>
      <w:r w:rsidR="00C954FD" w:rsidRPr="00965F32">
        <w:rPr>
          <w:rFonts w:ascii="Verdana" w:hAnsi="Verdana" w:cstheme="minorHAnsi"/>
          <w:sz w:val="20"/>
          <w:szCs w:val="20"/>
        </w:rPr>
        <w:t>,</w:t>
      </w:r>
      <w:r w:rsidRPr="00965F32">
        <w:rPr>
          <w:rFonts w:ascii="Verdana" w:hAnsi="Verdana" w:cstheme="minorHAnsi"/>
          <w:sz w:val="20"/>
          <w:szCs w:val="20"/>
        </w:rPr>
        <w:t xml:space="preserve">756 </w:t>
      </w:r>
      <w:r w:rsidR="00FF4D3C">
        <w:rPr>
          <w:rFonts w:ascii="Verdana" w:hAnsi="Verdana" w:cstheme="minorHAnsi"/>
          <w:sz w:val="20"/>
          <w:szCs w:val="20"/>
        </w:rPr>
        <w:t xml:space="preserve">Prosus </w:t>
      </w:r>
      <w:r w:rsidRPr="00965F32">
        <w:rPr>
          <w:rFonts w:ascii="Verdana" w:hAnsi="Verdana" w:cstheme="minorHAnsi"/>
          <w:sz w:val="20"/>
          <w:szCs w:val="20"/>
        </w:rPr>
        <w:t>ordinary</w:t>
      </w:r>
      <w:r w:rsidRPr="00A4456C">
        <w:rPr>
          <w:rFonts w:ascii="Verdana" w:hAnsi="Verdana"/>
          <w:sz w:val="20"/>
          <w:szCs w:val="20"/>
        </w:rPr>
        <w:t xml:space="preserve"> shares B.</w:t>
      </w:r>
    </w:p>
    <w:p w14:paraId="595B0743" w14:textId="165F279C" w:rsidR="00963EF0" w:rsidRDefault="00963EF0" w:rsidP="00A4456C">
      <w:pPr>
        <w:pStyle w:val="AODocTxt"/>
        <w:rPr>
          <w:rFonts w:ascii="Verdana" w:hAnsi="Verdana"/>
          <w:b/>
          <w:bCs/>
          <w:sz w:val="20"/>
          <w:szCs w:val="20"/>
        </w:rPr>
      </w:pPr>
      <w:r w:rsidRPr="00FF4D3C">
        <w:rPr>
          <w:rFonts w:ascii="Verdana" w:hAnsi="Verdana"/>
          <w:b/>
          <w:bCs/>
          <w:sz w:val="20"/>
          <w:szCs w:val="20"/>
        </w:rPr>
        <w:t>Repurchase Programme</w:t>
      </w:r>
    </w:p>
    <w:p w14:paraId="155B9915" w14:textId="2DEA7C1F" w:rsidR="00E94B58" w:rsidRDefault="00FF4D3C" w:rsidP="00A4456C">
      <w:pPr>
        <w:pStyle w:val="AODocTxt"/>
        <w:rPr>
          <w:rFonts w:ascii="Verdana" w:hAnsi="Verdana"/>
          <w:sz w:val="20"/>
          <w:szCs w:val="20"/>
        </w:rPr>
      </w:pPr>
      <w:r>
        <w:rPr>
          <w:rFonts w:ascii="Verdana" w:hAnsi="Verdana"/>
          <w:sz w:val="20"/>
          <w:szCs w:val="20"/>
        </w:rPr>
        <w:t>Prosus s</w:t>
      </w:r>
      <w:r w:rsidR="00FA3780">
        <w:rPr>
          <w:rFonts w:ascii="Verdana" w:hAnsi="Verdana"/>
          <w:sz w:val="20"/>
          <w:szCs w:val="20"/>
        </w:rPr>
        <w:t xml:space="preserve">hareholders are </w:t>
      </w:r>
      <w:r w:rsidR="006D6146">
        <w:rPr>
          <w:rFonts w:ascii="Verdana" w:hAnsi="Verdana"/>
          <w:sz w:val="20"/>
          <w:szCs w:val="20"/>
        </w:rPr>
        <w:t xml:space="preserve">referred to the various announcements that have been released pertaining to the </w:t>
      </w:r>
      <w:r w:rsidR="00FA3780">
        <w:rPr>
          <w:rFonts w:ascii="Verdana" w:hAnsi="Verdana"/>
          <w:sz w:val="20"/>
          <w:szCs w:val="20"/>
        </w:rPr>
        <w:t>ongoing</w:t>
      </w:r>
      <w:r w:rsidR="006D6146">
        <w:rPr>
          <w:rFonts w:ascii="Verdana" w:hAnsi="Verdana"/>
          <w:sz w:val="20"/>
          <w:szCs w:val="20"/>
        </w:rPr>
        <w:t>, open-ended</w:t>
      </w:r>
      <w:r w:rsidR="00FA3780">
        <w:rPr>
          <w:rFonts w:ascii="Verdana" w:hAnsi="Verdana"/>
          <w:sz w:val="20"/>
          <w:szCs w:val="20"/>
        </w:rPr>
        <w:t xml:space="preserve"> repurchase of Prosus ordinary shares N</w:t>
      </w:r>
      <w:r w:rsidR="003E50E1">
        <w:rPr>
          <w:rFonts w:ascii="Verdana" w:hAnsi="Verdana"/>
          <w:sz w:val="20"/>
          <w:szCs w:val="20"/>
        </w:rPr>
        <w:t>,</w:t>
      </w:r>
      <w:r w:rsidR="00FA3780">
        <w:rPr>
          <w:rFonts w:ascii="Verdana" w:hAnsi="Verdana"/>
          <w:sz w:val="20"/>
          <w:szCs w:val="20"/>
        </w:rPr>
        <w:t xml:space="preserve"> </w:t>
      </w:r>
      <w:r w:rsidR="006D6146">
        <w:rPr>
          <w:rFonts w:ascii="Verdana" w:hAnsi="Verdana"/>
          <w:sz w:val="20"/>
          <w:szCs w:val="20"/>
        </w:rPr>
        <w:t xml:space="preserve">which commenced </w:t>
      </w:r>
      <w:r w:rsidR="00FA3780">
        <w:rPr>
          <w:rFonts w:ascii="Verdana" w:hAnsi="Verdana"/>
          <w:sz w:val="20"/>
          <w:szCs w:val="20"/>
        </w:rPr>
        <w:t>on 27 June 2022</w:t>
      </w:r>
      <w:r w:rsidR="006D6146">
        <w:rPr>
          <w:rFonts w:ascii="Verdana" w:hAnsi="Verdana"/>
          <w:sz w:val="20"/>
          <w:szCs w:val="20"/>
        </w:rPr>
        <w:t xml:space="preserve"> (the </w:t>
      </w:r>
      <w:r w:rsidR="006D6146" w:rsidRPr="00FF4D3C">
        <w:rPr>
          <w:rFonts w:ascii="Verdana" w:hAnsi="Verdana"/>
          <w:b/>
          <w:bCs/>
          <w:sz w:val="20"/>
          <w:szCs w:val="20"/>
        </w:rPr>
        <w:t>Repurchase Programme</w:t>
      </w:r>
      <w:r w:rsidR="006D6146">
        <w:rPr>
          <w:rFonts w:ascii="Verdana" w:hAnsi="Verdana"/>
          <w:sz w:val="20"/>
          <w:szCs w:val="20"/>
        </w:rPr>
        <w:t>)</w:t>
      </w:r>
      <w:r w:rsidR="00FA3780">
        <w:rPr>
          <w:rFonts w:ascii="Verdana" w:hAnsi="Verdana"/>
          <w:sz w:val="20"/>
          <w:szCs w:val="20"/>
        </w:rPr>
        <w:t xml:space="preserve">. </w:t>
      </w:r>
    </w:p>
    <w:p w14:paraId="765DC346" w14:textId="20D038B9" w:rsidR="00C32EF5" w:rsidRDefault="006D6146" w:rsidP="00A4456C">
      <w:pPr>
        <w:pStyle w:val="AODocTxt"/>
        <w:rPr>
          <w:rFonts w:ascii="Verdana" w:hAnsi="Verdana"/>
          <w:sz w:val="20"/>
          <w:szCs w:val="20"/>
        </w:rPr>
      </w:pPr>
      <w:proofErr w:type="gramStart"/>
      <w:r>
        <w:rPr>
          <w:rFonts w:ascii="Verdana" w:hAnsi="Verdana"/>
          <w:sz w:val="20"/>
          <w:szCs w:val="20"/>
        </w:rPr>
        <w:t xml:space="preserve">In order </w:t>
      </w:r>
      <w:r w:rsidR="00AF0BBB">
        <w:rPr>
          <w:rFonts w:ascii="Verdana" w:hAnsi="Verdana"/>
          <w:sz w:val="20"/>
          <w:szCs w:val="20"/>
        </w:rPr>
        <w:t>to</w:t>
      </w:r>
      <w:proofErr w:type="gramEnd"/>
      <w:r w:rsidR="00AF0BBB">
        <w:rPr>
          <w:rFonts w:ascii="Verdana" w:hAnsi="Verdana"/>
          <w:sz w:val="20"/>
          <w:szCs w:val="20"/>
        </w:rPr>
        <w:t xml:space="preserve"> </w:t>
      </w:r>
      <w:r>
        <w:rPr>
          <w:rFonts w:ascii="Verdana" w:hAnsi="Verdana"/>
          <w:sz w:val="20"/>
          <w:szCs w:val="20"/>
        </w:rPr>
        <w:t xml:space="preserve">have a stable share count for purposes of both </w:t>
      </w:r>
      <w:r w:rsidR="00FA3780" w:rsidRPr="00FA3780">
        <w:rPr>
          <w:rFonts w:ascii="Verdana" w:hAnsi="Verdana"/>
          <w:sz w:val="20"/>
          <w:szCs w:val="20"/>
        </w:rPr>
        <w:t xml:space="preserve">the </w:t>
      </w:r>
      <w:r>
        <w:rPr>
          <w:rFonts w:ascii="Verdana" w:hAnsi="Verdana"/>
          <w:sz w:val="20"/>
          <w:szCs w:val="20"/>
        </w:rPr>
        <w:t xml:space="preserve">Proposed Transaction and the </w:t>
      </w:r>
      <w:r w:rsidR="00FF4D3C">
        <w:rPr>
          <w:rFonts w:ascii="Verdana" w:hAnsi="Verdana"/>
          <w:sz w:val="20"/>
          <w:szCs w:val="20"/>
        </w:rPr>
        <w:t xml:space="preserve">distribution (whether as capital repayment or as </w:t>
      </w:r>
      <w:r>
        <w:rPr>
          <w:rFonts w:ascii="Verdana" w:hAnsi="Verdana"/>
          <w:sz w:val="20"/>
          <w:szCs w:val="20"/>
        </w:rPr>
        <w:t>dividend payment</w:t>
      </w:r>
      <w:r w:rsidR="00FF4D3C">
        <w:rPr>
          <w:rFonts w:ascii="Verdana" w:hAnsi="Verdana"/>
          <w:sz w:val="20"/>
          <w:szCs w:val="20"/>
        </w:rPr>
        <w:t>)</w:t>
      </w:r>
      <w:r>
        <w:rPr>
          <w:rFonts w:ascii="Verdana" w:hAnsi="Verdana"/>
          <w:sz w:val="20"/>
          <w:szCs w:val="20"/>
        </w:rPr>
        <w:t xml:space="preserve">, </w:t>
      </w:r>
      <w:r w:rsidR="00AF0BBB">
        <w:rPr>
          <w:rFonts w:ascii="Verdana" w:hAnsi="Verdana"/>
          <w:sz w:val="20"/>
          <w:szCs w:val="20"/>
        </w:rPr>
        <w:t xml:space="preserve">it is expected that </w:t>
      </w:r>
      <w:r w:rsidR="003B04A7">
        <w:rPr>
          <w:rFonts w:ascii="Verdana" w:hAnsi="Verdana"/>
          <w:sz w:val="20"/>
          <w:szCs w:val="20"/>
        </w:rPr>
        <w:t>the Repurchase Programme</w:t>
      </w:r>
      <w:r w:rsidR="00FA3780" w:rsidRPr="00FA3780">
        <w:rPr>
          <w:rFonts w:ascii="Verdana" w:hAnsi="Verdana"/>
          <w:sz w:val="20"/>
          <w:szCs w:val="20"/>
        </w:rPr>
        <w:t xml:space="preserve"> will be </w:t>
      </w:r>
      <w:r>
        <w:rPr>
          <w:rFonts w:ascii="Verdana" w:hAnsi="Verdana"/>
          <w:sz w:val="20"/>
          <w:szCs w:val="20"/>
        </w:rPr>
        <w:t>temporar</w:t>
      </w:r>
      <w:r w:rsidR="003B04A7">
        <w:rPr>
          <w:rFonts w:ascii="Verdana" w:hAnsi="Verdana"/>
          <w:sz w:val="20"/>
          <w:szCs w:val="20"/>
        </w:rPr>
        <w:t>ily</w:t>
      </w:r>
      <w:r>
        <w:rPr>
          <w:rFonts w:ascii="Verdana" w:hAnsi="Verdana"/>
          <w:sz w:val="20"/>
          <w:szCs w:val="20"/>
        </w:rPr>
        <w:t xml:space="preserve"> </w:t>
      </w:r>
      <w:r w:rsidR="003B04A7">
        <w:rPr>
          <w:rFonts w:ascii="Verdana" w:hAnsi="Verdana"/>
          <w:sz w:val="20"/>
          <w:szCs w:val="20"/>
        </w:rPr>
        <w:t>suspended</w:t>
      </w:r>
      <w:r w:rsidR="00AF0BBB">
        <w:rPr>
          <w:rFonts w:ascii="Verdana" w:hAnsi="Verdana"/>
          <w:sz w:val="20"/>
          <w:szCs w:val="20"/>
        </w:rPr>
        <w:t xml:space="preserve"> for a short period immediately before these events</w:t>
      </w:r>
      <w:r w:rsidR="00E7153A">
        <w:rPr>
          <w:rFonts w:ascii="Verdana" w:hAnsi="Verdana"/>
          <w:sz w:val="20"/>
          <w:szCs w:val="20"/>
        </w:rPr>
        <w:t xml:space="preserve">, </w:t>
      </w:r>
      <w:r w:rsidR="00FA3780" w:rsidRPr="00FA3780">
        <w:rPr>
          <w:rFonts w:ascii="Verdana" w:hAnsi="Verdana"/>
          <w:sz w:val="20"/>
          <w:szCs w:val="20"/>
        </w:rPr>
        <w:t>in order to allow for efficient and effective implementation</w:t>
      </w:r>
      <w:r w:rsidR="006D0876">
        <w:rPr>
          <w:rFonts w:ascii="Verdana" w:hAnsi="Verdana"/>
          <w:sz w:val="20"/>
          <w:szCs w:val="20"/>
        </w:rPr>
        <w:t xml:space="preserve"> </w:t>
      </w:r>
      <w:r w:rsidR="003B04A7">
        <w:rPr>
          <w:rFonts w:ascii="Verdana" w:hAnsi="Verdana"/>
          <w:sz w:val="20"/>
          <w:szCs w:val="20"/>
        </w:rPr>
        <w:t xml:space="preserve">of the Proposed Transaction and the </w:t>
      </w:r>
      <w:r w:rsidR="00FF4D3C">
        <w:rPr>
          <w:rFonts w:ascii="Verdana" w:hAnsi="Verdana"/>
          <w:sz w:val="20"/>
          <w:szCs w:val="20"/>
        </w:rPr>
        <w:t>capital re</w:t>
      </w:r>
      <w:r w:rsidR="003B04A7">
        <w:rPr>
          <w:rFonts w:ascii="Verdana" w:hAnsi="Verdana"/>
          <w:sz w:val="20"/>
          <w:szCs w:val="20"/>
        </w:rPr>
        <w:t>payment</w:t>
      </w:r>
      <w:r w:rsidR="00FF4D3C">
        <w:rPr>
          <w:rFonts w:ascii="Verdana" w:hAnsi="Verdana"/>
          <w:sz w:val="20"/>
          <w:szCs w:val="20"/>
        </w:rPr>
        <w:t>s and dividend payments</w:t>
      </w:r>
      <w:r w:rsidR="003B04A7">
        <w:rPr>
          <w:rFonts w:ascii="Verdana" w:hAnsi="Verdana"/>
          <w:sz w:val="20"/>
          <w:szCs w:val="20"/>
        </w:rPr>
        <w:t>, respectively</w:t>
      </w:r>
      <w:r w:rsidR="00FA3780" w:rsidRPr="00FA3780">
        <w:rPr>
          <w:rFonts w:ascii="Verdana" w:hAnsi="Verdana"/>
          <w:sz w:val="20"/>
          <w:szCs w:val="20"/>
        </w:rPr>
        <w:t>. The Repurchase Programme will</w:t>
      </w:r>
      <w:r w:rsidR="00D171AE">
        <w:rPr>
          <w:rFonts w:ascii="Verdana" w:hAnsi="Verdana"/>
          <w:sz w:val="20"/>
          <w:szCs w:val="20"/>
        </w:rPr>
        <w:t xml:space="preserve"> </w:t>
      </w:r>
      <w:r w:rsidR="00FA3780" w:rsidRPr="00FA3780">
        <w:rPr>
          <w:rFonts w:ascii="Verdana" w:hAnsi="Verdana"/>
          <w:sz w:val="20"/>
          <w:szCs w:val="20"/>
        </w:rPr>
        <w:t xml:space="preserve">resume </w:t>
      </w:r>
      <w:r w:rsidR="003B04A7">
        <w:rPr>
          <w:rFonts w:ascii="Verdana" w:hAnsi="Verdana"/>
          <w:sz w:val="20"/>
          <w:szCs w:val="20"/>
        </w:rPr>
        <w:t xml:space="preserve">after each </w:t>
      </w:r>
      <w:r w:rsidR="006F4E66">
        <w:rPr>
          <w:rFonts w:ascii="Verdana" w:hAnsi="Verdana"/>
          <w:sz w:val="20"/>
          <w:szCs w:val="20"/>
        </w:rPr>
        <w:t>suspension</w:t>
      </w:r>
      <w:r w:rsidR="00D171AE">
        <w:rPr>
          <w:rFonts w:ascii="Verdana" w:hAnsi="Verdana"/>
          <w:sz w:val="20"/>
          <w:szCs w:val="20"/>
        </w:rPr>
        <w:t xml:space="preserve"> and </w:t>
      </w:r>
      <w:r w:rsidR="00FF4D3C">
        <w:rPr>
          <w:rFonts w:ascii="Verdana" w:hAnsi="Verdana"/>
          <w:sz w:val="20"/>
          <w:szCs w:val="20"/>
        </w:rPr>
        <w:t xml:space="preserve">Prosus </w:t>
      </w:r>
      <w:r w:rsidR="00D171AE">
        <w:rPr>
          <w:rFonts w:ascii="Verdana" w:hAnsi="Verdana"/>
          <w:sz w:val="20"/>
          <w:szCs w:val="20"/>
        </w:rPr>
        <w:t>shareholders will be updated accordingly</w:t>
      </w:r>
      <w:r w:rsidR="006F4E66">
        <w:rPr>
          <w:rFonts w:ascii="Verdana" w:hAnsi="Verdana"/>
          <w:sz w:val="20"/>
          <w:szCs w:val="20"/>
        </w:rPr>
        <w:t>.</w:t>
      </w:r>
    </w:p>
    <w:p w14:paraId="5713D442" w14:textId="5E48A500" w:rsidR="00AF0BBB" w:rsidRPr="002D0A6E" w:rsidRDefault="00E94B58" w:rsidP="001A36BB">
      <w:pPr>
        <w:pStyle w:val="AODocTxt"/>
        <w:rPr>
          <w:rFonts w:ascii="Verdana" w:hAnsi="Verdana"/>
          <w:b/>
          <w:sz w:val="20"/>
        </w:rPr>
      </w:pPr>
      <w:r w:rsidRPr="00E94B58">
        <w:rPr>
          <w:rFonts w:ascii="Verdana" w:hAnsi="Verdana"/>
          <w:sz w:val="20"/>
          <w:szCs w:val="20"/>
        </w:rPr>
        <w:t xml:space="preserve">The Group will also continue to provide weekly updates on the Repurchase Programme by means of press releases </w:t>
      </w:r>
      <w:r w:rsidR="00FF4D3C">
        <w:rPr>
          <w:rFonts w:ascii="Verdana" w:hAnsi="Verdana"/>
          <w:sz w:val="20"/>
          <w:szCs w:val="20"/>
        </w:rPr>
        <w:t xml:space="preserve">and </w:t>
      </w:r>
      <w:r w:rsidRPr="00E94B58">
        <w:rPr>
          <w:rFonts w:ascii="Verdana" w:hAnsi="Verdana"/>
          <w:sz w:val="20"/>
          <w:szCs w:val="20"/>
        </w:rPr>
        <w:t xml:space="preserve">announcements on SENS and on the </w:t>
      </w:r>
      <w:r>
        <w:rPr>
          <w:rFonts w:ascii="Verdana" w:hAnsi="Verdana"/>
          <w:sz w:val="20"/>
          <w:szCs w:val="20"/>
        </w:rPr>
        <w:t xml:space="preserve">Prosus </w:t>
      </w:r>
      <w:r w:rsidRPr="00E94B58">
        <w:rPr>
          <w:rFonts w:ascii="Verdana" w:hAnsi="Verdana"/>
          <w:sz w:val="20"/>
          <w:szCs w:val="20"/>
        </w:rPr>
        <w:t>websit</w:t>
      </w:r>
      <w:r w:rsidRPr="002D0A6E">
        <w:rPr>
          <w:rFonts w:ascii="Verdana" w:hAnsi="Verdana"/>
          <w:sz w:val="20"/>
          <w:szCs w:val="20"/>
        </w:rPr>
        <w:t>e (</w:t>
      </w:r>
      <w:hyperlink r:id="rId14" w:history="1">
        <w:r w:rsidR="00AF0BBB" w:rsidRPr="002D0A6E">
          <w:rPr>
            <w:rStyle w:val="Hyperlink"/>
            <w:rFonts w:ascii="Verdana" w:hAnsi="Verdana"/>
            <w:color w:val="auto"/>
            <w:sz w:val="20"/>
            <w:szCs w:val="20"/>
          </w:rPr>
          <w:t>www.prosus.com)</w:t>
        </w:r>
      </w:hyperlink>
      <w:r w:rsidRPr="002D0A6E">
        <w:rPr>
          <w:rFonts w:ascii="Verdana" w:hAnsi="Verdana"/>
          <w:sz w:val="20"/>
          <w:szCs w:val="20"/>
        </w:rPr>
        <w:t>.</w:t>
      </w:r>
    </w:p>
    <w:p w14:paraId="519D606B" w14:textId="43879C33" w:rsidR="006F4E66" w:rsidRPr="00FA3780" w:rsidRDefault="006F4E66" w:rsidP="00A4456C">
      <w:pPr>
        <w:pStyle w:val="AODocTxt"/>
        <w:rPr>
          <w:rFonts w:ascii="Verdana" w:hAnsi="Verdana"/>
          <w:sz w:val="20"/>
          <w:szCs w:val="20"/>
        </w:rPr>
      </w:pPr>
    </w:p>
    <w:p w14:paraId="0BE3166C" w14:textId="2A1F0330" w:rsidR="005E503D" w:rsidRDefault="00BD580A" w:rsidP="00A4456C">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490694"/>
      </w:sdtPr>
      <w:sdtEndPr/>
      <w:sdtContent>
        <w:p w14:paraId="0BE3166D" w14:textId="23EB2E11" w:rsidR="005E503D" w:rsidRDefault="000D43E5">
          <w:pPr>
            <w:pStyle w:val="AODocTxt"/>
            <w:spacing w:before="0"/>
            <w:rPr>
              <w:rFonts w:ascii="Verdana" w:hAnsi="Verdana"/>
              <w:sz w:val="20"/>
              <w:szCs w:val="20"/>
            </w:rPr>
          </w:pPr>
          <w:r>
            <w:rPr>
              <w:rFonts w:ascii="Verdana" w:hAnsi="Verdana"/>
              <w:sz w:val="20"/>
              <w:szCs w:val="20"/>
            </w:rPr>
            <w:t>12</w:t>
          </w:r>
          <w:r w:rsidR="00BD580A">
            <w:rPr>
              <w:rFonts w:ascii="Verdana" w:hAnsi="Verdana"/>
              <w:sz w:val="20"/>
              <w:szCs w:val="20"/>
            </w:rPr>
            <w:t xml:space="preserve"> July 2023</w:t>
          </w:r>
        </w:p>
      </w:sdtContent>
    </w:sdt>
    <w:p w14:paraId="0BE3166E" w14:textId="77777777" w:rsidR="005E503D" w:rsidRDefault="00BD580A">
      <w:pPr>
        <w:pStyle w:val="AODocTxt"/>
        <w:rPr>
          <w:rFonts w:ascii="Verdana" w:hAnsi="Verdana"/>
          <w:sz w:val="20"/>
          <w:szCs w:val="20"/>
        </w:rPr>
      </w:pPr>
      <w:r>
        <w:rPr>
          <w:rFonts w:ascii="Verdana" w:hAnsi="Verdana"/>
          <w:sz w:val="20"/>
          <w:szCs w:val="20"/>
        </w:rPr>
        <w:t>JSE sponsor to Prosus</w:t>
      </w:r>
    </w:p>
    <w:p w14:paraId="0BE3166F" w14:textId="77777777" w:rsidR="005E503D" w:rsidRDefault="00BD580A">
      <w:pPr>
        <w:pStyle w:val="AODocTxt"/>
        <w:spacing w:before="0"/>
        <w:rPr>
          <w:rFonts w:ascii="Verdana" w:hAnsi="Verdana"/>
          <w:sz w:val="20"/>
          <w:szCs w:val="20"/>
        </w:rPr>
      </w:pPr>
      <w:r>
        <w:rPr>
          <w:rFonts w:ascii="Verdana" w:hAnsi="Verdana"/>
          <w:sz w:val="20"/>
          <w:szCs w:val="20"/>
        </w:rPr>
        <w:t>Investec Bank Limited</w:t>
      </w:r>
    </w:p>
    <w:p w14:paraId="19785FE7" w14:textId="30FCEA04" w:rsidR="00AF0BBB" w:rsidRPr="00AF0BBB" w:rsidRDefault="00AF0BBB" w:rsidP="00AF0BBB">
      <w:pPr>
        <w:pStyle w:val="AODocTxt"/>
        <w:spacing w:before="0"/>
        <w:rPr>
          <w:rFonts w:ascii="Verdana" w:hAnsi="Verdana"/>
          <w:sz w:val="20"/>
          <w:szCs w:val="20"/>
        </w:rPr>
      </w:pPr>
      <w:r w:rsidRPr="00AF0BBB">
        <w:rPr>
          <w:rFonts w:ascii="Verdana" w:hAnsi="Verdana"/>
          <w:sz w:val="20"/>
          <w:szCs w:val="20"/>
        </w:rPr>
        <w:t xml:space="preserve">International Legal Advisor: Allen &amp; </w:t>
      </w:r>
      <w:proofErr w:type="spellStart"/>
      <w:r w:rsidRPr="00AF0BBB">
        <w:rPr>
          <w:rFonts w:ascii="Verdana" w:hAnsi="Verdana"/>
          <w:sz w:val="20"/>
          <w:szCs w:val="20"/>
        </w:rPr>
        <w:t>Overy</w:t>
      </w:r>
      <w:proofErr w:type="spellEnd"/>
      <w:r w:rsidRPr="00AF0BBB">
        <w:rPr>
          <w:rFonts w:ascii="Verdana" w:hAnsi="Verdana"/>
          <w:sz w:val="20"/>
          <w:szCs w:val="20"/>
        </w:rPr>
        <w:t xml:space="preserve"> LLP</w:t>
      </w:r>
    </w:p>
    <w:p w14:paraId="05AFF1EE" w14:textId="77777777" w:rsidR="00AF0BBB" w:rsidRPr="00AF0BBB" w:rsidRDefault="00AF0BBB" w:rsidP="00AF0BBB">
      <w:pPr>
        <w:pStyle w:val="AODocTxt"/>
        <w:spacing w:before="0"/>
        <w:rPr>
          <w:rFonts w:ascii="Verdana" w:hAnsi="Verdana"/>
          <w:sz w:val="20"/>
          <w:szCs w:val="20"/>
        </w:rPr>
      </w:pPr>
      <w:r w:rsidRPr="00AF0BBB">
        <w:rPr>
          <w:rFonts w:ascii="Verdana" w:hAnsi="Verdana"/>
          <w:sz w:val="20"/>
          <w:szCs w:val="20"/>
        </w:rPr>
        <w:t>Legal Advisor: Webber Wentzel</w:t>
      </w:r>
    </w:p>
    <w:p w14:paraId="5EA777F9" w14:textId="77777777" w:rsidR="00AF0BBB" w:rsidRDefault="00AF0BBB">
      <w:pPr>
        <w:pStyle w:val="AODocTxt"/>
        <w:spacing w:before="0"/>
        <w:rPr>
          <w:rFonts w:ascii="Verdana" w:hAnsi="Verdana"/>
          <w:sz w:val="20"/>
          <w:szCs w:val="20"/>
        </w:rPr>
      </w:pPr>
    </w:p>
    <w:p w14:paraId="0BE31670" w14:textId="77777777" w:rsidR="005E503D" w:rsidRDefault="005E503D">
      <w:pPr>
        <w:suppressAutoHyphens/>
        <w:jc w:val="both"/>
        <w:rPr>
          <w:rFonts w:ascii="Calibri" w:eastAsia="Arial" w:hAnsi="Calibri" w:cs="Calibri"/>
          <w:lang w:eastAsia="en-GB"/>
        </w:rPr>
      </w:pPr>
    </w:p>
    <w:p w14:paraId="0BE31671" w14:textId="77777777" w:rsidR="005E503D" w:rsidRDefault="00BD580A">
      <w:pPr>
        <w:spacing w:after="160" w:line="256" w:lineRule="auto"/>
        <w:jc w:val="both"/>
        <w:textAlignment w:val="baseline"/>
        <w:rPr>
          <w:rFonts w:ascii="Verdana" w:eastAsia="Calibri" w:hAnsi="Verdana" w:cs="Segoe UI"/>
          <w:sz w:val="20"/>
          <w:szCs w:val="20"/>
          <w:lang w:val="en-US"/>
        </w:rPr>
      </w:pPr>
      <w:bookmarkStart w:id="0"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BD580A" w14:paraId="5AA828F6" w14:textId="77777777" w:rsidTr="00544BD0">
        <w:tc>
          <w:tcPr>
            <w:tcW w:w="4815" w:type="dxa"/>
            <w:tcBorders>
              <w:top w:val="nil"/>
              <w:left w:val="nil"/>
              <w:bottom w:val="nil"/>
              <w:right w:val="nil"/>
            </w:tcBorders>
            <w:shd w:val="clear" w:color="auto" w:fill="auto"/>
            <w:hideMark/>
          </w:tcPr>
          <w:p w14:paraId="6BABD730" w14:textId="77777777" w:rsidR="00BD580A" w:rsidRDefault="00BD580A" w:rsidP="00544BD0">
            <w:pPr>
              <w:spacing w:after="160" w:line="256" w:lineRule="auto"/>
              <w:jc w:val="both"/>
              <w:textAlignment w:val="baseline"/>
              <w:rPr>
                <w:rFonts w:ascii="Verdana" w:eastAsia="Calibri" w:hAnsi="Verdana"/>
                <w:sz w:val="20"/>
                <w:szCs w:val="20"/>
                <w:lang w:val="en-ZA"/>
              </w:rPr>
            </w:pPr>
            <w:bookmarkStart w:id="1" w:name="_Hlk107580844"/>
            <w:bookmarkEnd w:id="0"/>
            <w:r>
              <w:rPr>
                <w:rFonts w:ascii="Verdana" w:eastAsia="Calibri" w:hAnsi="Verdana"/>
                <w:b/>
                <w:bCs/>
                <w:sz w:val="20"/>
                <w:szCs w:val="20"/>
                <w:lang w:val="en-ZA"/>
              </w:rPr>
              <w:t>Investor Enquiries</w:t>
            </w:r>
            <w:r>
              <w:rPr>
                <w:rFonts w:ascii="Verdana" w:eastAsia="Calibri" w:hAnsi="Verdana"/>
                <w:sz w:val="20"/>
                <w:szCs w:val="20"/>
                <w:lang w:val="en-ZA"/>
              </w:rPr>
              <w:t> </w:t>
            </w:r>
          </w:p>
          <w:p w14:paraId="3A6B2C1F" w14:textId="77777777" w:rsidR="00BD580A" w:rsidRDefault="00BD580A" w:rsidP="00544BD0">
            <w:pPr>
              <w:spacing w:after="160" w:line="256" w:lineRule="auto"/>
              <w:jc w:val="both"/>
              <w:textAlignment w:val="baseline"/>
              <w:rPr>
                <w:rFonts w:ascii="Verdana" w:eastAsia="Calibri" w:hAnsi="Verdana"/>
                <w:sz w:val="20"/>
                <w:szCs w:val="20"/>
                <w:lang w:val="en-ZA"/>
              </w:rPr>
            </w:pPr>
            <w:r>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3C887974" w14:textId="77777777" w:rsidR="00BD580A" w:rsidRDefault="00BD580A" w:rsidP="00544BD0">
            <w:pPr>
              <w:spacing w:after="160" w:line="256" w:lineRule="auto"/>
              <w:jc w:val="both"/>
              <w:textAlignment w:val="baseline"/>
              <w:rPr>
                <w:rFonts w:ascii="Verdana" w:eastAsia="Calibri" w:hAnsi="Verdana"/>
                <w:sz w:val="20"/>
                <w:szCs w:val="20"/>
                <w:lang w:val="en-ZA"/>
              </w:rPr>
            </w:pPr>
            <w:r>
              <w:rPr>
                <w:rFonts w:ascii="Verdana" w:eastAsia="Calibri" w:hAnsi="Verdana"/>
                <w:sz w:val="20"/>
                <w:szCs w:val="20"/>
                <w:lang w:val="en-ZA"/>
              </w:rPr>
              <w:t>+1 347-210-4305 </w:t>
            </w:r>
          </w:p>
        </w:tc>
      </w:tr>
      <w:tr w:rsidR="00BD580A" w14:paraId="2EFF5283" w14:textId="77777777" w:rsidTr="00544BD0">
        <w:trPr>
          <w:trHeight w:val="110"/>
        </w:trPr>
        <w:tc>
          <w:tcPr>
            <w:tcW w:w="4815" w:type="dxa"/>
            <w:tcBorders>
              <w:top w:val="nil"/>
              <w:left w:val="nil"/>
              <w:bottom w:val="nil"/>
              <w:right w:val="nil"/>
            </w:tcBorders>
            <w:shd w:val="clear" w:color="auto" w:fill="auto"/>
            <w:hideMark/>
          </w:tcPr>
          <w:p w14:paraId="00384CB3" w14:textId="77777777" w:rsidR="00BD580A" w:rsidRPr="009C5442" w:rsidRDefault="00BD580A" w:rsidP="00544BD0">
            <w:pPr>
              <w:spacing w:after="160" w:line="256" w:lineRule="auto"/>
              <w:jc w:val="both"/>
              <w:textAlignment w:val="baseline"/>
              <w:rPr>
                <w:rFonts w:ascii="Verdana" w:eastAsia="Calibri" w:hAnsi="Verdana"/>
                <w:sz w:val="20"/>
                <w:szCs w:val="20"/>
                <w:lang w:val="en-ZA"/>
              </w:rPr>
            </w:pPr>
            <w:r w:rsidRPr="009C5442">
              <w:rPr>
                <w:rFonts w:ascii="Verdana" w:eastAsia="Calibri" w:hAnsi="Verdana"/>
                <w:b/>
                <w:bCs/>
                <w:sz w:val="20"/>
                <w:szCs w:val="20"/>
                <w:lang w:val="en-ZA"/>
              </w:rPr>
              <w:t>Media Enquiries</w:t>
            </w:r>
            <w:r w:rsidRPr="009C5442">
              <w:rPr>
                <w:rFonts w:ascii="Verdana" w:eastAsia="Calibri" w:hAnsi="Verdana"/>
                <w:sz w:val="20"/>
                <w:szCs w:val="20"/>
                <w:lang w:val="en-ZA"/>
              </w:rPr>
              <w:t> </w:t>
            </w:r>
          </w:p>
          <w:p w14:paraId="0AE30EA7" w14:textId="77777777" w:rsidR="00BD580A" w:rsidRPr="009C5442" w:rsidRDefault="00BD580A" w:rsidP="00544BD0">
            <w:pPr>
              <w:spacing w:after="160" w:line="256" w:lineRule="auto"/>
              <w:jc w:val="both"/>
              <w:textAlignment w:val="baseline"/>
              <w:rPr>
                <w:rFonts w:ascii="Verdana" w:eastAsia="Calibri" w:hAnsi="Verdana"/>
                <w:sz w:val="20"/>
                <w:szCs w:val="20"/>
                <w:lang w:val="en-ZA"/>
              </w:rPr>
            </w:pPr>
            <w:r w:rsidRPr="009C5442">
              <w:rPr>
                <w:rFonts w:ascii="Verdana" w:eastAsia="Calibri" w:hAnsi="Verdana"/>
                <w:sz w:val="20"/>
                <w:szCs w:val="20"/>
                <w:lang w:val="en-ZA"/>
              </w:rPr>
              <w:t>Charlie Pemberton, Communications Director</w:t>
            </w:r>
          </w:p>
        </w:tc>
        <w:tc>
          <w:tcPr>
            <w:tcW w:w="4380" w:type="dxa"/>
            <w:tcBorders>
              <w:top w:val="nil"/>
              <w:left w:val="nil"/>
              <w:bottom w:val="nil"/>
              <w:right w:val="nil"/>
            </w:tcBorders>
            <w:shd w:val="clear" w:color="auto" w:fill="auto"/>
            <w:hideMark/>
          </w:tcPr>
          <w:p w14:paraId="43B5C2CF" w14:textId="77777777" w:rsidR="00BD580A" w:rsidRDefault="00BD580A" w:rsidP="00544BD0">
            <w:pPr>
              <w:spacing w:after="160" w:line="256" w:lineRule="auto"/>
              <w:jc w:val="both"/>
              <w:textAlignment w:val="baseline"/>
              <w:rPr>
                <w:rFonts w:ascii="Verdana" w:eastAsia="Calibri" w:hAnsi="Verdana"/>
                <w:sz w:val="20"/>
                <w:szCs w:val="20"/>
                <w:lang w:val="en-ZA"/>
              </w:rPr>
            </w:pPr>
            <w:r w:rsidRPr="005B6CB4">
              <w:rPr>
                <w:rFonts w:ascii="Verdana" w:eastAsia="Calibri" w:hAnsi="Verdana"/>
                <w:sz w:val="20"/>
                <w:szCs w:val="20"/>
                <w:lang w:val="en-ZA"/>
              </w:rPr>
              <w:t>+</w:t>
            </w:r>
            <w:r>
              <w:rPr>
                <w:rFonts w:ascii="Verdana" w:eastAsia="Calibri" w:hAnsi="Verdana"/>
                <w:sz w:val="20"/>
                <w:szCs w:val="20"/>
                <w:lang w:val="en-ZA"/>
              </w:rPr>
              <w:t>31 6 15494359</w:t>
            </w:r>
            <w:r w:rsidRPr="005B6CB4">
              <w:rPr>
                <w:rFonts w:ascii="Verdana" w:eastAsia="Calibri" w:hAnsi="Verdana"/>
                <w:sz w:val="20"/>
                <w:szCs w:val="20"/>
                <w:lang w:val="en-ZA"/>
              </w:rPr>
              <w:t> </w:t>
            </w:r>
          </w:p>
        </w:tc>
      </w:tr>
    </w:tbl>
    <w:p w14:paraId="140D358C" w14:textId="77777777" w:rsidR="00BD580A" w:rsidRDefault="00BD580A" w:rsidP="00BD580A">
      <w:pPr>
        <w:suppressAutoHyphens/>
        <w:rPr>
          <w:rFonts w:ascii="Verdana" w:eastAsia="Verdana" w:hAnsi="Verdana" w:cs="Verdana"/>
          <w:b/>
          <w:color w:val="000000"/>
          <w:sz w:val="20"/>
          <w:szCs w:val="20"/>
          <w:lang w:eastAsia="en-GB"/>
        </w:rPr>
      </w:pPr>
    </w:p>
    <w:p w14:paraId="59CBFA0C" w14:textId="77777777" w:rsidR="00BD580A" w:rsidRDefault="00BD580A" w:rsidP="00BD580A">
      <w:pPr>
        <w:spacing w:after="160" w:line="256"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About Prosus</w:t>
      </w:r>
    </w:p>
    <w:p w14:paraId="0144956D" w14:textId="77777777" w:rsidR="00BD580A" w:rsidRDefault="00BD580A" w:rsidP="00BD580A">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Prosus is a global consumer internet group and one of the largest technology investors in the world. Operating and investing globally in markets with long-term growth potential, Prosus builds leading consumer internet companies that empower people and enrich communities.</w:t>
      </w:r>
    </w:p>
    <w:p w14:paraId="3F251BC3" w14:textId="77777777" w:rsidR="00BD580A" w:rsidRDefault="00BD580A" w:rsidP="00BD580A">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The group is focused on building meaningful businesses in the online classifieds, food delivery, payments and fintech, and education technology sectors in markets including India and Brazil. Through its ventures team, Prosus invests in areas including health, logistics, blockchain, and social commerce. Prosus actively seeks new opportunities to partner with exceptional entrepreneurs using technology to improve people’s everyday lives.</w:t>
      </w:r>
    </w:p>
    <w:p w14:paraId="0DA6E548" w14:textId="77777777" w:rsidR="00BD580A" w:rsidRDefault="00BD580A" w:rsidP="00BD580A">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Every day, billions of customers use the products and services of companies that Prosus has invested in, acquired or built, including 99minutos, </w:t>
      </w:r>
      <w:proofErr w:type="spellStart"/>
      <w:r>
        <w:rPr>
          <w:rFonts w:ascii="Calibri" w:eastAsia="Calibri" w:hAnsi="Calibri" w:cs="Arial"/>
          <w:color w:val="000000"/>
          <w:sz w:val="16"/>
          <w:szCs w:val="16"/>
          <w:lang w:val="en-US"/>
        </w:rPr>
        <w:t>Airmeet</w:t>
      </w:r>
      <w:proofErr w:type="spellEnd"/>
      <w:r>
        <w:rPr>
          <w:rFonts w:ascii="Calibri" w:eastAsia="Calibri" w:hAnsi="Calibri" w:cs="Arial"/>
          <w:color w:val="000000"/>
          <w:sz w:val="16"/>
          <w:szCs w:val="16"/>
          <w:lang w:val="en-US"/>
        </w:rPr>
        <w:t xml:space="preserve">, Aruna, </w:t>
      </w:r>
      <w:proofErr w:type="spellStart"/>
      <w:r>
        <w:rPr>
          <w:rFonts w:ascii="Calibri" w:eastAsia="Calibri" w:hAnsi="Calibri" w:cs="Arial"/>
          <w:color w:val="000000"/>
          <w:sz w:val="16"/>
          <w:szCs w:val="16"/>
          <w:lang w:val="en-US"/>
        </w:rPr>
        <w:t>AutoTrader</w:t>
      </w:r>
      <w:proofErr w:type="spellEnd"/>
      <w:r>
        <w:rPr>
          <w:rFonts w:ascii="Calibri" w:eastAsia="Calibri" w:hAnsi="Calibri" w:cs="Arial"/>
          <w:color w:val="000000"/>
          <w:sz w:val="16"/>
          <w:szCs w:val="16"/>
          <w:lang w:val="en-US"/>
        </w:rPr>
        <w:t xml:space="preserve">, Autovit.ro, </w:t>
      </w:r>
      <w:proofErr w:type="spellStart"/>
      <w:r>
        <w:rPr>
          <w:rFonts w:ascii="Calibri" w:eastAsia="Calibri" w:hAnsi="Calibri" w:cs="Arial"/>
          <w:color w:val="000000"/>
          <w:sz w:val="16"/>
          <w:szCs w:val="16"/>
          <w:lang w:val="en-US"/>
        </w:rPr>
        <w:t>Azos</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BandLab</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Bibit</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Bilt</w:t>
      </w:r>
      <w:proofErr w:type="spellEnd"/>
      <w:r>
        <w:rPr>
          <w:rFonts w:ascii="Calibri" w:eastAsia="Calibri" w:hAnsi="Calibri" w:cs="Arial"/>
          <w:color w:val="000000"/>
          <w:sz w:val="16"/>
          <w:szCs w:val="16"/>
          <w:lang w:val="en-US"/>
        </w:rPr>
        <w:t xml:space="preserve">, Biome Makers, Borneo, Brainly, BUX, BYJU'S, </w:t>
      </w:r>
      <w:proofErr w:type="spellStart"/>
      <w:r>
        <w:rPr>
          <w:rFonts w:ascii="Calibri" w:eastAsia="Calibri" w:hAnsi="Calibri" w:cs="Arial"/>
          <w:color w:val="000000"/>
          <w:sz w:val="16"/>
          <w:szCs w:val="16"/>
          <w:lang w:val="en-US"/>
        </w:rPr>
        <w:t>Bykea</w:t>
      </w:r>
      <w:proofErr w:type="spellEnd"/>
      <w:r>
        <w:rPr>
          <w:rFonts w:ascii="Calibri" w:eastAsia="Calibri" w:hAnsi="Calibri" w:cs="Arial"/>
          <w:color w:val="000000"/>
          <w:sz w:val="16"/>
          <w:szCs w:val="16"/>
          <w:lang w:val="en-US"/>
        </w:rPr>
        <w:t xml:space="preserve">, Captain Fresh, </w:t>
      </w:r>
      <w:proofErr w:type="spellStart"/>
      <w:r>
        <w:rPr>
          <w:rFonts w:ascii="Calibri" w:eastAsia="Calibri" w:hAnsi="Calibri" w:cs="Arial"/>
          <w:color w:val="000000"/>
          <w:sz w:val="16"/>
          <w:szCs w:val="16"/>
          <w:lang w:val="en-US"/>
        </w:rPr>
        <w:t>Codecademy</w:t>
      </w:r>
      <w:proofErr w:type="spellEnd"/>
      <w:r>
        <w:rPr>
          <w:rFonts w:ascii="Calibri" w:eastAsia="Calibri" w:hAnsi="Calibri" w:cs="Arial"/>
          <w:color w:val="000000"/>
          <w:sz w:val="16"/>
          <w:szCs w:val="16"/>
          <w:lang w:val="en-US"/>
        </w:rPr>
        <w:t xml:space="preserve">, Collective Benefits, </w:t>
      </w:r>
      <w:proofErr w:type="spellStart"/>
      <w:r>
        <w:rPr>
          <w:rFonts w:ascii="Calibri" w:eastAsia="Calibri" w:hAnsi="Calibri" w:cs="Arial"/>
          <w:color w:val="000000"/>
          <w:sz w:val="16"/>
          <w:szCs w:val="16"/>
          <w:lang w:val="en-US"/>
        </w:rPr>
        <w:t>Creditas</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DappRadar</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DeHaat</w:t>
      </w:r>
      <w:proofErr w:type="spellEnd"/>
      <w:r>
        <w:rPr>
          <w:rFonts w:ascii="Calibri" w:eastAsia="Calibri" w:hAnsi="Calibri" w:cs="Arial"/>
          <w:color w:val="000000"/>
          <w:sz w:val="16"/>
          <w:szCs w:val="16"/>
          <w:lang w:val="en-US"/>
        </w:rPr>
        <w:t xml:space="preserve">, Detect Technologies, </w:t>
      </w:r>
      <w:proofErr w:type="spellStart"/>
      <w:r>
        <w:rPr>
          <w:rFonts w:ascii="Calibri" w:eastAsia="Calibri" w:hAnsi="Calibri" w:cs="Arial"/>
          <w:color w:val="000000"/>
          <w:sz w:val="16"/>
          <w:szCs w:val="16"/>
          <w:lang w:val="en-US"/>
        </w:rPr>
        <w:t>dott</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EduMe</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ElasticRun</w:t>
      </w:r>
      <w:proofErr w:type="spellEnd"/>
      <w:r>
        <w:rPr>
          <w:rFonts w:ascii="Calibri" w:eastAsia="Calibri" w:hAnsi="Calibri" w:cs="Arial"/>
          <w:color w:val="000000"/>
          <w:sz w:val="16"/>
          <w:szCs w:val="16"/>
          <w:lang w:val="en-US"/>
        </w:rPr>
        <w:t xml:space="preserve">, eMAG, </w:t>
      </w:r>
      <w:proofErr w:type="spellStart"/>
      <w:r>
        <w:rPr>
          <w:rFonts w:ascii="Calibri" w:eastAsia="Calibri" w:hAnsi="Calibri" w:cs="Arial"/>
          <w:color w:val="000000"/>
          <w:sz w:val="16"/>
          <w:szCs w:val="16"/>
          <w:lang w:val="en-US"/>
        </w:rPr>
        <w:t>Endowus</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Eruditus</w:t>
      </w:r>
      <w:proofErr w:type="spellEnd"/>
      <w:r>
        <w:rPr>
          <w:rFonts w:ascii="Calibri" w:eastAsia="Calibri" w:hAnsi="Calibri" w:cs="Arial"/>
          <w:color w:val="000000"/>
          <w:sz w:val="16"/>
          <w:szCs w:val="16"/>
          <w:lang w:val="en-US"/>
        </w:rPr>
        <w:t xml:space="preserve">, EVERY, </w:t>
      </w:r>
      <w:proofErr w:type="spellStart"/>
      <w:r>
        <w:rPr>
          <w:rFonts w:ascii="Calibri" w:eastAsia="Calibri" w:hAnsi="Calibri" w:cs="Arial"/>
          <w:color w:val="000000"/>
          <w:sz w:val="16"/>
          <w:szCs w:val="16"/>
          <w:lang w:val="en-US"/>
        </w:rPr>
        <w:t>Facily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Fashinza</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Flink</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Foodics</w:t>
      </w:r>
      <w:proofErr w:type="spellEnd"/>
      <w:r>
        <w:rPr>
          <w:rFonts w:ascii="Calibri" w:eastAsia="Calibri" w:hAnsi="Calibri" w:cs="Arial"/>
          <w:color w:val="000000"/>
          <w:sz w:val="16"/>
          <w:szCs w:val="16"/>
          <w:lang w:val="en-US"/>
        </w:rPr>
        <w:t xml:space="preserve">, Good </w:t>
      </w:r>
      <w:proofErr w:type="spellStart"/>
      <w:r>
        <w:rPr>
          <w:rFonts w:ascii="Calibri" w:eastAsia="Calibri" w:hAnsi="Calibri" w:cs="Arial"/>
          <w:color w:val="000000"/>
          <w:sz w:val="16"/>
          <w:szCs w:val="16"/>
          <w:lang w:val="en-US"/>
        </w:rPr>
        <w:t>Glamm</w:t>
      </w:r>
      <w:proofErr w:type="spellEnd"/>
      <w:r>
        <w:rPr>
          <w:rFonts w:ascii="Calibri" w:eastAsia="Calibri" w:hAnsi="Calibri" w:cs="Arial"/>
          <w:color w:val="000000"/>
          <w:sz w:val="16"/>
          <w:szCs w:val="16"/>
          <w:lang w:val="en-US"/>
        </w:rPr>
        <w:t xml:space="preserve"> Group, </w:t>
      </w:r>
      <w:proofErr w:type="spellStart"/>
      <w:r>
        <w:rPr>
          <w:rFonts w:ascii="Calibri" w:eastAsia="Calibri" w:hAnsi="Calibri" w:cs="Arial"/>
          <w:color w:val="000000"/>
          <w:sz w:val="16"/>
          <w:szCs w:val="16"/>
          <w:lang w:val="en-US"/>
        </w:rPr>
        <w:t>GoodHabitz</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GoStudent</w:t>
      </w:r>
      <w:proofErr w:type="spellEnd"/>
      <w:r>
        <w:rPr>
          <w:rFonts w:ascii="Calibri" w:eastAsia="Calibri" w:hAnsi="Calibri" w:cs="Arial"/>
          <w:color w:val="000000"/>
          <w:sz w:val="16"/>
          <w:szCs w:val="16"/>
          <w:lang w:val="en-US"/>
        </w:rPr>
        <w:t xml:space="preserve">, Honor, </w:t>
      </w:r>
      <w:proofErr w:type="spellStart"/>
      <w:r>
        <w:rPr>
          <w:rFonts w:ascii="Calibri" w:eastAsia="Calibri" w:hAnsi="Calibri" w:cs="Arial"/>
          <w:color w:val="000000"/>
          <w:sz w:val="16"/>
          <w:szCs w:val="16"/>
          <w:lang w:val="en-US"/>
        </w:rPr>
        <w:t>iFood</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Imovirtual</w:t>
      </w:r>
      <w:proofErr w:type="spellEnd"/>
      <w:r>
        <w:rPr>
          <w:rFonts w:ascii="Calibri" w:eastAsia="Calibri" w:hAnsi="Calibri" w:cs="Arial"/>
          <w:color w:val="000000"/>
          <w:sz w:val="16"/>
          <w:szCs w:val="16"/>
          <w:lang w:val="en-US"/>
        </w:rPr>
        <w:t xml:space="preserve">, Klar, </w:t>
      </w:r>
      <w:proofErr w:type="spellStart"/>
      <w:r>
        <w:rPr>
          <w:rFonts w:ascii="Calibri" w:eastAsia="Calibri" w:hAnsi="Calibri" w:cs="Arial"/>
          <w:color w:val="000000"/>
          <w:sz w:val="16"/>
          <w:szCs w:val="16"/>
          <w:lang w:val="en-US"/>
        </w:rPr>
        <w:t>Kovi</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LazyPay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letgo</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Luno</w:t>
      </w:r>
      <w:proofErr w:type="spellEnd"/>
      <w:r>
        <w:rPr>
          <w:rFonts w:ascii="Calibri" w:eastAsia="Calibri" w:hAnsi="Calibri" w:cs="Arial"/>
          <w:color w:val="000000"/>
          <w:sz w:val="16"/>
          <w:szCs w:val="16"/>
          <w:lang w:val="en-US"/>
        </w:rPr>
        <w:t xml:space="preserve">, Mensa Brands, </w:t>
      </w:r>
      <w:proofErr w:type="spellStart"/>
      <w:r>
        <w:rPr>
          <w:rFonts w:ascii="Calibri" w:eastAsia="Calibri" w:hAnsi="Calibri" w:cs="Arial"/>
          <w:color w:val="000000"/>
          <w:sz w:val="16"/>
          <w:szCs w:val="16"/>
          <w:lang w:val="en-US"/>
        </w:rPr>
        <w:t>Meesho</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merXu</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Movile</w:t>
      </w:r>
      <w:proofErr w:type="spellEnd"/>
      <w:r>
        <w:rPr>
          <w:rFonts w:ascii="Calibri" w:eastAsia="Calibri" w:hAnsi="Calibri" w:cs="Arial"/>
          <w:color w:val="000000"/>
          <w:sz w:val="16"/>
          <w:szCs w:val="16"/>
          <w:lang w:val="en-US"/>
        </w:rPr>
        <w:t xml:space="preserve">, Oda, OLX, </w:t>
      </w:r>
      <w:proofErr w:type="spellStart"/>
      <w:r>
        <w:rPr>
          <w:rFonts w:ascii="Calibri" w:eastAsia="Calibri" w:hAnsi="Calibri" w:cs="Arial"/>
          <w:color w:val="000000"/>
          <w:sz w:val="16"/>
          <w:szCs w:val="16"/>
          <w:lang w:val="en-US"/>
        </w:rPr>
        <w:t>Otodom</w:t>
      </w:r>
      <w:proofErr w:type="spellEnd"/>
      <w:r>
        <w:rPr>
          <w:rFonts w:ascii="Calibri" w:eastAsia="Calibri" w:hAnsi="Calibri" w:cs="Arial"/>
          <w:color w:val="000000"/>
          <w:sz w:val="16"/>
          <w:szCs w:val="16"/>
          <w:lang w:val="en-US"/>
        </w:rPr>
        <w:t xml:space="preserve">, OTOMOTO, Oxford Ionics, </w:t>
      </w:r>
      <w:proofErr w:type="spellStart"/>
      <w:r>
        <w:rPr>
          <w:rFonts w:ascii="Calibri" w:eastAsia="Calibri" w:hAnsi="Calibri" w:cs="Arial"/>
          <w:color w:val="000000"/>
          <w:sz w:val="16"/>
          <w:szCs w:val="16"/>
          <w:lang w:val="en-US"/>
        </w:rPr>
        <w:t>PaySense</w:t>
      </w:r>
      <w:proofErr w:type="spellEnd"/>
      <w:r>
        <w:rPr>
          <w:rFonts w:ascii="Calibri" w:eastAsia="Calibri" w:hAnsi="Calibri" w:cs="Arial"/>
          <w:color w:val="000000"/>
          <w:sz w:val="16"/>
          <w:szCs w:val="16"/>
          <w:lang w:val="en-US"/>
        </w:rPr>
        <w:t xml:space="preserve">, PayU, </w:t>
      </w:r>
      <w:proofErr w:type="spellStart"/>
      <w:r>
        <w:rPr>
          <w:rFonts w:ascii="Calibri" w:eastAsia="Calibri" w:hAnsi="Calibri" w:cs="Arial"/>
          <w:color w:val="000000"/>
          <w:sz w:val="16"/>
          <w:szCs w:val="16"/>
          <w:lang w:val="en-US"/>
        </w:rPr>
        <w:t>Pharmeasy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Platzi</w:t>
      </w:r>
      <w:proofErr w:type="spellEnd"/>
      <w:r>
        <w:rPr>
          <w:rFonts w:ascii="Calibri" w:eastAsia="Calibri" w:hAnsi="Calibri" w:cs="Arial"/>
          <w:color w:val="000000"/>
          <w:sz w:val="16"/>
          <w:szCs w:val="16"/>
          <w:lang w:val="en-US"/>
        </w:rPr>
        <w:t xml:space="preserve">, Property24, Quick Ride, Red Dot Payment, Republic, </w:t>
      </w:r>
      <w:proofErr w:type="spellStart"/>
      <w:r>
        <w:rPr>
          <w:rFonts w:ascii="Calibri" w:eastAsia="Calibri" w:hAnsi="Calibri" w:cs="Arial"/>
          <w:color w:val="000000"/>
          <w:sz w:val="16"/>
          <w:szCs w:val="16"/>
          <w:lang w:val="en-US"/>
        </w:rPr>
        <w:t>Sharebite</w:t>
      </w:r>
      <w:proofErr w:type="spellEnd"/>
      <w:r>
        <w:rPr>
          <w:rFonts w:ascii="Calibri" w:eastAsia="Calibri" w:hAnsi="Calibri" w:cs="Arial"/>
          <w:color w:val="000000"/>
          <w:sz w:val="16"/>
          <w:szCs w:val="16"/>
          <w:lang w:val="en-US"/>
        </w:rPr>
        <w:t xml:space="preserve">, Shipper, </w:t>
      </w:r>
      <w:proofErr w:type="spellStart"/>
      <w:r>
        <w:rPr>
          <w:rFonts w:ascii="Calibri" w:eastAsia="Calibri" w:hAnsi="Calibri" w:cs="Arial"/>
          <w:color w:val="000000"/>
          <w:sz w:val="16"/>
          <w:szCs w:val="16"/>
          <w:lang w:val="en-US"/>
        </w:rPr>
        <w:t>ShopUp</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SoloLearn</w:t>
      </w:r>
      <w:proofErr w:type="spellEnd"/>
      <w:r>
        <w:rPr>
          <w:rFonts w:ascii="Calibri" w:eastAsia="Calibri" w:hAnsi="Calibri" w:cs="Arial"/>
          <w:color w:val="000000"/>
          <w:sz w:val="16"/>
          <w:szCs w:val="16"/>
          <w:lang w:val="en-US"/>
        </w:rPr>
        <w:t xml:space="preserve">, Stack Overflow, </w:t>
      </w:r>
      <w:proofErr w:type="spellStart"/>
      <w:r>
        <w:rPr>
          <w:rFonts w:ascii="Calibri" w:eastAsia="Calibri" w:hAnsi="Calibri" w:cs="Arial"/>
          <w:color w:val="000000"/>
          <w:sz w:val="16"/>
          <w:szCs w:val="16"/>
          <w:lang w:val="en-US"/>
        </w:rPr>
        <w:t>Standvirtual</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Superside</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Swiggy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Thndr</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Tonik</w:t>
      </w:r>
      <w:proofErr w:type="spellEnd"/>
      <w:r>
        <w:rPr>
          <w:rFonts w:ascii="Calibri" w:eastAsia="Calibri" w:hAnsi="Calibri" w:cs="Arial"/>
          <w:color w:val="000000"/>
          <w:sz w:val="16"/>
          <w:szCs w:val="16"/>
          <w:lang w:val="en-US"/>
        </w:rPr>
        <w:t xml:space="preserve">, Ula, Urban Company, </w:t>
      </w:r>
      <w:proofErr w:type="spellStart"/>
      <w:r>
        <w:rPr>
          <w:rFonts w:ascii="Calibri" w:eastAsia="Calibri" w:hAnsi="Calibri" w:cs="Arial"/>
          <w:color w:val="000000"/>
          <w:sz w:val="16"/>
          <w:szCs w:val="16"/>
          <w:lang w:val="en-US"/>
        </w:rPr>
        <w:t>Virgio</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Vegrow</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watchTowr</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Wayflyer</w:t>
      </w:r>
      <w:proofErr w:type="spellEnd"/>
      <w:r>
        <w:rPr>
          <w:rFonts w:ascii="Calibri" w:eastAsia="Calibri" w:hAnsi="Calibri" w:cs="Arial"/>
          <w:color w:val="000000"/>
          <w:sz w:val="16"/>
          <w:szCs w:val="16"/>
          <w:lang w:val="en-US"/>
        </w:rPr>
        <w:t>.</w:t>
      </w:r>
    </w:p>
    <w:p w14:paraId="56B6A723" w14:textId="77777777" w:rsidR="00BD580A" w:rsidRDefault="00BD580A" w:rsidP="00BD580A">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Hundreds of millions of people have made the platforms of Prosus’s associates a part of their daily lives. For listed companies where we have an interest, please see: Tencent, Delivery Hero, </w:t>
      </w:r>
      <w:proofErr w:type="spellStart"/>
      <w:r>
        <w:rPr>
          <w:rFonts w:ascii="Calibri" w:eastAsia="Calibri" w:hAnsi="Calibri" w:cs="Arial"/>
          <w:color w:val="000000"/>
          <w:sz w:val="16"/>
          <w:szCs w:val="16"/>
          <w:lang w:val="en-US"/>
        </w:rPr>
        <w:t>Remitly</w:t>
      </w:r>
      <w:proofErr w:type="spellEnd"/>
      <w:r>
        <w:rPr>
          <w:rFonts w:ascii="Calibri" w:eastAsia="Calibri" w:hAnsi="Calibri" w:cs="Arial"/>
          <w:color w:val="000000"/>
          <w:sz w:val="16"/>
          <w:szCs w:val="16"/>
          <w:lang w:val="en-US"/>
        </w:rPr>
        <w:t xml:space="preserve">, Trip.com, Udemy, Skillsoft, and </w:t>
      </w:r>
      <w:proofErr w:type="spellStart"/>
      <w:r>
        <w:rPr>
          <w:rFonts w:ascii="Calibri" w:eastAsia="Calibri" w:hAnsi="Calibri" w:cs="Arial"/>
          <w:color w:val="000000"/>
          <w:sz w:val="16"/>
          <w:szCs w:val="16"/>
          <w:lang w:val="en-US"/>
        </w:rPr>
        <w:t>SimilarWeb</w:t>
      </w:r>
      <w:proofErr w:type="spellEnd"/>
      <w:r>
        <w:rPr>
          <w:rFonts w:ascii="Calibri" w:eastAsia="Calibri" w:hAnsi="Calibri" w:cs="Arial"/>
          <w:color w:val="000000"/>
          <w:sz w:val="16"/>
          <w:szCs w:val="16"/>
          <w:lang w:val="en-US"/>
        </w:rPr>
        <w:t>.</w:t>
      </w:r>
    </w:p>
    <w:p w14:paraId="3836DB75" w14:textId="77777777" w:rsidR="00BD580A" w:rsidRDefault="00BD580A" w:rsidP="00BD580A">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Today, Prosus companies and associates help improve the lives of more than two billion people around the world.</w:t>
      </w:r>
    </w:p>
    <w:p w14:paraId="2B8DE701" w14:textId="77777777" w:rsidR="00BD580A" w:rsidRDefault="00BD580A" w:rsidP="00BD580A">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Prosus has a primary listing on Euronext Amsterdam (AEX:PRX) and secondary listings on the Johannesburg Stock Exchange (XJSE:PRX) and a2X Markets (PRX.AJ). Prosus is majority-owned by Naspers.</w:t>
      </w:r>
    </w:p>
    <w:p w14:paraId="7DE3E07C" w14:textId="23EED5EE" w:rsidR="00BD580A" w:rsidRDefault="00BD580A" w:rsidP="00BD580A">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For more information, please visit </w:t>
      </w:r>
      <w:hyperlink r:id="rId15" w:history="1">
        <w:r>
          <w:rPr>
            <w:rStyle w:val="Hyperlink"/>
            <w:rFonts w:ascii="Calibri" w:eastAsia="Calibri" w:hAnsi="Calibri" w:cs="Arial"/>
            <w:sz w:val="16"/>
            <w:szCs w:val="16"/>
            <w:lang w:val="en-US"/>
          </w:rPr>
          <w:t>www.prosus.com</w:t>
        </w:r>
      </w:hyperlink>
      <w:r>
        <w:rPr>
          <w:rFonts w:ascii="Calibri" w:eastAsia="Calibri" w:hAnsi="Calibri" w:cs="Arial"/>
          <w:color w:val="000000"/>
          <w:sz w:val="16"/>
          <w:szCs w:val="16"/>
          <w:lang w:val="en-US"/>
        </w:rPr>
        <w:t>.</w:t>
      </w:r>
    </w:p>
    <w:p w14:paraId="0BE31683" w14:textId="77777777" w:rsidR="005E503D" w:rsidRPr="00ED3A4E" w:rsidRDefault="00BD580A" w:rsidP="00ED3A4E">
      <w:pPr>
        <w:spacing w:after="160" w:line="256" w:lineRule="auto"/>
        <w:jc w:val="both"/>
        <w:rPr>
          <w:rFonts w:ascii="Calibri" w:eastAsia="Calibri" w:hAnsi="Calibri" w:cs="Arial"/>
          <w:b/>
          <w:bCs/>
          <w:i/>
          <w:iCs/>
          <w:color w:val="000000"/>
          <w:sz w:val="16"/>
          <w:szCs w:val="16"/>
          <w:lang w:val="en-US"/>
        </w:rPr>
      </w:pPr>
      <w:r w:rsidRPr="00ED3A4E">
        <w:rPr>
          <w:rFonts w:ascii="Calibri" w:eastAsia="Calibri" w:hAnsi="Calibri" w:cs="Arial"/>
          <w:b/>
          <w:bCs/>
          <w:i/>
          <w:iCs/>
          <w:color w:val="000000"/>
          <w:sz w:val="16"/>
          <w:szCs w:val="16"/>
          <w:lang w:val="en-US"/>
        </w:rPr>
        <w:t>Disclaimer</w:t>
      </w:r>
    </w:p>
    <w:p w14:paraId="16331D8F" w14:textId="77777777" w:rsidR="00AF0BBB" w:rsidRPr="00ED3A4E" w:rsidRDefault="00AF0BBB" w:rsidP="00ED3A4E">
      <w:pPr>
        <w:spacing w:after="160" w:line="257" w:lineRule="auto"/>
        <w:jc w:val="both"/>
        <w:rPr>
          <w:rFonts w:ascii="Calibri" w:eastAsia="Calibri" w:hAnsi="Calibri" w:cs="Arial"/>
          <w:color w:val="000000"/>
          <w:sz w:val="16"/>
          <w:szCs w:val="16"/>
          <w:lang w:val="en-US"/>
        </w:rPr>
      </w:pPr>
      <w:r w:rsidRPr="00ED3A4E">
        <w:rPr>
          <w:rFonts w:ascii="Calibri" w:eastAsia="Calibri" w:hAnsi="Calibri" w:cs="Arial"/>
          <w:color w:val="000000"/>
          <w:sz w:val="16"/>
          <w:szCs w:val="16"/>
          <w:lang w:val="en-US"/>
        </w:rPr>
        <w:t xml:space="preserve">This announcement contains information within the meaning of Article 7(1) of the European Market Abuse Regulation (596/2014). </w:t>
      </w:r>
    </w:p>
    <w:p w14:paraId="53CEB676" w14:textId="77777777" w:rsidR="00AF0BBB" w:rsidRPr="00ED3A4E" w:rsidRDefault="00AF0BBB" w:rsidP="00ED3A4E">
      <w:pPr>
        <w:spacing w:after="160" w:line="257" w:lineRule="auto"/>
        <w:jc w:val="both"/>
        <w:rPr>
          <w:rFonts w:ascii="Calibri" w:eastAsia="Calibri" w:hAnsi="Calibri" w:cs="Arial"/>
          <w:color w:val="000000"/>
          <w:sz w:val="16"/>
          <w:szCs w:val="16"/>
          <w:lang w:val="en-US"/>
        </w:rPr>
      </w:pPr>
      <w:r w:rsidRPr="00ED3A4E">
        <w:rPr>
          <w:rFonts w:ascii="Calibri" w:eastAsia="Calibri" w:hAnsi="Calibri" w:cs="Arial"/>
          <w:color w:val="000000"/>
          <w:sz w:val="16"/>
          <w:szCs w:val="16"/>
          <w:lang w:val="en-US"/>
        </w:rPr>
        <w:t xml:space="preserve">Shareholders should note that the Naspers Board and Prosus Board each reserve the right, in their sole discretion, to decide not to proceed with the Proposed Transaction and, as such, the Proposed Transaction may or may not proceed. </w:t>
      </w:r>
    </w:p>
    <w:p w14:paraId="30C9C30C" w14:textId="77777777" w:rsidR="00AF0BBB" w:rsidRPr="00ED3A4E" w:rsidRDefault="00AF0BBB" w:rsidP="00ED3A4E">
      <w:pPr>
        <w:spacing w:after="160" w:line="257" w:lineRule="auto"/>
        <w:jc w:val="both"/>
        <w:rPr>
          <w:rFonts w:ascii="Calibri" w:eastAsia="Calibri" w:hAnsi="Calibri" w:cs="Arial"/>
          <w:color w:val="000000"/>
          <w:sz w:val="16"/>
          <w:szCs w:val="16"/>
          <w:lang w:val="en-US"/>
        </w:rPr>
      </w:pPr>
      <w:r w:rsidRPr="00ED3A4E">
        <w:rPr>
          <w:rFonts w:ascii="Calibri" w:eastAsia="Calibri" w:hAnsi="Calibri" w:cs="Arial"/>
          <w:color w:val="000000"/>
          <w:sz w:val="16"/>
          <w:szCs w:val="16"/>
          <w:lang w:val="en-US"/>
        </w:rPr>
        <w:t xml:space="preserve">This announcement is for information purposes only and is not intended to, and does not constitute or form part of, any offer to sell or otherwise dispose of, or the solicitation of an offer to buy, otherwise acquire or subscribe for, securities in or into any jurisdiction, including, but not limited to, the United States, and neither this document nor anything herein nor any copy thereof may be taken into or distributed, directly or indirectly, in or into any jurisdiction in which to do so would be prohibited by applicable law. </w:t>
      </w:r>
    </w:p>
    <w:p w14:paraId="5C661F75" w14:textId="77777777" w:rsidR="00AF0BBB" w:rsidRPr="00ED3A4E" w:rsidRDefault="00AF0BBB" w:rsidP="00ED3A4E">
      <w:pPr>
        <w:spacing w:after="160" w:line="257" w:lineRule="auto"/>
        <w:jc w:val="both"/>
        <w:rPr>
          <w:rFonts w:ascii="Calibri" w:eastAsia="Calibri" w:hAnsi="Calibri" w:cs="Arial"/>
          <w:color w:val="000000"/>
          <w:sz w:val="16"/>
          <w:szCs w:val="16"/>
          <w:lang w:val="en-US"/>
        </w:rPr>
      </w:pPr>
      <w:r w:rsidRPr="00ED3A4E">
        <w:rPr>
          <w:rFonts w:ascii="Calibri" w:eastAsia="Calibri" w:hAnsi="Calibri" w:cs="Arial"/>
          <w:color w:val="000000"/>
          <w:sz w:val="16"/>
          <w:szCs w:val="16"/>
          <w:lang w:val="en-US"/>
        </w:rPr>
        <w:t>The securities referred to in this announcement have not been and will not be registered under the U.S. Securities Act of 1933, as amended (the “</w:t>
      </w:r>
      <w:r w:rsidRPr="00ED3A4E">
        <w:rPr>
          <w:rFonts w:ascii="Calibri" w:eastAsia="Calibri" w:hAnsi="Calibri" w:cs="Arial"/>
          <w:b/>
          <w:bCs/>
          <w:color w:val="000000"/>
          <w:sz w:val="16"/>
          <w:szCs w:val="16"/>
          <w:lang w:val="en-US"/>
        </w:rPr>
        <w:t>Securities Act</w:t>
      </w:r>
      <w:r w:rsidRPr="00ED3A4E">
        <w:rPr>
          <w:rFonts w:ascii="Calibri" w:eastAsia="Calibri" w:hAnsi="Calibri" w:cs="Arial"/>
          <w:color w:val="000000"/>
          <w:sz w:val="16"/>
          <w:szCs w:val="16"/>
          <w:lang w:val="en-US"/>
        </w:rPr>
        <w:t>”), and may not be offered or sold, directly or indirectly, in or into the United States absent registration under the Securities Act or pursuant to an exemption from, or in a transaction not subject to, the registration requirements of the Securities Act. Naspers and Prosus have not been and will not be registered under the U.S. Investment Company Act of 1940, as amended (the "</w:t>
      </w:r>
      <w:r w:rsidRPr="00ED3A4E">
        <w:rPr>
          <w:rFonts w:ascii="Calibri" w:eastAsia="Calibri" w:hAnsi="Calibri" w:cs="Arial"/>
          <w:b/>
          <w:bCs/>
          <w:color w:val="000000"/>
          <w:sz w:val="16"/>
          <w:szCs w:val="16"/>
          <w:lang w:val="en-US"/>
        </w:rPr>
        <w:t>Investment Company Act</w:t>
      </w:r>
      <w:r w:rsidRPr="00ED3A4E">
        <w:rPr>
          <w:rFonts w:ascii="Calibri" w:eastAsia="Calibri" w:hAnsi="Calibri" w:cs="Arial"/>
          <w:color w:val="000000"/>
          <w:sz w:val="16"/>
          <w:szCs w:val="16"/>
          <w:lang w:val="en-US"/>
        </w:rPr>
        <w:t xml:space="preserve">"), and holders of any of the securities referred to herein will not be afforded the protections of the Investment Company Act. </w:t>
      </w:r>
    </w:p>
    <w:p w14:paraId="0AEBE532" w14:textId="77777777" w:rsidR="00AF0BBB" w:rsidRPr="00ED3A4E" w:rsidRDefault="00AF0BBB" w:rsidP="00ED3A4E">
      <w:pPr>
        <w:spacing w:after="160" w:line="257" w:lineRule="auto"/>
        <w:jc w:val="both"/>
        <w:rPr>
          <w:rFonts w:ascii="Calibri" w:eastAsia="Calibri" w:hAnsi="Calibri" w:cs="Arial"/>
          <w:color w:val="000000"/>
          <w:sz w:val="16"/>
          <w:szCs w:val="16"/>
          <w:lang w:val="en-US"/>
        </w:rPr>
      </w:pPr>
      <w:r w:rsidRPr="00ED3A4E">
        <w:rPr>
          <w:rFonts w:ascii="Calibri" w:eastAsia="Calibri" w:hAnsi="Calibri" w:cs="Arial"/>
          <w:color w:val="000000"/>
          <w:sz w:val="16"/>
          <w:szCs w:val="16"/>
          <w:lang w:val="en-US"/>
        </w:rPr>
        <w:t>The information contained in this announcement does not constitute or form a part of any offer to the public for the sale of, or subscription for, or an invitation, advertisement, or the solicitation of an offer to purchase and/or subscribe for, securities as defined in and/or contemplated by the South African Companies Act, No. 71 of 2008 ("</w:t>
      </w:r>
      <w:r w:rsidRPr="00ED3A4E">
        <w:rPr>
          <w:rFonts w:ascii="Calibri" w:eastAsia="Calibri" w:hAnsi="Calibri" w:cs="Arial"/>
          <w:b/>
          <w:bCs/>
          <w:color w:val="000000"/>
          <w:sz w:val="16"/>
          <w:szCs w:val="16"/>
          <w:lang w:val="en-US"/>
        </w:rPr>
        <w:t>South African Companies Act</w:t>
      </w:r>
      <w:r w:rsidRPr="00ED3A4E">
        <w:rPr>
          <w:rFonts w:ascii="Calibri" w:eastAsia="Calibri" w:hAnsi="Calibri" w:cs="Arial"/>
          <w:color w:val="000000"/>
          <w:sz w:val="16"/>
          <w:szCs w:val="16"/>
          <w:lang w:val="en-US"/>
        </w:rPr>
        <w:t xml:space="preserve">"). Accordingly, this announcement does not, nor does it intend to, constitute a “registered prospectus” or an advertisement relating to an offer to the public, as contemplated by the South African Companies Act and no prospectus has been, or will be, filed with the South African Companies and Intellectual Property Commission in respect of this announcement. </w:t>
      </w:r>
    </w:p>
    <w:p w14:paraId="05FACB69" w14:textId="77777777" w:rsidR="00AF0BBB" w:rsidRPr="00ED3A4E" w:rsidRDefault="00AF0BBB" w:rsidP="00ED3A4E">
      <w:pPr>
        <w:spacing w:after="160" w:line="257" w:lineRule="auto"/>
        <w:jc w:val="both"/>
        <w:rPr>
          <w:rFonts w:ascii="Calibri" w:eastAsia="Calibri" w:hAnsi="Calibri" w:cs="Arial"/>
          <w:color w:val="000000"/>
          <w:sz w:val="16"/>
          <w:szCs w:val="16"/>
          <w:lang w:val="en-US"/>
        </w:rPr>
      </w:pPr>
      <w:r w:rsidRPr="00ED3A4E">
        <w:rPr>
          <w:rFonts w:ascii="Calibri" w:eastAsia="Calibri" w:hAnsi="Calibri" w:cs="Arial"/>
          <w:color w:val="000000"/>
          <w:sz w:val="16"/>
          <w:szCs w:val="16"/>
          <w:lang w:val="en-US"/>
        </w:rPr>
        <w:t>The information contained in this announcement constitutes factual information as contemplated in Section 1(3)(a) of the South African Financial Advisory and Intermediary Services Act, 37 of 2002, as amended ("</w:t>
      </w:r>
      <w:r w:rsidRPr="00ED3A4E">
        <w:rPr>
          <w:rFonts w:ascii="Calibri" w:eastAsia="Calibri" w:hAnsi="Calibri" w:cs="Arial"/>
          <w:b/>
          <w:bCs/>
          <w:color w:val="000000"/>
          <w:sz w:val="16"/>
          <w:szCs w:val="16"/>
          <w:lang w:val="en-US"/>
        </w:rPr>
        <w:t>FAIS Act</w:t>
      </w:r>
      <w:r w:rsidRPr="00ED3A4E">
        <w:rPr>
          <w:rFonts w:ascii="Calibri" w:eastAsia="Calibri" w:hAnsi="Calibri" w:cs="Arial"/>
          <w:color w:val="000000"/>
          <w:sz w:val="16"/>
          <w:szCs w:val="16"/>
          <w:lang w:val="en-US"/>
        </w:rPr>
        <w:t xml:space="preserve">") and should not be construed as an express or implied recommendation, guide or proposal that any particular transaction in respect of the Prosus Ordinary Shares N and/or Naspers N Ordinary Shares or in relation to the business or future investments of Prosus and/or Naspers, is appropriate to the particular investment objectives, financial situations or needs of a prospective investor, and nothing contained in this announcement should be construed as constituting the canvassing for, or marketing or advertising of, financial services in South Africa. Prosus is not a financial services provider licensed as such under the FAIS Act. </w:t>
      </w:r>
    </w:p>
    <w:p w14:paraId="7C39D5BD" w14:textId="77777777" w:rsidR="00AF0BBB" w:rsidRPr="00ED3A4E" w:rsidRDefault="00AF0BBB" w:rsidP="00ED3A4E">
      <w:pPr>
        <w:spacing w:after="160" w:line="257" w:lineRule="auto"/>
        <w:jc w:val="both"/>
        <w:rPr>
          <w:rFonts w:ascii="Calibri" w:eastAsia="Calibri" w:hAnsi="Calibri" w:cs="Arial"/>
          <w:color w:val="000000"/>
          <w:sz w:val="16"/>
          <w:szCs w:val="16"/>
          <w:lang w:val="en-US"/>
        </w:rPr>
      </w:pPr>
      <w:r w:rsidRPr="00ED3A4E">
        <w:rPr>
          <w:rFonts w:ascii="Calibri" w:eastAsia="Calibri" w:hAnsi="Calibri" w:cs="Arial"/>
          <w:color w:val="000000"/>
          <w:sz w:val="16"/>
          <w:szCs w:val="16"/>
          <w:lang w:val="en-US"/>
        </w:rPr>
        <w:t>In member states of the European Economic Area (“</w:t>
      </w:r>
      <w:r w:rsidRPr="00ED3A4E">
        <w:rPr>
          <w:rFonts w:ascii="Calibri" w:eastAsia="Calibri" w:hAnsi="Calibri" w:cs="Arial"/>
          <w:b/>
          <w:bCs/>
          <w:color w:val="000000"/>
          <w:sz w:val="16"/>
          <w:szCs w:val="16"/>
          <w:lang w:val="en-US"/>
        </w:rPr>
        <w:t>EEA</w:t>
      </w:r>
      <w:r w:rsidRPr="00ED3A4E">
        <w:rPr>
          <w:rFonts w:ascii="Calibri" w:eastAsia="Calibri" w:hAnsi="Calibri" w:cs="Arial"/>
          <w:color w:val="000000"/>
          <w:sz w:val="16"/>
          <w:szCs w:val="16"/>
          <w:lang w:val="en-US"/>
        </w:rPr>
        <w:t>”) (each, a “</w:t>
      </w:r>
      <w:r w:rsidRPr="00ED3A4E">
        <w:rPr>
          <w:rFonts w:ascii="Calibri" w:eastAsia="Calibri" w:hAnsi="Calibri" w:cs="Arial"/>
          <w:b/>
          <w:bCs/>
          <w:color w:val="000000"/>
          <w:sz w:val="16"/>
          <w:szCs w:val="16"/>
          <w:lang w:val="en-US"/>
        </w:rPr>
        <w:t>Relevant Member State</w:t>
      </w:r>
      <w:r w:rsidRPr="00ED3A4E">
        <w:rPr>
          <w:rFonts w:ascii="Calibri" w:eastAsia="Calibri" w:hAnsi="Calibri" w:cs="Arial"/>
          <w:color w:val="000000"/>
          <w:sz w:val="16"/>
          <w:szCs w:val="16"/>
          <w:lang w:val="en-US"/>
        </w:rPr>
        <w:t xml:space="preserve">”) no action has been undertaken or will be undertaken to make an offer to the public of securities requiring publication of a prospectus in any Relevant Member State in accordance with the prospectus exemption provided for in article 1(5)(g) of the Prospectus Regulation. For these purposes, the expression “Prospectus Regulation” means Regulation 2017/1129/EU (and amendments thereto) and includes any relevant implementing measure in the Relevant Member State. </w:t>
      </w:r>
    </w:p>
    <w:p w14:paraId="4387313E" w14:textId="77777777" w:rsidR="00AF0BBB" w:rsidRPr="00ED3A4E" w:rsidRDefault="00AF0BBB" w:rsidP="00ED3A4E">
      <w:pPr>
        <w:spacing w:after="160" w:line="257" w:lineRule="auto"/>
        <w:jc w:val="both"/>
        <w:rPr>
          <w:rFonts w:ascii="Calibri" w:eastAsia="Calibri" w:hAnsi="Calibri" w:cs="Arial"/>
          <w:color w:val="000000"/>
          <w:sz w:val="16"/>
          <w:szCs w:val="16"/>
          <w:lang w:val="en-US"/>
        </w:rPr>
      </w:pPr>
      <w:r w:rsidRPr="00ED3A4E">
        <w:rPr>
          <w:rFonts w:ascii="Calibri" w:eastAsia="Calibri" w:hAnsi="Calibri" w:cs="Arial"/>
          <w:color w:val="000000"/>
          <w:sz w:val="16"/>
          <w:szCs w:val="16"/>
          <w:lang w:val="en-US"/>
        </w:rPr>
        <w:t>This announcement does not constitute a prospectus within the meaning of the Prospectus Regulation and has not been approved by the Dutch Authority for the Financial Markets (</w:t>
      </w:r>
      <w:proofErr w:type="spellStart"/>
      <w:r w:rsidRPr="00ED3A4E">
        <w:rPr>
          <w:rFonts w:ascii="Calibri" w:eastAsia="Calibri" w:hAnsi="Calibri" w:cs="Arial"/>
          <w:color w:val="000000"/>
          <w:sz w:val="16"/>
          <w:szCs w:val="16"/>
          <w:lang w:val="en-US"/>
        </w:rPr>
        <w:t>Stichting</w:t>
      </w:r>
      <w:proofErr w:type="spellEnd"/>
      <w:r w:rsidRPr="00ED3A4E">
        <w:rPr>
          <w:rFonts w:ascii="Calibri" w:eastAsia="Calibri" w:hAnsi="Calibri" w:cs="Arial"/>
          <w:color w:val="000000"/>
          <w:sz w:val="16"/>
          <w:szCs w:val="16"/>
          <w:lang w:val="en-US"/>
        </w:rPr>
        <w:t xml:space="preserve"> </w:t>
      </w:r>
      <w:proofErr w:type="spellStart"/>
      <w:r w:rsidRPr="00ED3A4E">
        <w:rPr>
          <w:rFonts w:ascii="Calibri" w:eastAsia="Calibri" w:hAnsi="Calibri" w:cs="Arial"/>
          <w:color w:val="000000"/>
          <w:sz w:val="16"/>
          <w:szCs w:val="16"/>
          <w:lang w:val="en-US"/>
        </w:rPr>
        <w:t>Autoriteit</w:t>
      </w:r>
      <w:proofErr w:type="spellEnd"/>
      <w:r w:rsidRPr="00ED3A4E">
        <w:rPr>
          <w:rFonts w:ascii="Calibri" w:eastAsia="Calibri" w:hAnsi="Calibri" w:cs="Arial"/>
          <w:color w:val="000000"/>
          <w:sz w:val="16"/>
          <w:szCs w:val="16"/>
          <w:lang w:val="en-US"/>
        </w:rPr>
        <w:t xml:space="preserve"> </w:t>
      </w:r>
      <w:proofErr w:type="spellStart"/>
      <w:r w:rsidRPr="00ED3A4E">
        <w:rPr>
          <w:rFonts w:ascii="Calibri" w:eastAsia="Calibri" w:hAnsi="Calibri" w:cs="Arial"/>
          <w:color w:val="000000"/>
          <w:sz w:val="16"/>
          <w:szCs w:val="16"/>
          <w:lang w:val="en-US"/>
        </w:rPr>
        <w:t>Financiële</w:t>
      </w:r>
      <w:proofErr w:type="spellEnd"/>
      <w:r w:rsidRPr="00ED3A4E">
        <w:rPr>
          <w:rFonts w:ascii="Calibri" w:eastAsia="Calibri" w:hAnsi="Calibri" w:cs="Arial"/>
          <w:color w:val="000000"/>
          <w:sz w:val="16"/>
          <w:szCs w:val="16"/>
          <w:lang w:val="en-US"/>
        </w:rPr>
        <w:t xml:space="preserve"> </w:t>
      </w:r>
      <w:proofErr w:type="spellStart"/>
      <w:r w:rsidRPr="00ED3A4E">
        <w:rPr>
          <w:rFonts w:ascii="Calibri" w:eastAsia="Calibri" w:hAnsi="Calibri" w:cs="Arial"/>
          <w:color w:val="000000"/>
          <w:sz w:val="16"/>
          <w:szCs w:val="16"/>
          <w:lang w:val="en-US"/>
        </w:rPr>
        <w:t>Markten</w:t>
      </w:r>
      <w:proofErr w:type="spellEnd"/>
      <w:r w:rsidRPr="00ED3A4E">
        <w:rPr>
          <w:rFonts w:ascii="Calibri" w:eastAsia="Calibri" w:hAnsi="Calibri" w:cs="Arial"/>
          <w:color w:val="000000"/>
          <w:sz w:val="16"/>
          <w:szCs w:val="16"/>
          <w:lang w:val="en-US"/>
        </w:rPr>
        <w:t xml:space="preserve">). </w:t>
      </w:r>
    </w:p>
    <w:p w14:paraId="1D5D7F24" w14:textId="77777777" w:rsidR="00AF0BBB" w:rsidRPr="00ED3A4E" w:rsidRDefault="00AF0BBB" w:rsidP="00ED3A4E">
      <w:pPr>
        <w:spacing w:after="160" w:line="257" w:lineRule="auto"/>
        <w:jc w:val="both"/>
        <w:rPr>
          <w:rFonts w:ascii="Calibri" w:eastAsia="Calibri" w:hAnsi="Calibri" w:cs="Arial"/>
          <w:color w:val="000000"/>
          <w:sz w:val="16"/>
          <w:szCs w:val="16"/>
          <w:lang w:val="en-US"/>
        </w:rPr>
      </w:pPr>
      <w:r w:rsidRPr="00ED3A4E">
        <w:rPr>
          <w:rFonts w:ascii="Calibri" w:eastAsia="Calibri" w:hAnsi="Calibri" w:cs="Arial"/>
          <w:color w:val="000000"/>
          <w:sz w:val="16"/>
          <w:szCs w:val="16"/>
          <w:lang w:val="en-US"/>
        </w:rPr>
        <w:t xml:space="preserve">The release, publication, or distribution of this announcement in jurisdictions other than South Africa may be restricted by law and therefore persons into whose possession this announcement comes should inform themselves about, and observe, any applicable restrictions or requirements. Any failure to comply with such restrictions may constitute a violation of the securities laws of any such jurisdiction. To the fullest extent permitted by applicable law, Prosus and Naspers disclaim any responsibility or liability for the violation of such requirements by any person. </w:t>
      </w:r>
    </w:p>
    <w:p w14:paraId="7B4D3042" w14:textId="60946D35" w:rsidR="00AF0BBB" w:rsidRPr="00ED3A4E" w:rsidRDefault="00AF0BBB" w:rsidP="00ED3A4E">
      <w:pPr>
        <w:spacing w:after="160" w:line="257" w:lineRule="auto"/>
        <w:jc w:val="both"/>
        <w:rPr>
          <w:rFonts w:ascii="Calibri" w:eastAsia="Calibri" w:hAnsi="Calibri" w:cs="Arial"/>
          <w:color w:val="000000"/>
          <w:sz w:val="16"/>
          <w:szCs w:val="16"/>
          <w:lang w:val="en-US"/>
        </w:rPr>
      </w:pPr>
      <w:r w:rsidRPr="00ED3A4E">
        <w:rPr>
          <w:rFonts w:ascii="Calibri" w:eastAsia="Calibri" w:hAnsi="Calibri" w:cs="Arial"/>
          <w:color w:val="000000"/>
          <w:sz w:val="16"/>
          <w:szCs w:val="16"/>
          <w:lang w:val="en-US"/>
        </w:rPr>
        <w:t xml:space="preserve">It is the responsibility of each Shareholder (including, without limitation, nominees, </w:t>
      </w:r>
      <w:proofErr w:type="gramStart"/>
      <w:r w:rsidRPr="00ED3A4E">
        <w:rPr>
          <w:rFonts w:ascii="Calibri" w:eastAsia="Calibri" w:hAnsi="Calibri" w:cs="Arial"/>
          <w:color w:val="000000"/>
          <w:sz w:val="16"/>
          <w:szCs w:val="16"/>
          <w:lang w:val="en-US"/>
        </w:rPr>
        <w:t>agents</w:t>
      </w:r>
      <w:proofErr w:type="gramEnd"/>
      <w:r w:rsidRPr="00ED3A4E">
        <w:rPr>
          <w:rFonts w:ascii="Calibri" w:eastAsia="Calibri" w:hAnsi="Calibri" w:cs="Arial"/>
          <w:color w:val="000000"/>
          <w:sz w:val="16"/>
          <w:szCs w:val="16"/>
          <w:lang w:val="en-US"/>
        </w:rPr>
        <w:t xml:space="preserve"> and trustees for such persons) wishing to receive this announcement to satisfy themselves as to the full observance of the applicable laws of any relevant territory, including obtaining any requisite governmental or other consents, observing any other requirements or formalities and paying any issue, transfer or other taxes due in such territories. </w:t>
      </w:r>
    </w:p>
    <w:p w14:paraId="3CFF7FFE" w14:textId="530C9CCC" w:rsidR="00AF0BBB" w:rsidRPr="00ED3A4E" w:rsidRDefault="00AF0BBB" w:rsidP="00ED3A4E">
      <w:pPr>
        <w:spacing w:after="160" w:line="257" w:lineRule="auto"/>
        <w:jc w:val="both"/>
        <w:rPr>
          <w:rFonts w:ascii="Calibri" w:eastAsia="Calibri" w:hAnsi="Calibri" w:cs="Arial"/>
          <w:color w:val="000000"/>
          <w:sz w:val="16"/>
          <w:szCs w:val="16"/>
          <w:lang w:val="en-US"/>
        </w:rPr>
      </w:pPr>
      <w:r w:rsidRPr="00ED3A4E">
        <w:rPr>
          <w:rFonts w:ascii="Calibri" w:eastAsia="Calibri" w:hAnsi="Calibri" w:cs="Arial"/>
          <w:color w:val="000000"/>
          <w:sz w:val="16"/>
          <w:szCs w:val="16"/>
          <w:lang w:val="en-US"/>
        </w:rPr>
        <w:t xml:space="preserve">Prosus shareholders are advised to read the Shareholder Circular and the </w:t>
      </w:r>
      <w:proofErr w:type="gramStart"/>
      <w:r w:rsidRPr="00ED3A4E">
        <w:rPr>
          <w:rFonts w:ascii="Calibri" w:eastAsia="Calibri" w:hAnsi="Calibri" w:cs="Arial"/>
          <w:color w:val="000000"/>
          <w:sz w:val="16"/>
          <w:szCs w:val="16"/>
          <w:lang w:val="en-US"/>
        </w:rPr>
        <w:t>notice</w:t>
      </w:r>
      <w:proofErr w:type="gramEnd"/>
      <w:r w:rsidRPr="00ED3A4E">
        <w:rPr>
          <w:rFonts w:ascii="Calibri" w:eastAsia="Calibri" w:hAnsi="Calibri" w:cs="Arial"/>
          <w:color w:val="000000"/>
          <w:sz w:val="16"/>
          <w:szCs w:val="16"/>
          <w:lang w:val="en-US"/>
        </w:rPr>
        <w:t xml:space="preserve"> of Annual General Meeting (available o</w:t>
      </w:r>
      <w:r w:rsidR="007C3ACD" w:rsidRPr="00ED3A4E">
        <w:rPr>
          <w:rFonts w:ascii="Calibri" w:eastAsia="Calibri" w:hAnsi="Calibri" w:cs="Arial"/>
          <w:color w:val="000000"/>
          <w:sz w:val="16"/>
          <w:szCs w:val="16"/>
          <w:lang w:val="en-US"/>
        </w:rPr>
        <w:t>n</w:t>
      </w:r>
      <w:r w:rsidRPr="00ED3A4E">
        <w:rPr>
          <w:rFonts w:ascii="Calibri" w:eastAsia="Calibri" w:hAnsi="Calibri" w:cs="Arial"/>
          <w:color w:val="000000"/>
          <w:sz w:val="16"/>
          <w:szCs w:val="16"/>
          <w:lang w:val="en-US"/>
        </w:rPr>
        <w:t xml:space="preserve"> Prosus's website www.prosus.com), which contains the terms and conditions of the Proposed Transaction, with care and in full. Any decision to approve the Proposed Transaction and/or other matters dealt with herein should be made only </w:t>
      </w:r>
      <w:proofErr w:type="gramStart"/>
      <w:r w:rsidRPr="00ED3A4E">
        <w:rPr>
          <w:rFonts w:ascii="Calibri" w:eastAsia="Calibri" w:hAnsi="Calibri" w:cs="Arial"/>
          <w:color w:val="000000"/>
          <w:sz w:val="16"/>
          <w:szCs w:val="16"/>
          <w:lang w:val="en-US"/>
        </w:rPr>
        <w:t>on the basis of</w:t>
      </w:r>
      <w:proofErr w:type="gramEnd"/>
      <w:r w:rsidRPr="00ED3A4E">
        <w:rPr>
          <w:rFonts w:ascii="Calibri" w:eastAsia="Calibri" w:hAnsi="Calibri" w:cs="Arial"/>
          <w:color w:val="000000"/>
          <w:sz w:val="16"/>
          <w:szCs w:val="16"/>
          <w:lang w:val="en-US"/>
        </w:rPr>
        <w:t xml:space="preserve"> the information in the notice of Annual General Meeting and the Shareholder Circular.</w:t>
      </w:r>
    </w:p>
    <w:p w14:paraId="7141FD52" w14:textId="100A63F9" w:rsidR="00AF0BBB" w:rsidRPr="00ED3A4E" w:rsidRDefault="00AF0BBB" w:rsidP="00ED3A4E">
      <w:pPr>
        <w:spacing w:after="160" w:line="257" w:lineRule="auto"/>
        <w:jc w:val="both"/>
        <w:rPr>
          <w:rFonts w:ascii="Calibri" w:eastAsia="Calibri" w:hAnsi="Calibri" w:cs="Arial"/>
          <w:color w:val="000000"/>
          <w:sz w:val="16"/>
          <w:szCs w:val="16"/>
          <w:lang w:val="en-US"/>
        </w:rPr>
      </w:pPr>
      <w:r w:rsidRPr="00ED3A4E">
        <w:rPr>
          <w:rFonts w:ascii="Calibri" w:eastAsia="Calibri" w:hAnsi="Calibri" w:cs="Arial"/>
          <w:color w:val="000000"/>
          <w:sz w:val="16"/>
          <w:szCs w:val="16"/>
          <w:lang w:val="en-US"/>
        </w:rPr>
        <w:lastRenderedPageBreak/>
        <w:t xml:space="preserve">Requisite documentation will be issued by Naspers in respect of the Proposed Transaction insofar as it relates to Naspers in due course, subject to applicable securities laws, on </w:t>
      </w:r>
      <w:hyperlink r:id="rId16" w:history="1">
        <w:r w:rsidRPr="00ED3A4E">
          <w:rPr>
            <w:rFonts w:ascii="Calibri" w:eastAsia="Calibri" w:hAnsi="Calibri" w:cs="Arial"/>
            <w:color w:val="000000"/>
            <w:sz w:val="16"/>
            <w:szCs w:val="16"/>
            <w:lang w:val="en-US"/>
          </w:rPr>
          <w:t>www.naspers</w:t>
        </w:r>
      </w:hyperlink>
      <w:r w:rsidRPr="00ED3A4E">
        <w:rPr>
          <w:rFonts w:ascii="Calibri" w:eastAsia="Calibri" w:hAnsi="Calibri" w:cs="Arial"/>
          <w:color w:val="000000"/>
          <w:sz w:val="16"/>
          <w:szCs w:val="16"/>
          <w:lang w:val="en-US"/>
        </w:rPr>
        <w:t>.com.  Shareholders should have regard to such document</w:t>
      </w:r>
      <w:r w:rsidR="007C3ACD" w:rsidRPr="00ED3A4E">
        <w:rPr>
          <w:rFonts w:ascii="Calibri" w:eastAsia="Calibri" w:hAnsi="Calibri" w:cs="Arial"/>
          <w:color w:val="000000"/>
          <w:sz w:val="16"/>
          <w:szCs w:val="16"/>
          <w:lang w:val="en-US"/>
        </w:rPr>
        <w:t>ation</w:t>
      </w:r>
      <w:r w:rsidRPr="00ED3A4E">
        <w:rPr>
          <w:rFonts w:ascii="Calibri" w:eastAsia="Calibri" w:hAnsi="Calibri" w:cs="Arial"/>
          <w:color w:val="000000"/>
          <w:sz w:val="16"/>
          <w:szCs w:val="16"/>
          <w:lang w:val="en-US"/>
        </w:rPr>
        <w:t xml:space="preserve"> in respect of the Proposed Transaction in relation to Naspers. </w:t>
      </w:r>
    </w:p>
    <w:p w14:paraId="177E5DE3" w14:textId="77777777" w:rsidR="00AF0BBB" w:rsidRPr="00ED3A4E" w:rsidRDefault="00AF0BBB" w:rsidP="00ED3A4E">
      <w:pPr>
        <w:spacing w:after="160" w:line="257" w:lineRule="auto"/>
        <w:jc w:val="both"/>
        <w:rPr>
          <w:rFonts w:ascii="Calibri" w:eastAsia="Calibri" w:hAnsi="Calibri" w:cs="Arial"/>
          <w:color w:val="000000"/>
          <w:sz w:val="16"/>
          <w:szCs w:val="16"/>
          <w:lang w:val="en-US"/>
        </w:rPr>
      </w:pPr>
      <w:r w:rsidRPr="00ED3A4E">
        <w:rPr>
          <w:rFonts w:ascii="Calibri" w:eastAsia="Calibri" w:hAnsi="Calibri" w:cs="Arial"/>
          <w:color w:val="000000"/>
          <w:sz w:val="16"/>
          <w:szCs w:val="16"/>
          <w:lang w:val="en-US"/>
        </w:rPr>
        <w:t>Nothing contained in this announcement constitutes, or is intended to constitute, investment, tax, legal, accounting, or other professional advice.</w:t>
      </w:r>
    </w:p>
    <w:p w14:paraId="7DC2FC24" w14:textId="77777777" w:rsidR="00AF0BBB" w:rsidRPr="00ED3A4E" w:rsidRDefault="00AF0BBB" w:rsidP="00ED3A4E">
      <w:pPr>
        <w:spacing w:after="160" w:line="256" w:lineRule="auto"/>
        <w:jc w:val="both"/>
        <w:rPr>
          <w:rFonts w:ascii="Calibri" w:eastAsia="Calibri" w:hAnsi="Calibri" w:cs="Arial"/>
          <w:b/>
          <w:bCs/>
          <w:i/>
          <w:iCs/>
          <w:color w:val="000000"/>
          <w:sz w:val="16"/>
          <w:szCs w:val="16"/>
          <w:lang w:val="en-US"/>
        </w:rPr>
      </w:pPr>
      <w:r w:rsidRPr="00ED3A4E">
        <w:rPr>
          <w:rFonts w:ascii="Calibri" w:eastAsia="Calibri" w:hAnsi="Calibri" w:cs="Arial"/>
          <w:b/>
          <w:bCs/>
          <w:i/>
          <w:iCs/>
          <w:color w:val="000000"/>
          <w:sz w:val="16"/>
          <w:szCs w:val="16"/>
          <w:lang w:val="en-US"/>
        </w:rPr>
        <w:t xml:space="preserve">Forward-looking statements </w:t>
      </w:r>
    </w:p>
    <w:p w14:paraId="3C4FF780" w14:textId="77777777" w:rsidR="00AF0BBB" w:rsidRPr="00ED3A4E" w:rsidRDefault="00AF0BBB" w:rsidP="00ED3A4E">
      <w:pPr>
        <w:spacing w:after="160" w:line="256" w:lineRule="auto"/>
        <w:jc w:val="both"/>
        <w:rPr>
          <w:rFonts w:ascii="Calibri" w:eastAsia="Calibri" w:hAnsi="Calibri" w:cs="Arial"/>
          <w:color w:val="000000"/>
          <w:sz w:val="16"/>
          <w:szCs w:val="16"/>
          <w:lang w:val="en-US"/>
        </w:rPr>
      </w:pPr>
      <w:r w:rsidRPr="00ED3A4E">
        <w:rPr>
          <w:rFonts w:ascii="Calibri" w:eastAsia="Calibri" w:hAnsi="Calibri" w:cs="Arial"/>
          <w:color w:val="000000"/>
          <w:sz w:val="16"/>
          <w:szCs w:val="16"/>
          <w:lang w:val="en-US"/>
        </w:rPr>
        <w:t xml:space="preserve">This announcement contains statements about Prosus and/or Naspers that are, or may be, forward-looking statements. All statements (other than statements of historical fact) are, or may be deemed to be, forward-looking statements, including, without limitation, those concerning: strategy; the economic outlook for the industries in which Prosus and/or Naspers operates or invests as well as markets generally; production; cash costs and other operating results; growth prospects and outlook for operations and/or investments, individually or in the aggregate; liquidity, capital resources and expenditure, statements in relation to the approval by shareholders or implementation of the Proposed Transaction and/or the benefits of the Proposed Transaction. These forward-looking statements are not based on historical facts, but rather reflect current expectations concerning future results and events and generally may be identified </w:t>
      </w:r>
      <w:proofErr w:type="gramStart"/>
      <w:r w:rsidRPr="00ED3A4E">
        <w:rPr>
          <w:rFonts w:ascii="Calibri" w:eastAsia="Calibri" w:hAnsi="Calibri" w:cs="Arial"/>
          <w:color w:val="000000"/>
          <w:sz w:val="16"/>
          <w:szCs w:val="16"/>
          <w:lang w:val="en-US"/>
        </w:rPr>
        <w:t>by the use of</w:t>
      </w:r>
      <w:proofErr w:type="gramEnd"/>
      <w:r w:rsidRPr="00ED3A4E">
        <w:rPr>
          <w:rFonts w:ascii="Calibri" w:eastAsia="Calibri" w:hAnsi="Calibri" w:cs="Arial"/>
          <w:color w:val="000000"/>
          <w:sz w:val="16"/>
          <w:szCs w:val="16"/>
          <w:lang w:val="en-US"/>
        </w:rPr>
        <w:t xml:space="preserve"> forward-looking words or phrases such as "believe", "aim", "expect", "anticipate", "intend", "foresee", "forecast", "likely", "should", "planned", "may", "estimated", "potential" or similar words and phrases. Examples of forward-looking statements include statements regarding a future financial position or future profits, cash flows, corporate strategy, implementation of the Proposed Transaction and/or the benefits of the Proposed Transaction, anticipated levels of growth, estimates of capital expenditures, acquisition and investment strategy, expansion prospects or future capital expenditure levels and other economic factors, such as, among others, growth, and interest rates. </w:t>
      </w:r>
    </w:p>
    <w:p w14:paraId="62D6BE3E" w14:textId="77777777" w:rsidR="00AF0BBB" w:rsidRPr="00ED3A4E" w:rsidRDefault="00AF0BBB" w:rsidP="00ED3A4E">
      <w:pPr>
        <w:spacing w:after="160" w:line="257" w:lineRule="auto"/>
        <w:jc w:val="both"/>
        <w:rPr>
          <w:rFonts w:ascii="Calibri" w:eastAsia="Calibri" w:hAnsi="Calibri" w:cs="Arial"/>
          <w:color w:val="000000"/>
          <w:sz w:val="16"/>
          <w:szCs w:val="16"/>
          <w:lang w:val="en-US"/>
        </w:rPr>
      </w:pPr>
      <w:r w:rsidRPr="00ED3A4E">
        <w:rPr>
          <w:rFonts w:ascii="Calibri" w:eastAsia="Calibri" w:hAnsi="Calibri" w:cs="Arial"/>
          <w:color w:val="000000"/>
          <w:sz w:val="16"/>
          <w:szCs w:val="16"/>
          <w:lang w:val="en-US"/>
        </w:rPr>
        <w:t xml:space="preserve">By their nature, forward-looking statements involve known and unknown risks and uncertainties because they relate to events and depend on circumstances that may or may not occur in the future. Prosus and Naspers caution that forward-looking statements are not guarantees of future performance. Actual results, financial and operating conditions, returns and the developments within the industries and markets in which Prosus and/or Naspers operates and/or invests may differ materially from those made in, or suggested by, the forward-looking statements contained in this announcement. All these forward-looking statements are based on estimates, predictions, and assumptions, as regards Prosus or Naspers, all of which estimates, predictions and assumptions, although Prosus and Naspers believe them to be reasonable, are inherently uncertain and may not eventuate or eventuate in the manner Prosus and Naspers expect. Factors which may cause the actual results, performance, or achievements to be materially different from any future results, performance or achievements expressed or implied in those statements or assumptions include matters not yet known to Prosus and Naspers or not currently considered material by Prosus and Naspers. </w:t>
      </w:r>
    </w:p>
    <w:p w14:paraId="2D4D5281" w14:textId="25E81F12" w:rsidR="00AF0BBB" w:rsidRPr="00ED3A4E" w:rsidRDefault="00AF0BBB" w:rsidP="00ED3A4E">
      <w:pPr>
        <w:spacing w:after="160" w:line="257" w:lineRule="auto"/>
        <w:jc w:val="both"/>
        <w:rPr>
          <w:rFonts w:ascii="Calibri" w:eastAsia="Calibri" w:hAnsi="Calibri" w:cs="Arial"/>
          <w:color w:val="000000"/>
          <w:sz w:val="16"/>
          <w:szCs w:val="16"/>
          <w:lang w:val="en-US"/>
        </w:rPr>
      </w:pPr>
      <w:r w:rsidRPr="00ED3A4E">
        <w:rPr>
          <w:rFonts w:ascii="Calibri" w:eastAsia="Calibri" w:hAnsi="Calibri" w:cs="Arial"/>
          <w:color w:val="000000"/>
          <w:sz w:val="16"/>
          <w:szCs w:val="16"/>
          <w:lang w:val="en-US"/>
        </w:rPr>
        <w:t>Shareholders should keep in mind that any forward-looking statement made in this announcement or elsewhere is applicable only at the date on which such forward-looking statement is made. New factors that could cause the business of Prosus or Naspers not to develop as expected may emerge from time to time and it is not possible to predict all of them. Further, the extent to which any factor or combination of factors may cause actual results, performance, or achievement to differ materially from those contained in any forward-looking statement is not known. Prosus and Naspers have no duty to, and do not intend to, update, or revise the forward-looking statements contained in this announcement or any other information herein, except as may be required by law. Any forward-looking statement has not been.</w:t>
      </w:r>
    </w:p>
    <w:bookmarkEnd w:id="1"/>
    <w:p w14:paraId="0BE31688" w14:textId="105F6256" w:rsidR="005E503D" w:rsidRPr="00BF4DB4" w:rsidRDefault="005E503D" w:rsidP="00AF0BBB">
      <w:pPr>
        <w:spacing w:after="160" w:line="256" w:lineRule="auto"/>
        <w:jc w:val="both"/>
        <w:rPr>
          <w:rFonts w:ascii="Calibri" w:eastAsia="Calibri" w:hAnsi="Calibri" w:cs="Arial"/>
          <w:color w:val="000000"/>
          <w:sz w:val="18"/>
          <w:szCs w:val="18"/>
          <w:lang w:val="en-US"/>
        </w:rPr>
      </w:pPr>
    </w:p>
    <w:sectPr w:rsidR="005E503D" w:rsidRPr="00BF4DB4">
      <w:headerReference w:type="even" r:id="rId17"/>
      <w:headerReference w:type="default" r:id="rId18"/>
      <w:footerReference w:type="even" r:id="rId19"/>
      <w:footerReference w:type="default" r:id="rId20"/>
      <w:headerReference w:type="first" r:id="rId21"/>
      <w:footerReference w:type="first" r:id="rId22"/>
      <w:pgSz w:w="11906" w:h="16838" w:code="9"/>
      <w:pgMar w:top="1588" w:right="1134" w:bottom="1021" w:left="1134" w:header="851"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E782A" w14:textId="77777777" w:rsidR="00E43362" w:rsidRDefault="00E43362">
      <w:r>
        <w:separator/>
      </w:r>
    </w:p>
  </w:endnote>
  <w:endnote w:type="continuationSeparator" w:id="0">
    <w:p w14:paraId="6516665A" w14:textId="77777777" w:rsidR="00E43362" w:rsidRDefault="00E43362">
      <w:r>
        <w:continuationSeparator/>
      </w:r>
    </w:p>
  </w:endnote>
  <w:endnote w:type="continuationNotice" w:id="1">
    <w:p w14:paraId="63627380" w14:textId="77777777" w:rsidR="00E43362" w:rsidRDefault="00E433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272AE" w14:textId="77777777" w:rsidR="00635E54" w:rsidRDefault="00635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063BD" w14:textId="77777777" w:rsidR="00635E54" w:rsidRDefault="00635E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144761"/>
      <w:docPartObj>
        <w:docPartGallery w:val="Page Numbers (Bottom of Page)"/>
        <w:docPartUnique/>
      </w:docPartObj>
    </w:sdtPr>
    <w:sdtEndPr>
      <w:rPr>
        <w:noProof/>
      </w:rPr>
    </w:sdtEndPr>
    <w:sdtContent>
      <w:p w14:paraId="0BE3168D" w14:textId="2A959A74" w:rsidR="005E503D" w:rsidRDefault="00BD580A">
        <w:pPr>
          <w:pStyle w:val="Footer"/>
          <w:jc w:val="right"/>
        </w:pPr>
        <w:r>
          <w:fldChar w:fldCharType="begin"/>
        </w:r>
        <w:r>
          <w:instrText xml:space="preserve"> PAGE   \* MERGEFORMAT </w:instrText>
        </w:r>
        <w:r>
          <w:fldChar w:fldCharType="separate"/>
        </w:r>
        <w:r w:rsidR="007659BD">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25722" w14:textId="77777777" w:rsidR="00E43362" w:rsidRDefault="00E43362">
      <w:r>
        <w:separator/>
      </w:r>
    </w:p>
  </w:footnote>
  <w:footnote w:type="continuationSeparator" w:id="0">
    <w:p w14:paraId="27BF4267" w14:textId="77777777" w:rsidR="00E43362" w:rsidRDefault="00E43362">
      <w:r>
        <w:continuationSeparator/>
      </w:r>
    </w:p>
  </w:footnote>
  <w:footnote w:type="continuationNotice" w:id="1">
    <w:p w14:paraId="4A57F7D8" w14:textId="77777777" w:rsidR="00E43362" w:rsidRDefault="00E433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2E57A" w14:textId="77777777" w:rsidR="00635E54" w:rsidRDefault="00635E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9FB42" w14:textId="77777777" w:rsidR="00635E54" w:rsidRDefault="00635E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A463A" w14:textId="77777777" w:rsidR="00635E54" w:rsidRDefault="00635E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2E9C4945"/>
    <w:multiLevelType w:val="hybridMultilevel"/>
    <w:tmpl w:val="5308D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5" w15:restartNumberingAfterBreak="0">
    <w:nsid w:val="36397557"/>
    <w:multiLevelType w:val="hybridMultilevel"/>
    <w:tmpl w:val="AE322056"/>
    <w:lvl w:ilvl="0" w:tplc="A77A85FE">
      <w:start w:val="1"/>
      <w:numFmt w:val="bullet"/>
      <w:lvlText w:val=""/>
      <w:lvlJc w:val="left"/>
      <w:pPr>
        <w:ind w:left="720" w:hanging="360"/>
      </w:pPr>
      <w:rPr>
        <w:rFonts w:ascii="Symbol" w:hAnsi="Symbol" w:hint="default"/>
      </w:rPr>
    </w:lvl>
    <w:lvl w:ilvl="1" w:tplc="CEBA3C28" w:tentative="1">
      <w:start w:val="1"/>
      <w:numFmt w:val="bullet"/>
      <w:lvlText w:val="o"/>
      <w:lvlJc w:val="left"/>
      <w:pPr>
        <w:ind w:left="1440" w:hanging="360"/>
      </w:pPr>
      <w:rPr>
        <w:rFonts w:ascii="Courier New" w:hAnsi="Courier New" w:cs="Courier New" w:hint="default"/>
      </w:rPr>
    </w:lvl>
    <w:lvl w:ilvl="2" w:tplc="3A345546" w:tentative="1">
      <w:start w:val="1"/>
      <w:numFmt w:val="bullet"/>
      <w:lvlText w:val=""/>
      <w:lvlJc w:val="left"/>
      <w:pPr>
        <w:ind w:left="2160" w:hanging="360"/>
      </w:pPr>
      <w:rPr>
        <w:rFonts w:ascii="Wingdings" w:hAnsi="Wingdings" w:hint="default"/>
      </w:rPr>
    </w:lvl>
    <w:lvl w:ilvl="3" w:tplc="C56A29A4" w:tentative="1">
      <w:start w:val="1"/>
      <w:numFmt w:val="bullet"/>
      <w:lvlText w:val=""/>
      <w:lvlJc w:val="left"/>
      <w:pPr>
        <w:ind w:left="2880" w:hanging="360"/>
      </w:pPr>
      <w:rPr>
        <w:rFonts w:ascii="Symbol" w:hAnsi="Symbol" w:hint="default"/>
      </w:rPr>
    </w:lvl>
    <w:lvl w:ilvl="4" w:tplc="C6125B00" w:tentative="1">
      <w:start w:val="1"/>
      <w:numFmt w:val="bullet"/>
      <w:lvlText w:val="o"/>
      <w:lvlJc w:val="left"/>
      <w:pPr>
        <w:ind w:left="3600" w:hanging="360"/>
      </w:pPr>
      <w:rPr>
        <w:rFonts w:ascii="Courier New" w:hAnsi="Courier New" w:cs="Courier New" w:hint="default"/>
      </w:rPr>
    </w:lvl>
    <w:lvl w:ilvl="5" w:tplc="88A2473A" w:tentative="1">
      <w:start w:val="1"/>
      <w:numFmt w:val="bullet"/>
      <w:lvlText w:val=""/>
      <w:lvlJc w:val="left"/>
      <w:pPr>
        <w:ind w:left="4320" w:hanging="360"/>
      </w:pPr>
      <w:rPr>
        <w:rFonts w:ascii="Wingdings" w:hAnsi="Wingdings" w:hint="default"/>
      </w:rPr>
    </w:lvl>
    <w:lvl w:ilvl="6" w:tplc="DA56A4A6" w:tentative="1">
      <w:start w:val="1"/>
      <w:numFmt w:val="bullet"/>
      <w:lvlText w:val=""/>
      <w:lvlJc w:val="left"/>
      <w:pPr>
        <w:ind w:left="5040" w:hanging="360"/>
      </w:pPr>
      <w:rPr>
        <w:rFonts w:ascii="Symbol" w:hAnsi="Symbol" w:hint="default"/>
      </w:rPr>
    </w:lvl>
    <w:lvl w:ilvl="7" w:tplc="27FC4612" w:tentative="1">
      <w:start w:val="1"/>
      <w:numFmt w:val="bullet"/>
      <w:lvlText w:val="o"/>
      <w:lvlJc w:val="left"/>
      <w:pPr>
        <w:ind w:left="5760" w:hanging="360"/>
      </w:pPr>
      <w:rPr>
        <w:rFonts w:ascii="Courier New" w:hAnsi="Courier New" w:cs="Courier New" w:hint="default"/>
      </w:rPr>
    </w:lvl>
    <w:lvl w:ilvl="8" w:tplc="B3A2EA96" w:tentative="1">
      <w:start w:val="1"/>
      <w:numFmt w:val="bullet"/>
      <w:lvlText w:val=""/>
      <w:lvlJc w:val="left"/>
      <w:pPr>
        <w:ind w:left="6480" w:hanging="360"/>
      </w:pPr>
      <w:rPr>
        <w:rFonts w:ascii="Wingdings" w:hAnsi="Wingdings" w:hint="default"/>
      </w:rPr>
    </w:lvl>
  </w:abstractNum>
  <w:abstractNum w:abstractNumId="6"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8"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9"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10"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1"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2" w15:restartNumberingAfterBreak="0">
    <w:nsid w:val="4A7B1789"/>
    <w:multiLevelType w:val="multilevel"/>
    <w:tmpl w:val="055AC6CE"/>
    <w:lvl w:ilvl="0">
      <w:start w:val="1"/>
      <w:numFmt w:val="decimal"/>
      <w:pStyle w:val="WWHeading1"/>
      <w:lvlText w:val="%1."/>
      <w:lvlJc w:val="left"/>
      <w:pPr>
        <w:tabs>
          <w:tab w:val="num" w:pos="567"/>
        </w:tabs>
        <w:ind w:left="567" w:hanging="567"/>
      </w:pPr>
      <w:rPr>
        <w:rFonts w:cs="Times New Roman" w:hint="default"/>
        <w:b w:val="0"/>
        <w:i w:val="0"/>
      </w:rPr>
    </w:lvl>
    <w:lvl w:ilvl="1">
      <w:start w:val="1"/>
      <w:numFmt w:val="decimal"/>
      <w:pStyle w:val="WWHeading2"/>
      <w:lvlText w:val="%1.%2"/>
      <w:lvlJc w:val="left"/>
      <w:pPr>
        <w:tabs>
          <w:tab w:val="num" w:pos="1134"/>
        </w:tabs>
        <w:ind w:left="1134" w:hanging="1134"/>
      </w:pPr>
      <w:rPr>
        <w:rFonts w:cs="Times New Roman" w:hint="default"/>
        <w:b w:val="0"/>
        <w:i w:val="0"/>
      </w:rPr>
    </w:lvl>
    <w:lvl w:ilvl="2">
      <w:start w:val="1"/>
      <w:numFmt w:val="decimal"/>
      <w:pStyle w:val="WWHeading3"/>
      <w:lvlText w:val="%1.%2.%3"/>
      <w:lvlJc w:val="left"/>
      <w:pPr>
        <w:tabs>
          <w:tab w:val="num" w:pos="1701"/>
        </w:tabs>
        <w:ind w:left="1701" w:hanging="1701"/>
      </w:pPr>
      <w:rPr>
        <w:rFonts w:cs="Times New Roman" w:hint="default"/>
        <w:b w:val="0"/>
        <w:i w:val="0"/>
      </w:rPr>
    </w:lvl>
    <w:lvl w:ilvl="3">
      <w:start w:val="1"/>
      <w:numFmt w:val="decimal"/>
      <w:pStyle w:val="WWHeading4"/>
      <w:lvlText w:val="%1.%2.%3.%4"/>
      <w:lvlJc w:val="left"/>
      <w:pPr>
        <w:tabs>
          <w:tab w:val="num" w:pos="2268"/>
        </w:tabs>
        <w:ind w:left="2268" w:hanging="2268"/>
      </w:pPr>
      <w:rPr>
        <w:rFonts w:cs="Times New Roman" w:hint="default"/>
        <w:b w:val="0"/>
        <w:i w:val="0"/>
      </w:rPr>
    </w:lvl>
    <w:lvl w:ilvl="4">
      <w:start w:val="1"/>
      <w:numFmt w:val="decimal"/>
      <w:pStyle w:val="WWHeading5"/>
      <w:lvlText w:val="%1.%2.%3.%4.%5"/>
      <w:lvlJc w:val="left"/>
      <w:pPr>
        <w:tabs>
          <w:tab w:val="num" w:pos="2835"/>
        </w:tabs>
        <w:ind w:left="2835" w:hanging="2835"/>
      </w:pPr>
      <w:rPr>
        <w:rFonts w:cs="Times New Roman" w:hint="default"/>
        <w:b w:val="0"/>
        <w:i w:val="0"/>
      </w:rPr>
    </w:lvl>
    <w:lvl w:ilvl="5">
      <w:start w:val="1"/>
      <w:numFmt w:val="decimal"/>
      <w:pStyle w:val="WWHeading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13"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4"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5"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7"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8"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9"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20"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2066946239">
    <w:abstractNumId w:val="14"/>
  </w:num>
  <w:num w:numId="2" w16cid:durableId="1439060168">
    <w:abstractNumId w:val="13"/>
  </w:num>
  <w:num w:numId="3" w16cid:durableId="1697149169">
    <w:abstractNumId w:val="16"/>
  </w:num>
  <w:num w:numId="4" w16cid:durableId="777985733">
    <w:abstractNumId w:val="20"/>
  </w:num>
  <w:num w:numId="5" w16cid:durableId="1082066300">
    <w:abstractNumId w:val="8"/>
  </w:num>
  <w:num w:numId="6" w16cid:durableId="147670163">
    <w:abstractNumId w:val="10"/>
  </w:num>
  <w:num w:numId="7" w16cid:durableId="1637491910">
    <w:abstractNumId w:val="18"/>
  </w:num>
  <w:num w:numId="8" w16cid:durableId="1834181733">
    <w:abstractNumId w:val="0"/>
  </w:num>
  <w:num w:numId="9" w16cid:durableId="2075590707">
    <w:abstractNumId w:val="11"/>
  </w:num>
  <w:num w:numId="10" w16cid:durableId="313341092">
    <w:abstractNumId w:val="7"/>
  </w:num>
  <w:num w:numId="11" w16cid:durableId="1763181020">
    <w:abstractNumId w:val="4"/>
  </w:num>
  <w:num w:numId="12" w16cid:durableId="114448031">
    <w:abstractNumId w:val="2"/>
  </w:num>
  <w:num w:numId="13" w16cid:durableId="1737588629">
    <w:abstractNumId w:val="19"/>
  </w:num>
  <w:num w:numId="14" w16cid:durableId="872615741">
    <w:abstractNumId w:val="9"/>
  </w:num>
  <w:num w:numId="15" w16cid:durableId="1658461037">
    <w:abstractNumId w:val="15"/>
  </w:num>
  <w:num w:numId="16" w16cid:durableId="1096250734">
    <w:abstractNumId w:val="6"/>
  </w:num>
  <w:num w:numId="17" w16cid:durableId="1420448218">
    <w:abstractNumId w:val="17"/>
  </w:num>
  <w:num w:numId="18" w16cid:durableId="1820266873">
    <w:abstractNumId w:val="1"/>
  </w:num>
  <w:num w:numId="19" w16cid:durableId="1156992215">
    <w:abstractNumId w:val="4"/>
  </w:num>
  <w:num w:numId="20" w16cid:durableId="12369328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0620480">
    <w:abstractNumId w:val="5"/>
  </w:num>
  <w:num w:numId="22" w16cid:durableId="540484968">
    <w:abstractNumId w:val="12"/>
  </w:num>
  <w:num w:numId="23" w16cid:durableId="1628776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nl-NL" w:vendorID="64" w:dllVersion="6" w:nlCheck="1" w:checkStyle="0"/>
  <w:activeWritingStyle w:appName="MSWord" w:lang="en-GB" w:vendorID="64" w:dllVersion="6" w:nlCheck="1" w:checkStyle="1"/>
  <w:activeWritingStyle w:appName="MSWord" w:lang="en-US" w:vendorID="64" w:dllVersion="6" w:nlCheck="1" w:checkStyle="1"/>
  <w:activeWritingStyle w:appName="MSWord" w:lang="en-ZA"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9FE"/>
    <w:rsid w:val="00033C1F"/>
    <w:rsid w:val="00062F96"/>
    <w:rsid w:val="00081456"/>
    <w:rsid w:val="000B49E8"/>
    <w:rsid w:val="000D43E5"/>
    <w:rsid w:val="00106630"/>
    <w:rsid w:val="00106A9A"/>
    <w:rsid w:val="00125C94"/>
    <w:rsid w:val="0013530D"/>
    <w:rsid w:val="00152FBF"/>
    <w:rsid w:val="00186961"/>
    <w:rsid w:val="001A36BB"/>
    <w:rsid w:val="001C59E2"/>
    <w:rsid w:val="0027079D"/>
    <w:rsid w:val="00283873"/>
    <w:rsid w:val="00287364"/>
    <w:rsid w:val="002B4D38"/>
    <w:rsid w:val="002D0A6E"/>
    <w:rsid w:val="002E7FF1"/>
    <w:rsid w:val="00331018"/>
    <w:rsid w:val="00335487"/>
    <w:rsid w:val="003371B5"/>
    <w:rsid w:val="003473E5"/>
    <w:rsid w:val="00374ED2"/>
    <w:rsid w:val="003B04A7"/>
    <w:rsid w:val="003B51F6"/>
    <w:rsid w:val="003E50E1"/>
    <w:rsid w:val="003E52B5"/>
    <w:rsid w:val="003E79EA"/>
    <w:rsid w:val="00411F29"/>
    <w:rsid w:val="00434F3D"/>
    <w:rsid w:val="00454065"/>
    <w:rsid w:val="004F46F9"/>
    <w:rsid w:val="005E503D"/>
    <w:rsid w:val="00601E9F"/>
    <w:rsid w:val="00635E54"/>
    <w:rsid w:val="00643CCF"/>
    <w:rsid w:val="00672A04"/>
    <w:rsid w:val="006756EB"/>
    <w:rsid w:val="00685F2B"/>
    <w:rsid w:val="00690ED6"/>
    <w:rsid w:val="006B66DB"/>
    <w:rsid w:val="006C59FE"/>
    <w:rsid w:val="006D0876"/>
    <w:rsid w:val="006D6146"/>
    <w:rsid w:val="006F4E66"/>
    <w:rsid w:val="00714B35"/>
    <w:rsid w:val="00736AB6"/>
    <w:rsid w:val="00750A5A"/>
    <w:rsid w:val="00755BD6"/>
    <w:rsid w:val="00764BED"/>
    <w:rsid w:val="007659BD"/>
    <w:rsid w:val="00785496"/>
    <w:rsid w:val="007A7B8D"/>
    <w:rsid w:val="007C3ACD"/>
    <w:rsid w:val="00807397"/>
    <w:rsid w:val="00830E2A"/>
    <w:rsid w:val="008A416B"/>
    <w:rsid w:val="00963EF0"/>
    <w:rsid w:val="00965F32"/>
    <w:rsid w:val="009C5442"/>
    <w:rsid w:val="00A4456C"/>
    <w:rsid w:val="00A5660A"/>
    <w:rsid w:val="00A70E45"/>
    <w:rsid w:val="00A9094D"/>
    <w:rsid w:val="00AA4BF4"/>
    <w:rsid w:val="00AC590F"/>
    <w:rsid w:val="00AF0BBB"/>
    <w:rsid w:val="00B23364"/>
    <w:rsid w:val="00B358B5"/>
    <w:rsid w:val="00B36B72"/>
    <w:rsid w:val="00B77305"/>
    <w:rsid w:val="00B819B8"/>
    <w:rsid w:val="00BA016D"/>
    <w:rsid w:val="00BD580A"/>
    <w:rsid w:val="00BF4DB4"/>
    <w:rsid w:val="00C16FC8"/>
    <w:rsid w:val="00C20AAD"/>
    <w:rsid w:val="00C25E48"/>
    <w:rsid w:val="00C30DEB"/>
    <w:rsid w:val="00C32EF5"/>
    <w:rsid w:val="00C443F8"/>
    <w:rsid w:val="00C954FD"/>
    <w:rsid w:val="00CE1286"/>
    <w:rsid w:val="00CF0B3E"/>
    <w:rsid w:val="00D171AE"/>
    <w:rsid w:val="00DB6532"/>
    <w:rsid w:val="00DC532A"/>
    <w:rsid w:val="00DF7036"/>
    <w:rsid w:val="00E32EDB"/>
    <w:rsid w:val="00E43362"/>
    <w:rsid w:val="00E7153A"/>
    <w:rsid w:val="00E94B58"/>
    <w:rsid w:val="00EA2B9E"/>
    <w:rsid w:val="00EA2CD6"/>
    <w:rsid w:val="00ED3A4E"/>
    <w:rsid w:val="00EE46C5"/>
    <w:rsid w:val="00EF6835"/>
    <w:rsid w:val="00F02638"/>
    <w:rsid w:val="00F76868"/>
    <w:rsid w:val="00FA3780"/>
    <w:rsid w:val="00FA4C49"/>
    <w:rsid w:val="00FF4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 w:type="character" w:styleId="UnresolvedMention">
    <w:name w:val="Unresolved Mention"/>
    <w:basedOn w:val="DefaultParagraphFont"/>
    <w:uiPriority w:val="99"/>
    <w:semiHidden/>
    <w:unhideWhenUsed/>
    <w:rsid w:val="00AF0BBB"/>
    <w:rPr>
      <w:color w:val="605E5C"/>
      <w:shd w:val="clear" w:color="auto" w:fill="E1DFDD"/>
    </w:rPr>
  </w:style>
  <w:style w:type="paragraph" w:customStyle="1" w:styleId="WWList2">
    <w:name w:val="WW_List2"/>
    <w:basedOn w:val="WWHeading2"/>
    <w:rsid w:val="00AF0BBB"/>
    <w:pPr>
      <w:keepNext w:val="0"/>
    </w:pPr>
    <w:rPr>
      <w:b w:val="0"/>
    </w:rPr>
  </w:style>
  <w:style w:type="paragraph" w:customStyle="1" w:styleId="WWHeading1">
    <w:name w:val="WW_Heading1"/>
    <w:basedOn w:val="Normal"/>
    <w:next w:val="WWList2"/>
    <w:rsid w:val="00AF0BBB"/>
    <w:pPr>
      <w:keepNext/>
      <w:numPr>
        <w:numId w:val="22"/>
      </w:numPr>
      <w:suppressAutoHyphens/>
      <w:spacing w:before="240" w:after="240" w:line="360" w:lineRule="auto"/>
      <w:jc w:val="both"/>
      <w:outlineLvl w:val="0"/>
    </w:pPr>
    <w:rPr>
      <w:rFonts w:ascii="Arial" w:eastAsia="Times New Roman" w:hAnsi="Arial"/>
      <w:b/>
      <w:szCs w:val="24"/>
      <w:lang w:eastAsia="en-GB"/>
    </w:rPr>
  </w:style>
  <w:style w:type="paragraph" w:customStyle="1" w:styleId="WWHeading2">
    <w:name w:val="WW_Heading2"/>
    <w:basedOn w:val="Normal"/>
    <w:next w:val="Normal"/>
    <w:rsid w:val="00AF0BBB"/>
    <w:pPr>
      <w:keepNext/>
      <w:numPr>
        <w:ilvl w:val="1"/>
        <w:numId w:val="22"/>
      </w:numPr>
      <w:tabs>
        <w:tab w:val="left" w:pos="3402"/>
        <w:tab w:val="left" w:pos="3969"/>
      </w:tabs>
      <w:suppressAutoHyphens/>
      <w:spacing w:after="240" w:line="360" w:lineRule="auto"/>
      <w:jc w:val="both"/>
      <w:outlineLvl w:val="1"/>
    </w:pPr>
    <w:rPr>
      <w:rFonts w:ascii="Arial" w:eastAsia="Times New Roman" w:hAnsi="Arial"/>
      <w:b/>
      <w:szCs w:val="24"/>
      <w:lang w:eastAsia="en-GB"/>
    </w:rPr>
  </w:style>
  <w:style w:type="paragraph" w:customStyle="1" w:styleId="WWHeading3">
    <w:name w:val="WW_Heading3"/>
    <w:basedOn w:val="Normal"/>
    <w:next w:val="Normal"/>
    <w:rsid w:val="00AF0BBB"/>
    <w:pPr>
      <w:keepNext/>
      <w:numPr>
        <w:ilvl w:val="2"/>
        <w:numId w:val="22"/>
      </w:numPr>
      <w:tabs>
        <w:tab w:val="left" w:pos="3969"/>
        <w:tab w:val="left" w:pos="4536"/>
      </w:tabs>
      <w:suppressAutoHyphens/>
      <w:spacing w:after="240" w:line="360" w:lineRule="auto"/>
      <w:jc w:val="both"/>
      <w:outlineLvl w:val="2"/>
    </w:pPr>
    <w:rPr>
      <w:rFonts w:ascii="Arial" w:eastAsia="Times New Roman" w:hAnsi="Arial"/>
      <w:b/>
      <w:szCs w:val="24"/>
      <w:lang w:eastAsia="en-GB"/>
    </w:rPr>
  </w:style>
  <w:style w:type="paragraph" w:customStyle="1" w:styleId="WWHeading4">
    <w:name w:val="WW_Heading4"/>
    <w:basedOn w:val="Normal"/>
    <w:next w:val="Normal"/>
    <w:rsid w:val="00AF0BBB"/>
    <w:pPr>
      <w:keepNext/>
      <w:numPr>
        <w:ilvl w:val="3"/>
        <w:numId w:val="22"/>
      </w:numPr>
      <w:suppressAutoHyphens/>
      <w:spacing w:after="240" w:line="360" w:lineRule="auto"/>
      <w:jc w:val="both"/>
      <w:outlineLvl w:val="3"/>
    </w:pPr>
    <w:rPr>
      <w:rFonts w:ascii="Arial" w:eastAsia="Times New Roman" w:hAnsi="Arial"/>
      <w:b/>
      <w:szCs w:val="24"/>
      <w:lang w:eastAsia="en-GB"/>
    </w:rPr>
  </w:style>
  <w:style w:type="paragraph" w:customStyle="1" w:styleId="WWHeading5">
    <w:name w:val="WW_Heading5"/>
    <w:basedOn w:val="Normal"/>
    <w:next w:val="Normal"/>
    <w:rsid w:val="00AF0BBB"/>
    <w:pPr>
      <w:keepNext/>
      <w:numPr>
        <w:ilvl w:val="4"/>
        <w:numId w:val="22"/>
      </w:numPr>
      <w:suppressAutoHyphens/>
      <w:spacing w:after="240" w:line="360" w:lineRule="auto"/>
      <w:jc w:val="both"/>
      <w:outlineLvl w:val="4"/>
    </w:pPr>
    <w:rPr>
      <w:rFonts w:ascii="Arial" w:eastAsia="Times New Roman" w:hAnsi="Arial"/>
      <w:b/>
      <w:szCs w:val="24"/>
      <w:lang w:eastAsia="en-GB"/>
    </w:rPr>
  </w:style>
  <w:style w:type="paragraph" w:customStyle="1" w:styleId="WWHeading6">
    <w:name w:val="WW_Heading6"/>
    <w:basedOn w:val="Normal"/>
    <w:next w:val="Normal"/>
    <w:rsid w:val="00AF0BBB"/>
    <w:pPr>
      <w:keepNext/>
      <w:numPr>
        <w:ilvl w:val="5"/>
        <w:numId w:val="22"/>
      </w:numPr>
      <w:suppressAutoHyphens/>
      <w:spacing w:after="240" w:line="360" w:lineRule="auto"/>
      <w:jc w:val="both"/>
      <w:outlineLvl w:val="5"/>
    </w:pPr>
    <w:rPr>
      <w:rFonts w:ascii="Arial" w:eastAsia="Times New Roman" w:hAnsi="Arial"/>
      <w:b/>
      <w:szCs w:val="24"/>
      <w:lang w:eastAsia="en-GB"/>
    </w:rPr>
  </w:style>
  <w:style w:type="paragraph" w:customStyle="1" w:styleId="Default">
    <w:name w:val="Default"/>
    <w:rsid w:val="00AF0BBB"/>
    <w:pPr>
      <w:autoSpaceDE w:val="0"/>
      <w:autoSpaceDN w:val="0"/>
      <w:adjustRightInd w:val="0"/>
      <w:spacing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asper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prosus.com"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prosus.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6" ma:contentTypeDescription="Create a new document." ma:contentTypeScope="" ma:versionID="a03eb80941f803d172a6418420c95ac8">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e66a8292eb05a86d7fbf78feb4937e25"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ession xmlns="http://schemas.business-integrity.com/dealbuilder/2006/answers"/>
</file>

<file path=customXml/item4.xml>��< ? x m l   v e r s i o n = " 1 . 0 "   e n c o d i n g = " u t f - 1 6 " ? > < p r o p e r t i e s   x m l n s = " h t t p : / / w w w . i m a n a g e . c o m / w o r k / x m l s c h e m a " >  
     < d o c u m e n t i d > E U O 3 ! 2 0 1 2 5 7 9 6 7 9 . 1 < / d o c u m e n t i d >  
     < s e n d e r i d > A L L E B R A J < / s e n d e r i d >  
     < s e n d e r e m a i l > J E R O E N . A L L E B R A N D I @ A L L E N O V E R Y . C O M < / s e n d e r e m a i l >  
     < l a s t m o d i f i e d > 2 0 2 3 - 0 7 - 0 6 T 1 3 : 4 2 : 0 0 . 0 0 0 0 0 0 0 + 0 2 : 0 0 < / l a s t m o d i f i e d >  
     < d a t a b a s e > E U O 3 < / 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Dictionary xmlns="http://schemas.business-integrity.com/dealbuilder/2006/dictionary" SavedByVersion="8.10.34622.1" MinimumVersion="7.2.0.0"/>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2.xml><?xml version="1.0" encoding="utf-8"?>
<ds:datastoreItem xmlns:ds="http://schemas.openxmlformats.org/officeDocument/2006/customXml" ds:itemID="{EA810287-2C83-452D-AD9B-1C8DA5D80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D4C65A-A721-4C40-BF96-40BFD51A16FD}">
  <ds:schemaRefs>
    <ds:schemaRef ds:uri="http://schemas.business-integrity.com/dealbuilder/2006/answers"/>
  </ds:schemaRefs>
</ds:datastoreItem>
</file>

<file path=customXml/itemProps4.xml><?xml version="1.0" encoding="utf-8"?>
<ds:datastoreItem xmlns:ds="http://schemas.openxmlformats.org/officeDocument/2006/customXml" ds:itemID="{C59A92DD-D71F-4A29-AF06-5AC064F13FEB}">
  <ds:schemaRefs>
    <ds:schemaRef ds:uri="http://www.imanage.com/work/xmlschema"/>
  </ds:schemaRefs>
</ds:datastoreItem>
</file>

<file path=customXml/itemProps5.xml><?xml version="1.0" encoding="utf-8"?>
<ds:datastoreItem xmlns:ds="http://schemas.openxmlformats.org/officeDocument/2006/customXml" ds:itemID="{3E79276D-C358-47E0-83FA-0CAFC1EE8927}">
  <ds:schemaRefs>
    <ds:schemaRef ds:uri="http://schemas.openxmlformats.org/officeDocument/2006/bibliography"/>
  </ds:schemaRefs>
</ds:datastoreItem>
</file>

<file path=customXml/itemProps6.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7.xml><?xml version="1.0" encoding="utf-8"?>
<ds:datastoreItem xmlns:ds="http://schemas.openxmlformats.org/officeDocument/2006/customXml" ds:itemID="{EA8BE93E-84F5-40D5-B57C-3166153BB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3162</Words>
  <Characters>18024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Prosus - Buyback announcement - 26 June 2023 - 30 June 2023</vt:lpstr>
    </vt:vector>
  </TitlesOfParts>
  <Company/>
  <LinksUpToDate>false</LinksUpToDate>
  <CharactersWithSpaces>21144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- 26 June 2023 - 30 June 2023</dc:title>
  <dc:creator>Dintwa Serumula</dc:creator>
  <cp:lastModifiedBy>Pieter Carnelley</cp:lastModifiedBy>
  <cp:revision>8</cp:revision>
  <cp:lastPrinted>2023-07-11T20:52:00Z</cp:lastPrinted>
  <dcterms:created xsi:type="dcterms:W3CDTF">2023-07-11T21:28:00Z</dcterms:created>
  <dcterms:modified xsi:type="dcterms:W3CDTF">2023-07-12T07:23:00Z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AAAAAAAJjZE=</vt:lpwstr>
  </property>
  <property fmtid="{D5CDD505-2E9C-101B-9397-08002B2CF9AE}" pid="4" name="db_document_id">
    <vt:lpwstr>10217</vt:lpwstr>
  </property>
  <property fmtid="{D5CDD505-2E9C-101B-9397-08002B2CF9AE}" pid="5" name="MediaServiceImageTags">
    <vt:lpwstr/>
  </property>
  <property fmtid="{D5CDD505-2E9C-101B-9397-08002B2CF9AE}" pid="6" name="MSIP_Label_42e67a54-274b-43d7-8098-b3ba5f50e576_Enabled">
    <vt:lpwstr>true</vt:lpwstr>
  </property>
  <property fmtid="{D5CDD505-2E9C-101B-9397-08002B2CF9AE}" pid="7" name="MSIP_Label_42e67a54-274b-43d7-8098-b3ba5f50e576_SetDate">
    <vt:lpwstr>2023-07-05T14:30:04Z</vt:lpwstr>
  </property>
  <property fmtid="{D5CDD505-2E9C-101B-9397-08002B2CF9AE}" pid="8" name="MSIP_Label_42e67a54-274b-43d7-8098-b3ba5f50e576_Method">
    <vt:lpwstr>Standard</vt:lpwstr>
  </property>
  <property fmtid="{D5CDD505-2E9C-101B-9397-08002B2CF9AE}" pid="9" name="MSIP_Label_42e67a54-274b-43d7-8098-b3ba5f50e576_Name">
    <vt:lpwstr>42e67a54-274b-43d7-8098-b3ba5f50e576</vt:lpwstr>
  </property>
  <property fmtid="{D5CDD505-2E9C-101B-9397-08002B2CF9AE}" pid="10" name="MSIP_Label_42e67a54-274b-43d7-8098-b3ba5f50e576_SiteId">
    <vt:lpwstr>7f0b44d2-04f8-4672-bf5d-4676796468a3</vt:lpwstr>
  </property>
  <property fmtid="{D5CDD505-2E9C-101B-9397-08002B2CF9AE}" pid="11" name="MSIP_Label_42e67a54-274b-43d7-8098-b3ba5f50e576_ActionId">
    <vt:lpwstr>ea1c85a6-d237-491c-947c-b69222ff583d</vt:lpwstr>
  </property>
  <property fmtid="{D5CDD505-2E9C-101B-9397-08002B2CF9AE}" pid="12" name="MSIP_Label_42e67a54-274b-43d7-8098-b3ba5f50e576_ContentBits">
    <vt:lpwstr>0</vt:lpwstr>
  </property>
  <property fmtid="{D5CDD505-2E9C-101B-9397-08002B2CF9AE}" pid="13" name="Client">
    <vt:lpwstr>0097703</vt:lpwstr>
  </property>
  <property fmtid="{D5CDD505-2E9C-101B-9397-08002B2CF9AE}" pid="14" name="Matter">
    <vt:lpwstr>0000002</vt:lpwstr>
  </property>
  <property fmtid="{D5CDD505-2E9C-101B-9397-08002B2CF9AE}" pid="15" name="cpDocRef">
    <vt:lpwstr>EUO3: 2012579679.1</vt:lpwstr>
  </property>
  <property fmtid="{D5CDD505-2E9C-101B-9397-08002B2CF9AE}" pid="16" name="cpClientMatter">
    <vt:lpwstr>0097703-0000002</vt:lpwstr>
  </property>
  <property fmtid="{D5CDD505-2E9C-101B-9397-08002B2CF9AE}" pid="17" name="cpCombinedRef">
    <vt:lpwstr>0097703-0000002 EUO3: 2012579679.1</vt:lpwstr>
  </property>
</Properties>
</file>