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7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7C26" w14:textId="77777777" w:rsidR="00D67827" w:rsidRPr="002836B9" w:rsidRDefault="00C00CBF">
      <w:pPr>
        <w:pStyle w:val="WWBodyText"/>
        <w:spacing w:after="0" w:line="240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2836B9">
        <w:rPr>
          <w:rFonts w:ascii="Verdana" w:hAnsi="Verdana" w:cstheme="minorHAnsi"/>
          <w:b/>
          <w:sz w:val="20"/>
          <w:szCs w:val="20"/>
        </w:rPr>
        <w:t>Prosus N.V.</w:t>
      </w:r>
    </w:p>
    <w:p w14:paraId="1F7FAB47" w14:textId="77777777" w:rsidR="00D67827" w:rsidRPr="002836B9" w:rsidRDefault="00C00CBF">
      <w:pPr>
        <w:pStyle w:val="WWBodyText"/>
        <w:spacing w:after="0" w:line="240" w:lineRule="auto"/>
        <w:jc w:val="center"/>
        <w:rPr>
          <w:rFonts w:ascii="Verdana" w:hAnsi="Verdana" w:cstheme="minorHAnsi"/>
          <w:sz w:val="20"/>
          <w:szCs w:val="20"/>
        </w:rPr>
      </w:pPr>
      <w:r w:rsidRPr="002836B9">
        <w:rPr>
          <w:rFonts w:ascii="Verdana" w:hAnsi="Verdana" w:cstheme="minorHAnsi"/>
          <w:sz w:val="20"/>
          <w:szCs w:val="20"/>
        </w:rPr>
        <w:t>(Incorporated in the Netherlands)</w:t>
      </w:r>
    </w:p>
    <w:p w14:paraId="7FDA84CD" w14:textId="77777777" w:rsidR="00D67827" w:rsidRPr="002836B9" w:rsidRDefault="00C00CBF">
      <w:pPr>
        <w:pStyle w:val="WWBodyText"/>
        <w:spacing w:after="0" w:line="240" w:lineRule="auto"/>
        <w:jc w:val="center"/>
        <w:rPr>
          <w:rFonts w:ascii="Verdana" w:hAnsi="Verdana" w:cstheme="minorHAnsi"/>
          <w:sz w:val="20"/>
          <w:szCs w:val="20"/>
        </w:rPr>
      </w:pPr>
      <w:r w:rsidRPr="002836B9">
        <w:rPr>
          <w:rFonts w:ascii="Verdana" w:hAnsi="Verdana" w:cstheme="minorHAnsi"/>
          <w:sz w:val="20"/>
          <w:szCs w:val="20"/>
        </w:rPr>
        <w:t>(Legal Entity Identifier: 635400Z5LQ5F9OLVT688)</w:t>
      </w:r>
    </w:p>
    <w:p w14:paraId="7D25ADA5" w14:textId="77777777" w:rsidR="00D67827" w:rsidRPr="002836B9" w:rsidRDefault="00C00CBF">
      <w:pPr>
        <w:pStyle w:val="WWBodyText"/>
        <w:spacing w:after="0" w:line="240" w:lineRule="auto"/>
        <w:jc w:val="center"/>
        <w:rPr>
          <w:rFonts w:ascii="Verdana" w:hAnsi="Verdana" w:cstheme="minorHAnsi"/>
          <w:sz w:val="20"/>
          <w:szCs w:val="20"/>
          <w:lang w:val="en-ZA"/>
        </w:rPr>
      </w:pPr>
      <w:r w:rsidRPr="002836B9">
        <w:rPr>
          <w:rFonts w:ascii="Verdana" w:hAnsi="Verdana" w:cstheme="minorHAnsi"/>
          <w:sz w:val="20"/>
          <w:szCs w:val="20"/>
          <w:lang w:val="en-ZA"/>
        </w:rPr>
        <w:t>AEX and JSE Share Code: PRX ISIN: NL0013654783</w:t>
      </w:r>
    </w:p>
    <w:p w14:paraId="298398D7" w14:textId="77777777" w:rsidR="00D67827" w:rsidRPr="002836B9" w:rsidRDefault="00C00CBF">
      <w:pPr>
        <w:pStyle w:val="Title16"/>
        <w:spacing w:after="0" w:line="240" w:lineRule="auto"/>
        <w:rPr>
          <w:rFonts w:ascii="Verdana" w:eastAsia="MS Mincho" w:hAnsi="Verdana" w:cs="Calibri"/>
          <w:sz w:val="20"/>
          <w:szCs w:val="20"/>
        </w:rPr>
      </w:pPr>
      <w:r w:rsidRPr="002836B9">
        <w:rPr>
          <w:rFonts w:ascii="Verdana" w:hAnsi="Verdana" w:cstheme="minorHAnsi"/>
          <w:sz w:val="20"/>
          <w:szCs w:val="20"/>
          <w:lang w:val="en-ZA"/>
        </w:rPr>
        <w:t>(Prosus)</w:t>
      </w:r>
    </w:p>
    <w:p w14:paraId="388B3A5C" w14:textId="77777777" w:rsidR="00D67827" w:rsidRPr="002836B9" w:rsidRDefault="00D67827">
      <w:pPr>
        <w:pStyle w:val="Title16"/>
        <w:spacing w:after="0" w:line="240" w:lineRule="auto"/>
        <w:rPr>
          <w:rFonts w:ascii="Verdana" w:eastAsia="MS Mincho" w:hAnsi="Verdana" w:cs="Calibri"/>
          <w:sz w:val="20"/>
          <w:szCs w:val="20"/>
        </w:rPr>
      </w:pPr>
    </w:p>
    <w:p w14:paraId="504AB57C" w14:textId="77777777" w:rsidR="00D67827" w:rsidRPr="002836B9" w:rsidRDefault="00D67827">
      <w:pPr>
        <w:pStyle w:val="Title16"/>
        <w:spacing w:after="0" w:line="240" w:lineRule="auto"/>
        <w:jc w:val="left"/>
        <w:rPr>
          <w:rFonts w:ascii="Verdana" w:eastAsia="MS Mincho" w:hAnsi="Verdana" w:cs="Calibri"/>
          <w:sz w:val="20"/>
          <w:szCs w:val="20"/>
        </w:rPr>
      </w:pPr>
    </w:p>
    <w:p w14:paraId="5D213C9F" w14:textId="651133DA" w:rsidR="00D67827" w:rsidRPr="002836B9" w:rsidRDefault="005A1999">
      <w:pPr>
        <w:pStyle w:val="WWBodyText"/>
        <w:spacing w:line="240" w:lineRule="auto"/>
        <w:ind w:firstLine="567"/>
        <w:jc w:val="center"/>
        <w:rPr>
          <w:rFonts w:ascii="Verdana" w:hAnsi="Verdana" w:cs="Calibri"/>
          <w:b/>
          <w:sz w:val="20"/>
          <w:szCs w:val="20"/>
        </w:rPr>
      </w:pPr>
      <w:r w:rsidRPr="002836B9">
        <w:rPr>
          <w:rFonts w:ascii="Verdana" w:hAnsi="Verdana" w:cs="Calibri"/>
          <w:b/>
          <w:sz w:val="20"/>
          <w:szCs w:val="20"/>
        </w:rPr>
        <w:t>Changes to directors' interests</w:t>
      </w:r>
    </w:p>
    <w:p w14:paraId="389EEFF1" w14:textId="714576EA" w:rsidR="002836B9" w:rsidRDefault="002836B9">
      <w:pPr>
        <w:suppressAutoHyphens w:val="0"/>
        <w:autoSpaceDE w:val="0"/>
        <w:autoSpaceDN w:val="0"/>
        <w:adjustRightInd w:val="0"/>
        <w:spacing w:after="240"/>
        <w:jc w:val="both"/>
        <w:rPr>
          <w:rFonts w:ascii="Verdana" w:hAnsi="Verdana" w:cs="Calibri"/>
          <w:sz w:val="20"/>
          <w:szCs w:val="20"/>
        </w:rPr>
      </w:pPr>
      <w:r w:rsidRPr="002836B9">
        <w:rPr>
          <w:rFonts w:ascii="Verdana" w:hAnsi="Verdana" w:cs="Calibri"/>
          <w:sz w:val="20"/>
          <w:szCs w:val="20"/>
        </w:rPr>
        <w:t>Today</w:t>
      </w:r>
      <w:r>
        <w:rPr>
          <w:rFonts w:ascii="Verdana" w:hAnsi="Verdana" w:cs="Calibri"/>
          <w:sz w:val="20"/>
          <w:szCs w:val="20"/>
        </w:rPr>
        <w:t>,</w:t>
      </w:r>
      <w:r w:rsidRPr="002836B9">
        <w:rPr>
          <w:rFonts w:ascii="Verdana" w:hAnsi="Verdana" w:cs="Calibri"/>
          <w:sz w:val="20"/>
          <w:szCs w:val="20"/>
        </w:rPr>
        <w:t xml:space="preserve"> Steve Pacak will notify the </w:t>
      </w:r>
      <w:proofErr w:type="spellStart"/>
      <w:r w:rsidRPr="002836B9">
        <w:rPr>
          <w:rFonts w:ascii="Verdana" w:hAnsi="Verdana" w:cs="Calibri"/>
          <w:i/>
          <w:iCs/>
          <w:sz w:val="20"/>
          <w:szCs w:val="20"/>
        </w:rPr>
        <w:t>Stichting</w:t>
      </w:r>
      <w:proofErr w:type="spellEnd"/>
      <w:r w:rsidRPr="002836B9">
        <w:rPr>
          <w:rFonts w:ascii="Verdana" w:hAnsi="Verdana" w:cs="Calibri"/>
          <w:i/>
          <w:iCs/>
          <w:sz w:val="20"/>
          <w:szCs w:val="20"/>
        </w:rPr>
        <w:t xml:space="preserve"> </w:t>
      </w:r>
      <w:proofErr w:type="spellStart"/>
      <w:r w:rsidRPr="002836B9">
        <w:rPr>
          <w:rFonts w:ascii="Verdana" w:hAnsi="Verdana" w:cs="Calibri"/>
          <w:i/>
          <w:iCs/>
          <w:sz w:val="20"/>
          <w:szCs w:val="20"/>
        </w:rPr>
        <w:t>Autoriteit</w:t>
      </w:r>
      <w:proofErr w:type="spellEnd"/>
      <w:r w:rsidRPr="002836B9">
        <w:rPr>
          <w:rFonts w:ascii="Verdana" w:hAnsi="Verdana" w:cs="Calibri"/>
          <w:i/>
          <w:iCs/>
          <w:sz w:val="20"/>
          <w:szCs w:val="20"/>
        </w:rPr>
        <w:t xml:space="preserve"> </w:t>
      </w:r>
      <w:proofErr w:type="spellStart"/>
      <w:r w:rsidRPr="002836B9">
        <w:rPr>
          <w:rFonts w:ascii="Verdana" w:hAnsi="Verdana" w:cs="Calibri"/>
          <w:i/>
          <w:iCs/>
          <w:sz w:val="20"/>
          <w:szCs w:val="20"/>
        </w:rPr>
        <w:t>Financiële</w:t>
      </w:r>
      <w:proofErr w:type="spellEnd"/>
      <w:r w:rsidRPr="002836B9">
        <w:rPr>
          <w:rFonts w:ascii="Verdana" w:hAnsi="Verdana" w:cs="Calibri"/>
          <w:i/>
          <w:iCs/>
          <w:sz w:val="20"/>
          <w:szCs w:val="20"/>
        </w:rPr>
        <w:t xml:space="preserve"> </w:t>
      </w:r>
      <w:proofErr w:type="spellStart"/>
      <w:r w:rsidRPr="002836B9">
        <w:rPr>
          <w:rFonts w:ascii="Verdana" w:hAnsi="Verdana" w:cs="Calibri"/>
          <w:i/>
          <w:iCs/>
          <w:sz w:val="20"/>
          <w:szCs w:val="20"/>
        </w:rPr>
        <w:t>Markten</w:t>
      </w:r>
      <w:proofErr w:type="spellEnd"/>
      <w:r w:rsidRPr="002836B9">
        <w:rPr>
          <w:rFonts w:ascii="Verdana" w:hAnsi="Verdana" w:cs="Calibri"/>
          <w:sz w:val="20"/>
          <w:szCs w:val="20"/>
        </w:rPr>
        <w:t xml:space="preserve"> (AFM) regarding the following changes to the shares and voting rights held </w:t>
      </w:r>
      <w:r w:rsidR="00897C21">
        <w:rPr>
          <w:rFonts w:ascii="Verdana" w:hAnsi="Verdana" w:cs="Calibri"/>
          <w:sz w:val="20"/>
          <w:szCs w:val="20"/>
        </w:rPr>
        <w:t xml:space="preserve">in his own name and </w:t>
      </w:r>
      <w:r w:rsidRPr="002836B9">
        <w:rPr>
          <w:rFonts w:ascii="Verdana" w:hAnsi="Verdana" w:cs="Calibri"/>
          <w:sz w:val="20"/>
          <w:szCs w:val="20"/>
        </w:rPr>
        <w:t>by a family trust linked to him due to an on-market disposal of Prosus N.V. ordinary shares N (Prosus shares).</w:t>
      </w:r>
    </w:p>
    <w:p w14:paraId="595D0E84" w14:textId="41C18883" w:rsidR="00D67827" w:rsidRPr="002836B9" w:rsidRDefault="00C00CBF">
      <w:pPr>
        <w:suppressAutoHyphens w:val="0"/>
        <w:autoSpaceDE w:val="0"/>
        <w:autoSpaceDN w:val="0"/>
        <w:adjustRightInd w:val="0"/>
        <w:spacing w:after="240"/>
        <w:jc w:val="both"/>
        <w:rPr>
          <w:rFonts w:ascii="Verdana" w:hAnsi="Verdana" w:cs="Calibri"/>
          <w:i/>
          <w:iCs/>
          <w:sz w:val="20"/>
          <w:szCs w:val="20"/>
        </w:rPr>
      </w:pPr>
      <w:r w:rsidRPr="002836B9">
        <w:rPr>
          <w:rFonts w:ascii="Verdana" w:hAnsi="Verdana" w:cs="Calibri"/>
          <w:i/>
          <w:iCs/>
          <w:sz w:val="20"/>
          <w:szCs w:val="20"/>
        </w:rPr>
        <w:t xml:space="preserve">N Ordinary Shares  </w:t>
      </w:r>
    </w:p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81"/>
        <w:gridCol w:w="1310"/>
        <w:gridCol w:w="1310"/>
        <w:gridCol w:w="1310"/>
        <w:gridCol w:w="1419"/>
        <w:gridCol w:w="1417"/>
        <w:gridCol w:w="1843"/>
      </w:tblGrid>
      <w:tr w:rsidR="00D67827" w14:paraId="41CEE818" w14:textId="77777777" w:rsidTr="001C12EE">
        <w:trPr>
          <w:tblHeader/>
        </w:trPr>
        <w:tc>
          <w:tcPr>
            <w:tcW w:w="1881" w:type="dxa"/>
          </w:tcPr>
          <w:p w14:paraId="6202C581" w14:textId="77777777" w:rsidR="00D67827" w:rsidRPr="004B4156" w:rsidRDefault="00C00CBF">
            <w:pPr>
              <w:suppressAutoHyphens w:val="0"/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4B4156">
              <w:rPr>
                <w:rFonts w:ascii="Verdana" w:hAnsi="Verdana" w:cs="Calibri"/>
                <w:b/>
                <w:sz w:val="18"/>
                <w:szCs w:val="18"/>
              </w:rPr>
              <w:t>Date</w:t>
            </w:r>
          </w:p>
        </w:tc>
        <w:tc>
          <w:tcPr>
            <w:tcW w:w="1310" w:type="dxa"/>
          </w:tcPr>
          <w:p w14:paraId="1F5FC0C1" w14:textId="77777777" w:rsidR="00D67827" w:rsidRPr="004B4156" w:rsidRDefault="00C00CBF">
            <w:pPr>
              <w:suppressAutoHyphens w:val="0"/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4B4156">
              <w:rPr>
                <w:rFonts w:ascii="Verdana" w:hAnsi="Verdana" w:cs="Calibri"/>
                <w:b/>
                <w:sz w:val="18"/>
                <w:szCs w:val="18"/>
              </w:rPr>
              <w:t>Director</w:t>
            </w:r>
          </w:p>
        </w:tc>
        <w:tc>
          <w:tcPr>
            <w:tcW w:w="1310" w:type="dxa"/>
          </w:tcPr>
          <w:p w14:paraId="37726C41" w14:textId="0A90E280" w:rsidR="00D67827" w:rsidRPr="004B4156" w:rsidRDefault="00C00CBF">
            <w:pPr>
              <w:suppressAutoHyphens w:val="0"/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4B4156">
              <w:rPr>
                <w:rFonts w:ascii="Verdana" w:hAnsi="Verdana" w:cs="Calibri"/>
                <w:b/>
                <w:sz w:val="18"/>
                <w:szCs w:val="18"/>
              </w:rPr>
              <w:t>Number of shares dispos</w:t>
            </w:r>
            <w:r w:rsidR="004B4156">
              <w:rPr>
                <w:rFonts w:ascii="Verdana" w:hAnsi="Verdana" w:cs="Calibri"/>
                <w:b/>
                <w:sz w:val="18"/>
                <w:szCs w:val="18"/>
              </w:rPr>
              <w:t>ed</w:t>
            </w:r>
          </w:p>
        </w:tc>
        <w:tc>
          <w:tcPr>
            <w:tcW w:w="1310" w:type="dxa"/>
          </w:tcPr>
          <w:p w14:paraId="3BAFBFAC" w14:textId="77777777" w:rsidR="00D67827" w:rsidRPr="004B4156" w:rsidRDefault="00C00CBF">
            <w:pPr>
              <w:suppressAutoHyphens w:val="0"/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4B4156">
              <w:rPr>
                <w:rFonts w:ascii="Verdana" w:hAnsi="Verdana" w:cs="Calibri"/>
                <w:b/>
                <w:sz w:val="18"/>
                <w:szCs w:val="18"/>
              </w:rPr>
              <w:t>Number of votes applicable to the disposal</w:t>
            </w:r>
          </w:p>
        </w:tc>
        <w:tc>
          <w:tcPr>
            <w:tcW w:w="1419" w:type="dxa"/>
          </w:tcPr>
          <w:p w14:paraId="6058FCF4" w14:textId="77777777" w:rsidR="00D67827" w:rsidRPr="004B4156" w:rsidRDefault="00C00CBF">
            <w:pPr>
              <w:suppressAutoHyphens w:val="0"/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4B4156">
              <w:rPr>
                <w:rFonts w:ascii="Verdana" w:hAnsi="Verdana" w:cs="Calibri"/>
                <w:b/>
                <w:sz w:val="18"/>
                <w:szCs w:val="18"/>
              </w:rPr>
              <w:t>Lowest value per share</w:t>
            </w:r>
          </w:p>
        </w:tc>
        <w:tc>
          <w:tcPr>
            <w:tcW w:w="1417" w:type="dxa"/>
          </w:tcPr>
          <w:p w14:paraId="50ED03D1" w14:textId="77777777" w:rsidR="00D67827" w:rsidRPr="004B4156" w:rsidRDefault="00C00CBF">
            <w:pPr>
              <w:suppressAutoHyphens w:val="0"/>
              <w:autoSpaceDE w:val="0"/>
              <w:autoSpaceDN w:val="0"/>
              <w:adjustRightInd w:val="0"/>
              <w:spacing w:after="240"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  <w:r w:rsidRPr="004B4156">
              <w:rPr>
                <w:rFonts w:ascii="Verdana" w:hAnsi="Verdana" w:cs="Calibri"/>
                <w:b/>
                <w:sz w:val="18"/>
                <w:szCs w:val="18"/>
              </w:rPr>
              <w:t>Highest value per share</w:t>
            </w:r>
          </w:p>
        </w:tc>
        <w:tc>
          <w:tcPr>
            <w:tcW w:w="1843" w:type="dxa"/>
          </w:tcPr>
          <w:p w14:paraId="4B9582FC" w14:textId="2861E8CB" w:rsidR="00D67827" w:rsidRPr="004B4156" w:rsidRDefault="00C00CBF" w:rsidP="004B4156">
            <w:pPr>
              <w:spacing w:after="0" w:line="240" w:lineRule="auto"/>
              <w:rPr>
                <w:rFonts w:ascii="Verdana" w:hAnsi="Verdana" w:cs="Calibri"/>
                <w:b/>
                <w:sz w:val="18"/>
                <w:szCs w:val="18"/>
              </w:rPr>
            </w:pPr>
            <w:r w:rsidRPr="004B4156">
              <w:rPr>
                <w:rFonts w:ascii="Verdana" w:hAnsi="Verdana" w:cs="Calibri"/>
                <w:b/>
                <w:sz w:val="18"/>
                <w:szCs w:val="18"/>
              </w:rPr>
              <w:t xml:space="preserve">Volume weighted average </w:t>
            </w:r>
            <w:r w:rsidR="004B4156"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  <w:r w:rsidRPr="004B4156">
              <w:rPr>
                <w:rFonts w:ascii="Verdana" w:hAnsi="Verdana" w:cs="Calibri"/>
                <w:b/>
                <w:sz w:val="18"/>
                <w:szCs w:val="18"/>
              </w:rPr>
              <w:t>value per share</w:t>
            </w:r>
          </w:p>
        </w:tc>
      </w:tr>
      <w:tr w:rsidR="002836B9" w14:paraId="6E32EE99" w14:textId="77777777" w:rsidTr="001C12EE">
        <w:tc>
          <w:tcPr>
            <w:tcW w:w="1881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TransactionDateProsus%20Alt%20%22Date%22&amp;r="/>
              <w:id w:val="80197509"/>
            </w:sdtPr>
            <w:sdtEndPr/>
            <w:sdtContent>
              <w:p w14:paraId="39AAC5CC" w14:textId="7621117E" w:rsidR="002836B9" w:rsidRPr="004B4156" w:rsidRDefault="00F3617F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both"/>
                  <w:rPr>
                    <w:rFonts w:ascii="Verdana" w:hAnsi="Verdana" w:cstheme="minorHAnsi"/>
                    <w:color w:val="FF4500"/>
                    <w:sz w:val="18"/>
                    <w:szCs w:val="18"/>
                  </w:rPr>
                </w:pPr>
                <w:r>
                  <w:rPr>
                    <w:rFonts w:ascii="Verdana" w:hAnsi="Verdana" w:cstheme="minorHAnsi"/>
                    <w:sz w:val="18"/>
                    <w:szCs w:val="18"/>
                  </w:rPr>
                  <w:t>10 February 2025</w:t>
                </w:r>
              </w:p>
            </w:sdtContent>
          </w:sdt>
        </w:tc>
        <w:tc>
          <w:tcPr>
            <w:tcW w:w="1310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DealingDirectorNameProsus%20Alt%20%22Director%20Name%22&amp;r="/>
              <w:id w:val="1283600913"/>
            </w:sdtPr>
            <w:sdtEndPr/>
            <w:sdtContent>
              <w:p w14:paraId="6772FE38" w14:textId="75E46709" w:rsidR="002836B9" w:rsidRPr="004B4156" w:rsidRDefault="002836B9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both"/>
                  <w:rPr>
                    <w:rFonts w:ascii="Verdana" w:hAnsi="Verdana" w:cs="Calibri"/>
                    <w:sz w:val="18"/>
                    <w:szCs w:val="18"/>
                  </w:rPr>
                </w:pPr>
                <w:r w:rsidRPr="004B4156">
                  <w:rPr>
                    <w:rFonts w:ascii="Verdana" w:hAnsi="Verdana" w:cs="Calibri"/>
                    <w:sz w:val="18"/>
                    <w:szCs w:val="18"/>
                  </w:rPr>
                  <w:t>Steve Pacak (indirect)</w:t>
                </w:r>
              </w:p>
            </w:sdtContent>
          </w:sdt>
        </w:tc>
        <w:tc>
          <w:tcPr>
            <w:tcW w:w="1310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TransactionNumberOfSharesProsus%20Format%20%22thousands%22%20Alt%20%22Number%20of%20shares%22&amp;r="/>
              <w:id w:val="764430336"/>
            </w:sdtPr>
            <w:sdtEndPr/>
            <w:sdtContent>
              <w:p w14:paraId="418FA5C0" w14:textId="10DA0612" w:rsidR="002836B9" w:rsidRPr="004B4156" w:rsidRDefault="00563F55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right"/>
                  <w:rPr>
                    <w:rFonts w:ascii="Verdana" w:hAnsi="Verdana" w:cstheme="minorHAnsi"/>
                    <w:sz w:val="18"/>
                    <w:szCs w:val="18"/>
                  </w:rPr>
                </w:pPr>
                <w:r>
                  <w:rPr>
                    <w:rFonts w:ascii="Verdana" w:hAnsi="Verdana" w:cstheme="minorHAnsi"/>
                    <w:sz w:val="18"/>
                    <w:szCs w:val="18"/>
                  </w:rPr>
                  <w:t>350,000</w:t>
                </w:r>
              </w:p>
            </w:sdtContent>
          </w:sdt>
        </w:tc>
        <w:tc>
          <w:tcPr>
            <w:tcW w:w="1310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TransactionNumberOfSharesProsus%20Format%20%22thousands%22%20Alt%20%22Number%20of%20shares%22&amp;r="/>
              <w:id w:val="-1338314266"/>
            </w:sdtPr>
            <w:sdtEndPr/>
            <w:sdtContent>
              <w:p w14:paraId="3ED696CF" w14:textId="0F082716" w:rsidR="002836B9" w:rsidRPr="004B4156" w:rsidRDefault="00563F55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right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350,000</w:t>
                </w:r>
              </w:p>
            </w:sdtContent>
          </w:sdt>
        </w:tc>
        <w:tc>
          <w:tcPr>
            <w:tcW w:w="1419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TransactionNumberOfSharesProsus%20Format%20%22thousands%22%20Alt%20%22Number%20of%20shares%22&amp;r="/>
              <w:id w:val="10267588"/>
            </w:sdtPr>
            <w:sdtEndPr/>
            <w:sdtContent>
              <w:p w14:paraId="496457CB" w14:textId="3AD5F9FA" w:rsidR="002836B9" w:rsidRPr="004B4156" w:rsidRDefault="003F7A77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right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Verdana" w:hAnsi="Verdana" w:cstheme="minorHAnsi"/>
                    <w:sz w:val="18"/>
                    <w:szCs w:val="18"/>
                  </w:rPr>
                  <w:t>EUR</w:t>
                </w:r>
                <w:r w:rsidR="00B63F12">
                  <w:rPr>
                    <w:rFonts w:ascii="Verdana" w:hAnsi="Verdana" w:cstheme="minorHAnsi"/>
                    <w:sz w:val="18"/>
                    <w:szCs w:val="18"/>
                  </w:rPr>
                  <w:t>39.6325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TransactionNumberOfSharesProsus%20Format%20%22thousands%22%20Alt%20%22Number%20of%20shares%22&amp;r="/>
              <w:id w:val="-1195001539"/>
            </w:sdtPr>
            <w:sdtEndPr/>
            <w:sdtContent>
              <w:p w14:paraId="2988E35C" w14:textId="06C74587" w:rsidR="002836B9" w:rsidRPr="004B4156" w:rsidRDefault="001867D2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right"/>
                  <w:rPr>
                    <w:rFonts w:ascii="Verdana" w:hAnsi="Verdana" w:cs="Calibri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EUR39</w:t>
                </w:r>
                <w:r w:rsidR="003D7AB2">
                  <w:rPr>
                    <w:rFonts w:ascii="Verdana" w:hAnsi="Verdana"/>
                    <w:sz w:val="18"/>
                    <w:szCs w:val="18"/>
                  </w:rPr>
                  <w:t>.</w:t>
                </w:r>
                <w:r>
                  <w:rPr>
                    <w:rFonts w:ascii="Verdana" w:hAnsi="Verdana"/>
                    <w:sz w:val="18"/>
                    <w:szCs w:val="18"/>
                  </w:rPr>
                  <w:t>82</w:t>
                </w:r>
              </w:p>
            </w:sdtContent>
          </w:sdt>
        </w:tc>
        <w:tc>
          <w:tcPr>
            <w:tcW w:w="1843" w:type="dxa"/>
          </w:tcPr>
          <w:p w14:paraId="03870762" w14:textId="5ED2BE5D" w:rsidR="002836B9" w:rsidRPr="004B4156" w:rsidRDefault="001867D2" w:rsidP="002836B9">
            <w:pPr>
              <w:suppressAutoHyphens w:val="0"/>
              <w:autoSpaceDE w:val="0"/>
              <w:autoSpaceDN w:val="0"/>
              <w:adjustRightInd w:val="0"/>
              <w:spacing w:after="240"/>
              <w:jc w:val="righ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EUR</w:t>
            </w:r>
            <w:r w:rsidR="003D7AB2" w:rsidRPr="003D7AB2">
              <w:rPr>
                <w:rFonts w:ascii="Verdana" w:hAnsi="Verdana"/>
                <w:sz w:val="18"/>
                <w:szCs w:val="18"/>
              </w:rPr>
              <w:t>39.746296</w:t>
            </w:r>
          </w:p>
        </w:tc>
      </w:tr>
      <w:tr w:rsidR="002836B9" w14:paraId="38E7AC07" w14:textId="77777777" w:rsidTr="001C12EE">
        <w:tc>
          <w:tcPr>
            <w:tcW w:w="1881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TransactionDateProsus%20Alt%20%22Date%22&amp;r="/>
              <w:id w:val="902792963"/>
            </w:sdtPr>
            <w:sdtEndPr/>
            <w:sdtContent>
              <w:p w14:paraId="71EF6E43" w14:textId="623E1C07" w:rsidR="002836B9" w:rsidRPr="004B4156" w:rsidRDefault="00460C06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both"/>
                  <w:rPr>
                    <w:rFonts w:ascii="Verdana" w:hAnsi="Verdana" w:cstheme="minorHAnsi"/>
                    <w:sz w:val="18"/>
                    <w:szCs w:val="18"/>
                  </w:rPr>
                </w:pPr>
                <w:r>
                  <w:rPr>
                    <w:rFonts w:ascii="Verdana" w:hAnsi="Verdana" w:cstheme="minorHAnsi"/>
                    <w:sz w:val="18"/>
                    <w:szCs w:val="18"/>
                  </w:rPr>
                  <w:t>10 February 2025</w:t>
                </w:r>
              </w:p>
            </w:sdtContent>
          </w:sdt>
        </w:tc>
        <w:tc>
          <w:tcPr>
            <w:tcW w:w="1310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DealingDirectorNameProsus%20Alt%20%22Director%20Name%22&amp;r="/>
              <w:id w:val="-343009188"/>
            </w:sdtPr>
            <w:sdtEndPr/>
            <w:sdtContent>
              <w:p w14:paraId="0965F408" w14:textId="171C880A" w:rsidR="002836B9" w:rsidRPr="004B4156" w:rsidRDefault="002836B9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both"/>
                  <w:rPr>
                    <w:rFonts w:ascii="Verdana" w:hAnsi="Verdana" w:cs="Calibri"/>
                    <w:sz w:val="18"/>
                    <w:szCs w:val="18"/>
                  </w:rPr>
                </w:pPr>
                <w:r w:rsidRPr="004B4156">
                  <w:rPr>
                    <w:rFonts w:ascii="Verdana" w:hAnsi="Verdana" w:cs="Calibri"/>
                    <w:sz w:val="18"/>
                    <w:szCs w:val="18"/>
                  </w:rPr>
                  <w:t>Steve Pacak (direct)</w:t>
                </w:r>
              </w:p>
            </w:sdtContent>
          </w:sdt>
        </w:tc>
        <w:tc>
          <w:tcPr>
            <w:tcW w:w="1310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TransactionNumberOfSharesProsus%20Format%20%22thousands%22%20Alt%20%22Number%20of%20shares%22&amp;r="/>
              <w:id w:val="-727295944"/>
            </w:sdtPr>
            <w:sdtEndPr/>
            <w:sdtContent>
              <w:p w14:paraId="274F9BC4" w14:textId="68435837" w:rsidR="002836B9" w:rsidRPr="004B4156" w:rsidRDefault="00563F55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right"/>
                  <w:rPr>
                    <w:rFonts w:ascii="Verdana" w:hAnsi="Verdana" w:cstheme="minorHAnsi"/>
                    <w:sz w:val="18"/>
                    <w:szCs w:val="18"/>
                  </w:rPr>
                </w:pPr>
                <w:r>
                  <w:rPr>
                    <w:rFonts w:ascii="Verdana" w:hAnsi="Verdana" w:cstheme="minorHAnsi"/>
                    <w:sz w:val="18"/>
                    <w:szCs w:val="18"/>
                  </w:rPr>
                  <w:t>150,000</w:t>
                </w:r>
              </w:p>
            </w:sdtContent>
          </w:sdt>
        </w:tc>
        <w:tc>
          <w:tcPr>
            <w:tcW w:w="1310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TransactionNumberOfSharesProsus%20Format%20%22thousands%22%20Alt%20%22Number%20of%20shares%22&amp;r="/>
              <w:id w:val="-1565404269"/>
            </w:sdtPr>
            <w:sdtEndPr/>
            <w:sdtContent>
              <w:p w14:paraId="34178545" w14:textId="7A6845B6" w:rsidR="002836B9" w:rsidRPr="004B4156" w:rsidRDefault="00563F55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right"/>
                  <w:rPr>
                    <w:rFonts w:ascii="Verdana" w:hAnsi="Verdana" w:cstheme="minorHAnsi"/>
                    <w:sz w:val="18"/>
                    <w:szCs w:val="18"/>
                  </w:rPr>
                </w:pPr>
                <w:r>
                  <w:rPr>
                    <w:rFonts w:ascii="Verdana" w:hAnsi="Verdana" w:cstheme="minorHAnsi"/>
                    <w:sz w:val="18"/>
                    <w:szCs w:val="18"/>
                  </w:rPr>
                  <w:t>150,000</w:t>
                </w:r>
              </w:p>
            </w:sdtContent>
          </w:sdt>
        </w:tc>
        <w:tc>
          <w:tcPr>
            <w:tcW w:w="1419" w:type="dxa"/>
          </w:tcPr>
          <w:sdt>
            <w:sdtPr>
              <w:rPr>
                <w:rFonts w:ascii="Verdana" w:hAnsi="Verdana"/>
                <w:sz w:val="18"/>
                <w:szCs w:val="18"/>
                <w:highlight w:val="yellow"/>
              </w:rPr>
              <w:alias w:val="Contract Express"/>
              <w:tag w:val="d=TransactionNumberOfSharesProsus%20Format%20%22thousands%22%20Alt%20%22Number%20of%20shares%22&amp;r="/>
              <w:id w:val="542019086"/>
            </w:sdtPr>
            <w:sdtEndPr/>
            <w:sdtContent>
              <w:p w14:paraId="05608475" w14:textId="36DDD15B" w:rsidR="002836B9" w:rsidRPr="00A1543E" w:rsidRDefault="001E75C8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right"/>
                  <w:rPr>
                    <w:rFonts w:ascii="Verdana" w:hAnsi="Verdana" w:cstheme="minorHAnsi"/>
                    <w:sz w:val="18"/>
                    <w:szCs w:val="18"/>
                    <w:highlight w:val="yellow"/>
                  </w:rPr>
                </w:pPr>
                <w:r w:rsidRPr="001E75C8">
                  <w:rPr>
                    <w:rFonts w:ascii="Verdana" w:hAnsi="Verdana"/>
                    <w:sz w:val="18"/>
                    <w:szCs w:val="18"/>
                  </w:rPr>
                  <w:t>EUR39.56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TransactionNumberOfSharesProsus%20Format%20%22thousands%22%20Alt%20%22Number%20of%20shares%22&amp;r="/>
              <w:id w:val="-50457571"/>
            </w:sdtPr>
            <w:sdtEndPr/>
            <w:sdtContent>
              <w:p w14:paraId="62C62E8E" w14:textId="638E3570" w:rsidR="002836B9" w:rsidRPr="00A1543E" w:rsidRDefault="001C12EE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right"/>
                  <w:rPr>
                    <w:rFonts w:ascii="Verdana" w:hAnsi="Verdana" w:cstheme="minorHAnsi"/>
                    <w:sz w:val="18"/>
                    <w:szCs w:val="18"/>
                    <w:highlight w:val="yellow"/>
                  </w:rPr>
                </w:pPr>
                <w:r w:rsidRPr="001C12EE">
                  <w:rPr>
                    <w:rFonts w:ascii="Verdana" w:hAnsi="Verdana"/>
                    <w:sz w:val="18"/>
                    <w:szCs w:val="18"/>
                  </w:rPr>
                  <w:t>EUR39.835</w:t>
                </w:r>
              </w:p>
            </w:sdtContent>
          </w:sdt>
        </w:tc>
        <w:tc>
          <w:tcPr>
            <w:tcW w:w="1843" w:type="dxa"/>
          </w:tcPr>
          <w:sdt>
            <w:sdtPr>
              <w:rPr>
                <w:rFonts w:ascii="Verdana" w:hAnsi="Verdana"/>
                <w:sz w:val="18"/>
                <w:szCs w:val="18"/>
              </w:rPr>
              <w:alias w:val="Contract Express"/>
              <w:tag w:val="d=TransactionNumberOfSharesProsus%20Format%20%22thousands%22%20Alt%20%22Number%20of%20shares%22&amp;r="/>
              <w:id w:val="-405455793"/>
            </w:sdtPr>
            <w:sdtEndPr/>
            <w:sdtContent>
              <w:p w14:paraId="67F4E44F" w14:textId="7BCDF854" w:rsidR="002836B9" w:rsidRPr="004B4156" w:rsidRDefault="002F5A4B" w:rsidP="002836B9">
                <w:pPr>
                  <w:suppressAutoHyphens w:val="0"/>
                  <w:autoSpaceDE w:val="0"/>
                  <w:autoSpaceDN w:val="0"/>
                  <w:adjustRightInd w:val="0"/>
                  <w:spacing w:after="240"/>
                  <w:jc w:val="right"/>
                  <w:rPr>
                    <w:rFonts w:ascii="Verdana" w:hAnsi="Verdana" w:cstheme="minorHAnsi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EUR39.6601</w:t>
                </w:r>
              </w:p>
            </w:sdtContent>
          </w:sdt>
        </w:tc>
      </w:tr>
    </w:tbl>
    <w:p w14:paraId="376B019E" w14:textId="1024AEFB" w:rsidR="004B4156" w:rsidRPr="004B4156" w:rsidRDefault="004B4156" w:rsidP="004B4156">
      <w:pPr>
        <w:suppressAutoHyphens w:val="0"/>
        <w:autoSpaceDE w:val="0"/>
        <w:autoSpaceDN w:val="0"/>
        <w:adjustRightInd w:val="0"/>
        <w:spacing w:before="240" w:after="240"/>
        <w:rPr>
          <w:rFonts w:ascii="Verdana" w:hAnsi="Verdana" w:cs="Calibri"/>
          <w:sz w:val="20"/>
          <w:szCs w:val="20"/>
          <w:lang w:val="en-ZA"/>
        </w:rPr>
      </w:pPr>
      <w:r w:rsidRPr="004B4156">
        <w:rPr>
          <w:rFonts w:ascii="Verdana" w:hAnsi="Verdana" w:cs="Calibri"/>
          <w:sz w:val="20"/>
          <w:szCs w:val="20"/>
          <w:lang w:val="en-ZA"/>
        </w:rPr>
        <w:t>Steve Pacak (in his own capacity) and the trustees of the family trust acquired Prosus</w:t>
      </w:r>
      <w:r>
        <w:rPr>
          <w:rFonts w:ascii="Verdana" w:hAnsi="Verdana" w:cs="Calibri"/>
          <w:sz w:val="20"/>
          <w:szCs w:val="20"/>
          <w:lang w:val="en-ZA"/>
        </w:rPr>
        <w:t xml:space="preserve"> </w:t>
      </w:r>
      <w:r w:rsidRPr="004B4156">
        <w:rPr>
          <w:rFonts w:ascii="Verdana" w:hAnsi="Verdana" w:cs="Calibri"/>
          <w:sz w:val="20"/>
          <w:szCs w:val="20"/>
          <w:lang w:val="en-ZA"/>
        </w:rPr>
        <w:t>shares as a consequence of owning Naspers Limited N ordinary shares during the listing</w:t>
      </w:r>
      <w:r>
        <w:rPr>
          <w:rFonts w:ascii="Verdana" w:hAnsi="Verdana" w:cs="Calibri"/>
          <w:sz w:val="20"/>
          <w:szCs w:val="20"/>
          <w:lang w:val="en-ZA"/>
        </w:rPr>
        <w:t xml:space="preserve"> </w:t>
      </w:r>
      <w:r w:rsidRPr="004B4156">
        <w:rPr>
          <w:rFonts w:ascii="Verdana" w:hAnsi="Verdana" w:cs="Calibri"/>
          <w:sz w:val="20"/>
          <w:szCs w:val="20"/>
          <w:lang w:val="en-ZA"/>
        </w:rPr>
        <w:t>of Prosus in September 2019.</w:t>
      </w:r>
    </w:p>
    <w:p w14:paraId="32F86609" w14:textId="4956A46D" w:rsidR="00D67827" w:rsidRPr="002836B9" w:rsidRDefault="00C00CBF" w:rsidP="002836B9">
      <w:pPr>
        <w:suppressAutoHyphens w:val="0"/>
        <w:autoSpaceDE w:val="0"/>
        <w:autoSpaceDN w:val="0"/>
        <w:adjustRightInd w:val="0"/>
        <w:spacing w:before="240" w:after="240"/>
        <w:rPr>
          <w:rFonts w:ascii="Verdana" w:hAnsi="Verdana" w:cs="Calibri"/>
          <w:sz w:val="20"/>
          <w:szCs w:val="20"/>
        </w:rPr>
      </w:pPr>
      <w:r w:rsidRPr="002836B9">
        <w:rPr>
          <w:rFonts w:ascii="Verdana" w:hAnsi="Verdana" w:cs="Calibri"/>
          <w:sz w:val="20"/>
          <w:szCs w:val="20"/>
        </w:rPr>
        <w:t>For additional information in relation to the AFM disclosures, please see the AFM's registers on the AFM's website</w:t>
      </w:r>
      <w:r w:rsidR="002836B9">
        <w:rPr>
          <w:rFonts w:ascii="Verdana" w:hAnsi="Verdana" w:cs="Calibri"/>
          <w:sz w:val="20"/>
          <w:szCs w:val="20"/>
        </w:rPr>
        <w:t>:</w:t>
      </w:r>
      <w:r w:rsidRPr="002836B9">
        <w:rPr>
          <w:rFonts w:ascii="Verdana" w:hAnsi="Verdana" w:cs="Calibri"/>
          <w:sz w:val="20"/>
          <w:szCs w:val="20"/>
        </w:rPr>
        <w:t xml:space="preserve"> </w:t>
      </w:r>
      <w:r w:rsidR="002836B9" w:rsidRPr="002836B9">
        <w:rPr>
          <w:rFonts w:ascii="Verdana" w:hAnsi="Verdana" w:cs="Calibri"/>
          <w:sz w:val="20"/>
          <w:szCs w:val="20"/>
        </w:rPr>
        <w:t>www.afm.nl/en/sector/registers/meldingenregisters/bestuurders-commissarissen</w:t>
      </w:r>
      <w:r w:rsidRPr="002836B9">
        <w:rPr>
          <w:rFonts w:ascii="Verdana" w:hAnsi="Verdana" w:cs="Calibri"/>
          <w:sz w:val="20"/>
          <w:szCs w:val="20"/>
        </w:rPr>
        <w:t>.</w:t>
      </w:r>
    </w:p>
    <w:p w14:paraId="08744F2D" w14:textId="77777777" w:rsidR="002836B9" w:rsidRDefault="002836B9" w:rsidP="002836B9">
      <w:pPr>
        <w:pStyle w:val="AODocTxt"/>
        <w:rPr>
          <w:rFonts w:ascii="Verdana" w:hAnsi="Verdana"/>
          <w:sz w:val="20"/>
          <w:szCs w:val="20"/>
        </w:rPr>
      </w:pPr>
      <w:bookmarkStart w:id="0" w:name="_BPDC_LN_INS_1009"/>
      <w:bookmarkStart w:id="1" w:name="_BPDC_PR_INS_1010"/>
      <w:bookmarkEnd w:id="0"/>
      <w:bookmarkEnd w:id="1"/>
      <w:r>
        <w:rPr>
          <w:rFonts w:ascii="Verdana" w:hAnsi="Verdana"/>
          <w:sz w:val="20"/>
          <w:szCs w:val="20"/>
        </w:rPr>
        <w:t>Amsterdam, the Netherlands</w:t>
      </w:r>
    </w:p>
    <w:sdt>
      <w:sdtPr>
        <w:rPr>
          <w:sz w:val="20"/>
          <w:szCs w:val="20"/>
        </w:rPr>
        <w:alias w:val="Contract Express"/>
        <w:tag w:val="d=BuyBackDateOfAnnouncement&amp;r="/>
        <w:id w:val="919774249"/>
      </w:sdtPr>
      <w:sdtEndPr>
        <w:rPr>
          <w:rFonts w:ascii="Verdana" w:hAnsi="Verdana"/>
        </w:rPr>
      </w:sdtEndPr>
      <w:sdtContent>
        <w:p w14:paraId="710E2831" w14:textId="5A707214" w:rsidR="002836B9" w:rsidRPr="005C14CA" w:rsidRDefault="008A3B88" w:rsidP="002836B9">
          <w:pPr>
            <w:pStyle w:val="AODocTxt"/>
            <w:spacing w:before="0"/>
            <w:rPr>
              <w:rFonts w:ascii="Verdana" w:hAnsi="Verdana"/>
              <w:sz w:val="20"/>
              <w:szCs w:val="20"/>
            </w:rPr>
          </w:pPr>
          <w:r w:rsidRPr="005C14CA">
            <w:rPr>
              <w:rFonts w:ascii="Verdana" w:hAnsi="Verdana"/>
              <w:sz w:val="20"/>
              <w:szCs w:val="20"/>
            </w:rPr>
            <w:t>11 February</w:t>
          </w:r>
          <w:r w:rsidR="002836B9" w:rsidRPr="005C14CA">
            <w:rPr>
              <w:rFonts w:ascii="Verdana" w:hAnsi="Verdana"/>
              <w:sz w:val="20"/>
              <w:szCs w:val="20"/>
            </w:rPr>
            <w:t xml:space="preserve"> 2025</w:t>
          </w:r>
        </w:p>
      </w:sdtContent>
    </w:sdt>
    <w:p w14:paraId="4728DE81" w14:textId="77777777" w:rsidR="002836B9" w:rsidRDefault="002836B9" w:rsidP="002836B9">
      <w:pPr>
        <w:pStyle w:val="AODocT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JSE sponsor to Prosus</w:t>
      </w:r>
    </w:p>
    <w:p w14:paraId="05ECDAB3" w14:textId="77777777" w:rsidR="002836B9" w:rsidRDefault="002836B9" w:rsidP="002836B9">
      <w:pPr>
        <w:pStyle w:val="AODocTxt"/>
        <w:spacing w:befor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Investec Bank Limited</w:t>
      </w:r>
    </w:p>
    <w:p w14:paraId="6A8EC4B7" w14:textId="77777777" w:rsidR="002836B9" w:rsidRDefault="002836B9" w:rsidP="002836B9">
      <w:pPr>
        <w:jc w:val="both"/>
        <w:rPr>
          <w:rFonts w:ascii="Calibri" w:eastAsia="Arial" w:hAnsi="Calibri" w:cs="Calibri"/>
        </w:rPr>
      </w:pPr>
    </w:p>
    <w:p w14:paraId="021D8976" w14:textId="77777777" w:rsidR="002836B9" w:rsidRDefault="002836B9" w:rsidP="002836B9">
      <w:pPr>
        <w:spacing w:after="160" w:line="256" w:lineRule="auto"/>
        <w:jc w:val="both"/>
        <w:textAlignment w:val="baseline"/>
        <w:rPr>
          <w:rFonts w:ascii="Verdana" w:eastAsia="Calibri" w:hAnsi="Verdana" w:cs="Segoe UI"/>
          <w:sz w:val="20"/>
          <w:szCs w:val="20"/>
          <w:lang w:val="en-US"/>
        </w:rPr>
      </w:pPr>
      <w:bookmarkStart w:id="2" w:name="_Hlk107056137"/>
      <w:r>
        <w:rPr>
          <w:rFonts w:ascii="Verdana" w:eastAsia="Calibri" w:hAnsi="Verdana" w:cs="Segoe UI"/>
          <w:b/>
          <w:bCs/>
          <w:sz w:val="20"/>
          <w:szCs w:val="20"/>
          <w:lang w:val="en-ZA"/>
        </w:rPr>
        <w:t>Enquiries</w:t>
      </w:r>
      <w:r>
        <w:rPr>
          <w:rFonts w:ascii="Verdana" w:eastAsia="Calibri" w:hAnsi="Verdana" w:cs="Segoe UI"/>
          <w:sz w:val="20"/>
          <w:szCs w:val="20"/>
          <w:lang w:val="en-US"/>
        </w:rPr>
        <w:t> </w:t>
      </w:r>
    </w:p>
    <w:tbl>
      <w:tblPr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380"/>
      </w:tblGrid>
      <w:tr w:rsidR="002836B9" w14:paraId="1838927B" w14:textId="77777777" w:rsidTr="00876A64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F1356" w14:textId="77777777" w:rsidR="002836B9" w:rsidRPr="005431FA" w:rsidRDefault="002836B9" w:rsidP="00876A64">
            <w:pPr>
              <w:spacing w:after="160" w:line="256" w:lineRule="auto"/>
              <w:jc w:val="both"/>
              <w:textAlignment w:val="baseline"/>
              <w:rPr>
                <w:rFonts w:ascii="Verdana" w:eastAsia="Calibri" w:hAnsi="Verdana"/>
                <w:sz w:val="20"/>
                <w:szCs w:val="20"/>
                <w:lang w:val="en-ZA"/>
              </w:rPr>
            </w:pPr>
            <w:r w:rsidRPr="005431FA">
              <w:rPr>
                <w:rFonts w:ascii="Verdana" w:eastAsia="Calibri" w:hAnsi="Verdana"/>
                <w:b/>
                <w:bCs/>
                <w:sz w:val="20"/>
                <w:szCs w:val="20"/>
                <w:lang w:val="en-ZA"/>
              </w:rPr>
              <w:t>Investor Enquiries</w:t>
            </w:r>
            <w:r w:rsidRPr="005431FA">
              <w:rPr>
                <w:rFonts w:ascii="Verdana" w:eastAsia="Calibri" w:hAnsi="Verdana"/>
                <w:sz w:val="20"/>
                <w:szCs w:val="20"/>
                <w:lang w:val="en-ZA"/>
              </w:rPr>
              <w:t> </w:t>
            </w:r>
          </w:p>
          <w:p w14:paraId="2305AF2D" w14:textId="77777777" w:rsidR="002836B9" w:rsidRDefault="002836B9" w:rsidP="00876A64">
            <w:pPr>
              <w:spacing w:after="160" w:line="256" w:lineRule="auto"/>
              <w:jc w:val="both"/>
              <w:textAlignment w:val="baseline"/>
              <w:rPr>
                <w:rFonts w:ascii="Verdana" w:eastAsia="Calibri" w:hAnsi="Verdana"/>
                <w:sz w:val="20"/>
                <w:szCs w:val="20"/>
                <w:lang w:val="en-ZA"/>
              </w:rPr>
            </w:pPr>
            <w:r w:rsidRPr="005431FA">
              <w:rPr>
                <w:rFonts w:ascii="Verdana" w:eastAsia="Calibri" w:hAnsi="Verdana"/>
                <w:sz w:val="20"/>
                <w:szCs w:val="20"/>
                <w:lang w:val="en-ZA"/>
              </w:rPr>
              <w:t>Eoin Ryan, Head of Investor Relations 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E0F2A" w14:textId="77777777" w:rsidR="002836B9" w:rsidRDefault="002836B9" w:rsidP="00876A64">
            <w:pPr>
              <w:spacing w:after="160" w:line="256" w:lineRule="auto"/>
              <w:jc w:val="both"/>
              <w:textAlignment w:val="baseline"/>
              <w:rPr>
                <w:rFonts w:ascii="Verdana" w:eastAsia="Calibri" w:hAnsi="Verdana"/>
                <w:sz w:val="20"/>
                <w:szCs w:val="20"/>
                <w:lang w:val="en-ZA"/>
              </w:rPr>
            </w:pPr>
            <w:r w:rsidRPr="005431FA">
              <w:rPr>
                <w:rFonts w:ascii="Verdana" w:eastAsia="Calibri" w:hAnsi="Verdana"/>
                <w:sz w:val="20"/>
                <w:szCs w:val="20"/>
                <w:lang w:val="en-ZA"/>
              </w:rPr>
              <w:t>+1 347-210-4305 </w:t>
            </w:r>
          </w:p>
        </w:tc>
      </w:tr>
      <w:tr w:rsidR="002836B9" w14:paraId="223B716F" w14:textId="77777777" w:rsidTr="00876A64">
        <w:trPr>
          <w:trHeight w:val="110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83274" w14:textId="77777777" w:rsidR="002836B9" w:rsidRPr="00B60C2F" w:rsidRDefault="002836B9" w:rsidP="00876A64">
            <w:pPr>
              <w:spacing w:after="160" w:line="256" w:lineRule="auto"/>
              <w:jc w:val="both"/>
              <w:textAlignment w:val="baseline"/>
              <w:rPr>
                <w:rFonts w:ascii="Verdana" w:eastAsia="Calibri" w:hAnsi="Verdana"/>
                <w:sz w:val="20"/>
                <w:szCs w:val="20"/>
                <w:lang w:val="fr-FR"/>
              </w:rPr>
            </w:pPr>
            <w:r w:rsidRPr="00B60C2F">
              <w:rPr>
                <w:rFonts w:ascii="Verdana" w:eastAsia="Calibri" w:hAnsi="Verdana"/>
                <w:b/>
                <w:bCs/>
                <w:sz w:val="20"/>
                <w:szCs w:val="20"/>
                <w:lang w:val="fr-FR"/>
              </w:rPr>
              <w:t>Media Enquiries</w:t>
            </w:r>
            <w:r w:rsidRPr="00B60C2F">
              <w:rPr>
                <w:rFonts w:ascii="Verdana" w:eastAsia="Calibri" w:hAnsi="Verdana"/>
                <w:sz w:val="20"/>
                <w:szCs w:val="20"/>
                <w:lang w:val="fr-FR"/>
              </w:rPr>
              <w:t> </w:t>
            </w:r>
          </w:p>
          <w:p w14:paraId="4B9467B4" w14:textId="77777777" w:rsidR="002836B9" w:rsidRPr="00C6670E" w:rsidRDefault="002836B9" w:rsidP="00876A64">
            <w:pPr>
              <w:spacing w:after="160" w:line="256" w:lineRule="auto"/>
              <w:jc w:val="both"/>
              <w:textAlignment w:val="baseline"/>
              <w:rPr>
                <w:rFonts w:ascii="Verdana" w:eastAsia="Calibri" w:hAnsi="Verdana"/>
                <w:sz w:val="20"/>
                <w:szCs w:val="20"/>
                <w:lang w:val="fr-FR"/>
              </w:rPr>
            </w:pPr>
            <w:r w:rsidRPr="00B60C2F">
              <w:rPr>
                <w:rFonts w:ascii="Verdana" w:eastAsia="Calibri" w:hAnsi="Verdana"/>
                <w:sz w:val="20"/>
                <w:szCs w:val="20"/>
                <w:lang w:val="fr-FR"/>
              </w:rPr>
              <w:t>Charlie Pemberton, Communications Director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B3CE2" w14:textId="77777777" w:rsidR="002836B9" w:rsidRDefault="002836B9" w:rsidP="00876A64">
            <w:pPr>
              <w:spacing w:after="160" w:line="256" w:lineRule="auto"/>
              <w:jc w:val="both"/>
              <w:textAlignment w:val="baseline"/>
              <w:rPr>
                <w:rFonts w:ascii="Verdana" w:eastAsia="Calibri" w:hAnsi="Verdana"/>
                <w:sz w:val="20"/>
                <w:szCs w:val="20"/>
                <w:lang w:val="en-ZA"/>
              </w:rPr>
            </w:pPr>
            <w:r w:rsidRPr="005431FA">
              <w:rPr>
                <w:rFonts w:ascii="Verdana" w:eastAsia="Calibri" w:hAnsi="Verdana"/>
                <w:sz w:val="20"/>
                <w:szCs w:val="20"/>
                <w:lang w:val="en-ZA"/>
              </w:rPr>
              <w:t>+31 6 15494359 </w:t>
            </w:r>
          </w:p>
        </w:tc>
      </w:tr>
      <w:bookmarkEnd w:id="2"/>
    </w:tbl>
    <w:p w14:paraId="5D7B862A" w14:textId="77777777" w:rsidR="002836B9" w:rsidRDefault="002836B9" w:rsidP="002836B9">
      <w:pPr>
        <w:rPr>
          <w:rFonts w:ascii="Verdana" w:eastAsia="Verdana" w:hAnsi="Verdana" w:cs="Verdana"/>
          <w:b/>
          <w:color w:val="000000"/>
          <w:sz w:val="20"/>
          <w:szCs w:val="20"/>
        </w:rPr>
      </w:pPr>
    </w:p>
    <w:p w14:paraId="66D6E71A" w14:textId="77777777" w:rsidR="002836B9" w:rsidRDefault="002836B9" w:rsidP="002836B9">
      <w:pPr>
        <w:keepNext/>
        <w:spacing w:after="160" w:line="256" w:lineRule="auto"/>
        <w:jc w:val="both"/>
        <w:rPr>
          <w:rFonts w:ascii="Calibri" w:eastAsia="Calibri" w:hAnsi="Calibri" w:cs="Arial"/>
          <w:b/>
          <w:bCs/>
          <w:i/>
          <w:iCs/>
          <w:color w:val="000000"/>
          <w:sz w:val="16"/>
          <w:szCs w:val="16"/>
          <w:lang w:val="en-US"/>
        </w:rPr>
      </w:pPr>
      <w:bookmarkStart w:id="3" w:name="_Hlk179556295"/>
      <w:r>
        <w:rPr>
          <w:rFonts w:ascii="Calibri" w:eastAsia="Calibri" w:hAnsi="Calibri" w:cs="Arial"/>
          <w:b/>
          <w:bCs/>
          <w:i/>
          <w:iCs/>
          <w:color w:val="000000"/>
          <w:sz w:val="16"/>
          <w:szCs w:val="16"/>
          <w:lang w:val="en-US"/>
        </w:rPr>
        <w:t>About Prosus</w:t>
      </w:r>
    </w:p>
    <w:bookmarkEnd w:id="3"/>
    <w:p w14:paraId="5D6CB539" w14:textId="77777777" w:rsidR="002836B9" w:rsidRPr="00FD75AB" w:rsidRDefault="002836B9" w:rsidP="002836B9">
      <w:pPr>
        <w:spacing w:after="160" w:line="256" w:lineRule="auto"/>
        <w:jc w:val="both"/>
        <w:rPr>
          <w:rFonts w:ascii="Calibri" w:eastAsia="Calibri" w:hAnsi="Calibri" w:cs="Arial"/>
          <w:color w:val="000000"/>
          <w:sz w:val="16"/>
          <w:szCs w:val="16"/>
          <w:lang w:val="en-US"/>
        </w:rPr>
      </w:pPr>
      <w:r w:rsidRPr="00FD75AB">
        <w:rPr>
          <w:rFonts w:ascii="Calibri" w:eastAsia="Calibri" w:hAnsi="Calibri" w:cs="Arial"/>
          <w:color w:val="000000"/>
          <w:sz w:val="16"/>
          <w:szCs w:val="16"/>
          <w:lang w:val="en-US"/>
        </w:rPr>
        <w:t>Prosus is a global technology company, unlocking an AI-first world for our 2 billion customers.  With investments in more than 100 companies across the world, we are building local ecommerce champions in growth markets.</w:t>
      </w:r>
    </w:p>
    <w:p w14:paraId="2E713150" w14:textId="77777777" w:rsidR="002836B9" w:rsidRPr="00FD75AB" w:rsidRDefault="002836B9" w:rsidP="002836B9">
      <w:pPr>
        <w:spacing w:after="160" w:line="256" w:lineRule="auto"/>
        <w:jc w:val="both"/>
        <w:rPr>
          <w:rFonts w:ascii="Calibri" w:eastAsia="Calibri" w:hAnsi="Calibri" w:cs="Arial"/>
          <w:color w:val="000000"/>
          <w:sz w:val="16"/>
          <w:szCs w:val="16"/>
          <w:lang w:val="en-US"/>
        </w:rPr>
      </w:pPr>
      <w:r w:rsidRPr="00FD75AB">
        <w:rPr>
          <w:rFonts w:ascii="Calibri" w:eastAsia="Calibri" w:hAnsi="Calibri" w:cs="Arial"/>
          <w:color w:val="000000"/>
          <w:sz w:val="16"/>
          <w:szCs w:val="16"/>
          <w:lang w:val="en-US"/>
        </w:rPr>
        <w:t>With leading positions in Food Delivery, Classifieds and Fintech, Prosus has created its own unique technology ecosystem, driving innovation, knowledge sharing and growth across our portfolio.</w:t>
      </w:r>
    </w:p>
    <w:p w14:paraId="477D893A" w14:textId="77777777" w:rsidR="002836B9" w:rsidRPr="00FD75AB" w:rsidRDefault="002836B9" w:rsidP="002836B9">
      <w:pPr>
        <w:spacing w:after="160" w:line="256" w:lineRule="auto"/>
        <w:jc w:val="both"/>
        <w:rPr>
          <w:rFonts w:ascii="Calibri" w:eastAsia="Calibri" w:hAnsi="Calibri" w:cs="Arial"/>
          <w:color w:val="000000"/>
          <w:sz w:val="16"/>
          <w:szCs w:val="16"/>
          <w:lang w:val="en-US"/>
        </w:rPr>
      </w:pPr>
      <w:r w:rsidRPr="00FD75AB">
        <w:rPr>
          <w:rFonts w:ascii="Calibri" w:eastAsia="Calibri" w:hAnsi="Calibri" w:cs="Arial"/>
          <w:color w:val="000000"/>
          <w:sz w:val="16"/>
          <w:szCs w:val="16"/>
          <w:lang w:val="en-US"/>
        </w:rPr>
        <w:t xml:space="preserve">Through the Prosus Ventures team, the group invests in new technology growth opportunities within AI, social and ecommerce platforms, fintech, B2B software, logistics, health, blockchain, agriculture and more. </w:t>
      </w:r>
    </w:p>
    <w:p w14:paraId="360654A1" w14:textId="77777777" w:rsidR="002836B9" w:rsidRPr="00FD75AB" w:rsidRDefault="002836B9" w:rsidP="002836B9">
      <w:pPr>
        <w:spacing w:after="160" w:line="256" w:lineRule="auto"/>
        <w:jc w:val="both"/>
        <w:rPr>
          <w:rFonts w:ascii="Calibri" w:eastAsia="Calibri" w:hAnsi="Calibri" w:cs="Arial"/>
          <w:color w:val="000000"/>
          <w:sz w:val="16"/>
          <w:szCs w:val="16"/>
          <w:lang w:val="en-US"/>
        </w:rPr>
      </w:pPr>
      <w:r w:rsidRPr="00FD75AB">
        <w:rPr>
          <w:rFonts w:ascii="Calibri" w:eastAsia="Calibri" w:hAnsi="Calibri" w:cs="Arial"/>
          <w:color w:val="000000"/>
          <w:sz w:val="16"/>
          <w:szCs w:val="16"/>
          <w:lang w:val="en-US"/>
        </w:rPr>
        <w:t xml:space="preserve">The team actively backs exceptional entrepreneurs who are using technology to improve people’s everyday lives. </w:t>
      </w:r>
    </w:p>
    <w:p w14:paraId="2BE9872C" w14:textId="77777777" w:rsidR="002836B9" w:rsidRPr="00FD75AB" w:rsidRDefault="002836B9" w:rsidP="002836B9">
      <w:pPr>
        <w:spacing w:after="160" w:line="256" w:lineRule="auto"/>
        <w:jc w:val="both"/>
        <w:rPr>
          <w:rFonts w:ascii="Calibri" w:eastAsia="Calibri" w:hAnsi="Calibri" w:cs="Arial"/>
          <w:color w:val="000000"/>
          <w:sz w:val="16"/>
          <w:szCs w:val="16"/>
          <w:lang w:val="en-US"/>
        </w:rPr>
      </w:pPr>
      <w:r w:rsidRPr="00FD75AB">
        <w:rPr>
          <w:rFonts w:ascii="Calibri" w:eastAsia="Calibri" w:hAnsi="Calibri" w:cs="Arial"/>
          <w:color w:val="000000"/>
          <w:sz w:val="16"/>
          <w:szCs w:val="16"/>
          <w:lang w:val="en-US"/>
        </w:rPr>
        <w:t>To find out more, please visit www.prosus.com.</w:t>
      </w:r>
    </w:p>
    <w:sectPr w:rsidR="002836B9" w:rsidRPr="00FD75AB" w:rsidSect="003D7AB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5BEB3" w14:textId="77777777" w:rsidR="00C00CBF" w:rsidRDefault="00C00CBF">
      <w:r>
        <w:separator/>
      </w:r>
    </w:p>
  </w:endnote>
  <w:endnote w:type="continuationSeparator" w:id="0">
    <w:p w14:paraId="2A98F525" w14:textId="77777777" w:rsidR="00C00CBF" w:rsidRDefault="00C0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larendon L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larendon LT Std Ligh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BB98" w14:textId="77777777" w:rsidR="00D67827" w:rsidRDefault="00D67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F2F67" w14:textId="77777777" w:rsidR="00D67827" w:rsidRDefault="00D67827">
    <w:pPr>
      <w:tabs>
        <w:tab w:val="right" w:pos="9600"/>
      </w:tabs>
      <w:rPr>
        <w:rFonts w:ascii="Times New Roman" w:hAnsi="Times New Roman"/>
        <w:sz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CDF52" w14:textId="77777777" w:rsidR="00D67827" w:rsidRDefault="00D67827">
    <w:pPr>
      <w:tabs>
        <w:tab w:val="right" w:pos="9600"/>
      </w:tabs>
      <w:rPr>
        <w:rFonts w:ascii="Times New Roman" w:hAnsi="Times New Roman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1284E" w14:textId="77777777" w:rsidR="00C00CBF" w:rsidRDefault="00C00CBF">
      <w:r>
        <w:separator/>
      </w:r>
    </w:p>
  </w:footnote>
  <w:footnote w:type="continuationSeparator" w:id="0">
    <w:p w14:paraId="467BD15F" w14:textId="77777777" w:rsidR="00C00CBF" w:rsidRDefault="00C00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4202" w14:textId="77777777" w:rsidR="00D67827" w:rsidRDefault="00D67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1EE5" w14:textId="77777777" w:rsidR="00D67827" w:rsidRDefault="00D67827">
    <w:pPr>
      <w:pStyle w:val="Header"/>
      <w:tabs>
        <w:tab w:val="clear" w:pos="4253"/>
        <w:tab w:val="clear" w:pos="8505"/>
        <w:tab w:val="right" w:pos="9356"/>
      </w:tabs>
      <w:rPr>
        <w:rStyle w:val="Filenam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48F9D" w14:textId="77777777" w:rsidR="00D67827" w:rsidRDefault="00D67827">
    <w:pPr>
      <w:pStyle w:val="Header"/>
      <w:tabs>
        <w:tab w:val="clear" w:pos="4253"/>
      </w:tabs>
      <w:rPr>
        <w:rStyle w:val="Filena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3E4C4A6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C11F2"/>
    <w:multiLevelType w:val="multilevel"/>
    <w:tmpl w:val="F24CD17C"/>
    <w:name w:val="ClientBullet"/>
    <w:lvl w:ilvl="0">
      <w:start w:val="1"/>
      <w:numFmt w:val="bullet"/>
      <w:pStyle w:val="BulletL1"/>
      <w:lvlText w:val="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Restart w:val="0"/>
      <w:pStyle w:val="BulletL2"/>
      <w:lvlText w:val="-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bullet"/>
      <w:lvlRestart w:val="0"/>
      <w:pStyle w:val="BulletL3"/>
      <w:lvlText w:val="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bullet"/>
      <w:lvlRestart w:val="0"/>
      <w:pStyle w:val="BulletL4"/>
      <w:lvlText w:val="-"/>
      <w:lvlJc w:val="left"/>
      <w:pPr>
        <w:ind w:left="1440" w:hanging="720"/>
      </w:pPr>
      <w:rPr>
        <w:rFonts w:ascii="Symbol" w:hAnsi="Symbol" w:hint="default"/>
      </w:rPr>
    </w:lvl>
    <w:lvl w:ilvl="4">
      <w:start w:val="1"/>
      <w:numFmt w:val="bullet"/>
      <w:lvlRestart w:val="0"/>
      <w:pStyle w:val="BulletL5"/>
      <w:lvlText w:val="·"/>
      <w:lvlJc w:val="left"/>
      <w:pPr>
        <w:ind w:left="2160" w:hanging="720"/>
      </w:pPr>
      <w:rPr>
        <w:rFonts w:ascii="Symbol" w:hAnsi="Symbol" w:hint="default"/>
      </w:rPr>
    </w:lvl>
    <w:lvl w:ilvl="5">
      <w:start w:val="1"/>
      <w:numFmt w:val="bullet"/>
      <w:lvlRestart w:val="0"/>
      <w:pStyle w:val="BulletL6"/>
      <w:lvlText w:val="-"/>
      <w:lvlJc w:val="left"/>
      <w:pPr>
        <w:ind w:left="2160" w:hanging="720"/>
      </w:pPr>
      <w:rPr>
        <w:rFonts w:ascii="Symbol" w:hAnsi="Symbol" w:hint="default"/>
      </w:rPr>
    </w:lvl>
    <w:lvl w:ilvl="6">
      <w:start w:val="1"/>
      <w:numFmt w:val="bullet"/>
      <w:lvlRestart w:val="0"/>
      <w:pStyle w:val="BulletL7"/>
      <w:lvlText w:val="·"/>
      <w:lvlJc w:val="left"/>
      <w:pPr>
        <w:ind w:left="2880" w:hanging="720"/>
      </w:pPr>
      <w:rPr>
        <w:rFonts w:ascii="Symbol" w:hAnsi="Symbol" w:hint="default"/>
      </w:rPr>
    </w:lvl>
    <w:lvl w:ilvl="7">
      <w:start w:val="1"/>
      <w:numFmt w:val="bullet"/>
      <w:lvlRestart w:val="0"/>
      <w:pStyle w:val="BulletL8"/>
      <w:lvlText w:val="-"/>
      <w:lvlJc w:val="left"/>
      <w:pPr>
        <w:ind w:left="2880" w:hanging="720"/>
      </w:pPr>
      <w:rPr>
        <w:rFonts w:ascii="Symbol" w:hAnsi="Symbol" w:hint="default"/>
      </w:rPr>
    </w:lvl>
    <w:lvl w:ilvl="8">
      <w:start w:val="1"/>
      <w:numFmt w:val="bullet"/>
      <w:lvlRestart w:val="0"/>
      <w:pStyle w:val="BulletL9"/>
      <w:lvlText w:val="·"/>
      <w:lvlJc w:val="left"/>
      <w:pPr>
        <w:ind w:left="3600" w:hanging="720"/>
      </w:pPr>
      <w:rPr>
        <w:rFonts w:ascii="Symbol" w:hAnsi="Symbol" w:hint="default"/>
      </w:rPr>
    </w:lvl>
  </w:abstractNum>
  <w:abstractNum w:abstractNumId="2" w15:restartNumberingAfterBreak="0">
    <w:nsid w:val="01361BB9"/>
    <w:multiLevelType w:val="singleLevel"/>
    <w:tmpl w:val="AD24A92E"/>
    <w:name w:val="SmCellNumber"/>
    <w:lvl w:ilvl="0">
      <w:start w:val="1"/>
      <w:numFmt w:val="decimal"/>
      <w:pStyle w:val="SmCellNumber"/>
      <w:lvlText w:val="%1"/>
      <w:lvlJc w:val="left"/>
      <w:pPr>
        <w:tabs>
          <w:tab w:val="num" w:pos="180"/>
        </w:tabs>
        <w:ind w:left="180" w:hanging="425"/>
      </w:pPr>
    </w:lvl>
  </w:abstractNum>
  <w:abstractNum w:abstractNumId="3" w15:restartNumberingAfterBreak="0">
    <w:nsid w:val="025E1090"/>
    <w:multiLevelType w:val="multilevel"/>
    <w:tmpl w:val="7F7AC86E"/>
    <w:name w:val="Body-Bullet-1"/>
    <w:styleLink w:val="Body-Bullet"/>
    <w:lvl w:ilvl="0">
      <w:start w:val="1"/>
      <w:numFmt w:val="bullet"/>
      <w:pStyle w:val="Body-Bullet-1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Body-Bullet-2"/>
      <w:lvlText w:val=""/>
      <w:lvlJc w:val="left"/>
      <w:pPr>
        <w:tabs>
          <w:tab w:val="num" w:pos="432"/>
        </w:tabs>
        <w:ind w:left="432" w:hanging="216"/>
      </w:pPr>
      <w:rPr>
        <w:rFonts w:ascii="Symbol" w:hAnsi="Symbol" w:cs="Times New Roman" w:hint="default"/>
        <w:color w:val="auto"/>
      </w:rPr>
    </w:lvl>
    <w:lvl w:ilvl="2">
      <w:start w:val="1"/>
      <w:numFmt w:val="bullet"/>
      <w:pStyle w:val="Body-Bullet-3"/>
      <w:lvlText w:val=""/>
      <w:lvlJc w:val="left"/>
      <w:pPr>
        <w:tabs>
          <w:tab w:val="num" w:pos="648"/>
        </w:tabs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pStyle w:val="Body-Bullet-4"/>
      <w:lvlText w:val=""/>
      <w:lvlJc w:val="left"/>
      <w:pPr>
        <w:tabs>
          <w:tab w:val="num" w:pos="864"/>
        </w:tabs>
        <w:ind w:left="864" w:hanging="216"/>
      </w:pPr>
      <w:rPr>
        <w:rFonts w:ascii="Symbol" w:hAnsi="Symbol" w:cs="Times New Roman" w:hint="default"/>
        <w:color w:val="auto"/>
      </w:rPr>
    </w:lvl>
    <w:lvl w:ilvl="4">
      <w:start w:val="1"/>
      <w:numFmt w:val="bullet"/>
      <w:pStyle w:val="Body-Bullet-5"/>
      <w:lvlText w:val=""/>
      <w:lvlJc w:val="left"/>
      <w:pPr>
        <w:tabs>
          <w:tab w:val="num" w:pos="1080"/>
        </w:tabs>
        <w:ind w:left="1080" w:hanging="216"/>
      </w:pPr>
      <w:rPr>
        <w:rFonts w:ascii="Symbol" w:hAnsi="Symbol" w:cs="Times New Roman" w:hint="default"/>
        <w:color w:val="auto"/>
      </w:rPr>
    </w:lvl>
    <w:lvl w:ilvl="5">
      <w:start w:val="1"/>
      <w:numFmt w:val="bullet"/>
      <w:pStyle w:val="Body-Bullet-6"/>
      <w:lvlText w:val=""/>
      <w:lvlJc w:val="left"/>
      <w:pPr>
        <w:tabs>
          <w:tab w:val="num" w:pos="1296"/>
        </w:tabs>
        <w:ind w:left="1296" w:hanging="216"/>
      </w:pPr>
      <w:rPr>
        <w:rFonts w:ascii="Symbol" w:hAnsi="Symbol" w:cs="Times New Roman" w:hint="default"/>
        <w:color w:val="auto"/>
      </w:rPr>
    </w:lvl>
    <w:lvl w:ilvl="6">
      <w:start w:val="1"/>
      <w:numFmt w:val="bullet"/>
      <w:pStyle w:val="Body-Bullet-7"/>
      <w:lvlText w:val=""/>
      <w:lvlJc w:val="left"/>
      <w:pPr>
        <w:tabs>
          <w:tab w:val="num" w:pos="1512"/>
        </w:tabs>
        <w:ind w:left="1512" w:hanging="216"/>
      </w:pPr>
      <w:rPr>
        <w:rFonts w:ascii="Symbol" w:hAnsi="Symbol" w:cs="Times New Roman" w:hint="default"/>
        <w:color w:val="auto"/>
      </w:rPr>
    </w:lvl>
    <w:lvl w:ilvl="7">
      <w:start w:val="1"/>
      <w:numFmt w:val="none"/>
      <w:lvlText w:val=""/>
      <w:lvlJc w:val="left"/>
      <w:pPr>
        <w:ind w:left="-32767" w:firstLine="0"/>
      </w:pPr>
    </w:lvl>
    <w:lvl w:ilvl="8">
      <w:start w:val="1"/>
      <w:numFmt w:val="none"/>
      <w:lvlText w:val=""/>
      <w:lvlJc w:val="left"/>
      <w:pPr>
        <w:ind w:left="-32767" w:firstLine="0"/>
      </w:pPr>
    </w:lvl>
  </w:abstractNum>
  <w:abstractNum w:abstractNumId="4" w15:restartNumberingAfterBreak="0">
    <w:nsid w:val="03B60C10"/>
    <w:multiLevelType w:val="hybridMultilevel"/>
    <w:tmpl w:val="C61233EC"/>
    <w:lvl w:ilvl="0" w:tplc="20CA3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6CAF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E50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0E6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10B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E2F1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DE2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83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6DC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1076B7"/>
    <w:multiLevelType w:val="hybridMultilevel"/>
    <w:tmpl w:val="466AB0A8"/>
    <w:name w:val="Arabic 2-1."/>
    <w:lvl w:ilvl="0" w:tplc="4DB0A90C">
      <w:start w:val="1"/>
      <w:numFmt w:val="decimal"/>
      <w:pStyle w:val="Arabic2-1"/>
      <w:lvlText w:val="%1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1" w:tplc="E26E19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52C0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764B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A9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CEFD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8C55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D842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CC55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1D0A42"/>
    <w:multiLevelType w:val="hybridMultilevel"/>
    <w:tmpl w:val="4894D422"/>
    <w:lvl w:ilvl="0" w:tplc="D15C6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E022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987E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34A9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26F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6688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4D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667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B092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B12BF"/>
    <w:multiLevelType w:val="multilevel"/>
    <w:tmpl w:val="2AA2E52E"/>
    <w:name w:val="WW"/>
    <w:lvl w:ilvl="0">
      <w:start w:val="1"/>
      <w:numFmt w:val="decimal"/>
      <w:pStyle w:val="WWRecital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WWRecital2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WWRecital3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WWRecital4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WWRecital5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pStyle w:val="WWRecital6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C820DF1"/>
    <w:multiLevelType w:val="hybridMultilevel"/>
    <w:tmpl w:val="68003670"/>
    <w:name w:val="WW_SectionAlpha"/>
    <w:lvl w:ilvl="0" w:tplc="7B3E941E">
      <w:start w:val="1"/>
      <w:numFmt w:val="upperLetter"/>
      <w:pStyle w:val="WWSectionAlpha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E5102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1E46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FA51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C04E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22C4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2A2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469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FC19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BF1B4C"/>
    <w:multiLevelType w:val="singleLevel"/>
    <w:tmpl w:val="DF9AC7CE"/>
    <w:name w:val="Roman 2-I"/>
    <w:lvl w:ilvl="0">
      <w:start w:val="1"/>
      <w:numFmt w:val="upperRoman"/>
      <w:pStyle w:val="Roman2-I"/>
      <w:lvlText w:val="%1"/>
      <w:lvlJc w:val="left"/>
      <w:pPr>
        <w:tabs>
          <w:tab w:val="num" w:pos="992"/>
        </w:tabs>
        <w:ind w:left="992" w:hanging="567"/>
      </w:pPr>
      <w:rPr>
        <w:rFonts w:hint="default"/>
      </w:rPr>
    </w:lvl>
  </w:abstractNum>
  <w:abstractNum w:abstractNumId="10" w15:restartNumberingAfterBreak="0">
    <w:nsid w:val="100074DC"/>
    <w:multiLevelType w:val="hybridMultilevel"/>
    <w:tmpl w:val="B90E0686"/>
    <w:lvl w:ilvl="0" w:tplc="CA908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C0C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548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76B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A9D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2C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E94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CA99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9AB8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F18D6"/>
    <w:multiLevelType w:val="multilevel"/>
    <w:tmpl w:val="082610D8"/>
    <w:name w:val="WW_1"/>
    <w:lvl w:ilvl="0">
      <w:start w:val="1"/>
      <w:numFmt w:val="decimal"/>
      <w:pStyle w:val="WWAnnexHead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pStyle w:val="WWAnnexHead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2">
      <w:start w:val="1"/>
      <w:numFmt w:val="decimal"/>
      <w:pStyle w:val="WWAnnexHead3"/>
      <w:lvlText w:val="%1.%2.%3"/>
      <w:lvlJc w:val="left"/>
      <w:pPr>
        <w:tabs>
          <w:tab w:val="num" w:pos="1701"/>
        </w:tabs>
        <w:ind w:left="1701" w:hanging="1701"/>
      </w:pPr>
      <w:rPr>
        <w:rFonts w:cs="Times New Roman" w:hint="default"/>
        <w:b w:val="0"/>
        <w:i w:val="0"/>
      </w:rPr>
    </w:lvl>
    <w:lvl w:ilvl="3">
      <w:start w:val="1"/>
      <w:numFmt w:val="decimal"/>
      <w:pStyle w:val="WWAnnexHead4"/>
      <w:lvlText w:val="%1.%2.%3.%4"/>
      <w:lvlJc w:val="left"/>
      <w:pPr>
        <w:tabs>
          <w:tab w:val="num" w:pos="2268"/>
        </w:tabs>
        <w:ind w:left="2268" w:hanging="2268"/>
      </w:pPr>
      <w:rPr>
        <w:rFonts w:cs="Times New Roman" w:hint="default"/>
        <w:b w:val="0"/>
        <w:i w:val="0"/>
      </w:rPr>
    </w:lvl>
    <w:lvl w:ilvl="4">
      <w:start w:val="1"/>
      <w:numFmt w:val="decimal"/>
      <w:pStyle w:val="WWAnnexHead5"/>
      <w:lvlText w:val="%1.%2.%3.%4.%5"/>
      <w:lvlJc w:val="left"/>
      <w:pPr>
        <w:tabs>
          <w:tab w:val="num" w:pos="2835"/>
        </w:tabs>
        <w:ind w:left="2835" w:hanging="2835"/>
      </w:pPr>
      <w:rPr>
        <w:rFonts w:cs="Times New Roman" w:hint="default"/>
        <w:b w:val="0"/>
        <w:i w:val="0"/>
      </w:rPr>
    </w:lvl>
    <w:lvl w:ilvl="5">
      <w:start w:val="1"/>
      <w:numFmt w:val="decimal"/>
      <w:pStyle w:val="WWAnnexHead6"/>
      <w:lvlText w:val="%1.%2.%3.%4.%5.%6"/>
      <w:lvlJc w:val="left"/>
      <w:pPr>
        <w:tabs>
          <w:tab w:val="num" w:pos="3402"/>
        </w:tabs>
        <w:ind w:left="3402" w:hanging="3402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3969"/>
        </w:tabs>
        <w:ind w:left="3969" w:hanging="3969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6536A81"/>
    <w:multiLevelType w:val="multilevel"/>
    <w:tmpl w:val="9042AC90"/>
    <w:name w:val="ClientDocText"/>
    <w:lvl w:ilvl="0">
      <w:start w:val="1"/>
      <w:numFmt w:val="none"/>
      <w:pStyle w:val="DocTe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DocTe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DocTe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DocTe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DocTe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DocTe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DocTe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DocTe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DocTextL8"/>
      <w:suff w:val="nothing"/>
      <w:lvlText w:val=""/>
      <w:lvlJc w:val="left"/>
      <w:pPr>
        <w:ind w:left="5760" w:firstLine="0"/>
      </w:pPr>
    </w:lvl>
  </w:abstractNum>
  <w:abstractNum w:abstractNumId="13" w15:restartNumberingAfterBreak="0">
    <w:nsid w:val="28853A11"/>
    <w:multiLevelType w:val="multilevel"/>
    <w:tmpl w:val="A5BA8250"/>
    <w:name w:val="WW_2"/>
    <w:lvl w:ilvl="0">
      <w:start w:val="1"/>
      <w:numFmt w:val="bullet"/>
      <w:pStyle w:val="WW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pStyle w:val="WWBullet2"/>
      <w:lvlText w:val="»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  <w:lvl w:ilvl="2">
      <w:start w:val="1"/>
      <w:numFmt w:val="bullet"/>
      <w:pStyle w:val="WWBullet3"/>
      <w:lvlText w:val="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3">
      <w:start w:val="1"/>
      <w:numFmt w:val="bullet"/>
      <w:pStyle w:val="WWBullet4"/>
      <w:lvlText w:val="-"/>
      <w:lvlJc w:val="left"/>
      <w:pPr>
        <w:tabs>
          <w:tab w:val="num" w:pos="2835"/>
        </w:tabs>
        <w:ind w:left="2835" w:hanging="567"/>
      </w:pPr>
      <w:rPr>
        <w:rFonts w:ascii="Arial" w:hAnsi="Arial" w:hint="default"/>
      </w:rPr>
    </w:lvl>
    <w:lvl w:ilvl="4">
      <w:start w:val="1"/>
      <w:numFmt w:val="bullet"/>
      <w:pStyle w:val="WWBullet5"/>
      <w:lvlText w:val="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5">
      <w:start w:val="1"/>
      <w:numFmt w:val="bullet"/>
      <w:pStyle w:val="WWBullet6"/>
      <w:lvlText w:val="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E884DD2"/>
    <w:multiLevelType w:val="hybridMultilevel"/>
    <w:tmpl w:val="5A8052D2"/>
    <w:lvl w:ilvl="0" w:tplc="D8FA96B2">
      <w:start w:val="1"/>
      <w:numFmt w:val="decimal"/>
      <w:lvlText w:val="%1."/>
      <w:lvlJc w:val="left"/>
      <w:pPr>
        <w:ind w:left="720" w:hanging="360"/>
      </w:pPr>
    </w:lvl>
    <w:lvl w:ilvl="1" w:tplc="9188856E" w:tentative="1">
      <w:start w:val="1"/>
      <w:numFmt w:val="lowerLetter"/>
      <w:lvlText w:val="%2."/>
      <w:lvlJc w:val="left"/>
      <w:pPr>
        <w:ind w:left="1440" w:hanging="360"/>
      </w:pPr>
    </w:lvl>
    <w:lvl w:ilvl="2" w:tplc="4EFA5054" w:tentative="1">
      <w:start w:val="1"/>
      <w:numFmt w:val="lowerRoman"/>
      <w:lvlText w:val="%3."/>
      <w:lvlJc w:val="right"/>
      <w:pPr>
        <w:ind w:left="2160" w:hanging="180"/>
      </w:pPr>
    </w:lvl>
    <w:lvl w:ilvl="3" w:tplc="0C928620" w:tentative="1">
      <w:start w:val="1"/>
      <w:numFmt w:val="decimal"/>
      <w:lvlText w:val="%4."/>
      <w:lvlJc w:val="left"/>
      <w:pPr>
        <w:ind w:left="2880" w:hanging="360"/>
      </w:pPr>
    </w:lvl>
    <w:lvl w:ilvl="4" w:tplc="FE78DB40" w:tentative="1">
      <w:start w:val="1"/>
      <w:numFmt w:val="lowerLetter"/>
      <w:lvlText w:val="%5."/>
      <w:lvlJc w:val="left"/>
      <w:pPr>
        <w:ind w:left="3600" w:hanging="360"/>
      </w:pPr>
    </w:lvl>
    <w:lvl w:ilvl="5" w:tplc="E7B24072" w:tentative="1">
      <w:start w:val="1"/>
      <w:numFmt w:val="lowerRoman"/>
      <w:lvlText w:val="%6."/>
      <w:lvlJc w:val="right"/>
      <w:pPr>
        <w:ind w:left="4320" w:hanging="180"/>
      </w:pPr>
    </w:lvl>
    <w:lvl w:ilvl="6" w:tplc="BFBE8942" w:tentative="1">
      <w:start w:val="1"/>
      <w:numFmt w:val="decimal"/>
      <w:lvlText w:val="%7."/>
      <w:lvlJc w:val="left"/>
      <w:pPr>
        <w:ind w:left="5040" w:hanging="360"/>
      </w:pPr>
    </w:lvl>
    <w:lvl w:ilvl="7" w:tplc="379E2E8E" w:tentative="1">
      <w:start w:val="1"/>
      <w:numFmt w:val="lowerLetter"/>
      <w:lvlText w:val="%8."/>
      <w:lvlJc w:val="left"/>
      <w:pPr>
        <w:ind w:left="5760" w:hanging="360"/>
      </w:pPr>
    </w:lvl>
    <w:lvl w:ilvl="8" w:tplc="4F141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34226"/>
    <w:multiLevelType w:val="hybridMultilevel"/>
    <w:tmpl w:val="4EFEF51E"/>
    <w:name w:val="Table Bullet"/>
    <w:lvl w:ilvl="0" w:tplc="90BAA2D8">
      <w:start w:val="1"/>
      <w:numFmt w:val="bullet"/>
      <w:pStyle w:val="Table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18"/>
        <w:szCs w:val="18"/>
      </w:rPr>
    </w:lvl>
    <w:lvl w:ilvl="1" w:tplc="D9F8AA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46D6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841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320F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5425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94E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0E5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0E65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97557"/>
    <w:multiLevelType w:val="hybridMultilevel"/>
    <w:tmpl w:val="AE322056"/>
    <w:lvl w:ilvl="0" w:tplc="DE0C3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70F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D029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282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8ED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5E6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40F6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4D7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220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55C8A"/>
    <w:multiLevelType w:val="multilevel"/>
    <w:tmpl w:val="7F7AC86E"/>
    <w:name w:val="Body-Bullet-1_1"/>
    <w:numStyleLink w:val="Body-Bullet"/>
  </w:abstractNum>
  <w:abstractNum w:abstractNumId="18" w15:restartNumberingAfterBreak="0">
    <w:nsid w:val="4A7B1789"/>
    <w:multiLevelType w:val="multilevel"/>
    <w:tmpl w:val="344A4D88"/>
    <w:name w:val="WW_3"/>
    <w:lvl w:ilvl="0">
      <w:start w:val="1"/>
      <w:numFmt w:val="decimal"/>
      <w:pStyle w:val="WWHeading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z w:val="20"/>
        <w:szCs w:val="20"/>
      </w:rPr>
    </w:lvl>
    <w:lvl w:ilvl="1">
      <w:start w:val="1"/>
      <w:numFmt w:val="decimal"/>
      <w:pStyle w:val="WWHeading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2">
      <w:start w:val="1"/>
      <w:numFmt w:val="decimal"/>
      <w:pStyle w:val="WWHeading3"/>
      <w:lvlText w:val="%1.%2.%3"/>
      <w:lvlJc w:val="left"/>
      <w:pPr>
        <w:tabs>
          <w:tab w:val="num" w:pos="1701"/>
        </w:tabs>
        <w:ind w:left="1701" w:hanging="1701"/>
      </w:pPr>
      <w:rPr>
        <w:rFonts w:cs="Times New Roman" w:hint="default"/>
        <w:b w:val="0"/>
        <w:i w:val="0"/>
      </w:rPr>
    </w:lvl>
    <w:lvl w:ilvl="3">
      <w:start w:val="1"/>
      <w:numFmt w:val="decimal"/>
      <w:pStyle w:val="WWHeading4"/>
      <w:lvlText w:val="%1.%2.%3.%4"/>
      <w:lvlJc w:val="left"/>
      <w:pPr>
        <w:tabs>
          <w:tab w:val="num" w:pos="2268"/>
        </w:tabs>
        <w:ind w:left="2268" w:hanging="2268"/>
      </w:pPr>
      <w:rPr>
        <w:rFonts w:cs="Times New Roman" w:hint="default"/>
        <w:b w:val="0"/>
        <w:i w:val="0"/>
      </w:rPr>
    </w:lvl>
    <w:lvl w:ilvl="4">
      <w:start w:val="1"/>
      <w:numFmt w:val="decimal"/>
      <w:pStyle w:val="WWHeading5"/>
      <w:lvlText w:val="%1.%2.%3.%4.%5"/>
      <w:lvlJc w:val="left"/>
      <w:pPr>
        <w:tabs>
          <w:tab w:val="num" w:pos="2835"/>
        </w:tabs>
        <w:ind w:left="2835" w:hanging="2835"/>
      </w:pPr>
      <w:rPr>
        <w:rFonts w:cs="Times New Roman" w:hint="default"/>
        <w:b w:val="0"/>
        <w:i w:val="0"/>
      </w:rPr>
    </w:lvl>
    <w:lvl w:ilvl="5">
      <w:start w:val="1"/>
      <w:numFmt w:val="decimal"/>
      <w:pStyle w:val="WWHeading6"/>
      <w:lvlText w:val="%1.%2.%3.%4.%5.%6"/>
      <w:lvlJc w:val="left"/>
      <w:pPr>
        <w:tabs>
          <w:tab w:val="num" w:pos="3402"/>
        </w:tabs>
        <w:ind w:left="3402" w:hanging="3402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3572"/>
        </w:tabs>
        <w:ind w:left="3572" w:hanging="3572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C96557C"/>
    <w:multiLevelType w:val="multilevel"/>
    <w:tmpl w:val="AF1666DC"/>
    <w:name w:val="WW_AnnexeAlpha"/>
    <w:lvl w:ilvl="0">
      <w:start w:val="1"/>
      <w:numFmt w:val="upperLetter"/>
      <w:pStyle w:val="WWAnnexeAlpha"/>
      <w:lvlText w:val="Annexe %1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26F327D"/>
    <w:multiLevelType w:val="multilevel"/>
    <w:tmpl w:val="0244262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992"/>
        </w:tabs>
        <w:ind w:left="992" w:hanging="567"/>
      </w:pPr>
      <w:rPr>
        <w:rFonts w:ascii="Symbol" w:hAnsi="Symbol" w:hint="default"/>
        <w:b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sz w:val="17"/>
        <w:szCs w:val="17"/>
      </w:rPr>
    </w:lvl>
    <w:lvl w:ilvl="2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sz w:val="17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sz w:val="19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sz w:val="19"/>
      </w:rPr>
    </w:lvl>
    <w:lvl w:ilvl="5">
      <w:start w:val="1"/>
      <w:numFmt w:val="upperLetter"/>
      <w:lvlText w:val="(%6)"/>
      <w:lvlJc w:val="left"/>
      <w:pPr>
        <w:tabs>
          <w:tab w:val="num" w:pos="3685"/>
        </w:tabs>
        <w:ind w:left="3685" w:hanging="567"/>
      </w:pPr>
      <w:rPr>
        <w:sz w:val="19"/>
      </w:rPr>
    </w:lvl>
    <w:lvl w:ilvl="6">
      <w:start w:val="1"/>
      <w:numFmt w:val="decimal"/>
      <w:lvlText w:val="%1.%2.%3.%4.%5.%6.%7"/>
      <w:lvlJc w:val="left"/>
      <w:pPr>
        <w:tabs>
          <w:tab w:val="num" w:pos="4252"/>
        </w:tabs>
        <w:ind w:left="4252" w:hanging="3827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009" w:hanging="1584"/>
      </w:pPr>
    </w:lvl>
  </w:abstractNum>
  <w:abstractNum w:abstractNumId="21" w15:restartNumberingAfterBreak="0">
    <w:nsid w:val="608B7E63"/>
    <w:multiLevelType w:val="singleLevel"/>
    <w:tmpl w:val="BCE2A4F8"/>
    <w:name w:val="Note"/>
    <w:lvl w:ilvl="0">
      <w:start w:val="1"/>
      <w:numFmt w:val="decimal"/>
      <w:pStyle w:val="Note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sz w:val="14"/>
        <w:szCs w:val="14"/>
      </w:rPr>
    </w:lvl>
  </w:abstractNum>
  <w:abstractNum w:abstractNumId="22" w15:restartNumberingAfterBreak="0">
    <w:nsid w:val="609861F4"/>
    <w:multiLevelType w:val="hybridMultilevel"/>
    <w:tmpl w:val="318636A0"/>
    <w:lvl w:ilvl="0" w:tplc="21425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946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22D5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86B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A5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802E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50DE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1C9C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EE8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A103F"/>
    <w:multiLevelType w:val="multilevel"/>
    <w:tmpl w:val="A85EAC4E"/>
    <w:name w:val="ClientDef"/>
    <w:lvl w:ilvl="0">
      <w:start w:val="1"/>
      <w:numFmt w:val="none"/>
      <w:pStyle w:val="DefHead"/>
      <w:suff w:val="nothing"/>
      <w:lvlText w:val=""/>
      <w:lvlJc w:val="left"/>
      <w:pPr>
        <w:ind w:left="0" w:firstLine="0"/>
      </w:pPr>
    </w:lvl>
    <w:lvl w:ilvl="1">
      <w:start w:val="1"/>
      <w:numFmt w:val="lowerLetter"/>
      <w:pStyle w:val="DefL1"/>
      <w:lvlText w:val="(%2)"/>
      <w:lvlJc w:val="left"/>
      <w:pPr>
        <w:ind w:left="720" w:hanging="720"/>
      </w:pPr>
    </w:lvl>
    <w:lvl w:ilvl="2">
      <w:start w:val="1"/>
      <w:numFmt w:val="lowerLetter"/>
      <w:pStyle w:val="DefL2"/>
      <w:lvlText w:val="(%3)"/>
      <w:lvlJc w:val="left"/>
      <w:pPr>
        <w:ind w:left="1440" w:hanging="720"/>
      </w:pPr>
    </w:lvl>
    <w:lvl w:ilvl="3">
      <w:start w:val="1"/>
      <w:numFmt w:val="lowerRoman"/>
      <w:pStyle w:val="DefL3"/>
      <w:lvlText w:val="(%4)"/>
      <w:lvlJc w:val="left"/>
      <w:pPr>
        <w:ind w:left="1440" w:hanging="720"/>
      </w:pPr>
    </w:lvl>
    <w:lvl w:ilvl="4">
      <w:start w:val="1"/>
      <w:numFmt w:val="lowerRoman"/>
      <w:pStyle w:val="DefL4"/>
      <w:lvlText w:val="(%5)"/>
      <w:lvlJc w:val="left"/>
      <w:pPr>
        <w:ind w:left="2160" w:hanging="720"/>
      </w:pPr>
    </w:lvl>
    <w:lvl w:ilvl="5">
      <w:start w:val="1"/>
      <w:numFmt w:val="upperLetter"/>
      <w:pStyle w:val="DefL5"/>
      <w:lvlText w:val="(%6)"/>
      <w:lvlJc w:val="left"/>
      <w:pPr>
        <w:ind w:left="2160" w:hanging="720"/>
      </w:pPr>
    </w:lvl>
    <w:lvl w:ilvl="6">
      <w:start w:val="1"/>
      <w:numFmt w:val="upperLetter"/>
      <w:pStyle w:val="DefL6"/>
      <w:lvlText w:val="(%7)"/>
      <w:lvlJc w:val="left"/>
      <w:pPr>
        <w:ind w:left="2880" w:hanging="720"/>
      </w:pPr>
    </w:lvl>
    <w:lvl w:ilvl="7">
      <w:start w:val="1"/>
      <w:numFmt w:val="upperRoman"/>
      <w:pStyle w:val="DefL7"/>
      <w:lvlText w:val="(%8)"/>
      <w:lvlJc w:val="left"/>
      <w:pPr>
        <w:ind w:left="2880" w:hanging="720"/>
      </w:pPr>
    </w:lvl>
    <w:lvl w:ilvl="8">
      <w:start w:val="1"/>
      <w:numFmt w:val="decimal"/>
      <w:pStyle w:val="DefL8"/>
      <w:lvlText w:val="(%9)"/>
      <w:lvlJc w:val="left"/>
      <w:pPr>
        <w:ind w:left="3600" w:hanging="720"/>
      </w:pPr>
    </w:lvl>
  </w:abstractNum>
  <w:abstractNum w:abstractNumId="24" w15:restartNumberingAfterBreak="0">
    <w:nsid w:val="6D8E1F75"/>
    <w:multiLevelType w:val="multilevel"/>
    <w:tmpl w:val="F362804C"/>
    <w:name w:val="ClientNum2"/>
    <w:lvl w:ilvl="0">
      <w:start w:val="1"/>
      <w:numFmt w:val="none"/>
      <w:pStyle w:val="Num2L1"/>
      <w:suff w:val="nothing"/>
      <w:lvlText w:val=""/>
      <w:lvlJc w:val="left"/>
      <w:pPr>
        <w:ind w:left="0" w:firstLine="0"/>
      </w:pPr>
    </w:lvl>
    <w:lvl w:ilvl="1">
      <w:start w:val="1"/>
      <w:numFmt w:val="lowerLetter"/>
      <w:pStyle w:val="Num2L2"/>
      <w:lvlText w:val="(%2)"/>
      <w:lvlJc w:val="left"/>
      <w:pPr>
        <w:ind w:left="720" w:hanging="720"/>
      </w:pPr>
    </w:lvl>
    <w:lvl w:ilvl="2">
      <w:start w:val="1"/>
      <w:numFmt w:val="lowerLetter"/>
      <w:pStyle w:val="Num2L3"/>
      <w:lvlText w:val="(%3)"/>
      <w:lvlJc w:val="left"/>
      <w:pPr>
        <w:ind w:left="1440" w:hanging="720"/>
      </w:pPr>
    </w:lvl>
    <w:lvl w:ilvl="3">
      <w:start w:val="1"/>
      <w:numFmt w:val="lowerRoman"/>
      <w:pStyle w:val="Num2L4"/>
      <w:lvlText w:val="(%4)"/>
      <w:lvlJc w:val="left"/>
      <w:pPr>
        <w:ind w:left="1440" w:hanging="720"/>
      </w:pPr>
    </w:lvl>
    <w:lvl w:ilvl="4">
      <w:start w:val="1"/>
      <w:numFmt w:val="lowerRoman"/>
      <w:pStyle w:val="Num2L5"/>
      <w:lvlText w:val="(%5)"/>
      <w:lvlJc w:val="left"/>
      <w:pPr>
        <w:ind w:left="2160" w:hanging="720"/>
      </w:pPr>
    </w:lvl>
    <w:lvl w:ilvl="5">
      <w:start w:val="1"/>
      <w:numFmt w:val="upperLetter"/>
      <w:pStyle w:val="Num2L6"/>
      <w:lvlText w:val="(%6)"/>
      <w:lvlJc w:val="left"/>
      <w:pPr>
        <w:ind w:left="2160" w:hanging="720"/>
      </w:pPr>
    </w:lvl>
    <w:lvl w:ilvl="6">
      <w:start w:val="1"/>
      <w:numFmt w:val="upperLetter"/>
      <w:pStyle w:val="Num2L7"/>
      <w:lvlText w:val="(%7)"/>
      <w:lvlJc w:val="left"/>
      <w:pPr>
        <w:ind w:left="2880" w:hanging="720"/>
      </w:pPr>
    </w:lvl>
    <w:lvl w:ilvl="7">
      <w:start w:val="1"/>
      <w:numFmt w:val="upperRoman"/>
      <w:pStyle w:val="Num2L8"/>
      <w:lvlText w:val="(%8)"/>
      <w:lvlJc w:val="left"/>
      <w:pPr>
        <w:ind w:left="2880" w:hanging="720"/>
      </w:pPr>
    </w:lvl>
    <w:lvl w:ilvl="8">
      <w:start w:val="1"/>
      <w:numFmt w:val="decimal"/>
      <w:pStyle w:val="Num2L9"/>
      <w:lvlText w:val="(%9)"/>
      <w:lvlJc w:val="left"/>
      <w:pPr>
        <w:ind w:left="3600" w:hanging="720"/>
      </w:pPr>
    </w:lvl>
  </w:abstractNum>
  <w:abstractNum w:abstractNumId="25" w15:restartNumberingAfterBreak="0">
    <w:nsid w:val="71B02A27"/>
    <w:multiLevelType w:val="multilevel"/>
    <w:tmpl w:val="E932A8FE"/>
    <w:name w:val="WW_4"/>
    <w:lvl w:ilvl="0">
      <w:start w:val="1"/>
      <w:numFmt w:val="decimal"/>
      <w:pStyle w:val="WWSimpleList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>
      <w:start w:val="1"/>
      <w:numFmt w:val="decimal"/>
      <w:pStyle w:val="WWSimpleList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2">
      <w:start w:val="1"/>
      <w:numFmt w:val="decimal"/>
      <w:pStyle w:val="WWSimpleList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</w:rPr>
    </w:lvl>
    <w:lvl w:ilvl="3">
      <w:start w:val="1"/>
      <w:numFmt w:val="decimal"/>
      <w:pStyle w:val="WWSimpleList4"/>
      <w:lvlText w:val="%1.%2.%3.%4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4">
      <w:start w:val="1"/>
      <w:numFmt w:val="decimal"/>
      <w:pStyle w:val="WWSimpleList5"/>
      <w:lvlText w:val="%1.%2.%3.%4.%5"/>
      <w:lvlJc w:val="left"/>
      <w:pPr>
        <w:tabs>
          <w:tab w:val="num" w:pos="2835"/>
        </w:tabs>
        <w:ind w:left="2835" w:hanging="2835"/>
      </w:pPr>
      <w:rPr>
        <w:rFonts w:hint="default"/>
        <w:b w:val="0"/>
        <w:i w:val="0"/>
      </w:rPr>
    </w:lvl>
    <w:lvl w:ilvl="5">
      <w:start w:val="1"/>
      <w:numFmt w:val="decimal"/>
      <w:pStyle w:val="WWSimpleList6"/>
      <w:lvlText w:val="%1.%2.%3.%4.%5.%6"/>
      <w:lvlJc w:val="left"/>
      <w:pPr>
        <w:tabs>
          <w:tab w:val="num" w:pos="3402"/>
        </w:tabs>
        <w:ind w:left="3402" w:hanging="3402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F0955DC"/>
    <w:multiLevelType w:val="hybridMultilevel"/>
    <w:tmpl w:val="F0324C8C"/>
    <w:name w:val="Alpha 4-(a)"/>
    <w:lvl w:ilvl="0" w:tplc="7B52594A">
      <w:start w:val="1"/>
      <w:numFmt w:val="lowerLetter"/>
      <w:pStyle w:val="Alpha4-a"/>
      <w:lvlText w:val="(%1)"/>
      <w:lvlJc w:val="left"/>
      <w:pPr>
        <w:tabs>
          <w:tab w:val="num" w:pos="2126"/>
        </w:tabs>
        <w:ind w:left="2126" w:hanging="567"/>
      </w:pPr>
      <w:rPr>
        <w:rFonts w:hint="default"/>
      </w:rPr>
    </w:lvl>
    <w:lvl w:ilvl="1" w:tplc="D67855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2AE5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30CD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14BA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DEAB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2671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FA3F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14ED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5236267">
    <w:abstractNumId w:val="20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5627514">
    <w:abstractNumId w:val="15"/>
  </w:num>
  <w:num w:numId="3" w16cid:durableId="1500581534">
    <w:abstractNumId w:val="18"/>
  </w:num>
  <w:num w:numId="4" w16cid:durableId="101463042">
    <w:abstractNumId w:val="26"/>
  </w:num>
  <w:num w:numId="5" w16cid:durableId="1293823509">
    <w:abstractNumId w:val="8"/>
  </w:num>
  <w:num w:numId="6" w16cid:durableId="465125706">
    <w:abstractNumId w:val="13"/>
  </w:num>
  <w:num w:numId="7" w16cid:durableId="231283379">
    <w:abstractNumId w:val="0"/>
  </w:num>
  <w:num w:numId="8" w16cid:durableId="1899122156">
    <w:abstractNumId w:val="7"/>
  </w:num>
  <w:num w:numId="9" w16cid:durableId="402873106">
    <w:abstractNumId w:val="11"/>
  </w:num>
  <w:num w:numId="10" w16cid:durableId="986322824">
    <w:abstractNumId w:val="25"/>
  </w:num>
  <w:num w:numId="11" w16cid:durableId="1860654780">
    <w:abstractNumId w:val="19"/>
  </w:num>
  <w:num w:numId="12" w16cid:durableId="675691035">
    <w:abstractNumId w:val="9"/>
  </w:num>
  <w:num w:numId="13" w16cid:durableId="1063796494">
    <w:abstractNumId w:val="5"/>
  </w:num>
  <w:num w:numId="14" w16cid:durableId="1170220666">
    <w:abstractNumId w:val="2"/>
  </w:num>
  <w:num w:numId="15" w16cid:durableId="1986003948">
    <w:abstractNumId w:val="21"/>
  </w:num>
  <w:num w:numId="16" w16cid:durableId="1151753888">
    <w:abstractNumId w:val="3"/>
  </w:num>
  <w:num w:numId="17" w16cid:durableId="1712538042">
    <w:abstractNumId w:val="17"/>
  </w:num>
  <w:num w:numId="18" w16cid:durableId="519928782">
    <w:abstractNumId w:val="14"/>
  </w:num>
  <w:num w:numId="19" w16cid:durableId="23600488">
    <w:abstractNumId w:val="12"/>
  </w:num>
  <w:num w:numId="20" w16cid:durableId="1897005256">
    <w:abstractNumId w:val="24"/>
  </w:num>
  <w:num w:numId="21" w16cid:durableId="21790188">
    <w:abstractNumId w:val="1"/>
  </w:num>
  <w:num w:numId="22" w16cid:durableId="165485240">
    <w:abstractNumId w:val="23"/>
  </w:num>
  <w:num w:numId="23" w16cid:durableId="501436966">
    <w:abstractNumId w:val="1"/>
  </w:num>
  <w:num w:numId="24" w16cid:durableId="1659920013">
    <w:abstractNumId w:val="1"/>
  </w:num>
  <w:num w:numId="25" w16cid:durableId="127476114">
    <w:abstractNumId w:val="1"/>
  </w:num>
  <w:num w:numId="26" w16cid:durableId="1815023227">
    <w:abstractNumId w:val="18"/>
  </w:num>
  <w:num w:numId="27" w16cid:durableId="504513005">
    <w:abstractNumId w:val="18"/>
  </w:num>
  <w:num w:numId="28" w16cid:durableId="2142839719">
    <w:abstractNumId w:val="18"/>
  </w:num>
  <w:num w:numId="29" w16cid:durableId="444229475">
    <w:abstractNumId w:val="18"/>
  </w:num>
  <w:num w:numId="30" w16cid:durableId="1196501479">
    <w:abstractNumId w:val="1"/>
  </w:num>
  <w:num w:numId="31" w16cid:durableId="2068800426">
    <w:abstractNumId w:val="1"/>
  </w:num>
  <w:num w:numId="32" w16cid:durableId="9600930">
    <w:abstractNumId w:val="1"/>
  </w:num>
  <w:num w:numId="33" w16cid:durableId="979840850">
    <w:abstractNumId w:val="1"/>
  </w:num>
  <w:num w:numId="34" w16cid:durableId="1968007804">
    <w:abstractNumId w:val="1"/>
  </w:num>
  <w:num w:numId="35" w16cid:durableId="807941128">
    <w:abstractNumId w:val="12"/>
  </w:num>
  <w:num w:numId="36" w16cid:durableId="528954240">
    <w:abstractNumId w:val="12"/>
  </w:num>
  <w:num w:numId="37" w16cid:durableId="1561401092">
    <w:abstractNumId w:val="12"/>
  </w:num>
  <w:num w:numId="38" w16cid:durableId="483817757">
    <w:abstractNumId w:val="6"/>
  </w:num>
  <w:num w:numId="39" w16cid:durableId="428500679">
    <w:abstractNumId w:val="4"/>
  </w:num>
  <w:num w:numId="40" w16cid:durableId="1646856278">
    <w:abstractNumId w:val="22"/>
  </w:num>
  <w:num w:numId="41" w16cid:durableId="1290084529">
    <w:abstractNumId w:val="16"/>
  </w:num>
  <w:num w:numId="42" w16cid:durableId="1139104981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aveSubset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rawingGridHorizontalSpacing w:val="8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27"/>
    <w:rsid w:val="00133000"/>
    <w:rsid w:val="001867D2"/>
    <w:rsid w:val="001C12EE"/>
    <w:rsid w:val="001E75C8"/>
    <w:rsid w:val="002836B9"/>
    <w:rsid w:val="002F5A4B"/>
    <w:rsid w:val="003D7AB2"/>
    <w:rsid w:val="003F7A77"/>
    <w:rsid w:val="00426080"/>
    <w:rsid w:val="00460C06"/>
    <w:rsid w:val="004B4156"/>
    <w:rsid w:val="00563F55"/>
    <w:rsid w:val="005A1999"/>
    <w:rsid w:val="005B2DF8"/>
    <w:rsid w:val="005C14CA"/>
    <w:rsid w:val="00897C21"/>
    <w:rsid w:val="008A3B88"/>
    <w:rsid w:val="00A1543E"/>
    <w:rsid w:val="00B63F12"/>
    <w:rsid w:val="00C00CBF"/>
    <w:rsid w:val="00C240C9"/>
    <w:rsid w:val="00C3069E"/>
    <w:rsid w:val="00D67827"/>
    <w:rsid w:val="00E233A4"/>
    <w:rsid w:val="00F3617F"/>
    <w:rsid w:val="00F4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6C76D27"/>
  <w15:docId w15:val="{2ABA53D5-F020-45DB-B6FF-0EE21447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pPr>
      <w:suppressAutoHyphens/>
    </w:pPr>
    <w:rPr>
      <w:rFonts w:ascii="Arial" w:hAnsi="Arial"/>
      <w:sz w:val="22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</w:rPr>
  </w:style>
  <w:style w:type="paragraph" w:styleId="BodyText3">
    <w:name w:val="Body Text 3"/>
    <w:basedOn w:val="Normal"/>
    <w:link w:val="BodyText3Char"/>
    <w:qFormat/>
    <w:pPr>
      <w:tabs>
        <w:tab w:val="left" w:pos="567"/>
        <w:tab w:val="left" w:pos="8505"/>
      </w:tabs>
      <w:spacing w:after="140" w:line="276" w:lineRule="auto"/>
      <w:ind w:left="1843"/>
      <w:jc w:val="both"/>
    </w:pPr>
    <w:rPr>
      <w:lang w:val="en-ZA"/>
    </w:rPr>
  </w:style>
  <w:style w:type="character" w:customStyle="1" w:styleId="BodyText3Char">
    <w:name w:val="Body Text 3 Char"/>
    <w:basedOn w:val="DefaultParagraphFont"/>
    <w:link w:val="BodyText3"/>
    <w:rPr>
      <w:rFonts w:ascii="Arial" w:hAnsi="Arial"/>
      <w:lang w:val="en-ZA" w:eastAsia="en-US" w:bidi="ar-SA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character" w:styleId="Emphasis">
    <w:name w:val="Emphasis"/>
    <w:basedOn w:val="DefaultParagraphFont"/>
    <w:qFormat/>
    <w:rPr>
      <w:rFonts w:ascii="Arial" w:hAnsi="Arial"/>
      <w:i/>
      <w:sz w:val="20"/>
    </w:rPr>
  </w:style>
  <w:style w:type="table" w:styleId="TableGrid">
    <w:name w:val="Table Grid"/>
    <w:basedOn w:val="TableNormal"/>
    <w:uiPriority w:val="39"/>
    <w:pPr>
      <w:suppressAutoHyphens/>
      <w:spacing w:before="40" w:after="40" w:line="264" w:lineRule="auto"/>
    </w:pPr>
    <w:rPr>
      <w:sz w:val="18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">
    <w:name w:val="Bullet List"/>
    <w:basedOn w:val="Normal"/>
    <w:next w:val="NormalIndent"/>
    <w:pPr>
      <w:tabs>
        <w:tab w:val="left" w:pos="1224"/>
      </w:tabs>
      <w:ind w:left="864"/>
    </w:pPr>
    <w:rPr>
      <w:rFonts w:ascii="Times New Roman" w:hAnsi="Times New Roman"/>
      <w:b/>
      <w:sz w:val="24"/>
      <w:lang w:val="en-US"/>
    </w:rPr>
  </w:style>
  <w:style w:type="paragraph" w:styleId="NormalIndent">
    <w:name w:val="Normal Indent"/>
    <w:basedOn w:val="Normal"/>
    <w:pPr>
      <w:ind w:left="720"/>
    </w:pPr>
  </w:style>
  <w:style w:type="paragraph" w:customStyle="1" w:styleId="DPWfdtblnum10">
    <w:name w:val="DPWfd tbl num10"/>
    <w:basedOn w:val="Normal"/>
    <w:rPr>
      <w:rFonts w:ascii="Times New Roman" w:hAnsi="Times New Roman"/>
      <w:lang w:val="en-US"/>
    </w:rPr>
  </w:style>
  <w:style w:type="paragraph" w:customStyle="1" w:styleId="DPWfdtblhead8">
    <w:name w:val="DPWfd tbl head8"/>
    <w:basedOn w:val="Normal"/>
    <w:pPr>
      <w:spacing w:before="20" w:after="40" w:line="180" w:lineRule="exact"/>
      <w:jc w:val="center"/>
    </w:pPr>
    <w:rPr>
      <w:rFonts w:ascii="Times New Roman" w:hAnsi="Times New Roman"/>
      <w:b/>
      <w:sz w:val="16"/>
      <w:lang w:val="en-US"/>
    </w:rPr>
  </w:style>
  <w:style w:type="paragraph" w:customStyle="1" w:styleId="DPWfd">
    <w:name w:val="DPW fd"/>
    <w:basedOn w:val="Normal"/>
    <w:link w:val="DPWfdChar"/>
    <w:rPr>
      <w:rFonts w:ascii="Times New Roman" w:hAnsi="Times New Roman"/>
      <w:lang w:val="en-US"/>
    </w:rPr>
  </w:style>
  <w:style w:type="character" w:customStyle="1" w:styleId="DPWfdChar">
    <w:name w:val="DPW fd Char"/>
    <w:basedOn w:val="DefaultParagraphFont"/>
    <w:link w:val="DPWfd"/>
    <w:rPr>
      <w:lang w:val="en-US" w:eastAsia="en-US" w:bidi="ar-SA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Pr>
      <w:sz w:val="16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Header">
    <w:name w:val="header"/>
    <w:basedOn w:val="Normal"/>
    <w:link w:val="HeaderChar"/>
    <w:pPr>
      <w:tabs>
        <w:tab w:val="center" w:pos="4253"/>
        <w:tab w:val="right" w:pos="8505"/>
      </w:tabs>
      <w:jc w:val="both"/>
    </w:pPr>
  </w:style>
  <w:style w:type="character" w:customStyle="1" w:styleId="HeaderChar">
    <w:name w:val="Header Char"/>
    <w:basedOn w:val="DefaultParagraphFont"/>
    <w:link w:val="Header"/>
    <w:rPr>
      <w:rFonts w:ascii="Arial" w:hAnsi="Arial"/>
      <w:sz w:val="22"/>
      <w:szCs w:val="24"/>
      <w:lang w:val="en-GB" w:eastAsia="en-GB"/>
    </w:rPr>
  </w:style>
  <w:style w:type="paragraph" w:styleId="Footer">
    <w:name w:val="footer"/>
    <w:basedOn w:val="Normal"/>
    <w:link w:val="FooterChar"/>
    <w:pPr>
      <w:tabs>
        <w:tab w:val="center" w:pos="4253"/>
        <w:tab w:val="right" w:pos="8505"/>
      </w:tabs>
      <w:jc w:val="both"/>
    </w:p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2"/>
      <w:szCs w:val="24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locked/>
    <w:rPr>
      <w:rFonts w:ascii="Courier New" w:hAnsi="Courier New" w:cs="Courier New"/>
      <w:lang w:val="en-GB" w:eastAsia="en-US"/>
    </w:rPr>
  </w:style>
  <w:style w:type="character" w:customStyle="1" w:styleId="fdBodyTextChar">
    <w:name w:val="fd Body Text Char"/>
    <w:link w:val="fdBodyText"/>
    <w:uiPriority w:val="9"/>
    <w:locked/>
  </w:style>
  <w:style w:type="paragraph" w:customStyle="1" w:styleId="fdBodyText">
    <w:name w:val="fd Body Text"/>
    <w:basedOn w:val="Normal"/>
    <w:link w:val="fdBodyTextChar"/>
    <w:uiPriority w:val="9"/>
    <w:pPr>
      <w:spacing w:after="200"/>
      <w:ind w:firstLine="360"/>
    </w:pPr>
    <w:rPr>
      <w:rFonts w:ascii="Times New Roman" w:hAnsi="Times New Roman"/>
      <w:lang w:val="en-ZA" w:eastAsia="en-ZA"/>
    </w:rPr>
  </w:style>
  <w:style w:type="character" w:customStyle="1" w:styleId="fdBullet2Char">
    <w:name w:val="fd Bullet2 Char"/>
    <w:link w:val="fdBullet2"/>
    <w:locked/>
  </w:style>
  <w:style w:type="paragraph" w:customStyle="1" w:styleId="fdBullet2">
    <w:name w:val="fd Bullet2"/>
    <w:basedOn w:val="Normal"/>
    <w:link w:val="fdBullet2Char"/>
    <w:pPr>
      <w:spacing w:after="200"/>
    </w:pPr>
    <w:rPr>
      <w:rFonts w:ascii="Times New Roman" w:hAnsi="Times New Roman"/>
      <w:lang w:val="en-ZA" w:eastAsia="en-ZA"/>
    </w:rPr>
  </w:style>
  <w:style w:type="paragraph" w:customStyle="1" w:styleId="fdtblftnline">
    <w:name w:val="fd tbl ftn line"/>
    <w:basedOn w:val="Normal"/>
    <w:next w:val="Normal"/>
    <w:uiPriority w:val="79"/>
    <w:pPr>
      <w:keepNext/>
      <w:pBdr>
        <w:bottom w:val="single" w:sz="4" w:space="1" w:color="auto"/>
      </w:pBdr>
      <w:spacing w:after="50"/>
      <w:ind w:right="7920"/>
    </w:pPr>
    <w:rPr>
      <w:rFonts w:ascii="Times New Roman" w:hAnsi="Times New Roman"/>
      <w:sz w:val="10"/>
      <w:szCs w:val="10"/>
      <w:lang w:val="en-US"/>
    </w:rPr>
  </w:style>
  <w:style w:type="paragraph" w:customStyle="1" w:styleId="fdtblftn9">
    <w:name w:val="fd tbl ftn9"/>
    <w:basedOn w:val="Normal"/>
    <w:pPr>
      <w:spacing w:after="90"/>
      <w:ind w:left="360" w:hanging="360"/>
    </w:pPr>
    <w:rPr>
      <w:rFonts w:ascii="Times New Roman" w:hAnsi="Times New Roman"/>
      <w:sz w:val="18"/>
      <w:lang w:val="en-US"/>
    </w:rPr>
  </w:style>
  <w:style w:type="paragraph" w:customStyle="1" w:styleId="fdtblhead8">
    <w:name w:val="fd tbl head8"/>
    <w:basedOn w:val="Normal"/>
    <w:uiPriority w:val="79"/>
    <w:pPr>
      <w:spacing w:before="20" w:after="40" w:line="180" w:lineRule="exact"/>
      <w:jc w:val="center"/>
    </w:pPr>
    <w:rPr>
      <w:rFonts w:ascii="Times New Roman" w:hAnsi="Times New Roman"/>
      <w:b/>
      <w:sz w:val="16"/>
      <w:lang w:val="en-US"/>
    </w:rPr>
  </w:style>
  <w:style w:type="paragraph" w:customStyle="1" w:styleId="fdtblnum10">
    <w:name w:val="fd tbl num10"/>
    <w:basedOn w:val="Normal"/>
    <w:uiPriority w:val="79"/>
    <w:rPr>
      <w:rFonts w:ascii="Times New Roman" w:hAnsi="Times New Roman"/>
      <w:lang w:val="en-US"/>
    </w:rPr>
  </w:style>
  <w:style w:type="paragraph" w:customStyle="1" w:styleId="fdtblstub10">
    <w:name w:val="fd tbl stub10"/>
    <w:basedOn w:val="Normal"/>
    <w:uiPriority w:val="79"/>
    <w:pPr>
      <w:tabs>
        <w:tab w:val="right" w:leader="dot" w:pos="4982"/>
      </w:tabs>
      <w:ind w:left="187" w:right="187" w:hanging="187"/>
    </w:pPr>
    <w:rPr>
      <w:rFonts w:ascii="Times New Roman" w:hAnsi="Times New Roman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pPr>
      <w:tabs>
        <w:tab w:val="left" w:pos="340"/>
      </w:tabs>
      <w:spacing w:after="60"/>
      <w:ind w:left="340" w:hanging="340"/>
      <w:jc w:val="both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Pr>
      <w:rFonts w:ascii="Arial" w:hAnsi="Arial"/>
      <w:sz w:val="18"/>
      <w:lang w:val="en-GB" w:eastAsia="en-GB"/>
    </w:rPr>
  </w:style>
  <w:style w:type="character" w:styleId="FootnoteReference">
    <w:name w:val="footnote reference"/>
    <w:rPr>
      <w:rFonts w:cs="Times New Roman"/>
      <w:sz w:val="22"/>
      <w:vertAlign w:val="superscript"/>
    </w:rPr>
  </w:style>
  <w:style w:type="character" w:customStyle="1" w:styleId="BodyChar">
    <w:name w:val="Body Char"/>
    <w:link w:val="Body"/>
    <w:locked/>
    <w:rPr>
      <w:kern w:val="20"/>
      <w:lang w:eastAsia="en-US"/>
    </w:rPr>
  </w:style>
  <w:style w:type="paragraph" w:customStyle="1" w:styleId="Body">
    <w:name w:val="Body"/>
    <w:aliases w:val="bd,by"/>
    <w:basedOn w:val="Normal"/>
    <w:link w:val="BodyChar"/>
    <w:qFormat/>
    <w:pPr>
      <w:spacing w:after="140" w:line="288" w:lineRule="auto"/>
      <w:ind w:left="425"/>
      <w:jc w:val="both"/>
    </w:pPr>
    <w:rPr>
      <w:rFonts w:ascii="Times New Roman" w:hAnsi="Times New Roman"/>
      <w:kern w:val="20"/>
      <w:lang w:val="en-ZA"/>
    </w:rPr>
  </w:style>
  <w:style w:type="paragraph" w:customStyle="1" w:styleId="Body2">
    <w:name w:val="Body 2"/>
    <w:basedOn w:val="Body"/>
    <w:pPr>
      <w:ind w:left="992"/>
    </w:pPr>
  </w:style>
  <w:style w:type="paragraph" w:customStyle="1" w:styleId="bullet2">
    <w:name w:val="bullet 2"/>
    <w:basedOn w:val="Normal"/>
    <w:pPr>
      <w:numPr>
        <w:numId w:val="1"/>
      </w:numPr>
      <w:spacing w:after="140" w:line="288" w:lineRule="auto"/>
      <w:jc w:val="both"/>
    </w:pPr>
    <w:rPr>
      <w:rFonts w:ascii="Times New Roman" w:hAnsi="Times New Roman"/>
      <w:kern w:val="20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paragraph" w:customStyle="1" w:styleId="Pa13">
    <w:name w:val="Pa13"/>
    <w:basedOn w:val="Default"/>
    <w:next w:val="Default"/>
    <w:uiPriority w:val="99"/>
    <w:pPr>
      <w:spacing w:line="181" w:lineRule="atLeast"/>
    </w:pPr>
    <w:rPr>
      <w:rFonts w:ascii="Clarendon LT Std" w:eastAsia="Times New Roman" w:hAnsi="Clarendon LT Std" w:cs="Times New Roman"/>
      <w:color w:val="auto"/>
      <w:lang w:val="en-GB" w:eastAsia="en-ZA"/>
    </w:rPr>
  </w:style>
  <w:style w:type="paragraph" w:customStyle="1" w:styleId="Head">
    <w:name w:val="Head"/>
    <w:basedOn w:val="Normal"/>
    <w:next w:val="Body"/>
    <w:link w:val="HeadChar"/>
    <w:pPr>
      <w:keepNext/>
      <w:spacing w:before="295" w:after="175" w:line="290" w:lineRule="auto"/>
      <w:ind w:left="425"/>
      <w:jc w:val="both"/>
      <w:outlineLvl w:val="0"/>
    </w:pPr>
    <w:rPr>
      <w:rFonts w:ascii="Times New Roman" w:hAnsi="Times New Roman"/>
      <w:b/>
      <w:kern w:val="20"/>
    </w:rPr>
  </w:style>
  <w:style w:type="paragraph" w:customStyle="1" w:styleId="CellRowSpacer">
    <w:name w:val="CellRowSpacer"/>
    <w:basedOn w:val="Normal"/>
    <w:pPr>
      <w:spacing w:before="40" w:after="40" w:line="290" w:lineRule="auto"/>
    </w:pPr>
    <w:rPr>
      <w:rFonts w:ascii="Times New Roman" w:hAnsi="Times New Roman"/>
      <w:kern w:val="20"/>
    </w:rPr>
  </w:style>
  <w:style w:type="paragraph" w:customStyle="1" w:styleId="SmCellBody">
    <w:name w:val="SmCellBody"/>
    <w:basedOn w:val="Normal"/>
    <w:pPr>
      <w:spacing w:before="40" w:after="40" w:line="290" w:lineRule="auto"/>
    </w:pPr>
    <w:rPr>
      <w:rFonts w:ascii="Times New Roman" w:hAnsi="Times New Roman"/>
      <w:kern w:val="20"/>
      <w:sz w:val="18"/>
    </w:rPr>
  </w:style>
  <w:style w:type="paragraph" w:customStyle="1" w:styleId="SmCellHead">
    <w:name w:val="SmCellHead"/>
    <w:basedOn w:val="Normal"/>
    <w:pPr>
      <w:keepNext/>
      <w:spacing w:before="40" w:after="120" w:line="290" w:lineRule="auto"/>
    </w:pPr>
    <w:rPr>
      <w:rFonts w:ascii="Times New Roman" w:hAnsi="Times New Roman"/>
      <w:b/>
      <w:kern w:val="20"/>
      <w:sz w:val="18"/>
    </w:rPr>
  </w:style>
  <w:style w:type="paragraph" w:customStyle="1" w:styleId="SubHead">
    <w:name w:val="SubHead"/>
    <w:basedOn w:val="Normal"/>
    <w:next w:val="Body"/>
    <w:pPr>
      <w:keepNext/>
      <w:spacing w:before="175" w:after="35" w:line="290" w:lineRule="auto"/>
      <w:ind w:left="425"/>
      <w:jc w:val="both"/>
      <w:outlineLvl w:val="1"/>
    </w:pPr>
    <w:rPr>
      <w:rFonts w:ascii="Times New Roman" w:hAnsi="Times New Roman"/>
      <w:b/>
      <w:kern w:val="20"/>
      <w:sz w:val="21"/>
    </w:rPr>
  </w:style>
  <w:style w:type="paragraph" w:customStyle="1" w:styleId="TableBullet">
    <w:name w:val="Table Bullet"/>
    <w:basedOn w:val="Normal"/>
    <w:pPr>
      <w:numPr>
        <w:numId w:val="2"/>
      </w:numPr>
      <w:spacing w:before="40" w:after="40" w:line="290" w:lineRule="auto"/>
      <w:jc w:val="both"/>
    </w:pPr>
    <w:rPr>
      <w:rFonts w:ascii="Times New Roman" w:hAnsi="Times New Roman"/>
      <w:kern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eastAsia="SimSun" w:hAnsi="Times New Roman"/>
      <w:sz w:val="24"/>
      <w:lang w:eastAsia="zh-CN" w:bidi="hi-IN"/>
    </w:rPr>
  </w:style>
  <w:style w:type="paragraph" w:customStyle="1" w:styleId="s6">
    <w:name w:val="s6"/>
    <w:basedOn w:val="Normal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paragraph" w:customStyle="1" w:styleId="CellBody">
    <w:name w:val="CellBody"/>
    <w:basedOn w:val="Normal"/>
    <w:pPr>
      <w:spacing w:before="40" w:after="40" w:line="290" w:lineRule="auto"/>
    </w:pPr>
    <w:rPr>
      <w:rFonts w:ascii="Times New Roman" w:hAnsi="Times New Roman"/>
      <w:kern w:val="20"/>
    </w:rPr>
  </w:style>
  <w:style w:type="paragraph" w:styleId="Revision">
    <w:name w:val="Revision"/>
    <w:hidden/>
    <w:uiPriority w:val="99"/>
    <w:semiHidden/>
    <w:rPr>
      <w:rFonts w:ascii="Arial" w:hAnsi="Arial"/>
      <w:lang w:val="en-GB" w:eastAsia="en-US"/>
    </w:rPr>
  </w:style>
  <w:style w:type="paragraph" w:customStyle="1" w:styleId="Covertext">
    <w:name w:val="Covertext"/>
    <w:basedOn w:val="Body"/>
    <w:pPr>
      <w:spacing w:line="290" w:lineRule="auto"/>
      <w:ind w:left="0"/>
    </w:pPr>
    <w:rPr>
      <w:sz w:val="18"/>
      <w:lang w:val="en-GB"/>
    </w:rPr>
  </w:style>
  <w:style w:type="paragraph" w:customStyle="1" w:styleId="WWList1">
    <w:name w:val="WW_List1"/>
    <w:basedOn w:val="WWHeading1"/>
    <w:link w:val="WWList1Char"/>
    <w:pPr>
      <w:keepNext w:val="0"/>
      <w:spacing w:before="0"/>
    </w:pPr>
    <w:rPr>
      <w:b w:val="0"/>
    </w:rPr>
  </w:style>
  <w:style w:type="paragraph" w:customStyle="1" w:styleId="WWHeading1">
    <w:name w:val="WW_Heading1"/>
    <w:basedOn w:val="WWHead"/>
    <w:next w:val="WWList2"/>
    <w:qFormat/>
    <w:pPr>
      <w:numPr>
        <w:numId w:val="3"/>
      </w:numPr>
      <w:spacing w:before="240"/>
      <w:outlineLvl w:val="0"/>
    </w:pPr>
  </w:style>
  <w:style w:type="paragraph" w:customStyle="1" w:styleId="WWHeading2">
    <w:name w:val="WW_Heading2"/>
    <w:basedOn w:val="WWHead"/>
    <w:next w:val="WWList3"/>
    <w:qFormat/>
    <w:pPr>
      <w:numPr>
        <w:ilvl w:val="1"/>
        <w:numId w:val="3"/>
      </w:numPr>
      <w:tabs>
        <w:tab w:val="left" w:pos="3402"/>
        <w:tab w:val="left" w:pos="3969"/>
      </w:tabs>
      <w:outlineLvl w:val="1"/>
    </w:pPr>
  </w:style>
  <w:style w:type="paragraph" w:customStyle="1" w:styleId="WWHeading3">
    <w:name w:val="WW_Heading3"/>
    <w:basedOn w:val="WWHead"/>
    <w:next w:val="WWList4"/>
    <w:qFormat/>
    <w:pPr>
      <w:numPr>
        <w:ilvl w:val="2"/>
        <w:numId w:val="3"/>
      </w:numPr>
      <w:tabs>
        <w:tab w:val="left" w:pos="3969"/>
        <w:tab w:val="left" w:pos="4536"/>
      </w:tabs>
      <w:outlineLvl w:val="2"/>
    </w:pPr>
  </w:style>
  <w:style w:type="paragraph" w:customStyle="1" w:styleId="WWHeading4">
    <w:name w:val="WW_Heading4"/>
    <w:basedOn w:val="WWHead"/>
    <w:next w:val="WWList5"/>
    <w:pPr>
      <w:numPr>
        <w:ilvl w:val="3"/>
        <w:numId w:val="3"/>
      </w:numPr>
      <w:outlineLvl w:val="3"/>
    </w:pPr>
  </w:style>
  <w:style w:type="paragraph" w:customStyle="1" w:styleId="WWHeading5">
    <w:name w:val="WW_Heading5"/>
    <w:basedOn w:val="WWHead"/>
    <w:next w:val="WWList6"/>
    <w:pPr>
      <w:numPr>
        <w:ilvl w:val="4"/>
        <w:numId w:val="3"/>
      </w:numPr>
      <w:outlineLvl w:val="4"/>
    </w:pPr>
  </w:style>
  <w:style w:type="paragraph" w:customStyle="1" w:styleId="WWHeading6">
    <w:name w:val="WW_Heading6"/>
    <w:basedOn w:val="WWHead"/>
    <w:next w:val="WWBodyText6"/>
    <w:pPr>
      <w:numPr>
        <w:ilvl w:val="5"/>
        <w:numId w:val="3"/>
      </w:numPr>
      <w:outlineLvl w:val="5"/>
    </w:pPr>
  </w:style>
  <w:style w:type="character" w:customStyle="1" w:styleId="WWList1Char">
    <w:name w:val="WW_List1 Char"/>
    <w:link w:val="WWList1"/>
    <w:rPr>
      <w:rFonts w:ascii="Arial" w:hAnsi="Arial"/>
      <w:sz w:val="22"/>
      <w:szCs w:val="24"/>
      <w:lang w:val="en-GB" w:eastAsia="en-GB"/>
    </w:rPr>
  </w:style>
  <w:style w:type="character" w:customStyle="1" w:styleId="A2">
    <w:name w:val="A2"/>
    <w:uiPriority w:val="99"/>
    <w:rPr>
      <w:rFonts w:cs="Clarendon LT Std Light"/>
      <w:color w:val="000000"/>
      <w:sz w:val="14"/>
      <w:szCs w:val="14"/>
    </w:rPr>
  </w:style>
  <w:style w:type="paragraph" w:customStyle="1" w:styleId="Title18">
    <w:name w:val="Title18"/>
    <w:basedOn w:val="Normal"/>
    <w:pPr>
      <w:keepNext/>
      <w:keepLines/>
      <w:spacing w:line="290" w:lineRule="auto"/>
      <w:jc w:val="center"/>
      <w:outlineLvl w:val="0"/>
    </w:pPr>
    <w:rPr>
      <w:rFonts w:ascii="Times New Roman" w:hAnsi="Times New Roman"/>
      <w:b/>
      <w:kern w:val="20"/>
      <w:sz w:val="36"/>
    </w:rPr>
  </w:style>
  <w:style w:type="paragraph" w:customStyle="1" w:styleId="Titleitalic">
    <w:name w:val="Title italic"/>
    <w:basedOn w:val="Normal"/>
    <w:pPr>
      <w:keepNext/>
      <w:keepLines/>
      <w:spacing w:after="240" w:line="290" w:lineRule="auto"/>
      <w:jc w:val="center"/>
      <w:outlineLvl w:val="0"/>
    </w:pPr>
    <w:rPr>
      <w:rFonts w:ascii="Times New Roman" w:hAnsi="Times New Roman"/>
      <w:i/>
      <w:kern w:val="20"/>
    </w:rPr>
  </w:style>
  <w:style w:type="paragraph" w:customStyle="1" w:styleId="Title16">
    <w:name w:val="Title16"/>
    <w:basedOn w:val="Normal"/>
    <w:pPr>
      <w:keepNext/>
      <w:keepLines/>
      <w:spacing w:after="120" w:line="290" w:lineRule="auto"/>
      <w:jc w:val="center"/>
      <w:outlineLvl w:val="0"/>
    </w:pPr>
    <w:rPr>
      <w:rFonts w:ascii="Times New Roman" w:hAnsi="Times New Roman"/>
      <w:b/>
      <w:kern w:val="20"/>
      <w:sz w:val="32"/>
    </w:rPr>
  </w:style>
  <w:style w:type="character" w:styleId="Hyperlink">
    <w:name w:val="Hyperlink"/>
    <w:rPr>
      <w:color w:val="0000FF"/>
      <w:u w:val="single"/>
    </w:rPr>
  </w:style>
  <w:style w:type="paragraph" w:customStyle="1" w:styleId="Alpha4-a">
    <w:name w:val="Alpha 4-(a)"/>
    <w:basedOn w:val="Normal"/>
    <w:pPr>
      <w:numPr>
        <w:numId w:val="4"/>
      </w:numPr>
      <w:spacing w:after="140" w:line="290" w:lineRule="auto"/>
      <w:jc w:val="both"/>
    </w:pPr>
    <w:rPr>
      <w:rFonts w:ascii="Times New Roman" w:hAnsi="Times New Roman"/>
      <w:kern w:val="20"/>
    </w:rPr>
  </w:style>
  <w:style w:type="paragraph" w:customStyle="1" w:styleId="CellHead">
    <w:name w:val="CellHead"/>
    <w:basedOn w:val="Normal"/>
    <w:pPr>
      <w:keepNext/>
      <w:spacing w:before="40" w:after="120" w:line="290" w:lineRule="auto"/>
    </w:pPr>
    <w:rPr>
      <w:rFonts w:ascii="Times New Roman" w:hAnsi="Times New Roman"/>
      <w:b/>
      <w:kern w:val="20"/>
    </w:rPr>
  </w:style>
  <w:style w:type="paragraph" w:customStyle="1" w:styleId="WWList2">
    <w:name w:val="WW_List2"/>
    <w:basedOn w:val="WWHeading2"/>
    <w:link w:val="WWList2Char"/>
    <w:pPr>
      <w:keepNext w:val="0"/>
    </w:pPr>
    <w:rPr>
      <w:b w:val="0"/>
    </w:rPr>
  </w:style>
  <w:style w:type="character" w:customStyle="1" w:styleId="WWList2Char">
    <w:name w:val="WW_List2 Char"/>
    <w:link w:val="WWList2"/>
    <w:locked/>
    <w:rPr>
      <w:rFonts w:ascii="Arial" w:hAnsi="Arial"/>
      <w:sz w:val="22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semiHidden/>
    <w:rPr>
      <w:rFonts w:ascii="Arial" w:hAnsi="Arial" w:cs="Arial"/>
      <w:b/>
      <w:bCs/>
      <w:sz w:val="26"/>
      <w:szCs w:val="26"/>
      <w:lang w:val="en-GB" w:eastAsia="en-GB"/>
    </w:rPr>
  </w:style>
  <w:style w:type="character" w:styleId="EndnoteReference">
    <w:name w:val="endnote reference"/>
    <w:semiHidden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semiHidden/>
    <w:pPr>
      <w:tabs>
        <w:tab w:val="left" w:pos="340"/>
      </w:tabs>
      <w:spacing w:after="60"/>
      <w:ind w:left="340" w:hanging="340"/>
      <w:jc w:val="both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rFonts w:ascii="Arial" w:hAnsi="Arial"/>
      <w:lang w:val="en-GB" w:eastAsia="en-GB"/>
    </w:rPr>
  </w:style>
  <w:style w:type="character" w:customStyle="1" w:styleId="WWFilename">
    <w:name w:val="WW_Filename"/>
    <w:rPr>
      <w:rFonts w:cs="Times New Roman"/>
      <w:sz w:val="16"/>
    </w:rPr>
  </w:style>
  <w:style w:type="character" w:styleId="PageNumber">
    <w:name w:val="page number"/>
    <w:rPr>
      <w:rFonts w:cs="Times New Roman"/>
      <w:sz w:val="22"/>
    </w:rPr>
  </w:style>
  <w:style w:type="paragraph" w:styleId="TOC1">
    <w:name w:val="toc 1"/>
    <w:basedOn w:val="Normal"/>
    <w:next w:val="Normal"/>
    <w:autoRedefine/>
    <w:unhideWhenUsed/>
    <w:pPr>
      <w:tabs>
        <w:tab w:val="left" w:pos="567"/>
        <w:tab w:val="right" w:leader="dot" w:pos="8789"/>
      </w:tabs>
      <w:spacing w:before="120"/>
      <w:ind w:left="567" w:right="567" w:hanging="567"/>
    </w:pPr>
  </w:style>
  <w:style w:type="paragraph" w:styleId="TOC2">
    <w:name w:val="toc 2"/>
    <w:basedOn w:val="Normal"/>
    <w:next w:val="Normal"/>
    <w:autoRedefine/>
    <w:unhideWhenUsed/>
    <w:pPr>
      <w:tabs>
        <w:tab w:val="left" w:pos="1134"/>
        <w:tab w:val="right" w:leader="dot" w:pos="8789"/>
      </w:tabs>
      <w:spacing w:before="120"/>
      <w:ind w:left="1134" w:right="567" w:hanging="1134"/>
    </w:pPr>
  </w:style>
  <w:style w:type="paragraph" w:styleId="TOC3">
    <w:name w:val="toc 3"/>
    <w:basedOn w:val="Normal"/>
    <w:next w:val="Normal"/>
    <w:autoRedefine/>
    <w:unhideWhenUsed/>
    <w:pPr>
      <w:tabs>
        <w:tab w:val="left" w:pos="1701"/>
        <w:tab w:val="right" w:leader="dot" w:pos="8448"/>
      </w:tabs>
      <w:spacing w:before="120"/>
      <w:ind w:left="1701" w:right="680" w:hanging="1701"/>
    </w:pPr>
  </w:style>
  <w:style w:type="paragraph" w:styleId="TOC4">
    <w:name w:val="toc 4"/>
    <w:basedOn w:val="Normal"/>
    <w:next w:val="Normal"/>
    <w:autoRedefine/>
    <w:semiHidden/>
    <w:pPr>
      <w:tabs>
        <w:tab w:val="left" w:pos="2041"/>
        <w:tab w:val="right" w:leader="dot" w:pos="8448"/>
      </w:tabs>
      <w:spacing w:before="120"/>
      <w:jc w:val="both"/>
    </w:pPr>
  </w:style>
  <w:style w:type="paragraph" w:customStyle="1" w:styleId="WWAnnexHead1">
    <w:name w:val="WW_AnnexHead1"/>
    <w:basedOn w:val="WWHead"/>
    <w:next w:val="WWAnnexList2"/>
    <w:pPr>
      <w:numPr>
        <w:numId w:val="9"/>
      </w:numPr>
      <w:spacing w:before="240"/>
      <w:outlineLvl w:val="0"/>
    </w:pPr>
  </w:style>
  <w:style w:type="paragraph" w:customStyle="1" w:styleId="WWAnnexHead2">
    <w:name w:val="WW_AnnexHead2"/>
    <w:basedOn w:val="WWHead"/>
    <w:next w:val="WWAnnexList3"/>
    <w:pPr>
      <w:numPr>
        <w:ilvl w:val="1"/>
        <w:numId w:val="9"/>
      </w:numPr>
      <w:tabs>
        <w:tab w:val="left" w:pos="3402"/>
        <w:tab w:val="left" w:pos="3969"/>
      </w:tabs>
      <w:outlineLvl w:val="1"/>
    </w:pPr>
  </w:style>
  <w:style w:type="paragraph" w:customStyle="1" w:styleId="WWAnnexHead3">
    <w:name w:val="WW_AnnexHead3"/>
    <w:basedOn w:val="WWHead"/>
    <w:next w:val="WWAnnexList4"/>
    <w:pPr>
      <w:numPr>
        <w:ilvl w:val="2"/>
        <w:numId w:val="9"/>
      </w:numPr>
      <w:tabs>
        <w:tab w:val="left" w:pos="3969"/>
        <w:tab w:val="left" w:pos="4536"/>
      </w:tabs>
      <w:outlineLvl w:val="2"/>
    </w:pPr>
  </w:style>
  <w:style w:type="paragraph" w:customStyle="1" w:styleId="WWAnnexHead4">
    <w:name w:val="WW_AnnexHead4"/>
    <w:basedOn w:val="WWHead"/>
    <w:next w:val="WWAnnexList5"/>
    <w:pPr>
      <w:numPr>
        <w:ilvl w:val="3"/>
        <w:numId w:val="9"/>
      </w:numPr>
      <w:outlineLvl w:val="3"/>
    </w:pPr>
  </w:style>
  <w:style w:type="paragraph" w:customStyle="1" w:styleId="WWAnnexHead5">
    <w:name w:val="WW_AnnexHead5"/>
    <w:basedOn w:val="WWHead"/>
    <w:next w:val="WWAnnexList6"/>
    <w:pPr>
      <w:numPr>
        <w:ilvl w:val="4"/>
        <w:numId w:val="9"/>
      </w:numPr>
      <w:outlineLvl w:val="4"/>
    </w:p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hd w:val="clear" w:color="auto" w:fill="000080"/>
      <w:lang w:val="en-GB" w:eastAsia="en-GB"/>
    </w:rPr>
  </w:style>
  <w:style w:type="paragraph" w:customStyle="1" w:styleId="WWBodyText1">
    <w:name w:val="WW_BodyText1"/>
    <w:basedOn w:val="WWBodyText"/>
    <w:uiPriority w:val="99"/>
    <w:pPr>
      <w:ind w:left="567"/>
    </w:pPr>
  </w:style>
  <w:style w:type="paragraph" w:customStyle="1" w:styleId="WWBodyText10">
    <w:name w:val="WW_BodyText10"/>
    <w:basedOn w:val="WWBodyText"/>
    <w:pPr>
      <w:ind w:left="5670"/>
    </w:pPr>
  </w:style>
  <w:style w:type="paragraph" w:customStyle="1" w:styleId="WWBodyText2">
    <w:name w:val="WW_BodyText2"/>
    <w:basedOn w:val="WWBodyText"/>
    <w:pPr>
      <w:tabs>
        <w:tab w:val="left" w:pos="3402"/>
        <w:tab w:val="left" w:pos="3969"/>
      </w:tabs>
      <w:ind w:left="1134"/>
    </w:pPr>
  </w:style>
  <w:style w:type="paragraph" w:customStyle="1" w:styleId="WWBodyText3">
    <w:name w:val="WW_BodyText3"/>
    <w:basedOn w:val="WWBodyText"/>
    <w:pPr>
      <w:tabs>
        <w:tab w:val="left" w:pos="3969"/>
        <w:tab w:val="left" w:pos="4536"/>
      </w:tabs>
      <w:ind w:left="1701"/>
    </w:pPr>
  </w:style>
  <w:style w:type="paragraph" w:customStyle="1" w:styleId="WWBodyText4">
    <w:name w:val="WW_BodyText4"/>
    <w:basedOn w:val="WWBodyText"/>
    <w:pPr>
      <w:ind w:left="2268"/>
    </w:pPr>
  </w:style>
  <w:style w:type="paragraph" w:customStyle="1" w:styleId="WWBodyText5">
    <w:name w:val="WW_BodyText5"/>
    <w:basedOn w:val="WWBodyText"/>
    <w:pPr>
      <w:ind w:left="2835"/>
    </w:pPr>
  </w:style>
  <w:style w:type="paragraph" w:customStyle="1" w:styleId="WWBodyText6">
    <w:name w:val="WW_BodyText6"/>
    <w:basedOn w:val="WWBodyText"/>
    <w:pPr>
      <w:ind w:left="3402"/>
    </w:pPr>
  </w:style>
  <w:style w:type="paragraph" w:customStyle="1" w:styleId="WWBodyText7">
    <w:name w:val="WW_BodyText7"/>
    <w:basedOn w:val="WWBodyText"/>
    <w:pPr>
      <w:ind w:left="3969"/>
    </w:pPr>
  </w:style>
  <w:style w:type="paragraph" w:customStyle="1" w:styleId="WWBodyText8">
    <w:name w:val="WW_BodyText8"/>
    <w:basedOn w:val="WWBodyText"/>
    <w:pPr>
      <w:ind w:left="4536"/>
    </w:pPr>
  </w:style>
  <w:style w:type="paragraph" w:customStyle="1" w:styleId="WWBodyText9">
    <w:name w:val="WW_BodyText9"/>
    <w:basedOn w:val="WWBodyText"/>
    <w:pPr>
      <w:ind w:left="5103"/>
    </w:pPr>
  </w:style>
  <w:style w:type="paragraph" w:customStyle="1" w:styleId="WWTitleCentre">
    <w:name w:val="WW_TitleCentre"/>
    <w:basedOn w:val="WWBodyText"/>
    <w:next w:val="WWBodyText"/>
    <w:pPr>
      <w:keepNext/>
      <w:jc w:val="center"/>
    </w:pPr>
    <w:rPr>
      <w:b/>
    </w:rPr>
  </w:style>
  <w:style w:type="paragraph" w:customStyle="1" w:styleId="WWList3">
    <w:name w:val="WW_List3"/>
    <w:basedOn w:val="WWHeading3"/>
    <w:pPr>
      <w:keepNext w:val="0"/>
    </w:pPr>
    <w:rPr>
      <w:b w:val="0"/>
    </w:rPr>
  </w:style>
  <w:style w:type="paragraph" w:customStyle="1" w:styleId="WWSectionAlpha">
    <w:name w:val="WW_SectionAlpha"/>
    <w:basedOn w:val="WWBodyText"/>
    <w:next w:val="WWBodyText"/>
    <w:pPr>
      <w:keepNext/>
      <w:numPr>
        <w:numId w:val="5"/>
      </w:numPr>
    </w:pPr>
    <w:rPr>
      <w:b/>
      <w:spacing w:val="2"/>
    </w:rPr>
  </w:style>
  <w:style w:type="paragraph" w:customStyle="1" w:styleId="WWRecital1">
    <w:name w:val="WW_Recital1"/>
    <w:basedOn w:val="WWBodyText"/>
    <w:pPr>
      <w:numPr>
        <w:numId w:val="8"/>
      </w:numPr>
      <w:outlineLvl w:val="0"/>
    </w:pPr>
  </w:style>
  <w:style w:type="paragraph" w:customStyle="1" w:styleId="WWList4">
    <w:name w:val="WW_List4"/>
    <w:basedOn w:val="WWHeading4"/>
    <w:pPr>
      <w:keepNext w:val="0"/>
    </w:pPr>
    <w:rPr>
      <w:b w:val="0"/>
    </w:rPr>
  </w:style>
  <w:style w:type="paragraph" w:customStyle="1" w:styleId="WWList5">
    <w:name w:val="WW_List5"/>
    <w:basedOn w:val="WWHeading5"/>
    <w:pPr>
      <w:keepNext w:val="0"/>
    </w:pPr>
    <w:rPr>
      <w:b w:val="0"/>
    </w:rPr>
  </w:style>
  <w:style w:type="paragraph" w:styleId="Title">
    <w:name w:val="Title"/>
    <w:basedOn w:val="Normal"/>
    <w:next w:val="Normal"/>
    <w:link w:val="TitleChar"/>
    <w:qFormat/>
    <w:pPr>
      <w:keepNext/>
      <w:jc w:val="center"/>
    </w:pPr>
    <w:rPr>
      <w:rFonts w:cs="Arial"/>
      <w:b/>
      <w:bCs/>
      <w:caps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hAnsi="Arial" w:cs="Arial"/>
      <w:b/>
      <w:bCs/>
      <w:caps/>
      <w:sz w:val="22"/>
      <w:szCs w:val="32"/>
      <w:lang w:val="en-GB" w:eastAsia="en-GB"/>
    </w:rPr>
  </w:style>
  <w:style w:type="paragraph" w:customStyle="1" w:styleId="WWSection">
    <w:name w:val="WW_Section"/>
    <w:basedOn w:val="WWBodyText"/>
    <w:next w:val="WWBodyText"/>
    <w:pPr>
      <w:keepNext/>
    </w:pPr>
    <w:rPr>
      <w:b/>
    </w:rPr>
  </w:style>
  <w:style w:type="paragraph" w:customStyle="1" w:styleId="WWTramLines">
    <w:name w:val="WW_TramLines"/>
    <w:basedOn w:val="WWBodyText"/>
    <w:next w:val="WWBodyText"/>
    <w:pPr>
      <w:pBdr>
        <w:top w:val="single" w:sz="4" w:space="18" w:color="auto"/>
        <w:bottom w:val="single" w:sz="4" w:space="18" w:color="auto"/>
      </w:pBdr>
      <w:spacing w:after="360" w:line="240" w:lineRule="auto"/>
      <w:jc w:val="center"/>
    </w:pPr>
    <w:rPr>
      <w:b/>
    </w:rPr>
  </w:style>
  <w:style w:type="paragraph" w:customStyle="1" w:styleId="WWParties">
    <w:name w:val="WW_Parties"/>
    <w:basedOn w:val="WWBodyText"/>
    <w:next w:val="WWBodyText"/>
    <w:pPr>
      <w:tabs>
        <w:tab w:val="right" w:pos="8789"/>
      </w:tabs>
    </w:pPr>
  </w:style>
  <w:style w:type="paragraph" w:customStyle="1" w:styleId="WWBodyText">
    <w:name w:val="WW_BodyText"/>
    <w:basedOn w:val="Normal"/>
    <w:pPr>
      <w:spacing w:after="240" w:line="360" w:lineRule="auto"/>
      <w:jc w:val="both"/>
    </w:pPr>
  </w:style>
  <w:style w:type="paragraph" w:customStyle="1" w:styleId="WWAddressee">
    <w:name w:val="WW_Addressee"/>
    <w:basedOn w:val="Normal"/>
    <w:next w:val="WWBodyText"/>
    <w:pPr>
      <w:suppressAutoHyphens w:val="0"/>
      <w:spacing w:before="480" w:after="480"/>
      <w:contextualSpacing/>
    </w:pPr>
    <w:rPr>
      <w:lang w:eastAsia="en-US"/>
    </w:rPr>
  </w:style>
  <w:style w:type="paragraph" w:customStyle="1" w:styleId="WWBox">
    <w:name w:val="WW_Box"/>
    <w:basedOn w:val="Normal"/>
    <w:next w:val="Normal"/>
    <w:pPr>
      <w:suppressAutoHyphens w:val="0"/>
      <w:spacing w:before="60" w:after="60"/>
    </w:pPr>
    <w:rPr>
      <w:sz w:val="20"/>
      <w:lang w:eastAsia="en-US"/>
    </w:rPr>
  </w:style>
  <w:style w:type="paragraph" w:customStyle="1" w:styleId="WWEnding">
    <w:name w:val="WW_Ending"/>
    <w:basedOn w:val="Normal"/>
    <w:next w:val="Normal"/>
    <w:pPr>
      <w:keepNext/>
      <w:suppressAutoHyphens w:val="0"/>
      <w:spacing w:before="360" w:after="720"/>
      <w:jc w:val="both"/>
    </w:pPr>
    <w:rPr>
      <w:bCs/>
      <w:szCs w:val="20"/>
      <w:lang w:eastAsia="en-US"/>
    </w:rPr>
  </w:style>
  <w:style w:type="paragraph" w:customStyle="1" w:styleId="WWSalutation">
    <w:name w:val="WW_Salutation"/>
    <w:basedOn w:val="Normal"/>
    <w:next w:val="Normal"/>
    <w:pPr>
      <w:suppressAutoHyphens w:val="0"/>
      <w:spacing w:before="480"/>
      <w:jc w:val="both"/>
    </w:pPr>
    <w:rPr>
      <w:lang w:eastAsia="en-US"/>
    </w:rPr>
  </w:style>
  <w:style w:type="paragraph" w:customStyle="1" w:styleId="WWSubject">
    <w:name w:val="WW_Subject"/>
    <w:basedOn w:val="Normal"/>
    <w:next w:val="Normal"/>
    <w:pPr>
      <w:keepNext/>
      <w:suppressAutoHyphens w:val="0"/>
      <w:spacing w:before="480" w:after="480"/>
      <w:jc w:val="both"/>
    </w:pPr>
    <w:rPr>
      <w:rFonts w:ascii="Arial Bold" w:hAnsi="Arial Bold"/>
      <w:b/>
      <w:lang w:val="en-US" w:eastAsia="en-US"/>
    </w:rPr>
  </w:style>
  <w:style w:type="paragraph" w:customStyle="1" w:styleId="WWTitleLeft">
    <w:name w:val="WW_TitleLeft"/>
    <w:basedOn w:val="WWTitleCentre"/>
    <w:next w:val="WWBodyText"/>
    <w:pPr>
      <w:jc w:val="left"/>
    </w:pPr>
  </w:style>
  <w:style w:type="paragraph" w:customStyle="1" w:styleId="WWBullet1">
    <w:name w:val="WW_Bullet1"/>
    <w:basedOn w:val="WWBodyText"/>
    <w:pPr>
      <w:numPr>
        <w:numId w:val="6"/>
      </w:numPr>
      <w:outlineLvl w:val="0"/>
    </w:pPr>
  </w:style>
  <w:style w:type="paragraph" w:customStyle="1" w:styleId="WWBullet2">
    <w:name w:val="WW_Bullet2"/>
    <w:basedOn w:val="WWBodyText"/>
    <w:pPr>
      <w:numPr>
        <w:ilvl w:val="1"/>
        <w:numId w:val="6"/>
      </w:numPr>
      <w:outlineLvl w:val="1"/>
    </w:pPr>
  </w:style>
  <w:style w:type="paragraph" w:customStyle="1" w:styleId="WWBullet3">
    <w:name w:val="WW_Bullet3"/>
    <w:basedOn w:val="WWBodyText"/>
    <w:pPr>
      <w:numPr>
        <w:ilvl w:val="2"/>
        <w:numId w:val="6"/>
      </w:numPr>
      <w:outlineLvl w:val="2"/>
    </w:pPr>
  </w:style>
  <w:style w:type="paragraph" w:customStyle="1" w:styleId="WWBullet4">
    <w:name w:val="WW_Bullet4"/>
    <w:basedOn w:val="WWBodyText"/>
    <w:pPr>
      <w:numPr>
        <w:ilvl w:val="3"/>
        <w:numId w:val="6"/>
      </w:numPr>
      <w:outlineLvl w:val="3"/>
    </w:pPr>
  </w:style>
  <w:style w:type="paragraph" w:customStyle="1" w:styleId="WWBullet5">
    <w:name w:val="WW_Bullet5"/>
    <w:basedOn w:val="WWBodyText"/>
    <w:pPr>
      <w:numPr>
        <w:ilvl w:val="4"/>
        <w:numId w:val="6"/>
      </w:numPr>
      <w:outlineLvl w:val="4"/>
    </w:pPr>
  </w:style>
  <w:style w:type="paragraph" w:customStyle="1" w:styleId="WWBullet6">
    <w:name w:val="WW_Bullet6"/>
    <w:basedOn w:val="WWBodyText"/>
    <w:pPr>
      <w:numPr>
        <w:ilvl w:val="5"/>
        <w:numId w:val="6"/>
      </w:numPr>
    </w:pPr>
  </w:style>
  <w:style w:type="paragraph" w:customStyle="1" w:styleId="WWTitleRight">
    <w:name w:val="WW_TitleRight"/>
    <w:basedOn w:val="WWTitleCentre"/>
    <w:next w:val="WWBodyText"/>
    <w:pPr>
      <w:jc w:val="right"/>
    </w:pPr>
  </w:style>
  <w:style w:type="paragraph" w:styleId="ListBullet">
    <w:name w:val="List Bullet"/>
    <w:basedOn w:val="Normal"/>
    <w:semiHidden/>
    <w:pPr>
      <w:numPr>
        <w:numId w:val="7"/>
      </w:numPr>
    </w:pPr>
  </w:style>
  <w:style w:type="paragraph" w:customStyle="1" w:styleId="WWAnnexList1">
    <w:name w:val="WW_AnnexList1"/>
    <w:basedOn w:val="WWAnnexHead1"/>
    <w:next w:val="WWBodyText"/>
    <w:pPr>
      <w:keepNext w:val="0"/>
      <w:spacing w:before="0"/>
    </w:pPr>
    <w:rPr>
      <w:b w:val="0"/>
    </w:rPr>
  </w:style>
  <w:style w:type="paragraph" w:customStyle="1" w:styleId="WWAnnexList2">
    <w:name w:val="WW_AnnexList2"/>
    <w:basedOn w:val="WWAnnexHead2"/>
    <w:pPr>
      <w:keepNext w:val="0"/>
    </w:pPr>
    <w:rPr>
      <w:b w:val="0"/>
    </w:rPr>
  </w:style>
  <w:style w:type="paragraph" w:customStyle="1" w:styleId="WWAnnexList3">
    <w:name w:val="WW_AnnexList3"/>
    <w:basedOn w:val="WWAnnexHead3"/>
    <w:pPr>
      <w:keepNext w:val="0"/>
    </w:pPr>
    <w:rPr>
      <w:b w:val="0"/>
    </w:rPr>
  </w:style>
  <w:style w:type="paragraph" w:customStyle="1" w:styleId="WWAnnexList4">
    <w:name w:val="WW_AnnexList4"/>
    <w:basedOn w:val="WWAnnexHead4"/>
    <w:pPr>
      <w:keepNext w:val="0"/>
    </w:pPr>
    <w:rPr>
      <w:b w:val="0"/>
    </w:rPr>
  </w:style>
  <w:style w:type="paragraph" w:customStyle="1" w:styleId="WWAnnexList5">
    <w:name w:val="WW_AnnexList5"/>
    <w:basedOn w:val="WWAnnexHead5"/>
    <w:pPr>
      <w:keepNext w:val="0"/>
    </w:pPr>
    <w:rPr>
      <w:b w:val="0"/>
    </w:rPr>
  </w:style>
  <w:style w:type="paragraph" w:customStyle="1" w:styleId="WWRecital2">
    <w:name w:val="WW_Recital2"/>
    <w:basedOn w:val="WWBodyText"/>
    <w:pPr>
      <w:numPr>
        <w:ilvl w:val="1"/>
        <w:numId w:val="8"/>
      </w:numPr>
      <w:outlineLvl w:val="1"/>
    </w:pPr>
  </w:style>
  <w:style w:type="paragraph" w:customStyle="1" w:styleId="WWRecital3">
    <w:name w:val="WW_Recital3"/>
    <w:basedOn w:val="WWBodyText"/>
    <w:pPr>
      <w:numPr>
        <w:ilvl w:val="2"/>
        <w:numId w:val="8"/>
      </w:numPr>
      <w:outlineLvl w:val="2"/>
    </w:pPr>
  </w:style>
  <w:style w:type="paragraph" w:customStyle="1" w:styleId="WWRecital4">
    <w:name w:val="WW_Recital4"/>
    <w:basedOn w:val="WWBodyText"/>
    <w:pPr>
      <w:numPr>
        <w:ilvl w:val="3"/>
        <w:numId w:val="8"/>
      </w:numPr>
      <w:outlineLvl w:val="3"/>
    </w:pPr>
  </w:style>
  <w:style w:type="paragraph" w:customStyle="1" w:styleId="WWRecital5">
    <w:name w:val="WW_Recital5"/>
    <w:basedOn w:val="WWBodyText"/>
    <w:pPr>
      <w:numPr>
        <w:ilvl w:val="4"/>
        <w:numId w:val="8"/>
      </w:numPr>
      <w:outlineLvl w:val="4"/>
    </w:pPr>
  </w:style>
  <w:style w:type="paragraph" w:customStyle="1" w:styleId="WWRecital6">
    <w:name w:val="WW_Recital6"/>
    <w:basedOn w:val="WWBodyText"/>
    <w:pPr>
      <w:numPr>
        <w:ilvl w:val="5"/>
        <w:numId w:val="8"/>
      </w:numPr>
      <w:outlineLvl w:val="5"/>
    </w:pPr>
  </w:style>
  <w:style w:type="paragraph" w:customStyle="1" w:styleId="WWList6">
    <w:name w:val="WW_List6"/>
    <w:basedOn w:val="WWHeading6"/>
    <w:pPr>
      <w:keepNext w:val="0"/>
    </w:pPr>
    <w:rPr>
      <w:b w:val="0"/>
    </w:rPr>
  </w:style>
  <w:style w:type="paragraph" w:customStyle="1" w:styleId="WWAnnexHead6">
    <w:name w:val="WW_AnnexHead6"/>
    <w:basedOn w:val="WWHead"/>
    <w:next w:val="WWBodyText6"/>
    <w:pPr>
      <w:numPr>
        <w:ilvl w:val="5"/>
        <w:numId w:val="9"/>
      </w:numPr>
      <w:outlineLvl w:val="5"/>
    </w:pPr>
  </w:style>
  <w:style w:type="paragraph" w:customStyle="1" w:styleId="WWAnnexList6">
    <w:name w:val="WW_AnnexList6"/>
    <w:basedOn w:val="WWAnnexHead6"/>
    <w:next w:val="WWBodyText6"/>
    <w:pPr>
      <w:keepNext w:val="0"/>
    </w:pPr>
    <w:rPr>
      <w:b w:val="0"/>
    </w:rPr>
  </w:style>
  <w:style w:type="paragraph" w:customStyle="1" w:styleId="WWAppendNum">
    <w:name w:val="WW_AppendNum"/>
    <w:basedOn w:val="WWBodyText"/>
    <w:next w:val="WWBodyText"/>
    <w:pPr>
      <w:keepNext/>
      <w:jc w:val="right"/>
    </w:pPr>
    <w:rPr>
      <w:b/>
    </w:rPr>
  </w:style>
  <w:style w:type="paragraph" w:customStyle="1" w:styleId="WWHead">
    <w:name w:val="WW_Head"/>
    <w:basedOn w:val="WWBodyText"/>
    <w:pPr>
      <w:keepNext/>
    </w:pPr>
    <w:rPr>
      <w:b/>
    </w:rPr>
  </w:style>
  <w:style w:type="paragraph" w:customStyle="1" w:styleId="WWSimpleList1">
    <w:name w:val="WW_SimpleList1"/>
    <w:basedOn w:val="WWBodyText"/>
    <w:pPr>
      <w:numPr>
        <w:numId w:val="10"/>
      </w:numPr>
      <w:outlineLvl w:val="0"/>
    </w:pPr>
  </w:style>
  <w:style w:type="paragraph" w:customStyle="1" w:styleId="WWSimpleList2">
    <w:name w:val="WW_SimpleList2"/>
    <w:basedOn w:val="WWBodyText"/>
    <w:pPr>
      <w:numPr>
        <w:ilvl w:val="1"/>
        <w:numId w:val="10"/>
      </w:numPr>
      <w:outlineLvl w:val="1"/>
    </w:pPr>
  </w:style>
  <w:style w:type="paragraph" w:customStyle="1" w:styleId="WWSimpleList3">
    <w:name w:val="WW_SimpleList3"/>
    <w:basedOn w:val="WWBodyText"/>
    <w:pPr>
      <w:numPr>
        <w:ilvl w:val="2"/>
        <w:numId w:val="10"/>
      </w:numPr>
      <w:outlineLvl w:val="2"/>
    </w:pPr>
  </w:style>
  <w:style w:type="paragraph" w:customStyle="1" w:styleId="WWSimpleList4">
    <w:name w:val="WW_SimpleList4"/>
    <w:basedOn w:val="WWBodyText"/>
    <w:pPr>
      <w:numPr>
        <w:ilvl w:val="3"/>
        <w:numId w:val="10"/>
      </w:numPr>
      <w:outlineLvl w:val="3"/>
    </w:pPr>
  </w:style>
  <w:style w:type="paragraph" w:customStyle="1" w:styleId="WWSimpleList5">
    <w:name w:val="WW_SimpleList5"/>
    <w:basedOn w:val="WWBodyText"/>
    <w:pPr>
      <w:numPr>
        <w:ilvl w:val="4"/>
        <w:numId w:val="10"/>
      </w:numPr>
      <w:outlineLvl w:val="4"/>
    </w:pPr>
  </w:style>
  <w:style w:type="paragraph" w:customStyle="1" w:styleId="WWSimpleList6">
    <w:name w:val="WW_SimpleList6"/>
    <w:basedOn w:val="WWBodyText"/>
    <w:pPr>
      <w:numPr>
        <w:ilvl w:val="5"/>
        <w:numId w:val="10"/>
      </w:numPr>
      <w:outlineLvl w:val="5"/>
    </w:pPr>
  </w:style>
  <w:style w:type="paragraph" w:customStyle="1" w:styleId="WWTOCHead">
    <w:name w:val="WW_TOCHead"/>
    <w:basedOn w:val="WWTitleCentre"/>
    <w:next w:val="WWBodyText"/>
    <w:rPr>
      <w:caps/>
    </w:rPr>
  </w:style>
  <w:style w:type="paragraph" w:customStyle="1" w:styleId="WWAnnexeHead">
    <w:name w:val="WW_AnnexeHead"/>
    <w:basedOn w:val="WWBodyText"/>
    <w:pPr>
      <w:keepNext/>
      <w:jc w:val="center"/>
    </w:pPr>
    <w:rPr>
      <w:b/>
    </w:rPr>
  </w:style>
  <w:style w:type="paragraph" w:customStyle="1" w:styleId="WWAnnexeAlpha">
    <w:name w:val="WW_AnnexeAlpha"/>
    <w:basedOn w:val="WWAnnexeHead"/>
    <w:next w:val="WWAnnexeHead"/>
    <w:pPr>
      <w:numPr>
        <w:numId w:val="11"/>
      </w:numPr>
      <w:jc w:val="right"/>
      <w:outlineLvl w:val="0"/>
    </w:pPr>
  </w:style>
  <w:style w:type="paragraph" w:customStyle="1" w:styleId="WWInfo">
    <w:name w:val="WW_Info"/>
    <w:basedOn w:val="Normal"/>
    <w:next w:val="Normal"/>
    <w:qFormat/>
    <w:pPr>
      <w:spacing w:before="240" w:after="240"/>
      <w:jc w:val="both"/>
    </w:pPr>
    <w:rPr>
      <w:rFonts w:ascii="Arial Bold" w:hAnsi="Arial Bold"/>
      <w:b/>
    </w:rPr>
  </w:style>
  <w:style w:type="paragraph" w:styleId="TOC9">
    <w:name w:val="toc 9"/>
    <w:basedOn w:val="Normal"/>
    <w:next w:val="Normal"/>
    <w:autoRedefine/>
    <w:unhideWhenUsed/>
    <w:pPr>
      <w:tabs>
        <w:tab w:val="right" w:leader="dot" w:pos="7314"/>
      </w:tabs>
    </w:pPr>
  </w:style>
  <w:style w:type="paragraph" w:customStyle="1" w:styleId="WWFirmEnding">
    <w:name w:val="WW_FirmEnding"/>
    <w:basedOn w:val="Normal"/>
    <w:next w:val="WWAuthorDetails"/>
    <w:qFormat/>
    <w:pPr>
      <w:keepNext/>
      <w:spacing w:after="60"/>
      <w:jc w:val="both"/>
    </w:pPr>
    <w:rPr>
      <w:rFonts w:ascii="Arial Bold" w:hAnsi="Arial Bold"/>
      <w:b/>
    </w:rPr>
  </w:style>
  <w:style w:type="paragraph" w:customStyle="1" w:styleId="WWAuthorDetails">
    <w:name w:val="WW_AuthorDetails"/>
    <w:basedOn w:val="WWFirmEnding"/>
    <w:qFormat/>
    <w:rPr>
      <w:rFonts w:ascii="Arial" w:hAnsi="Arial" w:cs="Arial"/>
      <w:b w:val="0"/>
      <w:sz w:val="17"/>
      <w:szCs w:val="12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val="en-GB" w:eastAsia="en-GB"/>
    </w:rPr>
  </w:style>
  <w:style w:type="paragraph" w:styleId="List">
    <w:name w:val="List"/>
    <w:basedOn w:val="Normal"/>
    <w:semiHidden/>
    <w:unhideWhenUsed/>
    <w:pPr>
      <w:ind w:left="283" w:hanging="283"/>
      <w:contextualSpacing/>
    </w:pPr>
  </w:style>
  <w:style w:type="paragraph" w:styleId="List2">
    <w:name w:val="List 2"/>
    <w:basedOn w:val="Normal"/>
    <w:semiHidden/>
    <w:unhideWhenUsed/>
    <w:pPr>
      <w:ind w:left="566" w:hanging="283"/>
      <w:contextualSpacing/>
    </w:pPr>
  </w:style>
  <w:style w:type="paragraph" w:styleId="List3">
    <w:name w:val="List 3"/>
    <w:basedOn w:val="Normal"/>
    <w:semiHidden/>
    <w:unhideWhenUsed/>
    <w:pPr>
      <w:ind w:left="849" w:hanging="283"/>
      <w:contextualSpacing/>
    </w:pPr>
  </w:style>
  <w:style w:type="paragraph" w:styleId="List4">
    <w:name w:val="List 4"/>
    <w:basedOn w:val="Normal"/>
    <w:pPr>
      <w:ind w:left="1132" w:hanging="283"/>
      <w:contextualSpacing/>
    </w:pPr>
  </w:style>
  <w:style w:type="paragraph" w:styleId="List5">
    <w:name w:val="List 5"/>
    <w:basedOn w:val="Normal"/>
    <w:pPr>
      <w:ind w:left="1415" w:hanging="283"/>
      <w:contextualSpacing/>
    </w:pPr>
  </w:style>
  <w:style w:type="character" w:customStyle="1" w:styleId="Filename">
    <w:name w:val="Filename"/>
    <w:rPr>
      <w:rFonts w:cs="Times New Roman"/>
      <w:sz w:val="13"/>
    </w:rPr>
  </w:style>
  <w:style w:type="paragraph" w:customStyle="1" w:styleId="Roman2-I">
    <w:name w:val="Roman 2-I"/>
    <w:basedOn w:val="Normal"/>
    <w:pPr>
      <w:numPr>
        <w:numId w:val="12"/>
      </w:numPr>
      <w:suppressAutoHyphens w:val="0"/>
      <w:spacing w:after="140" w:line="290" w:lineRule="auto"/>
      <w:jc w:val="both"/>
    </w:pPr>
    <w:rPr>
      <w:rFonts w:ascii="Times New Roman" w:hAnsi="Times New Roman"/>
      <w:kern w:val="20"/>
      <w:sz w:val="20"/>
      <w:szCs w:val="20"/>
      <w:lang w:eastAsia="en-US"/>
    </w:rPr>
  </w:style>
  <w:style w:type="paragraph" w:customStyle="1" w:styleId="Arabic2-1">
    <w:name w:val="Arabic 2-1."/>
    <w:basedOn w:val="Normal"/>
    <w:pPr>
      <w:numPr>
        <w:numId w:val="13"/>
      </w:numPr>
      <w:suppressAutoHyphens w:val="0"/>
      <w:spacing w:after="140" w:line="290" w:lineRule="auto"/>
      <w:jc w:val="both"/>
    </w:pPr>
    <w:rPr>
      <w:rFonts w:ascii="Times New Roman" w:hAnsi="Times New Roman"/>
      <w:kern w:val="20"/>
      <w:sz w:val="20"/>
      <w:szCs w:val="20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Pr>
      <w:rFonts w:ascii="Arial" w:hAnsi="Arial"/>
      <w:sz w:val="22"/>
      <w:szCs w:val="24"/>
      <w:lang w:val="en-GB" w:eastAsia="en-GB"/>
    </w:rPr>
  </w:style>
  <w:style w:type="paragraph" w:customStyle="1" w:styleId="SmCellNumber">
    <w:name w:val="SmCellNumber"/>
    <w:basedOn w:val="SmCellBody"/>
    <w:pPr>
      <w:numPr>
        <w:numId w:val="14"/>
      </w:numPr>
      <w:suppressAutoHyphens w:val="0"/>
    </w:pPr>
    <w:rPr>
      <w:szCs w:val="20"/>
      <w:lang w:eastAsia="en-US"/>
    </w:rPr>
  </w:style>
  <w:style w:type="character" w:customStyle="1" w:styleId="HeadChar">
    <w:name w:val="Head Char"/>
    <w:basedOn w:val="DefaultParagraphFont"/>
    <w:link w:val="Head"/>
    <w:rPr>
      <w:b/>
      <w:kern w:val="20"/>
      <w:sz w:val="22"/>
      <w:szCs w:val="24"/>
      <w:lang w:val="en-GB" w:eastAsia="en-GB"/>
    </w:rPr>
  </w:style>
  <w:style w:type="paragraph" w:customStyle="1" w:styleId="Note">
    <w:name w:val="Note"/>
    <w:basedOn w:val="Normal"/>
    <w:pPr>
      <w:numPr>
        <w:numId w:val="15"/>
      </w:numPr>
      <w:suppressAutoHyphens w:val="0"/>
      <w:spacing w:before="40" w:after="40" w:line="290" w:lineRule="auto"/>
      <w:jc w:val="both"/>
    </w:pPr>
    <w:rPr>
      <w:rFonts w:ascii="Times New Roman" w:hAnsi="Times New Roman"/>
      <w:kern w:val="20"/>
      <w:sz w:val="18"/>
      <w:szCs w:val="20"/>
      <w:lang w:eastAsia="en-US"/>
    </w:rPr>
  </w:style>
  <w:style w:type="paragraph" w:customStyle="1" w:styleId="NoteBody">
    <w:name w:val="NoteBody"/>
    <w:basedOn w:val="Body"/>
    <w:pPr>
      <w:suppressAutoHyphens w:val="0"/>
      <w:spacing w:before="40" w:after="40" w:line="290" w:lineRule="auto"/>
      <w:ind w:left="0"/>
    </w:pPr>
    <w:rPr>
      <w:sz w:val="18"/>
      <w:szCs w:val="20"/>
      <w:lang w:val="en-GB" w:eastAsia="en-US"/>
    </w:rPr>
  </w:style>
  <w:style w:type="paragraph" w:customStyle="1" w:styleId="VSmCellBody">
    <w:name w:val="VSmCellBody"/>
    <w:basedOn w:val="Normal"/>
    <w:pPr>
      <w:suppressAutoHyphens w:val="0"/>
      <w:spacing w:before="40" w:after="40" w:line="290" w:lineRule="auto"/>
    </w:pPr>
    <w:rPr>
      <w:rFonts w:ascii="Times New Roman" w:hAnsi="Times New Roman"/>
      <w:kern w:val="20"/>
      <w:sz w:val="17"/>
      <w:szCs w:val="20"/>
      <w:lang w:eastAsia="en-US"/>
    </w:rPr>
  </w:style>
  <w:style w:type="paragraph" w:customStyle="1" w:styleId="VSmCellHead">
    <w:name w:val="VSmCellHead"/>
    <w:basedOn w:val="Normal"/>
    <w:pPr>
      <w:keepNext/>
      <w:suppressAutoHyphens w:val="0"/>
      <w:spacing w:before="40" w:after="120" w:line="290" w:lineRule="auto"/>
    </w:pPr>
    <w:rPr>
      <w:rFonts w:ascii="Times New Roman" w:hAnsi="Times New Roman"/>
      <w:b/>
      <w:kern w:val="20"/>
      <w:sz w:val="17"/>
      <w:szCs w:val="20"/>
      <w:lang w:eastAsia="en-US"/>
    </w:rPr>
  </w:style>
  <w:style w:type="paragraph" w:customStyle="1" w:styleId="VSmCell-Headitalic">
    <w:name w:val="VSmCell-Headitalic"/>
    <w:basedOn w:val="Normal"/>
    <w:pPr>
      <w:keepNext/>
      <w:suppressAutoHyphens w:val="0"/>
      <w:spacing w:before="40" w:after="120" w:line="290" w:lineRule="auto"/>
      <w:jc w:val="center"/>
    </w:pPr>
    <w:rPr>
      <w:rFonts w:ascii="Times New Roman" w:hAnsi="Times New Roman"/>
      <w:i/>
      <w:kern w:val="20"/>
      <w:sz w:val="17"/>
      <w:szCs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808080"/>
      <w:shd w:val="clear" w:color="auto" w:fill="E6E6E6"/>
    </w:rPr>
  </w:style>
  <w:style w:type="character" w:customStyle="1" w:styleId="BodyTextChar">
    <w:name w:val="Body Text Char"/>
    <w:basedOn w:val="DefaultParagraphFont"/>
    <w:link w:val="BodyText"/>
    <w:rPr>
      <w:rFonts w:ascii="Arial" w:hAnsi="Arial"/>
      <w:sz w:val="22"/>
      <w:szCs w:val="24"/>
      <w:lang w:val="en-GB" w:eastAsia="en-GB"/>
    </w:rPr>
  </w:style>
  <w:style w:type="paragraph" w:customStyle="1" w:styleId="Body-Bullet-1">
    <w:name w:val="Body-Bullet-1"/>
    <w:basedOn w:val="Normal"/>
    <w:pPr>
      <w:numPr>
        <w:numId w:val="17"/>
      </w:numPr>
      <w:suppressAutoHyphens w:val="0"/>
      <w:spacing w:line="280" w:lineRule="exact"/>
    </w:pPr>
    <w:rPr>
      <w:rFonts w:eastAsia="STKaiti" w:cs="Arial"/>
      <w:color w:val="53565A"/>
      <w:sz w:val="23"/>
    </w:rPr>
  </w:style>
  <w:style w:type="paragraph" w:customStyle="1" w:styleId="Body-Bullet-2">
    <w:name w:val="Body-Bullet-2"/>
    <w:basedOn w:val="Body-Bullet-1"/>
    <w:pPr>
      <w:numPr>
        <w:ilvl w:val="1"/>
      </w:numPr>
      <w:tabs>
        <w:tab w:val="clear" w:pos="432"/>
        <w:tab w:val="num" w:pos="360"/>
      </w:tabs>
    </w:pPr>
  </w:style>
  <w:style w:type="paragraph" w:customStyle="1" w:styleId="Body-Bullet-3">
    <w:name w:val="Body-Bullet-3"/>
    <w:basedOn w:val="Body-Bullet-2"/>
    <w:pPr>
      <w:numPr>
        <w:ilvl w:val="2"/>
      </w:numPr>
      <w:tabs>
        <w:tab w:val="clear" w:pos="648"/>
        <w:tab w:val="num" w:pos="360"/>
      </w:tabs>
    </w:pPr>
  </w:style>
  <w:style w:type="paragraph" w:customStyle="1" w:styleId="Body-Bullet-4">
    <w:name w:val="Body-Bullet-4"/>
    <w:basedOn w:val="Body-Bullet-3"/>
    <w:pPr>
      <w:numPr>
        <w:ilvl w:val="3"/>
      </w:numPr>
      <w:tabs>
        <w:tab w:val="clear" w:pos="864"/>
        <w:tab w:val="num" w:pos="360"/>
      </w:tabs>
    </w:pPr>
  </w:style>
  <w:style w:type="paragraph" w:customStyle="1" w:styleId="Body-Bullet-5">
    <w:name w:val="Body-Bullet-5"/>
    <w:basedOn w:val="Body-Bullet-4"/>
    <w:pPr>
      <w:numPr>
        <w:ilvl w:val="4"/>
      </w:numPr>
      <w:tabs>
        <w:tab w:val="clear" w:pos="1080"/>
        <w:tab w:val="num" w:pos="360"/>
      </w:tabs>
    </w:pPr>
  </w:style>
  <w:style w:type="paragraph" w:customStyle="1" w:styleId="Body-Bullet-6">
    <w:name w:val="Body-Bullet-6"/>
    <w:basedOn w:val="Body-Bullet-5"/>
    <w:pPr>
      <w:numPr>
        <w:ilvl w:val="5"/>
      </w:numPr>
      <w:tabs>
        <w:tab w:val="clear" w:pos="1296"/>
        <w:tab w:val="num" w:pos="360"/>
      </w:tabs>
    </w:pPr>
  </w:style>
  <w:style w:type="paragraph" w:customStyle="1" w:styleId="Body-Bullet-7">
    <w:name w:val="Body-Bullet-7"/>
    <w:basedOn w:val="Body-Bullet-6"/>
    <w:pPr>
      <w:numPr>
        <w:ilvl w:val="6"/>
      </w:numPr>
      <w:tabs>
        <w:tab w:val="clear" w:pos="1512"/>
        <w:tab w:val="num" w:pos="360"/>
      </w:tabs>
    </w:pPr>
  </w:style>
  <w:style w:type="numbering" w:customStyle="1" w:styleId="Body-Bullet">
    <w:name w:val="Body-Bullet"/>
    <w:pPr>
      <w:numPr>
        <w:numId w:val="16"/>
      </w:numPr>
    </w:pPr>
  </w:style>
  <w:style w:type="paragraph" w:customStyle="1" w:styleId="DocText">
    <w:name w:val="DocText"/>
    <w:basedOn w:val="Normal"/>
    <w:link w:val="DocTextChar"/>
    <w:pPr>
      <w:numPr>
        <w:numId w:val="19"/>
      </w:numPr>
      <w:suppressAutoHyphens w:val="0"/>
      <w:spacing w:before="240" w:line="260" w:lineRule="atLeast"/>
      <w:jc w:val="both"/>
    </w:pPr>
    <w:rPr>
      <w:rFonts w:ascii="Times New Roman" w:eastAsiaTheme="minorHAnsi" w:hAnsi="Times New Roman"/>
      <w:szCs w:val="22"/>
      <w:lang w:eastAsia="en-US"/>
    </w:rPr>
  </w:style>
  <w:style w:type="paragraph" w:customStyle="1" w:styleId="DocTextL1">
    <w:name w:val="DocTextL1"/>
    <w:basedOn w:val="DocText"/>
    <w:pPr>
      <w:numPr>
        <w:ilvl w:val="1"/>
      </w:numPr>
      <w:tabs>
        <w:tab w:val="num" w:pos="1647"/>
      </w:tabs>
      <w:ind w:left="1647" w:hanging="567"/>
    </w:pPr>
  </w:style>
  <w:style w:type="paragraph" w:customStyle="1" w:styleId="DocTextL2">
    <w:name w:val="DocTextL2"/>
    <w:basedOn w:val="DocText"/>
    <w:pPr>
      <w:numPr>
        <w:ilvl w:val="2"/>
      </w:numPr>
      <w:tabs>
        <w:tab w:val="num" w:pos="1647"/>
      </w:tabs>
      <w:ind w:left="1647" w:hanging="567"/>
    </w:pPr>
  </w:style>
  <w:style w:type="paragraph" w:customStyle="1" w:styleId="DocTextL3">
    <w:name w:val="DocTextL3"/>
    <w:basedOn w:val="DocText"/>
    <w:pPr>
      <w:numPr>
        <w:ilvl w:val="3"/>
      </w:numPr>
      <w:tabs>
        <w:tab w:val="num" w:pos="2551"/>
      </w:tabs>
      <w:ind w:left="2551" w:hanging="567"/>
    </w:pPr>
  </w:style>
  <w:style w:type="paragraph" w:customStyle="1" w:styleId="DocTextL4">
    <w:name w:val="DocTextL4"/>
    <w:basedOn w:val="DocText"/>
    <w:pPr>
      <w:numPr>
        <w:ilvl w:val="4"/>
      </w:numPr>
      <w:tabs>
        <w:tab w:val="num" w:pos="3118"/>
      </w:tabs>
      <w:ind w:left="3118" w:hanging="567"/>
    </w:pPr>
  </w:style>
  <w:style w:type="paragraph" w:customStyle="1" w:styleId="DocTextL5">
    <w:name w:val="DocTextL5"/>
    <w:basedOn w:val="DocText"/>
    <w:pPr>
      <w:numPr>
        <w:ilvl w:val="5"/>
      </w:numPr>
      <w:tabs>
        <w:tab w:val="num" w:pos="3685"/>
      </w:tabs>
      <w:ind w:left="3685" w:hanging="567"/>
    </w:pPr>
  </w:style>
  <w:style w:type="paragraph" w:customStyle="1" w:styleId="DocTextL6">
    <w:name w:val="DocTextL6"/>
    <w:basedOn w:val="DocText"/>
    <w:pPr>
      <w:numPr>
        <w:ilvl w:val="6"/>
      </w:numPr>
      <w:tabs>
        <w:tab w:val="num" w:pos="4252"/>
      </w:tabs>
      <w:ind w:left="4252" w:hanging="3827"/>
    </w:pPr>
  </w:style>
  <w:style w:type="paragraph" w:customStyle="1" w:styleId="DocTextL7">
    <w:name w:val="DocTextL7"/>
    <w:basedOn w:val="DocText"/>
    <w:pPr>
      <w:numPr>
        <w:ilvl w:val="7"/>
      </w:numPr>
      <w:tabs>
        <w:tab w:val="num" w:pos="1865"/>
      </w:tabs>
      <w:ind w:left="1865" w:hanging="1440"/>
    </w:pPr>
  </w:style>
  <w:style w:type="paragraph" w:customStyle="1" w:styleId="DocTextL8">
    <w:name w:val="DocTextL8"/>
    <w:basedOn w:val="DocText"/>
    <w:pPr>
      <w:numPr>
        <w:ilvl w:val="8"/>
      </w:numPr>
      <w:tabs>
        <w:tab w:val="num" w:pos="2225"/>
      </w:tabs>
      <w:ind w:left="2009" w:hanging="1584"/>
    </w:pPr>
  </w:style>
  <w:style w:type="character" w:customStyle="1" w:styleId="DocTextChar">
    <w:name w:val="DocText Char"/>
    <w:basedOn w:val="DefaultParagraphFont"/>
    <w:link w:val="DocText"/>
    <w:rPr>
      <w:rFonts w:eastAsiaTheme="minorHAnsi"/>
      <w:sz w:val="22"/>
      <w:szCs w:val="22"/>
      <w:lang w:val="en-GB" w:eastAsia="en-US"/>
    </w:rPr>
  </w:style>
  <w:style w:type="paragraph" w:customStyle="1" w:styleId="Num2L1">
    <w:name w:val="Num2L1"/>
    <w:basedOn w:val="DocText"/>
    <w:next w:val="DocText"/>
    <w:pPr>
      <w:keepNext/>
      <w:numPr>
        <w:numId w:val="20"/>
      </w:numPr>
      <w:outlineLvl w:val="0"/>
    </w:pPr>
  </w:style>
  <w:style w:type="paragraph" w:customStyle="1" w:styleId="Num2L2">
    <w:name w:val="Num2L2"/>
    <w:basedOn w:val="DocText"/>
    <w:next w:val="DocTextL1"/>
    <w:pPr>
      <w:numPr>
        <w:ilvl w:val="1"/>
        <w:numId w:val="20"/>
      </w:numPr>
      <w:outlineLvl w:val="1"/>
    </w:pPr>
  </w:style>
  <w:style w:type="paragraph" w:customStyle="1" w:styleId="Num2L3">
    <w:name w:val="Num2L3"/>
    <w:basedOn w:val="DocText"/>
    <w:next w:val="DocTextL2"/>
    <w:pPr>
      <w:numPr>
        <w:ilvl w:val="2"/>
        <w:numId w:val="20"/>
      </w:numPr>
    </w:pPr>
  </w:style>
  <w:style w:type="paragraph" w:customStyle="1" w:styleId="Num2L4">
    <w:name w:val="Num2L4"/>
    <w:basedOn w:val="DocText"/>
    <w:next w:val="DocTextL2"/>
    <w:pPr>
      <w:numPr>
        <w:ilvl w:val="3"/>
        <w:numId w:val="20"/>
      </w:numPr>
    </w:pPr>
  </w:style>
  <w:style w:type="paragraph" w:customStyle="1" w:styleId="Num2L5">
    <w:name w:val="Num2L5"/>
    <w:basedOn w:val="DocText"/>
    <w:next w:val="DocTextL3"/>
    <w:pPr>
      <w:numPr>
        <w:ilvl w:val="4"/>
        <w:numId w:val="20"/>
      </w:numPr>
    </w:pPr>
  </w:style>
  <w:style w:type="paragraph" w:customStyle="1" w:styleId="Num2L6">
    <w:name w:val="Num2L6"/>
    <w:basedOn w:val="DocText"/>
    <w:next w:val="DocTextL3"/>
    <w:pPr>
      <w:numPr>
        <w:ilvl w:val="5"/>
        <w:numId w:val="20"/>
      </w:numPr>
    </w:pPr>
  </w:style>
  <w:style w:type="paragraph" w:customStyle="1" w:styleId="Num2L7">
    <w:name w:val="Num2L7"/>
    <w:basedOn w:val="DocText"/>
    <w:next w:val="DocTextL4"/>
    <w:pPr>
      <w:numPr>
        <w:ilvl w:val="6"/>
        <w:numId w:val="20"/>
      </w:numPr>
    </w:pPr>
  </w:style>
  <w:style w:type="paragraph" w:customStyle="1" w:styleId="Num2L8">
    <w:name w:val="Num2L8"/>
    <w:basedOn w:val="DocText"/>
    <w:next w:val="DocTextL4"/>
    <w:pPr>
      <w:numPr>
        <w:ilvl w:val="7"/>
        <w:numId w:val="20"/>
      </w:numPr>
    </w:pPr>
  </w:style>
  <w:style w:type="paragraph" w:customStyle="1" w:styleId="Num2L9">
    <w:name w:val="Num2L9"/>
    <w:basedOn w:val="DocText"/>
    <w:next w:val="DocTextL5"/>
    <w:pPr>
      <w:numPr>
        <w:ilvl w:val="8"/>
        <w:numId w:val="20"/>
      </w:numPr>
    </w:pPr>
  </w:style>
  <w:style w:type="paragraph" w:customStyle="1" w:styleId="BulletL1">
    <w:name w:val="BulletL1"/>
    <w:basedOn w:val="DocText"/>
    <w:pPr>
      <w:numPr>
        <w:numId w:val="21"/>
      </w:numPr>
    </w:pPr>
  </w:style>
  <w:style w:type="paragraph" w:customStyle="1" w:styleId="BulletL2">
    <w:name w:val="BulletL2"/>
    <w:basedOn w:val="DocText"/>
    <w:pPr>
      <w:numPr>
        <w:ilvl w:val="1"/>
        <w:numId w:val="21"/>
      </w:numPr>
    </w:pPr>
  </w:style>
  <w:style w:type="paragraph" w:customStyle="1" w:styleId="BulletL3">
    <w:name w:val="BulletL3"/>
    <w:basedOn w:val="DocText"/>
    <w:pPr>
      <w:numPr>
        <w:ilvl w:val="2"/>
        <w:numId w:val="21"/>
      </w:numPr>
    </w:pPr>
  </w:style>
  <w:style w:type="paragraph" w:customStyle="1" w:styleId="BulletL4">
    <w:name w:val="BulletL4"/>
    <w:basedOn w:val="DocText"/>
    <w:pPr>
      <w:numPr>
        <w:ilvl w:val="3"/>
        <w:numId w:val="21"/>
      </w:numPr>
    </w:pPr>
  </w:style>
  <w:style w:type="paragraph" w:customStyle="1" w:styleId="BulletL5">
    <w:name w:val="BulletL5"/>
    <w:basedOn w:val="DocText"/>
    <w:pPr>
      <w:numPr>
        <w:ilvl w:val="4"/>
        <w:numId w:val="21"/>
      </w:numPr>
    </w:pPr>
  </w:style>
  <w:style w:type="paragraph" w:customStyle="1" w:styleId="BulletL6">
    <w:name w:val="BulletL6"/>
    <w:basedOn w:val="DocText"/>
    <w:pPr>
      <w:numPr>
        <w:ilvl w:val="5"/>
        <w:numId w:val="21"/>
      </w:numPr>
    </w:pPr>
  </w:style>
  <w:style w:type="paragraph" w:customStyle="1" w:styleId="BulletL7">
    <w:name w:val="BulletL7"/>
    <w:basedOn w:val="DocText"/>
    <w:pPr>
      <w:numPr>
        <w:ilvl w:val="6"/>
        <w:numId w:val="21"/>
      </w:numPr>
    </w:pPr>
  </w:style>
  <w:style w:type="paragraph" w:customStyle="1" w:styleId="BulletL8">
    <w:name w:val="BulletL8"/>
    <w:basedOn w:val="DocText"/>
    <w:pPr>
      <w:numPr>
        <w:ilvl w:val="7"/>
        <w:numId w:val="21"/>
      </w:numPr>
    </w:pPr>
  </w:style>
  <w:style w:type="paragraph" w:customStyle="1" w:styleId="BulletL9">
    <w:name w:val="BulletL9"/>
    <w:basedOn w:val="DocText"/>
    <w:pPr>
      <w:numPr>
        <w:ilvl w:val="8"/>
        <w:numId w:val="21"/>
      </w:numPr>
    </w:pPr>
  </w:style>
  <w:style w:type="paragraph" w:customStyle="1" w:styleId="ClientNormal">
    <w:name w:val="ClientNormal"/>
    <w:rPr>
      <w:rFonts w:eastAsiaTheme="minorHAnsi"/>
      <w:sz w:val="22"/>
      <w:szCs w:val="22"/>
      <w:lang w:val="en-GB" w:eastAsia="en-US"/>
    </w:rPr>
  </w:style>
  <w:style w:type="paragraph" w:customStyle="1" w:styleId="DefHead">
    <w:name w:val="DefHead"/>
    <w:basedOn w:val="DocText"/>
    <w:next w:val="DocText"/>
    <w:pPr>
      <w:numPr>
        <w:numId w:val="22"/>
      </w:numPr>
    </w:pPr>
  </w:style>
  <w:style w:type="paragraph" w:customStyle="1" w:styleId="DefL1">
    <w:name w:val="DefL1"/>
    <w:basedOn w:val="DocText"/>
    <w:next w:val="DocTextL1"/>
    <w:pPr>
      <w:numPr>
        <w:ilvl w:val="1"/>
        <w:numId w:val="22"/>
      </w:numPr>
    </w:pPr>
  </w:style>
  <w:style w:type="paragraph" w:customStyle="1" w:styleId="DefL2">
    <w:name w:val="DefL2"/>
    <w:basedOn w:val="DocText"/>
    <w:next w:val="DocTextL2"/>
    <w:pPr>
      <w:numPr>
        <w:ilvl w:val="2"/>
        <w:numId w:val="22"/>
      </w:numPr>
    </w:pPr>
  </w:style>
  <w:style w:type="paragraph" w:customStyle="1" w:styleId="DefL3">
    <w:name w:val="DefL3"/>
    <w:basedOn w:val="DocText"/>
    <w:next w:val="DocTextL2"/>
    <w:pPr>
      <w:numPr>
        <w:ilvl w:val="3"/>
        <w:numId w:val="22"/>
      </w:numPr>
    </w:pPr>
  </w:style>
  <w:style w:type="paragraph" w:customStyle="1" w:styleId="DefL4">
    <w:name w:val="DefL4"/>
    <w:basedOn w:val="DocText"/>
    <w:next w:val="DocTextL3"/>
    <w:pPr>
      <w:numPr>
        <w:ilvl w:val="4"/>
        <w:numId w:val="22"/>
      </w:numPr>
    </w:pPr>
  </w:style>
  <w:style w:type="paragraph" w:customStyle="1" w:styleId="DefL5">
    <w:name w:val="DefL5"/>
    <w:basedOn w:val="DocText"/>
    <w:next w:val="DocTextL3"/>
    <w:pPr>
      <w:numPr>
        <w:ilvl w:val="5"/>
        <w:numId w:val="22"/>
      </w:numPr>
    </w:pPr>
  </w:style>
  <w:style w:type="paragraph" w:customStyle="1" w:styleId="DefL6">
    <w:name w:val="DefL6"/>
    <w:basedOn w:val="DocText"/>
    <w:next w:val="DocTextL4"/>
    <w:pPr>
      <w:numPr>
        <w:ilvl w:val="6"/>
        <w:numId w:val="22"/>
      </w:numPr>
    </w:pPr>
  </w:style>
  <w:style w:type="paragraph" w:customStyle="1" w:styleId="DefL7">
    <w:name w:val="DefL7"/>
    <w:basedOn w:val="DocText"/>
    <w:next w:val="DocTextL4"/>
    <w:pPr>
      <w:numPr>
        <w:ilvl w:val="7"/>
        <w:numId w:val="22"/>
      </w:numPr>
    </w:pPr>
  </w:style>
  <w:style w:type="paragraph" w:customStyle="1" w:styleId="DefL8">
    <w:name w:val="DefL8"/>
    <w:basedOn w:val="DocText"/>
    <w:next w:val="DocTextL5"/>
    <w:pPr>
      <w:numPr>
        <w:ilvl w:val="8"/>
        <w:numId w:val="22"/>
      </w:numPr>
    </w:pPr>
  </w:style>
  <w:style w:type="paragraph" w:styleId="NoSpacing">
    <w:name w:val="No Spacing"/>
    <w:qFormat/>
    <w:pPr>
      <w:suppressAutoHyphens/>
    </w:pPr>
    <w:rPr>
      <w:rFonts w:ascii="Arial" w:hAnsi="Arial"/>
      <w:sz w:val="22"/>
      <w:szCs w:val="24"/>
      <w:lang w:val="en-GB" w:eastAsia="en-GB"/>
    </w:rPr>
  </w:style>
  <w:style w:type="paragraph" w:customStyle="1" w:styleId="Heading1indent">
    <w:name w:val="Heading 1 indent"/>
    <w:basedOn w:val="Normal"/>
    <w:pPr>
      <w:suppressAutoHyphens w:val="0"/>
      <w:ind w:left="720"/>
      <w:jc w:val="both"/>
    </w:pPr>
    <w:rPr>
      <w:szCs w:val="20"/>
      <w:lang w:val="en-US" w:eastAsia="en-US"/>
    </w:rPr>
  </w:style>
  <w:style w:type="paragraph" w:customStyle="1" w:styleId="AODocTxt">
    <w:name w:val="AODocTxt"/>
    <w:basedOn w:val="Normal"/>
    <w:qFormat/>
    <w:pPr>
      <w:suppressAutoHyphens w:val="0"/>
      <w:spacing w:before="240" w:line="260" w:lineRule="atLeast"/>
      <w:jc w:val="both"/>
    </w:pPr>
    <w:rPr>
      <w:rFonts w:ascii="Times New Roman" w:eastAsiaTheme="minorHAnsi" w:hAnsi="Times New Roman"/>
      <w:szCs w:val="22"/>
      <w:lang w:eastAsia="en-US"/>
    </w:rPr>
  </w:style>
  <w:style w:type="paragraph" w:customStyle="1" w:styleId="AODocTxtL1">
    <w:name w:val="AODocTxtL1"/>
    <w:basedOn w:val="AODocTxt"/>
    <w:pPr>
      <w:ind w:left="720"/>
    </w:pPr>
  </w:style>
  <w:style w:type="paragraph" w:customStyle="1" w:styleId="AOGenNum3">
    <w:name w:val="AOGenNum3"/>
    <w:basedOn w:val="Normal"/>
    <w:next w:val="Normal"/>
    <w:pPr>
      <w:tabs>
        <w:tab w:val="num" w:pos="180"/>
        <w:tab w:val="num" w:pos="720"/>
      </w:tabs>
      <w:suppressAutoHyphens w:val="0"/>
      <w:spacing w:before="240" w:line="260" w:lineRule="atLeast"/>
      <w:ind w:left="720" w:hanging="720"/>
      <w:jc w:val="both"/>
    </w:pPr>
    <w:rPr>
      <w:rFonts w:ascii="Times New Roman" w:eastAsiaTheme="minorHAnsi" w:hAnsi="Times New Roman"/>
      <w:szCs w:val="22"/>
      <w:lang w:eastAsia="en-US"/>
    </w:rPr>
  </w:style>
  <w:style w:type="table" w:styleId="LightGrid-Accent1">
    <w:name w:val="Light Grid Accent 1"/>
    <w:basedOn w:val="TableNormal"/>
    <w:uiPriority w:val="62"/>
    <w:rPr>
      <w:rFonts w:eastAsia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paragraph">
    <w:name w:val="paragraph"/>
    <w:basedOn w:val="Normal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val="en-ZA" w:eastAsia="en-ZA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9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7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8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LegalTemplates\LegalMas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57" ma:contentTypeDescription="" ma:contentTypeScope="" ma:versionID="3a7a3e102c5522a70ccf8bd0d9c90257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fffb56d94848a92a0da77ae74e277cfa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C2502-03653</AFM_dms_Zaaknummer>
    <AFM_dms_ZaakEinddatum xmlns="bedada9c-9ff6-4a90-bed1-7f262f8682ad" xsi:nil="true"/>
    <AFM_dms_NaamRelatie xmlns="bedada9c-9ff6-4a90-bed1-7f262f8682ad">Prosus N.V.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Prosus N.V. - Director dealing - 11 February 2025.docx</AFM_dms_origineleBestandsnaam>
    <AFM_dms_Grondslag xmlns="bedada9c-9ff6-4a90-bed1-7f262f8682ad" xsi:nil="true"/>
    <AFM_dms_Melder xmlns="bedada9c-9ff6-4a90-bed1-7f262f8682ad" xsi:nil="true"/>
    <_dlc_DocId xmlns="5fe4e853-3417-48a7-a9b2-767e16cca7ad">MAR17MELD-955777008-79006</_dlc_DocId>
    <_dlc_DocIdUrl xmlns="5fe4e853-3417-48a7-a9b2-767e16cca7ad">
      <Url>https://afmap.sharepoint.com/sites/afmdms_mar17meldingen/_layouts/15/DocIdRedir.aspx?ID=MAR17MELD-955777008-79006</Url>
      <Description>MAR17MELD-955777008-79006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ession xmlns="http://schemas.business-integrity.com/dealbuilder/2006/answers"/>
</file>

<file path=customXml/item6.xml><?xml version="1.0" encoding="utf-8"?>
<Dictionary xmlns="http://schemas.business-integrity.com/dealbuilder/2006/dictionary" SavedByVersion="9.8.37389.0" MinimumVersion="7.2.0.0"/>
</file>

<file path=customXml/item7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4F09C86-60E4-4BBF-B1E6-04E3381481BC}"/>
</file>

<file path=customXml/itemProps2.xml><?xml version="1.0" encoding="utf-8"?>
<ds:datastoreItem xmlns:ds="http://schemas.openxmlformats.org/officeDocument/2006/customXml" ds:itemID="{8EE1B950-F02C-478C-B22E-C45BB53BD0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5E06FA-FFC7-4CC8-B276-19AA89177DFF}">
  <ds:schemaRefs>
    <ds:schemaRef ds:uri="http://schemas.microsoft.com/office/2006/metadata/properties"/>
    <ds:schemaRef ds:uri="http://schemas.microsoft.com/office/infopath/2007/PartnerControls"/>
    <ds:schemaRef ds:uri="943f1af2-e785-4394-9b2d-dfaf95e92f60"/>
    <ds:schemaRef ds:uri="d830a163-2bd2-4904-a356-455e0fdb518a"/>
  </ds:schemaRefs>
</ds:datastoreItem>
</file>

<file path=customXml/itemProps4.xml><?xml version="1.0" encoding="utf-8"?>
<ds:datastoreItem xmlns:ds="http://schemas.openxmlformats.org/officeDocument/2006/customXml" ds:itemID="{C1100692-BF4A-42B6-8FA2-71F0EC9A1E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344E1B-382C-47E8-934F-EBC9798D117F}">
  <ds:schemaRefs>
    <ds:schemaRef ds:uri="http://schemas.business-integrity.com/dealbuilder/2006/answers"/>
  </ds:schemaRefs>
</ds:datastoreItem>
</file>

<file path=customXml/itemProps6.xml><?xml version="1.0" encoding="utf-8"?>
<ds:datastoreItem xmlns:ds="http://schemas.openxmlformats.org/officeDocument/2006/customXml" ds:itemID="{07EF4A28-7E2D-418C-9A12-0ED9FB935BF0}">
  <ds:schemaRefs>
    <ds:schemaRef ds:uri="http://schemas.business-integrity.com/dealbuilder/2006/dictionary"/>
  </ds:schemaRefs>
</ds:datastoreItem>
</file>

<file path=customXml/itemProps7.xml><?xml version="1.0" encoding="utf-8"?>
<ds:datastoreItem xmlns:ds="http://schemas.openxmlformats.org/officeDocument/2006/customXml" ds:itemID="{1265802E-205A-4548-AFD3-18A5A0D4E6FD}"/>
</file>

<file path=customXml/itemProps8.xml><?xml version="1.0" encoding="utf-8"?>
<ds:datastoreItem xmlns:ds="http://schemas.openxmlformats.org/officeDocument/2006/customXml" ds:itemID="{DCB0EF52-E782-4E5A-B36C-2AC2D8B4F0A8}"/>
</file>

<file path=docProps/app.xml><?xml version="1.0" encoding="utf-8"?>
<Properties xmlns="http://schemas.openxmlformats.org/officeDocument/2006/extended-properties" xmlns:vt="http://schemas.openxmlformats.org/officeDocument/2006/docPropsVTypes">
  <Template>LegalMaster</Template>
  <TotalTime>0</TotalTime>
  <Pages>1</Pages>
  <Words>320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cp:lastModifiedBy>Tonilee Lutz</cp:lastModifiedBy>
  <cp:revision>21</cp:revision>
  <dcterms:created xsi:type="dcterms:W3CDTF">2025-02-04T06:20:00Z</dcterms:created>
  <dcterms:modified xsi:type="dcterms:W3CDTF">2025-02-11T10:28:00Z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0097703</vt:lpwstr>
  </property>
  <property fmtid="{D5CDD505-2E9C-101B-9397-08002B2CF9AE}" pid="3" name="ContentTypeId">
    <vt:lpwstr>0x010100D67FB3C8B9F44C9FB801D5E99C4AEC9B008B32F997535F40B0A20F4493835B16FA00B6AFA36744523C48BBF919E941DFB204</vt:lpwstr>
  </property>
  <property fmtid="{D5CDD505-2E9C-101B-9397-08002B2CF9AE}" pid="4" name="cpClientMatter">
    <vt:lpwstr>0097703-0000002</vt:lpwstr>
  </property>
  <property fmtid="{D5CDD505-2E9C-101B-9397-08002B2CF9AE}" pid="5" name="cpCombinedRef">
    <vt:lpwstr>0097703-0000002 AMLT:2447552.1</vt:lpwstr>
  </property>
  <property fmtid="{D5CDD505-2E9C-101B-9397-08002B2CF9AE}" pid="6" name="cpDocRef">
    <vt:lpwstr>AMLT:2447552.1</vt:lpwstr>
  </property>
  <property fmtid="{D5CDD505-2E9C-101B-9397-08002B2CF9AE}" pid="7" name="db_contract_version">
    <vt:lpwstr>AAAAAAAaF8c=</vt:lpwstr>
  </property>
  <property fmtid="{D5CDD505-2E9C-101B-9397-08002B2CF9AE}" pid="8" name="db_document_id">
    <vt:lpwstr>13281</vt:lpwstr>
  </property>
  <property fmtid="{D5CDD505-2E9C-101B-9397-08002B2CF9AE}" pid="9" name="Matter">
    <vt:lpwstr>0000002</vt:lpwstr>
  </property>
  <property fmtid="{D5CDD505-2E9C-101B-9397-08002B2CF9AE}" pid="10" name="MediaServiceImageTags">
    <vt:lpwstr/>
  </property>
  <property fmtid="{D5CDD505-2E9C-101B-9397-08002B2CF9AE}" pid="11" name="_dlc_DocIdItemGuid">
    <vt:lpwstr>80022ff0-45bf-436a-9ad8-57efd114b53b</vt:lpwstr>
  </property>
  <property fmtid="{D5CDD505-2E9C-101B-9397-08002B2CF9AE}" pid="12" name="AFM_dms_Zaaktype">
    <vt:lpwstr>3;#EUIOVW|bd452f78-56ac-4048-8ad6-d473d26cf365</vt:lpwstr>
  </property>
  <property fmtid="{D5CDD505-2E9C-101B-9397-08002B2CF9AE}" pid="13" name="AFM_dms_Retentietermijn">
    <vt:lpwstr/>
  </property>
  <property fmtid="{D5CDD505-2E9C-101B-9397-08002B2CF9AE}" pid="14" name="AFM_dms_Documenttype">
    <vt:lpwstr>4;#Persbericht inkomend|29ae2195-941d-4ea3-be1c-3d43a11ff799</vt:lpwstr>
  </property>
</Properties>
</file>