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904726" w:rsidRDefault="00904726" w:rsidP="00C9486C">
      <w:pPr>
        <w:pStyle w:val="berschrift1"/>
        <w:rPr>
          <w:rFonts w:ascii="Verdana" w:hAnsi="Verdana" w:cs="Arial"/>
          <w:color w:val="B71234"/>
          <w:sz w:val="28"/>
          <w:szCs w:val="28"/>
          <w:lang w:val="en-US"/>
        </w:rPr>
      </w:pPr>
      <w:bookmarkStart w:id="0" w:name="_GoBack"/>
      <w:bookmarkEnd w:id="0"/>
      <w:r w:rsidRPr="00904726">
        <w:rPr>
          <w:rFonts w:ascii="Verdana" w:hAnsi="Verdana" w:cs="Arial"/>
          <w:noProof/>
          <w:color w:val="B71234"/>
          <w:sz w:val="28"/>
          <w:szCs w:val="28"/>
          <w:lang w:val="en-US"/>
        </w:rPr>
        <w:t>P</w:t>
      </w:r>
      <w:r>
        <w:rPr>
          <w:rFonts w:ascii="Verdana" w:hAnsi="Verdana" w:cs="Arial"/>
          <w:noProof/>
          <w:color w:val="B71234"/>
          <w:sz w:val="28"/>
          <w:szCs w:val="28"/>
          <w:lang w:val="en-US"/>
        </w:rPr>
        <w:t>RESS RELEASE</w:t>
      </w:r>
    </w:p>
    <w:p w:rsidR="00C9486C" w:rsidRPr="00AB2F20" w:rsidRDefault="00C9486C" w:rsidP="00C9486C">
      <w:pPr>
        <w:rPr>
          <w:rFonts w:ascii="Verdana" w:hAnsi="Verdana" w:cs="Arial"/>
          <w:sz w:val="20"/>
          <w:lang w:val="en-GB"/>
        </w:rPr>
      </w:pPr>
    </w:p>
    <w:p w:rsidR="00C9486C" w:rsidRPr="00AB2F20" w:rsidRDefault="00C9486C" w:rsidP="00C9486C">
      <w:pPr>
        <w:rPr>
          <w:rFonts w:ascii="Verdana" w:hAnsi="Verdana" w:cs="Arial"/>
          <w:sz w:val="20"/>
          <w:lang w:val="en-GB"/>
        </w:rPr>
      </w:pPr>
    </w:p>
    <w:p w:rsidR="00C9486C" w:rsidRPr="00AB2F20" w:rsidRDefault="00C9486C" w:rsidP="00C9486C">
      <w:pPr>
        <w:rPr>
          <w:rFonts w:ascii="Verdana" w:hAnsi="Verdana" w:cs="Arial"/>
          <w:sz w:val="20"/>
          <w:lang w:val="en-GB"/>
        </w:rPr>
      </w:pPr>
    </w:p>
    <w:p w:rsidR="00C9486C" w:rsidRPr="00AB2F20" w:rsidRDefault="00C9486C" w:rsidP="00C9486C">
      <w:pPr>
        <w:rPr>
          <w:rFonts w:ascii="Verdana" w:hAnsi="Verdana" w:cs="Arial"/>
          <w:sz w:val="20"/>
          <w:lang w:val="en-GB"/>
        </w:rPr>
      </w:pPr>
    </w:p>
    <w:p w:rsidR="00C9486C" w:rsidRPr="00AB2F20" w:rsidRDefault="00C9486C" w:rsidP="00C9486C">
      <w:pPr>
        <w:rPr>
          <w:rFonts w:ascii="Verdana" w:hAnsi="Verdana" w:cs="Arial"/>
          <w:sz w:val="20"/>
          <w:lang w:val="en-GB"/>
        </w:rPr>
      </w:pPr>
    </w:p>
    <w:p w:rsidR="00D57D8D" w:rsidRDefault="00D57D8D" w:rsidP="00D57D8D">
      <w:pPr>
        <w:rPr>
          <w:rFonts w:ascii="Verdana" w:hAnsi="Verdana" w:cs="Arial"/>
          <w:szCs w:val="22"/>
        </w:rPr>
      </w:pPr>
      <w:r>
        <w:rPr>
          <w:rFonts w:ascii="Verdana" w:hAnsi="Verdana"/>
        </w:rPr>
        <w:t>Zwolle, 14 May 2013</w:t>
      </w:r>
    </w:p>
    <w:p w:rsidR="00C9486C" w:rsidRPr="00AB2F20" w:rsidRDefault="00C9486C" w:rsidP="00C9486C">
      <w:pPr>
        <w:autoSpaceDE w:val="0"/>
        <w:autoSpaceDN w:val="0"/>
        <w:adjustRightInd w:val="0"/>
        <w:rPr>
          <w:rFonts w:ascii="Verdana" w:hAnsi="Verdana"/>
          <w:sz w:val="20"/>
          <w:lang w:val="en-GB"/>
        </w:rPr>
      </w:pPr>
    </w:p>
    <w:p w:rsidR="00C9486C" w:rsidRPr="00AB2F20" w:rsidRDefault="00C9486C" w:rsidP="00C9486C">
      <w:pPr>
        <w:autoSpaceDE w:val="0"/>
        <w:autoSpaceDN w:val="0"/>
        <w:adjustRightInd w:val="0"/>
        <w:rPr>
          <w:rFonts w:ascii="Verdana" w:hAnsi="Verdana"/>
          <w:sz w:val="20"/>
          <w:lang w:val="en-GB"/>
        </w:rPr>
      </w:pPr>
    </w:p>
    <w:p w:rsidR="00D57D8D" w:rsidRDefault="00D57D8D" w:rsidP="00CE3879">
      <w:pPr>
        <w:spacing w:line="360" w:lineRule="auto"/>
        <w:rPr>
          <w:rFonts w:ascii="Verdana" w:hAnsi="Verdana"/>
          <w:b/>
          <w:color w:val="B71234"/>
          <w:sz w:val="28"/>
          <w:szCs w:val="28"/>
          <w:lang w:val="en-GB"/>
        </w:rPr>
      </w:pPr>
      <w:r>
        <w:rPr>
          <w:rFonts w:ascii="Verdana" w:hAnsi="Verdana"/>
          <w:b/>
          <w:color w:val="B71234"/>
          <w:sz w:val="28"/>
          <w:szCs w:val="28"/>
          <w:lang w:val="en-GB"/>
        </w:rPr>
        <w:t>ROODMICROTEC - Trading Update</w:t>
      </w:r>
    </w:p>
    <w:p w:rsidR="00FF25BF" w:rsidRPr="00AB2F20" w:rsidRDefault="00FF25BF" w:rsidP="00CE3879">
      <w:pPr>
        <w:spacing w:line="276" w:lineRule="auto"/>
        <w:rPr>
          <w:rFonts w:ascii="Verdana" w:hAnsi="Verdana" w:cs="Arial"/>
          <w:sz w:val="20"/>
          <w:lang w:val="en-GB"/>
        </w:rPr>
      </w:pPr>
    </w:p>
    <w:p w:rsidR="00D57D8D" w:rsidRPr="00D57D8D" w:rsidRDefault="00D57D8D" w:rsidP="00D57D8D">
      <w:pPr>
        <w:rPr>
          <w:rFonts w:ascii="Verdana" w:hAnsi="Verdana" w:cs="Verdana"/>
          <w:sz w:val="20"/>
          <w:lang w:val="en-US"/>
        </w:rPr>
      </w:pPr>
      <w:r w:rsidRPr="00D57D8D">
        <w:rPr>
          <w:rFonts w:ascii="Verdana" w:hAnsi="Verdana"/>
          <w:sz w:val="20"/>
          <w:lang w:val="en-US"/>
        </w:rPr>
        <w:t xml:space="preserve">As expected, </w:t>
      </w:r>
      <w:proofErr w:type="spellStart"/>
      <w:r w:rsidRPr="00D57D8D">
        <w:rPr>
          <w:rFonts w:ascii="Verdana" w:hAnsi="Verdana"/>
          <w:sz w:val="20"/>
          <w:lang w:val="en-US"/>
        </w:rPr>
        <w:t>RoodMicrotec's</w:t>
      </w:r>
      <w:proofErr w:type="spellEnd"/>
      <w:r w:rsidRPr="00D57D8D">
        <w:rPr>
          <w:rFonts w:ascii="Verdana" w:hAnsi="Verdana"/>
          <w:sz w:val="20"/>
          <w:lang w:val="en-US"/>
        </w:rPr>
        <w:t xml:space="preserve"> total sales in the first quarter of 2013 did not yet show any recovery, and thus were in line with the first quarter of 2012 and weaker than in the fourth quarter of 2012. Sales in the first quarter are virtually always somewhat weaker than in the fourth, and that has been the case this year as well. This is in line with the trend in the global semiconductor industry, which is marked by a lesser first half year and a stronger second half year. In the first months of this year the semiconductor industry did not show any recovery yet, but the outlook for 2013 is positive.  </w:t>
      </w:r>
    </w:p>
    <w:p w:rsidR="00D57D8D" w:rsidRPr="00D57D8D" w:rsidRDefault="00D57D8D" w:rsidP="00D57D8D">
      <w:pPr>
        <w:rPr>
          <w:rFonts w:ascii="Verdana" w:hAnsi="Verdana" w:cs="Verdana"/>
          <w:sz w:val="20"/>
          <w:lang w:val="en-US"/>
        </w:rPr>
      </w:pPr>
    </w:p>
    <w:p w:rsidR="00D57D8D" w:rsidRPr="00D57D8D" w:rsidRDefault="00D57D8D" w:rsidP="00D57D8D">
      <w:pPr>
        <w:rPr>
          <w:rFonts w:ascii="Verdana" w:hAnsi="Verdana" w:cs="Verdana"/>
          <w:sz w:val="20"/>
          <w:lang w:val="en-US"/>
        </w:rPr>
      </w:pPr>
      <w:r w:rsidRPr="00D57D8D">
        <w:rPr>
          <w:rFonts w:ascii="Verdana" w:hAnsi="Verdana"/>
          <w:sz w:val="20"/>
          <w:lang w:val="en-US"/>
        </w:rPr>
        <w:t xml:space="preserve">Both the number of applications and offers and our order portfolio clearly increased in the first quarter, pretty much across the board. Also, we did a great deal of preparatory work for future sales, which should result in higher sales in the second half of this year and next year. </w:t>
      </w:r>
    </w:p>
    <w:p w:rsidR="00D57D8D" w:rsidRPr="00D57D8D" w:rsidRDefault="00D57D8D" w:rsidP="00D57D8D">
      <w:pPr>
        <w:rPr>
          <w:rFonts w:ascii="Verdana" w:hAnsi="Verdana" w:cs="Verdana"/>
          <w:sz w:val="20"/>
          <w:lang w:val="en-US"/>
        </w:rPr>
      </w:pPr>
    </w:p>
    <w:p w:rsidR="00D57D8D" w:rsidRPr="00D57D8D" w:rsidRDefault="00D57D8D" w:rsidP="00D57D8D">
      <w:pPr>
        <w:rPr>
          <w:rFonts w:ascii="Verdana" w:hAnsi="Verdana" w:cs="Verdana"/>
          <w:sz w:val="20"/>
          <w:lang w:val="en-US"/>
        </w:rPr>
      </w:pPr>
    </w:p>
    <w:p w:rsidR="00D57D8D" w:rsidRPr="00D57D8D" w:rsidRDefault="00D57D8D" w:rsidP="00D57D8D">
      <w:pPr>
        <w:rPr>
          <w:rFonts w:ascii="Verdana" w:hAnsi="Verdana" w:cs="Verdana"/>
          <w:b/>
          <w:bCs/>
          <w:sz w:val="20"/>
          <w:lang w:val="en-US"/>
        </w:rPr>
      </w:pPr>
      <w:r w:rsidRPr="00D57D8D">
        <w:rPr>
          <w:rFonts w:ascii="Verdana" w:hAnsi="Verdana"/>
          <w:b/>
          <w:sz w:val="20"/>
          <w:lang w:val="en-US"/>
        </w:rPr>
        <w:t>Outlook for 2013</w:t>
      </w:r>
    </w:p>
    <w:p w:rsidR="00D57D8D" w:rsidRPr="00D57D8D" w:rsidRDefault="00D57D8D" w:rsidP="00D57D8D">
      <w:pPr>
        <w:rPr>
          <w:rFonts w:ascii="Verdana" w:hAnsi="Verdana" w:cs="Verdana"/>
          <w:sz w:val="20"/>
          <w:lang w:val="en-US"/>
        </w:rPr>
      </w:pPr>
      <w:r w:rsidRPr="00D57D8D">
        <w:rPr>
          <w:rFonts w:ascii="Verdana" w:hAnsi="Verdana"/>
          <w:sz w:val="20"/>
          <w:lang w:val="en-US"/>
        </w:rPr>
        <w:t>In the first three months of 2013 the semiconductor market was at more or less the same level as in the corresponding period in 2012, but the expectations for the full year 2013, and in particular the second half, are very positive (+4.5%), and the market is expected to grow further (+5.2%) in 2014.</w:t>
      </w:r>
    </w:p>
    <w:p w:rsidR="00D57D8D" w:rsidRPr="00D57D8D" w:rsidRDefault="00D57D8D" w:rsidP="00D57D8D">
      <w:pPr>
        <w:rPr>
          <w:rFonts w:ascii="Verdana" w:hAnsi="Verdana" w:cs="Verdana"/>
          <w:sz w:val="20"/>
          <w:lang w:val="en-US"/>
        </w:rPr>
      </w:pPr>
    </w:p>
    <w:p w:rsidR="00D57D8D" w:rsidRPr="00D57D8D" w:rsidRDefault="00D57D8D" w:rsidP="00D57D8D">
      <w:pPr>
        <w:rPr>
          <w:rFonts w:ascii="Verdana" w:hAnsi="Verdana" w:cs="Verdana"/>
          <w:sz w:val="20"/>
          <w:lang w:val="en-US"/>
        </w:rPr>
      </w:pPr>
      <w:r w:rsidRPr="00D57D8D">
        <w:rPr>
          <w:rFonts w:ascii="Verdana" w:hAnsi="Verdana"/>
          <w:sz w:val="20"/>
          <w:lang w:val="en-US"/>
        </w:rPr>
        <w:t>In view of this market outlook we expect, in line the development of the semiconductor market, a sales increase in the second half of 2013. We aim to compensate for our current problems in the second half of 2013.</w:t>
      </w:r>
    </w:p>
    <w:p w:rsidR="00D57D8D" w:rsidRPr="00D57D8D" w:rsidRDefault="00D57D8D" w:rsidP="00D57D8D">
      <w:pPr>
        <w:rPr>
          <w:rFonts w:ascii="Verdana" w:hAnsi="Verdana" w:cs="Verdana"/>
          <w:sz w:val="20"/>
          <w:lang w:val="en-US"/>
        </w:rPr>
      </w:pPr>
      <w:r w:rsidRPr="00D57D8D">
        <w:rPr>
          <w:rFonts w:ascii="Verdana" w:hAnsi="Verdana"/>
          <w:sz w:val="20"/>
          <w:lang w:val="en-US"/>
        </w:rPr>
        <w:t xml:space="preserve">We maintain our previously stated long-term objective of annual autonomous growth of between 3% and 13% at an average growth of the semiconductor market of 6%, of improving the operating result and the net result, and of further reducing our debt position. </w:t>
      </w:r>
    </w:p>
    <w:p w:rsidR="00FF25BF" w:rsidRDefault="00FF25BF" w:rsidP="00FF25BF">
      <w:pPr>
        <w:spacing w:line="276" w:lineRule="auto"/>
        <w:rPr>
          <w:rFonts w:ascii="Verdana" w:hAnsi="Verdana"/>
          <w:sz w:val="20"/>
          <w:lang w:val="en-US"/>
        </w:rPr>
      </w:pPr>
    </w:p>
    <w:p w:rsidR="00FF25BF" w:rsidRDefault="00FF25BF" w:rsidP="00FF25BF">
      <w:pPr>
        <w:spacing w:line="276" w:lineRule="auto"/>
        <w:rPr>
          <w:rFonts w:ascii="Verdana" w:hAnsi="Verdana"/>
          <w:sz w:val="20"/>
          <w:lang w:val="en-US"/>
        </w:rPr>
      </w:pPr>
    </w:p>
    <w:p w:rsidR="00AF08D2" w:rsidRPr="00904726" w:rsidRDefault="00AF08D2" w:rsidP="00FF25BF">
      <w:pPr>
        <w:spacing w:line="276" w:lineRule="auto"/>
        <w:rPr>
          <w:rFonts w:ascii="Verdana" w:hAnsi="Verdana"/>
          <w:b/>
          <w:bCs/>
          <w:sz w:val="20"/>
          <w:lang w:val="en-US"/>
        </w:rPr>
      </w:pPr>
      <w:r w:rsidRPr="00904726">
        <w:rPr>
          <w:rFonts w:ascii="Verdana" w:hAnsi="Verdana"/>
          <w:b/>
          <w:bCs/>
          <w:sz w:val="20"/>
          <w:lang w:val="en-US"/>
        </w:rPr>
        <w:t xml:space="preserve">About </w:t>
      </w:r>
      <w:proofErr w:type="spellStart"/>
      <w:r w:rsidRPr="00904726">
        <w:rPr>
          <w:rFonts w:ascii="Verdana" w:hAnsi="Verdana"/>
          <w:b/>
          <w:bCs/>
          <w:color w:val="B71234"/>
          <w:sz w:val="20"/>
          <w:lang w:val="en-US"/>
        </w:rPr>
        <w:t>Rood</w:t>
      </w:r>
      <w:r w:rsidRPr="00904726">
        <w:rPr>
          <w:rFonts w:ascii="Verdana" w:hAnsi="Verdana"/>
          <w:b/>
          <w:bCs/>
          <w:sz w:val="20"/>
          <w:lang w:val="en-US"/>
        </w:rPr>
        <w:t>Microtec</w:t>
      </w:r>
      <w:proofErr w:type="spellEnd"/>
    </w:p>
    <w:p w:rsidR="00AF08D2" w:rsidRPr="00904726" w:rsidRDefault="00AF08D2" w:rsidP="00FF25BF">
      <w:pPr>
        <w:spacing w:line="276" w:lineRule="auto"/>
        <w:rPr>
          <w:rFonts w:ascii="Verdana" w:hAnsi="Verdana"/>
          <w:sz w:val="20"/>
          <w:lang w:val="en-US"/>
        </w:rPr>
      </w:pPr>
      <w:r w:rsidRPr="00904726">
        <w:rPr>
          <w:rFonts w:ascii="Verdana" w:hAnsi="Verdana"/>
          <w:sz w:val="20"/>
          <w:lang w:val="en-US"/>
        </w:rPr>
        <w:t xml:space="preserve">With 40 years’ experience as an independent value-added microelectronics and optoelectronics service provider, </w:t>
      </w:r>
      <w:proofErr w:type="spellStart"/>
      <w:r w:rsidRPr="00904726">
        <w:rPr>
          <w:rFonts w:ascii="Verdana" w:hAnsi="Verdana"/>
          <w:sz w:val="20"/>
          <w:lang w:val="en-US"/>
        </w:rPr>
        <w:t>RoodMicrotec</w:t>
      </w:r>
      <w:proofErr w:type="spellEnd"/>
      <w:r w:rsidRPr="00904726">
        <w:rPr>
          <w:rFonts w:ascii="Verdana" w:hAnsi="Verdana"/>
          <w:sz w:val="20"/>
          <w:lang w:val="en-US"/>
        </w:rPr>
        <w:t xml:space="preserve"> offers a one-stop shopping proposition to </w:t>
      </w:r>
      <w:proofErr w:type="spellStart"/>
      <w:r w:rsidRPr="00904726">
        <w:rPr>
          <w:rFonts w:ascii="Verdana" w:hAnsi="Verdana"/>
          <w:sz w:val="20"/>
          <w:lang w:val="en-US"/>
        </w:rPr>
        <w:t>fabless</w:t>
      </w:r>
      <w:proofErr w:type="spellEnd"/>
      <w:r w:rsidRPr="00904726">
        <w:rPr>
          <w:rFonts w:ascii="Verdana" w:hAnsi="Verdana"/>
          <w:sz w:val="20"/>
          <w:lang w:val="en-US"/>
        </w:rPr>
        <w:t xml:space="preserve"> companies, OEMs and other business partners. </w:t>
      </w:r>
    </w:p>
    <w:p w:rsidR="00AF08D2" w:rsidRPr="00904726" w:rsidRDefault="00AF08D2" w:rsidP="00FF25BF">
      <w:pPr>
        <w:spacing w:line="276" w:lineRule="auto"/>
        <w:rPr>
          <w:rFonts w:ascii="Verdana" w:hAnsi="Verdana"/>
          <w:sz w:val="20"/>
          <w:lang w:val="en-US"/>
        </w:rPr>
      </w:pPr>
    </w:p>
    <w:p w:rsidR="00AF08D2" w:rsidRPr="00904726" w:rsidRDefault="00AF08D2" w:rsidP="00FF25BF">
      <w:pPr>
        <w:spacing w:line="276" w:lineRule="auto"/>
        <w:rPr>
          <w:rFonts w:ascii="Verdana" w:hAnsi="Verdana"/>
          <w:sz w:val="20"/>
          <w:lang w:val="en-US"/>
        </w:rPr>
      </w:pPr>
      <w:proofErr w:type="spellStart"/>
      <w:r w:rsidRPr="00904726">
        <w:rPr>
          <w:rFonts w:ascii="Verdana" w:hAnsi="Verdana"/>
          <w:color w:val="B71234"/>
          <w:sz w:val="20"/>
          <w:lang w:val="en-US"/>
        </w:rPr>
        <w:t>Rood</w:t>
      </w:r>
      <w:r w:rsidRPr="00904726">
        <w:rPr>
          <w:rFonts w:ascii="Verdana" w:hAnsi="Verdana"/>
          <w:sz w:val="20"/>
          <w:lang w:val="en-US"/>
        </w:rPr>
        <w:t>Microtec</w:t>
      </w:r>
      <w:proofErr w:type="spellEnd"/>
      <w:r w:rsidRPr="00904726">
        <w:rPr>
          <w:rFonts w:ascii="Verdana" w:hAnsi="Verdana"/>
          <w:sz w:val="20"/>
          <w:lang w:val="en-US"/>
        </w:rPr>
        <w:t xml:space="preserve"> has built up a strong position in Europe with its powerful solutions. Its services comply with the highest industrial and quality requirements as demanded by the high-reliability/aerospace, automotive, telecommunications, medical, IT and electronics sectors.</w:t>
      </w:r>
    </w:p>
    <w:p w:rsidR="00AF08D2" w:rsidRPr="00904726" w:rsidRDefault="00AF08D2" w:rsidP="00FF25BF">
      <w:pPr>
        <w:spacing w:line="276" w:lineRule="auto"/>
        <w:rPr>
          <w:rFonts w:ascii="Verdana" w:hAnsi="Verdana"/>
          <w:sz w:val="20"/>
          <w:lang w:val="en-US"/>
        </w:rPr>
      </w:pPr>
    </w:p>
    <w:p w:rsidR="00AF08D2" w:rsidRPr="00904726" w:rsidRDefault="00AF08D2" w:rsidP="00FF25BF">
      <w:pPr>
        <w:spacing w:line="276" w:lineRule="auto"/>
        <w:rPr>
          <w:rFonts w:ascii="Verdana" w:hAnsi="Verdana"/>
          <w:sz w:val="20"/>
          <w:lang w:val="en-US"/>
        </w:rPr>
      </w:pPr>
      <w:r w:rsidRPr="00904726">
        <w:rPr>
          <w:rFonts w:ascii="Verdana" w:hAnsi="Verdana"/>
          <w:sz w:val="20"/>
          <w:lang w:val="en-US"/>
        </w:rPr>
        <w:lastRenderedPageBreak/>
        <w:t xml:space="preserve">‘Certified by </w:t>
      </w:r>
      <w:proofErr w:type="spellStart"/>
      <w:r w:rsidRPr="00904726">
        <w:rPr>
          <w:rFonts w:ascii="Verdana" w:hAnsi="Verdana"/>
          <w:color w:val="B71234"/>
          <w:sz w:val="20"/>
          <w:lang w:val="en-US"/>
        </w:rPr>
        <w:t>Rood</w:t>
      </w:r>
      <w:r w:rsidRPr="00904726">
        <w:rPr>
          <w:rFonts w:ascii="Verdana" w:hAnsi="Verdana"/>
          <w:sz w:val="20"/>
          <w:lang w:val="en-US"/>
        </w:rPr>
        <w:t>Microtec</w:t>
      </w:r>
      <w:proofErr w:type="spellEnd"/>
      <w:r w:rsidRPr="00904726">
        <w:rPr>
          <w:rFonts w:ascii="Verdana" w:hAnsi="Verdana"/>
          <w:sz w:val="20"/>
          <w:lang w:val="en-US"/>
        </w:rPr>
        <w:t>’ concerns certification of products inter alia to the stringent ISO/TS 16949 standard for suppliers to the automotive industry. The company has an accredited laboratory for testing and calibration activities in accordance with the ISO/IEC 17025 standard.</w:t>
      </w:r>
    </w:p>
    <w:p w:rsidR="00AF08D2" w:rsidRPr="00904726" w:rsidRDefault="00AF08D2" w:rsidP="00FF25BF">
      <w:pPr>
        <w:spacing w:line="276" w:lineRule="auto"/>
        <w:rPr>
          <w:rFonts w:ascii="Verdana" w:hAnsi="Verdana"/>
          <w:sz w:val="20"/>
          <w:lang w:val="en-US"/>
        </w:rPr>
      </w:pPr>
    </w:p>
    <w:p w:rsidR="00AF08D2" w:rsidRPr="00904726" w:rsidRDefault="00AF08D2" w:rsidP="00FF25BF">
      <w:pPr>
        <w:spacing w:line="276" w:lineRule="auto"/>
        <w:rPr>
          <w:rFonts w:ascii="Verdana" w:hAnsi="Verdana"/>
          <w:sz w:val="20"/>
          <w:lang w:val="en-US"/>
        </w:rPr>
      </w:pPr>
      <w:r w:rsidRPr="00904726">
        <w:rPr>
          <w:rFonts w:ascii="Verdana" w:hAnsi="Verdana"/>
          <w:sz w:val="20"/>
          <w:lang w:val="en-US"/>
        </w:rPr>
        <w:t>The value-added services include Extended Supply Chain Management Failure &amp; Technology Analysis, Qualification &amp; Monitoring Burn-In, Test- &amp; Product engineering, Production Test (including device programming and end-of-line service), ESD/ESDFOS assessment &amp; training, quality &amp; reliability consulting, supply chain management and total manufacturing solutions with partners.</w:t>
      </w:r>
    </w:p>
    <w:p w:rsidR="00AF08D2" w:rsidRPr="00904726" w:rsidRDefault="00AF08D2" w:rsidP="00FF25BF">
      <w:pPr>
        <w:spacing w:line="276" w:lineRule="auto"/>
        <w:rPr>
          <w:rFonts w:ascii="Verdana" w:hAnsi="Verdana"/>
          <w:sz w:val="20"/>
          <w:lang w:val="en-US"/>
        </w:rPr>
      </w:pPr>
    </w:p>
    <w:p w:rsidR="00AF08D2" w:rsidRPr="00904726" w:rsidRDefault="00AF08D2" w:rsidP="00FF25BF">
      <w:pPr>
        <w:spacing w:line="276" w:lineRule="auto"/>
        <w:rPr>
          <w:rFonts w:ascii="Verdana" w:hAnsi="Verdana"/>
          <w:b/>
          <w:sz w:val="20"/>
          <w:lang w:val="en-US"/>
        </w:rPr>
      </w:pPr>
      <w:proofErr w:type="spellStart"/>
      <w:r w:rsidRPr="00904726">
        <w:rPr>
          <w:rFonts w:ascii="Verdana" w:hAnsi="Verdana"/>
          <w:color w:val="B71234"/>
          <w:sz w:val="20"/>
          <w:lang w:val="en-US"/>
        </w:rPr>
        <w:t>Rood</w:t>
      </w:r>
      <w:r w:rsidRPr="00904726">
        <w:rPr>
          <w:rFonts w:ascii="Verdana" w:hAnsi="Verdana"/>
          <w:sz w:val="20"/>
          <w:lang w:val="en-US"/>
        </w:rPr>
        <w:t>Microtec</w:t>
      </w:r>
      <w:proofErr w:type="spellEnd"/>
      <w:r w:rsidRPr="00904726">
        <w:rPr>
          <w:rFonts w:ascii="Verdana" w:hAnsi="Verdana"/>
          <w:sz w:val="20"/>
          <w:lang w:val="en-US"/>
        </w:rPr>
        <w:t xml:space="preserve"> has facilities in Germany (Dresden, </w:t>
      </w:r>
      <w:proofErr w:type="spellStart"/>
      <w:r w:rsidRPr="00904726">
        <w:rPr>
          <w:rFonts w:ascii="Verdana" w:hAnsi="Verdana"/>
          <w:sz w:val="20"/>
          <w:lang w:val="en-US"/>
        </w:rPr>
        <w:t>Nördlingen</w:t>
      </w:r>
      <w:proofErr w:type="spellEnd"/>
      <w:r w:rsidRPr="00904726">
        <w:rPr>
          <w:rFonts w:ascii="Verdana" w:hAnsi="Verdana"/>
          <w:sz w:val="20"/>
          <w:lang w:val="en-US"/>
        </w:rPr>
        <w:t>, Stuttgart)</w:t>
      </w:r>
      <w:r w:rsidR="00024FB3">
        <w:rPr>
          <w:rFonts w:ascii="Verdana" w:hAnsi="Verdana"/>
          <w:sz w:val="20"/>
          <w:lang w:val="en-US"/>
        </w:rPr>
        <w:t>,</w:t>
      </w:r>
      <w:r w:rsidRPr="00904726">
        <w:rPr>
          <w:rFonts w:ascii="Verdana" w:hAnsi="Verdana"/>
          <w:sz w:val="20"/>
          <w:lang w:val="en-US"/>
        </w:rPr>
        <w:t xml:space="preserve"> UK (Bath) and in the Netherlands (Zwolle). </w:t>
      </w:r>
    </w:p>
    <w:p w:rsidR="00AF08D2" w:rsidRPr="00904726" w:rsidRDefault="00AF08D2" w:rsidP="00FF25BF">
      <w:pPr>
        <w:spacing w:line="276" w:lineRule="auto"/>
        <w:rPr>
          <w:rFonts w:ascii="Verdana" w:hAnsi="Verdana"/>
          <w:color w:val="000000"/>
          <w:sz w:val="20"/>
          <w:lang w:val="en-US"/>
        </w:rPr>
      </w:pPr>
    </w:p>
    <w:p w:rsidR="00083B8E" w:rsidRPr="00904726" w:rsidRDefault="00083B8E" w:rsidP="00FF25BF">
      <w:pPr>
        <w:spacing w:line="276" w:lineRule="auto"/>
        <w:rPr>
          <w:rFonts w:ascii="Verdana" w:hAnsi="Verdana"/>
          <w:color w:val="000000"/>
          <w:sz w:val="20"/>
          <w:lang w:val="en-US"/>
        </w:rPr>
      </w:pPr>
    </w:p>
    <w:p w:rsidR="00CF1302" w:rsidRDefault="00CF1302" w:rsidP="00FF25BF">
      <w:pPr>
        <w:tabs>
          <w:tab w:val="left" w:pos="3969"/>
          <w:tab w:val="left" w:pos="6804"/>
        </w:tabs>
        <w:spacing w:line="276" w:lineRule="auto"/>
        <w:jc w:val="both"/>
        <w:rPr>
          <w:rFonts w:ascii="Verdana" w:hAnsi="Verdana"/>
          <w:b/>
          <w:bCs/>
          <w:sz w:val="20"/>
          <w:lang w:val="en-GB"/>
        </w:rPr>
      </w:pPr>
      <w:r>
        <w:rPr>
          <w:rFonts w:ascii="Verdana" w:hAnsi="Verdana"/>
          <w:b/>
          <w:bCs/>
          <w:sz w:val="20"/>
          <w:lang w:val="en-GB"/>
        </w:rPr>
        <w:t>Further information:</w:t>
      </w:r>
    </w:p>
    <w:p w:rsidR="00CF1302" w:rsidRDefault="00CF1302" w:rsidP="00FF25BF">
      <w:pPr>
        <w:tabs>
          <w:tab w:val="left" w:pos="2552"/>
          <w:tab w:val="left" w:pos="3402"/>
          <w:tab w:val="left" w:pos="4962"/>
          <w:tab w:val="left" w:pos="6804"/>
        </w:tabs>
        <w:spacing w:line="276" w:lineRule="auto"/>
        <w:jc w:val="both"/>
        <w:rPr>
          <w:rFonts w:ascii="Verdana" w:hAnsi="Verdana"/>
          <w:lang w:val="en-GB"/>
        </w:rPr>
      </w:pPr>
      <w:r>
        <w:rPr>
          <w:rFonts w:ascii="Verdana" w:hAnsi="Verdana"/>
          <w:sz w:val="20"/>
          <w:lang w:val="en-GB"/>
        </w:rPr>
        <w:t xml:space="preserve">Philip </w:t>
      </w:r>
      <w:proofErr w:type="spellStart"/>
      <w:r>
        <w:rPr>
          <w:rFonts w:ascii="Verdana" w:hAnsi="Verdana"/>
          <w:sz w:val="20"/>
          <w:lang w:val="en-GB"/>
        </w:rPr>
        <w:t>Nijenhuis</w:t>
      </w:r>
      <w:proofErr w:type="spellEnd"/>
      <w:r>
        <w:rPr>
          <w:rFonts w:ascii="Verdana" w:hAnsi="Verdana"/>
          <w:sz w:val="20"/>
          <w:lang w:val="en-GB"/>
        </w:rPr>
        <w:t>, CEO</w:t>
      </w:r>
      <w:r>
        <w:rPr>
          <w:rFonts w:ascii="Verdana" w:hAnsi="Verdana"/>
          <w:color w:val="000000"/>
          <w:sz w:val="20"/>
          <w:lang w:val="en-GB"/>
        </w:rPr>
        <w:t xml:space="preserve"> </w:t>
      </w:r>
    </w:p>
    <w:p w:rsidR="00CF1302" w:rsidRDefault="00CF1302" w:rsidP="00FF25BF">
      <w:pPr>
        <w:tabs>
          <w:tab w:val="left" w:pos="1701"/>
          <w:tab w:val="left" w:pos="3402"/>
          <w:tab w:val="left" w:pos="4962"/>
          <w:tab w:val="left" w:pos="6804"/>
        </w:tabs>
        <w:spacing w:line="276" w:lineRule="auto"/>
        <w:jc w:val="both"/>
        <w:rPr>
          <w:rFonts w:ascii="Verdana" w:hAnsi="Verdana"/>
          <w:lang w:val="it-IT"/>
        </w:rPr>
      </w:pPr>
      <w:r>
        <w:rPr>
          <w:rFonts w:ascii="Verdana" w:hAnsi="Verdana"/>
          <w:sz w:val="20"/>
          <w:lang w:val="en-GB"/>
        </w:rPr>
        <w:t>Telephone</w:t>
      </w:r>
      <w:r>
        <w:rPr>
          <w:rFonts w:ascii="Verdana" w:hAnsi="Verdana"/>
          <w:color w:val="000000"/>
          <w:sz w:val="20"/>
          <w:lang w:val="it-IT"/>
        </w:rPr>
        <w:tab/>
        <w:t>+31 (0) 38 4215216</w:t>
      </w:r>
    </w:p>
    <w:p w:rsidR="00CF1302" w:rsidRDefault="00CF1302" w:rsidP="00FF25BF">
      <w:pPr>
        <w:tabs>
          <w:tab w:val="left" w:pos="1701"/>
          <w:tab w:val="left" w:pos="3969"/>
          <w:tab w:val="left" w:pos="4962"/>
        </w:tabs>
        <w:spacing w:line="276" w:lineRule="auto"/>
        <w:jc w:val="both"/>
        <w:rPr>
          <w:rFonts w:ascii="Verdana" w:hAnsi="Verdana"/>
          <w:color w:val="000000"/>
          <w:sz w:val="20"/>
          <w:lang w:val="it-IT"/>
        </w:rPr>
      </w:pPr>
      <w:r>
        <w:rPr>
          <w:rFonts w:ascii="Verdana" w:hAnsi="Verdana"/>
          <w:noProof/>
          <w:color w:val="000000"/>
          <w:sz w:val="20"/>
          <w:lang w:val="it-IT"/>
        </w:rPr>
        <w:t>Email:</w:t>
      </w:r>
      <w:r>
        <w:rPr>
          <w:rFonts w:ascii="Verdana" w:hAnsi="Verdana"/>
          <w:color w:val="000000"/>
          <w:sz w:val="20"/>
          <w:lang w:val="it-IT"/>
        </w:rPr>
        <w:tab/>
      </w:r>
      <w:hyperlink r:id="rId8" w:history="1">
        <w:r>
          <w:rPr>
            <w:rStyle w:val="Hyperlink"/>
            <w:rFonts w:ascii="Verdana" w:hAnsi="Verdana"/>
            <w:noProof/>
            <w:sz w:val="20"/>
            <w:lang w:val="it-IT"/>
          </w:rPr>
          <w:t>investor-relations@roodmicrotec.com</w:t>
        </w:r>
      </w:hyperlink>
    </w:p>
    <w:p w:rsidR="00CF1302" w:rsidRDefault="00CF1302" w:rsidP="00FF25BF">
      <w:pPr>
        <w:tabs>
          <w:tab w:val="left" w:pos="1701"/>
          <w:tab w:val="left" w:pos="3969"/>
          <w:tab w:val="left" w:pos="4962"/>
        </w:tabs>
        <w:spacing w:line="276" w:lineRule="auto"/>
        <w:jc w:val="both"/>
        <w:rPr>
          <w:lang w:val="it-IT"/>
        </w:rPr>
      </w:pPr>
      <w:r>
        <w:rPr>
          <w:rFonts w:ascii="Verdana" w:hAnsi="Verdana"/>
          <w:noProof/>
          <w:color w:val="000000"/>
          <w:sz w:val="20"/>
          <w:lang w:val="it-IT"/>
        </w:rPr>
        <w:t>Website:</w:t>
      </w:r>
      <w:r>
        <w:rPr>
          <w:rFonts w:ascii="Verdana" w:hAnsi="Verdana"/>
          <w:color w:val="000000"/>
          <w:sz w:val="20"/>
          <w:lang w:val="it-IT"/>
        </w:rPr>
        <w:tab/>
      </w:r>
      <w:hyperlink r:id="rId9" w:history="1">
        <w:r>
          <w:rPr>
            <w:rStyle w:val="Hyperlink"/>
            <w:rFonts w:ascii="Verdana" w:hAnsi="Verdana"/>
            <w:noProof/>
            <w:sz w:val="20"/>
            <w:lang w:val="it-IT"/>
          </w:rPr>
          <w:t>www.roodmicrotec.com</w:t>
        </w:r>
      </w:hyperlink>
    </w:p>
    <w:sectPr w:rsidR="00CF1302" w:rsidSect="00C9486C">
      <w:headerReference w:type="default" r:id="rId10"/>
      <w:footerReference w:type="default" r:id="rId11"/>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CE9" w:rsidRDefault="005A7CE9" w:rsidP="00C9486C">
      <w:r>
        <w:separator/>
      </w:r>
    </w:p>
  </w:endnote>
  <w:endnote w:type="continuationSeparator" w:id="0">
    <w:p w:rsidR="005A7CE9" w:rsidRDefault="005A7CE9" w:rsidP="00C94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CE9" w:rsidRPr="00537E53" w:rsidRDefault="005A7CE9" w:rsidP="00C9486C">
    <w:pPr>
      <w:pStyle w:val="Fuzeile"/>
      <w:pBdr>
        <w:top w:val="single" w:sz="12" w:space="0" w:color="B71234"/>
      </w:pBdr>
      <w:tabs>
        <w:tab w:val="clear" w:pos="9072"/>
        <w:tab w:val="right" w:pos="9639"/>
      </w:tabs>
      <w:rPr>
        <w:rStyle w:val="Seitenzahl"/>
        <w:rFonts w:ascii="Verdana" w:hAnsi="Verdana"/>
        <w:sz w:val="18"/>
        <w:szCs w:val="18"/>
      </w:rPr>
    </w:pPr>
  </w:p>
  <w:p w:rsidR="005A7CE9" w:rsidRPr="00904726" w:rsidRDefault="002B1BC9" w:rsidP="00024FB3">
    <w:pPr>
      <w:pStyle w:val="Fuzeile1"/>
      <w:tabs>
        <w:tab w:val="clear" w:pos="4536"/>
        <w:tab w:val="clear" w:pos="9072"/>
        <w:tab w:val="center" w:pos="3828"/>
        <w:tab w:val="right" w:pos="9781"/>
      </w:tabs>
      <w:rPr>
        <w:sz w:val="18"/>
        <w:szCs w:val="18"/>
        <w:lang w:val="en-US"/>
      </w:rPr>
    </w:pPr>
    <w:r w:rsidRPr="00537E53">
      <w:rPr>
        <w:rStyle w:val="Seitenzahl"/>
        <w:sz w:val="18"/>
        <w:szCs w:val="18"/>
      </w:rPr>
      <w:fldChar w:fldCharType="begin"/>
    </w:r>
    <w:r w:rsidR="005A7CE9" w:rsidRPr="00904726">
      <w:rPr>
        <w:rStyle w:val="Seitenzahl"/>
        <w:sz w:val="18"/>
        <w:szCs w:val="18"/>
        <w:lang w:val="en-US"/>
      </w:rPr>
      <w:instrText xml:space="preserve"> PAGE </w:instrText>
    </w:r>
    <w:r w:rsidRPr="00537E53">
      <w:rPr>
        <w:rStyle w:val="Seitenzahl"/>
        <w:sz w:val="18"/>
        <w:szCs w:val="18"/>
      </w:rPr>
      <w:fldChar w:fldCharType="separate"/>
    </w:r>
    <w:r w:rsidR="00E15732">
      <w:rPr>
        <w:rStyle w:val="Seitenzahl"/>
        <w:noProof/>
        <w:sz w:val="18"/>
        <w:szCs w:val="18"/>
        <w:lang w:val="en-US"/>
      </w:rPr>
      <w:t>1</w:t>
    </w:r>
    <w:r w:rsidRPr="00537E53">
      <w:rPr>
        <w:rStyle w:val="Seitenzahl"/>
        <w:sz w:val="18"/>
        <w:szCs w:val="18"/>
      </w:rPr>
      <w:fldChar w:fldCharType="end"/>
    </w:r>
    <w:r w:rsidR="005A7CE9" w:rsidRPr="00904726">
      <w:rPr>
        <w:rStyle w:val="Seitenzahl"/>
        <w:sz w:val="18"/>
        <w:szCs w:val="18"/>
        <w:lang w:val="en-US"/>
      </w:rPr>
      <w:t>/</w:t>
    </w:r>
    <w:r w:rsidRPr="00537E53">
      <w:rPr>
        <w:rStyle w:val="Seitenzahl"/>
        <w:sz w:val="18"/>
        <w:szCs w:val="18"/>
      </w:rPr>
      <w:fldChar w:fldCharType="begin"/>
    </w:r>
    <w:r w:rsidR="005A7CE9" w:rsidRPr="00904726">
      <w:rPr>
        <w:rStyle w:val="Seitenzahl"/>
        <w:sz w:val="18"/>
        <w:szCs w:val="18"/>
        <w:lang w:val="en-US"/>
      </w:rPr>
      <w:instrText xml:space="preserve"> NUMPAGES </w:instrText>
    </w:r>
    <w:r w:rsidRPr="00537E53">
      <w:rPr>
        <w:rStyle w:val="Seitenzahl"/>
        <w:sz w:val="18"/>
        <w:szCs w:val="18"/>
      </w:rPr>
      <w:fldChar w:fldCharType="separate"/>
    </w:r>
    <w:r w:rsidR="00E15732">
      <w:rPr>
        <w:rStyle w:val="Seitenzahl"/>
        <w:noProof/>
        <w:sz w:val="18"/>
        <w:szCs w:val="18"/>
        <w:lang w:val="en-US"/>
      </w:rPr>
      <w:t>2</w:t>
    </w:r>
    <w:r w:rsidRPr="00537E53">
      <w:rPr>
        <w:rStyle w:val="Seitenzahl"/>
        <w:sz w:val="18"/>
        <w:szCs w:val="18"/>
      </w:rPr>
      <w:fldChar w:fldCharType="end"/>
    </w:r>
    <w:r w:rsidR="005A7CE9" w:rsidRPr="00904726">
      <w:rPr>
        <w:rStyle w:val="Seitenzahl"/>
        <w:sz w:val="18"/>
        <w:szCs w:val="18"/>
        <w:lang w:val="en-US"/>
      </w:rPr>
      <w:tab/>
    </w:r>
    <w:r w:rsidR="005A7CE9" w:rsidRPr="00024FB3">
      <w:rPr>
        <w:rStyle w:val="Seitenzahl"/>
        <w:sz w:val="18"/>
        <w:szCs w:val="18"/>
        <w:lang w:val="en-US"/>
      </w:rPr>
      <w:tab/>
    </w:r>
    <w:r w:rsidR="005A7CE9" w:rsidRPr="00904726">
      <w:rPr>
        <w:color w:val="B71234"/>
        <w:sz w:val="18"/>
        <w:szCs w:val="18"/>
        <w:lang w:val="en-US"/>
      </w:rPr>
      <w:t xml:space="preserve">… certified by </w:t>
    </w:r>
    <w:proofErr w:type="spellStart"/>
    <w:r w:rsidR="005A7CE9" w:rsidRPr="00904726">
      <w:rPr>
        <w:color w:val="B71234"/>
        <w:sz w:val="18"/>
        <w:szCs w:val="18"/>
        <w:lang w:val="en-US"/>
      </w:rPr>
      <w:t>Rood</w:t>
    </w:r>
    <w:r w:rsidR="005A7CE9" w:rsidRPr="00904726">
      <w:rPr>
        <w:sz w:val="18"/>
        <w:szCs w:val="18"/>
        <w:lang w:val="en-US"/>
      </w:rPr>
      <w:t>Microtec</w:t>
    </w:r>
    <w:proofErr w:type="spellEnd"/>
    <w:r w:rsidR="005A7CE9" w:rsidRPr="00904726">
      <w:rPr>
        <w:sz w:val="18"/>
        <w:szCs w:val="18"/>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CE9" w:rsidRDefault="005A7CE9" w:rsidP="00C9486C">
      <w:r>
        <w:separator/>
      </w:r>
    </w:p>
  </w:footnote>
  <w:footnote w:type="continuationSeparator" w:id="0">
    <w:p w:rsidR="005A7CE9" w:rsidRDefault="005A7CE9"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CE9" w:rsidRPr="007272B9" w:rsidRDefault="005A7CE9" w:rsidP="00C9486C">
    <w:pPr>
      <w:pStyle w:val="Kopfzeile"/>
      <w:tabs>
        <w:tab w:val="clear" w:pos="9072"/>
        <w:tab w:val="right" w:pos="9639"/>
      </w:tabs>
      <w:rPr>
        <w:rFonts w:ascii="Verdana" w:hAnsi="Verdana"/>
      </w:rPr>
    </w:pPr>
  </w:p>
  <w:p w:rsidR="005A7CE9" w:rsidRPr="007272B9" w:rsidRDefault="005A7CE9" w:rsidP="00C9486C">
    <w:pPr>
      <w:pStyle w:val="Kopfzeile"/>
      <w:tabs>
        <w:tab w:val="clear" w:pos="9072"/>
        <w:tab w:val="right" w:pos="9639"/>
      </w:tabs>
      <w:rPr>
        <w:rFonts w:ascii="Verdana" w:hAnsi="Verdana"/>
      </w:rPr>
    </w:pPr>
  </w:p>
  <w:p w:rsidR="005A7CE9" w:rsidRPr="007272B9" w:rsidRDefault="005A7CE9" w:rsidP="00C9486C">
    <w:pPr>
      <w:pStyle w:val="Kopfzeile"/>
      <w:tabs>
        <w:tab w:val="clear" w:pos="9072"/>
        <w:tab w:val="right" w:pos="9639"/>
      </w:tabs>
      <w:rPr>
        <w:rFonts w:ascii="Verdana" w:hAnsi="Verdana"/>
      </w:rPr>
    </w:pPr>
  </w:p>
  <w:p w:rsidR="005A7CE9" w:rsidRPr="007272B9" w:rsidRDefault="005A7CE9" w:rsidP="00C9486C">
    <w:pPr>
      <w:pStyle w:val="Kopfzeile"/>
      <w:tabs>
        <w:tab w:val="clear" w:pos="9072"/>
        <w:tab w:val="right" w:pos="9639"/>
      </w:tabs>
      <w:rPr>
        <w:rFonts w:ascii="Verdana" w:hAnsi="Verdana"/>
      </w:rPr>
    </w:pPr>
    <w:r>
      <w:rPr>
        <w:rFonts w:ascii="Verdana" w:hAnsi="Verdana"/>
        <w:noProof/>
        <w:lang w:eastAsia="de-DE"/>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5A7CE9" w:rsidRPr="007272B9" w:rsidRDefault="005A7CE9" w:rsidP="00C9486C">
    <w:pPr>
      <w:pStyle w:val="Kopfzeile"/>
      <w:tabs>
        <w:tab w:val="clear" w:pos="9072"/>
        <w:tab w:val="right" w:pos="9639"/>
      </w:tabs>
      <w:rPr>
        <w:rFonts w:ascii="Verdana" w:hAnsi="Verdana"/>
      </w:rPr>
    </w:pPr>
  </w:p>
  <w:p w:rsidR="005A7CE9" w:rsidRPr="007272B9" w:rsidRDefault="005A7CE9" w:rsidP="00C9486C">
    <w:pPr>
      <w:pStyle w:val="Kopfzeile"/>
      <w:tabs>
        <w:tab w:val="clear" w:pos="9072"/>
        <w:tab w:val="right" w:pos="9639"/>
      </w:tabs>
      <w:rPr>
        <w:rFonts w:ascii="Verdana" w:hAnsi="Verdana"/>
      </w:rPr>
    </w:pPr>
  </w:p>
  <w:p w:rsidR="005A7CE9" w:rsidRPr="007272B9" w:rsidRDefault="005A7CE9" w:rsidP="00C9486C">
    <w:pPr>
      <w:pStyle w:val="Kopfzeile"/>
      <w:pBdr>
        <w:top w:val="single" w:sz="12" w:space="1" w:color="B71234"/>
      </w:pBdr>
      <w:tabs>
        <w:tab w:val="clear" w:pos="9072"/>
        <w:tab w:val="right" w:pos="9639"/>
      </w:tabs>
      <w:rPr>
        <w:rFonts w:ascii="Verdana" w:hAnsi="Verdana"/>
      </w:rPr>
    </w:pPr>
  </w:p>
  <w:p w:rsidR="005A7CE9" w:rsidRPr="007272B9" w:rsidRDefault="005A7CE9" w:rsidP="00C9486C">
    <w:pPr>
      <w:rPr>
        <w:rFonts w:ascii="Verdana" w:hAnsi="Verdana"/>
        <w:szCs w:val="22"/>
      </w:rPr>
    </w:pPr>
  </w:p>
  <w:p w:rsidR="005A7CE9" w:rsidRDefault="005A7CE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8570E"/>
    <w:multiLevelType w:val="hybridMultilevel"/>
    <w:tmpl w:val="FB50B0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3D9A0A3A"/>
    <w:multiLevelType w:val="hybridMultilevel"/>
    <w:tmpl w:val="22E057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F543E"/>
    <w:multiLevelType w:val="hybridMultilevel"/>
    <w:tmpl w:val="384E8A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59B0005"/>
    <w:multiLevelType w:val="hybridMultilevel"/>
    <w:tmpl w:val="B0649E60"/>
    <w:lvl w:ilvl="0" w:tplc="FFFFFFFF">
      <w:numFmt w:val="bullet"/>
      <w:lvlText w:val="-"/>
      <w:lvlJc w:val="left"/>
      <w:pPr>
        <w:ind w:left="720" w:hanging="360"/>
      </w:pPr>
      <w:rPr>
        <w:rFonts w:ascii="Verdana" w:eastAsia="Times New Roman" w:hAnsi="Verdana"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efaultTabStop w:val="708"/>
  <w:hyphenationZone w:val="425"/>
  <w:characterSpacingControl w:val="doNotCompress"/>
  <w:savePreviewPicture/>
  <w:hdrShapeDefaults>
    <o:shapedefaults v:ext="edit" spidmax="16385"/>
  </w:hdrShapeDefaults>
  <w:footnotePr>
    <w:footnote w:id="-1"/>
    <w:footnote w:id="0"/>
  </w:footnotePr>
  <w:endnotePr>
    <w:endnote w:id="-1"/>
    <w:endnote w:id="0"/>
  </w:endnotePr>
  <w:compat/>
  <w:rsids>
    <w:rsidRoot w:val="004908F0"/>
    <w:rsid w:val="00024FB3"/>
    <w:rsid w:val="00042C1D"/>
    <w:rsid w:val="00050A14"/>
    <w:rsid w:val="00070E9B"/>
    <w:rsid w:val="00080341"/>
    <w:rsid w:val="000808CF"/>
    <w:rsid w:val="00083B8E"/>
    <w:rsid w:val="000A52F2"/>
    <w:rsid w:val="000E4417"/>
    <w:rsid w:val="00104029"/>
    <w:rsid w:val="00150A44"/>
    <w:rsid w:val="00155449"/>
    <w:rsid w:val="001A02DE"/>
    <w:rsid w:val="001A55E8"/>
    <w:rsid w:val="001E3224"/>
    <w:rsid w:val="00221DF9"/>
    <w:rsid w:val="00256C73"/>
    <w:rsid w:val="00276D7B"/>
    <w:rsid w:val="002B1BC9"/>
    <w:rsid w:val="002C36AE"/>
    <w:rsid w:val="002F4F53"/>
    <w:rsid w:val="00334F0D"/>
    <w:rsid w:val="0038359D"/>
    <w:rsid w:val="003A54C9"/>
    <w:rsid w:val="003C2C1F"/>
    <w:rsid w:val="00401E02"/>
    <w:rsid w:val="004908F0"/>
    <w:rsid w:val="004A6E47"/>
    <w:rsid w:val="004A7138"/>
    <w:rsid w:val="004B2C31"/>
    <w:rsid w:val="00556381"/>
    <w:rsid w:val="00567C34"/>
    <w:rsid w:val="00587366"/>
    <w:rsid w:val="00597BF9"/>
    <w:rsid w:val="005A7CE9"/>
    <w:rsid w:val="005D30E1"/>
    <w:rsid w:val="00632A43"/>
    <w:rsid w:val="00671466"/>
    <w:rsid w:val="00673683"/>
    <w:rsid w:val="006767D6"/>
    <w:rsid w:val="00694478"/>
    <w:rsid w:val="006B7828"/>
    <w:rsid w:val="006D098E"/>
    <w:rsid w:val="00713E16"/>
    <w:rsid w:val="0074357B"/>
    <w:rsid w:val="00751D38"/>
    <w:rsid w:val="007D4F15"/>
    <w:rsid w:val="007D6E48"/>
    <w:rsid w:val="008800F0"/>
    <w:rsid w:val="008E4246"/>
    <w:rsid w:val="008F3827"/>
    <w:rsid w:val="00904726"/>
    <w:rsid w:val="0094569F"/>
    <w:rsid w:val="0096232F"/>
    <w:rsid w:val="0096561E"/>
    <w:rsid w:val="009A01FA"/>
    <w:rsid w:val="009B1D58"/>
    <w:rsid w:val="009C123A"/>
    <w:rsid w:val="009C132C"/>
    <w:rsid w:val="009F36AC"/>
    <w:rsid w:val="00A20364"/>
    <w:rsid w:val="00A35FBD"/>
    <w:rsid w:val="00A43BBC"/>
    <w:rsid w:val="00A50D85"/>
    <w:rsid w:val="00A52007"/>
    <w:rsid w:val="00AB2F20"/>
    <w:rsid w:val="00AE3DA6"/>
    <w:rsid w:val="00AF08D2"/>
    <w:rsid w:val="00AF3660"/>
    <w:rsid w:val="00B30D0A"/>
    <w:rsid w:val="00B539CE"/>
    <w:rsid w:val="00B565CD"/>
    <w:rsid w:val="00B81B27"/>
    <w:rsid w:val="00BA26B9"/>
    <w:rsid w:val="00BD5872"/>
    <w:rsid w:val="00C21272"/>
    <w:rsid w:val="00C21D46"/>
    <w:rsid w:val="00C263C1"/>
    <w:rsid w:val="00C9486C"/>
    <w:rsid w:val="00CC0BC7"/>
    <w:rsid w:val="00CE3879"/>
    <w:rsid w:val="00CE5BD3"/>
    <w:rsid w:val="00CF1302"/>
    <w:rsid w:val="00D40963"/>
    <w:rsid w:val="00D56F97"/>
    <w:rsid w:val="00D57D8D"/>
    <w:rsid w:val="00D67847"/>
    <w:rsid w:val="00E1301E"/>
    <w:rsid w:val="00E15732"/>
    <w:rsid w:val="00EC1F20"/>
    <w:rsid w:val="00EC329A"/>
    <w:rsid w:val="00EF2CFC"/>
    <w:rsid w:val="00F36D43"/>
    <w:rsid w:val="00F80BF6"/>
    <w:rsid w:val="00FA0E85"/>
    <w:rsid w:val="00FC1BD5"/>
    <w:rsid w:val="00FD5107"/>
    <w:rsid w:val="00FF25BF"/>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berschrift1">
    <w:name w:val="heading 1"/>
    <w:basedOn w:val="Standard"/>
    <w:next w:val="Standard"/>
    <w:link w:val="berschrift1Zchn"/>
    <w:qFormat/>
    <w:rsid w:val="00C9486C"/>
    <w:pPr>
      <w:keepNext/>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nl-NL" w:eastAsia="de-DE"/>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lang w:val="nl-NL" w:eastAsia="nl-NL"/>
    </w:rPr>
  </w:style>
  <w:style w:type="character" w:styleId="Hyperlink">
    <w:name w:val="Hyperlink"/>
    <w:basedOn w:val="Absatz-Standardschriftart"/>
    <w:semiHidden/>
    <w:rsid w:val="00256C73"/>
    <w:rPr>
      <w:color w:val="0000FF"/>
      <w:u w:val="single"/>
    </w:rPr>
  </w:style>
  <w:style w:type="paragraph" w:customStyle="1" w:styleId="ecxmsonormal">
    <w:name w:val="ecxmsonormal"/>
    <w:basedOn w:val="Standard"/>
    <w:rsid w:val="00256C73"/>
    <w:pPr>
      <w:spacing w:after="324"/>
    </w:pPr>
    <w:rPr>
      <w:snapToGrid w:val="0"/>
      <w:sz w:val="24"/>
      <w:szCs w:val="24"/>
      <w:lang w:val="de-DE" w:eastAsia="nl-NL"/>
    </w:rPr>
  </w:style>
  <w:style w:type="table" w:styleId="Tabellengitternetz">
    <w:name w:val="Table Grid"/>
    <w:basedOn w:val="NormaleTabelle"/>
    <w:rsid w:val="00256C73"/>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krper">
    <w:name w:val="Body Text"/>
    <w:basedOn w:val="Standard"/>
    <w:link w:val="TextkrperZchn"/>
    <w:semiHidden/>
    <w:rsid w:val="00AF08D2"/>
    <w:pPr>
      <w:tabs>
        <w:tab w:val="left" w:pos="567"/>
        <w:tab w:val="left" w:pos="1134"/>
        <w:tab w:val="left" w:pos="1418"/>
        <w:tab w:val="left" w:pos="1701"/>
        <w:tab w:val="left" w:pos="2552"/>
      </w:tabs>
      <w:suppressAutoHyphens/>
      <w:jc w:val="both"/>
    </w:pPr>
    <w:rPr>
      <w:rFonts w:ascii="Arial" w:hAnsi="Arial"/>
      <w:spacing w:val="-3"/>
      <w:sz w:val="24"/>
      <w:lang w:val="en-GB"/>
    </w:rPr>
  </w:style>
  <w:style w:type="character" w:customStyle="1" w:styleId="TextkrperZchn">
    <w:name w:val="Textkörper Zchn"/>
    <w:basedOn w:val="Absatz-Standardschriftart"/>
    <w:link w:val="Textkrper"/>
    <w:semiHidden/>
    <w:rsid w:val="00AF08D2"/>
    <w:rPr>
      <w:rFonts w:ascii="Arial" w:eastAsia="Times New Roman" w:hAnsi="Arial" w:cs="Times New Roman"/>
      <w:spacing w:val="-3"/>
      <w:sz w:val="24"/>
      <w:szCs w:val="20"/>
      <w:lang w:val="en-GB" w:eastAsia="de-DE"/>
    </w:rPr>
  </w:style>
  <w:style w:type="paragraph" w:customStyle="1" w:styleId="Default">
    <w:name w:val="Default"/>
    <w:rsid w:val="00AF08D2"/>
    <w:pPr>
      <w:autoSpaceDE w:val="0"/>
      <w:autoSpaceDN w:val="0"/>
      <w:adjustRightInd w:val="0"/>
      <w:spacing w:after="0" w:line="240" w:lineRule="auto"/>
    </w:pPr>
    <w:rPr>
      <w:rFonts w:ascii="Arial" w:eastAsia="Times New Roman" w:hAnsi="Arial" w:cs="Arial"/>
      <w:noProof/>
      <w:color w:val="000000"/>
      <w:sz w:val="24"/>
      <w:szCs w:val="24"/>
      <w:lang w:val="nl-NL" w:eastAsia="nl-NL"/>
    </w:rPr>
  </w:style>
  <w:style w:type="paragraph" w:styleId="Sprechblasentext">
    <w:name w:val="Balloon Text"/>
    <w:basedOn w:val="Standard"/>
    <w:link w:val="SprechblasentextZchn"/>
    <w:uiPriority w:val="99"/>
    <w:semiHidden/>
    <w:unhideWhenUsed/>
    <w:rsid w:val="00083B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3B8E"/>
    <w:rPr>
      <w:rFonts w:ascii="Tahoma" w:eastAsia="Times New Roman" w:hAnsi="Tahoma" w:cs="Tahoma"/>
      <w:sz w:val="16"/>
      <w:szCs w:val="16"/>
      <w:lang w:val="nl-NL" w:eastAsia="de-DE"/>
    </w:rPr>
  </w:style>
  <w:style w:type="paragraph" w:customStyle="1" w:styleId="TableText">
    <w:name w:val="TableText"/>
    <w:basedOn w:val="Standard"/>
    <w:rsid w:val="00A52007"/>
    <w:pPr>
      <w:spacing w:line="270" w:lineRule="atLeast"/>
    </w:pPr>
    <w:rPr>
      <w:rFonts w:ascii="Arial" w:hAnsi="Arial" w:cs="Arial"/>
      <w:sz w:val="20"/>
      <w:lang w:val="en-GB" w:eastAsia="en-GB"/>
    </w:rPr>
  </w:style>
  <w:style w:type="paragraph" w:customStyle="1" w:styleId="FormatvorlageZeilenabstand15Zeilen">
    <w:name w:val="Formatvorlage Zeilenabstand:  15 Zeilen"/>
    <w:basedOn w:val="Standard"/>
    <w:rsid w:val="00A52007"/>
    <w:pPr>
      <w:spacing w:line="360" w:lineRule="auto"/>
    </w:pPr>
    <w:rPr>
      <w:rFonts w:ascii="Verdana" w:hAnsi="Verdana"/>
      <w:sz w:val="16"/>
      <w:szCs w:val="16"/>
      <w:lang w:val="en-GB" w:eastAsia="en-GB"/>
    </w:rPr>
  </w:style>
  <w:style w:type="paragraph" w:styleId="Listenabsatz">
    <w:name w:val="List Paragraph"/>
    <w:basedOn w:val="Standard"/>
    <w:uiPriority w:val="34"/>
    <w:rsid w:val="00A52007"/>
    <w:pPr>
      <w:ind w:left="708"/>
    </w:pPr>
    <w:rPr>
      <w:sz w:val="24"/>
      <w:szCs w:val="24"/>
      <w:lang w:val="en-GB" w:eastAsia="en-GB"/>
    </w:rPr>
  </w:style>
  <w:style w:type="character" w:styleId="Platzhaltertext">
    <w:name w:val="Placeholder Text"/>
    <w:basedOn w:val="Absatz-Standardschriftart"/>
    <w:uiPriority w:val="99"/>
    <w:semiHidden/>
    <w:rsid w:val="00334F0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Kop1">
    <w:name w:val="heading 1"/>
    <w:basedOn w:val="Normaal"/>
    <w:next w:val="Normaal"/>
    <w:link w:val="Kop1Teken"/>
    <w:qFormat/>
    <w:rsid w:val="00C9486C"/>
    <w:pPr>
      <w:keepNext/>
      <w:outlineLvl w:val="0"/>
    </w:pPr>
    <w:rPr>
      <w:rFonts w:ascii="Arial" w:hAnsi="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nvelopadres">
    <w:name w:val="envelope address"/>
    <w:basedOn w:val="Normaal"/>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Afzender">
    <w:name w:val="envelope return"/>
    <w:basedOn w:val="Normaal"/>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tekst">
    <w:name w:val="header"/>
    <w:basedOn w:val="Normaal"/>
    <w:link w:val="KoptekstTeke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tekstTeken">
    <w:name w:val="Koptekst Teken"/>
    <w:basedOn w:val="Standaardalinea-lettertype"/>
    <w:link w:val="Koptekst"/>
    <w:uiPriority w:val="99"/>
    <w:semiHidden/>
    <w:rsid w:val="00C9486C"/>
  </w:style>
  <w:style w:type="paragraph" w:styleId="Voettekst">
    <w:name w:val="footer"/>
    <w:basedOn w:val="Normaal"/>
    <w:link w:val="VoettekstTeke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VoettekstTeken">
    <w:name w:val="Voettekst Teken"/>
    <w:basedOn w:val="Standaardalinea-lettertype"/>
    <w:link w:val="Voettekst"/>
    <w:uiPriority w:val="99"/>
    <w:semiHidden/>
    <w:rsid w:val="00C9486C"/>
  </w:style>
  <w:style w:type="character" w:customStyle="1" w:styleId="Kop1Teken">
    <w:name w:val="Kop 1 Teken"/>
    <w:basedOn w:val="Standaardalinea-lettertype"/>
    <w:link w:val="Kop1"/>
    <w:rsid w:val="00C9486C"/>
    <w:rPr>
      <w:rFonts w:ascii="Arial" w:eastAsia="Times New Roman" w:hAnsi="Arial" w:cs="Times New Roman"/>
      <w:b/>
      <w:szCs w:val="20"/>
      <w:lang w:val="nl-NL" w:eastAsia="de-DE"/>
    </w:rPr>
  </w:style>
  <w:style w:type="character" w:styleId="Paginanummer">
    <w:name w:val="page number"/>
    <w:basedOn w:val="Standaardalinea-lettertype"/>
    <w:rsid w:val="00C9486C"/>
  </w:style>
  <w:style w:type="paragraph" w:customStyle="1" w:styleId="Fuzeile1">
    <w:name w:val="Fußzeile1"/>
    <w:basedOn w:val="Voettekst"/>
    <w:rsid w:val="00C9486C"/>
    <w:rPr>
      <w:rFonts w:ascii="Verdana" w:eastAsia="Times New Roman" w:hAnsi="Verdana" w:cs="Times New Roman"/>
      <w:sz w:val="14"/>
      <w:szCs w:val="14"/>
      <w:lang w:val="nl-NL" w:eastAsia="nl-NL"/>
    </w:rPr>
  </w:style>
  <w:style w:type="character" w:styleId="Hyperlink">
    <w:name w:val="Hyperlink"/>
    <w:basedOn w:val="Standaardalinea-lettertype"/>
    <w:semiHidden/>
    <w:rsid w:val="00256C73"/>
    <w:rPr>
      <w:color w:val="0000FF"/>
      <w:u w:val="single"/>
    </w:rPr>
  </w:style>
  <w:style w:type="paragraph" w:customStyle="1" w:styleId="ecxmsonormal">
    <w:name w:val="ecxmsonormal"/>
    <w:basedOn w:val="Normaal"/>
    <w:rsid w:val="00256C73"/>
    <w:pPr>
      <w:spacing w:after="324"/>
    </w:pPr>
    <w:rPr>
      <w:snapToGrid w:val="0"/>
      <w:sz w:val="24"/>
      <w:szCs w:val="24"/>
      <w:lang w:val="de-DE" w:eastAsia="nl-NL"/>
    </w:rPr>
  </w:style>
  <w:style w:type="table" w:styleId="Tabelraster">
    <w:name w:val="Table Grid"/>
    <w:basedOn w:val="Standaardtabel"/>
    <w:rsid w:val="00256C73"/>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ttetekst">
    <w:name w:val="Body Text"/>
    <w:basedOn w:val="Normaal"/>
    <w:link w:val="PlattetekstTeken"/>
    <w:semiHidden/>
    <w:rsid w:val="00AF08D2"/>
    <w:pPr>
      <w:tabs>
        <w:tab w:val="left" w:pos="567"/>
        <w:tab w:val="left" w:pos="1134"/>
        <w:tab w:val="left" w:pos="1418"/>
        <w:tab w:val="left" w:pos="1701"/>
        <w:tab w:val="left" w:pos="2552"/>
      </w:tabs>
      <w:suppressAutoHyphens/>
      <w:jc w:val="both"/>
    </w:pPr>
    <w:rPr>
      <w:rFonts w:ascii="Arial" w:hAnsi="Arial"/>
      <w:spacing w:val="-3"/>
      <w:sz w:val="24"/>
      <w:lang w:val="en-GB"/>
    </w:rPr>
  </w:style>
  <w:style w:type="character" w:customStyle="1" w:styleId="PlattetekstTeken">
    <w:name w:val="Platte tekst Teken"/>
    <w:basedOn w:val="Standaardalinea-lettertype"/>
    <w:link w:val="Plattetekst"/>
    <w:semiHidden/>
    <w:rsid w:val="00AF08D2"/>
    <w:rPr>
      <w:rFonts w:ascii="Arial" w:eastAsia="Times New Roman" w:hAnsi="Arial" w:cs="Times New Roman"/>
      <w:spacing w:val="-3"/>
      <w:sz w:val="24"/>
      <w:szCs w:val="20"/>
      <w:lang w:val="en-GB" w:eastAsia="de-DE"/>
    </w:rPr>
  </w:style>
  <w:style w:type="paragraph" w:customStyle="1" w:styleId="Default">
    <w:name w:val="Default"/>
    <w:rsid w:val="00AF08D2"/>
    <w:pPr>
      <w:autoSpaceDE w:val="0"/>
      <w:autoSpaceDN w:val="0"/>
      <w:adjustRightInd w:val="0"/>
      <w:spacing w:after="0" w:line="240" w:lineRule="auto"/>
    </w:pPr>
    <w:rPr>
      <w:rFonts w:ascii="Arial" w:eastAsia="Times New Roman" w:hAnsi="Arial" w:cs="Arial"/>
      <w:noProof/>
      <w:color w:val="000000"/>
      <w:sz w:val="24"/>
      <w:szCs w:val="24"/>
      <w:lang w:val="nl-NL" w:eastAsia="nl-NL"/>
    </w:rPr>
  </w:style>
  <w:style w:type="paragraph" w:styleId="Ballontekst">
    <w:name w:val="Balloon Text"/>
    <w:basedOn w:val="Normaal"/>
    <w:link w:val="BallontekstTeken"/>
    <w:uiPriority w:val="99"/>
    <w:semiHidden/>
    <w:unhideWhenUsed/>
    <w:rsid w:val="00083B8E"/>
    <w:rPr>
      <w:rFonts w:ascii="Tahoma" w:hAnsi="Tahoma" w:cs="Tahoma"/>
      <w:sz w:val="16"/>
      <w:szCs w:val="16"/>
    </w:rPr>
  </w:style>
  <w:style w:type="character" w:customStyle="1" w:styleId="BallontekstTeken">
    <w:name w:val="Ballontekst Teken"/>
    <w:basedOn w:val="Standaardalinea-lettertype"/>
    <w:link w:val="Ballontekst"/>
    <w:uiPriority w:val="99"/>
    <w:semiHidden/>
    <w:rsid w:val="00083B8E"/>
    <w:rPr>
      <w:rFonts w:ascii="Tahoma" w:eastAsia="Times New Roman" w:hAnsi="Tahoma" w:cs="Tahoma"/>
      <w:sz w:val="16"/>
      <w:szCs w:val="16"/>
      <w:lang w:val="nl-NL" w:eastAsia="de-DE"/>
    </w:rPr>
  </w:style>
  <w:style w:type="paragraph" w:customStyle="1" w:styleId="TableText">
    <w:name w:val="TableText"/>
    <w:basedOn w:val="Normaal"/>
    <w:rsid w:val="00A52007"/>
    <w:pPr>
      <w:spacing w:line="270" w:lineRule="atLeast"/>
    </w:pPr>
    <w:rPr>
      <w:rFonts w:ascii="Arial" w:hAnsi="Arial" w:cs="Arial"/>
      <w:sz w:val="20"/>
      <w:lang w:val="en-GB" w:eastAsia="en-GB"/>
    </w:rPr>
  </w:style>
  <w:style w:type="paragraph" w:customStyle="1" w:styleId="FormatvorlageZeilenabstand15Zeilen">
    <w:name w:val="Formatvorlage Zeilenabstand:  15 Zeilen"/>
    <w:basedOn w:val="Normaal"/>
    <w:rsid w:val="00A52007"/>
    <w:pPr>
      <w:spacing w:line="360" w:lineRule="auto"/>
    </w:pPr>
    <w:rPr>
      <w:rFonts w:ascii="Verdana" w:hAnsi="Verdana"/>
      <w:sz w:val="16"/>
      <w:szCs w:val="16"/>
      <w:lang w:val="en-GB" w:eastAsia="en-GB"/>
    </w:rPr>
  </w:style>
  <w:style w:type="paragraph" w:styleId="Lijstalinea">
    <w:name w:val="List Paragraph"/>
    <w:basedOn w:val="Normaal"/>
    <w:uiPriority w:val="34"/>
    <w:rsid w:val="00A52007"/>
    <w:pPr>
      <w:ind w:left="708"/>
    </w:pPr>
    <w:rPr>
      <w:sz w:val="24"/>
      <w:szCs w:val="24"/>
      <w:lang w:val="en-GB" w:eastAsia="en-GB"/>
    </w:rPr>
  </w:style>
  <w:style w:type="character" w:styleId="Tekstvantijdelijkeaanduiding">
    <w:name w:val="Placeholder Text"/>
    <w:basedOn w:val="Standaardalinea-lettertype"/>
    <w:uiPriority w:val="99"/>
    <w:semiHidden/>
    <w:rsid w:val="00334F0D"/>
    <w:rPr>
      <w:color w:val="80808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odmicrotec.com"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3_PR-Vorlage%20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AD22-9282-4958-A4C2-1E1A7522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2013_PR-Vorlage E.dotm</Template>
  <TotalTime>0</TotalTime>
  <Pages>2</Pages>
  <Words>451</Words>
  <Characters>2845</Characters>
  <Application>Microsoft Office Word</Application>
  <DocSecurity>0</DocSecurity>
  <Lines>23</Lines>
  <Paragraphs>6</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PERSBERICHT</vt:lpstr>
    </vt:vector>
  </TitlesOfParts>
  <Company>RoodMicrotec</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dc:creator>
  <cp:lastModifiedBy>bayerle@BAYERLE-PC1</cp:lastModifiedBy>
  <cp:revision>3</cp:revision>
  <cp:lastPrinted>2013-05-14T04:37:00Z</cp:lastPrinted>
  <dcterms:created xsi:type="dcterms:W3CDTF">2013-05-14T04:32:00Z</dcterms:created>
  <dcterms:modified xsi:type="dcterms:W3CDTF">2013-05-14T04:37:00Z</dcterms:modified>
</cp:coreProperties>
</file>