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86C" w:rsidRPr="00A66E18" w:rsidRDefault="00A53C6E" w:rsidP="00A53C6E">
      <w:pPr>
        <w:pStyle w:val="berschrift1"/>
        <w:rPr>
          <w:rFonts w:ascii="Verdana" w:hAnsi="Verdana" w:cs="Arial"/>
          <w:color w:val="B71234"/>
          <w:sz w:val="28"/>
          <w:szCs w:val="28"/>
        </w:rPr>
      </w:pPr>
      <w:r w:rsidRPr="00A66E18">
        <w:rPr>
          <w:rFonts w:ascii="Verdana" w:hAnsi="Verdana" w:cs="Arial"/>
          <w:color w:val="B71234"/>
          <w:sz w:val="28"/>
          <w:szCs w:val="28"/>
        </w:rPr>
        <w:t xml:space="preserve">ROODMICROTEC </w:t>
      </w:r>
      <w:r w:rsidR="00C9486C" w:rsidRPr="00A66E18">
        <w:rPr>
          <w:rFonts w:ascii="Verdana" w:hAnsi="Verdana" w:cs="Arial"/>
          <w:color w:val="B71234"/>
          <w:sz w:val="28"/>
          <w:szCs w:val="28"/>
        </w:rPr>
        <w:t>PERSBERICHT</w:t>
      </w:r>
    </w:p>
    <w:p w:rsidR="00C9486C" w:rsidRPr="00A66E18" w:rsidRDefault="00C9486C" w:rsidP="00A53C6E">
      <w:pPr>
        <w:rPr>
          <w:rFonts w:ascii="Verdana" w:hAnsi="Verdana" w:cs="Arial"/>
          <w:sz w:val="20"/>
        </w:rPr>
      </w:pPr>
    </w:p>
    <w:p w:rsidR="00C9486C" w:rsidRPr="00A66E18" w:rsidRDefault="00C9486C" w:rsidP="00A53C6E">
      <w:pPr>
        <w:rPr>
          <w:rFonts w:ascii="Verdana" w:hAnsi="Verdana" w:cs="Arial"/>
          <w:sz w:val="20"/>
        </w:rPr>
      </w:pPr>
    </w:p>
    <w:p w:rsidR="00C9486C" w:rsidRPr="00A66E18" w:rsidRDefault="00C9486C" w:rsidP="00A53C6E">
      <w:pPr>
        <w:rPr>
          <w:rFonts w:ascii="Verdana" w:hAnsi="Verdana" w:cs="Arial"/>
          <w:sz w:val="20"/>
        </w:rPr>
      </w:pPr>
    </w:p>
    <w:p w:rsidR="00C9486C" w:rsidRPr="00A66E18" w:rsidRDefault="00C9486C" w:rsidP="00A53C6E">
      <w:pPr>
        <w:rPr>
          <w:rFonts w:ascii="Verdana" w:hAnsi="Verdana" w:cs="Arial"/>
          <w:sz w:val="20"/>
        </w:rPr>
      </w:pPr>
    </w:p>
    <w:p w:rsidR="00C9486C" w:rsidRPr="00A66E18" w:rsidRDefault="00C9486C" w:rsidP="00A53C6E">
      <w:pPr>
        <w:rPr>
          <w:rFonts w:ascii="Verdana" w:hAnsi="Verdana" w:cs="Arial"/>
          <w:sz w:val="20"/>
        </w:rPr>
      </w:pPr>
    </w:p>
    <w:p w:rsidR="00C9486C" w:rsidRPr="00A66E18" w:rsidRDefault="00C9486C" w:rsidP="00A53C6E">
      <w:pPr>
        <w:rPr>
          <w:rFonts w:ascii="Verdana" w:hAnsi="Verdana" w:cs="Arial"/>
          <w:szCs w:val="22"/>
        </w:rPr>
      </w:pPr>
      <w:r w:rsidRPr="00A66E18">
        <w:rPr>
          <w:rFonts w:ascii="Verdana" w:hAnsi="Verdana" w:cs="Arial"/>
          <w:szCs w:val="22"/>
        </w:rPr>
        <w:t xml:space="preserve">Zwolle, </w:t>
      </w:r>
      <w:r w:rsidR="00536109" w:rsidRPr="00A66E18">
        <w:rPr>
          <w:rFonts w:ascii="Verdana" w:hAnsi="Verdana" w:cs="Arial"/>
          <w:szCs w:val="22"/>
        </w:rPr>
        <w:t>14 november</w:t>
      </w:r>
      <w:r w:rsidR="009A01FA" w:rsidRPr="00A66E18">
        <w:rPr>
          <w:rFonts w:ascii="Verdana" w:hAnsi="Verdana" w:cs="Arial"/>
          <w:szCs w:val="22"/>
        </w:rPr>
        <w:t xml:space="preserve"> 2013</w:t>
      </w:r>
    </w:p>
    <w:p w:rsidR="00C9486C" w:rsidRPr="00A66E18" w:rsidRDefault="00C9486C" w:rsidP="00A53C6E">
      <w:pPr>
        <w:autoSpaceDE w:val="0"/>
        <w:autoSpaceDN w:val="0"/>
        <w:adjustRightInd w:val="0"/>
        <w:rPr>
          <w:rFonts w:ascii="Verdana" w:hAnsi="Verdana"/>
          <w:sz w:val="20"/>
        </w:rPr>
      </w:pPr>
    </w:p>
    <w:p w:rsidR="00C9486C" w:rsidRPr="00A66E18" w:rsidRDefault="00C9486C" w:rsidP="00A53C6E">
      <w:pPr>
        <w:autoSpaceDE w:val="0"/>
        <w:autoSpaceDN w:val="0"/>
        <w:adjustRightInd w:val="0"/>
        <w:rPr>
          <w:rFonts w:ascii="Verdana" w:hAnsi="Verdana"/>
          <w:sz w:val="20"/>
        </w:rPr>
      </w:pPr>
    </w:p>
    <w:p w:rsidR="00C9486C" w:rsidRPr="00A66E18" w:rsidRDefault="00C9486C" w:rsidP="00A53C6E">
      <w:pPr>
        <w:rPr>
          <w:rFonts w:ascii="Verdana" w:hAnsi="Verdana"/>
          <w:szCs w:val="22"/>
        </w:rPr>
      </w:pPr>
    </w:p>
    <w:p w:rsidR="00576487" w:rsidRPr="00A66E18" w:rsidRDefault="00576487" w:rsidP="00576487">
      <w:pPr>
        <w:rPr>
          <w:rFonts w:ascii="Verdana" w:hAnsi="Verdana"/>
          <w:b/>
          <w:color w:val="B71234"/>
          <w:sz w:val="28"/>
          <w:szCs w:val="28"/>
        </w:rPr>
      </w:pPr>
      <w:r w:rsidRPr="00A66E18">
        <w:rPr>
          <w:rFonts w:ascii="Verdana" w:hAnsi="Verdana"/>
          <w:b/>
          <w:color w:val="B71234"/>
          <w:sz w:val="28"/>
          <w:szCs w:val="28"/>
        </w:rPr>
        <w:t>RoodMicrotec</w:t>
      </w:r>
      <w:r w:rsidR="00536109" w:rsidRPr="00A66E18">
        <w:rPr>
          <w:rFonts w:ascii="Verdana" w:hAnsi="Verdana"/>
          <w:b/>
          <w:color w:val="B71234"/>
          <w:sz w:val="28"/>
          <w:szCs w:val="28"/>
        </w:rPr>
        <w:t xml:space="preserve"> - Trading Update</w:t>
      </w:r>
    </w:p>
    <w:p w:rsidR="00576487" w:rsidRPr="00A66E18" w:rsidRDefault="00576487" w:rsidP="00576487">
      <w:pPr>
        <w:rPr>
          <w:rFonts w:ascii="Verdana" w:hAnsi="Verdana"/>
          <w:b/>
        </w:rPr>
      </w:pPr>
    </w:p>
    <w:p w:rsidR="00A66E18" w:rsidRPr="00A66E18" w:rsidRDefault="00A66E18" w:rsidP="00A66E18">
      <w:pPr>
        <w:rPr>
          <w:rFonts w:ascii="Verdana" w:hAnsi="Verdana"/>
          <w:szCs w:val="22"/>
        </w:rPr>
      </w:pPr>
      <w:r w:rsidRPr="00A66E18">
        <w:rPr>
          <w:rFonts w:ascii="Verdana" w:hAnsi="Verdana"/>
          <w:szCs w:val="22"/>
        </w:rPr>
        <w:t>Het derde kwartaal 2013 stond in het licht van project ‘Atlas’, dat zich richt op outsourcingsprojecten van OEMs. In september ontving RoodMicrotec een belangrijke meerjarige opdracht voor de supply chain van chips van een OEM. Later volgde een</w:t>
      </w:r>
    </w:p>
    <w:p w:rsidR="00A66E18" w:rsidRPr="00A66E18" w:rsidRDefault="00A66E18" w:rsidP="00A66E18">
      <w:pPr>
        <w:rPr>
          <w:rFonts w:ascii="Verdana" w:hAnsi="Verdana"/>
          <w:szCs w:val="22"/>
        </w:rPr>
      </w:pPr>
      <w:r w:rsidRPr="00A66E18">
        <w:rPr>
          <w:rFonts w:ascii="Verdana" w:hAnsi="Verdana"/>
          <w:szCs w:val="22"/>
        </w:rPr>
        <w:t xml:space="preserve">outsourcing opdracht met overname van een complete testcell van een Siemens AG, Drive Technologies Division onderneming in Duitsland. Dit betreft een driejarige opdracht met een initieel opdrachtvolume van circa Euro 400.000. De trend is dat outsourcingsactiviteiten van OEMs verder toenemen. Als een van de beste gepositioneerde ondernemingen in  Europa op dit gebied onderneming zal RoodMicrotec hier naar verwachting van kunnen profiteren. </w:t>
      </w:r>
    </w:p>
    <w:p w:rsidR="00A66E18" w:rsidRPr="00A66E18" w:rsidRDefault="00A66E18" w:rsidP="00A66E18">
      <w:pPr>
        <w:rPr>
          <w:rFonts w:ascii="Verdana" w:hAnsi="Verdana"/>
          <w:szCs w:val="22"/>
        </w:rPr>
      </w:pPr>
    </w:p>
    <w:p w:rsidR="00A66E18" w:rsidRPr="00A66E18" w:rsidRDefault="00A66E18" w:rsidP="00A66E18">
      <w:pPr>
        <w:rPr>
          <w:rFonts w:ascii="Verdana" w:hAnsi="Verdana"/>
          <w:szCs w:val="22"/>
        </w:rPr>
      </w:pPr>
      <w:r w:rsidRPr="00A66E18">
        <w:rPr>
          <w:rFonts w:ascii="Verdana" w:hAnsi="Verdana"/>
          <w:szCs w:val="22"/>
        </w:rPr>
        <w:t xml:space="preserve">De totale omzet van RoodMicrotec lag in het derde kwartaal op hetzelfde als in het tweede kwartaal 2013. De omzet werd opnieuw sterk beïnvloed door uitstel van opdrachten. Dit fenomeen speelt nog steeds een belangrijke rol in de markt. De orderportefeuille liet echter  vanaf juli een duidelijke stijging zien. </w:t>
      </w:r>
    </w:p>
    <w:p w:rsidR="00A66E18" w:rsidRPr="00A66E18" w:rsidRDefault="00A66E18" w:rsidP="00A66E18">
      <w:pPr>
        <w:rPr>
          <w:rFonts w:ascii="Verdana" w:hAnsi="Verdana"/>
          <w:sz w:val="20"/>
        </w:rPr>
      </w:pPr>
    </w:p>
    <w:p w:rsidR="00A66E18" w:rsidRPr="00A66E18" w:rsidRDefault="00A66E18" w:rsidP="00A66E18">
      <w:pPr>
        <w:rPr>
          <w:rFonts w:ascii="Verdana" w:hAnsi="Verdana"/>
          <w:b/>
          <w:sz w:val="20"/>
        </w:rPr>
      </w:pPr>
      <w:r w:rsidRPr="00A66E18">
        <w:rPr>
          <w:rFonts w:ascii="Verdana" w:hAnsi="Verdana"/>
          <w:b/>
          <w:sz w:val="20"/>
        </w:rPr>
        <w:t>Vooruitzichten tweede helft 2013</w:t>
      </w:r>
    </w:p>
    <w:p w:rsidR="00A66E18" w:rsidRPr="00A66E18" w:rsidRDefault="00A66E18" w:rsidP="00A66E18">
      <w:pPr>
        <w:rPr>
          <w:rFonts w:ascii="Verdana" w:hAnsi="Verdana"/>
          <w:szCs w:val="22"/>
        </w:rPr>
      </w:pPr>
      <w:r w:rsidRPr="00A66E18">
        <w:rPr>
          <w:rFonts w:ascii="Verdana" w:hAnsi="Verdana"/>
          <w:szCs w:val="22"/>
        </w:rPr>
        <w:t xml:space="preserve">Er is nog altijd sprake van onzekerheid op macro-economisch niveau. Dit beïnvloedt niet alleen de ontwikkelingen in de semiconductorindustrie, maar ook die van RoodMicrotec. De verwachting ten aanzien van de omzetontwikkeling van RoodMicrotec voor de tweede helft van 2013 blijft, ondanks de nog onzekere situatie, positief ten opzichte van de eerste helft van </w:t>
      </w:r>
      <w:smartTag w:uri="urn:schemas-microsoft-com:office:smarttags" w:element="metricconverter">
        <w:smartTagPr>
          <w:attr w:name="ProductID" w:val="2013. In"/>
        </w:smartTagPr>
        <w:r w:rsidRPr="00A66E18">
          <w:rPr>
            <w:rFonts w:ascii="Verdana" w:hAnsi="Verdana"/>
            <w:szCs w:val="22"/>
          </w:rPr>
          <w:t>2013. In</w:t>
        </w:r>
      </w:smartTag>
      <w:r w:rsidRPr="00A66E18">
        <w:rPr>
          <w:rFonts w:ascii="Verdana" w:hAnsi="Verdana"/>
          <w:szCs w:val="22"/>
        </w:rPr>
        <w:t xml:space="preserve"> analogie met de verwachtingen van de SIA over 2014 en volgende jaren zal RoodMicrotec een herstel laten zien en haar groeidoelstellingen realiseren, zeker als RoodMicrotec met het project ‘Atlas’ verdere groei realiseert. Bovendien heeft RoodMicrotec tegenwoordig een veel uitgebreider klantenbestand dan voorheen en derhalve een betere risicospreiding. Wel dient men rekening te houden met het feit dat RoodMicrotec, in tegenstelling tot equipment en grondstoffen, laat-cyclisch is. </w:t>
      </w:r>
    </w:p>
    <w:p w:rsidR="00576487" w:rsidRPr="00A66E18" w:rsidRDefault="00576487" w:rsidP="00576487">
      <w:pPr>
        <w:rPr>
          <w:rFonts w:ascii="Verdana" w:hAnsi="Verdana"/>
          <w:szCs w:val="22"/>
        </w:rPr>
      </w:pPr>
    </w:p>
    <w:p w:rsidR="00576487" w:rsidRPr="00A66E18" w:rsidRDefault="00576487" w:rsidP="00576487">
      <w:pPr>
        <w:rPr>
          <w:rFonts w:ascii="Verdana" w:hAnsi="Verdana"/>
          <w:szCs w:val="22"/>
        </w:rPr>
      </w:pPr>
    </w:p>
    <w:p w:rsidR="0014103A" w:rsidRPr="00A66E18" w:rsidRDefault="0014103A" w:rsidP="00A53C6E">
      <w:pPr>
        <w:rPr>
          <w:rFonts w:ascii="Verdana" w:hAnsi="Verdana"/>
          <w:b/>
          <w:szCs w:val="22"/>
        </w:rPr>
      </w:pPr>
      <w:r w:rsidRPr="00A66E18">
        <w:rPr>
          <w:rFonts w:ascii="Verdana" w:hAnsi="Verdana"/>
          <w:b/>
          <w:szCs w:val="22"/>
        </w:rPr>
        <w:t xml:space="preserve">Over </w:t>
      </w:r>
      <w:r w:rsidRPr="00A66E18">
        <w:rPr>
          <w:rFonts w:ascii="Verdana" w:hAnsi="Verdana"/>
          <w:b/>
          <w:color w:val="B71234"/>
          <w:szCs w:val="22"/>
        </w:rPr>
        <w:t>Rood</w:t>
      </w:r>
      <w:r w:rsidRPr="00A66E18">
        <w:rPr>
          <w:rFonts w:ascii="Verdana" w:hAnsi="Verdana"/>
          <w:b/>
          <w:szCs w:val="22"/>
        </w:rPr>
        <w:t>Microtec</w:t>
      </w:r>
    </w:p>
    <w:p w:rsidR="0014103A" w:rsidRPr="00A66E18" w:rsidRDefault="0014103A" w:rsidP="00A53C6E">
      <w:pPr>
        <w:rPr>
          <w:rFonts w:ascii="Verdana" w:hAnsi="Verdana"/>
          <w:szCs w:val="22"/>
        </w:rPr>
      </w:pPr>
      <w:r w:rsidRPr="00A66E18">
        <w:rPr>
          <w:rFonts w:ascii="Verdana" w:hAnsi="Verdana"/>
          <w:szCs w:val="22"/>
        </w:rPr>
        <w:t xml:space="preserve">Met 40 jaar ervaring als een onafhankelijke value-added dienstverlener op het gebied van micro- en optoelectronica biedt </w:t>
      </w:r>
      <w:r w:rsidRPr="00A66E18">
        <w:rPr>
          <w:rFonts w:ascii="Verdana" w:hAnsi="Verdana"/>
          <w:color w:val="B71234"/>
          <w:szCs w:val="22"/>
        </w:rPr>
        <w:t>Rood</w:t>
      </w:r>
      <w:r w:rsidRPr="00A66E18">
        <w:rPr>
          <w:rFonts w:ascii="Verdana" w:hAnsi="Verdana"/>
          <w:szCs w:val="22"/>
        </w:rPr>
        <w:t>Microtec</w:t>
      </w:r>
      <w:r w:rsidR="00EE245E" w:rsidRPr="00A66E18">
        <w:rPr>
          <w:rFonts w:ascii="Verdana" w:hAnsi="Verdana"/>
          <w:szCs w:val="22"/>
        </w:rPr>
        <w:t xml:space="preserve"> </w:t>
      </w:r>
      <w:r w:rsidRPr="00A66E18">
        <w:rPr>
          <w:rFonts w:ascii="Verdana" w:hAnsi="Verdana"/>
          <w:szCs w:val="22"/>
        </w:rPr>
        <w:t xml:space="preserve">fabless companies, OEM’s en andere ondernemingen een one-stop shopping propositie. Met haar </w:t>
      </w:r>
      <w:r w:rsidRPr="00A66E18">
        <w:rPr>
          <w:rFonts w:ascii="Verdana" w:hAnsi="Verdana"/>
          <w:i/>
          <w:iCs/>
          <w:szCs w:val="22"/>
        </w:rPr>
        <w:t>powerful</w:t>
      </w:r>
      <w:r w:rsidR="0063514A" w:rsidRPr="00A66E18">
        <w:rPr>
          <w:rFonts w:ascii="Verdana" w:hAnsi="Verdana"/>
          <w:i/>
          <w:iCs/>
          <w:szCs w:val="22"/>
        </w:rPr>
        <w:t xml:space="preserve"> </w:t>
      </w:r>
      <w:r w:rsidRPr="00A66E18">
        <w:rPr>
          <w:rFonts w:ascii="Verdana" w:hAnsi="Verdana"/>
          <w:i/>
          <w:iCs/>
          <w:szCs w:val="22"/>
        </w:rPr>
        <w:t>solutions</w:t>
      </w:r>
      <w:r w:rsidR="0063514A" w:rsidRPr="00A66E18">
        <w:rPr>
          <w:rFonts w:ascii="Verdana" w:hAnsi="Verdana"/>
          <w:i/>
          <w:iCs/>
          <w:szCs w:val="22"/>
        </w:rPr>
        <w:t xml:space="preserve"> </w:t>
      </w:r>
      <w:r w:rsidRPr="00A66E18">
        <w:rPr>
          <w:rFonts w:ascii="Verdana" w:hAnsi="Verdana"/>
          <w:szCs w:val="22"/>
        </w:rPr>
        <w:t xml:space="preserve">heeft </w:t>
      </w:r>
      <w:r w:rsidRPr="00A66E18">
        <w:rPr>
          <w:rFonts w:ascii="Verdana" w:hAnsi="Verdana"/>
          <w:color w:val="B71234"/>
          <w:szCs w:val="22"/>
        </w:rPr>
        <w:t>Rood</w:t>
      </w:r>
      <w:r w:rsidRPr="00A66E18">
        <w:rPr>
          <w:rFonts w:ascii="Verdana" w:hAnsi="Verdana"/>
          <w:szCs w:val="22"/>
        </w:rPr>
        <w:t>Microtec een sterke positie in Europa opgebouwd.</w:t>
      </w:r>
    </w:p>
    <w:p w:rsidR="0014103A" w:rsidRPr="00A66E18" w:rsidRDefault="0014103A" w:rsidP="00A53C6E">
      <w:pPr>
        <w:rPr>
          <w:rFonts w:ascii="Verdana" w:hAnsi="Verdana"/>
          <w:szCs w:val="22"/>
        </w:rPr>
      </w:pPr>
    </w:p>
    <w:p w:rsidR="0014103A" w:rsidRPr="00A66E18" w:rsidRDefault="0014103A" w:rsidP="00A53C6E">
      <w:pPr>
        <w:rPr>
          <w:rFonts w:ascii="Verdana" w:hAnsi="Verdana"/>
          <w:szCs w:val="22"/>
        </w:rPr>
      </w:pPr>
      <w:r w:rsidRPr="00A66E18">
        <w:rPr>
          <w:rFonts w:ascii="Verdana" w:hAnsi="Verdana"/>
          <w:szCs w:val="22"/>
        </w:rPr>
        <w:lastRenderedPageBreak/>
        <w:t>De diensten voldoen aan de industriële en kwaliteitseisen van de high-reliability/</w:t>
      </w:r>
      <w:r w:rsidR="00EE245E" w:rsidRPr="00A66E18">
        <w:rPr>
          <w:rFonts w:ascii="Verdana" w:hAnsi="Verdana"/>
          <w:szCs w:val="22"/>
        </w:rPr>
        <w:t xml:space="preserve"> </w:t>
      </w:r>
      <w:r w:rsidRPr="00A66E18">
        <w:rPr>
          <w:rFonts w:ascii="Verdana" w:hAnsi="Verdana"/>
          <w:szCs w:val="22"/>
        </w:rPr>
        <w:t>ruimtevaart</w:t>
      </w:r>
      <w:r w:rsidR="00EE245E" w:rsidRPr="00A66E18">
        <w:rPr>
          <w:rFonts w:ascii="Verdana" w:hAnsi="Verdana"/>
          <w:szCs w:val="22"/>
        </w:rPr>
        <w:t>-</w:t>
      </w:r>
      <w:r w:rsidRPr="00A66E18">
        <w:rPr>
          <w:rFonts w:ascii="Verdana" w:hAnsi="Verdana"/>
          <w:szCs w:val="22"/>
        </w:rPr>
        <w:t>, automobiel-, tele</w:t>
      </w:r>
      <w:r w:rsidR="00EE245E" w:rsidRPr="00A66E18">
        <w:rPr>
          <w:rFonts w:ascii="Verdana" w:hAnsi="Verdana"/>
          <w:szCs w:val="22"/>
        </w:rPr>
        <w:t xml:space="preserve">communicatie-, medische-, IT- en </w:t>
      </w:r>
      <w:r w:rsidRPr="00A66E18">
        <w:rPr>
          <w:rFonts w:ascii="Verdana" w:hAnsi="Verdana"/>
          <w:szCs w:val="22"/>
        </w:rPr>
        <w:t>electronica</w:t>
      </w:r>
      <w:r w:rsidR="00EE245E" w:rsidRPr="00A66E18">
        <w:rPr>
          <w:rFonts w:ascii="Verdana" w:hAnsi="Verdana"/>
          <w:szCs w:val="22"/>
        </w:rPr>
        <w:t xml:space="preserve"> </w:t>
      </w:r>
      <w:r w:rsidRPr="00A66E18">
        <w:rPr>
          <w:rFonts w:ascii="Verdana" w:hAnsi="Verdana"/>
          <w:szCs w:val="22"/>
        </w:rPr>
        <w:t>sectoren.</w:t>
      </w:r>
    </w:p>
    <w:p w:rsidR="00DB47F4" w:rsidRPr="00A66E18" w:rsidRDefault="00DB47F4" w:rsidP="00A53C6E">
      <w:pPr>
        <w:rPr>
          <w:rFonts w:ascii="Verdana" w:hAnsi="Verdana"/>
          <w:i/>
          <w:iCs/>
          <w:szCs w:val="22"/>
        </w:rPr>
      </w:pPr>
    </w:p>
    <w:p w:rsidR="0014103A" w:rsidRPr="00A66E18" w:rsidRDefault="0014103A" w:rsidP="00A53C6E">
      <w:pPr>
        <w:rPr>
          <w:rFonts w:ascii="Verdana" w:hAnsi="Verdana"/>
          <w:szCs w:val="22"/>
        </w:rPr>
      </w:pPr>
      <w:r w:rsidRPr="00A66E18">
        <w:rPr>
          <w:rFonts w:ascii="Verdana" w:hAnsi="Verdana"/>
          <w:i/>
          <w:iCs/>
          <w:szCs w:val="22"/>
        </w:rPr>
        <w:t>Certified</w:t>
      </w:r>
      <w:r w:rsidR="00FB39B3" w:rsidRPr="00A66E18">
        <w:rPr>
          <w:rFonts w:ascii="Verdana" w:hAnsi="Verdana"/>
          <w:i/>
          <w:iCs/>
          <w:szCs w:val="22"/>
        </w:rPr>
        <w:t xml:space="preserve"> </w:t>
      </w:r>
      <w:r w:rsidRPr="00A66E18">
        <w:rPr>
          <w:rFonts w:ascii="Verdana" w:hAnsi="Verdana"/>
          <w:i/>
          <w:iCs/>
          <w:szCs w:val="22"/>
        </w:rPr>
        <w:t>by</w:t>
      </w:r>
      <w:r w:rsidR="00FB39B3" w:rsidRPr="00A66E18">
        <w:rPr>
          <w:rFonts w:ascii="Verdana" w:hAnsi="Verdana"/>
          <w:i/>
          <w:iCs/>
          <w:szCs w:val="22"/>
        </w:rPr>
        <w:t xml:space="preserve"> </w:t>
      </w:r>
      <w:r w:rsidRPr="00A66E18">
        <w:rPr>
          <w:rFonts w:ascii="Verdana" w:hAnsi="Verdana"/>
          <w:i/>
          <w:iCs/>
          <w:color w:val="B71234"/>
          <w:szCs w:val="22"/>
        </w:rPr>
        <w:t>Rood</w:t>
      </w:r>
      <w:r w:rsidRPr="00A66E18">
        <w:rPr>
          <w:rFonts w:ascii="Verdana" w:hAnsi="Verdana"/>
          <w:i/>
          <w:iCs/>
          <w:szCs w:val="22"/>
        </w:rPr>
        <w:t>Microtec</w:t>
      </w:r>
      <w:r w:rsidRPr="00A66E18">
        <w:rPr>
          <w:rFonts w:ascii="Verdana" w:hAnsi="Verdana"/>
          <w:szCs w:val="22"/>
        </w:rPr>
        <w:t xml:space="preserve"> betreft onder andere </w:t>
      </w:r>
      <w:r w:rsidR="006D52C1" w:rsidRPr="00A66E18">
        <w:rPr>
          <w:rFonts w:ascii="Verdana" w:hAnsi="Verdana"/>
          <w:szCs w:val="22"/>
        </w:rPr>
        <w:t>testen</w:t>
      </w:r>
      <w:r w:rsidRPr="00A66E18">
        <w:rPr>
          <w:rFonts w:ascii="Verdana" w:hAnsi="Verdana"/>
          <w:szCs w:val="22"/>
        </w:rPr>
        <w:t xml:space="preserve"> van producten volgens de strenge ISO/TS 16949-norm die geldt voor toeleveranciers van de automobielindustrie. De onderneming beschikt tevens over een geaccrediteerd laboratorium voor testactiviteiten en kalibrering volgens ISO/IEC 17025.</w:t>
      </w:r>
    </w:p>
    <w:p w:rsidR="00576487" w:rsidRPr="00A66E18" w:rsidRDefault="00576487" w:rsidP="00576487">
      <w:pPr>
        <w:rPr>
          <w:rFonts w:ascii="Verdana" w:hAnsi="Verdana"/>
          <w:szCs w:val="22"/>
        </w:rPr>
      </w:pPr>
    </w:p>
    <w:p w:rsidR="0014103A" w:rsidRPr="00A66E18" w:rsidRDefault="0014103A" w:rsidP="00A53C6E">
      <w:pPr>
        <w:rPr>
          <w:rFonts w:ascii="Verdana" w:hAnsi="Verdana"/>
          <w:szCs w:val="22"/>
        </w:rPr>
      </w:pPr>
      <w:r w:rsidRPr="00A66E18">
        <w:rPr>
          <w:rFonts w:ascii="Verdana" w:hAnsi="Verdana"/>
          <w:szCs w:val="22"/>
        </w:rPr>
        <w:t>The value-added diensten omvatten onder meer extende</w:t>
      </w:r>
      <w:r w:rsidR="00CB1809" w:rsidRPr="00A66E18">
        <w:rPr>
          <w:rFonts w:ascii="Verdana" w:hAnsi="Verdana"/>
          <w:szCs w:val="22"/>
        </w:rPr>
        <w:t>d</w:t>
      </w:r>
      <w:r w:rsidRPr="00A66E18">
        <w:rPr>
          <w:rFonts w:ascii="Verdana" w:hAnsi="Verdana"/>
          <w:szCs w:val="22"/>
        </w:rPr>
        <w:t xml:space="preserve"> supply chain management, failure &amp; technology analysis, qualification &amp; burn-in, test- &amp; product engineering, production test (waaronder device programming en end-of-line service), ESD/ESDFOS assessment &amp; training, quality &amp; reliability consulting, supply chain management en total manufacturing solutions met partners.</w:t>
      </w:r>
    </w:p>
    <w:p w:rsidR="0014103A" w:rsidRPr="00A66E18" w:rsidRDefault="0014103A" w:rsidP="00A53C6E">
      <w:pPr>
        <w:rPr>
          <w:rFonts w:ascii="Verdana" w:hAnsi="Verdana"/>
          <w:szCs w:val="22"/>
        </w:rPr>
      </w:pPr>
    </w:p>
    <w:p w:rsidR="0014103A" w:rsidRPr="00A66E18" w:rsidRDefault="0014103A" w:rsidP="00A53C6E">
      <w:pPr>
        <w:rPr>
          <w:rFonts w:ascii="Verdana" w:hAnsi="Verdana"/>
          <w:b/>
          <w:szCs w:val="22"/>
        </w:rPr>
      </w:pPr>
      <w:r w:rsidRPr="00A66E18">
        <w:rPr>
          <w:rFonts w:ascii="Verdana" w:hAnsi="Verdana"/>
          <w:color w:val="B71234"/>
          <w:szCs w:val="22"/>
        </w:rPr>
        <w:t>Rood</w:t>
      </w:r>
      <w:r w:rsidRPr="00A66E18">
        <w:rPr>
          <w:rFonts w:ascii="Verdana" w:hAnsi="Verdana"/>
          <w:szCs w:val="22"/>
        </w:rPr>
        <w:t xml:space="preserve">Microtec heeft vestigingen in Duitsland (Dresden, Nördlingen, Stuttgart), Engeland (Bath) en Nederland (Zwolle). </w:t>
      </w:r>
    </w:p>
    <w:p w:rsidR="0014103A" w:rsidRPr="00A66E18" w:rsidRDefault="0014103A" w:rsidP="00A53C6E">
      <w:pPr>
        <w:rPr>
          <w:rFonts w:ascii="Verdana" w:hAnsi="Verdana"/>
          <w:szCs w:val="22"/>
        </w:rPr>
      </w:pPr>
    </w:p>
    <w:p w:rsidR="0014103A" w:rsidRPr="00A66E18" w:rsidRDefault="0014103A" w:rsidP="00A53C6E">
      <w:pPr>
        <w:rPr>
          <w:rFonts w:ascii="Verdana" w:hAnsi="Verdana"/>
          <w:szCs w:val="22"/>
        </w:rPr>
      </w:pPr>
    </w:p>
    <w:p w:rsidR="0014103A" w:rsidRPr="00A66E18" w:rsidRDefault="0014103A" w:rsidP="00A53C6E">
      <w:pPr>
        <w:tabs>
          <w:tab w:val="left" w:pos="3969"/>
          <w:tab w:val="left" w:pos="6804"/>
        </w:tabs>
        <w:rPr>
          <w:rFonts w:ascii="Verdana" w:hAnsi="Verdana" w:cs="Arial"/>
          <w:b/>
          <w:bCs/>
          <w:szCs w:val="22"/>
        </w:rPr>
      </w:pPr>
      <w:r w:rsidRPr="00A66E18">
        <w:rPr>
          <w:rFonts w:ascii="Verdana" w:hAnsi="Verdana" w:cs="Arial"/>
          <w:b/>
          <w:bCs/>
          <w:szCs w:val="22"/>
        </w:rPr>
        <w:t>Voor nadere informatie:</w:t>
      </w:r>
    </w:p>
    <w:p w:rsidR="0014103A" w:rsidRPr="00A66E18" w:rsidRDefault="0014103A" w:rsidP="00A53C6E">
      <w:pPr>
        <w:tabs>
          <w:tab w:val="left" w:pos="2552"/>
          <w:tab w:val="left" w:pos="3402"/>
          <w:tab w:val="left" w:pos="4962"/>
          <w:tab w:val="left" w:pos="6804"/>
        </w:tabs>
        <w:rPr>
          <w:rFonts w:ascii="Verdana" w:hAnsi="Verdana" w:cs="Arial"/>
          <w:color w:val="000000"/>
          <w:szCs w:val="22"/>
        </w:rPr>
      </w:pPr>
      <w:r w:rsidRPr="00A66E18">
        <w:rPr>
          <w:rFonts w:ascii="Verdana" w:hAnsi="Verdana" w:cs="Arial"/>
          <w:color w:val="000000"/>
          <w:szCs w:val="22"/>
        </w:rPr>
        <w:t xml:space="preserve">Philip Nijenhuis, CEO </w:t>
      </w:r>
    </w:p>
    <w:p w:rsidR="0014103A" w:rsidRPr="00A66E18" w:rsidRDefault="0014103A" w:rsidP="00A53C6E">
      <w:pPr>
        <w:tabs>
          <w:tab w:val="left" w:pos="1701"/>
          <w:tab w:val="left" w:pos="3402"/>
          <w:tab w:val="left" w:pos="4962"/>
          <w:tab w:val="left" w:pos="6804"/>
        </w:tabs>
        <w:rPr>
          <w:rFonts w:ascii="Verdana" w:hAnsi="Verdana" w:cs="Arial"/>
          <w:color w:val="000000"/>
          <w:szCs w:val="22"/>
        </w:rPr>
      </w:pPr>
      <w:r w:rsidRPr="00A66E18">
        <w:rPr>
          <w:rFonts w:ascii="Verdana" w:hAnsi="Verdana" w:cs="Arial"/>
          <w:color w:val="000000"/>
          <w:szCs w:val="22"/>
        </w:rPr>
        <w:t>Telefoon:</w:t>
      </w:r>
      <w:r w:rsidRPr="00A66E18">
        <w:rPr>
          <w:rFonts w:ascii="Verdana" w:hAnsi="Verdana" w:cs="Arial"/>
          <w:color w:val="000000"/>
          <w:szCs w:val="22"/>
        </w:rPr>
        <w:tab/>
        <w:t>+31 (0) 38 4215216</w:t>
      </w:r>
    </w:p>
    <w:p w:rsidR="0014103A" w:rsidRPr="00A66E18" w:rsidRDefault="0014103A" w:rsidP="00A53C6E">
      <w:pPr>
        <w:tabs>
          <w:tab w:val="left" w:pos="1701"/>
          <w:tab w:val="left" w:pos="3969"/>
          <w:tab w:val="left" w:pos="4962"/>
        </w:tabs>
        <w:rPr>
          <w:rFonts w:ascii="Verdana" w:hAnsi="Verdana" w:cs="Arial"/>
          <w:color w:val="000000"/>
          <w:szCs w:val="22"/>
        </w:rPr>
      </w:pPr>
      <w:r w:rsidRPr="00A66E18">
        <w:rPr>
          <w:rFonts w:ascii="Verdana" w:hAnsi="Verdana" w:cs="Arial"/>
          <w:color w:val="000000"/>
          <w:szCs w:val="22"/>
        </w:rPr>
        <w:t>E-mail:</w:t>
      </w:r>
      <w:r w:rsidRPr="00A66E18">
        <w:rPr>
          <w:rFonts w:ascii="Verdana" w:hAnsi="Verdana" w:cs="Arial"/>
          <w:color w:val="000000"/>
          <w:szCs w:val="22"/>
        </w:rPr>
        <w:tab/>
      </w:r>
      <w:hyperlink r:id="rId8" w:history="1">
        <w:r w:rsidRPr="00A66E18">
          <w:rPr>
            <w:rStyle w:val="Hyperlink"/>
            <w:rFonts w:ascii="Verdana" w:hAnsi="Verdana" w:cs="Arial"/>
            <w:szCs w:val="22"/>
          </w:rPr>
          <w:t>investor-relations@roodmicrotec.com</w:t>
        </w:r>
      </w:hyperlink>
    </w:p>
    <w:p w:rsidR="0014103A" w:rsidRPr="00A66E18" w:rsidRDefault="0014103A" w:rsidP="00A53C6E">
      <w:pPr>
        <w:tabs>
          <w:tab w:val="left" w:pos="1701"/>
          <w:tab w:val="left" w:pos="3969"/>
          <w:tab w:val="left" w:pos="4962"/>
        </w:tabs>
        <w:rPr>
          <w:szCs w:val="22"/>
        </w:rPr>
      </w:pPr>
      <w:r w:rsidRPr="00A66E18">
        <w:rPr>
          <w:rFonts w:ascii="Verdana" w:hAnsi="Verdana" w:cs="Arial"/>
          <w:color w:val="000000"/>
          <w:szCs w:val="22"/>
        </w:rPr>
        <w:t>Website:</w:t>
      </w:r>
      <w:r w:rsidRPr="00A66E18">
        <w:rPr>
          <w:rFonts w:ascii="Verdana" w:hAnsi="Verdana" w:cs="Arial"/>
          <w:color w:val="000000"/>
          <w:szCs w:val="22"/>
        </w:rPr>
        <w:tab/>
      </w:r>
      <w:hyperlink r:id="rId9" w:history="1">
        <w:r w:rsidRPr="00A66E18">
          <w:rPr>
            <w:rStyle w:val="Hyperlink"/>
            <w:rFonts w:ascii="Verdana" w:hAnsi="Verdana" w:cs="Arial"/>
            <w:szCs w:val="22"/>
          </w:rPr>
          <w:t>www.roodmicrotec.com</w:t>
        </w:r>
      </w:hyperlink>
    </w:p>
    <w:p w:rsidR="0014103A" w:rsidRPr="00A66E18" w:rsidRDefault="0014103A" w:rsidP="00A53C6E">
      <w:pPr>
        <w:rPr>
          <w:szCs w:val="22"/>
        </w:rPr>
      </w:pPr>
    </w:p>
    <w:sectPr w:rsidR="0014103A" w:rsidRPr="00A66E18" w:rsidSect="00C9486C">
      <w:headerReference w:type="default" r:id="rId10"/>
      <w:footerReference w:type="default" r:id="rId11"/>
      <w:pgSz w:w="11906" w:h="16838" w:code="9"/>
      <w:pgMar w:top="1701" w:right="561" w:bottom="1134" w:left="1418" w:header="737" w:footer="49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CE9" w:rsidRDefault="00AF1CE9" w:rsidP="00C9486C">
      <w:r>
        <w:separator/>
      </w:r>
    </w:p>
  </w:endnote>
  <w:endnote w:type="continuationSeparator" w:id="0">
    <w:p w:rsidR="00AF1CE9" w:rsidRDefault="00AF1CE9" w:rsidP="00C948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CE9" w:rsidRPr="00537E53" w:rsidRDefault="00AF1CE9" w:rsidP="00C9486C">
    <w:pPr>
      <w:pStyle w:val="Fuzeile"/>
      <w:pBdr>
        <w:top w:val="single" w:sz="12" w:space="0" w:color="B71234"/>
      </w:pBdr>
      <w:tabs>
        <w:tab w:val="clear" w:pos="9072"/>
        <w:tab w:val="right" w:pos="9639"/>
      </w:tabs>
      <w:rPr>
        <w:rStyle w:val="Seitenzahl"/>
        <w:rFonts w:ascii="Verdana" w:hAnsi="Verdana"/>
        <w:sz w:val="18"/>
        <w:szCs w:val="18"/>
      </w:rPr>
    </w:pPr>
  </w:p>
  <w:p w:rsidR="00AF1CE9" w:rsidRPr="003627B2" w:rsidRDefault="00991F2B" w:rsidP="00A53C6E">
    <w:pPr>
      <w:pStyle w:val="Fuzeile1"/>
      <w:tabs>
        <w:tab w:val="clear" w:pos="4536"/>
        <w:tab w:val="clear" w:pos="9072"/>
        <w:tab w:val="center" w:pos="4253"/>
        <w:tab w:val="right" w:pos="9781"/>
      </w:tabs>
      <w:rPr>
        <w:sz w:val="18"/>
        <w:szCs w:val="18"/>
      </w:rPr>
    </w:pPr>
    <w:r w:rsidRPr="00537E53">
      <w:rPr>
        <w:rStyle w:val="Seitenzahl"/>
        <w:sz w:val="18"/>
        <w:szCs w:val="18"/>
      </w:rPr>
      <w:fldChar w:fldCharType="begin"/>
    </w:r>
    <w:r w:rsidR="00AF1CE9" w:rsidRPr="003627B2">
      <w:rPr>
        <w:rStyle w:val="Seitenzahl"/>
        <w:sz w:val="18"/>
        <w:szCs w:val="18"/>
      </w:rPr>
      <w:instrText xml:space="preserve"> PAGE </w:instrText>
    </w:r>
    <w:r w:rsidRPr="00537E53">
      <w:rPr>
        <w:rStyle w:val="Seitenzahl"/>
        <w:sz w:val="18"/>
        <w:szCs w:val="18"/>
      </w:rPr>
      <w:fldChar w:fldCharType="separate"/>
    </w:r>
    <w:r w:rsidR="00A66E18">
      <w:rPr>
        <w:rStyle w:val="Seitenzahl"/>
        <w:noProof/>
        <w:sz w:val="18"/>
        <w:szCs w:val="18"/>
      </w:rPr>
      <w:t>1</w:t>
    </w:r>
    <w:r w:rsidRPr="00537E53">
      <w:rPr>
        <w:rStyle w:val="Seitenzahl"/>
        <w:sz w:val="18"/>
        <w:szCs w:val="18"/>
      </w:rPr>
      <w:fldChar w:fldCharType="end"/>
    </w:r>
    <w:r w:rsidR="00AF1CE9" w:rsidRPr="003627B2">
      <w:rPr>
        <w:rStyle w:val="Seitenzahl"/>
        <w:sz w:val="18"/>
        <w:szCs w:val="18"/>
      </w:rPr>
      <w:t xml:space="preserve"> </w:t>
    </w:r>
    <w:r w:rsidR="00AF1CE9" w:rsidRPr="003627B2">
      <w:rPr>
        <w:rStyle w:val="Seitenzahl"/>
        <w:sz w:val="18"/>
        <w:szCs w:val="18"/>
      </w:rPr>
      <w:t xml:space="preserve">/ </w:t>
    </w:r>
    <w:r w:rsidRPr="00537E53">
      <w:rPr>
        <w:rStyle w:val="Seitenzahl"/>
        <w:sz w:val="18"/>
        <w:szCs w:val="18"/>
      </w:rPr>
      <w:fldChar w:fldCharType="begin"/>
    </w:r>
    <w:r w:rsidR="00AF1CE9" w:rsidRPr="003627B2">
      <w:rPr>
        <w:rStyle w:val="Seitenzahl"/>
        <w:sz w:val="18"/>
        <w:szCs w:val="18"/>
      </w:rPr>
      <w:instrText xml:space="preserve"> NUMPAGES </w:instrText>
    </w:r>
    <w:r w:rsidRPr="00537E53">
      <w:rPr>
        <w:rStyle w:val="Seitenzahl"/>
        <w:sz w:val="18"/>
        <w:szCs w:val="18"/>
      </w:rPr>
      <w:fldChar w:fldCharType="separate"/>
    </w:r>
    <w:r w:rsidR="00A66E18">
      <w:rPr>
        <w:rStyle w:val="Seitenzahl"/>
        <w:noProof/>
        <w:sz w:val="18"/>
        <w:szCs w:val="18"/>
      </w:rPr>
      <w:t>2</w:t>
    </w:r>
    <w:r w:rsidRPr="00537E53">
      <w:rPr>
        <w:rStyle w:val="Seitenzahl"/>
        <w:sz w:val="18"/>
        <w:szCs w:val="18"/>
      </w:rPr>
      <w:fldChar w:fldCharType="end"/>
    </w:r>
    <w:r w:rsidR="00AF1CE9" w:rsidRPr="003627B2">
      <w:rPr>
        <w:rStyle w:val="Seitenzahl"/>
        <w:sz w:val="18"/>
        <w:szCs w:val="18"/>
      </w:rPr>
      <w:tab/>
    </w:r>
    <w:r w:rsidR="003627B2" w:rsidRPr="003627B2">
      <w:rPr>
        <w:bCs/>
        <w:noProof/>
        <w:sz w:val="18"/>
        <w:szCs w:val="18"/>
      </w:rPr>
      <w:t>RoodMicrotec</w:t>
    </w:r>
    <w:r w:rsidR="00FD5185">
      <w:rPr>
        <w:bCs/>
        <w:noProof/>
        <w:sz w:val="18"/>
        <w:szCs w:val="18"/>
      </w:rPr>
      <w:t xml:space="preserve"> - Trading Update</w:t>
    </w:r>
    <w:r w:rsidR="00AF1CE9" w:rsidRPr="003627B2">
      <w:rPr>
        <w:bCs/>
        <w:noProof/>
        <w:sz w:val="18"/>
        <w:szCs w:val="18"/>
      </w:rPr>
      <w:tab/>
    </w:r>
    <w:r w:rsidR="00AF1CE9" w:rsidRPr="003627B2">
      <w:rPr>
        <w:color w:val="B71234"/>
        <w:sz w:val="18"/>
        <w:szCs w:val="18"/>
      </w:rPr>
      <w:t>… certified by Rood</w:t>
    </w:r>
    <w:r w:rsidR="00AF1CE9" w:rsidRPr="003627B2">
      <w:rPr>
        <w:sz w:val="18"/>
        <w:szCs w:val="18"/>
      </w:rPr>
      <w:t>Microtec.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CE9" w:rsidRDefault="00AF1CE9" w:rsidP="00C9486C">
      <w:r>
        <w:separator/>
      </w:r>
    </w:p>
  </w:footnote>
  <w:footnote w:type="continuationSeparator" w:id="0">
    <w:p w:rsidR="00AF1CE9" w:rsidRDefault="00AF1CE9" w:rsidP="00C948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CE9" w:rsidRPr="007272B9" w:rsidRDefault="00AF1CE9" w:rsidP="00C9486C">
    <w:pPr>
      <w:pStyle w:val="Kopfzeile"/>
      <w:tabs>
        <w:tab w:val="clear" w:pos="9072"/>
        <w:tab w:val="right" w:pos="9639"/>
      </w:tabs>
      <w:rPr>
        <w:rFonts w:ascii="Verdana" w:hAnsi="Verdana"/>
      </w:rPr>
    </w:pPr>
  </w:p>
  <w:p w:rsidR="00AF1CE9" w:rsidRPr="007272B9" w:rsidRDefault="00AF1CE9" w:rsidP="00C9486C">
    <w:pPr>
      <w:pStyle w:val="Kopfzeile"/>
      <w:tabs>
        <w:tab w:val="clear" w:pos="9072"/>
        <w:tab w:val="right" w:pos="9639"/>
      </w:tabs>
      <w:rPr>
        <w:rFonts w:ascii="Verdana" w:hAnsi="Verdana"/>
      </w:rPr>
    </w:pPr>
  </w:p>
  <w:p w:rsidR="00AF1CE9" w:rsidRPr="007272B9" w:rsidRDefault="00AF1CE9" w:rsidP="00C9486C">
    <w:pPr>
      <w:pStyle w:val="Kopfzeile"/>
      <w:tabs>
        <w:tab w:val="clear" w:pos="9072"/>
        <w:tab w:val="right" w:pos="9639"/>
      </w:tabs>
      <w:rPr>
        <w:rFonts w:ascii="Verdana" w:hAnsi="Verdana"/>
      </w:rPr>
    </w:pPr>
  </w:p>
  <w:p w:rsidR="00AF1CE9" w:rsidRPr="007272B9" w:rsidRDefault="00AF1CE9" w:rsidP="00C9486C">
    <w:pPr>
      <w:pStyle w:val="Kopfzeile"/>
      <w:tabs>
        <w:tab w:val="clear" w:pos="9072"/>
        <w:tab w:val="right" w:pos="9639"/>
      </w:tabs>
      <w:rPr>
        <w:rFonts w:ascii="Verdana" w:hAnsi="Verdana"/>
      </w:rPr>
    </w:pPr>
    <w:r>
      <w:rPr>
        <w:rFonts w:ascii="Verdana" w:hAnsi="Verdana"/>
        <w:noProof/>
        <w:lang w:eastAsia="de-DE"/>
      </w:rPr>
      <w:drawing>
        <wp:anchor distT="0" distB="0" distL="114300" distR="114300" simplePos="0" relativeHeight="251660288" behindDoc="0" locked="1" layoutInCell="1" allowOverlap="1">
          <wp:simplePos x="0" y="0"/>
          <wp:positionH relativeFrom="column">
            <wp:posOffset>1551305</wp:posOffset>
          </wp:positionH>
          <wp:positionV relativeFrom="page">
            <wp:posOffset>232410</wp:posOffset>
          </wp:positionV>
          <wp:extent cx="2760980" cy="1188085"/>
          <wp:effectExtent l="19050" t="0" r="1270" b="0"/>
          <wp:wrapTopAndBottom/>
          <wp:docPr id="1" name="Bild 1" descr="Logo2907-endgült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907-endgültig"/>
                  <pic:cNvPicPr>
                    <a:picLocks noChangeAspect="1" noChangeArrowheads="1"/>
                  </pic:cNvPicPr>
                </pic:nvPicPr>
                <pic:blipFill>
                  <a:blip r:embed="rId1"/>
                  <a:srcRect/>
                  <a:stretch>
                    <a:fillRect/>
                  </a:stretch>
                </pic:blipFill>
                <pic:spPr bwMode="auto">
                  <a:xfrm>
                    <a:off x="0" y="0"/>
                    <a:ext cx="2760980" cy="1188085"/>
                  </a:xfrm>
                  <a:prstGeom prst="rect">
                    <a:avLst/>
                  </a:prstGeom>
                  <a:noFill/>
                  <a:ln w="9525">
                    <a:noFill/>
                    <a:miter lim="800000"/>
                    <a:headEnd/>
                    <a:tailEnd/>
                  </a:ln>
                </pic:spPr>
              </pic:pic>
            </a:graphicData>
          </a:graphic>
        </wp:anchor>
      </w:drawing>
    </w:r>
  </w:p>
  <w:p w:rsidR="00AF1CE9" w:rsidRPr="007272B9" w:rsidRDefault="00AF1CE9" w:rsidP="00C9486C">
    <w:pPr>
      <w:pStyle w:val="Kopfzeile"/>
      <w:tabs>
        <w:tab w:val="clear" w:pos="9072"/>
        <w:tab w:val="right" w:pos="9639"/>
      </w:tabs>
      <w:rPr>
        <w:rFonts w:ascii="Verdana" w:hAnsi="Verdana"/>
      </w:rPr>
    </w:pPr>
  </w:p>
  <w:p w:rsidR="00AF1CE9" w:rsidRPr="007272B9" w:rsidRDefault="00AF1CE9" w:rsidP="00C9486C">
    <w:pPr>
      <w:pStyle w:val="Kopfzeile"/>
      <w:tabs>
        <w:tab w:val="clear" w:pos="9072"/>
        <w:tab w:val="right" w:pos="9639"/>
      </w:tabs>
      <w:rPr>
        <w:rFonts w:ascii="Verdana" w:hAnsi="Verdana"/>
      </w:rPr>
    </w:pPr>
  </w:p>
  <w:p w:rsidR="00AF1CE9" w:rsidRPr="007272B9" w:rsidRDefault="00AF1CE9" w:rsidP="00C9486C">
    <w:pPr>
      <w:pStyle w:val="Kopfzeile"/>
      <w:pBdr>
        <w:top w:val="single" w:sz="12" w:space="1" w:color="B71234"/>
      </w:pBdr>
      <w:tabs>
        <w:tab w:val="clear" w:pos="9072"/>
        <w:tab w:val="right" w:pos="9639"/>
      </w:tabs>
      <w:rPr>
        <w:rFonts w:ascii="Verdana" w:hAnsi="Verdana"/>
      </w:rPr>
    </w:pPr>
  </w:p>
  <w:p w:rsidR="00AF1CE9" w:rsidRPr="007272B9" w:rsidRDefault="00AF1CE9" w:rsidP="00C9486C">
    <w:pPr>
      <w:rPr>
        <w:rFonts w:ascii="Verdana" w:hAnsi="Verdana"/>
        <w:szCs w:val="22"/>
      </w:rPr>
    </w:pPr>
  </w:p>
  <w:p w:rsidR="00AF1CE9" w:rsidRDefault="00AF1CE9">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E45453"/>
    <w:multiLevelType w:val="hybridMultilevel"/>
    <w:tmpl w:val="1A327152"/>
    <w:lvl w:ilvl="0" w:tplc="D54EC1EE">
      <w:start w:val="1"/>
      <w:numFmt w:val="bullet"/>
      <w:lvlText w:val=""/>
      <w:lvlJc w:val="left"/>
      <w:pPr>
        <w:tabs>
          <w:tab w:val="num" w:pos="720"/>
        </w:tabs>
        <w:ind w:left="720" w:hanging="360"/>
      </w:pPr>
      <w:rPr>
        <w:rFonts w:ascii="Symbol" w:hAnsi="Symbol" w:hint="default"/>
        <w:b w:val="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savePreviewPicture/>
  <w:hdrShapeDefaults>
    <o:shapedefaults v:ext="edit" spidmax="37889"/>
  </w:hdrShapeDefaults>
  <w:footnotePr>
    <w:footnote w:id="-1"/>
    <w:footnote w:id="0"/>
  </w:footnotePr>
  <w:endnotePr>
    <w:endnote w:id="-1"/>
    <w:endnote w:id="0"/>
  </w:endnotePr>
  <w:compat/>
  <w:rsids>
    <w:rsidRoot w:val="0063514A"/>
    <w:rsid w:val="00000E88"/>
    <w:rsid w:val="00053047"/>
    <w:rsid w:val="000808CF"/>
    <w:rsid w:val="0014103A"/>
    <w:rsid w:val="001A6402"/>
    <w:rsid w:val="001D32C3"/>
    <w:rsid w:val="001E3224"/>
    <w:rsid w:val="003479B2"/>
    <w:rsid w:val="003627B2"/>
    <w:rsid w:val="003866CA"/>
    <w:rsid w:val="003A2D7D"/>
    <w:rsid w:val="003A7F2C"/>
    <w:rsid w:val="003B222A"/>
    <w:rsid w:val="00401E02"/>
    <w:rsid w:val="004C2ABD"/>
    <w:rsid w:val="004E26E1"/>
    <w:rsid w:val="00536109"/>
    <w:rsid w:val="00576487"/>
    <w:rsid w:val="0063514A"/>
    <w:rsid w:val="00673683"/>
    <w:rsid w:val="006A7DCE"/>
    <w:rsid w:val="006D52C1"/>
    <w:rsid w:val="00766144"/>
    <w:rsid w:val="00872B17"/>
    <w:rsid w:val="00991F2B"/>
    <w:rsid w:val="009A01FA"/>
    <w:rsid w:val="009D32E4"/>
    <w:rsid w:val="009D5AC3"/>
    <w:rsid w:val="009E3888"/>
    <w:rsid w:val="00A43BBC"/>
    <w:rsid w:val="00A53C6E"/>
    <w:rsid w:val="00A66E18"/>
    <w:rsid w:val="00AE3DA6"/>
    <w:rsid w:val="00AF1CE9"/>
    <w:rsid w:val="00B81B27"/>
    <w:rsid w:val="00BA61BA"/>
    <w:rsid w:val="00BE356A"/>
    <w:rsid w:val="00BE63BF"/>
    <w:rsid w:val="00C21D46"/>
    <w:rsid w:val="00C240D7"/>
    <w:rsid w:val="00C6559F"/>
    <w:rsid w:val="00C9486C"/>
    <w:rsid w:val="00CB1809"/>
    <w:rsid w:val="00DB47F4"/>
    <w:rsid w:val="00EA55AB"/>
    <w:rsid w:val="00EC76E2"/>
    <w:rsid w:val="00EE245E"/>
    <w:rsid w:val="00F13BA1"/>
    <w:rsid w:val="00FB39B3"/>
    <w:rsid w:val="00FC1BD5"/>
    <w:rsid w:val="00FD518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486C"/>
    <w:pPr>
      <w:spacing w:after="0" w:line="240" w:lineRule="auto"/>
    </w:pPr>
    <w:rPr>
      <w:rFonts w:ascii="Times New Roman" w:eastAsia="Times New Roman" w:hAnsi="Times New Roman" w:cs="Times New Roman"/>
      <w:szCs w:val="20"/>
      <w:lang w:val="nl-NL" w:eastAsia="de-DE"/>
    </w:rPr>
  </w:style>
  <w:style w:type="paragraph" w:styleId="berschrift1">
    <w:name w:val="heading 1"/>
    <w:basedOn w:val="Standard"/>
    <w:next w:val="Standard"/>
    <w:link w:val="berschrift1Zchn"/>
    <w:qFormat/>
    <w:rsid w:val="00C9486C"/>
    <w:pPr>
      <w:keepNext/>
      <w:outlineLvl w:val="0"/>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unhideWhenUsed/>
    <w:rsid w:val="00C9486C"/>
    <w:pPr>
      <w:framePr w:w="4319" w:h="2160" w:hRule="exact" w:hSpace="141" w:wrap="auto" w:vAnchor="page" w:hAnchor="page" w:x="5761" w:y="3119"/>
    </w:pPr>
    <w:rPr>
      <w:rFonts w:asciiTheme="majorHAnsi" w:eastAsiaTheme="majorEastAsia" w:hAnsiTheme="majorHAnsi" w:cstheme="majorBidi"/>
      <w:sz w:val="24"/>
      <w:szCs w:val="24"/>
      <w:lang w:val="de-DE" w:eastAsia="en-US"/>
    </w:rPr>
  </w:style>
  <w:style w:type="paragraph" w:styleId="Umschlagabsenderadresse">
    <w:name w:val="envelope return"/>
    <w:basedOn w:val="Standard"/>
    <w:uiPriority w:val="99"/>
    <w:unhideWhenUsed/>
    <w:rsid w:val="00C9486C"/>
    <w:pPr>
      <w:framePr w:w="4320" w:h="2160" w:hRule="exact" w:hSpace="141" w:wrap="auto" w:vAnchor="page" w:hAnchor="page" w:x="721" w:y="1201"/>
    </w:pPr>
    <w:rPr>
      <w:rFonts w:asciiTheme="majorHAnsi" w:eastAsiaTheme="majorEastAsia" w:hAnsiTheme="majorHAnsi" w:cstheme="majorBidi"/>
      <w:sz w:val="20"/>
      <w:lang w:val="de-DE" w:eastAsia="en-US"/>
    </w:rPr>
  </w:style>
  <w:style w:type="paragraph" w:styleId="Kopfzeile">
    <w:name w:val="header"/>
    <w:basedOn w:val="Standard"/>
    <w:link w:val="KopfzeileZchn"/>
    <w:unhideWhenUsed/>
    <w:rsid w:val="00C9486C"/>
    <w:pPr>
      <w:tabs>
        <w:tab w:val="center" w:pos="4536"/>
        <w:tab w:val="right" w:pos="9072"/>
      </w:tabs>
    </w:pPr>
    <w:rPr>
      <w:rFonts w:asciiTheme="minorHAnsi" w:eastAsiaTheme="minorHAnsi" w:hAnsiTheme="minorHAnsi" w:cstheme="minorBidi"/>
      <w:szCs w:val="22"/>
      <w:lang w:val="de-DE" w:eastAsia="en-US"/>
    </w:rPr>
  </w:style>
  <w:style w:type="character" w:customStyle="1" w:styleId="KopfzeileZchn">
    <w:name w:val="Kopfzeile Zchn"/>
    <w:basedOn w:val="Absatz-Standardschriftart"/>
    <w:link w:val="Kopfzeile"/>
    <w:uiPriority w:val="99"/>
    <w:semiHidden/>
    <w:rsid w:val="00C9486C"/>
  </w:style>
  <w:style w:type="paragraph" w:styleId="Fuzeile">
    <w:name w:val="footer"/>
    <w:basedOn w:val="Standard"/>
    <w:link w:val="FuzeileZchn"/>
    <w:unhideWhenUsed/>
    <w:rsid w:val="00C9486C"/>
    <w:pPr>
      <w:tabs>
        <w:tab w:val="center" w:pos="4536"/>
        <w:tab w:val="right" w:pos="9072"/>
      </w:tabs>
    </w:pPr>
    <w:rPr>
      <w:rFonts w:asciiTheme="minorHAnsi" w:eastAsiaTheme="minorHAnsi" w:hAnsiTheme="minorHAnsi" w:cstheme="minorBidi"/>
      <w:szCs w:val="22"/>
      <w:lang w:val="de-DE" w:eastAsia="en-US"/>
    </w:rPr>
  </w:style>
  <w:style w:type="character" w:customStyle="1" w:styleId="FuzeileZchn">
    <w:name w:val="Fußzeile Zchn"/>
    <w:basedOn w:val="Absatz-Standardschriftart"/>
    <w:link w:val="Fuzeile"/>
    <w:uiPriority w:val="99"/>
    <w:semiHidden/>
    <w:rsid w:val="00C9486C"/>
  </w:style>
  <w:style w:type="character" w:customStyle="1" w:styleId="berschrift1Zchn">
    <w:name w:val="Überschrift 1 Zchn"/>
    <w:basedOn w:val="Absatz-Standardschriftart"/>
    <w:link w:val="berschrift1"/>
    <w:rsid w:val="00C9486C"/>
    <w:rPr>
      <w:rFonts w:ascii="Arial" w:eastAsia="Times New Roman" w:hAnsi="Arial" w:cs="Times New Roman"/>
      <w:b/>
      <w:szCs w:val="20"/>
      <w:lang w:val="nl-NL" w:eastAsia="de-DE"/>
    </w:rPr>
  </w:style>
  <w:style w:type="character" w:styleId="Seitenzahl">
    <w:name w:val="page number"/>
    <w:basedOn w:val="Absatz-Standardschriftart"/>
    <w:rsid w:val="00C9486C"/>
  </w:style>
  <w:style w:type="paragraph" w:customStyle="1" w:styleId="Fuzeile1">
    <w:name w:val="Fußzeile1"/>
    <w:basedOn w:val="Fuzeile"/>
    <w:rsid w:val="00C9486C"/>
    <w:rPr>
      <w:rFonts w:ascii="Verdana" w:eastAsia="Times New Roman" w:hAnsi="Verdana" w:cs="Times New Roman"/>
      <w:sz w:val="14"/>
      <w:szCs w:val="14"/>
      <w:lang w:val="nl-NL" w:eastAsia="nl-NL"/>
    </w:rPr>
  </w:style>
  <w:style w:type="character" w:styleId="Hyperlink">
    <w:name w:val="Hyperlink"/>
    <w:rsid w:val="0014103A"/>
    <w:rPr>
      <w:color w:val="0000FF"/>
      <w:u w:val="single"/>
    </w:rPr>
  </w:style>
  <w:style w:type="paragraph" w:styleId="StandardWeb">
    <w:name w:val="Normal (Web)"/>
    <w:basedOn w:val="Standard"/>
    <w:rsid w:val="00A53C6E"/>
    <w:pPr>
      <w:spacing w:before="100" w:beforeAutospacing="1" w:after="100" w:afterAutospacing="1"/>
    </w:pPr>
    <w:rPr>
      <w:sz w:val="24"/>
      <w:szCs w:val="24"/>
      <w:lang w:val="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vestor-relations@roodmicrote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oodmicrote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01CDD-6802-4F22-A350-181E090E3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3032</Characters>
  <Application>Microsoft Office Word</Application>
  <DocSecurity>0</DocSecurity>
  <Lines>25</Lines>
  <Paragraphs>7</Paragraphs>
  <ScaleCrop>false</ScaleCrop>
  <HeadingPairs>
    <vt:vector size="4" baseType="variant">
      <vt:variant>
        <vt:lpstr>Titel</vt:lpstr>
      </vt:variant>
      <vt:variant>
        <vt:i4>1</vt:i4>
      </vt:variant>
      <vt:variant>
        <vt:lpstr>Überschriften</vt:lpstr>
      </vt:variant>
      <vt:variant>
        <vt:i4>1</vt:i4>
      </vt:variant>
    </vt:vector>
  </HeadingPairs>
  <TitlesOfParts>
    <vt:vector size="2" baseType="lpstr">
      <vt:lpstr/>
      <vt:lpstr>ROODMICROTEC PERSBERICHT</vt:lpstr>
    </vt:vector>
  </TitlesOfParts>
  <Company>RoodMicrotec</Company>
  <LinksUpToDate>false</LinksUpToDate>
  <CharactersWithSpaces>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bayerle@BAYERLE-PC1</dc:creator>
  <cp:lastModifiedBy>bayerle@BAYERLE-PC1</cp:lastModifiedBy>
  <cp:revision>2</cp:revision>
  <cp:lastPrinted>2013-11-08T12:05:00Z</cp:lastPrinted>
  <dcterms:created xsi:type="dcterms:W3CDTF">2013-11-14T05:34:00Z</dcterms:created>
  <dcterms:modified xsi:type="dcterms:W3CDTF">2013-11-14T05:34:00Z</dcterms:modified>
</cp:coreProperties>
</file>