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85F" w:rsidRPr="00485C5A" w:rsidRDefault="002C51C4" w:rsidP="00485C5A">
      <w:pPr>
        <w:pStyle w:val="berschrift1"/>
      </w:pPr>
      <w:r w:rsidRPr="00485C5A">
        <w:t>RoodMicrotec: omzet eerste halfjaar 19 procent gestegen</w:t>
      </w:r>
    </w:p>
    <w:p w:rsidR="002C51C4" w:rsidRPr="002C51C4" w:rsidRDefault="002C51C4" w:rsidP="002C51C4">
      <w:pPr>
        <w:widowControl w:val="0"/>
        <w:autoSpaceDE w:val="0"/>
        <w:autoSpaceDN w:val="0"/>
        <w:adjustRightInd w:val="0"/>
        <w:spacing w:line="260" w:lineRule="exact"/>
        <w:ind w:left="227"/>
        <w:jc w:val="both"/>
        <w:rPr>
          <w:rFonts w:cs="Segoe UI"/>
          <w:b/>
          <w:szCs w:val="20"/>
          <w:lang w:val="nl-NL"/>
        </w:rPr>
      </w:pPr>
      <w:r w:rsidRPr="002C51C4">
        <w:rPr>
          <w:rFonts w:cs="Segoe UI"/>
          <w:b/>
          <w:szCs w:val="20"/>
          <w:lang w:val="nl-NL"/>
        </w:rPr>
        <w:t>•</w:t>
      </w:r>
      <w:r w:rsidRPr="002C51C4">
        <w:rPr>
          <w:rFonts w:cs="Segoe UI"/>
          <w:b/>
          <w:szCs w:val="20"/>
          <w:lang w:val="nl-NL"/>
        </w:rPr>
        <w:tab/>
        <w:t>Book-to-bill ratio blijft hoog, ruim boven 1</w:t>
      </w:r>
    </w:p>
    <w:p w:rsidR="002C51C4" w:rsidRPr="002C51C4" w:rsidRDefault="002C51C4" w:rsidP="002C51C4">
      <w:pPr>
        <w:widowControl w:val="0"/>
        <w:autoSpaceDE w:val="0"/>
        <w:autoSpaceDN w:val="0"/>
        <w:adjustRightInd w:val="0"/>
        <w:spacing w:line="260" w:lineRule="exact"/>
        <w:ind w:left="227"/>
        <w:jc w:val="both"/>
        <w:rPr>
          <w:rFonts w:cs="Segoe UI"/>
          <w:b/>
          <w:szCs w:val="20"/>
          <w:lang w:val="nl-NL"/>
        </w:rPr>
      </w:pPr>
      <w:r w:rsidRPr="002C51C4">
        <w:rPr>
          <w:rFonts w:cs="Segoe UI"/>
          <w:b/>
          <w:szCs w:val="20"/>
          <w:lang w:val="nl-NL"/>
        </w:rPr>
        <w:t>•</w:t>
      </w:r>
      <w:r w:rsidRPr="002C51C4">
        <w:rPr>
          <w:rFonts w:cs="Segoe UI"/>
          <w:b/>
          <w:szCs w:val="20"/>
          <w:lang w:val="nl-NL"/>
        </w:rPr>
        <w:tab/>
        <w:t>Hoge groei in Supply Chain Management en Test Engineering</w:t>
      </w:r>
    </w:p>
    <w:p w:rsidR="002C51C4" w:rsidRPr="002C51C4" w:rsidRDefault="002C51C4" w:rsidP="002C51C4">
      <w:pPr>
        <w:widowControl w:val="0"/>
        <w:autoSpaceDE w:val="0"/>
        <w:autoSpaceDN w:val="0"/>
        <w:adjustRightInd w:val="0"/>
        <w:spacing w:line="260" w:lineRule="exact"/>
        <w:ind w:left="227"/>
        <w:jc w:val="both"/>
        <w:rPr>
          <w:rFonts w:cs="Segoe UI"/>
          <w:b/>
          <w:szCs w:val="20"/>
          <w:lang w:val="nl-NL"/>
        </w:rPr>
      </w:pPr>
      <w:r w:rsidRPr="002C51C4">
        <w:rPr>
          <w:rFonts w:cs="Segoe UI"/>
          <w:b/>
          <w:szCs w:val="20"/>
          <w:lang w:val="nl-NL"/>
        </w:rPr>
        <w:t>•</w:t>
      </w:r>
      <w:r w:rsidRPr="002C51C4">
        <w:rPr>
          <w:rFonts w:cs="Segoe UI"/>
          <w:b/>
          <w:szCs w:val="20"/>
          <w:lang w:val="nl-NL"/>
        </w:rPr>
        <w:tab/>
        <w:t>Automotive was de best presterende sector, met een 35 procent toename ten opzichte van het eerste halfjaar 2016</w:t>
      </w:r>
    </w:p>
    <w:p w:rsidR="002C51C4" w:rsidRDefault="002C51C4" w:rsidP="002C51C4">
      <w:pPr>
        <w:widowControl w:val="0"/>
        <w:autoSpaceDE w:val="0"/>
        <w:autoSpaceDN w:val="0"/>
        <w:adjustRightInd w:val="0"/>
        <w:spacing w:line="260" w:lineRule="exact"/>
        <w:ind w:left="227"/>
        <w:jc w:val="both"/>
        <w:rPr>
          <w:rFonts w:cs="Segoe UI"/>
          <w:szCs w:val="20"/>
          <w:lang w:val="nl-NL"/>
        </w:rPr>
      </w:pPr>
    </w:p>
    <w:p w:rsidR="002C51C4" w:rsidRPr="002C51C4" w:rsidRDefault="002C51C4" w:rsidP="002C51C4">
      <w:pPr>
        <w:widowControl w:val="0"/>
        <w:autoSpaceDE w:val="0"/>
        <w:autoSpaceDN w:val="0"/>
        <w:adjustRightInd w:val="0"/>
        <w:ind w:left="227"/>
        <w:jc w:val="both"/>
        <w:rPr>
          <w:rFonts w:cs="Segoe UI"/>
          <w:szCs w:val="20"/>
          <w:lang w:val="nl-NL"/>
        </w:rPr>
      </w:pPr>
      <w:r w:rsidRPr="002C51C4">
        <w:rPr>
          <w:rFonts w:cs="Segoe UI"/>
          <w:color w:val="C00000"/>
          <w:szCs w:val="20"/>
          <w:lang w:val="nl-NL"/>
        </w:rPr>
        <w:t>Rood</w:t>
      </w:r>
      <w:r w:rsidRPr="002C51C4">
        <w:rPr>
          <w:rFonts w:cs="Segoe UI"/>
          <w:szCs w:val="20"/>
          <w:lang w:val="nl-NL"/>
        </w:rPr>
        <w:t xml:space="preserve">Microtec, de Nederlandse leverancier van semiconductors en geavanceerde microchips, heeft haar omzet over het eerste halfjaar met 19 procent zien stijgen vergeleken met H1 2016 door een uitstekende ordersituatie en een aanhoudende hoge book-to-bill ratio van ruim boven de 1. Vooral de divisies Supply Chain Management (SCM) en Test Engineering lieten hoge groeicijfers zien. </w:t>
      </w:r>
    </w:p>
    <w:p w:rsidR="002C51C4" w:rsidRPr="002C51C4" w:rsidRDefault="002C51C4" w:rsidP="002C51C4">
      <w:pPr>
        <w:widowControl w:val="0"/>
        <w:autoSpaceDE w:val="0"/>
        <w:autoSpaceDN w:val="0"/>
        <w:adjustRightInd w:val="0"/>
        <w:ind w:left="227"/>
        <w:jc w:val="both"/>
        <w:rPr>
          <w:rFonts w:cs="Segoe UI"/>
          <w:szCs w:val="20"/>
          <w:lang w:val="nl-NL"/>
        </w:rPr>
      </w:pPr>
      <w:r w:rsidRPr="002C51C4">
        <w:rPr>
          <w:rFonts w:cs="Segoe UI"/>
          <w:szCs w:val="20"/>
          <w:lang w:val="nl-NL"/>
        </w:rPr>
        <w:t xml:space="preserve">Qua markten scoorde </w:t>
      </w:r>
      <w:r w:rsidRPr="002C51C4">
        <w:rPr>
          <w:rFonts w:cs="Segoe UI"/>
          <w:color w:val="C00000"/>
          <w:szCs w:val="20"/>
          <w:lang w:val="nl-NL"/>
        </w:rPr>
        <w:t>Rood</w:t>
      </w:r>
      <w:r w:rsidRPr="002C51C4">
        <w:rPr>
          <w:rFonts w:cs="Segoe UI"/>
          <w:szCs w:val="20"/>
          <w:lang w:val="nl-NL"/>
        </w:rPr>
        <w:t xml:space="preserve">Microtec vooral goed in Automotive met een groeicijfer van 35 procent, en 15 procent groei in de sector Industrial. </w:t>
      </w:r>
    </w:p>
    <w:p w:rsidR="002C51C4" w:rsidRPr="002C51C4" w:rsidRDefault="002C51C4" w:rsidP="002C51C4">
      <w:pPr>
        <w:widowControl w:val="0"/>
        <w:autoSpaceDE w:val="0"/>
        <w:autoSpaceDN w:val="0"/>
        <w:adjustRightInd w:val="0"/>
        <w:ind w:left="227"/>
        <w:jc w:val="both"/>
        <w:rPr>
          <w:rFonts w:cs="Segoe UI"/>
          <w:szCs w:val="20"/>
          <w:lang w:val="nl-NL"/>
        </w:rPr>
      </w:pPr>
      <w:r w:rsidRPr="002C51C4">
        <w:rPr>
          <w:rFonts w:cs="Segoe UI"/>
          <w:szCs w:val="20"/>
          <w:lang w:val="nl-NL"/>
        </w:rPr>
        <w:t xml:space="preserve">Verder zijn in de afgelopen maanden twee van </w:t>
      </w:r>
      <w:r w:rsidRPr="002C51C4">
        <w:rPr>
          <w:rFonts w:cs="Segoe UI"/>
          <w:color w:val="C00000"/>
          <w:szCs w:val="20"/>
          <w:lang w:val="nl-NL"/>
        </w:rPr>
        <w:t>Rood</w:t>
      </w:r>
      <w:r w:rsidRPr="002C51C4">
        <w:rPr>
          <w:rFonts w:cs="Segoe UI"/>
          <w:szCs w:val="20"/>
          <w:lang w:val="nl-NL"/>
        </w:rPr>
        <w:t>Microtecs huidige zes grote SCM projecten in de Automotive en Healthcare sectoren in de productiefase gekomen. De klant voor het Healthcare SCM project heeft de verwachte productiefase aanzienlijk verlengd, van 5 naar 15 jaar.</w:t>
      </w:r>
    </w:p>
    <w:p w:rsidR="005654DA" w:rsidRDefault="002C51C4" w:rsidP="002C51C4">
      <w:pPr>
        <w:widowControl w:val="0"/>
        <w:autoSpaceDE w:val="0"/>
        <w:autoSpaceDN w:val="0"/>
        <w:adjustRightInd w:val="0"/>
        <w:ind w:left="227"/>
        <w:jc w:val="both"/>
        <w:rPr>
          <w:rFonts w:cs="Segoe UI"/>
          <w:szCs w:val="20"/>
          <w:lang w:val="nl-NL"/>
        </w:rPr>
      </w:pPr>
      <w:r w:rsidRPr="002C51C4">
        <w:rPr>
          <w:rFonts w:cs="Segoe UI"/>
          <w:i/>
          <w:szCs w:val="20"/>
          <w:lang w:val="nl-NL"/>
        </w:rPr>
        <w:t>“Ik ben bijzonder tevreden met de 19 procent groei in het eerste halfjaar, waarmee wij goed op weg zijn naar ons doel om het cross-over punt te bereiken waarop wij een positieve netto kwartaalwinst laten zien. De cijfers tonen aan dat wij een goede reputatie genieten zowel onder bestaande als nieuwe klanten. De hoge omzetgroei in SCM en Test Engineering vormt een bevestiging van onze strategie en onze service portefeuille,”</w:t>
      </w:r>
      <w:r w:rsidRPr="002C51C4">
        <w:rPr>
          <w:rFonts w:cs="Segoe UI"/>
          <w:szCs w:val="20"/>
          <w:lang w:val="nl-NL"/>
        </w:rPr>
        <w:t xml:space="preserve"> aldus </w:t>
      </w:r>
      <w:r w:rsidRPr="002C51C4">
        <w:rPr>
          <w:rFonts w:cs="Segoe UI"/>
          <w:color w:val="C00000"/>
          <w:szCs w:val="20"/>
          <w:lang w:val="nl-NL"/>
        </w:rPr>
        <w:t>Rood</w:t>
      </w:r>
      <w:r w:rsidRPr="002C51C4">
        <w:rPr>
          <w:rFonts w:cs="Segoe UI"/>
          <w:szCs w:val="20"/>
          <w:lang w:val="nl-NL"/>
        </w:rPr>
        <w:t>Microtec CEO Martin Sallenhag.</w:t>
      </w:r>
    </w:p>
    <w:p w:rsidR="002C51C4" w:rsidRDefault="002C51C4" w:rsidP="002C51C4">
      <w:pPr>
        <w:widowControl w:val="0"/>
        <w:autoSpaceDE w:val="0"/>
        <w:autoSpaceDN w:val="0"/>
        <w:adjustRightInd w:val="0"/>
        <w:ind w:left="227"/>
        <w:jc w:val="both"/>
        <w:rPr>
          <w:rFonts w:cs="Segoe UI"/>
          <w:szCs w:val="20"/>
          <w:lang w:val="nl-NL"/>
        </w:rPr>
      </w:pPr>
    </w:p>
    <w:p w:rsidR="002C51C4" w:rsidRPr="002C51C4" w:rsidRDefault="002C51C4" w:rsidP="002C51C4">
      <w:pPr>
        <w:ind w:left="227"/>
        <w:rPr>
          <w:rFonts w:asciiTheme="minorHAnsi" w:hAnsiTheme="minorHAnsi" w:cstheme="minorHAnsi"/>
          <w:b/>
          <w:color w:val="B71234"/>
          <w:sz w:val="22"/>
          <w:lang w:val="nl-NL"/>
        </w:rPr>
      </w:pPr>
      <w:r w:rsidRPr="002C51C4">
        <w:rPr>
          <w:rFonts w:asciiTheme="minorHAnsi" w:hAnsiTheme="minorHAnsi" w:cstheme="minorHAnsi"/>
          <w:b/>
          <w:color w:val="B71234"/>
          <w:sz w:val="22"/>
          <w:lang w:val="nl-NL"/>
        </w:rPr>
        <w:t>Omzet per business unit eerste helft</w:t>
      </w:r>
      <w:r w:rsidR="00485C5A">
        <w:rPr>
          <w:rFonts w:asciiTheme="minorHAnsi" w:hAnsiTheme="minorHAnsi" w:cstheme="minorHAnsi"/>
          <w:b/>
          <w:color w:val="B71234"/>
          <w:sz w:val="22"/>
          <w:lang w:val="nl-NL"/>
        </w:rPr>
        <w:t xml:space="preserve"> 2017 versus eerste helft 2016</w:t>
      </w:r>
    </w:p>
    <w:tbl>
      <w:tblPr>
        <w:tblStyle w:val="Tabellengitternetz"/>
        <w:tblW w:w="0" w:type="auto"/>
        <w:tblInd w:w="2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gridCol w:w="1843"/>
        <w:gridCol w:w="1843"/>
        <w:gridCol w:w="1843"/>
      </w:tblGrid>
      <w:tr w:rsidR="002C51C4" w:rsidRPr="002C51C4" w:rsidTr="002C51C4">
        <w:trPr>
          <w:trHeight w:hRule="exact" w:val="284"/>
        </w:trPr>
        <w:tc>
          <w:tcPr>
            <w:tcW w:w="3510" w:type="dxa"/>
          </w:tcPr>
          <w:p w:rsidR="002C51C4" w:rsidRPr="002C51C4" w:rsidRDefault="002C51C4" w:rsidP="00233B1A">
            <w:pPr>
              <w:rPr>
                <w:b/>
                <w:sz w:val="20"/>
                <w:szCs w:val="20"/>
              </w:rPr>
            </w:pPr>
            <w:r w:rsidRPr="002C51C4">
              <w:rPr>
                <w:b/>
                <w:sz w:val="20"/>
                <w:szCs w:val="20"/>
              </w:rPr>
              <w:t>(x € 1.000)</w:t>
            </w:r>
          </w:p>
        </w:tc>
        <w:tc>
          <w:tcPr>
            <w:tcW w:w="1843" w:type="dxa"/>
          </w:tcPr>
          <w:p w:rsidR="002C51C4" w:rsidRPr="002C51C4" w:rsidRDefault="002C51C4" w:rsidP="00233B1A">
            <w:pPr>
              <w:jc w:val="right"/>
              <w:rPr>
                <w:b/>
                <w:sz w:val="20"/>
                <w:szCs w:val="20"/>
              </w:rPr>
            </w:pPr>
            <w:r w:rsidRPr="002C51C4">
              <w:rPr>
                <w:b/>
                <w:sz w:val="20"/>
                <w:szCs w:val="20"/>
              </w:rPr>
              <w:t>H1 2017</w:t>
            </w:r>
          </w:p>
        </w:tc>
        <w:tc>
          <w:tcPr>
            <w:tcW w:w="1843" w:type="dxa"/>
          </w:tcPr>
          <w:p w:rsidR="002C51C4" w:rsidRPr="002C51C4" w:rsidRDefault="002C51C4" w:rsidP="00233B1A">
            <w:pPr>
              <w:jc w:val="right"/>
              <w:rPr>
                <w:b/>
                <w:sz w:val="20"/>
                <w:szCs w:val="20"/>
              </w:rPr>
            </w:pPr>
            <w:r w:rsidRPr="002C51C4">
              <w:rPr>
                <w:b/>
                <w:sz w:val="20"/>
                <w:szCs w:val="20"/>
              </w:rPr>
              <w:t>H1 2016</w:t>
            </w:r>
          </w:p>
        </w:tc>
        <w:tc>
          <w:tcPr>
            <w:tcW w:w="1843" w:type="dxa"/>
          </w:tcPr>
          <w:p w:rsidR="002C51C4" w:rsidRPr="002C51C4" w:rsidRDefault="002C51C4" w:rsidP="00233B1A">
            <w:pPr>
              <w:jc w:val="right"/>
              <w:rPr>
                <w:b/>
                <w:sz w:val="20"/>
                <w:szCs w:val="20"/>
              </w:rPr>
            </w:pPr>
            <w:proofErr w:type="spellStart"/>
            <w:r w:rsidRPr="002C51C4">
              <w:rPr>
                <w:b/>
                <w:sz w:val="20"/>
                <w:szCs w:val="20"/>
              </w:rPr>
              <w:t>Mutatie</w:t>
            </w:r>
            <w:proofErr w:type="spellEnd"/>
          </w:p>
        </w:tc>
      </w:tr>
      <w:tr w:rsidR="002C51C4" w:rsidRPr="002C51C4" w:rsidTr="002C51C4">
        <w:trPr>
          <w:trHeight w:hRule="exact" w:val="284"/>
        </w:trPr>
        <w:tc>
          <w:tcPr>
            <w:tcW w:w="3510" w:type="dxa"/>
          </w:tcPr>
          <w:p w:rsidR="002C51C4" w:rsidRPr="002C51C4" w:rsidRDefault="002C51C4" w:rsidP="00233B1A">
            <w:pPr>
              <w:rPr>
                <w:sz w:val="20"/>
                <w:szCs w:val="20"/>
                <w:lang w:val="en-GB"/>
              </w:rPr>
            </w:pPr>
          </w:p>
        </w:tc>
        <w:tc>
          <w:tcPr>
            <w:tcW w:w="1843" w:type="dxa"/>
          </w:tcPr>
          <w:p w:rsidR="002C51C4" w:rsidRPr="002C51C4" w:rsidRDefault="002C51C4" w:rsidP="00233B1A">
            <w:pPr>
              <w:jc w:val="right"/>
              <w:rPr>
                <w:sz w:val="20"/>
                <w:szCs w:val="20"/>
                <w:lang w:val="en-GB"/>
              </w:rPr>
            </w:pPr>
          </w:p>
        </w:tc>
        <w:tc>
          <w:tcPr>
            <w:tcW w:w="1843" w:type="dxa"/>
          </w:tcPr>
          <w:p w:rsidR="002C51C4" w:rsidRPr="002C51C4" w:rsidRDefault="002C51C4" w:rsidP="00233B1A">
            <w:pPr>
              <w:jc w:val="right"/>
              <w:rPr>
                <w:sz w:val="20"/>
                <w:szCs w:val="20"/>
                <w:lang w:val="en-GB"/>
              </w:rPr>
            </w:pPr>
          </w:p>
        </w:tc>
        <w:tc>
          <w:tcPr>
            <w:tcW w:w="1843" w:type="dxa"/>
          </w:tcPr>
          <w:p w:rsidR="002C51C4" w:rsidRPr="002C51C4" w:rsidRDefault="002C51C4" w:rsidP="00233B1A">
            <w:pPr>
              <w:jc w:val="right"/>
              <w:rPr>
                <w:sz w:val="20"/>
                <w:szCs w:val="20"/>
                <w:lang w:val="en-GB"/>
              </w:rPr>
            </w:pPr>
          </w:p>
        </w:tc>
      </w:tr>
      <w:tr w:rsidR="002C51C4" w:rsidRPr="002C51C4" w:rsidTr="002C51C4">
        <w:trPr>
          <w:trHeight w:hRule="exact" w:val="284"/>
        </w:trPr>
        <w:tc>
          <w:tcPr>
            <w:tcW w:w="3510" w:type="dxa"/>
          </w:tcPr>
          <w:p w:rsidR="002C51C4" w:rsidRPr="002C51C4" w:rsidRDefault="002C51C4" w:rsidP="00233B1A">
            <w:pPr>
              <w:rPr>
                <w:sz w:val="20"/>
                <w:szCs w:val="20"/>
              </w:rPr>
            </w:pPr>
            <w:r w:rsidRPr="002C51C4">
              <w:rPr>
                <w:sz w:val="20"/>
                <w:szCs w:val="20"/>
              </w:rPr>
              <w:t xml:space="preserve">Test </w:t>
            </w:r>
            <w:proofErr w:type="spellStart"/>
            <w:r w:rsidRPr="002C51C4">
              <w:rPr>
                <w:sz w:val="20"/>
                <w:szCs w:val="20"/>
              </w:rPr>
              <w:t>Operations</w:t>
            </w:r>
            <w:proofErr w:type="spellEnd"/>
          </w:p>
        </w:tc>
        <w:tc>
          <w:tcPr>
            <w:tcW w:w="1843" w:type="dxa"/>
          </w:tcPr>
          <w:p w:rsidR="002C51C4" w:rsidRPr="002C51C4" w:rsidRDefault="002C51C4" w:rsidP="00233B1A">
            <w:pPr>
              <w:jc w:val="right"/>
              <w:rPr>
                <w:sz w:val="20"/>
                <w:szCs w:val="20"/>
              </w:rPr>
            </w:pPr>
            <w:r w:rsidRPr="002C51C4">
              <w:rPr>
                <w:sz w:val="20"/>
                <w:szCs w:val="20"/>
              </w:rPr>
              <w:t>1.767</w:t>
            </w:r>
          </w:p>
        </w:tc>
        <w:tc>
          <w:tcPr>
            <w:tcW w:w="1843" w:type="dxa"/>
          </w:tcPr>
          <w:p w:rsidR="002C51C4" w:rsidRPr="002C51C4" w:rsidRDefault="002C51C4" w:rsidP="00233B1A">
            <w:pPr>
              <w:jc w:val="right"/>
              <w:rPr>
                <w:sz w:val="20"/>
                <w:szCs w:val="20"/>
              </w:rPr>
            </w:pPr>
            <w:r w:rsidRPr="002C51C4">
              <w:rPr>
                <w:sz w:val="20"/>
                <w:szCs w:val="20"/>
              </w:rPr>
              <w:t>1.702</w:t>
            </w:r>
          </w:p>
        </w:tc>
        <w:tc>
          <w:tcPr>
            <w:tcW w:w="1843" w:type="dxa"/>
          </w:tcPr>
          <w:p w:rsidR="002C51C4" w:rsidRPr="002C51C4" w:rsidRDefault="002C51C4" w:rsidP="00233B1A">
            <w:pPr>
              <w:jc w:val="right"/>
              <w:rPr>
                <w:sz w:val="20"/>
                <w:szCs w:val="20"/>
              </w:rPr>
            </w:pPr>
            <w:r w:rsidRPr="002C51C4">
              <w:rPr>
                <w:sz w:val="20"/>
                <w:szCs w:val="20"/>
              </w:rPr>
              <w:t>+4%</w:t>
            </w:r>
          </w:p>
        </w:tc>
      </w:tr>
      <w:tr w:rsidR="002C51C4" w:rsidRPr="002C51C4" w:rsidTr="002C51C4">
        <w:trPr>
          <w:trHeight w:hRule="exact" w:val="284"/>
        </w:trPr>
        <w:tc>
          <w:tcPr>
            <w:tcW w:w="3510" w:type="dxa"/>
          </w:tcPr>
          <w:p w:rsidR="002C51C4" w:rsidRPr="002C51C4" w:rsidRDefault="002C51C4" w:rsidP="00233B1A">
            <w:pPr>
              <w:rPr>
                <w:sz w:val="20"/>
                <w:szCs w:val="20"/>
              </w:rPr>
            </w:pPr>
            <w:proofErr w:type="spellStart"/>
            <w:r w:rsidRPr="002C51C4">
              <w:rPr>
                <w:sz w:val="20"/>
                <w:szCs w:val="20"/>
              </w:rPr>
              <w:t>Supply</w:t>
            </w:r>
            <w:proofErr w:type="spellEnd"/>
            <w:r w:rsidRPr="002C51C4">
              <w:rPr>
                <w:sz w:val="20"/>
                <w:szCs w:val="20"/>
              </w:rPr>
              <w:t xml:space="preserve"> Chain Management</w:t>
            </w:r>
          </w:p>
        </w:tc>
        <w:tc>
          <w:tcPr>
            <w:tcW w:w="1843" w:type="dxa"/>
          </w:tcPr>
          <w:p w:rsidR="002C51C4" w:rsidRPr="002C51C4" w:rsidRDefault="002C51C4" w:rsidP="00233B1A">
            <w:pPr>
              <w:jc w:val="right"/>
              <w:rPr>
                <w:sz w:val="20"/>
                <w:szCs w:val="20"/>
              </w:rPr>
            </w:pPr>
            <w:r w:rsidRPr="002C51C4">
              <w:rPr>
                <w:sz w:val="20"/>
                <w:szCs w:val="20"/>
              </w:rPr>
              <w:t>1.162</w:t>
            </w:r>
          </w:p>
        </w:tc>
        <w:tc>
          <w:tcPr>
            <w:tcW w:w="1843" w:type="dxa"/>
          </w:tcPr>
          <w:p w:rsidR="002C51C4" w:rsidRPr="002C51C4" w:rsidRDefault="002C51C4" w:rsidP="00233B1A">
            <w:pPr>
              <w:jc w:val="right"/>
              <w:rPr>
                <w:sz w:val="20"/>
                <w:szCs w:val="20"/>
              </w:rPr>
            </w:pPr>
            <w:r w:rsidRPr="002C51C4">
              <w:rPr>
                <w:sz w:val="20"/>
                <w:szCs w:val="20"/>
              </w:rPr>
              <w:t>926</w:t>
            </w:r>
          </w:p>
        </w:tc>
        <w:tc>
          <w:tcPr>
            <w:tcW w:w="1843" w:type="dxa"/>
          </w:tcPr>
          <w:p w:rsidR="002C51C4" w:rsidRPr="002C51C4" w:rsidRDefault="002C51C4" w:rsidP="00233B1A">
            <w:pPr>
              <w:jc w:val="right"/>
              <w:rPr>
                <w:sz w:val="20"/>
                <w:szCs w:val="20"/>
              </w:rPr>
            </w:pPr>
            <w:r w:rsidRPr="002C51C4">
              <w:rPr>
                <w:sz w:val="20"/>
                <w:szCs w:val="20"/>
              </w:rPr>
              <w:t>+25%</w:t>
            </w:r>
          </w:p>
        </w:tc>
      </w:tr>
      <w:tr w:rsidR="002C51C4" w:rsidRPr="002C51C4" w:rsidTr="002C51C4">
        <w:trPr>
          <w:trHeight w:hRule="exact" w:val="284"/>
        </w:trPr>
        <w:tc>
          <w:tcPr>
            <w:tcW w:w="3510" w:type="dxa"/>
          </w:tcPr>
          <w:p w:rsidR="002C51C4" w:rsidRPr="002C51C4" w:rsidRDefault="002C51C4" w:rsidP="00233B1A">
            <w:pPr>
              <w:rPr>
                <w:sz w:val="20"/>
                <w:szCs w:val="20"/>
              </w:rPr>
            </w:pPr>
            <w:proofErr w:type="spellStart"/>
            <w:r w:rsidRPr="002C51C4">
              <w:rPr>
                <w:sz w:val="20"/>
                <w:szCs w:val="20"/>
              </w:rPr>
              <w:t>Failure</w:t>
            </w:r>
            <w:proofErr w:type="spellEnd"/>
            <w:r w:rsidRPr="002C51C4">
              <w:rPr>
                <w:sz w:val="20"/>
                <w:szCs w:val="20"/>
              </w:rPr>
              <w:t xml:space="preserve"> &amp; Technology Analysis</w:t>
            </w:r>
          </w:p>
        </w:tc>
        <w:tc>
          <w:tcPr>
            <w:tcW w:w="1843" w:type="dxa"/>
          </w:tcPr>
          <w:p w:rsidR="002C51C4" w:rsidRPr="002C51C4" w:rsidRDefault="002C51C4" w:rsidP="00233B1A">
            <w:pPr>
              <w:jc w:val="right"/>
              <w:rPr>
                <w:sz w:val="20"/>
                <w:szCs w:val="20"/>
              </w:rPr>
            </w:pPr>
            <w:r w:rsidRPr="002C51C4">
              <w:rPr>
                <w:sz w:val="20"/>
                <w:szCs w:val="20"/>
              </w:rPr>
              <w:t>891</w:t>
            </w:r>
          </w:p>
        </w:tc>
        <w:tc>
          <w:tcPr>
            <w:tcW w:w="1843" w:type="dxa"/>
          </w:tcPr>
          <w:p w:rsidR="002C51C4" w:rsidRPr="002C51C4" w:rsidRDefault="002C51C4" w:rsidP="00233B1A">
            <w:pPr>
              <w:jc w:val="right"/>
              <w:rPr>
                <w:sz w:val="20"/>
                <w:szCs w:val="20"/>
              </w:rPr>
            </w:pPr>
            <w:r w:rsidRPr="002C51C4">
              <w:rPr>
                <w:sz w:val="20"/>
                <w:szCs w:val="20"/>
              </w:rPr>
              <w:t>751</w:t>
            </w:r>
          </w:p>
        </w:tc>
        <w:tc>
          <w:tcPr>
            <w:tcW w:w="1843" w:type="dxa"/>
          </w:tcPr>
          <w:p w:rsidR="002C51C4" w:rsidRPr="002C51C4" w:rsidRDefault="002C51C4" w:rsidP="00233B1A">
            <w:pPr>
              <w:jc w:val="right"/>
              <w:rPr>
                <w:sz w:val="20"/>
                <w:szCs w:val="20"/>
              </w:rPr>
            </w:pPr>
            <w:r w:rsidRPr="002C51C4">
              <w:rPr>
                <w:sz w:val="20"/>
                <w:szCs w:val="20"/>
              </w:rPr>
              <w:t>+19%</w:t>
            </w:r>
          </w:p>
        </w:tc>
      </w:tr>
      <w:tr w:rsidR="002C51C4" w:rsidRPr="002C51C4" w:rsidTr="002C51C4">
        <w:trPr>
          <w:trHeight w:hRule="exact" w:val="284"/>
        </w:trPr>
        <w:tc>
          <w:tcPr>
            <w:tcW w:w="3510" w:type="dxa"/>
          </w:tcPr>
          <w:p w:rsidR="002C51C4" w:rsidRPr="002C51C4" w:rsidRDefault="002C51C4" w:rsidP="00233B1A">
            <w:pPr>
              <w:rPr>
                <w:sz w:val="20"/>
                <w:szCs w:val="20"/>
              </w:rPr>
            </w:pPr>
            <w:r w:rsidRPr="002C51C4">
              <w:rPr>
                <w:sz w:val="20"/>
                <w:szCs w:val="20"/>
              </w:rPr>
              <w:t>Test Engineering</w:t>
            </w:r>
          </w:p>
        </w:tc>
        <w:tc>
          <w:tcPr>
            <w:tcW w:w="1843" w:type="dxa"/>
          </w:tcPr>
          <w:p w:rsidR="002C51C4" w:rsidRPr="002C51C4" w:rsidRDefault="002C51C4" w:rsidP="00233B1A">
            <w:pPr>
              <w:jc w:val="right"/>
              <w:rPr>
                <w:sz w:val="20"/>
                <w:szCs w:val="20"/>
              </w:rPr>
            </w:pPr>
            <w:r w:rsidRPr="002C51C4">
              <w:rPr>
                <w:sz w:val="20"/>
                <w:szCs w:val="20"/>
              </w:rPr>
              <w:t>435</w:t>
            </w:r>
          </w:p>
        </w:tc>
        <w:tc>
          <w:tcPr>
            <w:tcW w:w="1843" w:type="dxa"/>
          </w:tcPr>
          <w:p w:rsidR="002C51C4" w:rsidRPr="002C51C4" w:rsidRDefault="002C51C4" w:rsidP="00233B1A">
            <w:pPr>
              <w:jc w:val="right"/>
              <w:rPr>
                <w:sz w:val="20"/>
                <w:szCs w:val="20"/>
              </w:rPr>
            </w:pPr>
            <w:r w:rsidRPr="002C51C4">
              <w:rPr>
                <w:sz w:val="20"/>
                <w:szCs w:val="20"/>
              </w:rPr>
              <w:t>230</w:t>
            </w:r>
          </w:p>
        </w:tc>
        <w:tc>
          <w:tcPr>
            <w:tcW w:w="1843" w:type="dxa"/>
          </w:tcPr>
          <w:p w:rsidR="002C51C4" w:rsidRPr="002C51C4" w:rsidRDefault="002C51C4" w:rsidP="00233B1A">
            <w:pPr>
              <w:jc w:val="right"/>
              <w:rPr>
                <w:sz w:val="20"/>
                <w:szCs w:val="20"/>
              </w:rPr>
            </w:pPr>
            <w:r w:rsidRPr="002C51C4">
              <w:rPr>
                <w:sz w:val="20"/>
                <w:szCs w:val="20"/>
              </w:rPr>
              <w:t>+89%</w:t>
            </w:r>
          </w:p>
        </w:tc>
      </w:tr>
      <w:tr w:rsidR="002C51C4" w:rsidRPr="002C51C4" w:rsidTr="002C51C4">
        <w:trPr>
          <w:trHeight w:hRule="exact" w:val="284"/>
        </w:trPr>
        <w:tc>
          <w:tcPr>
            <w:tcW w:w="3510" w:type="dxa"/>
          </w:tcPr>
          <w:p w:rsidR="002C51C4" w:rsidRPr="002C51C4" w:rsidRDefault="002C51C4" w:rsidP="00233B1A">
            <w:pPr>
              <w:rPr>
                <w:sz w:val="20"/>
                <w:szCs w:val="20"/>
              </w:rPr>
            </w:pPr>
            <w:proofErr w:type="spellStart"/>
            <w:r w:rsidRPr="002C51C4">
              <w:rPr>
                <w:sz w:val="20"/>
                <w:szCs w:val="20"/>
              </w:rPr>
              <w:t>Qualification</w:t>
            </w:r>
            <w:proofErr w:type="spellEnd"/>
            <w:r w:rsidRPr="002C51C4">
              <w:rPr>
                <w:sz w:val="20"/>
                <w:szCs w:val="20"/>
              </w:rPr>
              <w:t xml:space="preserve"> &amp; </w:t>
            </w:r>
            <w:proofErr w:type="spellStart"/>
            <w:r w:rsidRPr="002C51C4">
              <w:rPr>
                <w:sz w:val="20"/>
                <w:szCs w:val="20"/>
              </w:rPr>
              <w:t>Reliability</w:t>
            </w:r>
            <w:proofErr w:type="spellEnd"/>
            <w:r w:rsidRPr="002C51C4">
              <w:rPr>
                <w:sz w:val="20"/>
                <w:szCs w:val="20"/>
              </w:rPr>
              <w:t xml:space="preserve"> Investigation</w:t>
            </w:r>
          </w:p>
        </w:tc>
        <w:tc>
          <w:tcPr>
            <w:tcW w:w="1843" w:type="dxa"/>
          </w:tcPr>
          <w:p w:rsidR="002C51C4" w:rsidRPr="002C51C4" w:rsidRDefault="002C51C4" w:rsidP="00233B1A">
            <w:pPr>
              <w:jc w:val="right"/>
              <w:rPr>
                <w:sz w:val="20"/>
                <w:szCs w:val="20"/>
              </w:rPr>
            </w:pPr>
            <w:r w:rsidRPr="002C51C4">
              <w:rPr>
                <w:sz w:val="20"/>
                <w:szCs w:val="20"/>
              </w:rPr>
              <w:t>1.577</w:t>
            </w:r>
          </w:p>
        </w:tc>
        <w:tc>
          <w:tcPr>
            <w:tcW w:w="1843" w:type="dxa"/>
          </w:tcPr>
          <w:p w:rsidR="002C51C4" w:rsidRPr="002C51C4" w:rsidRDefault="002C51C4" w:rsidP="00233B1A">
            <w:pPr>
              <w:jc w:val="right"/>
              <w:rPr>
                <w:sz w:val="20"/>
                <w:szCs w:val="20"/>
              </w:rPr>
            </w:pPr>
            <w:r w:rsidRPr="002C51C4">
              <w:rPr>
                <w:sz w:val="20"/>
                <w:szCs w:val="20"/>
              </w:rPr>
              <w:t>1.310</w:t>
            </w:r>
          </w:p>
        </w:tc>
        <w:tc>
          <w:tcPr>
            <w:tcW w:w="1843" w:type="dxa"/>
          </w:tcPr>
          <w:p w:rsidR="002C51C4" w:rsidRPr="002C51C4" w:rsidRDefault="002C51C4" w:rsidP="00233B1A">
            <w:pPr>
              <w:jc w:val="right"/>
              <w:rPr>
                <w:sz w:val="20"/>
                <w:szCs w:val="20"/>
              </w:rPr>
            </w:pPr>
            <w:r w:rsidRPr="002C51C4">
              <w:rPr>
                <w:sz w:val="20"/>
                <w:szCs w:val="20"/>
              </w:rPr>
              <w:t>+20%</w:t>
            </w:r>
          </w:p>
        </w:tc>
      </w:tr>
      <w:tr w:rsidR="002C51C4" w:rsidRPr="002C51C4" w:rsidTr="002C51C4">
        <w:trPr>
          <w:trHeight w:hRule="exact" w:val="284"/>
        </w:trPr>
        <w:tc>
          <w:tcPr>
            <w:tcW w:w="3510" w:type="dxa"/>
          </w:tcPr>
          <w:p w:rsidR="002C51C4" w:rsidRPr="002C51C4" w:rsidRDefault="002C51C4" w:rsidP="00233B1A">
            <w:pPr>
              <w:rPr>
                <w:sz w:val="20"/>
                <w:szCs w:val="20"/>
                <w:lang w:val="en-GB"/>
              </w:rPr>
            </w:pPr>
          </w:p>
        </w:tc>
        <w:tc>
          <w:tcPr>
            <w:tcW w:w="1843" w:type="dxa"/>
          </w:tcPr>
          <w:p w:rsidR="002C51C4" w:rsidRPr="002C51C4" w:rsidRDefault="002C51C4" w:rsidP="00233B1A">
            <w:pPr>
              <w:jc w:val="right"/>
              <w:rPr>
                <w:sz w:val="20"/>
                <w:szCs w:val="20"/>
                <w:lang w:val="en-GB"/>
              </w:rPr>
            </w:pPr>
          </w:p>
        </w:tc>
        <w:tc>
          <w:tcPr>
            <w:tcW w:w="1843" w:type="dxa"/>
          </w:tcPr>
          <w:p w:rsidR="002C51C4" w:rsidRPr="002C51C4" w:rsidRDefault="002C51C4" w:rsidP="00233B1A">
            <w:pPr>
              <w:jc w:val="right"/>
              <w:rPr>
                <w:sz w:val="20"/>
                <w:szCs w:val="20"/>
                <w:lang w:val="en-GB"/>
              </w:rPr>
            </w:pPr>
          </w:p>
        </w:tc>
        <w:tc>
          <w:tcPr>
            <w:tcW w:w="1843" w:type="dxa"/>
          </w:tcPr>
          <w:p w:rsidR="002C51C4" w:rsidRPr="002C51C4" w:rsidRDefault="002C51C4" w:rsidP="00233B1A">
            <w:pPr>
              <w:jc w:val="right"/>
              <w:rPr>
                <w:sz w:val="20"/>
                <w:szCs w:val="20"/>
                <w:lang w:val="en-GB"/>
              </w:rPr>
            </w:pPr>
          </w:p>
        </w:tc>
      </w:tr>
      <w:tr w:rsidR="002C51C4" w:rsidRPr="00010D5C" w:rsidTr="002C51C4">
        <w:trPr>
          <w:trHeight w:hRule="exact" w:val="284"/>
        </w:trPr>
        <w:tc>
          <w:tcPr>
            <w:tcW w:w="3510" w:type="dxa"/>
          </w:tcPr>
          <w:p w:rsidR="002C51C4" w:rsidRPr="00010D5C" w:rsidRDefault="002C51C4" w:rsidP="00233B1A">
            <w:pPr>
              <w:rPr>
                <w:b/>
                <w:sz w:val="24"/>
                <w:szCs w:val="24"/>
              </w:rPr>
            </w:pPr>
            <w:r>
              <w:rPr>
                <w:b/>
                <w:sz w:val="24"/>
                <w:szCs w:val="24"/>
              </w:rPr>
              <w:t>TOTAAL</w:t>
            </w:r>
          </w:p>
        </w:tc>
        <w:tc>
          <w:tcPr>
            <w:tcW w:w="1843" w:type="dxa"/>
          </w:tcPr>
          <w:p w:rsidR="002C51C4" w:rsidRPr="00010D5C" w:rsidRDefault="002C51C4" w:rsidP="00233B1A">
            <w:pPr>
              <w:jc w:val="right"/>
              <w:rPr>
                <w:b/>
                <w:sz w:val="24"/>
                <w:szCs w:val="24"/>
              </w:rPr>
            </w:pPr>
            <w:r>
              <w:rPr>
                <w:b/>
                <w:sz w:val="24"/>
                <w:szCs w:val="24"/>
              </w:rPr>
              <w:t>5.832</w:t>
            </w:r>
          </w:p>
        </w:tc>
        <w:tc>
          <w:tcPr>
            <w:tcW w:w="1843" w:type="dxa"/>
          </w:tcPr>
          <w:p w:rsidR="002C51C4" w:rsidRPr="00010D5C" w:rsidRDefault="002C51C4" w:rsidP="00233B1A">
            <w:pPr>
              <w:jc w:val="right"/>
              <w:rPr>
                <w:b/>
                <w:sz w:val="24"/>
                <w:szCs w:val="24"/>
              </w:rPr>
            </w:pPr>
            <w:r>
              <w:rPr>
                <w:b/>
                <w:sz w:val="24"/>
                <w:szCs w:val="24"/>
              </w:rPr>
              <w:t>4.919</w:t>
            </w:r>
          </w:p>
        </w:tc>
        <w:tc>
          <w:tcPr>
            <w:tcW w:w="1843" w:type="dxa"/>
          </w:tcPr>
          <w:p w:rsidR="002C51C4" w:rsidRPr="00010D5C" w:rsidRDefault="002C51C4" w:rsidP="00233B1A">
            <w:pPr>
              <w:jc w:val="right"/>
              <w:rPr>
                <w:b/>
                <w:sz w:val="24"/>
                <w:szCs w:val="24"/>
              </w:rPr>
            </w:pPr>
            <w:r>
              <w:rPr>
                <w:b/>
                <w:sz w:val="24"/>
                <w:szCs w:val="24"/>
              </w:rPr>
              <w:t>+19%</w:t>
            </w:r>
          </w:p>
        </w:tc>
      </w:tr>
    </w:tbl>
    <w:p w:rsidR="002C51C4" w:rsidRDefault="002C51C4" w:rsidP="002C51C4">
      <w:pPr>
        <w:widowControl w:val="0"/>
        <w:autoSpaceDE w:val="0"/>
        <w:autoSpaceDN w:val="0"/>
        <w:adjustRightInd w:val="0"/>
        <w:ind w:left="227"/>
        <w:jc w:val="both"/>
        <w:rPr>
          <w:rFonts w:cs="Segoe UI"/>
          <w:szCs w:val="20"/>
          <w:lang w:val="nl-NL"/>
        </w:rPr>
      </w:pPr>
    </w:p>
    <w:p w:rsidR="002C51C4" w:rsidRPr="002C51C4" w:rsidRDefault="002C51C4" w:rsidP="002C51C4">
      <w:pPr>
        <w:ind w:left="227"/>
        <w:rPr>
          <w:rFonts w:asciiTheme="minorHAnsi" w:hAnsiTheme="minorHAnsi" w:cstheme="minorHAnsi"/>
          <w:b/>
          <w:color w:val="B71234"/>
          <w:sz w:val="22"/>
          <w:lang w:val="nl-NL"/>
        </w:rPr>
      </w:pPr>
      <w:r>
        <w:rPr>
          <w:rFonts w:asciiTheme="minorHAnsi" w:hAnsiTheme="minorHAnsi" w:cstheme="minorHAnsi"/>
          <w:b/>
          <w:color w:val="B71234"/>
          <w:sz w:val="22"/>
          <w:lang w:val="nl-NL"/>
        </w:rPr>
        <w:t>Vooruitzichten voor 2017</w:t>
      </w:r>
    </w:p>
    <w:p w:rsidR="002C51C4" w:rsidRPr="002C51C4" w:rsidRDefault="002C51C4" w:rsidP="002C51C4">
      <w:pPr>
        <w:widowControl w:val="0"/>
        <w:autoSpaceDE w:val="0"/>
        <w:autoSpaceDN w:val="0"/>
        <w:adjustRightInd w:val="0"/>
        <w:ind w:left="227"/>
        <w:jc w:val="both"/>
        <w:rPr>
          <w:rFonts w:cs="Segoe UI"/>
          <w:szCs w:val="20"/>
          <w:lang w:val="nl-NL"/>
        </w:rPr>
      </w:pPr>
      <w:r w:rsidRPr="002C51C4">
        <w:rPr>
          <w:rFonts w:cs="Segoe UI"/>
          <w:szCs w:val="20"/>
          <w:lang w:val="nl-NL"/>
        </w:rPr>
        <w:t xml:space="preserve">Op basis van de nieuwe afspraken en contracten die in 2016 bekend zijn gemaakt, verwacht </w:t>
      </w:r>
      <w:r w:rsidRPr="002C51C4">
        <w:rPr>
          <w:rFonts w:cs="Segoe UI"/>
          <w:color w:val="C00000"/>
          <w:szCs w:val="20"/>
          <w:lang w:val="nl-NL"/>
        </w:rPr>
        <w:t>Rood</w:t>
      </w:r>
      <w:r w:rsidRPr="002C51C4">
        <w:rPr>
          <w:rFonts w:cs="Segoe UI"/>
          <w:szCs w:val="20"/>
          <w:lang w:val="nl-NL"/>
        </w:rPr>
        <w:t xml:space="preserve">Microtec dat de omzet over de komende paar jaar substantieel zal toenemen. De onderneming voorziet dat haar omzet in 2020 ongeveer 75 procent hoger zal zijn ten opzichte van de totale omzet in 2015 van ca. EUR 10 miljoen. Nu een aantal nieuwe projecten in de tweede helft van </w:t>
      </w:r>
      <w:r w:rsidRPr="002C51C4">
        <w:rPr>
          <w:rFonts w:cs="Segoe UI"/>
          <w:szCs w:val="20"/>
          <w:lang w:val="nl-NL"/>
        </w:rPr>
        <w:lastRenderedPageBreak/>
        <w:t xml:space="preserve">2017 in de productiefase zullen komen, verwacht </w:t>
      </w:r>
      <w:r w:rsidRPr="002C51C4">
        <w:rPr>
          <w:rFonts w:cs="Segoe UI"/>
          <w:color w:val="C00000"/>
          <w:szCs w:val="20"/>
          <w:lang w:val="nl-NL"/>
        </w:rPr>
        <w:t>Rood</w:t>
      </w:r>
      <w:r w:rsidRPr="002C51C4">
        <w:rPr>
          <w:rFonts w:cs="Segoe UI"/>
          <w:szCs w:val="20"/>
          <w:lang w:val="nl-NL"/>
        </w:rPr>
        <w:t>Microtec een toename van haar omzet en een verbetering van de resultaten ten opzichte van 2016. In 2017 verwacht de onderneming het cross-over punt te bereiken waarop een positieve netto kwartaalwinst geboekt wordt.</w:t>
      </w:r>
    </w:p>
    <w:p w:rsidR="002C51C4" w:rsidRPr="002C51C4" w:rsidRDefault="002C51C4" w:rsidP="002C51C4">
      <w:pPr>
        <w:widowControl w:val="0"/>
        <w:autoSpaceDE w:val="0"/>
        <w:autoSpaceDN w:val="0"/>
        <w:adjustRightInd w:val="0"/>
        <w:ind w:left="227"/>
        <w:jc w:val="both"/>
        <w:rPr>
          <w:rFonts w:cs="Segoe UI"/>
          <w:szCs w:val="20"/>
          <w:lang w:val="nl-NL"/>
        </w:rPr>
      </w:pPr>
      <w:r w:rsidRPr="002C51C4">
        <w:rPr>
          <w:rFonts w:cs="Segoe UI"/>
          <w:szCs w:val="20"/>
          <w:lang w:val="nl-NL"/>
        </w:rPr>
        <w:t>Het halfjaarbericht zal dit jaar vroeger dan gepland uitkomen. Het wordt gepubliceerd op 3 augustus 2017. De conference call voor pers en</w:t>
      </w:r>
      <w:bookmarkStart w:id="0" w:name="_GoBack"/>
      <w:bookmarkEnd w:id="0"/>
      <w:r w:rsidRPr="002C51C4">
        <w:rPr>
          <w:rFonts w:cs="Segoe UI"/>
          <w:szCs w:val="20"/>
          <w:lang w:val="nl-NL"/>
        </w:rPr>
        <w:t xml:space="preserve"> analisten zal op dezelfde dag plaatsvinden.</w:t>
      </w:r>
    </w:p>
    <w:p w:rsidR="002C51C4" w:rsidRDefault="002C51C4" w:rsidP="002C51C4">
      <w:pPr>
        <w:widowControl w:val="0"/>
        <w:autoSpaceDE w:val="0"/>
        <w:autoSpaceDN w:val="0"/>
        <w:adjustRightInd w:val="0"/>
        <w:ind w:left="227"/>
        <w:jc w:val="both"/>
        <w:rPr>
          <w:rFonts w:cs="Segoe UI"/>
          <w:szCs w:val="20"/>
          <w:lang w:val="nl-NL"/>
        </w:rPr>
      </w:pPr>
    </w:p>
    <w:p w:rsidR="0052785F" w:rsidRPr="00B33C4B" w:rsidRDefault="0052785F" w:rsidP="0052785F">
      <w:pPr>
        <w:ind w:left="227"/>
        <w:rPr>
          <w:rFonts w:asciiTheme="minorHAnsi" w:hAnsiTheme="minorHAnsi" w:cstheme="minorHAnsi"/>
          <w:b/>
          <w:color w:val="B71234"/>
          <w:sz w:val="22"/>
          <w:lang w:val="nl-NL"/>
        </w:rPr>
      </w:pPr>
      <w:r w:rsidRPr="00B33C4B">
        <w:rPr>
          <w:rFonts w:asciiTheme="minorHAnsi" w:hAnsiTheme="minorHAnsi" w:cstheme="minorHAnsi"/>
          <w:b/>
          <w:color w:val="B71234"/>
          <w:sz w:val="22"/>
          <w:lang w:val="nl-NL"/>
        </w:rPr>
        <w:t>Financiële agenda</w:t>
      </w:r>
    </w:p>
    <w:tbl>
      <w:tblPr>
        <w:tblW w:w="9604" w:type="dxa"/>
        <w:tblInd w:w="229" w:type="dxa"/>
        <w:tblLook w:val="00A0"/>
      </w:tblPr>
      <w:tblGrid>
        <w:gridCol w:w="2800"/>
        <w:gridCol w:w="6804"/>
      </w:tblGrid>
      <w:tr w:rsidR="0052785F" w:rsidRPr="0052785F" w:rsidTr="0052785F">
        <w:trPr>
          <w:trHeight w:hRule="exact" w:val="284"/>
        </w:trPr>
        <w:tc>
          <w:tcPr>
            <w:tcW w:w="2800" w:type="dxa"/>
          </w:tcPr>
          <w:p w:rsidR="0052785F" w:rsidRPr="0052785F" w:rsidRDefault="0052785F" w:rsidP="0052785F">
            <w:pPr>
              <w:jc w:val="both"/>
              <w:rPr>
                <w:rFonts w:asciiTheme="minorHAnsi" w:hAnsiTheme="minorHAnsi" w:cstheme="minorHAnsi"/>
                <w:szCs w:val="20"/>
                <w:lang w:val="nl-NL"/>
              </w:rPr>
            </w:pPr>
            <w:r w:rsidRPr="0052785F">
              <w:rPr>
                <w:rFonts w:asciiTheme="minorHAnsi" w:hAnsiTheme="minorHAnsi" w:cstheme="minorHAnsi"/>
                <w:szCs w:val="20"/>
                <w:lang w:val="nl-NL"/>
              </w:rPr>
              <w:t>03 augustus 2017</w:t>
            </w:r>
          </w:p>
        </w:tc>
        <w:tc>
          <w:tcPr>
            <w:tcW w:w="6804" w:type="dxa"/>
          </w:tcPr>
          <w:p w:rsidR="0052785F" w:rsidRPr="0052785F" w:rsidRDefault="0052785F" w:rsidP="0052785F">
            <w:pPr>
              <w:jc w:val="both"/>
              <w:rPr>
                <w:rFonts w:asciiTheme="minorHAnsi" w:hAnsiTheme="minorHAnsi" w:cstheme="minorHAnsi"/>
                <w:szCs w:val="20"/>
                <w:lang w:val="nl-NL"/>
              </w:rPr>
            </w:pPr>
            <w:r w:rsidRPr="0052785F">
              <w:rPr>
                <w:rFonts w:asciiTheme="minorHAnsi" w:hAnsiTheme="minorHAnsi" w:cstheme="minorHAnsi"/>
                <w:szCs w:val="20"/>
                <w:lang w:val="nl-NL"/>
              </w:rPr>
              <w:t>Publicatie halfjaarbericht 2017</w:t>
            </w:r>
          </w:p>
        </w:tc>
      </w:tr>
      <w:tr w:rsidR="0052785F" w:rsidRPr="0052785F" w:rsidTr="0052785F">
        <w:trPr>
          <w:trHeight w:hRule="exact" w:val="284"/>
        </w:trPr>
        <w:tc>
          <w:tcPr>
            <w:tcW w:w="2800" w:type="dxa"/>
          </w:tcPr>
          <w:p w:rsidR="0052785F" w:rsidRPr="0052785F" w:rsidRDefault="0052785F" w:rsidP="0052785F">
            <w:pPr>
              <w:jc w:val="both"/>
              <w:rPr>
                <w:rFonts w:asciiTheme="minorHAnsi" w:hAnsiTheme="minorHAnsi" w:cstheme="minorHAnsi"/>
                <w:szCs w:val="20"/>
                <w:lang w:val="nl-NL"/>
              </w:rPr>
            </w:pPr>
            <w:r w:rsidRPr="0052785F">
              <w:rPr>
                <w:rFonts w:asciiTheme="minorHAnsi" w:hAnsiTheme="minorHAnsi" w:cstheme="minorHAnsi"/>
                <w:szCs w:val="20"/>
                <w:lang w:val="nl-NL"/>
              </w:rPr>
              <w:t>03 augustus 2017</w:t>
            </w:r>
          </w:p>
        </w:tc>
        <w:tc>
          <w:tcPr>
            <w:tcW w:w="6804" w:type="dxa"/>
          </w:tcPr>
          <w:p w:rsidR="0052785F" w:rsidRPr="0052785F" w:rsidRDefault="0052785F" w:rsidP="0052785F">
            <w:pPr>
              <w:jc w:val="both"/>
              <w:rPr>
                <w:rFonts w:asciiTheme="minorHAnsi" w:hAnsiTheme="minorHAnsi" w:cstheme="minorHAnsi"/>
                <w:szCs w:val="20"/>
                <w:lang w:val="nl-NL"/>
              </w:rPr>
            </w:pPr>
            <w:r w:rsidRPr="0052785F">
              <w:rPr>
                <w:rFonts w:asciiTheme="minorHAnsi" w:hAnsiTheme="minorHAnsi" w:cstheme="minorHAnsi"/>
                <w:szCs w:val="20"/>
                <w:lang w:val="nl-NL"/>
              </w:rPr>
              <w:t>Conference call voor pers en analisten</w:t>
            </w:r>
          </w:p>
        </w:tc>
      </w:tr>
      <w:tr w:rsidR="0052785F" w:rsidRPr="0052785F" w:rsidTr="0052785F">
        <w:trPr>
          <w:trHeight w:hRule="exact" w:val="284"/>
        </w:trPr>
        <w:tc>
          <w:tcPr>
            <w:tcW w:w="2800" w:type="dxa"/>
          </w:tcPr>
          <w:p w:rsidR="0052785F" w:rsidRPr="0052785F" w:rsidRDefault="0052785F" w:rsidP="0052785F">
            <w:pPr>
              <w:jc w:val="both"/>
              <w:rPr>
                <w:rFonts w:asciiTheme="minorHAnsi" w:hAnsiTheme="minorHAnsi" w:cstheme="minorHAnsi"/>
                <w:szCs w:val="20"/>
                <w:lang w:val="nl-NL"/>
              </w:rPr>
            </w:pPr>
            <w:r w:rsidRPr="0052785F">
              <w:rPr>
                <w:rFonts w:asciiTheme="minorHAnsi" w:hAnsiTheme="minorHAnsi" w:cstheme="minorHAnsi"/>
                <w:szCs w:val="20"/>
                <w:lang w:val="nl-NL"/>
              </w:rPr>
              <w:t>11 januari 2018</w:t>
            </w:r>
          </w:p>
        </w:tc>
        <w:tc>
          <w:tcPr>
            <w:tcW w:w="6804" w:type="dxa"/>
          </w:tcPr>
          <w:p w:rsidR="0052785F" w:rsidRPr="0052785F" w:rsidRDefault="0052785F" w:rsidP="0052785F">
            <w:pPr>
              <w:jc w:val="both"/>
              <w:rPr>
                <w:rFonts w:asciiTheme="minorHAnsi" w:hAnsiTheme="minorHAnsi" w:cstheme="minorHAnsi"/>
                <w:szCs w:val="20"/>
                <w:lang w:val="nl-NL"/>
              </w:rPr>
            </w:pPr>
            <w:r w:rsidRPr="0052785F">
              <w:rPr>
                <w:rFonts w:asciiTheme="minorHAnsi" w:hAnsiTheme="minorHAnsi" w:cstheme="minorHAnsi"/>
                <w:szCs w:val="20"/>
                <w:lang w:val="nl-NL"/>
              </w:rPr>
              <w:t>Publicatie (voorlopige) omzetcijfers</w:t>
            </w:r>
            <w:r w:rsidRPr="0052785F">
              <w:rPr>
                <w:rFonts w:asciiTheme="minorHAnsi" w:hAnsiTheme="minorHAnsi" w:cstheme="minorHAnsi"/>
                <w:szCs w:val="20"/>
              </w:rPr>
              <w:t xml:space="preserve"> </w:t>
            </w:r>
            <w:r w:rsidRPr="0052785F">
              <w:rPr>
                <w:rFonts w:asciiTheme="minorHAnsi" w:hAnsiTheme="minorHAnsi" w:cstheme="minorHAnsi"/>
                <w:szCs w:val="20"/>
                <w:lang w:val="nl-NL"/>
              </w:rPr>
              <w:t>2017</w:t>
            </w:r>
          </w:p>
        </w:tc>
      </w:tr>
      <w:tr w:rsidR="0052785F" w:rsidRPr="0052785F" w:rsidTr="0052785F">
        <w:trPr>
          <w:trHeight w:hRule="exact" w:val="284"/>
        </w:trPr>
        <w:tc>
          <w:tcPr>
            <w:tcW w:w="2800" w:type="dxa"/>
          </w:tcPr>
          <w:p w:rsidR="0052785F" w:rsidRPr="0052785F" w:rsidRDefault="0052785F" w:rsidP="0052785F">
            <w:pPr>
              <w:jc w:val="both"/>
              <w:rPr>
                <w:rFonts w:asciiTheme="minorHAnsi" w:hAnsiTheme="minorHAnsi" w:cstheme="minorHAnsi"/>
                <w:szCs w:val="20"/>
                <w:lang w:val="nl-NL"/>
              </w:rPr>
            </w:pPr>
            <w:r w:rsidRPr="0052785F">
              <w:rPr>
                <w:rFonts w:asciiTheme="minorHAnsi" w:hAnsiTheme="minorHAnsi" w:cstheme="minorHAnsi"/>
                <w:szCs w:val="20"/>
                <w:lang w:val="nl-NL"/>
              </w:rPr>
              <w:t>08 maart 2018</w:t>
            </w:r>
          </w:p>
        </w:tc>
        <w:tc>
          <w:tcPr>
            <w:tcW w:w="6804" w:type="dxa"/>
          </w:tcPr>
          <w:p w:rsidR="0052785F" w:rsidRPr="0052785F" w:rsidRDefault="0052785F" w:rsidP="0052785F">
            <w:pPr>
              <w:jc w:val="both"/>
              <w:rPr>
                <w:rFonts w:asciiTheme="minorHAnsi" w:hAnsiTheme="minorHAnsi" w:cstheme="minorHAnsi"/>
                <w:szCs w:val="20"/>
                <w:lang w:val="nl-NL"/>
              </w:rPr>
            </w:pPr>
            <w:r w:rsidRPr="0052785F">
              <w:rPr>
                <w:rFonts w:asciiTheme="minorHAnsi" w:hAnsiTheme="minorHAnsi" w:cstheme="minorHAnsi"/>
                <w:szCs w:val="20"/>
                <w:lang w:val="nl-NL"/>
              </w:rPr>
              <w:t>Publicatie (voorlopige) jaarcijfers 2017</w:t>
            </w:r>
          </w:p>
        </w:tc>
      </w:tr>
      <w:tr w:rsidR="0052785F" w:rsidRPr="0052785F" w:rsidTr="0052785F">
        <w:trPr>
          <w:trHeight w:hRule="exact" w:val="284"/>
        </w:trPr>
        <w:tc>
          <w:tcPr>
            <w:tcW w:w="2800" w:type="dxa"/>
          </w:tcPr>
          <w:p w:rsidR="0052785F" w:rsidRPr="0052785F" w:rsidRDefault="0052785F" w:rsidP="0052785F">
            <w:pPr>
              <w:jc w:val="both"/>
              <w:rPr>
                <w:rFonts w:asciiTheme="minorHAnsi" w:hAnsiTheme="minorHAnsi" w:cstheme="minorHAnsi"/>
                <w:szCs w:val="20"/>
                <w:lang w:val="nl-NL"/>
              </w:rPr>
            </w:pPr>
            <w:r w:rsidRPr="0052785F">
              <w:rPr>
                <w:rFonts w:asciiTheme="minorHAnsi" w:hAnsiTheme="minorHAnsi" w:cstheme="minorHAnsi"/>
                <w:szCs w:val="20"/>
                <w:lang w:val="nl-NL"/>
              </w:rPr>
              <w:t>08 maart 2018</w:t>
            </w:r>
          </w:p>
        </w:tc>
        <w:tc>
          <w:tcPr>
            <w:tcW w:w="6804" w:type="dxa"/>
          </w:tcPr>
          <w:p w:rsidR="0052785F" w:rsidRPr="0052785F" w:rsidRDefault="0052785F" w:rsidP="0052785F">
            <w:pPr>
              <w:jc w:val="both"/>
              <w:rPr>
                <w:rFonts w:asciiTheme="minorHAnsi" w:hAnsiTheme="minorHAnsi" w:cstheme="minorHAnsi"/>
                <w:szCs w:val="20"/>
                <w:lang w:val="nl-NL"/>
              </w:rPr>
            </w:pPr>
            <w:r w:rsidRPr="0052785F">
              <w:rPr>
                <w:rFonts w:asciiTheme="minorHAnsi" w:hAnsiTheme="minorHAnsi" w:cstheme="minorHAnsi"/>
                <w:szCs w:val="20"/>
                <w:lang w:val="nl-NL"/>
              </w:rPr>
              <w:t>Conference call voor pers en analisten</w:t>
            </w:r>
          </w:p>
        </w:tc>
      </w:tr>
      <w:tr w:rsidR="0052785F" w:rsidRPr="0052785F" w:rsidTr="0052785F">
        <w:trPr>
          <w:trHeight w:hRule="exact" w:val="284"/>
        </w:trPr>
        <w:tc>
          <w:tcPr>
            <w:tcW w:w="2800" w:type="dxa"/>
          </w:tcPr>
          <w:p w:rsidR="0052785F" w:rsidRPr="0052785F" w:rsidRDefault="0052785F" w:rsidP="0052785F">
            <w:pPr>
              <w:jc w:val="both"/>
              <w:rPr>
                <w:rFonts w:asciiTheme="minorHAnsi" w:hAnsiTheme="minorHAnsi" w:cstheme="minorHAnsi"/>
                <w:szCs w:val="20"/>
                <w:lang w:val="nl-NL"/>
              </w:rPr>
            </w:pPr>
            <w:r w:rsidRPr="0052785F">
              <w:rPr>
                <w:rFonts w:asciiTheme="minorHAnsi" w:hAnsiTheme="minorHAnsi" w:cstheme="minorHAnsi"/>
                <w:szCs w:val="20"/>
                <w:lang w:val="nl-NL"/>
              </w:rPr>
              <w:t>28 maart 2018</w:t>
            </w:r>
          </w:p>
        </w:tc>
        <w:tc>
          <w:tcPr>
            <w:tcW w:w="6804" w:type="dxa"/>
          </w:tcPr>
          <w:p w:rsidR="0052785F" w:rsidRPr="0052785F" w:rsidRDefault="0052785F" w:rsidP="0052785F">
            <w:pPr>
              <w:jc w:val="both"/>
              <w:rPr>
                <w:rFonts w:asciiTheme="minorHAnsi" w:hAnsiTheme="minorHAnsi" w:cstheme="minorHAnsi"/>
                <w:szCs w:val="20"/>
                <w:lang w:val="nl-NL"/>
              </w:rPr>
            </w:pPr>
            <w:r w:rsidRPr="0052785F">
              <w:rPr>
                <w:rFonts w:asciiTheme="minorHAnsi" w:hAnsiTheme="minorHAnsi" w:cstheme="minorHAnsi"/>
                <w:szCs w:val="20"/>
                <w:lang w:val="nl-NL"/>
              </w:rPr>
              <w:t>Publicatie jaarverslag 2017</w:t>
            </w:r>
          </w:p>
        </w:tc>
      </w:tr>
      <w:tr w:rsidR="0052785F" w:rsidRPr="0052785F" w:rsidTr="0052785F">
        <w:trPr>
          <w:trHeight w:hRule="exact" w:val="284"/>
        </w:trPr>
        <w:tc>
          <w:tcPr>
            <w:tcW w:w="2800" w:type="dxa"/>
          </w:tcPr>
          <w:p w:rsidR="0052785F" w:rsidRPr="0052785F" w:rsidRDefault="0052785F" w:rsidP="0052785F">
            <w:pPr>
              <w:jc w:val="both"/>
              <w:rPr>
                <w:rFonts w:asciiTheme="minorHAnsi" w:hAnsiTheme="minorHAnsi" w:cstheme="minorHAnsi"/>
                <w:szCs w:val="20"/>
                <w:lang w:val="nl-NL"/>
              </w:rPr>
            </w:pPr>
            <w:r w:rsidRPr="0052785F">
              <w:rPr>
                <w:rFonts w:asciiTheme="minorHAnsi" w:hAnsiTheme="minorHAnsi" w:cstheme="minorHAnsi"/>
                <w:szCs w:val="20"/>
                <w:lang w:val="nl-NL"/>
              </w:rPr>
              <w:t>17 mei 2018</w:t>
            </w:r>
          </w:p>
        </w:tc>
        <w:tc>
          <w:tcPr>
            <w:tcW w:w="6804" w:type="dxa"/>
          </w:tcPr>
          <w:p w:rsidR="0052785F" w:rsidRPr="0052785F" w:rsidRDefault="0052785F" w:rsidP="0052785F">
            <w:pPr>
              <w:jc w:val="both"/>
              <w:rPr>
                <w:rFonts w:asciiTheme="minorHAnsi" w:hAnsiTheme="minorHAnsi" w:cstheme="minorHAnsi"/>
                <w:szCs w:val="20"/>
                <w:lang w:val="nl-NL"/>
              </w:rPr>
            </w:pPr>
            <w:r w:rsidRPr="0052785F">
              <w:rPr>
                <w:rFonts w:asciiTheme="minorHAnsi" w:hAnsiTheme="minorHAnsi" w:cstheme="minorHAnsi"/>
                <w:szCs w:val="20"/>
                <w:lang w:val="nl-NL"/>
              </w:rPr>
              <w:t>Algemene vergadering van aandeelhouders</w:t>
            </w:r>
          </w:p>
        </w:tc>
      </w:tr>
      <w:tr w:rsidR="0052785F" w:rsidRPr="0052785F" w:rsidTr="0052785F">
        <w:trPr>
          <w:trHeight w:hRule="exact" w:val="284"/>
        </w:trPr>
        <w:tc>
          <w:tcPr>
            <w:tcW w:w="2800" w:type="dxa"/>
          </w:tcPr>
          <w:p w:rsidR="0052785F" w:rsidRPr="0052785F" w:rsidRDefault="0052785F" w:rsidP="0052785F">
            <w:pPr>
              <w:jc w:val="both"/>
              <w:rPr>
                <w:rFonts w:asciiTheme="minorHAnsi" w:hAnsiTheme="minorHAnsi" w:cstheme="minorHAnsi"/>
                <w:szCs w:val="20"/>
                <w:lang w:val="nl-NL"/>
              </w:rPr>
            </w:pPr>
            <w:r w:rsidRPr="0052785F">
              <w:rPr>
                <w:rFonts w:asciiTheme="minorHAnsi" w:hAnsiTheme="minorHAnsi" w:cstheme="minorHAnsi"/>
                <w:szCs w:val="20"/>
                <w:lang w:val="nl-NL"/>
              </w:rPr>
              <w:t>18 mei 2018</w:t>
            </w:r>
          </w:p>
        </w:tc>
        <w:tc>
          <w:tcPr>
            <w:tcW w:w="6804" w:type="dxa"/>
          </w:tcPr>
          <w:p w:rsidR="0052785F" w:rsidRPr="0052785F" w:rsidRDefault="0052785F" w:rsidP="0052785F">
            <w:pPr>
              <w:jc w:val="both"/>
              <w:rPr>
                <w:rFonts w:asciiTheme="minorHAnsi" w:hAnsiTheme="minorHAnsi" w:cstheme="minorHAnsi"/>
                <w:szCs w:val="20"/>
                <w:lang w:val="nl-NL"/>
              </w:rPr>
            </w:pPr>
            <w:r w:rsidRPr="0052785F">
              <w:rPr>
                <w:rFonts w:asciiTheme="minorHAnsi" w:hAnsiTheme="minorHAnsi" w:cstheme="minorHAnsi"/>
                <w:szCs w:val="20"/>
                <w:lang w:val="nl-NL"/>
              </w:rPr>
              <w:t>Algemene vergadering van obligatiehouders</w:t>
            </w:r>
          </w:p>
        </w:tc>
      </w:tr>
      <w:tr w:rsidR="0052785F" w:rsidRPr="0052785F" w:rsidTr="0052785F">
        <w:trPr>
          <w:trHeight w:hRule="exact" w:val="284"/>
        </w:trPr>
        <w:tc>
          <w:tcPr>
            <w:tcW w:w="2800" w:type="dxa"/>
          </w:tcPr>
          <w:p w:rsidR="0052785F" w:rsidRPr="0052785F" w:rsidRDefault="0052785F" w:rsidP="0052785F">
            <w:pPr>
              <w:jc w:val="both"/>
              <w:rPr>
                <w:rFonts w:asciiTheme="minorHAnsi" w:hAnsiTheme="minorHAnsi" w:cstheme="minorHAnsi"/>
                <w:szCs w:val="20"/>
                <w:lang w:val="nl-NL"/>
              </w:rPr>
            </w:pPr>
            <w:r w:rsidRPr="0052785F">
              <w:rPr>
                <w:rFonts w:asciiTheme="minorHAnsi" w:hAnsiTheme="minorHAnsi" w:cstheme="minorHAnsi"/>
                <w:szCs w:val="20"/>
                <w:lang w:val="nl-NL"/>
              </w:rPr>
              <w:t>05 juli 2018</w:t>
            </w:r>
          </w:p>
        </w:tc>
        <w:tc>
          <w:tcPr>
            <w:tcW w:w="6804" w:type="dxa"/>
          </w:tcPr>
          <w:p w:rsidR="0052785F" w:rsidRPr="0052785F" w:rsidRDefault="0052785F" w:rsidP="0052785F">
            <w:pPr>
              <w:jc w:val="both"/>
              <w:rPr>
                <w:rFonts w:asciiTheme="minorHAnsi" w:hAnsiTheme="minorHAnsi" w:cstheme="minorHAnsi"/>
                <w:szCs w:val="20"/>
                <w:lang w:val="nl-NL"/>
              </w:rPr>
            </w:pPr>
            <w:r w:rsidRPr="0052785F">
              <w:rPr>
                <w:rFonts w:asciiTheme="minorHAnsi" w:hAnsiTheme="minorHAnsi" w:cstheme="minorHAnsi"/>
                <w:szCs w:val="20"/>
                <w:lang w:val="nl-NL"/>
              </w:rPr>
              <w:t>Publicatie omzetcijfers eerste halfjaar 2018</w:t>
            </w:r>
          </w:p>
        </w:tc>
      </w:tr>
      <w:tr w:rsidR="0052785F" w:rsidRPr="0052785F" w:rsidTr="0052785F">
        <w:trPr>
          <w:trHeight w:hRule="exact" w:val="284"/>
        </w:trPr>
        <w:tc>
          <w:tcPr>
            <w:tcW w:w="2800" w:type="dxa"/>
          </w:tcPr>
          <w:p w:rsidR="0052785F" w:rsidRPr="0052785F" w:rsidRDefault="0052785F" w:rsidP="0052785F">
            <w:pPr>
              <w:jc w:val="both"/>
              <w:rPr>
                <w:rFonts w:asciiTheme="minorHAnsi" w:hAnsiTheme="minorHAnsi" w:cstheme="minorHAnsi"/>
                <w:szCs w:val="20"/>
                <w:lang w:val="nl-NL"/>
              </w:rPr>
            </w:pPr>
            <w:r w:rsidRPr="0052785F">
              <w:rPr>
                <w:rFonts w:asciiTheme="minorHAnsi" w:hAnsiTheme="minorHAnsi" w:cstheme="minorHAnsi"/>
                <w:szCs w:val="20"/>
                <w:lang w:val="nl-NL"/>
              </w:rPr>
              <w:t>02 augustus 2018</w:t>
            </w:r>
          </w:p>
        </w:tc>
        <w:tc>
          <w:tcPr>
            <w:tcW w:w="6804" w:type="dxa"/>
          </w:tcPr>
          <w:p w:rsidR="0052785F" w:rsidRPr="0052785F" w:rsidRDefault="0052785F" w:rsidP="0052785F">
            <w:pPr>
              <w:jc w:val="both"/>
              <w:rPr>
                <w:rFonts w:asciiTheme="minorHAnsi" w:hAnsiTheme="minorHAnsi" w:cstheme="minorHAnsi"/>
                <w:szCs w:val="20"/>
                <w:lang w:val="nl-NL"/>
              </w:rPr>
            </w:pPr>
            <w:r w:rsidRPr="0052785F">
              <w:rPr>
                <w:rFonts w:asciiTheme="minorHAnsi" w:hAnsiTheme="minorHAnsi" w:cstheme="minorHAnsi"/>
                <w:szCs w:val="20"/>
                <w:lang w:val="nl-NL"/>
              </w:rPr>
              <w:t>Publicatie halfjaarbericht 2018</w:t>
            </w:r>
          </w:p>
        </w:tc>
      </w:tr>
      <w:tr w:rsidR="0052785F" w:rsidRPr="0052785F" w:rsidTr="0052785F">
        <w:trPr>
          <w:trHeight w:hRule="exact" w:val="284"/>
        </w:trPr>
        <w:tc>
          <w:tcPr>
            <w:tcW w:w="2800" w:type="dxa"/>
          </w:tcPr>
          <w:p w:rsidR="0052785F" w:rsidRPr="0052785F" w:rsidRDefault="0052785F" w:rsidP="0052785F">
            <w:pPr>
              <w:jc w:val="both"/>
              <w:rPr>
                <w:rFonts w:asciiTheme="minorHAnsi" w:hAnsiTheme="minorHAnsi" w:cstheme="minorHAnsi"/>
                <w:szCs w:val="20"/>
                <w:lang w:val="nl-NL"/>
              </w:rPr>
            </w:pPr>
            <w:r w:rsidRPr="0052785F">
              <w:rPr>
                <w:rFonts w:asciiTheme="minorHAnsi" w:hAnsiTheme="minorHAnsi" w:cstheme="minorHAnsi"/>
                <w:szCs w:val="20"/>
                <w:lang w:val="nl-NL"/>
              </w:rPr>
              <w:t>02 augustus 2018</w:t>
            </w:r>
          </w:p>
        </w:tc>
        <w:tc>
          <w:tcPr>
            <w:tcW w:w="6804" w:type="dxa"/>
          </w:tcPr>
          <w:p w:rsidR="0052785F" w:rsidRPr="0052785F" w:rsidRDefault="0052785F" w:rsidP="0052785F">
            <w:pPr>
              <w:jc w:val="both"/>
              <w:rPr>
                <w:rFonts w:asciiTheme="minorHAnsi" w:hAnsiTheme="minorHAnsi" w:cstheme="minorHAnsi"/>
                <w:szCs w:val="20"/>
                <w:lang w:val="nl-NL"/>
              </w:rPr>
            </w:pPr>
            <w:r w:rsidRPr="0052785F">
              <w:rPr>
                <w:rFonts w:asciiTheme="minorHAnsi" w:hAnsiTheme="minorHAnsi" w:cstheme="minorHAnsi"/>
                <w:szCs w:val="20"/>
                <w:lang w:val="nl-NL"/>
              </w:rPr>
              <w:t>Conference call voor pers en analisten</w:t>
            </w:r>
          </w:p>
        </w:tc>
      </w:tr>
    </w:tbl>
    <w:p w:rsidR="00B33C4B" w:rsidRDefault="00B33C4B" w:rsidP="0018483D">
      <w:pPr>
        <w:widowControl w:val="0"/>
        <w:autoSpaceDE w:val="0"/>
        <w:autoSpaceDN w:val="0"/>
        <w:adjustRightInd w:val="0"/>
        <w:ind w:left="227"/>
        <w:jc w:val="both"/>
        <w:rPr>
          <w:rFonts w:cs="Segoe UI"/>
          <w:szCs w:val="20"/>
          <w:lang w:val="nl-NL"/>
        </w:rPr>
      </w:pPr>
    </w:p>
    <w:p w:rsidR="00E16D3B" w:rsidRPr="006E2F3B" w:rsidRDefault="00E16D3B" w:rsidP="0018483D">
      <w:pPr>
        <w:ind w:left="227" w:right="284"/>
        <w:jc w:val="both"/>
        <w:rPr>
          <w:b/>
          <w:sz w:val="22"/>
          <w:lang w:val="nl-NL"/>
        </w:rPr>
      </w:pPr>
      <w:r w:rsidRPr="006E2F3B">
        <w:rPr>
          <w:b/>
          <w:sz w:val="22"/>
          <w:lang w:val="nl-NL"/>
        </w:rPr>
        <w:t xml:space="preserve">Over </w:t>
      </w:r>
      <w:r w:rsidRPr="005654DA">
        <w:rPr>
          <w:b/>
          <w:color w:val="B71234"/>
          <w:sz w:val="22"/>
          <w:lang w:val="nl-NL"/>
        </w:rPr>
        <w:t>Rood</w:t>
      </w:r>
      <w:r w:rsidRPr="006E2F3B">
        <w:rPr>
          <w:b/>
          <w:sz w:val="22"/>
          <w:lang w:val="nl-NL"/>
        </w:rPr>
        <w:t>Microtec</w:t>
      </w:r>
    </w:p>
    <w:p w:rsidR="00E16D3B" w:rsidRPr="00292E70" w:rsidRDefault="00E16D3B" w:rsidP="0018483D">
      <w:pPr>
        <w:spacing w:line="240" w:lineRule="exact"/>
        <w:ind w:left="227" w:right="284"/>
        <w:jc w:val="both"/>
        <w:rPr>
          <w:szCs w:val="20"/>
          <w:lang w:val="nl-NL"/>
        </w:rPr>
      </w:pPr>
      <w:r w:rsidRPr="00292E70">
        <w:rPr>
          <w:szCs w:val="20"/>
          <w:lang w:val="nl-NL"/>
        </w:rPr>
        <w:t xml:space="preserve">Met meer dan 45 jaar ervaring als een onafhankelijke value-added dienstverlener op het gebied  van micro- en optoelectronica biedt </w:t>
      </w:r>
      <w:r w:rsidRPr="00D24809">
        <w:rPr>
          <w:color w:val="B71234"/>
          <w:szCs w:val="20"/>
          <w:lang w:val="nl-NL"/>
        </w:rPr>
        <w:t>Rood</w:t>
      </w:r>
      <w:r w:rsidRPr="00292E70">
        <w:rPr>
          <w:szCs w:val="20"/>
          <w:lang w:val="nl-NL"/>
        </w:rPr>
        <w:t xml:space="preserve">Microtec Fabless Companies, OEM's en andere ondernemingen een one-stop shop propositie. Met haar powerful solutions heeft </w:t>
      </w:r>
      <w:r w:rsidRPr="00D24809">
        <w:rPr>
          <w:color w:val="B71234"/>
          <w:szCs w:val="20"/>
          <w:lang w:val="nl-NL"/>
        </w:rPr>
        <w:t>Rood</w:t>
      </w:r>
      <w:r w:rsidRPr="00292E70">
        <w:rPr>
          <w:szCs w:val="20"/>
          <w:lang w:val="nl-NL"/>
        </w:rPr>
        <w:t>Microtec een sterke positie in Europa opgebouwd.</w:t>
      </w:r>
    </w:p>
    <w:p w:rsidR="00E16D3B" w:rsidRPr="00292E70" w:rsidRDefault="00E16D3B" w:rsidP="0018483D">
      <w:pPr>
        <w:spacing w:line="240" w:lineRule="exact"/>
        <w:ind w:left="227" w:right="284"/>
        <w:jc w:val="both"/>
        <w:rPr>
          <w:szCs w:val="20"/>
          <w:lang w:val="nl-NL"/>
        </w:rPr>
      </w:pPr>
      <w:r w:rsidRPr="00292E70">
        <w:rPr>
          <w:szCs w:val="20"/>
          <w:lang w:val="nl-NL"/>
        </w:rPr>
        <w:t>Onze diensten voldoen aan de industriële en kwaliteitseisen van de high-reliability/ruimtevaart, automobiel-, telecommunicatie-, medische-, IT- and elektronicasectoren.</w:t>
      </w:r>
    </w:p>
    <w:p w:rsidR="002A159B" w:rsidRPr="002A159B" w:rsidRDefault="002A159B" w:rsidP="002A159B">
      <w:pPr>
        <w:spacing w:line="240" w:lineRule="exact"/>
        <w:ind w:left="227" w:right="284"/>
        <w:jc w:val="both"/>
        <w:rPr>
          <w:szCs w:val="20"/>
          <w:lang w:val="nl-NL"/>
        </w:rPr>
      </w:pPr>
      <w:r w:rsidRPr="002A159B">
        <w:rPr>
          <w:szCs w:val="20"/>
          <w:lang w:val="nl-NL"/>
        </w:rPr>
        <w:t>Ons geïntegreerde kwaliteitsmanagementsysteem is gebaseerd op internationale DIN EN ISO 9001:2015 normen. Ons kwaliteitsmanagement is tevens in grote lijnen in overeenstemming met de Automobielspecificatie ISO/TS 16949. De onderneming heeft ook een geaccrediteerd laboratorium voor testactiviteiten en kwalificatie volgens de ISO/IEC 1705 norm.</w:t>
      </w:r>
    </w:p>
    <w:p w:rsidR="00E16D3B" w:rsidRPr="000F17B9" w:rsidRDefault="00E16D3B" w:rsidP="0018483D">
      <w:pPr>
        <w:spacing w:line="240" w:lineRule="exact"/>
        <w:ind w:left="227" w:right="284"/>
        <w:jc w:val="both"/>
        <w:rPr>
          <w:szCs w:val="20"/>
          <w:lang w:val="en-GB"/>
        </w:rPr>
      </w:pPr>
      <w:r w:rsidRPr="000F17B9">
        <w:rPr>
          <w:szCs w:val="20"/>
          <w:lang w:val="en-GB"/>
        </w:rPr>
        <w:t xml:space="preserve">The value-added </w:t>
      </w:r>
      <w:proofErr w:type="spellStart"/>
      <w:r w:rsidRPr="000F17B9">
        <w:rPr>
          <w:szCs w:val="20"/>
          <w:lang w:val="en-GB"/>
        </w:rPr>
        <w:t>diensten</w:t>
      </w:r>
      <w:proofErr w:type="spellEnd"/>
      <w:r w:rsidRPr="000F17B9">
        <w:rPr>
          <w:szCs w:val="20"/>
          <w:lang w:val="en-GB"/>
        </w:rPr>
        <w:t xml:space="preserve"> </w:t>
      </w:r>
      <w:proofErr w:type="spellStart"/>
      <w:r w:rsidRPr="000F17B9">
        <w:rPr>
          <w:szCs w:val="20"/>
          <w:lang w:val="en-GB"/>
        </w:rPr>
        <w:t>omvatten</w:t>
      </w:r>
      <w:proofErr w:type="spellEnd"/>
      <w:r w:rsidRPr="000F17B9">
        <w:rPr>
          <w:szCs w:val="20"/>
          <w:lang w:val="en-GB"/>
        </w:rPr>
        <w:t xml:space="preserve"> </w:t>
      </w:r>
      <w:proofErr w:type="spellStart"/>
      <w:r w:rsidRPr="000F17B9">
        <w:rPr>
          <w:szCs w:val="20"/>
          <w:lang w:val="en-GB"/>
        </w:rPr>
        <w:t>onder</w:t>
      </w:r>
      <w:proofErr w:type="spellEnd"/>
      <w:r w:rsidRPr="000F17B9">
        <w:rPr>
          <w:szCs w:val="20"/>
          <w:lang w:val="en-GB"/>
        </w:rPr>
        <w:t xml:space="preserve"> </w:t>
      </w:r>
      <w:proofErr w:type="spellStart"/>
      <w:r w:rsidRPr="000F17B9">
        <w:rPr>
          <w:szCs w:val="20"/>
          <w:lang w:val="en-GB"/>
        </w:rPr>
        <w:t>meer</w:t>
      </w:r>
      <w:proofErr w:type="spellEnd"/>
      <w:r w:rsidRPr="000F17B9">
        <w:rPr>
          <w:szCs w:val="20"/>
          <w:lang w:val="en-GB"/>
        </w:rPr>
        <w:t xml:space="preserve"> (</w:t>
      </w:r>
      <w:proofErr w:type="spellStart"/>
      <w:r w:rsidRPr="000F17B9">
        <w:rPr>
          <w:szCs w:val="20"/>
          <w:lang w:val="en-GB"/>
        </w:rPr>
        <w:t>eXtended</w:t>
      </w:r>
      <w:proofErr w:type="spellEnd"/>
      <w:r w:rsidRPr="000F17B9">
        <w:rPr>
          <w:szCs w:val="20"/>
          <w:lang w:val="en-GB"/>
        </w:rPr>
        <w:t xml:space="preserve">) Supply Chain Management en Total Manufacturing Solutions in </w:t>
      </w:r>
      <w:proofErr w:type="spellStart"/>
      <w:r w:rsidRPr="000F17B9">
        <w:rPr>
          <w:szCs w:val="20"/>
          <w:lang w:val="en-GB"/>
        </w:rPr>
        <w:t>samenwerking</w:t>
      </w:r>
      <w:proofErr w:type="spellEnd"/>
      <w:r w:rsidRPr="000F17B9">
        <w:rPr>
          <w:szCs w:val="20"/>
          <w:lang w:val="en-GB"/>
        </w:rPr>
        <w:t xml:space="preserve"> met </w:t>
      </w:r>
      <w:proofErr w:type="spellStart"/>
      <w:r w:rsidRPr="000F17B9">
        <w:rPr>
          <w:szCs w:val="20"/>
          <w:lang w:val="en-GB"/>
        </w:rPr>
        <w:t>onze</w:t>
      </w:r>
      <w:proofErr w:type="spellEnd"/>
      <w:r w:rsidRPr="000F17B9">
        <w:rPr>
          <w:szCs w:val="20"/>
          <w:lang w:val="en-GB"/>
        </w:rPr>
        <w:t xml:space="preserve"> partners, failure &amp; technology analysis, qualification &amp; burn-in, test- &amp; product engineering, production test (</w:t>
      </w:r>
      <w:proofErr w:type="spellStart"/>
      <w:r w:rsidRPr="000F17B9">
        <w:rPr>
          <w:szCs w:val="20"/>
          <w:lang w:val="en-GB"/>
        </w:rPr>
        <w:t>inclusief</w:t>
      </w:r>
      <w:proofErr w:type="spellEnd"/>
      <w:r w:rsidRPr="000F17B9">
        <w:rPr>
          <w:szCs w:val="20"/>
          <w:lang w:val="en-GB"/>
        </w:rPr>
        <w:t xml:space="preserve"> device programming en end-of-line service), ESD/ESDFOS assessment &amp; training, and quality &amp; reliability consulting.</w:t>
      </w:r>
    </w:p>
    <w:p w:rsidR="00E16D3B" w:rsidRPr="00292E70" w:rsidRDefault="00E16D3B" w:rsidP="0018483D">
      <w:pPr>
        <w:spacing w:line="240" w:lineRule="exact"/>
        <w:ind w:left="227" w:right="284"/>
        <w:jc w:val="both"/>
        <w:rPr>
          <w:szCs w:val="20"/>
          <w:lang w:val="nl-NL"/>
        </w:rPr>
      </w:pPr>
      <w:r w:rsidRPr="00D24809">
        <w:rPr>
          <w:color w:val="B71234"/>
          <w:szCs w:val="20"/>
          <w:lang w:val="nl-NL"/>
        </w:rPr>
        <w:t>Rood</w:t>
      </w:r>
      <w:r w:rsidRPr="00292E70">
        <w:rPr>
          <w:szCs w:val="20"/>
          <w:lang w:val="nl-NL"/>
        </w:rPr>
        <w:t xml:space="preserve">Microtec heeft vestigingen in Duitsland (Dresden, Nördlingen, Stuttgart), in het Verenigd Koninkrijk (Bath) en in Nederland (Zwolle). </w:t>
      </w:r>
    </w:p>
    <w:p w:rsidR="00E16D3B" w:rsidRDefault="00E16D3B" w:rsidP="0018483D">
      <w:pPr>
        <w:spacing w:line="240" w:lineRule="exact"/>
        <w:ind w:left="227" w:right="284"/>
        <w:jc w:val="both"/>
        <w:rPr>
          <w:szCs w:val="20"/>
          <w:lang w:val="nl-NL"/>
        </w:rPr>
      </w:pPr>
      <w:r w:rsidRPr="00292E70">
        <w:rPr>
          <w:szCs w:val="20"/>
          <w:lang w:val="nl-NL"/>
        </w:rPr>
        <w:t xml:space="preserve">Voor meer informatie visit: </w:t>
      </w:r>
      <w:hyperlink r:id="rId8" w:history="1">
        <w:r w:rsidR="002A23C2" w:rsidRPr="00292E70">
          <w:rPr>
            <w:rStyle w:val="Hyperlink"/>
            <w:szCs w:val="20"/>
            <w:lang w:val="nl-NL"/>
          </w:rPr>
          <w:t>http://www.roodmicrotec.com</w:t>
        </w:r>
      </w:hyperlink>
      <w:r w:rsidR="002A23C2" w:rsidRPr="00292E70">
        <w:rPr>
          <w:szCs w:val="20"/>
          <w:lang w:val="nl-NL"/>
        </w:rPr>
        <w:t xml:space="preserve"> </w:t>
      </w:r>
    </w:p>
    <w:p w:rsidR="002C51C4" w:rsidRDefault="002C51C4" w:rsidP="0018483D">
      <w:pPr>
        <w:spacing w:line="240" w:lineRule="exact"/>
        <w:ind w:left="227" w:right="284"/>
        <w:jc w:val="both"/>
        <w:rPr>
          <w:szCs w:val="20"/>
          <w:lang w:val="nl-NL"/>
        </w:rPr>
      </w:pPr>
    </w:p>
    <w:p w:rsidR="002C51C4" w:rsidRDefault="002C51C4" w:rsidP="0018483D">
      <w:pPr>
        <w:spacing w:line="240" w:lineRule="exact"/>
        <w:ind w:left="227" w:right="284"/>
        <w:jc w:val="both"/>
        <w:rPr>
          <w:szCs w:val="20"/>
          <w:lang w:val="nl-NL"/>
        </w:rPr>
      </w:pPr>
    </w:p>
    <w:p w:rsidR="00485C5A" w:rsidRDefault="00485C5A" w:rsidP="0018483D">
      <w:pPr>
        <w:spacing w:line="240" w:lineRule="exact"/>
        <w:ind w:left="227" w:right="284"/>
        <w:jc w:val="both"/>
        <w:rPr>
          <w:szCs w:val="20"/>
          <w:lang w:val="nl-NL"/>
        </w:rPr>
      </w:pPr>
    </w:p>
    <w:p w:rsidR="00485C5A" w:rsidRPr="00292E70" w:rsidRDefault="00485C5A" w:rsidP="0018483D">
      <w:pPr>
        <w:spacing w:line="240" w:lineRule="exact"/>
        <w:ind w:left="227" w:right="284"/>
        <w:jc w:val="both"/>
        <w:rPr>
          <w:szCs w:val="20"/>
          <w:lang w:val="nl-NL"/>
        </w:rPr>
      </w:pPr>
    </w:p>
    <w:p w:rsidR="002A23C2" w:rsidRPr="00292E70" w:rsidRDefault="00E16D3B" w:rsidP="0018483D">
      <w:pPr>
        <w:spacing w:before="240"/>
        <w:ind w:left="227" w:right="284"/>
        <w:jc w:val="both"/>
        <w:rPr>
          <w:i/>
          <w:szCs w:val="20"/>
          <w:lang w:val="nl-NL"/>
        </w:rPr>
      </w:pPr>
      <w:r w:rsidRPr="00292E70">
        <w:rPr>
          <w:i/>
          <w:szCs w:val="20"/>
          <w:lang w:val="nl-NL"/>
        </w:rPr>
        <w:t>Dit persbericht is gepubliceerd in het Engels, Nederlands en Duits. In gevallen van tegenstrijdigheid tussen deze versies prevaleert de Engelse versie.</w:t>
      </w:r>
    </w:p>
    <w:sectPr w:rsidR="002A23C2" w:rsidRPr="00292E70" w:rsidSect="00B50948">
      <w:footerReference w:type="default" r:id="rId9"/>
      <w:headerReference w:type="first" r:id="rId10"/>
      <w:footerReference w:type="first" r:id="rId11"/>
      <w:pgSz w:w="11906" w:h="16838" w:code="9"/>
      <w:pgMar w:top="568" w:right="424" w:bottom="454" w:left="709" w:header="3856"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785F" w:rsidRDefault="0052785F" w:rsidP="00487DE4">
      <w:pPr>
        <w:spacing w:after="0" w:line="240" w:lineRule="auto"/>
      </w:pPr>
      <w:r>
        <w:separator/>
      </w:r>
    </w:p>
  </w:endnote>
  <w:endnote w:type="continuationSeparator" w:id="0">
    <w:p w:rsidR="0052785F" w:rsidRDefault="0052785F" w:rsidP="00487D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85F" w:rsidRDefault="00DD0F3B" w:rsidP="00B50948">
    <w:pPr>
      <w:pStyle w:val="Fuzeile"/>
      <w:tabs>
        <w:tab w:val="clear" w:pos="9072"/>
      </w:tabs>
      <w:ind w:left="-284"/>
    </w:pPr>
    <w:r>
      <w:rPr>
        <w:noProof/>
        <w:lang w:eastAsia="de-DE"/>
      </w:rPr>
      <w:pict>
        <v:shapetype id="_x0000_t202" coordsize="21600,21600" o:spt="202" path="m,l,21600r21600,l21600,xe">
          <v:stroke joinstyle="miter"/>
          <v:path gradientshapeok="t" o:connecttype="rect"/>
        </v:shapetype>
        <v:shape id="_x0000_s2055" type="#_x0000_t202" style="position:absolute;left:0;text-align:left;margin-left:-10.4pt;margin-top:2.5pt;width:556.25pt;height:17.7pt;z-index:251660288;mso-width-relative:margin;mso-height-relative:margin" filled="f" stroked="f">
          <v:textbox style="mso-next-textbox:#_x0000_s2055" inset="0,0,0,0">
            <w:txbxContent>
              <w:p w:rsidR="0052785F" w:rsidRPr="005D4D05" w:rsidRDefault="00B33C4B" w:rsidP="00B50948">
                <w:pPr>
                  <w:tabs>
                    <w:tab w:val="center" w:pos="5387"/>
                    <w:tab w:val="right" w:pos="10625"/>
                  </w:tabs>
                  <w:ind w:left="284" w:right="-47"/>
                  <w:rPr>
                    <w:color w:val="FFFFFF"/>
                    <w:lang w:val="nl-NL"/>
                  </w:rPr>
                </w:pPr>
                <w:r>
                  <w:rPr>
                    <w:color w:val="FFFFFF"/>
                    <w:lang w:val="nl-NL"/>
                  </w:rPr>
                  <w:t>O</w:t>
                </w:r>
                <w:r w:rsidRPr="00B33C4B">
                  <w:rPr>
                    <w:color w:val="FFFFFF"/>
                    <w:lang w:val="nl-NL"/>
                  </w:rPr>
                  <w:t>mzet eerste halfjaar</w:t>
                </w:r>
                <w:r>
                  <w:rPr>
                    <w:color w:val="FFFFFF"/>
                    <w:lang w:val="nl-NL"/>
                  </w:rPr>
                  <w:t xml:space="preserve"> 2017</w:t>
                </w:r>
                <w:r w:rsidR="0052785F" w:rsidRPr="005D4D05">
                  <w:rPr>
                    <w:color w:val="FFFFFF"/>
                    <w:lang w:val="nl-NL"/>
                  </w:rPr>
                  <w:tab/>
                </w:r>
                <w:r w:rsidR="00DD0F3B" w:rsidRPr="00B50948">
                  <w:rPr>
                    <w:color w:val="FFFFFF"/>
                  </w:rPr>
                  <w:fldChar w:fldCharType="begin"/>
                </w:r>
                <w:r w:rsidR="0052785F" w:rsidRPr="005D4D05">
                  <w:rPr>
                    <w:color w:val="FFFFFF"/>
                    <w:lang w:val="nl-NL"/>
                  </w:rPr>
                  <w:instrText xml:space="preserve"> PAGE   \* MERGEFORMAT </w:instrText>
                </w:r>
                <w:r w:rsidR="00DD0F3B" w:rsidRPr="00B50948">
                  <w:rPr>
                    <w:color w:val="FFFFFF"/>
                  </w:rPr>
                  <w:fldChar w:fldCharType="separate"/>
                </w:r>
                <w:r w:rsidR="00D42F95">
                  <w:rPr>
                    <w:noProof/>
                    <w:color w:val="FFFFFF"/>
                    <w:lang w:val="nl-NL"/>
                  </w:rPr>
                  <w:t>2</w:t>
                </w:r>
                <w:r w:rsidR="00DD0F3B" w:rsidRPr="00B50948">
                  <w:rPr>
                    <w:color w:val="FFFFFF"/>
                  </w:rPr>
                  <w:fldChar w:fldCharType="end"/>
                </w:r>
                <w:r w:rsidR="0052785F" w:rsidRPr="005D4D05">
                  <w:rPr>
                    <w:color w:val="FFFFFF"/>
                    <w:lang w:val="nl-NL"/>
                  </w:rPr>
                  <w:tab/>
                  <w:t>RoodMicrotec Persbericht</w:t>
                </w:r>
              </w:p>
              <w:p w:rsidR="0052785F" w:rsidRPr="005D4D05" w:rsidRDefault="0052785F" w:rsidP="00B50948">
                <w:pPr>
                  <w:tabs>
                    <w:tab w:val="center" w:pos="5387"/>
                  </w:tabs>
                  <w:ind w:left="284"/>
                  <w:rPr>
                    <w:lang w:val="nl-NL"/>
                  </w:rPr>
                </w:pPr>
              </w:p>
            </w:txbxContent>
          </v:textbox>
        </v:shape>
      </w:pict>
    </w:r>
    <w:r w:rsidR="0052785F">
      <w:rPr>
        <w:noProof/>
        <w:lang w:eastAsia="de-DE"/>
      </w:rPr>
      <w:drawing>
        <wp:inline distT="0" distB="0" distL="0" distR="0">
          <wp:extent cx="7089416" cy="286247"/>
          <wp:effectExtent l="19050" t="0" r="0" b="0"/>
          <wp:docPr id="3" name="Grafik 6"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alken klein.jpg"/>
                  <pic:cNvPicPr>
                    <a:picLocks noChangeAspect="1" noChangeArrowheads="1"/>
                  </pic:cNvPicPr>
                </pic:nvPicPr>
                <pic:blipFill>
                  <a:blip r:embed="rId1"/>
                  <a:srcRect/>
                  <a:stretch>
                    <a:fillRect/>
                  </a:stretch>
                </pic:blipFill>
                <pic:spPr bwMode="auto">
                  <a:xfrm>
                    <a:off x="0" y="0"/>
                    <a:ext cx="7092834" cy="286385"/>
                  </a:xfrm>
                  <a:prstGeom prst="rect">
                    <a:avLst/>
                  </a:prstGeom>
                  <a:noFill/>
                  <a:ln w="9525">
                    <a:noFill/>
                    <a:miter lim="800000"/>
                    <a:headEnd/>
                    <a:tailEnd/>
                  </a:ln>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85F" w:rsidRDefault="00DD0F3B" w:rsidP="0036342D">
    <w:pPr>
      <w:pStyle w:val="Fuzeile"/>
      <w:tabs>
        <w:tab w:val="clear" w:pos="9072"/>
        <w:tab w:val="right" w:pos="10773"/>
      </w:tabs>
      <w:ind w:left="-284"/>
    </w:pPr>
    <w:r>
      <w:rPr>
        <w:noProof/>
      </w:rPr>
      <w:pict>
        <v:shapetype id="_x0000_t202" coordsize="21600,21600" o:spt="202" path="m,l,21600r21600,l21600,xe">
          <v:stroke joinstyle="miter"/>
          <v:path gradientshapeok="t" o:connecttype="rect"/>
        </v:shapetype>
        <v:shape id="_x0000_s2051" type="#_x0000_t202" style="position:absolute;left:0;text-align:left;margin-left:-12.35pt;margin-top:2.2pt;width:541.7pt;height:16.95pt;z-index:251656192;mso-width-relative:margin;mso-height-relative:margin;v-text-anchor:middle" filled="f" stroked="f">
          <v:textbox style="mso-next-textbox:#_x0000_s2051" inset="0,0,0,0">
            <w:txbxContent>
              <w:p w:rsidR="0052785F" w:rsidRPr="005D4D05" w:rsidRDefault="00B33C4B" w:rsidP="009D767A">
                <w:pPr>
                  <w:tabs>
                    <w:tab w:val="center" w:pos="5387"/>
                    <w:tab w:val="right" w:pos="10632"/>
                  </w:tabs>
                  <w:ind w:left="284" w:right="-63"/>
                  <w:rPr>
                    <w:color w:val="FFFFFF"/>
                    <w:lang w:val="nl-NL"/>
                  </w:rPr>
                </w:pPr>
                <w:r>
                  <w:rPr>
                    <w:color w:val="FFFFFF"/>
                    <w:lang w:val="nl-NL"/>
                  </w:rPr>
                  <w:t>O</w:t>
                </w:r>
                <w:r w:rsidRPr="00B33C4B">
                  <w:rPr>
                    <w:color w:val="FFFFFF"/>
                    <w:lang w:val="nl-NL"/>
                  </w:rPr>
                  <w:t>mzet eerste halfjaar</w:t>
                </w:r>
                <w:r>
                  <w:rPr>
                    <w:color w:val="FFFFFF"/>
                    <w:lang w:val="nl-NL"/>
                  </w:rPr>
                  <w:t xml:space="preserve"> 2017</w:t>
                </w:r>
                <w:r w:rsidR="0052785F" w:rsidRPr="005D4D05">
                  <w:rPr>
                    <w:color w:val="FFFFFF"/>
                    <w:lang w:val="nl-NL"/>
                  </w:rPr>
                  <w:tab/>
                </w:r>
                <w:r w:rsidR="00DD0F3B" w:rsidRPr="009D767A">
                  <w:rPr>
                    <w:color w:val="FFFFFF"/>
                  </w:rPr>
                  <w:fldChar w:fldCharType="begin"/>
                </w:r>
                <w:r w:rsidR="0052785F" w:rsidRPr="005D4D05">
                  <w:rPr>
                    <w:color w:val="FFFFFF"/>
                    <w:lang w:val="nl-NL"/>
                  </w:rPr>
                  <w:instrText xml:space="preserve"> PAGE   \* MERGEFORMAT </w:instrText>
                </w:r>
                <w:r w:rsidR="00DD0F3B" w:rsidRPr="009D767A">
                  <w:rPr>
                    <w:color w:val="FFFFFF"/>
                  </w:rPr>
                  <w:fldChar w:fldCharType="separate"/>
                </w:r>
                <w:r w:rsidR="00D42F95">
                  <w:rPr>
                    <w:noProof/>
                    <w:color w:val="FFFFFF"/>
                    <w:lang w:val="nl-NL"/>
                  </w:rPr>
                  <w:t>1</w:t>
                </w:r>
                <w:r w:rsidR="00DD0F3B" w:rsidRPr="009D767A">
                  <w:rPr>
                    <w:color w:val="FFFFFF"/>
                  </w:rPr>
                  <w:fldChar w:fldCharType="end"/>
                </w:r>
                <w:r w:rsidR="0052785F" w:rsidRPr="005D4D05">
                  <w:rPr>
                    <w:color w:val="FFFFFF"/>
                    <w:lang w:val="nl-NL"/>
                  </w:rPr>
                  <w:tab/>
                  <w:t>Persbericht</w:t>
                </w:r>
              </w:p>
              <w:p w:rsidR="0052785F" w:rsidRPr="005D4D05" w:rsidRDefault="0052785F" w:rsidP="00657E90">
                <w:pPr>
                  <w:ind w:right="-205"/>
                  <w:rPr>
                    <w:lang w:val="nl-NL"/>
                  </w:rPr>
                </w:pPr>
              </w:p>
            </w:txbxContent>
          </v:textbox>
        </v:shape>
      </w:pict>
    </w:r>
    <w:r w:rsidR="0052785F">
      <w:rPr>
        <w:noProof/>
        <w:lang w:eastAsia="de-DE"/>
      </w:rPr>
      <w:drawing>
        <wp:inline distT="0" distB="0" distL="0" distR="0">
          <wp:extent cx="7145076" cy="286247"/>
          <wp:effectExtent l="19050" t="0" r="0" b="0"/>
          <wp:docPr id="2" name="Grafik 6"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alken klein.jpg"/>
                  <pic:cNvPicPr>
                    <a:picLocks noChangeAspect="1" noChangeArrowheads="1"/>
                  </pic:cNvPicPr>
                </pic:nvPicPr>
                <pic:blipFill>
                  <a:blip r:embed="rId1"/>
                  <a:srcRect/>
                  <a:stretch>
                    <a:fillRect/>
                  </a:stretch>
                </pic:blipFill>
                <pic:spPr bwMode="auto">
                  <a:xfrm>
                    <a:off x="0" y="0"/>
                    <a:ext cx="7148521" cy="28638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785F" w:rsidRDefault="0052785F" w:rsidP="00487DE4">
      <w:pPr>
        <w:spacing w:after="0" w:line="240" w:lineRule="auto"/>
      </w:pPr>
      <w:r>
        <w:separator/>
      </w:r>
    </w:p>
  </w:footnote>
  <w:footnote w:type="continuationSeparator" w:id="0">
    <w:p w:rsidR="0052785F" w:rsidRDefault="0052785F" w:rsidP="00487D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85F" w:rsidRDefault="00DD0F3B" w:rsidP="00DC1818">
    <w:pPr>
      <w:pStyle w:val="Kopfzeile"/>
    </w:pPr>
    <w:r>
      <w:rPr>
        <w:noProof/>
        <w:lang w:eastAsia="de-DE"/>
      </w:rPr>
      <w:pict>
        <v:shapetype id="_x0000_t202" coordsize="21600,21600" o:spt="202" path="m,l,21600r21600,l21600,xe">
          <v:stroke joinstyle="miter"/>
          <v:path gradientshapeok="t" o:connecttype="rect"/>
        </v:shapetype>
        <v:shape id="_x0000_s2059" type="#_x0000_t202" style="position:absolute;margin-left:9pt;margin-top:-170.85pt;width:238.3pt;height:122.05pt;z-index:251661312" filled="f" stroked="f">
          <v:textbox style="mso-next-textbox:#_x0000_s2059" inset="0,0,0,0">
            <w:txbxContent>
              <w:p w:rsidR="0052785F" w:rsidRPr="00FE6420" w:rsidRDefault="0052785F" w:rsidP="006A787C">
                <w:pPr>
                  <w:spacing w:after="0" w:line="240" w:lineRule="auto"/>
                  <w:rPr>
                    <w:sz w:val="18"/>
                    <w:szCs w:val="18"/>
                    <w:lang w:val="en-GB"/>
                  </w:rPr>
                </w:pPr>
                <w:r w:rsidRPr="00FE6420">
                  <w:rPr>
                    <w:sz w:val="18"/>
                    <w:szCs w:val="18"/>
                    <w:lang w:val="en-GB"/>
                  </w:rPr>
                  <w:t xml:space="preserve">Martin </w:t>
                </w:r>
                <w:proofErr w:type="spellStart"/>
                <w:r w:rsidRPr="00FE6420">
                  <w:rPr>
                    <w:sz w:val="18"/>
                    <w:szCs w:val="18"/>
                    <w:lang w:val="en-GB"/>
                  </w:rPr>
                  <w:t>Sallenhag</w:t>
                </w:r>
                <w:proofErr w:type="spellEnd"/>
                <w:r w:rsidRPr="00FE6420">
                  <w:rPr>
                    <w:sz w:val="18"/>
                    <w:szCs w:val="18"/>
                    <w:lang w:val="en-GB"/>
                  </w:rPr>
                  <w:t>, CEO</w:t>
                </w:r>
              </w:p>
              <w:p w:rsidR="0052785F" w:rsidRPr="00FE6420" w:rsidRDefault="0052785F" w:rsidP="006A787C">
                <w:pPr>
                  <w:spacing w:after="0" w:line="240" w:lineRule="auto"/>
                  <w:rPr>
                    <w:sz w:val="18"/>
                    <w:szCs w:val="18"/>
                    <w:lang w:val="en-GB"/>
                  </w:rPr>
                </w:pPr>
                <w:proofErr w:type="spellStart"/>
                <w:r w:rsidRPr="00FE6420">
                  <w:rPr>
                    <w:sz w:val="18"/>
                    <w:szCs w:val="18"/>
                    <w:lang w:val="en-GB"/>
                  </w:rPr>
                  <w:t>Reinhard</w:t>
                </w:r>
                <w:proofErr w:type="spellEnd"/>
                <w:r w:rsidRPr="00FE6420">
                  <w:rPr>
                    <w:sz w:val="18"/>
                    <w:szCs w:val="18"/>
                    <w:lang w:val="en-GB"/>
                  </w:rPr>
                  <w:t xml:space="preserve"> </w:t>
                </w:r>
                <w:proofErr w:type="spellStart"/>
                <w:r w:rsidRPr="00FE6420">
                  <w:rPr>
                    <w:sz w:val="18"/>
                    <w:szCs w:val="18"/>
                    <w:lang w:val="en-GB"/>
                  </w:rPr>
                  <w:t>Pusch</w:t>
                </w:r>
                <w:proofErr w:type="spellEnd"/>
                <w:r w:rsidRPr="00FE6420">
                  <w:rPr>
                    <w:sz w:val="18"/>
                    <w:szCs w:val="18"/>
                    <w:lang w:val="en-GB"/>
                  </w:rPr>
                  <w:t>, COO</w:t>
                </w:r>
              </w:p>
              <w:p w:rsidR="0052785F" w:rsidRPr="00FE6420" w:rsidRDefault="0052785F" w:rsidP="006A787C">
                <w:pPr>
                  <w:spacing w:after="0" w:line="240" w:lineRule="auto"/>
                  <w:rPr>
                    <w:sz w:val="18"/>
                    <w:szCs w:val="18"/>
                    <w:lang w:val="en-GB"/>
                  </w:rPr>
                </w:pPr>
                <w:proofErr w:type="spellStart"/>
                <w:r w:rsidRPr="00FE6420">
                  <w:rPr>
                    <w:sz w:val="18"/>
                    <w:szCs w:val="18"/>
                    <w:lang w:val="en-GB"/>
                  </w:rPr>
                  <w:t>Arvid</w:t>
                </w:r>
                <w:proofErr w:type="spellEnd"/>
                <w:r w:rsidRPr="00FE6420">
                  <w:rPr>
                    <w:sz w:val="18"/>
                    <w:szCs w:val="18"/>
                    <w:lang w:val="en-GB"/>
                  </w:rPr>
                  <w:t xml:space="preserve"> </w:t>
                </w:r>
                <w:proofErr w:type="spellStart"/>
                <w:r w:rsidRPr="00FE6420">
                  <w:rPr>
                    <w:sz w:val="18"/>
                    <w:szCs w:val="18"/>
                    <w:lang w:val="en-GB"/>
                  </w:rPr>
                  <w:t>Ladega</w:t>
                </w:r>
                <w:proofErr w:type="spellEnd"/>
                <w:r w:rsidRPr="00FE6420">
                  <w:rPr>
                    <w:sz w:val="18"/>
                    <w:szCs w:val="18"/>
                    <w:lang w:val="en-GB"/>
                  </w:rPr>
                  <w:t>, CFO</w:t>
                </w:r>
              </w:p>
              <w:p w:rsidR="0052785F" w:rsidRPr="00FE6420" w:rsidRDefault="0052785F" w:rsidP="006A787C">
                <w:pPr>
                  <w:spacing w:after="0" w:line="240" w:lineRule="auto"/>
                  <w:rPr>
                    <w:sz w:val="18"/>
                    <w:szCs w:val="18"/>
                    <w:lang w:val="en-GB"/>
                  </w:rPr>
                </w:pPr>
              </w:p>
              <w:p w:rsidR="0052785F" w:rsidRPr="009D767A" w:rsidRDefault="0052785F" w:rsidP="006A787C">
                <w:pPr>
                  <w:spacing w:after="0" w:line="240" w:lineRule="auto"/>
                  <w:rPr>
                    <w:b/>
                    <w:sz w:val="18"/>
                    <w:szCs w:val="18"/>
                    <w:lang w:val="nl-NL"/>
                  </w:rPr>
                </w:pPr>
                <w:r w:rsidRPr="006E2F3B">
                  <w:rPr>
                    <w:b/>
                    <w:color w:val="B71234"/>
                    <w:sz w:val="18"/>
                    <w:szCs w:val="18"/>
                    <w:lang w:val="nl-NL"/>
                  </w:rPr>
                  <w:t>Rood</w:t>
                </w:r>
                <w:r w:rsidRPr="009D767A">
                  <w:rPr>
                    <w:b/>
                    <w:sz w:val="18"/>
                    <w:szCs w:val="18"/>
                    <w:lang w:val="nl-NL"/>
                  </w:rPr>
                  <w:t>Microtec N.V.</w:t>
                </w:r>
              </w:p>
              <w:p w:rsidR="0052785F" w:rsidRPr="00FE6420" w:rsidRDefault="0052785F" w:rsidP="006A787C">
                <w:pPr>
                  <w:spacing w:after="0" w:line="240" w:lineRule="auto"/>
                  <w:rPr>
                    <w:sz w:val="18"/>
                    <w:szCs w:val="18"/>
                    <w:lang w:val="nl-NL"/>
                  </w:rPr>
                </w:pPr>
                <w:r w:rsidRPr="00FE6420">
                  <w:rPr>
                    <w:sz w:val="18"/>
                    <w:szCs w:val="18"/>
                    <w:lang w:val="nl-NL"/>
                  </w:rPr>
                  <w:t>‘Rembrandt’; Dokter van Deenweg 58</w:t>
                </w:r>
              </w:p>
              <w:p w:rsidR="0052785F" w:rsidRPr="00FE6420" w:rsidRDefault="0052785F" w:rsidP="006A787C">
                <w:pPr>
                  <w:spacing w:after="0" w:line="240" w:lineRule="auto"/>
                  <w:rPr>
                    <w:sz w:val="18"/>
                    <w:szCs w:val="18"/>
                    <w:lang w:val="en-GB"/>
                  </w:rPr>
                </w:pPr>
                <w:r w:rsidRPr="00FE6420">
                  <w:rPr>
                    <w:sz w:val="18"/>
                    <w:szCs w:val="18"/>
                    <w:lang w:val="en-GB"/>
                  </w:rPr>
                  <w:t>NL-8001 BA Zwolle</w:t>
                </w:r>
              </w:p>
              <w:p w:rsidR="0052785F" w:rsidRPr="00FE6420" w:rsidRDefault="0052785F" w:rsidP="006A787C">
                <w:pPr>
                  <w:spacing w:after="0" w:line="240" w:lineRule="auto"/>
                  <w:rPr>
                    <w:sz w:val="18"/>
                    <w:szCs w:val="18"/>
                    <w:lang w:val="en-GB"/>
                  </w:rPr>
                </w:pPr>
              </w:p>
              <w:p w:rsidR="0052785F" w:rsidRPr="00FE6420" w:rsidRDefault="0052785F" w:rsidP="0047010F">
                <w:pPr>
                  <w:pStyle w:val="Listenabsatz"/>
                  <w:numPr>
                    <w:ilvl w:val="0"/>
                    <w:numId w:val="1"/>
                  </w:numPr>
                  <w:tabs>
                    <w:tab w:val="left" w:pos="426"/>
                  </w:tabs>
                  <w:spacing w:after="0" w:line="240" w:lineRule="auto"/>
                  <w:ind w:left="426" w:hanging="426"/>
                  <w:rPr>
                    <w:rFonts w:asciiTheme="minorHAnsi" w:eastAsia="Arial" w:hAnsiTheme="minorHAnsi" w:cstheme="minorHAnsi"/>
                    <w:b/>
                    <w:color w:val="231F20"/>
                    <w:sz w:val="18"/>
                    <w:szCs w:val="18"/>
                    <w:lang w:val="nl-NL"/>
                  </w:rPr>
                </w:pPr>
                <w:r w:rsidRPr="00FE6420">
                  <w:rPr>
                    <w:rFonts w:asciiTheme="minorHAnsi" w:eastAsia="Arial" w:hAnsiTheme="minorHAnsi" w:cstheme="minorHAnsi"/>
                    <w:b/>
                    <w:color w:val="231F20"/>
                    <w:sz w:val="18"/>
                    <w:szCs w:val="18"/>
                    <w:lang w:val="nl-NL"/>
                  </w:rPr>
                  <w:t>+31 38 4215216</w:t>
                </w:r>
              </w:p>
              <w:p w:rsidR="0052785F" w:rsidRPr="00FE6420" w:rsidRDefault="0052785F" w:rsidP="0047010F">
                <w:pPr>
                  <w:tabs>
                    <w:tab w:val="left" w:pos="426"/>
                  </w:tabs>
                  <w:spacing w:after="0" w:line="240" w:lineRule="auto"/>
                  <w:rPr>
                    <w:rFonts w:asciiTheme="minorHAnsi" w:eastAsia="Arial" w:hAnsiTheme="minorHAnsi" w:cstheme="minorHAnsi"/>
                    <w:color w:val="231F20"/>
                    <w:sz w:val="18"/>
                    <w:szCs w:val="18"/>
                    <w:lang w:val="nl-NL"/>
                  </w:rPr>
                </w:pPr>
                <w:r w:rsidRPr="00FE6420">
                  <w:rPr>
                    <w:rFonts w:asciiTheme="minorHAnsi" w:eastAsia="Arial" w:hAnsiTheme="minorHAnsi" w:cstheme="minorHAnsi"/>
                    <w:color w:val="231F20"/>
                    <w:sz w:val="18"/>
                    <w:szCs w:val="18"/>
                    <w:lang w:val="nl-NL"/>
                  </w:rPr>
                  <w:t>@</w:t>
                </w:r>
                <w:r w:rsidRPr="00FE6420">
                  <w:rPr>
                    <w:rFonts w:asciiTheme="minorHAnsi" w:eastAsia="Arial" w:hAnsiTheme="minorHAnsi" w:cstheme="minorHAnsi"/>
                    <w:color w:val="231F20"/>
                    <w:sz w:val="18"/>
                    <w:szCs w:val="18"/>
                    <w:lang w:val="nl-NL"/>
                  </w:rPr>
                  <w:tab/>
                </w:r>
                <w:hyperlink r:id="rId1">
                  <w:r w:rsidRPr="00FE6420">
                    <w:rPr>
                      <w:rFonts w:asciiTheme="minorHAnsi" w:eastAsia="Arial" w:hAnsiTheme="minorHAnsi" w:cstheme="minorHAnsi"/>
                      <w:color w:val="231F20"/>
                      <w:sz w:val="18"/>
                      <w:szCs w:val="18"/>
                      <w:lang w:val="nl-NL"/>
                    </w:rPr>
                    <w:t>investor-relations@roodmicrotec.com</w:t>
                  </w:r>
                </w:hyperlink>
              </w:p>
              <w:p w:rsidR="0052785F" w:rsidRPr="00FE6420" w:rsidRDefault="0052785F" w:rsidP="0047010F">
                <w:pPr>
                  <w:tabs>
                    <w:tab w:val="left" w:pos="426"/>
                  </w:tabs>
                  <w:spacing w:after="0" w:line="240" w:lineRule="auto"/>
                  <w:rPr>
                    <w:rFonts w:asciiTheme="minorHAnsi" w:eastAsia="Arial" w:hAnsiTheme="minorHAnsi" w:cstheme="minorHAnsi"/>
                    <w:color w:val="231F20"/>
                    <w:sz w:val="18"/>
                    <w:szCs w:val="18"/>
                    <w:lang w:val="nl-NL"/>
                  </w:rPr>
                </w:pPr>
                <w:r w:rsidRPr="00FE6420">
                  <w:rPr>
                    <w:rFonts w:asciiTheme="minorHAnsi" w:eastAsia="Arial" w:hAnsiTheme="minorHAnsi" w:cstheme="minorHAnsi"/>
                    <w:color w:val="231F20"/>
                    <w:sz w:val="18"/>
                    <w:szCs w:val="18"/>
                    <w:lang w:val="nl-NL"/>
                  </w:rPr>
                  <w:sym w:font="Webdings" w:char="F0FC"/>
                </w:r>
                <w:r w:rsidRPr="00FE6420">
                  <w:rPr>
                    <w:rFonts w:asciiTheme="minorHAnsi" w:eastAsia="Arial" w:hAnsiTheme="minorHAnsi" w:cstheme="minorHAnsi"/>
                    <w:color w:val="231F20"/>
                    <w:sz w:val="18"/>
                    <w:szCs w:val="18"/>
                    <w:lang w:val="nl-NL"/>
                  </w:rPr>
                  <w:tab/>
                  <w:t>www.roodmicrotec.com</w:t>
                </w:r>
              </w:p>
            </w:txbxContent>
          </v:textbox>
        </v:shape>
      </w:pict>
    </w:r>
    <w:r>
      <w:rPr>
        <w:noProof/>
        <w:lang w:eastAsia="de-DE"/>
      </w:rPr>
      <w:pict>
        <v:shape id="_x0000_s2061" type="#_x0000_t202" style="position:absolute;margin-left:1.85pt;margin-top:-39.4pt;width:520.1pt;height:27.7pt;z-index:251662336" filled="f" stroked="f">
          <v:textbox>
            <w:txbxContent>
              <w:p w:rsidR="0052785F" w:rsidRPr="00E878A9" w:rsidRDefault="0052785F" w:rsidP="00F33608">
                <w:pPr>
                  <w:tabs>
                    <w:tab w:val="right" w:pos="10206"/>
                  </w:tabs>
                  <w:rPr>
                    <w:rFonts w:asciiTheme="minorHAnsi" w:hAnsiTheme="minorHAnsi" w:cstheme="minorHAnsi"/>
                    <w:color w:val="FFFFFF" w:themeColor="background1"/>
                    <w:sz w:val="32"/>
                    <w:szCs w:val="32"/>
                  </w:rPr>
                </w:pPr>
                <w:proofErr w:type="spellStart"/>
                <w:r w:rsidRPr="009D767A">
                  <w:rPr>
                    <w:rFonts w:asciiTheme="minorHAnsi" w:hAnsiTheme="minorHAnsi" w:cstheme="minorHAnsi"/>
                    <w:color w:val="FFFFFF" w:themeColor="background1"/>
                    <w:sz w:val="22"/>
                  </w:rPr>
                  <w:t>Zwolle</w:t>
                </w:r>
                <w:proofErr w:type="spellEnd"/>
                <w:r w:rsidRPr="009D767A">
                  <w:rPr>
                    <w:rFonts w:asciiTheme="minorHAnsi" w:hAnsiTheme="minorHAnsi" w:cstheme="minorHAnsi"/>
                    <w:color w:val="FFFFFF" w:themeColor="background1"/>
                    <w:sz w:val="22"/>
                  </w:rPr>
                  <w:t xml:space="preserve"> – </w:t>
                </w:r>
                <w:r>
                  <w:rPr>
                    <w:rFonts w:asciiTheme="minorHAnsi" w:hAnsiTheme="minorHAnsi" w:cstheme="minorHAnsi"/>
                    <w:color w:val="FFFFFF" w:themeColor="background1"/>
                    <w:sz w:val="22"/>
                  </w:rPr>
                  <w:t xml:space="preserve">06 </w:t>
                </w:r>
                <w:proofErr w:type="spellStart"/>
                <w:r>
                  <w:rPr>
                    <w:rFonts w:asciiTheme="minorHAnsi" w:hAnsiTheme="minorHAnsi" w:cstheme="minorHAnsi"/>
                    <w:color w:val="FFFFFF" w:themeColor="background1"/>
                    <w:sz w:val="22"/>
                  </w:rPr>
                  <w:t>juli</w:t>
                </w:r>
                <w:proofErr w:type="spellEnd"/>
                <w:r w:rsidRPr="009D767A">
                  <w:rPr>
                    <w:rFonts w:asciiTheme="minorHAnsi" w:hAnsiTheme="minorHAnsi" w:cstheme="minorHAnsi"/>
                    <w:color w:val="FFFFFF" w:themeColor="background1"/>
                    <w:sz w:val="22"/>
                  </w:rPr>
                  <w:t xml:space="preserve"> 2017</w:t>
                </w:r>
                <w:r w:rsidRPr="00E878A9">
                  <w:rPr>
                    <w:color w:val="FFFFFF" w:themeColor="background1"/>
                  </w:rPr>
                  <w:tab/>
                </w:r>
                <w:r>
                  <w:rPr>
                    <w:rFonts w:cstheme="minorHAnsi"/>
                    <w:b/>
                    <w:color w:val="FFFFFF" w:themeColor="background1"/>
                    <w:spacing w:val="20"/>
                    <w:sz w:val="32"/>
                    <w:szCs w:val="32"/>
                  </w:rPr>
                  <w:t>PERSBERICHT</w:t>
                </w:r>
              </w:p>
            </w:txbxContent>
          </v:textbox>
        </v:shape>
      </w:pict>
    </w:r>
    <w:r w:rsidR="0052785F">
      <w:rPr>
        <w:noProof/>
        <w:lang w:eastAsia="de-DE"/>
      </w:rPr>
      <w:drawing>
        <wp:anchor distT="0" distB="0" distL="114300" distR="114300" simplePos="0" relativeHeight="251658240" behindDoc="1" locked="1" layoutInCell="1" allowOverlap="1">
          <wp:simplePos x="0" y="0"/>
          <wp:positionH relativeFrom="column">
            <wp:posOffset>3464560</wp:posOffset>
          </wp:positionH>
          <wp:positionV relativeFrom="paragraph">
            <wp:posOffset>-2353310</wp:posOffset>
          </wp:positionV>
          <wp:extent cx="3781425" cy="1828800"/>
          <wp:effectExtent l="19050" t="0" r="9525" b="0"/>
          <wp:wrapTight wrapText="bothSides">
            <wp:wrapPolygon edited="0">
              <wp:start x="-109" y="0"/>
              <wp:lineTo x="-109" y="21375"/>
              <wp:lineTo x="21654" y="21375"/>
              <wp:lineTo x="21654" y="0"/>
              <wp:lineTo x="-109" y="0"/>
            </wp:wrapPolygon>
          </wp:wrapTight>
          <wp:docPr id="9" name="Grafik 1" descr="Logo mit Sla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Logo mit Slash.jpg"/>
                  <pic:cNvPicPr>
                    <a:picLocks noChangeAspect="1" noChangeArrowheads="1"/>
                  </pic:cNvPicPr>
                </pic:nvPicPr>
                <pic:blipFill>
                  <a:blip r:embed="rId2"/>
                  <a:srcRect/>
                  <a:stretch>
                    <a:fillRect/>
                  </a:stretch>
                </pic:blipFill>
                <pic:spPr bwMode="auto">
                  <a:xfrm>
                    <a:off x="0" y="0"/>
                    <a:ext cx="3781425" cy="1828800"/>
                  </a:xfrm>
                  <a:prstGeom prst="rect">
                    <a:avLst/>
                  </a:prstGeom>
                  <a:noFill/>
                  <a:ln w="9525">
                    <a:noFill/>
                    <a:miter lim="800000"/>
                    <a:headEnd/>
                    <a:tailEnd/>
                  </a:ln>
                </pic:spPr>
              </pic:pic>
            </a:graphicData>
          </a:graphic>
        </wp:anchor>
      </w:drawing>
    </w:r>
    <w:r w:rsidR="0052785F">
      <w:rPr>
        <w:noProof/>
        <w:lang w:eastAsia="de-DE"/>
      </w:rPr>
      <w:drawing>
        <wp:anchor distT="0" distB="0" distL="114300" distR="114300" simplePos="0" relativeHeight="251655168" behindDoc="1" locked="1" layoutInCell="1" allowOverlap="1">
          <wp:simplePos x="0" y="0"/>
          <wp:positionH relativeFrom="column">
            <wp:posOffset>-65405</wp:posOffset>
          </wp:positionH>
          <wp:positionV relativeFrom="paragraph">
            <wp:posOffset>-548640</wp:posOffset>
          </wp:positionV>
          <wp:extent cx="7048500" cy="532130"/>
          <wp:effectExtent l="19050" t="0" r="0" b="0"/>
          <wp:wrapTight wrapText="bothSides">
            <wp:wrapPolygon edited="0">
              <wp:start x="-58" y="0"/>
              <wp:lineTo x="-58" y="20878"/>
              <wp:lineTo x="21600" y="20878"/>
              <wp:lineTo x="21600" y="0"/>
              <wp:lineTo x="-58" y="0"/>
            </wp:wrapPolygon>
          </wp:wrapTight>
          <wp:docPr id="8" name="Grafik 3"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Balken klein.jpg"/>
                  <pic:cNvPicPr>
                    <a:picLocks noChangeAspect="1" noChangeArrowheads="1"/>
                  </pic:cNvPicPr>
                </pic:nvPicPr>
                <pic:blipFill>
                  <a:blip r:embed="rId3"/>
                  <a:srcRect/>
                  <a:stretch>
                    <a:fillRect/>
                  </a:stretch>
                </pic:blipFill>
                <pic:spPr bwMode="auto">
                  <a:xfrm>
                    <a:off x="0" y="0"/>
                    <a:ext cx="7048500" cy="53213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6903C4"/>
    <w:multiLevelType w:val="hybridMultilevel"/>
    <w:tmpl w:val="71E83162"/>
    <w:lvl w:ilvl="0" w:tplc="776CD426">
      <w:numFmt w:val="bullet"/>
      <w:lvlText w:val=""/>
      <w:lvlJc w:val="left"/>
      <w:pPr>
        <w:ind w:left="720" w:hanging="360"/>
      </w:pPr>
      <w:rPr>
        <w:rFonts w:ascii="Wingdings 2" w:eastAsia="Arial" w:hAnsi="Wingdings 2"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defaultTabStop w:val="708"/>
  <w:hyphenationZone w:val="425"/>
  <w:characterSpacingControl w:val="doNotCompress"/>
  <w:hdrShapeDefaults>
    <o:shapedefaults v:ext="edit" spidmax="2065">
      <o:colormenu v:ext="edit" fillcolor="none" strokecolor="none"/>
    </o:shapedefaults>
    <o:shapelayout v:ext="edit">
      <o:idmap v:ext="edit" data="2"/>
    </o:shapelayout>
  </w:hdrShapeDefaults>
  <w:footnotePr>
    <w:footnote w:id="-1"/>
    <w:footnote w:id="0"/>
  </w:footnotePr>
  <w:endnotePr>
    <w:endnote w:id="-1"/>
    <w:endnote w:id="0"/>
  </w:endnotePr>
  <w:compat/>
  <w:rsids>
    <w:rsidRoot w:val="00B14DE7"/>
    <w:rsid w:val="0005578B"/>
    <w:rsid w:val="000F17B9"/>
    <w:rsid w:val="00161C05"/>
    <w:rsid w:val="001649FA"/>
    <w:rsid w:val="0018483D"/>
    <w:rsid w:val="00186B6E"/>
    <w:rsid w:val="001B26F4"/>
    <w:rsid w:val="0027201E"/>
    <w:rsid w:val="00292E70"/>
    <w:rsid w:val="002A0D07"/>
    <w:rsid w:val="002A159B"/>
    <w:rsid w:val="002A23C2"/>
    <w:rsid w:val="002C51C4"/>
    <w:rsid w:val="002D5E7D"/>
    <w:rsid w:val="0036342D"/>
    <w:rsid w:val="003A6DC1"/>
    <w:rsid w:val="003A7534"/>
    <w:rsid w:val="003D5390"/>
    <w:rsid w:val="003E75B5"/>
    <w:rsid w:val="004152A2"/>
    <w:rsid w:val="00417F38"/>
    <w:rsid w:val="0047010F"/>
    <w:rsid w:val="00485C5A"/>
    <w:rsid w:val="00487DE4"/>
    <w:rsid w:val="00520811"/>
    <w:rsid w:val="00521F94"/>
    <w:rsid w:val="0052785F"/>
    <w:rsid w:val="005654DA"/>
    <w:rsid w:val="005A69F3"/>
    <w:rsid w:val="005D4D05"/>
    <w:rsid w:val="00657E90"/>
    <w:rsid w:val="006A787C"/>
    <w:rsid w:val="006B777C"/>
    <w:rsid w:val="006E2F3B"/>
    <w:rsid w:val="00732161"/>
    <w:rsid w:val="00750B34"/>
    <w:rsid w:val="00774401"/>
    <w:rsid w:val="007815CD"/>
    <w:rsid w:val="007834C3"/>
    <w:rsid w:val="0079443D"/>
    <w:rsid w:val="007B1FC8"/>
    <w:rsid w:val="007E0C92"/>
    <w:rsid w:val="0086266D"/>
    <w:rsid w:val="00881D9A"/>
    <w:rsid w:val="008A6506"/>
    <w:rsid w:val="00903023"/>
    <w:rsid w:val="009C32BB"/>
    <w:rsid w:val="009D767A"/>
    <w:rsid w:val="00A571AE"/>
    <w:rsid w:val="00A7329C"/>
    <w:rsid w:val="00B12DF5"/>
    <w:rsid w:val="00B14DE7"/>
    <w:rsid w:val="00B30686"/>
    <w:rsid w:val="00B33C4B"/>
    <w:rsid w:val="00B50948"/>
    <w:rsid w:val="00B863AB"/>
    <w:rsid w:val="00BF7D94"/>
    <w:rsid w:val="00C309CD"/>
    <w:rsid w:val="00C32FBA"/>
    <w:rsid w:val="00D24809"/>
    <w:rsid w:val="00D42F95"/>
    <w:rsid w:val="00DC1818"/>
    <w:rsid w:val="00DD0F3B"/>
    <w:rsid w:val="00DD6346"/>
    <w:rsid w:val="00DE3384"/>
    <w:rsid w:val="00E16D3B"/>
    <w:rsid w:val="00E367E1"/>
    <w:rsid w:val="00F15FE0"/>
    <w:rsid w:val="00F315F7"/>
    <w:rsid w:val="00F33608"/>
    <w:rsid w:val="00F40363"/>
    <w:rsid w:val="00F45F6A"/>
    <w:rsid w:val="00FA460A"/>
    <w:rsid w:val="00FB2BA3"/>
    <w:rsid w:val="00FE6420"/>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65">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liases w:val="PR standard text"/>
    <w:qFormat/>
    <w:rsid w:val="000F17B9"/>
    <w:pPr>
      <w:spacing w:after="120" w:line="276" w:lineRule="auto"/>
    </w:pPr>
    <w:rPr>
      <w:szCs w:val="22"/>
      <w:lang w:eastAsia="en-US"/>
    </w:rPr>
  </w:style>
  <w:style w:type="paragraph" w:styleId="berschrift1">
    <w:name w:val="heading 1"/>
    <w:aliases w:val="PR überschrift 1"/>
    <w:basedOn w:val="Standard"/>
    <w:next w:val="Standard"/>
    <w:link w:val="berschrift1Zchn"/>
    <w:autoRedefine/>
    <w:uiPriority w:val="9"/>
    <w:qFormat/>
    <w:rsid w:val="00485C5A"/>
    <w:pPr>
      <w:keepNext/>
      <w:keepLines/>
      <w:spacing w:before="100" w:beforeAutospacing="1" w:after="480"/>
      <w:ind w:left="227" w:right="284"/>
      <w:jc w:val="both"/>
      <w:outlineLvl w:val="0"/>
    </w:pPr>
    <w:rPr>
      <w:rFonts w:eastAsiaTheme="majorEastAsia" w:cstheme="majorBidi"/>
      <w:b/>
      <w:bCs/>
      <w:color w:val="B71234"/>
      <w:sz w:val="28"/>
      <w:szCs w:val="28"/>
      <w:lang w:val="nl-NL"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unhideWhenUsed/>
    <w:rsid w:val="00487D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487DE4"/>
  </w:style>
  <w:style w:type="paragraph" w:styleId="Fuzeile">
    <w:name w:val="footer"/>
    <w:basedOn w:val="Standard"/>
    <w:link w:val="FuzeileZchn"/>
    <w:uiPriority w:val="99"/>
    <w:unhideWhenUsed/>
    <w:rsid w:val="00487DE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87DE4"/>
  </w:style>
  <w:style w:type="paragraph" w:styleId="Sprechblasentext">
    <w:name w:val="Balloon Text"/>
    <w:basedOn w:val="Standard"/>
    <w:link w:val="SprechblasentextZchn"/>
    <w:uiPriority w:val="99"/>
    <w:semiHidden/>
    <w:unhideWhenUsed/>
    <w:rsid w:val="00487DE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7DE4"/>
    <w:rPr>
      <w:rFonts w:ascii="Tahoma" w:hAnsi="Tahoma" w:cs="Tahoma"/>
      <w:sz w:val="16"/>
      <w:szCs w:val="16"/>
    </w:rPr>
  </w:style>
  <w:style w:type="character" w:styleId="Hyperlink">
    <w:name w:val="Hyperlink"/>
    <w:basedOn w:val="Absatz-Standardschriftart"/>
    <w:uiPriority w:val="99"/>
    <w:unhideWhenUsed/>
    <w:rsid w:val="001649FA"/>
    <w:rPr>
      <w:color w:val="0000FF"/>
      <w:u w:val="single"/>
    </w:rPr>
  </w:style>
  <w:style w:type="paragraph" w:styleId="Listenabsatz">
    <w:name w:val="List Paragraph"/>
    <w:basedOn w:val="Standard"/>
    <w:uiPriority w:val="34"/>
    <w:qFormat/>
    <w:rsid w:val="0047010F"/>
    <w:pPr>
      <w:ind w:left="720"/>
      <w:contextualSpacing/>
    </w:pPr>
  </w:style>
  <w:style w:type="character" w:customStyle="1" w:styleId="berschrift1Zchn">
    <w:name w:val="Überschrift 1 Zchn"/>
    <w:aliases w:val="PR überschrift 1 Zchn"/>
    <w:basedOn w:val="Absatz-Standardschriftart"/>
    <w:link w:val="berschrift1"/>
    <w:uiPriority w:val="9"/>
    <w:rsid w:val="00485C5A"/>
    <w:rPr>
      <w:rFonts w:eastAsiaTheme="majorEastAsia" w:cstheme="majorBidi"/>
      <w:b/>
      <w:bCs/>
      <w:color w:val="B71234"/>
      <w:sz w:val="28"/>
      <w:szCs w:val="28"/>
      <w:lang w:val="nl-NL" w:eastAsia="en-GB"/>
    </w:rPr>
  </w:style>
  <w:style w:type="character" w:customStyle="1" w:styleId="shorttext">
    <w:name w:val="short_text"/>
    <w:basedOn w:val="Absatz-Standardschriftart"/>
    <w:rsid w:val="003A7534"/>
  </w:style>
  <w:style w:type="table" w:styleId="Tabellengitternetz">
    <w:name w:val="Table Grid"/>
    <w:basedOn w:val="NormaleTabelle"/>
    <w:uiPriority w:val="59"/>
    <w:rsid w:val="002C51C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56102321">
      <w:bodyDiv w:val="1"/>
      <w:marLeft w:val="0"/>
      <w:marRight w:val="0"/>
      <w:marTop w:val="0"/>
      <w:marBottom w:val="0"/>
      <w:divBdr>
        <w:top w:val="none" w:sz="0" w:space="0" w:color="auto"/>
        <w:left w:val="none" w:sz="0" w:space="0" w:color="auto"/>
        <w:bottom w:val="none" w:sz="0" w:space="0" w:color="auto"/>
        <w:right w:val="none" w:sz="0" w:space="0" w:color="auto"/>
      </w:divBdr>
      <w:divsChild>
        <w:div w:id="531840624">
          <w:marLeft w:val="0"/>
          <w:marRight w:val="0"/>
          <w:marTop w:val="0"/>
          <w:marBottom w:val="0"/>
          <w:divBdr>
            <w:top w:val="none" w:sz="0" w:space="0" w:color="auto"/>
            <w:left w:val="none" w:sz="0" w:space="0" w:color="auto"/>
            <w:bottom w:val="none" w:sz="0" w:space="0" w:color="auto"/>
            <w:right w:val="none" w:sz="0" w:space="0" w:color="auto"/>
          </w:divBdr>
          <w:divsChild>
            <w:div w:id="1473868047">
              <w:marLeft w:val="0"/>
              <w:marRight w:val="0"/>
              <w:marTop w:val="0"/>
              <w:marBottom w:val="0"/>
              <w:divBdr>
                <w:top w:val="none" w:sz="0" w:space="0" w:color="auto"/>
                <w:left w:val="none" w:sz="0" w:space="0" w:color="auto"/>
                <w:bottom w:val="none" w:sz="0" w:space="0" w:color="auto"/>
                <w:right w:val="none" w:sz="0" w:space="0" w:color="auto"/>
              </w:divBdr>
              <w:divsChild>
                <w:div w:id="1946304092">
                  <w:marLeft w:val="0"/>
                  <w:marRight w:val="0"/>
                  <w:marTop w:val="0"/>
                  <w:marBottom w:val="0"/>
                  <w:divBdr>
                    <w:top w:val="none" w:sz="0" w:space="0" w:color="auto"/>
                    <w:left w:val="none" w:sz="0" w:space="0" w:color="auto"/>
                    <w:bottom w:val="none" w:sz="0" w:space="0" w:color="auto"/>
                    <w:right w:val="none" w:sz="0" w:space="0" w:color="auto"/>
                  </w:divBdr>
                  <w:divsChild>
                    <w:div w:id="10957738">
                      <w:marLeft w:val="0"/>
                      <w:marRight w:val="0"/>
                      <w:marTop w:val="0"/>
                      <w:marBottom w:val="0"/>
                      <w:divBdr>
                        <w:top w:val="none" w:sz="0" w:space="0" w:color="auto"/>
                        <w:left w:val="none" w:sz="0" w:space="0" w:color="auto"/>
                        <w:bottom w:val="none" w:sz="0" w:space="0" w:color="auto"/>
                        <w:right w:val="none" w:sz="0" w:space="0" w:color="auto"/>
                      </w:divBdr>
                    </w:div>
                    <w:div w:id="621881960">
                      <w:marLeft w:val="0"/>
                      <w:marRight w:val="0"/>
                      <w:marTop w:val="0"/>
                      <w:marBottom w:val="0"/>
                      <w:divBdr>
                        <w:top w:val="none" w:sz="0" w:space="0" w:color="auto"/>
                        <w:left w:val="none" w:sz="0" w:space="0" w:color="auto"/>
                        <w:bottom w:val="none" w:sz="0" w:space="0" w:color="auto"/>
                        <w:right w:val="none" w:sz="0" w:space="0" w:color="auto"/>
                      </w:divBdr>
                    </w:div>
                    <w:div w:id="1512067685">
                      <w:marLeft w:val="0"/>
                      <w:marRight w:val="0"/>
                      <w:marTop w:val="0"/>
                      <w:marBottom w:val="0"/>
                      <w:divBdr>
                        <w:top w:val="none" w:sz="0" w:space="0" w:color="auto"/>
                        <w:left w:val="none" w:sz="0" w:space="0" w:color="auto"/>
                        <w:bottom w:val="none" w:sz="0" w:space="0" w:color="auto"/>
                        <w:right w:val="none" w:sz="0" w:space="0" w:color="auto"/>
                      </w:divBdr>
                    </w:div>
                    <w:div w:id="48768572">
                      <w:marLeft w:val="0"/>
                      <w:marRight w:val="0"/>
                      <w:marTop w:val="0"/>
                      <w:marBottom w:val="0"/>
                      <w:divBdr>
                        <w:top w:val="none" w:sz="0" w:space="0" w:color="auto"/>
                        <w:left w:val="none" w:sz="0" w:space="0" w:color="auto"/>
                        <w:bottom w:val="none" w:sz="0" w:space="0" w:color="auto"/>
                        <w:right w:val="none" w:sz="0" w:space="0" w:color="auto"/>
                      </w:divBdr>
                    </w:div>
                    <w:div w:id="136479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66336">
              <w:marLeft w:val="0"/>
              <w:marRight w:val="0"/>
              <w:marTop w:val="0"/>
              <w:marBottom w:val="0"/>
              <w:divBdr>
                <w:top w:val="none" w:sz="0" w:space="0" w:color="auto"/>
                <w:left w:val="none" w:sz="0" w:space="0" w:color="auto"/>
                <w:bottom w:val="none" w:sz="0" w:space="0" w:color="auto"/>
                <w:right w:val="none" w:sz="0" w:space="0" w:color="auto"/>
              </w:divBdr>
              <w:divsChild>
                <w:div w:id="85223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roodmicrotec.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2.jpeg"/><Relationship Id="rId1" Type="http://schemas.openxmlformats.org/officeDocument/2006/relationships/hyperlink" Target="mailto:investor-relations@roodmicrotec.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RM-NV\PRESSE\Vorlagen\2017_NL_PR_Vorlage_New%20design.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603C30-5BED-4D33-9F00-700A75652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2017_NL_PR_Vorlage_New design.dotx</Template>
  <TotalTime>0</TotalTime>
  <Pages>2</Pages>
  <Words>679</Words>
  <Characters>4284</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4954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bayerle@BAYERLE1-PC</dc:creator>
  <cp:lastModifiedBy>bayerle@BAYERLE1-PC</cp:lastModifiedBy>
  <cp:revision>2</cp:revision>
  <cp:lastPrinted>2017-06-08T04:15:00Z</cp:lastPrinted>
  <dcterms:created xsi:type="dcterms:W3CDTF">2017-07-05T12:35:00Z</dcterms:created>
  <dcterms:modified xsi:type="dcterms:W3CDTF">2017-07-05T12:35:00Z</dcterms:modified>
</cp:coreProperties>
</file>