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7907" w14:textId="77777777" w:rsidR="009F468B" w:rsidRPr="0019030C" w:rsidRDefault="009F468B">
      <w:pPr>
        <w:rPr>
          <w:b/>
        </w:rPr>
      </w:pPr>
      <w:r w:rsidRPr="0019030C">
        <w:rPr>
          <w:b/>
        </w:rPr>
        <w:t>No. 32965</w:t>
      </w:r>
    </w:p>
    <w:p w14:paraId="4ABFC846" w14:textId="77777777" w:rsidR="009F468B" w:rsidRPr="0019030C" w:rsidRDefault="009F468B" w:rsidP="009F468B">
      <w:pPr>
        <w:jc w:val="center"/>
        <w:rPr>
          <w:i/>
        </w:rPr>
      </w:pPr>
      <w:r w:rsidRPr="0019030C">
        <w:rPr>
          <w:i/>
        </w:rPr>
        <w:t>The Companies Act 2006</w:t>
      </w:r>
    </w:p>
    <w:p w14:paraId="3A731141" w14:textId="77777777" w:rsidR="009F468B" w:rsidRPr="0019030C" w:rsidRDefault="009F468B" w:rsidP="009F468B">
      <w:pPr>
        <w:jc w:val="center"/>
      </w:pPr>
      <w:r w:rsidRPr="0019030C">
        <w:t>PUBLIC COMPANY LIMITED BY SHARES</w:t>
      </w:r>
    </w:p>
    <w:tbl>
      <w:tblPr>
        <w:tblW w:w="0" w:type="auto"/>
        <w:tblInd w:w="2235" w:type="dxa"/>
        <w:tblBorders>
          <w:top w:val="single" w:sz="4" w:space="0" w:color="000000"/>
          <w:bottom w:val="single" w:sz="4" w:space="0" w:color="000000"/>
        </w:tblBorders>
        <w:tblLook w:val="04A0" w:firstRow="1" w:lastRow="0" w:firstColumn="1" w:lastColumn="0" w:noHBand="0" w:noVBand="1"/>
      </w:tblPr>
      <w:tblGrid>
        <w:gridCol w:w="4252"/>
      </w:tblGrid>
      <w:tr w:rsidR="009F468B" w:rsidRPr="0091600E" w14:paraId="0B4450B1" w14:textId="77777777" w:rsidTr="0091600E">
        <w:tc>
          <w:tcPr>
            <w:tcW w:w="4252" w:type="dxa"/>
          </w:tcPr>
          <w:p w14:paraId="501330CF" w14:textId="16497C0D" w:rsidR="009F468B" w:rsidRPr="0091600E" w:rsidRDefault="00E30735" w:rsidP="0091600E">
            <w:pPr>
              <w:spacing w:before="120" w:after="120"/>
              <w:jc w:val="center"/>
              <w:rPr>
                <w:b/>
                <w:sz w:val="32"/>
                <w:szCs w:val="32"/>
              </w:rPr>
            </w:pPr>
            <w:r>
              <w:rPr>
                <w:b/>
                <w:sz w:val="32"/>
                <w:szCs w:val="32"/>
              </w:rPr>
              <w:t>SPECIAL BUSINES</w:t>
            </w:r>
            <w:r w:rsidR="009F468B" w:rsidRPr="0091600E">
              <w:rPr>
                <w:b/>
                <w:sz w:val="32"/>
                <w:szCs w:val="32"/>
              </w:rPr>
              <w:t xml:space="preserve"> RESOLUTION</w:t>
            </w:r>
          </w:p>
        </w:tc>
      </w:tr>
    </w:tbl>
    <w:p w14:paraId="41541752" w14:textId="77777777" w:rsidR="009F468B" w:rsidRPr="0019030C" w:rsidRDefault="009F468B" w:rsidP="009F468B">
      <w:pPr>
        <w:jc w:val="center"/>
      </w:pPr>
      <w:r w:rsidRPr="0019030C">
        <w:t>OF</w:t>
      </w:r>
    </w:p>
    <w:p w14:paraId="520F7B41" w14:textId="52804365" w:rsidR="009F468B" w:rsidRPr="0019030C" w:rsidRDefault="009F468B" w:rsidP="009F468B">
      <w:pPr>
        <w:jc w:val="center"/>
        <w:rPr>
          <w:b/>
        </w:rPr>
      </w:pPr>
      <w:r w:rsidRPr="0019030C">
        <w:rPr>
          <w:b/>
        </w:rPr>
        <w:t xml:space="preserve">AVON </w:t>
      </w:r>
      <w:r w:rsidR="00E30735">
        <w:rPr>
          <w:b/>
        </w:rPr>
        <w:t>PROTECTION</w:t>
      </w:r>
      <w:r w:rsidRPr="0019030C">
        <w:rPr>
          <w:b/>
        </w:rPr>
        <w:t xml:space="preserve"> p.l.c.</w:t>
      </w:r>
    </w:p>
    <w:p w14:paraId="36F85DFB" w14:textId="7FA583AF" w:rsidR="009F468B" w:rsidRPr="0019030C" w:rsidRDefault="009F468B" w:rsidP="009F468B">
      <w:pPr>
        <w:jc w:val="center"/>
      </w:pPr>
      <w:r w:rsidRPr="0019030C">
        <w:t xml:space="preserve">Passed </w:t>
      </w:r>
      <w:r w:rsidR="00EF3611">
        <w:t>2</w:t>
      </w:r>
      <w:r w:rsidR="002D2506">
        <w:t>7</w:t>
      </w:r>
      <w:r w:rsidR="0032615F">
        <w:t xml:space="preserve"> January 202</w:t>
      </w:r>
      <w:r w:rsidR="002D2506">
        <w:t>3</w:t>
      </w:r>
    </w:p>
    <w:p w14:paraId="713A3934" w14:textId="52BFCD1A" w:rsidR="009F468B" w:rsidRPr="0019030C" w:rsidRDefault="009F468B" w:rsidP="00397673">
      <w:r w:rsidRPr="0019030C">
        <w:t>At the Annual General Meeting of the above</w:t>
      </w:r>
      <w:r w:rsidR="00EF3611">
        <w:t>-</w:t>
      </w:r>
      <w:r w:rsidRPr="0019030C">
        <w:t>named company duly convened and held on</w:t>
      </w:r>
      <w:r w:rsidR="0032615F">
        <w:t xml:space="preserve"> </w:t>
      </w:r>
      <w:r w:rsidR="00EF3611">
        <w:t>2</w:t>
      </w:r>
      <w:r w:rsidR="002D2506">
        <w:t>7</w:t>
      </w:r>
      <w:r w:rsidR="00EF3611">
        <w:t> </w:t>
      </w:r>
      <w:r w:rsidR="0032615F">
        <w:t>January</w:t>
      </w:r>
      <w:r w:rsidR="00EF3611">
        <w:t> </w:t>
      </w:r>
      <w:r w:rsidR="0032615F">
        <w:t>202</w:t>
      </w:r>
      <w:r w:rsidR="002D2506">
        <w:t>3</w:t>
      </w:r>
      <w:r w:rsidR="008273BE">
        <w:t xml:space="preserve"> </w:t>
      </w:r>
      <w:r w:rsidRPr="0019030C">
        <w:t>the following resolution was passed as an ORDINARY RESOLUTION: -</w:t>
      </w:r>
    </w:p>
    <w:p w14:paraId="2D714681" w14:textId="77777777" w:rsidR="002D2506" w:rsidRDefault="002D2506" w:rsidP="002D2506">
      <w:pPr>
        <w:ind w:right="440"/>
      </w:pPr>
      <w:r>
        <w:t xml:space="preserve">That in accordance with section 551 of the Act, the Directors be generally and unconditionally authorised to allot Relevant Securities (as defined in the notes to this resolution) comprising equity securities (as defined by section 560 of the Act) up to an aggregate nominal amount of £10,086,064 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provided that this authority shall, unless renewed, varied or revoked by the Company, expire on the date 15 months after the date of this resolution or, if earlier, the date of the next AGM of the Company save that the Company may, before such expiry, make offers or agreements which would or might require Relevant Securities to be allotted and the Directors may allot Relevant Securities in pursuance of such offer or agreement notwithstanding that the authority conferred by this resolution has expired. </w:t>
      </w:r>
    </w:p>
    <w:p w14:paraId="41AFC094" w14:textId="77777777" w:rsidR="002D2506" w:rsidRDefault="002D2506" w:rsidP="002D2506">
      <w:pPr>
        <w:ind w:right="440"/>
      </w:pPr>
    </w:p>
    <w:p w14:paraId="3CC30618" w14:textId="77777777" w:rsidR="002D2506" w:rsidRDefault="002D2506" w:rsidP="002D2506">
      <w:pPr>
        <w:ind w:right="440"/>
      </w:pPr>
      <w:r>
        <w:t xml:space="preserve">This resolution revokes and replaces all unexercised authorities previously granted to the Directors to allot Relevant Securities but without prejudice to any allotment of shares or grant of rights already made, </w:t>
      </w:r>
      <w:proofErr w:type="gramStart"/>
      <w:r>
        <w:t>offered</w:t>
      </w:r>
      <w:proofErr w:type="gramEnd"/>
      <w:r>
        <w:t xml:space="preserve"> or agreed to be made pursuant to such authorities</w:t>
      </w:r>
      <w:r>
        <w:t>.</w:t>
      </w:r>
    </w:p>
    <w:p w14:paraId="6C85628F" w14:textId="3A9D39E6" w:rsidR="00271C63" w:rsidRDefault="00271C63" w:rsidP="002D2506">
      <w:pPr>
        <w:ind w:right="440"/>
        <w:jc w:val="right"/>
        <w:rPr>
          <w:b/>
        </w:rPr>
      </w:pPr>
      <w:r>
        <w:rPr>
          <w:rFonts w:cs="Calibri"/>
          <w:noProof/>
          <w:lang w:eastAsia="en-GB"/>
        </w:rPr>
        <w:drawing>
          <wp:inline distT="0" distB="0" distL="0" distR="0" wp14:anchorId="52FA9D23" wp14:editId="713AC783">
            <wp:extent cx="1409772" cy="9588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 Signature.PNG"/>
                    <pic:cNvPicPr/>
                  </pic:nvPicPr>
                  <pic:blipFill>
                    <a:blip r:embed="rId7">
                      <a:extLst>
                        <a:ext uri="{28A0092B-C50C-407E-A947-70E740481C1C}">
                          <a14:useLocalDpi xmlns:a14="http://schemas.microsoft.com/office/drawing/2010/main" val="0"/>
                        </a:ext>
                      </a:extLst>
                    </a:blip>
                    <a:stretch>
                      <a:fillRect/>
                    </a:stretch>
                  </pic:blipFill>
                  <pic:spPr>
                    <a:xfrm>
                      <a:off x="0" y="0"/>
                      <a:ext cx="1409772" cy="958899"/>
                    </a:xfrm>
                    <a:prstGeom prst="rect">
                      <a:avLst/>
                    </a:prstGeom>
                  </pic:spPr>
                </pic:pic>
              </a:graphicData>
            </a:graphic>
          </wp:inline>
        </w:drawing>
      </w:r>
    </w:p>
    <w:p w14:paraId="3C7665CC" w14:textId="31AD9DA4" w:rsidR="009F468B" w:rsidRPr="0019030C" w:rsidRDefault="00EF3611" w:rsidP="00271C63">
      <w:pPr>
        <w:ind w:right="440"/>
        <w:jc w:val="right"/>
        <w:rPr>
          <w:b/>
        </w:rPr>
      </w:pPr>
      <w:r>
        <w:rPr>
          <w:b/>
        </w:rPr>
        <w:t>BRUCE THOMPSON</w:t>
      </w:r>
    </w:p>
    <w:p w14:paraId="286527B1" w14:textId="664FDE2E" w:rsidR="009F468B" w:rsidRPr="0019030C" w:rsidRDefault="009F468B" w:rsidP="00271C63">
      <w:pPr>
        <w:spacing w:after="0"/>
        <w:jc w:val="right"/>
        <w:rPr>
          <w:sz w:val="20"/>
          <w:szCs w:val="20"/>
        </w:rPr>
      </w:pPr>
      <w:r w:rsidRPr="0019030C">
        <w:rPr>
          <w:i/>
        </w:rPr>
        <w:t>Chairman of the Meeting</w:t>
      </w:r>
    </w:p>
    <w:sectPr w:rsidR="009F468B" w:rsidRPr="0019030C" w:rsidSect="009973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CC49" w14:textId="77777777" w:rsidR="00030141" w:rsidRDefault="00030141" w:rsidP="009F468B">
      <w:pPr>
        <w:spacing w:after="0" w:line="240" w:lineRule="auto"/>
      </w:pPr>
      <w:r>
        <w:separator/>
      </w:r>
    </w:p>
  </w:endnote>
  <w:endnote w:type="continuationSeparator" w:id="0">
    <w:p w14:paraId="356ACCD8" w14:textId="77777777" w:rsidR="00030141" w:rsidRDefault="00030141" w:rsidP="009F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8418" w14:textId="0C0AFE1F" w:rsidR="00684E03" w:rsidRDefault="00684E03">
    <w:pPr>
      <w:pStyle w:val="Footer"/>
    </w:pPr>
    <w:r>
      <w:t>Resolution</w:t>
    </w:r>
    <w:r w:rsidR="008628AF">
      <w:t xml:space="preserve"> </w:t>
    </w:r>
    <w:r w:rsidR="0032615F">
      <w:t>1</w:t>
    </w:r>
    <w:r w:rsidR="00E3073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08273" w14:textId="77777777" w:rsidR="00030141" w:rsidRDefault="00030141" w:rsidP="009F468B">
      <w:pPr>
        <w:spacing w:after="0" w:line="240" w:lineRule="auto"/>
      </w:pPr>
      <w:r>
        <w:separator/>
      </w:r>
    </w:p>
  </w:footnote>
  <w:footnote w:type="continuationSeparator" w:id="0">
    <w:p w14:paraId="261F64D3" w14:textId="77777777" w:rsidR="00030141" w:rsidRDefault="00030141" w:rsidP="009F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59C8" w14:textId="3A6821DC" w:rsidR="0048455D" w:rsidRDefault="0048455D" w:rsidP="0048455D">
    <w:pPr>
      <w:pStyle w:val="Header"/>
      <w:jc w:val="right"/>
    </w:pPr>
    <w:r>
      <w:rPr>
        <w:noProof/>
      </w:rPr>
      <w:drawing>
        <wp:inline distT="0" distB="0" distL="0" distR="0" wp14:anchorId="47E7C0C0" wp14:editId="20DA58B3">
          <wp:extent cx="1310640" cy="5975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975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A2"/>
    <w:rsid w:val="00004E54"/>
    <w:rsid w:val="0001235F"/>
    <w:rsid w:val="00012A9A"/>
    <w:rsid w:val="0002389D"/>
    <w:rsid w:val="00024538"/>
    <w:rsid w:val="00030141"/>
    <w:rsid w:val="00030B14"/>
    <w:rsid w:val="000431EE"/>
    <w:rsid w:val="0004510B"/>
    <w:rsid w:val="0005073D"/>
    <w:rsid w:val="00056F14"/>
    <w:rsid w:val="00072396"/>
    <w:rsid w:val="000A2E49"/>
    <w:rsid w:val="000A35C3"/>
    <w:rsid w:val="000C1A45"/>
    <w:rsid w:val="000C6814"/>
    <w:rsid w:val="000E2CD3"/>
    <w:rsid w:val="000E4461"/>
    <w:rsid w:val="000F09EE"/>
    <w:rsid w:val="000F2FE9"/>
    <w:rsid w:val="00105CE3"/>
    <w:rsid w:val="0011011A"/>
    <w:rsid w:val="001143A3"/>
    <w:rsid w:val="00134684"/>
    <w:rsid w:val="00141ABC"/>
    <w:rsid w:val="001477E1"/>
    <w:rsid w:val="001503B4"/>
    <w:rsid w:val="00152632"/>
    <w:rsid w:val="00157F21"/>
    <w:rsid w:val="00166168"/>
    <w:rsid w:val="0017325A"/>
    <w:rsid w:val="00183470"/>
    <w:rsid w:val="0019030C"/>
    <w:rsid w:val="001A3866"/>
    <w:rsid w:val="001A638B"/>
    <w:rsid w:val="001A7A53"/>
    <w:rsid w:val="001C227A"/>
    <w:rsid w:val="001C2A90"/>
    <w:rsid w:val="001C3EF7"/>
    <w:rsid w:val="001D0576"/>
    <w:rsid w:val="002023FE"/>
    <w:rsid w:val="0025104D"/>
    <w:rsid w:val="002569B2"/>
    <w:rsid w:val="00263063"/>
    <w:rsid w:val="00271C63"/>
    <w:rsid w:val="00272D39"/>
    <w:rsid w:val="00274693"/>
    <w:rsid w:val="00274FFA"/>
    <w:rsid w:val="002871A8"/>
    <w:rsid w:val="00287DFD"/>
    <w:rsid w:val="00293AF4"/>
    <w:rsid w:val="00295933"/>
    <w:rsid w:val="00297BA5"/>
    <w:rsid w:val="002A0A84"/>
    <w:rsid w:val="002D2506"/>
    <w:rsid w:val="002D30B6"/>
    <w:rsid w:val="002D39B9"/>
    <w:rsid w:val="002F3C5A"/>
    <w:rsid w:val="002F67E0"/>
    <w:rsid w:val="00315B57"/>
    <w:rsid w:val="003203A2"/>
    <w:rsid w:val="00322749"/>
    <w:rsid w:val="0032615F"/>
    <w:rsid w:val="003263BF"/>
    <w:rsid w:val="00327C2E"/>
    <w:rsid w:val="003366A2"/>
    <w:rsid w:val="00356A3C"/>
    <w:rsid w:val="00366B89"/>
    <w:rsid w:val="00385BC1"/>
    <w:rsid w:val="00393323"/>
    <w:rsid w:val="00397673"/>
    <w:rsid w:val="003A4CA9"/>
    <w:rsid w:val="003A674F"/>
    <w:rsid w:val="003B1DBB"/>
    <w:rsid w:val="003B4AC7"/>
    <w:rsid w:val="003C58BD"/>
    <w:rsid w:val="003D0680"/>
    <w:rsid w:val="003E1525"/>
    <w:rsid w:val="003E6B42"/>
    <w:rsid w:val="00400A5B"/>
    <w:rsid w:val="0040613F"/>
    <w:rsid w:val="00406EA8"/>
    <w:rsid w:val="004209E6"/>
    <w:rsid w:val="00420F57"/>
    <w:rsid w:val="0044010A"/>
    <w:rsid w:val="00456010"/>
    <w:rsid w:val="004616D0"/>
    <w:rsid w:val="00462333"/>
    <w:rsid w:val="004632EB"/>
    <w:rsid w:val="004633B6"/>
    <w:rsid w:val="00473FB3"/>
    <w:rsid w:val="0048455D"/>
    <w:rsid w:val="00492BCA"/>
    <w:rsid w:val="004A2CE8"/>
    <w:rsid w:val="004C2A34"/>
    <w:rsid w:val="004D0876"/>
    <w:rsid w:val="004D4398"/>
    <w:rsid w:val="004F0351"/>
    <w:rsid w:val="004F5F62"/>
    <w:rsid w:val="0050136B"/>
    <w:rsid w:val="00503DF8"/>
    <w:rsid w:val="00530DB9"/>
    <w:rsid w:val="00541591"/>
    <w:rsid w:val="00544FE2"/>
    <w:rsid w:val="00560BBC"/>
    <w:rsid w:val="00560C9F"/>
    <w:rsid w:val="00562912"/>
    <w:rsid w:val="00580724"/>
    <w:rsid w:val="00593A76"/>
    <w:rsid w:val="005A4DF9"/>
    <w:rsid w:val="005A6512"/>
    <w:rsid w:val="005D3322"/>
    <w:rsid w:val="005D3BB4"/>
    <w:rsid w:val="005E1348"/>
    <w:rsid w:val="005E2166"/>
    <w:rsid w:val="00604969"/>
    <w:rsid w:val="00606D56"/>
    <w:rsid w:val="00632410"/>
    <w:rsid w:val="006419CA"/>
    <w:rsid w:val="00641C25"/>
    <w:rsid w:val="00643312"/>
    <w:rsid w:val="006436CF"/>
    <w:rsid w:val="006730B9"/>
    <w:rsid w:val="00684E03"/>
    <w:rsid w:val="0069533B"/>
    <w:rsid w:val="006A6A84"/>
    <w:rsid w:val="006B3C38"/>
    <w:rsid w:val="006C129C"/>
    <w:rsid w:val="006C1987"/>
    <w:rsid w:val="006E749E"/>
    <w:rsid w:val="007230E8"/>
    <w:rsid w:val="007340C1"/>
    <w:rsid w:val="00734D8B"/>
    <w:rsid w:val="00793F3B"/>
    <w:rsid w:val="007946A1"/>
    <w:rsid w:val="007A35A8"/>
    <w:rsid w:val="007D1212"/>
    <w:rsid w:val="007D423F"/>
    <w:rsid w:val="007F6619"/>
    <w:rsid w:val="008105C0"/>
    <w:rsid w:val="0081221B"/>
    <w:rsid w:val="008273BE"/>
    <w:rsid w:val="00840878"/>
    <w:rsid w:val="00854260"/>
    <w:rsid w:val="00854F25"/>
    <w:rsid w:val="00862353"/>
    <w:rsid w:val="008628AF"/>
    <w:rsid w:val="008720A4"/>
    <w:rsid w:val="00882419"/>
    <w:rsid w:val="00883251"/>
    <w:rsid w:val="00884F14"/>
    <w:rsid w:val="0089694C"/>
    <w:rsid w:val="008A6ACD"/>
    <w:rsid w:val="008C6DC0"/>
    <w:rsid w:val="008D27E4"/>
    <w:rsid w:val="008E35E8"/>
    <w:rsid w:val="0091600E"/>
    <w:rsid w:val="00954EFB"/>
    <w:rsid w:val="009777EC"/>
    <w:rsid w:val="00980D3E"/>
    <w:rsid w:val="00990A68"/>
    <w:rsid w:val="009973C6"/>
    <w:rsid w:val="009979F5"/>
    <w:rsid w:val="009A65D8"/>
    <w:rsid w:val="009B2381"/>
    <w:rsid w:val="009C53DC"/>
    <w:rsid w:val="009C6446"/>
    <w:rsid w:val="009E26AE"/>
    <w:rsid w:val="009E28C2"/>
    <w:rsid w:val="009E4DD0"/>
    <w:rsid w:val="009F468B"/>
    <w:rsid w:val="009F47CF"/>
    <w:rsid w:val="00A02FF3"/>
    <w:rsid w:val="00A109D2"/>
    <w:rsid w:val="00A1244B"/>
    <w:rsid w:val="00A12C63"/>
    <w:rsid w:val="00A24020"/>
    <w:rsid w:val="00A3000C"/>
    <w:rsid w:val="00A3664F"/>
    <w:rsid w:val="00A45C88"/>
    <w:rsid w:val="00A47A79"/>
    <w:rsid w:val="00A64443"/>
    <w:rsid w:val="00A65997"/>
    <w:rsid w:val="00A717DA"/>
    <w:rsid w:val="00A85B93"/>
    <w:rsid w:val="00A87E24"/>
    <w:rsid w:val="00AB101B"/>
    <w:rsid w:val="00AB5F3A"/>
    <w:rsid w:val="00AB7C21"/>
    <w:rsid w:val="00AE6C37"/>
    <w:rsid w:val="00AF349A"/>
    <w:rsid w:val="00B0363F"/>
    <w:rsid w:val="00B073EF"/>
    <w:rsid w:val="00B14464"/>
    <w:rsid w:val="00B26282"/>
    <w:rsid w:val="00B37094"/>
    <w:rsid w:val="00B40D33"/>
    <w:rsid w:val="00B50E01"/>
    <w:rsid w:val="00B73B3C"/>
    <w:rsid w:val="00B75487"/>
    <w:rsid w:val="00B97224"/>
    <w:rsid w:val="00BA48F0"/>
    <w:rsid w:val="00BB6CE8"/>
    <w:rsid w:val="00BC3FCF"/>
    <w:rsid w:val="00BD3EDC"/>
    <w:rsid w:val="00C04EBF"/>
    <w:rsid w:val="00C11854"/>
    <w:rsid w:val="00C134BD"/>
    <w:rsid w:val="00C249CB"/>
    <w:rsid w:val="00C460EB"/>
    <w:rsid w:val="00C52DFC"/>
    <w:rsid w:val="00C538F5"/>
    <w:rsid w:val="00C85689"/>
    <w:rsid w:val="00C87D31"/>
    <w:rsid w:val="00CB267D"/>
    <w:rsid w:val="00CB2891"/>
    <w:rsid w:val="00CC50A6"/>
    <w:rsid w:val="00CD2E1B"/>
    <w:rsid w:val="00CD52E3"/>
    <w:rsid w:val="00CE069F"/>
    <w:rsid w:val="00D02362"/>
    <w:rsid w:val="00D04EF0"/>
    <w:rsid w:val="00D11ABB"/>
    <w:rsid w:val="00D443C3"/>
    <w:rsid w:val="00D60697"/>
    <w:rsid w:val="00DA7EB1"/>
    <w:rsid w:val="00DD39FF"/>
    <w:rsid w:val="00DF6AE3"/>
    <w:rsid w:val="00DF761E"/>
    <w:rsid w:val="00E01265"/>
    <w:rsid w:val="00E073E9"/>
    <w:rsid w:val="00E17610"/>
    <w:rsid w:val="00E2153B"/>
    <w:rsid w:val="00E30735"/>
    <w:rsid w:val="00E4126B"/>
    <w:rsid w:val="00E554D2"/>
    <w:rsid w:val="00E70041"/>
    <w:rsid w:val="00E76D49"/>
    <w:rsid w:val="00E96FA1"/>
    <w:rsid w:val="00EA4446"/>
    <w:rsid w:val="00EA64E2"/>
    <w:rsid w:val="00ED226E"/>
    <w:rsid w:val="00ED3880"/>
    <w:rsid w:val="00EE328D"/>
    <w:rsid w:val="00EF3611"/>
    <w:rsid w:val="00F22B3E"/>
    <w:rsid w:val="00F23516"/>
    <w:rsid w:val="00F33209"/>
    <w:rsid w:val="00F44FAA"/>
    <w:rsid w:val="00F63CC9"/>
    <w:rsid w:val="00F81561"/>
    <w:rsid w:val="00F849CF"/>
    <w:rsid w:val="00FA1210"/>
    <w:rsid w:val="00FC0EBD"/>
    <w:rsid w:val="00FE258C"/>
    <w:rsid w:val="00FE6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49499EE"/>
  <w15:chartTrackingRefBased/>
  <w15:docId w15:val="{E753B792-0BB3-4F14-96C0-7622A8FE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C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68B"/>
    <w:pPr>
      <w:tabs>
        <w:tab w:val="center" w:pos="4513"/>
        <w:tab w:val="right" w:pos="9026"/>
      </w:tabs>
    </w:pPr>
  </w:style>
  <w:style w:type="character" w:customStyle="1" w:styleId="HeaderChar">
    <w:name w:val="Header Char"/>
    <w:link w:val="Header"/>
    <w:uiPriority w:val="99"/>
    <w:rsid w:val="009F468B"/>
    <w:rPr>
      <w:sz w:val="22"/>
      <w:szCs w:val="22"/>
      <w:lang w:eastAsia="en-US"/>
    </w:rPr>
  </w:style>
  <w:style w:type="paragraph" w:styleId="Footer">
    <w:name w:val="footer"/>
    <w:basedOn w:val="Normal"/>
    <w:link w:val="FooterChar"/>
    <w:uiPriority w:val="99"/>
    <w:unhideWhenUsed/>
    <w:rsid w:val="009F468B"/>
    <w:pPr>
      <w:tabs>
        <w:tab w:val="center" w:pos="4513"/>
        <w:tab w:val="right" w:pos="9026"/>
      </w:tabs>
    </w:pPr>
  </w:style>
  <w:style w:type="character" w:customStyle="1" w:styleId="FooterChar">
    <w:name w:val="Footer Char"/>
    <w:link w:val="Footer"/>
    <w:uiPriority w:val="99"/>
    <w:rsid w:val="009F468B"/>
    <w:rPr>
      <w:sz w:val="22"/>
      <w:szCs w:val="22"/>
      <w:lang w:eastAsia="en-US"/>
    </w:rPr>
  </w:style>
  <w:style w:type="table" w:styleId="TableGrid">
    <w:name w:val="Table Grid"/>
    <w:basedOn w:val="TableNormal"/>
    <w:uiPriority w:val="59"/>
    <w:rsid w:val="009F46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LTBodyText1">
    <w:name w:val="TLT Body Text 1"/>
    <w:basedOn w:val="Normal"/>
    <w:rsid w:val="009F468B"/>
    <w:pPr>
      <w:overflowPunct w:val="0"/>
      <w:autoSpaceDE w:val="0"/>
      <w:autoSpaceDN w:val="0"/>
      <w:adjustRightInd w:val="0"/>
      <w:spacing w:before="120" w:after="120" w:line="240" w:lineRule="auto"/>
      <w:ind w:left="720"/>
      <w:jc w:val="both"/>
      <w:textAlignment w:val="baseline"/>
    </w:pPr>
    <w:rPr>
      <w:rFonts w:ascii="Arial" w:eastAsia="Times New Roman" w:hAnsi="Arial"/>
      <w:sz w:val="20"/>
      <w:szCs w:val="24"/>
    </w:rPr>
  </w:style>
  <w:style w:type="paragraph" w:styleId="ListParagraph">
    <w:name w:val="List Paragraph"/>
    <w:basedOn w:val="Normal"/>
    <w:qFormat/>
    <w:rsid w:val="001C227A"/>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8273B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273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3680-400E-4AC2-8617-B77A54C5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1446</Characters>
  <Application>Microsoft Office Word</Application>
  <DocSecurity>4</DocSecurity>
  <Lines>90</Lines>
  <Paragraphs>86</Paragraphs>
  <ScaleCrop>false</ScaleCrop>
  <HeadingPairs>
    <vt:vector size="2" baseType="variant">
      <vt:variant>
        <vt:lpstr>Title</vt:lpstr>
      </vt:variant>
      <vt:variant>
        <vt:i4>1</vt:i4>
      </vt:variant>
    </vt:vector>
  </HeadingPairs>
  <TitlesOfParts>
    <vt:vector size="1" baseType="lpstr">
      <vt:lpstr>No</vt:lpstr>
    </vt:vector>
  </TitlesOfParts>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Zoe Holland</dc:creator>
  <cp:keywords/>
  <cp:lastModifiedBy>Vicky Henderson</cp:lastModifiedBy>
  <cp:revision>2</cp:revision>
  <cp:lastPrinted>2020-02-04T10:28:00Z</cp:lastPrinted>
  <dcterms:created xsi:type="dcterms:W3CDTF">2023-01-23T14:09:00Z</dcterms:created>
  <dcterms:modified xsi:type="dcterms:W3CDTF">2023-01-23T14:09:00Z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26122893.2</vt:lpwstr>
  </property>
  <property fmtid="{D5CDD505-2E9C-101B-9397-08002B2CF9AE}" pid="3" name="MSIP_Label_a0bb64fb-bbf0-41fc-a887-6afde5180ce8_Enabled">
    <vt:lpwstr>true</vt:lpwstr>
  </property>
  <property fmtid="{D5CDD505-2E9C-101B-9397-08002B2CF9AE}" pid="4" name="MSIP_Label_a0bb64fb-bbf0-41fc-a887-6afde5180ce8_SetDate">
    <vt:lpwstr>2022-01-25T11:20:29Z</vt:lpwstr>
  </property>
  <property fmtid="{D5CDD505-2E9C-101B-9397-08002B2CF9AE}" pid="5" name="MSIP_Label_a0bb64fb-bbf0-41fc-a887-6afde5180ce8_Method">
    <vt:lpwstr>Standard</vt:lpwstr>
  </property>
  <property fmtid="{D5CDD505-2E9C-101B-9397-08002B2CF9AE}" pid="6" name="MSIP_Label_a0bb64fb-bbf0-41fc-a887-6afde5180ce8_Name">
    <vt:lpwstr>Public</vt:lpwstr>
  </property>
  <property fmtid="{D5CDD505-2E9C-101B-9397-08002B2CF9AE}" pid="7" name="MSIP_Label_a0bb64fb-bbf0-41fc-a887-6afde5180ce8_SiteId">
    <vt:lpwstr>6dc7b939-cc37-48ea-8a66-1a6e6b4a775d</vt:lpwstr>
  </property>
  <property fmtid="{D5CDD505-2E9C-101B-9397-08002B2CF9AE}" pid="8" name="MSIP_Label_a0bb64fb-bbf0-41fc-a887-6afde5180ce8_ActionId">
    <vt:lpwstr>bb3a831e-043d-4d98-b399-89e8b6a0aa7c</vt:lpwstr>
  </property>
  <property fmtid="{D5CDD505-2E9C-101B-9397-08002B2CF9AE}" pid="9" name="MSIP_Label_a0bb64fb-bbf0-41fc-a887-6afde5180ce8_ContentBits">
    <vt:lpwstr>0</vt:lpwstr>
  </property>
</Properties>
</file>