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CD2AB" w14:textId="41E42DBF" w:rsidR="00217318" w:rsidRPr="00822983" w:rsidRDefault="00217318" w:rsidP="00822983">
      <w:pPr>
        <w:spacing w:after="0" w:line="240" w:lineRule="auto"/>
        <w:rPr>
          <w:rFonts w:ascii="Tahoma" w:hAnsi="Tahoma" w:cs="Tahoma"/>
          <w:color w:val="002060"/>
          <w:sz w:val="20"/>
          <w:szCs w:val="20"/>
        </w:rPr>
      </w:pPr>
    </w:p>
    <w:p w14:paraId="2A5EB0FD" w14:textId="77777777" w:rsidR="00822983" w:rsidRDefault="00822983" w:rsidP="00822983">
      <w:pPr>
        <w:spacing w:after="0" w:line="240" w:lineRule="auto"/>
        <w:jc w:val="center"/>
        <w:rPr>
          <w:rFonts w:ascii="Tahoma" w:hAnsi="Tahoma" w:cs="Tahoma"/>
          <w:color w:val="002060"/>
          <w:sz w:val="20"/>
          <w:szCs w:val="20"/>
        </w:rPr>
      </w:pPr>
      <w:r w:rsidRPr="00822983">
        <w:rPr>
          <w:rFonts w:ascii="Tahoma" w:hAnsi="Tahoma" w:cs="Tahoma"/>
          <w:color w:val="002060"/>
          <w:sz w:val="20"/>
          <w:szCs w:val="20"/>
        </w:rPr>
        <w:t xml:space="preserve">TClarke plc </w:t>
      </w:r>
    </w:p>
    <w:p w14:paraId="4C607DE7" w14:textId="30F7B81B" w:rsidR="00822983" w:rsidRPr="00822983" w:rsidRDefault="00822983" w:rsidP="00822983">
      <w:pPr>
        <w:spacing w:after="0" w:line="240" w:lineRule="auto"/>
        <w:jc w:val="center"/>
        <w:rPr>
          <w:rFonts w:ascii="Tahoma" w:hAnsi="Tahoma" w:cs="Tahoma"/>
          <w:color w:val="002060"/>
          <w:sz w:val="20"/>
          <w:szCs w:val="20"/>
        </w:rPr>
      </w:pPr>
      <w:r w:rsidRPr="00822983">
        <w:rPr>
          <w:rFonts w:ascii="Tahoma" w:hAnsi="Tahoma" w:cs="Tahoma"/>
          <w:color w:val="002060"/>
          <w:sz w:val="20"/>
          <w:szCs w:val="20"/>
        </w:rPr>
        <w:t>(the "Company")</w:t>
      </w:r>
    </w:p>
    <w:p w14:paraId="7F0BD969" w14:textId="23269B5C" w:rsidR="00822983" w:rsidRPr="00822983" w:rsidRDefault="00822983" w:rsidP="00822983">
      <w:pPr>
        <w:spacing w:after="0" w:line="240" w:lineRule="auto"/>
        <w:jc w:val="center"/>
        <w:rPr>
          <w:rFonts w:ascii="Tahoma" w:hAnsi="Tahoma" w:cs="Tahoma"/>
          <w:color w:val="002060"/>
          <w:sz w:val="20"/>
          <w:szCs w:val="20"/>
        </w:rPr>
      </w:pPr>
      <w:r w:rsidRPr="00822983">
        <w:rPr>
          <w:rFonts w:ascii="Tahoma" w:hAnsi="Tahoma" w:cs="Tahoma"/>
          <w:color w:val="002060"/>
          <w:sz w:val="20"/>
          <w:szCs w:val="20"/>
        </w:rPr>
        <w:t>Publication of Annual Report and Financial Statements 20</w:t>
      </w:r>
      <w:r w:rsidR="00D515C2">
        <w:rPr>
          <w:rFonts w:ascii="Tahoma" w:hAnsi="Tahoma" w:cs="Tahoma"/>
          <w:color w:val="002060"/>
          <w:sz w:val="20"/>
          <w:szCs w:val="20"/>
        </w:rPr>
        <w:t>20</w:t>
      </w:r>
      <w:r w:rsidRPr="00822983">
        <w:rPr>
          <w:rFonts w:ascii="Tahoma" w:hAnsi="Tahoma" w:cs="Tahoma"/>
          <w:color w:val="002060"/>
          <w:sz w:val="20"/>
          <w:szCs w:val="20"/>
        </w:rPr>
        <w:t xml:space="preserve"> and Notice of 202</w:t>
      </w:r>
      <w:r w:rsidR="00D515C2">
        <w:rPr>
          <w:rFonts w:ascii="Tahoma" w:hAnsi="Tahoma" w:cs="Tahoma"/>
          <w:color w:val="002060"/>
          <w:sz w:val="20"/>
          <w:szCs w:val="20"/>
        </w:rPr>
        <w:t>1</w:t>
      </w:r>
      <w:r w:rsidRPr="00822983">
        <w:rPr>
          <w:rFonts w:ascii="Tahoma" w:hAnsi="Tahoma" w:cs="Tahoma"/>
          <w:color w:val="002060"/>
          <w:sz w:val="20"/>
          <w:szCs w:val="20"/>
        </w:rPr>
        <w:t xml:space="preserve"> Annual General Meeting</w:t>
      </w:r>
    </w:p>
    <w:p w14:paraId="04A09420" w14:textId="77777777" w:rsidR="00822983" w:rsidRPr="00822983" w:rsidRDefault="00822983" w:rsidP="00822983">
      <w:pPr>
        <w:spacing w:after="0" w:line="240" w:lineRule="auto"/>
        <w:rPr>
          <w:rFonts w:ascii="Tahoma" w:hAnsi="Tahoma" w:cs="Tahoma"/>
          <w:color w:val="002060"/>
          <w:sz w:val="20"/>
          <w:szCs w:val="20"/>
        </w:rPr>
      </w:pPr>
    </w:p>
    <w:p w14:paraId="7C991AAF" w14:textId="77777777" w:rsidR="00822983" w:rsidRDefault="00822983" w:rsidP="00822983">
      <w:pPr>
        <w:spacing w:after="0" w:line="240" w:lineRule="auto"/>
        <w:rPr>
          <w:rFonts w:ascii="Tahoma" w:hAnsi="Tahoma" w:cs="Tahoma"/>
          <w:color w:val="002060"/>
          <w:sz w:val="20"/>
          <w:szCs w:val="20"/>
        </w:rPr>
      </w:pPr>
    </w:p>
    <w:p w14:paraId="5D4BA818" w14:textId="0DB890D6" w:rsidR="00822983" w:rsidRDefault="00822983" w:rsidP="00822983">
      <w:pPr>
        <w:spacing w:after="0" w:line="240" w:lineRule="auto"/>
        <w:rPr>
          <w:rFonts w:ascii="Tahoma" w:hAnsi="Tahoma" w:cs="Tahoma"/>
          <w:color w:val="002060"/>
          <w:sz w:val="20"/>
          <w:szCs w:val="20"/>
        </w:rPr>
      </w:pPr>
      <w:r w:rsidRPr="00822983">
        <w:rPr>
          <w:rFonts w:ascii="Tahoma" w:hAnsi="Tahoma" w:cs="Tahoma"/>
          <w:color w:val="002060"/>
          <w:sz w:val="20"/>
          <w:szCs w:val="20"/>
        </w:rPr>
        <w:t xml:space="preserve">TClarke plc, the Building Services Group, has today published the following documents on its website at </w:t>
      </w:r>
      <w:hyperlink r:id="rId7" w:history="1">
        <w:r w:rsidRPr="009A3B46">
          <w:rPr>
            <w:rStyle w:val="Hyperlink"/>
            <w:rFonts w:ascii="Tahoma" w:hAnsi="Tahoma" w:cs="Tahoma"/>
            <w:sz w:val="20"/>
            <w:szCs w:val="20"/>
          </w:rPr>
          <w:t>www.tclarke.co.uk</w:t>
        </w:r>
      </w:hyperlink>
      <w:r w:rsidRPr="00822983">
        <w:rPr>
          <w:rFonts w:ascii="Tahoma" w:hAnsi="Tahoma" w:cs="Tahoma"/>
          <w:color w:val="002060"/>
          <w:sz w:val="20"/>
          <w:szCs w:val="20"/>
        </w:rPr>
        <w:t>:</w:t>
      </w:r>
    </w:p>
    <w:p w14:paraId="10E73551" w14:textId="77777777" w:rsidR="00822983" w:rsidRDefault="00822983" w:rsidP="00822983">
      <w:pPr>
        <w:spacing w:after="0" w:line="240" w:lineRule="auto"/>
        <w:rPr>
          <w:rFonts w:ascii="Tahoma" w:hAnsi="Tahoma" w:cs="Tahoma"/>
          <w:color w:val="002060"/>
          <w:sz w:val="20"/>
          <w:szCs w:val="20"/>
        </w:rPr>
      </w:pPr>
    </w:p>
    <w:p w14:paraId="371C8548" w14:textId="456800FD" w:rsidR="00822983" w:rsidRPr="001E240E" w:rsidRDefault="00822983" w:rsidP="001E240E">
      <w:pPr>
        <w:pStyle w:val="ListParagraph"/>
        <w:numPr>
          <w:ilvl w:val="0"/>
          <w:numId w:val="2"/>
        </w:numPr>
        <w:spacing w:after="0" w:line="240" w:lineRule="auto"/>
        <w:rPr>
          <w:rFonts w:ascii="Tahoma" w:hAnsi="Tahoma" w:cs="Tahoma"/>
          <w:color w:val="002060"/>
          <w:sz w:val="20"/>
          <w:szCs w:val="20"/>
        </w:rPr>
      </w:pPr>
      <w:r w:rsidRPr="00822983">
        <w:rPr>
          <w:rFonts w:ascii="Tahoma" w:hAnsi="Tahoma" w:cs="Tahoma"/>
          <w:color w:val="002060"/>
          <w:sz w:val="20"/>
          <w:szCs w:val="20"/>
        </w:rPr>
        <w:t>Annual Report and Financial Statements for the year ended 31st December 20</w:t>
      </w:r>
      <w:r w:rsidR="00AE7290">
        <w:rPr>
          <w:rFonts w:ascii="Tahoma" w:hAnsi="Tahoma" w:cs="Tahoma"/>
          <w:color w:val="002060"/>
          <w:sz w:val="20"/>
          <w:szCs w:val="20"/>
        </w:rPr>
        <w:t>20</w:t>
      </w:r>
      <w:r w:rsidRPr="00822983">
        <w:rPr>
          <w:rFonts w:ascii="Tahoma" w:hAnsi="Tahoma" w:cs="Tahoma"/>
          <w:color w:val="002060"/>
          <w:sz w:val="20"/>
          <w:szCs w:val="20"/>
        </w:rPr>
        <w:t>; and</w:t>
      </w:r>
    </w:p>
    <w:p w14:paraId="6B058BEF" w14:textId="498E23F2" w:rsidR="00822983" w:rsidRPr="00822983" w:rsidRDefault="00822983" w:rsidP="00822983">
      <w:pPr>
        <w:pStyle w:val="ListParagraph"/>
        <w:numPr>
          <w:ilvl w:val="0"/>
          <w:numId w:val="2"/>
        </w:numPr>
        <w:spacing w:after="0" w:line="240" w:lineRule="auto"/>
        <w:rPr>
          <w:rFonts w:ascii="Tahoma" w:hAnsi="Tahoma" w:cs="Tahoma"/>
          <w:color w:val="002060"/>
          <w:sz w:val="20"/>
          <w:szCs w:val="20"/>
        </w:rPr>
      </w:pPr>
      <w:r w:rsidRPr="00822983">
        <w:rPr>
          <w:rFonts w:ascii="Tahoma" w:hAnsi="Tahoma" w:cs="Tahoma"/>
          <w:color w:val="002060"/>
          <w:sz w:val="20"/>
          <w:szCs w:val="20"/>
        </w:rPr>
        <w:t>Notice of 202</w:t>
      </w:r>
      <w:r w:rsidR="00AE7290">
        <w:rPr>
          <w:rFonts w:ascii="Tahoma" w:hAnsi="Tahoma" w:cs="Tahoma"/>
          <w:color w:val="002060"/>
          <w:sz w:val="20"/>
          <w:szCs w:val="20"/>
        </w:rPr>
        <w:t>1</w:t>
      </w:r>
      <w:r w:rsidRPr="00822983">
        <w:rPr>
          <w:rFonts w:ascii="Tahoma" w:hAnsi="Tahoma" w:cs="Tahoma"/>
          <w:color w:val="002060"/>
          <w:sz w:val="20"/>
          <w:szCs w:val="20"/>
        </w:rPr>
        <w:t xml:space="preserve"> Annual General Meeting.</w:t>
      </w:r>
    </w:p>
    <w:p w14:paraId="260D3BA9" w14:textId="7F915A58" w:rsidR="00822983" w:rsidRPr="00822983" w:rsidRDefault="00822983" w:rsidP="00822983">
      <w:pPr>
        <w:spacing w:after="0" w:line="240" w:lineRule="auto"/>
        <w:rPr>
          <w:rFonts w:ascii="Tahoma" w:hAnsi="Tahoma" w:cs="Tahoma"/>
          <w:color w:val="002060"/>
          <w:sz w:val="20"/>
          <w:szCs w:val="20"/>
        </w:rPr>
      </w:pPr>
    </w:p>
    <w:p w14:paraId="64B68681" w14:textId="0D8EF452" w:rsidR="00822983" w:rsidRPr="00822983" w:rsidRDefault="00822983" w:rsidP="00822983">
      <w:pPr>
        <w:spacing w:after="0" w:line="240" w:lineRule="auto"/>
        <w:rPr>
          <w:rFonts w:ascii="Tahoma" w:hAnsi="Tahoma" w:cs="Tahoma"/>
          <w:color w:val="002060"/>
          <w:sz w:val="20"/>
          <w:szCs w:val="20"/>
        </w:rPr>
      </w:pPr>
      <w:r w:rsidRPr="00822983">
        <w:rPr>
          <w:rFonts w:ascii="Tahoma" w:hAnsi="Tahoma" w:cs="Tahoma"/>
          <w:color w:val="002060"/>
          <w:sz w:val="20"/>
          <w:szCs w:val="20"/>
        </w:rPr>
        <w:t>This follows the release of the Company's preliminary results for the year ended 31st December 20</w:t>
      </w:r>
      <w:r>
        <w:rPr>
          <w:rFonts w:ascii="Tahoma" w:hAnsi="Tahoma" w:cs="Tahoma"/>
          <w:color w:val="002060"/>
          <w:sz w:val="20"/>
          <w:szCs w:val="20"/>
        </w:rPr>
        <w:t>20</w:t>
      </w:r>
      <w:r w:rsidRPr="00822983">
        <w:rPr>
          <w:rFonts w:ascii="Tahoma" w:hAnsi="Tahoma" w:cs="Tahoma"/>
          <w:color w:val="002060"/>
          <w:sz w:val="20"/>
          <w:szCs w:val="20"/>
        </w:rPr>
        <w:t xml:space="preserve"> on </w:t>
      </w:r>
      <w:r>
        <w:rPr>
          <w:rFonts w:ascii="Tahoma" w:hAnsi="Tahoma" w:cs="Tahoma"/>
          <w:color w:val="002060"/>
          <w:sz w:val="20"/>
          <w:szCs w:val="20"/>
        </w:rPr>
        <w:t>24</w:t>
      </w:r>
      <w:r w:rsidRPr="00822983">
        <w:rPr>
          <w:rFonts w:ascii="Tahoma" w:hAnsi="Tahoma" w:cs="Tahoma"/>
          <w:color w:val="002060"/>
          <w:sz w:val="20"/>
          <w:szCs w:val="20"/>
        </w:rPr>
        <w:t>th March 202</w:t>
      </w:r>
      <w:r>
        <w:rPr>
          <w:rFonts w:ascii="Tahoma" w:hAnsi="Tahoma" w:cs="Tahoma"/>
          <w:color w:val="002060"/>
          <w:sz w:val="20"/>
          <w:szCs w:val="20"/>
        </w:rPr>
        <w:t>1</w:t>
      </w:r>
      <w:r w:rsidRPr="00822983">
        <w:rPr>
          <w:rFonts w:ascii="Tahoma" w:hAnsi="Tahoma" w:cs="Tahoma"/>
          <w:color w:val="002060"/>
          <w:sz w:val="20"/>
          <w:szCs w:val="20"/>
        </w:rPr>
        <w:t>.</w:t>
      </w:r>
    </w:p>
    <w:p w14:paraId="4952E0F9" w14:textId="77777777" w:rsidR="00822983" w:rsidRPr="00822983" w:rsidRDefault="00822983" w:rsidP="00822983">
      <w:pPr>
        <w:spacing w:after="0" w:line="240" w:lineRule="auto"/>
        <w:rPr>
          <w:rFonts w:ascii="Tahoma" w:hAnsi="Tahoma" w:cs="Tahoma"/>
          <w:color w:val="002060"/>
          <w:sz w:val="20"/>
          <w:szCs w:val="20"/>
        </w:rPr>
      </w:pPr>
    </w:p>
    <w:p w14:paraId="0B8D8FB2" w14:textId="30A5D1ED" w:rsidR="00822983" w:rsidRPr="00822983" w:rsidRDefault="00822983" w:rsidP="00822983">
      <w:pPr>
        <w:spacing w:after="0" w:line="240" w:lineRule="auto"/>
        <w:rPr>
          <w:rFonts w:ascii="Tahoma" w:hAnsi="Tahoma" w:cs="Tahoma"/>
          <w:color w:val="002060"/>
          <w:sz w:val="20"/>
          <w:szCs w:val="20"/>
        </w:rPr>
      </w:pPr>
      <w:r w:rsidRPr="00822983">
        <w:rPr>
          <w:rFonts w:ascii="Tahoma" w:hAnsi="Tahoma" w:cs="Tahoma"/>
          <w:color w:val="002060"/>
          <w:sz w:val="20"/>
          <w:szCs w:val="20"/>
        </w:rPr>
        <w:t>The Company's 202</w:t>
      </w:r>
      <w:r w:rsidR="000D1B63">
        <w:rPr>
          <w:rFonts w:ascii="Tahoma" w:hAnsi="Tahoma" w:cs="Tahoma"/>
          <w:color w:val="002060"/>
          <w:sz w:val="20"/>
          <w:szCs w:val="20"/>
        </w:rPr>
        <w:t>1</w:t>
      </w:r>
      <w:r w:rsidRPr="00822983">
        <w:rPr>
          <w:rFonts w:ascii="Tahoma" w:hAnsi="Tahoma" w:cs="Tahoma"/>
          <w:color w:val="002060"/>
          <w:sz w:val="20"/>
          <w:szCs w:val="20"/>
        </w:rPr>
        <w:t xml:space="preserve"> Annual General Meeting will be held at 10.00am on Wednesday, </w:t>
      </w:r>
      <w:r>
        <w:rPr>
          <w:rFonts w:ascii="Tahoma" w:hAnsi="Tahoma" w:cs="Tahoma"/>
          <w:color w:val="002060"/>
          <w:sz w:val="20"/>
          <w:szCs w:val="20"/>
        </w:rPr>
        <w:t>5</w:t>
      </w:r>
      <w:r w:rsidRPr="00822983">
        <w:rPr>
          <w:rFonts w:ascii="Tahoma" w:hAnsi="Tahoma" w:cs="Tahoma"/>
          <w:color w:val="002060"/>
          <w:sz w:val="20"/>
          <w:szCs w:val="20"/>
          <w:vertAlign w:val="superscript"/>
        </w:rPr>
        <w:t>th</w:t>
      </w:r>
      <w:r>
        <w:rPr>
          <w:rFonts w:ascii="Tahoma" w:hAnsi="Tahoma" w:cs="Tahoma"/>
          <w:color w:val="002060"/>
          <w:sz w:val="20"/>
          <w:szCs w:val="20"/>
        </w:rPr>
        <w:t xml:space="preserve"> May 2021</w:t>
      </w:r>
      <w:r w:rsidRPr="00822983">
        <w:rPr>
          <w:rFonts w:ascii="Tahoma" w:hAnsi="Tahoma" w:cs="Tahoma"/>
          <w:color w:val="002060"/>
          <w:sz w:val="20"/>
          <w:szCs w:val="20"/>
        </w:rPr>
        <w:t xml:space="preserve"> at the Company's head office at 45 Moorfields, London EC2Y 9AE. In response to the limitations on gatherings of people and restrictions on travel due to the Government's Stay at Home Measures, the AGM will take place as a closed meeting attended by Company Directors to meet the quorum requirements. It will not be possible for shareholders to attend the meeting in person.</w:t>
      </w:r>
    </w:p>
    <w:p w14:paraId="50CE4DF8" w14:textId="77777777" w:rsidR="00822983" w:rsidRPr="00822983" w:rsidRDefault="00822983" w:rsidP="00822983">
      <w:pPr>
        <w:spacing w:after="0" w:line="240" w:lineRule="auto"/>
        <w:rPr>
          <w:rFonts w:ascii="Tahoma" w:hAnsi="Tahoma" w:cs="Tahoma"/>
          <w:color w:val="002060"/>
          <w:sz w:val="20"/>
          <w:szCs w:val="20"/>
        </w:rPr>
      </w:pPr>
    </w:p>
    <w:p w14:paraId="159206AD" w14:textId="0CCD2D9C" w:rsidR="00822983" w:rsidRPr="00822983" w:rsidRDefault="00822983" w:rsidP="00822983">
      <w:pPr>
        <w:spacing w:after="0" w:line="240" w:lineRule="auto"/>
        <w:rPr>
          <w:rFonts w:ascii="Tahoma" w:hAnsi="Tahoma" w:cs="Tahoma"/>
          <w:color w:val="002060"/>
          <w:sz w:val="20"/>
          <w:szCs w:val="20"/>
        </w:rPr>
      </w:pPr>
      <w:r w:rsidRPr="00822983">
        <w:rPr>
          <w:rFonts w:ascii="Tahoma" w:hAnsi="Tahoma" w:cs="Tahoma"/>
          <w:color w:val="002060"/>
          <w:sz w:val="20"/>
          <w:szCs w:val="20"/>
        </w:rPr>
        <w:t xml:space="preserve">Copies of these documents have been submitted to the Financial Conduct Authority and will shortly be available for inspection via the National Storage Mechanism at </w:t>
      </w:r>
      <w:hyperlink r:id="rId8" w:anchor="/nsm/nationalstoragemechanism" w:history="1">
        <w:r w:rsidR="00950091" w:rsidRPr="006B1A02">
          <w:rPr>
            <w:rStyle w:val="Hyperlink"/>
            <w:rFonts w:ascii="Tahoma" w:hAnsi="Tahoma" w:cs="Tahoma"/>
            <w:sz w:val="20"/>
            <w:szCs w:val="20"/>
          </w:rPr>
          <w:t>https://data.fca.org.uk/#/nsm/nationalstoragemechanism</w:t>
        </w:r>
      </w:hyperlink>
      <w:r w:rsidR="00950091">
        <w:rPr>
          <w:rFonts w:ascii="Tahoma" w:hAnsi="Tahoma" w:cs="Tahoma"/>
          <w:color w:val="002060"/>
          <w:sz w:val="20"/>
          <w:szCs w:val="20"/>
        </w:rPr>
        <w:t xml:space="preserve"> </w:t>
      </w:r>
      <w:r w:rsidRPr="00822983">
        <w:rPr>
          <w:rFonts w:ascii="Tahoma" w:hAnsi="Tahoma" w:cs="Tahoma"/>
          <w:color w:val="002060"/>
          <w:sz w:val="20"/>
          <w:szCs w:val="20"/>
        </w:rPr>
        <w:t>and will be sent to those shareholders who have elected to receive paper communications.</w:t>
      </w:r>
    </w:p>
    <w:p w14:paraId="1E16DDB0" w14:textId="77777777" w:rsidR="00822983" w:rsidRPr="00822983" w:rsidRDefault="00822983" w:rsidP="00822983">
      <w:pPr>
        <w:spacing w:after="0" w:line="240" w:lineRule="auto"/>
        <w:rPr>
          <w:rFonts w:ascii="Tahoma" w:hAnsi="Tahoma" w:cs="Tahoma"/>
          <w:color w:val="002060"/>
          <w:sz w:val="20"/>
          <w:szCs w:val="20"/>
        </w:rPr>
      </w:pPr>
    </w:p>
    <w:p w14:paraId="6E435D4F" w14:textId="3EF4B90A" w:rsidR="00822983" w:rsidRPr="00822983" w:rsidRDefault="00822983" w:rsidP="00822983">
      <w:pPr>
        <w:spacing w:after="0" w:line="240" w:lineRule="auto"/>
        <w:rPr>
          <w:rFonts w:ascii="Tahoma" w:hAnsi="Tahoma" w:cs="Tahoma"/>
          <w:color w:val="002060"/>
          <w:sz w:val="20"/>
          <w:szCs w:val="20"/>
        </w:rPr>
      </w:pPr>
      <w:r>
        <w:rPr>
          <w:rFonts w:ascii="Tahoma" w:hAnsi="Tahoma" w:cs="Tahoma"/>
          <w:color w:val="002060"/>
          <w:sz w:val="20"/>
          <w:szCs w:val="20"/>
        </w:rPr>
        <w:t>9</w:t>
      </w:r>
      <w:r w:rsidRPr="00822983">
        <w:rPr>
          <w:rFonts w:ascii="Tahoma" w:hAnsi="Tahoma" w:cs="Tahoma"/>
          <w:color w:val="002060"/>
          <w:sz w:val="20"/>
          <w:szCs w:val="20"/>
          <w:vertAlign w:val="superscript"/>
        </w:rPr>
        <w:t>th</w:t>
      </w:r>
      <w:r>
        <w:rPr>
          <w:rFonts w:ascii="Tahoma" w:hAnsi="Tahoma" w:cs="Tahoma"/>
          <w:color w:val="002060"/>
          <w:sz w:val="20"/>
          <w:szCs w:val="20"/>
        </w:rPr>
        <w:t xml:space="preserve"> April</w:t>
      </w:r>
      <w:r w:rsidRPr="00822983">
        <w:rPr>
          <w:rFonts w:ascii="Tahoma" w:hAnsi="Tahoma" w:cs="Tahoma"/>
          <w:color w:val="002060"/>
          <w:sz w:val="20"/>
          <w:szCs w:val="20"/>
        </w:rPr>
        <w:t xml:space="preserve"> 202</w:t>
      </w:r>
      <w:r>
        <w:rPr>
          <w:rFonts w:ascii="Tahoma" w:hAnsi="Tahoma" w:cs="Tahoma"/>
          <w:color w:val="002060"/>
          <w:sz w:val="20"/>
          <w:szCs w:val="20"/>
        </w:rPr>
        <w:t>1</w:t>
      </w:r>
    </w:p>
    <w:p w14:paraId="295F9EA1" w14:textId="77777777" w:rsidR="00822983" w:rsidRPr="00822983" w:rsidRDefault="00822983" w:rsidP="00822983">
      <w:pPr>
        <w:spacing w:after="0" w:line="240" w:lineRule="auto"/>
        <w:rPr>
          <w:rFonts w:ascii="Tahoma" w:hAnsi="Tahoma" w:cs="Tahoma"/>
          <w:color w:val="002060"/>
          <w:sz w:val="20"/>
          <w:szCs w:val="20"/>
        </w:rPr>
      </w:pPr>
    </w:p>
    <w:p w14:paraId="545554F0" w14:textId="77777777" w:rsidR="00822983" w:rsidRPr="00822983" w:rsidRDefault="00822983" w:rsidP="00822983">
      <w:pPr>
        <w:spacing w:after="0" w:line="240" w:lineRule="auto"/>
        <w:rPr>
          <w:rFonts w:ascii="Tahoma" w:hAnsi="Tahoma" w:cs="Tahoma"/>
          <w:color w:val="002060"/>
          <w:sz w:val="20"/>
          <w:szCs w:val="20"/>
        </w:rPr>
      </w:pPr>
      <w:r w:rsidRPr="00822983">
        <w:rPr>
          <w:rFonts w:ascii="Tahoma" w:hAnsi="Tahoma" w:cs="Tahoma"/>
          <w:color w:val="002060"/>
          <w:sz w:val="20"/>
          <w:szCs w:val="20"/>
        </w:rPr>
        <w:t>Ends</w:t>
      </w:r>
    </w:p>
    <w:p w14:paraId="68A85BD8" w14:textId="77777777" w:rsidR="00822983" w:rsidRPr="00822983" w:rsidRDefault="00822983" w:rsidP="00822983">
      <w:pPr>
        <w:spacing w:after="0" w:line="240" w:lineRule="auto"/>
        <w:rPr>
          <w:rFonts w:ascii="Tahoma" w:hAnsi="Tahoma" w:cs="Tahoma"/>
          <w:color w:val="002060"/>
          <w:sz w:val="20"/>
          <w:szCs w:val="20"/>
        </w:rPr>
      </w:pPr>
    </w:p>
    <w:p w14:paraId="0F061E6C" w14:textId="77777777" w:rsidR="00822983" w:rsidRPr="00822983" w:rsidRDefault="00822983" w:rsidP="00822983">
      <w:pPr>
        <w:spacing w:after="0" w:line="240" w:lineRule="auto"/>
        <w:rPr>
          <w:rFonts w:ascii="Tahoma" w:hAnsi="Tahoma" w:cs="Tahoma"/>
          <w:color w:val="002060"/>
          <w:sz w:val="20"/>
          <w:szCs w:val="20"/>
        </w:rPr>
      </w:pPr>
    </w:p>
    <w:p w14:paraId="78C9DF2F" w14:textId="34B87DCC" w:rsidR="00822983" w:rsidRDefault="00822983" w:rsidP="00822983">
      <w:pPr>
        <w:spacing w:after="0" w:line="240" w:lineRule="auto"/>
        <w:rPr>
          <w:rFonts w:ascii="Tahoma" w:hAnsi="Tahoma" w:cs="Tahoma"/>
          <w:color w:val="002060"/>
          <w:sz w:val="20"/>
          <w:szCs w:val="20"/>
        </w:rPr>
      </w:pPr>
      <w:r w:rsidRPr="00822983">
        <w:rPr>
          <w:rFonts w:ascii="Tahoma" w:hAnsi="Tahoma" w:cs="Tahoma"/>
          <w:color w:val="002060"/>
          <w:sz w:val="20"/>
          <w:szCs w:val="20"/>
        </w:rPr>
        <w:t>For further information, contact:</w:t>
      </w:r>
    </w:p>
    <w:p w14:paraId="24BEBE19" w14:textId="448F8765" w:rsidR="00822983" w:rsidRDefault="00822983" w:rsidP="00822983">
      <w:pPr>
        <w:spacing w:after="0" w:line="240" w:lineRule="auto"/>
        <w:rPr>
          <w:rFonts w:ascii="Tahoma" w:hAnsi="Tahoma" w:cs="Tahoma"/>
          <w:color w:val="002060"/>
          <w:sz w:val="20"/>
          <w:szCs w:val="20"/>
        </w:rPr>
      </w:pPr>
    </w:p>
    <w:p w14:paraId="5149FE04" w14:textId="3593012E" w:rsidR="00822983" w:rsidRDefault="00822983" w:rsidP="00822983">
      <w:pPr>
        <w:spacing w:after="0" w:line="240" w:lineRule="auto"/>
        <w:ind w:left="720" w:hanging="720"/>
        <w:rPr>
          <w:rFonts w:ascii="Tahoma" w:hAnsi="Tahoma" w:cs="Tahoma"/>
          <w:color w:val="002060"/>
          <w:sz w:val="20"/>
          <w:szCs w:val="20"/>
        </w:rPr>
      </w:pPr>
      <w:r>
        <w:rPr>
          <w:rFonts w:ascii="Tahoma" w:hAnsi="Tahoma" w:cs="Tahoma"/>
          <w:color w:val="002060"/>
          <w:sz w:val="20"/>
          <w:szCs w:val="20"/>
        </w:rPr>
        <w:t>TClarke plc</w:t>
      </w:r>
    </w:p>
    <w:p w14:paraId="63A1078B" w14:textId="3CE54273" w:rsidR="00822983" w:rsidRDefault="00822983" w:rsidP="00822983">
      <w:pPr>
        <w:spacing w:after="0" w:line="240" w:lineRule="auto"/>
        <w:ind w:left="720" w:hanging="720"/>
        <w:rPr>
          <w:rFonts w:ascii="Tahoma" w:hAnsi="Tahoma" w:cs="Tahoma"/>
          <w:color w:val="002060"/>
          <w:sz w:val="20"/>
          <w:szCs w:val="20"/>
        </w:rPr>
      </w:pPr>
      <w:r>
        <w:rPr>
          <w:rFonts w:ascii="Tahoma" w:hAnsi="Tahoma" w:cs="Tahoma"/>
          <w:color w:val="002060"/>
          <w:sz w:val="20"/>
          <w:szCs w:val="20"/>
        </w:rPr>
        <w:t>Mark Lawrence –</w:t>
      </w:r>
      <w:r w:rsidR="00D0575D">
        <w:rPr>
          <w:rFonts w:ascii="Tahoma" w:hAnsi="Tahoma" w:cs="Tahoma"/>
          <w:color w:val="002060"/>
          <w:sz w:val="20"/>
          <w:szCs w:val="20"/>
        </w:rPr>
        <w:t xml:space="preserve"> </w:t>
      </w:r>
      <w:r>
        <w:rPr>
          <w:rFonts w:ascii="Tahoma" w:hAnsi="Tahoma" w:cs="Tahoma"/>
          <w:color w:val="002060"/>
          <w:sz w:val="20"/>
          <w:szCs w:val="20"/>
        </w:rPr>
        <w:t>Chief Executive</w:t>
      </w:r>
      <w:r w:rsidR="00D0575D">
        <w:rPr>
          <w:rFonts w:ascii="Tahoma" w:hAnsi="Tahoma" w:cs="Tahoma"/>
          <w:color w:val="002060"/>
          <w:sz w:val="20"/>
          <w:szCs w:val="20"/>
        </w:rPr>
        <w:t xml:space="preserve"> Officer</w:t>
      </w:r>
    </w:p>
    <w:p w14:paraId="5201157D" w14:textId="541DD767" w:rsidR="00822983" w:rsidRDefault="00822983" w:rsidP="00822983">
      <w:pPr>
        <w:spacing w:after="0" w:line="240" w:lineRule="auto"/>
        <w:ind w:left="720" w:hanging="720"/>
        <w:rPr>
          <w:rFonts w:ascii="Tahoma" w:hAnsi="Tahoma" w:cs="Tahoma"/>
          <w:color w:val="002060"/>
          <w:sz w:val="20"/>
          <w:szCs w:val="20"/>
        </w:rPr>
      </w:pPr>
      <w:r>
        <w:rPr>
          <w:rFonts w:ascii="Tahoma" w:hAnsi="Tahoma" w:cs="Tahoma"/>
          <w:color w:val="002060"/>
          <w:sz w:val="20"/>
          <w:szCs w:val="20"/>
        </w:rPr>
        <w:t>Trevor Mitchell – Group Finance Director</w:t>
      </w:r>
    </w:p>
    <w:p w14:paraId="17DD690E" w14:textId="0648A230" w:rsidR="00822983" w:rsidRDefault="00822983" w:rsidP="00822983">
      <w:pPr>
        <w:spacing w:after="0" w:line="240" w:lineRule="auto"/>
        <w:ind w:left="720" w:hanging="720"/>
        <w:rPr>
          <w:rFonts w:ascii="Tahoma" w:hAnsi="Tahoma" w:cs="Tahoma"/>
          <w:color w:val="002060"/>
          <w:sz w:val="20"/>
          <w:szCs w:val="20"/>
        </w:rPr>
      </w:pPr>
      <w:r>
        <w:rPr>
          <w:rFonts w:ascii="Tahoma" w:hAnsi="Tahoma" w:cs="Tahoma"/>
          <w:color w:val="002060"/>
          <w:sz w:val="20"/>
          <w:szCs w:val="20"/>
        </w:rPr>
        <w:t>Tel: 020 7997 7400</w:t>
      </w:r>
    </w:p>
    <w:p w14:paraId="2B82AF8E" w14:textId="6E4EADA7" w:rsidR="00822983" w:rsidRPr="00822983" w:rsidRDefault="00822983" w:rsidP="00822983">
      <w:pPr>
        <w:spacing w:after="0" w:line="240" w:lineRule="auto"/>
        <w:ind w:left="720" w:hanging="720"/>
        <w:rPr>
          <w:rFonts w:ascii="Tahoma" w:hAnsi="Tahoma" w:cs="Tahoma"/>
          <w:color w:val="002060"/>
          <w:sz w:val="20"/>
          <w:szCs w:val="20"/>
        </w:rPr>
      </w:pPr>
      <w:r>
        <w:rPr>
          <w:rFonts w:ascii="Tahoma" w:hAnsi="Tahoma" w:cs="Tahoma"/>
          <w:color w:val="002060"/>
          <w:sz w:val="20"/>
          <w:szCs w:val="20"/>
        </w:rPr>
        <w:t>www.tclarke.co.uk</w:t>
      </w:r>
    </w:p>
    <w:p w14:paraId="738418FD" w14:textId="77777777" w:rsidR="00822983" w:rsidRPr="00822983" w:rsidRDefault="00822983" w:rsidP="00822983">
      <w:pPr>
        <w:spacing w:after="0" w:line="240" w:lineRule="auto"/>
        <w:rPr>
          <w:rFonts w:ascii="Tahoma" w:hAnsi="Tahoma" w:cs="Tahoma"/>
          <w:color w:val="002060"/>
          <w:sz w:val="20"/>
          <w:szCs w:val="20"/>
        </w:rPr>
      </w:pPr>
    </w:p>
    <w:p w14:paraId="2DBF991F" w14:textId="32B3846E" w:rsidR="00822983" w:rsidRDefault="00822983" w:rsidP="00822983">
      <w:pPr>
        <w:spacing w:after="0" w:line="240" w:lineRule="auto"/>
        <w:rPr>
          <w:rFonts w:ascii="Tahoma" w:hAnsi="Tahoma" w:cs="Tahoma"/>
          <w:color w:val="002060"/>
          <w:sz w:val="20"/>
          <w:szCs w:val="20"/>
        </w:rPr>
      </w:pPr>
      <w:r>
        <w:rPr>
          <w:rFonts w:ascii="Tahoma" w:hAnsi="Tahoma" w:cs="Tahoma"/>
          <w:color w:val="002060"/>
          <w:sz w:val="20"/>
          <w:szCs w:val="20"/>
        </w:rPr>
        <w:t>Cenkos Securities plc (Corporate Broker)</w:t>
      </w:r>
    </w:p>
    <w:p w14:paraId="2BEC339F" w14:textId="7AE6B5F5" w:rsidR="00822983" w:rsidRDefault="00822983" w:rsidP="00822983">
      <w:pPr>
        <w:spacing w:after="0" w:line="240" w:lineRule="auto"/>
        <w:rPr>
          <w:rFonts w:ascii="Tahoma" w:hAnsi="Tahoma" w:cs="Tahoma"/>
          <w:color w:val="002060"/>
          <w:sz w:val="20"/>
          <w:szCs w:val="20"/>
        </w:rPr>
      </w:pPr>
      <w:r>
        <w:rPr>
          <w:rFonts w:ascii="Tahoma" w:hAnsi="Tahoma" w:cs="Tahoma"/>
          <w:color w:val="002060"/>
          <w:sz w:val="20"/>
          <w:szCs w:val="20"/>
        </w:rPr>
        <w:t>Max Hartley (Corporate Finance)</w:t>
      </w:r>
    </w:p>
    <w:p w14:paraId="7FDF7641" w14:textId="7FC29CB8" w:rsidR="00822983" w:rsidRDefault="00822983" w:rsidP="00822983">
      <w:pPr>
        <w:spacing w:after="0" w:line="240" w:lineRule="auto"/>
        <w:rPr>
          <w:rFonts w:ascii="Tahoma" w:hAnsi="Tahoma" w:cs="Tahoma"/>
          <w:color w:val="002060"/>
          <w:sz w:val="20"/>
          <w:szCs w:val="20"/>
        </w:rPr>
      </w:pPr>
      <w:r>
        <w:rPr>
          <w:rFonts w:ascii="Tahoma" w:hAnsi="Tahoma" w:cs="Tahoma"/>
          <w:color w:val="002060"/>
          <w:sz w:val="20"/>
          <w:szCs w:val="20"/>
        </w:rPr>
        <w:t>Nick Searle (Sales)</w:t>
      </w:r>
    </w:p>
    <w:p w14:paraId="68033D52" w14:textId="64A9FBBB" w:rsidR="00822983" w:rsidRDefault="00822983" w:rsidP="00822983">
      <w:pPr>
        <w:spacing w:after="0" w:line="240" w:lineRule="auto"/>
        <w:rPr>
          <w:rFonts w:ascii="Tahoma" w:hAnsi="Tahoma" w:cs="Tahoma"/>
          <w:color w:val="002060"/>
          <w:sz w:val="20"/>
          <w:szCs w:val="20"/>
        </w:rPr>
      </w:pPr>
      <w:r>
        <w:rPr>
          <w:rFonts w:ascii="Tahoma" w:hAnsi="Tahoma" w:cs="Tahoma"/>
          <w:color w:val="002060"/>
          <w:sz w:val="20"/>
          <w:szCs w:val="20"/>
        </w:rPr>
        <w:t>Tel:  020 7397 8900</w:t>
      </w:r>
    </w:p>
    <w:p w14:paraId="682B1032" w14:textId="0F00BE94" w:rsidR="00822983" w:rsidRDefault="00F64765" w:rsidP="00822983">
      <w:pPr>
        <w:spacing w:after="0" w:line="240" w:lineRule="auto"/>
        <w:rPr>
          <w:rFonts w:ascii="Tahoma" w:hAnsi="Tahoma" w:cs="Tahoma"/>
          <w:color w:val="002060"/>
          <w:sz w:val="20"/>
          <w:szCs w:val="20"/>
        </w:rPr>
      </w:pPr>
      <w:hyperlink r:id="rId9" w:history="1">
        <w:r w:rsidR="00822983" w:rsidRPr="009A3B46">
          <w:rPr>
            <w:rStyle w:val="Hyperlink"/>
            <w:rFonts w:ascii="Tahoma" w:hAnsi="Tahoma" w:cs="Tahoma"/>
            <w:sz w:val="20"/>
            <w:szCs w:val="20"/>
          </w:rPr>
          <w:t>www.cenkos.com</w:t>
        </w:r>
      </w:hyperlink>
    </w:p>
    <w:p w14:paraId="707FADD1" w14:textId="7D42F90B" w:rsidR="00822983" w:rsidRDefault="00822983" w:rsidP="00822983">
      <w:pPr>
        <w:spacing w:after="0" w:line="240" w:lineRule="auto"/>
        <w:rPr>
          <w:rFonts w:ascii="Tahoma" w:hAnsi="Tahoma" w:cs="Tahoma"/>
          <w:color w:val="002060"/>
          <w:sz w:val="20"/>
          <w:szCs w:val="20"/>
        </w:rPr>
      </w:pPr>
    </w:p>
    <w:p w14:paraId="0D59294A" w14:textId="4929E64F" w:rsidR="00822983" w:rsidRDefault="00822983" w:rsidP="00822983">
      <w:pPr>
        <w:spacing w:after="0" w:line="240" w:lineRule="auto"/>
        <w:rPr>
          <w:rFonts w:ascii="Tahoma" w:hAnsi="Tahoma" w:cs="Tahoma"/>
          <w:color w:val="002060"/>
          <w:sz w:val="20"/>
          <w:szCs w:val="20"/>
        </w:rPr>
      </w:pPr>
      <w:r>
        <w:rPr>
          <w:rFonts w:ascii="Tahoma" w:hAnsi="Tahoma" w:cs="Tahoma"/>
          <w:color w:val="002060"/>
          <w:sz w:val="20"/>
          <w:szCs w:val="20"/>
        </w:rPr>
        <w:t>RMS Partners</w:t>
      </w:r>
    </w:p>
    <w:p w14:paraId="6775444E" w14:textId="51563248" w:rsidR="00822983" w:rsidRDefault="00822983" w:rsidP="00822983">
      <w:pPr>
        <w:spacing w:after="0" w:line="240" w:lineRule="auto"/>
        <w:rPr>
          <w:rFonts w:ascii="Tahoma" w:hAnsi="Tahoma" w:cs="Tahoma"/>
          <w:color w:val="002060"/>
          <w:sz w:val="20"/>
          <w:szCs w:val="20"/>
        </w:rPr>
      </w:pPr>
      <w:r>
        <w:rPr>
          <w:rFonts w:ascii="Tahoma" w:hAnsi="Tahoma" w:cs="Tahoma"/>
          <w:color w:val="002060"/>
          <w:sz w:val="20"/>
          <w:szCs w:val="20"/>
        </w:rPr>
        <w:t>Simon Courtenay</w:t>
      </w:r>
    </w:p>
    <w:p w14:paraId="72D3C7B3" w14:textId="3C873B3D" w:rsidR="00822983" w:rsidRPr="00822983" w:rsidRDefault="00822983" w:rsidP="00822983">
      <w:pPr>
        <w:spacing w:after="0" w:line="240" w:lineRule="auto"/>
        <w:rPr>
          <w:rFonts w:ascii="Tahoma" w:hAnsi="Tahoma" w:cs="Tahoma"/>
          <w:color w:val="002060"/>
          <w:sz w:val="20"/>
          <w:szCs w:val="20"/>
        </w:rPr>
      </w:pPr>
      <w:r>
        <w:rPr>
          <w:rFonts w:ascii="Tahoma" w:hAnsi="Tahoma" w:cs="Tahoma"/>
          <w:color w:val="002060"/>
          <w:sz w:val="20"/>
          <w:szCs w:val="20"/>
        </w:rPr>
        <w:t>T</w:t>
      </w:r>
      <w:r w:rsidR="001E240E">
        <w:rPr>
          <w:rFonts w:ascii="Tahoma" w:hAnsi="Tahoma" w:cs="Tahoma"/>
          <w:color w:val="002060"/>
          <w:sz w:val="20"/>
          <w:szCs w:val="20"/>
        </w:rPr>
        <w:t>el: 020 3735 6551</w:t>
      </w:r>
    </w:p>
    <w:p w14:paraId="1542E4C0" w14:textId="77777777" w:rsidR="00822983" w:rsidRPr="00822983" w:rsidRDefault="00822983" w:rsidP="00822983">
      <w:pPr>
        <w:spacing w:after="0" w:line="240" w:lineRule="auto"/>
        <w:rPr>
          <w:rFonts w:ascii="Tahoma" w:hAnsi="Tahoma" w:cs="Tahoma"/>
          <w:color w:val="002060"/>
          <w:sz w:val="20"/>
          <w:szCs w:val="20"/>
        </w:rPr>
      </w:pPr>
    </w:p>
    <w:p w14:paraId="47D9E0A0" w14:textId="77777777" w:rsidR="00822983" w:rsidRPr="00822983" w:rsidRDefault="00822983" w:rsidP="00822983">
      <w:pPr>
        <w:spacing w:after="0" w:line="240" w:lineRule="auto"/>
        <w:rPr>
          <w:rFonts w:ascii="Tahoma" w:hAnsi="Tahoma" w:cs="Tahoma"/>
          <w:color w:val="002060"/>
          <w:sz w:val="20"/>
          <w:szCs w:val="20"/>
        </w:rPr>
      </w:pPr>
    </w:p>
    <w:p w14:paraId="0C8B24D5" w14:textId="77777777" w:rsidR="00822983" w:rsidRPr="00822983" w:rsidRDefault="00822983" w:rsidP="00822983">
      <w:pPr>
        <w:spacing w:after="0" w:line="240" w:lineRule="auto"/>
        <w:rPr>
          <w:rFonts w:ascii="Tahoma" w:hAnsi="Tahoma" w:cs="Tahoma"/>
          <w:color w:val="002060"/>
          <w:sz w:val="20"/>
          <w:szCs w:val="20"/>
        </w:rPr>
      </w:pPr>
    </w:p>
    <w:sectPr w:rsidR="00822983" w:rsidRPr="00822983" w:rsidSect="0082298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CC396" w14:textId="77777777" w:rsidR="00822983" w:rsidRDefault="00822983" w:rsidP="00822983">
      <w:pPr>
        <w:spacing w:after="0" w:line="240" w:lineRule="auto"/>
      </w:pPr>
      <w:r>
        <w:separator/>
      </w:r>
    </w:p>
  </w:endnote>
  <w:endnote w:type="continuationSeparator" w:id="0">
    <w:p w14:paraId="578D2AB2" w14:textId="77777777" w:rsidR="00822983" w:rsidRDefault="00822983" w:rsidP="0082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98D3F" w14:textId="77777777" w:rsidR="00822983" w:rsidRDefault="00822983" w:rsidP="00822983">
      <w:pPr>
        <w:spacing w:after="0" w:line="240" w:lineRule="auto"/>
      </w:pPr>
      <w:r>
        <w:separator/>
      </w:r>
    </w:p>
  </w:footnote>
  <w:footnote w:type="continuationSeparator" w:id="0">
    <w:p w14:paraId="782886A7" w14:textId="77777777" w:rsidR="00822983" w:rsidRDefault="00822983" w:rsidP="00822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5BE5C" w14:textId="1AD5557A" w:rsidR="00822983" w:rsidRDefault="00822983">
    <w:pPr>
      <w:pStyle w:val="Header"/>
    </w:pPr>
    <w:r>
      <w:rPr>
        <w:noProof/>
      </w:rPr>
      <w:drawing>
        <wp:anchor distT="0" distB="0" distL="114300" distR="114300" simplePos="0" relativeHeight="251658240" behindDoc="0" locked="0" layoutInCell="1" allowOverlap="1" wp14:anchorId="053CEC03" wp14:editId="208EF99D">
          <wp:simplePos x="0" y="0"/>
          <wp:positionH relativeFrom="column">
            <wp:posOffset>-257175</wp:posOffset>
          </wp:positionH>
          <wp:positionV relativeFrom="paragraph">
            <wp:posOffset>-287655</wp:posOffset>
          </wp:positionV>
          <wp:extent cx="1178560" cy="392897"/>
          <wp:effectExtent l="0" t="0" r="2540" b="0"/>
          <wp:wrapThrough wrapText="bothSides">
            <wp:wrapPolygon edited="0">
              <wp:start x="0" y="1049"/>
              <wp:lineTo x="698" y="19922"/>
              <wp:lineTo x="20599" y="19922"/>
              <wp:lineTo x="21297" y="10485"/>
              <wp:lineTo x="20599" y="8388"/>
              <wp:lineTo x="17108" y="1049"/>
              <wp:lineTo x="0" y="1049"/>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39289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52893"/>
    <w:multiLevelType w:val="hybridMultilevel"/>
    <w:tmpl w:val="1676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36CDB"/>
    <w:multiLevelType w:val="hybridMultilevel"/>
    <w:tmpl w:val="B32A0914"/>
    <w:lvl w:ilvl="0" w:tplc="0B622DC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83"/>
    <w:rsid w:val="000D1B63"/>
    <w:rsid w:val="001E240E"/>
    <w:rsid w:val="00217318"/>
    <w:rsid w:val="00822983"/>
    <w:rsid w:val="00950091"/>
    <w:rsid w:val="00AE7290"/>
    <w:rsid w:val="00D0575D"/>
    <w:rsid w:val="00D515C2"/>
    <w:rsid w:val="00F64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F20E"/>
  <w15:chartTrackingRefBased/>
  <w15:docId w15:val="{DA0A1B1C-7DC8-48E0-912A-A50778BB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983"/>
  </w:style>
  <w:style w:type="paragraph" w:styleId="Footer">
    <w:name w:val="footer"/>
    <w:basedOn w:val="Normal"/>
    <w:link w:val="FooterChar"/>
    <w:uiPriority w:val="99"/>
    <w:unhideWhenUsed/>
    <w:rsid w:val="00822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983"/>
  </w:style>
  <w:style w:type="paragraph" w:styleId="ListParagraph">
    <w:name w:val="List Paragraph"/>
    <w:basedOn w:val="Normal"/>
    <w:uiPriority w:val="34"/>
    <w:qFormat/>
    <w:rsid w:val="00822983"/>
    <w:pPr>
      <w:ind w:left="720"/>
      <w:contextualSpacing/>
    </w:pPr>
  </w:style>
  <w:style w:type="character" w:styleId="Hyperlink">
    <w:name w:val="Hyperlink"/>
    <w:basedOn w:val="DefaultParagraphFont"/>
    <w:uiPriority w:val="99"/>
    <w:unhideWhenUsed/>
    <w:rsid w:val="00822983"/>
    <w:rPr>
      <w:color w:val="0563C1" w:themeColor="hyperlink"/>
      <w:u w:val="single"/>
    </w:rPr>
  </w:style>
  <w:style w:type="character" w:styleId="UnresolvedMention">
    <w:name w:val="Unresolved Mention"/>
    <w:basedOn w:val="DefaultParagraphFont"/>
    <w:uiPriority w:val="99"/>
    <w:semiHidden/>
    <w:unhideWhenUsed/>
    <w:rsid w:val="00822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3" Type="http://schemas.openxmlformats.org/officeDocument/2006/relationships/settings" Target="settings.xml"/><Relationship Id="rId7" Type="http://schemas.openxmlformats.org/officeDocument/2006/relationships/hyperlink" Target="http://www.tclark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nk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Spyrou</dc:creator>
  <cp:keywords/>
  <dc:description/>
  <cp:lastModifiedBy>Trevor Mitchell</cp:lastModifiedBy>
  <cp:revision>2</cp:revision>
  <dcterms:created xsi:type="dcterms:W3CDTF">2021-04-08T10:55:00Z</dcterms:created>
  <dcterms:modified xsi:type="dcterms:W3CDTF">2021-04-08T10:55:00Z</dcterms:modified>
</cp:coreProperties>
</file>