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14F2C" w14:textId="678AF6BD" w:rsidR="00194F2C" w:rsidRPr="004608F6" w:rsidRDefault="002E1037" w:rsidP="00194F2C">
      <w:pPr>
        <w:pBdr>
          <w:bottom w:val="single" w:sz="8" w:space="1" w:color="55565A"/>
        </w:pBdr>
        <w:spacing w:after="0" w:line="240" w:lineRule="auto"/>
        <w:rPr>
          <w:rFonts w:ascii="Gotham Light" w:hAnsi="Gotham Light"/>
          <w:b/>
          <w:sz w:val="20"/>
          <w:szCs w:val="20"/>
        </w:rPr>
      </w:pPr>
      <w:r w:rsidRPr="004608F6">
        <w:rPr>
          <w:rFonts w:ascii="Gotham Light" w:hAnsi="Gotham Light"/>
          <w:b/>
          <w:sz w:val="20"/>
          <w:szCs w:val="20"/>
        </w:rPr>
        <w:t>23 July</w:t>
      </w:r>
      <w:r w:rsidR="008D4B7D" w:rsidRPr="004608F6">
        <w:rPr>
          <w:rFonts w:ascii="Gotham Light" w:hAnsi="Gotham Light"/>
          <w:b/>
          <w:sz w:val="20"/>
          <w:szCs w:val="20"/>
        </w:rPr>
        <w:t xml:space="preserve"> 2020</w:t>
      </w:r>
    </w:p>
    <w:p w14:paraId="77B733E2" w14:textId="77777777" w:rsidR="00B913BD" w:rsidRPr="004608F6" w:rsidRDefault="00B913BD" w:rsidP="00275E30">
      <w:pPr>
        <w:pBdr>
          <w:bottom w:val="single" w:sz="8" w:space="1" w:color="55565A"/>
        </w:pBdr>
        <w:spacing w:after="0" w:line="240" w:lineRule="auto"/>
        <w:jc w:val="center"/>
        <w:rPr>
          <w:rFonts w:ascii="Gotham Light" w:hAnsi="Gotham Light"/>
          <w:b/>
          <w:color w:val="55565A"/>
          <w:sz w:val="24"/>
          <w:szCs w:val="28"/>
        </w:rPr>
      </w:pPr>
      <w:r w:rsidRPr="004608F6">
        <w:rPr>
          <w:rFonts w:ascii="Gotham Light" w:hAnsi="Gotham Light"/>
          <w:b/>
          <w:color w:val="55565A"/>
          <w:sz w:val="24"/>
          <w:szCs w:val="28"/>
        </w:rPr>
        <w:t xml:space="preserve">HELICAL PLC </w:t>
      </w:r>
    </w:p>
    <w:p w14:paraId="4A4E4A54" w14:textId="6D31ECC5" w:rsidR="009243A7" w:rsidRPr="004608F6" w:rsidRDefault="00B913BD" w:rsidP="00275E30">
      <w:pPr>
        <w:pBdr>
          <w:bottom w:val="single" w:sz="8" w:space="1" w:color="55565A"/>
        </w:pBdr>
        <w:spacing w:after="0" w:line="240" w:lineRule="auto"/>
        <w:jc w:val="center"/>
        <w:rPr>
          <w:rFonts w:ascii="Gotham Light" w:hAnsi="Gotham Light"/>
          <w:b/>
          <w:color w:val="55565A"/>
          <w:sz w:val="24"/>
          <w:szCs w:val="28"/>
        </w:rPr>
      </w:pPr>
      <w:r w:rsidRPr="004608F6">
        <w:rPr>
          <w:rFonts w:ascii="Gotham Light" w:hAnsi="Gotham Light"/>
          <w:b/>
          <w:color w:val="55565A"/>
          <w:sz w:val="24"/>
          <w:szCs w:val="28"/>
        </w:rPr>
        <w:t xml:space="preserve">(“Helical” or </w:t>
      </w:r>
      <w:r w:rsidR="00654A7E" w:rsidRPr="004608F6">
        <w:rPr>
          <w:rFonts w:ascii="Gotham Light" w:hAnsi="Gotham Light"/>
          <w:b/>
          <w:color w:val="55565A"/>
          <w:sz w:val="24"/>
          <w:szCs w:val="28"/>
        </w:rPr>
        <w:t xml:space="preserve">the </w:t>
      </w:r>
      <w:r w:rsidRPr="004608F6">
        <w:rPr>
          <w:rFonts w:ascii="Gotham Light" w:hAnsi="Gotham Light"/>
          <w:b/>
          <w:color w:val="55565A"/>
          <w:sz w:val="24"/>
          <w:szCs w:val="28"/>
        </w:rPr>
        <w:t>“Company”)</w:t>
      </w:r>
    </w:p>
    <w:p w14:paraId="317F1507" w14:textId="7E35F079" w:rsidR="00876CCF" w:rsidRPr="004608F6" w:rsidRDefault="002E1037" w:rsidP="005357CE">
      <w:pPr>
        <w:pBdr>
          <w:bottom w:val="single" w:sz="8" w:space="1" w:color="55565A"/>
        </w:pBdr>
        <w:spacing w:after="120" w:line="240" w:lineRule="auto"/>
        <w:jc w:val="center"/>
        <w:rPr>
          <w:rFonts w:ascii="Gotham Light" w:hAnsi="Gotham Light"/>
          <w:b/>
          <w:color w:val="BE744A"/>
          <w:sz w:val="24"/>
          <w:szCs w:val="20"/>
        </w:rPr>
      </w:pPr>
      <w:r w:rsidRPr="004608F6">
        <w:rPr>
          <w:rFonts w:ascii="Gotham Light" w:hAnsi="Gotham Light"/>
          <w:b/>
          <w:color w:val="BE744A"/>
          <w:sz w:val="24"/>
          <w:szCs w:val="20"/>
        </w:rPr>
        <w:t>Results</w:t>
      </w:r>
      <w:r w:rsidR="005357CE" w:rsidRPr="004608F6">
        <w:rPr>
          <w:rFonts w:ascii="Gotham Light" w:hAnsi="Gotham Light"/>
          <w:b/>
          <w:color w:val="BE744A"/>
          <w:sz w:val="24"/>
          <w:szCs w:val="20"/>
        </w:rPr>
        <w:t xml:space="preserve"> of Annual General Meeting</w:t>
      </w:r>
    </w:p>
    <w:p w14:paraId="479E0C78" w14:textId="549E7AE8" w:rsidR="005357CE" w:rsidRPr="004608F6" w:rsidRDefault="005357CE" w:rsidP="005357CE">
      <w:pPr>
        <w:pStyle w:val="NoSpacing"/>
        <w:jc w:val="both"/>
        <w:rPr>
          <w:rFonts w:ascii="Gotham Light" w:hAnsi="Gotham Light"/>
          <w:sz w:val="20"/>
          <w:szCs w:val="20"/>
        </w:rPr>
      </w:pPr>
    </w:p>
    <w:p w14:paraId="1767966A" w14:textId="7684F9B0" w:rsidR="00450B4A" w:rsidRPr="004608F6" w:rsidRDefault="00450B4A" w:rsidP="00450B4A">
      <w:pPr>
        <w:pStyle w:val="NoSpacing"/>
        <w:numPr>
          <w:ilvl w:val="0"/>
          <w:numId w:val="21"/>
        </w:numPr>
        <w:ind w:left="142" w:hanging="142"/>
        <w:jc w:val="both"/>
        <w:rPr>
          <w:rFonts w:ascii="Gotham Light" w:hAnsi="Gotham Light"/>
          <w:b/>
          <w:sz w:val="20"/>
          <w:szCs w:val="20"/>
        </w:rPr>
      </w:pPr>
      <w:r w:rsidRPr="004608F6">
        <w:rPr>
          <w:rFonts w:ascii="Gotham Light" w:hAnsi="Gotham Light"/>
          <w:b/>
          <w:sz w:val="20"/>
          <w:szCs w:val="20"/>
        </w:rPr>
        <w:t xml:space="preserve"> Results of the 2020 Annual General Meeting</w:t>
      </w:r>
    </w:p>
    <w:p w14:paraId="26A66A99" w14:textId="1EC60A5C" w:rsidR="002B6D63" w:rsidRDefault="002B6D63" w:rsidP="00450B4A">
      <w:pPr>
        <w:spacing w:before="100" w:beforeAutospacing="1" w:after="100" w:afterAutospacing="1" w:line="240" w:lineRule="auto"/>
        <w:jc w:val="both"/>
        <w:rPr>
          <w:rFonts w:ascii="Gotham Light" w:eastAsia="Times New Roman" w:hAnsi="Gotham Light" w:cs="Arial"/>
          <w:sz w:val="20"/>
          <w:szCs w:val="20"/>
          <w:lang w:eastAsia="en-GB"/>
        </w:rPr>
      </w:pPr>
      <w:r w:rsidRPr="004608F6">
        <w:rPr>
          <w:rFonts w:ascii="Gotham Light" w:eastAsia="Times New Roman" w:hAnsi="Gotham Light" w:cs="Arial"/>
          <w:sz w:val="20"/>
          <w:szCs w:val="20"/>
          <w:lang w:eastAsia="en-GB"/>
        </w:rPr>
        <w:t>The Company is pleased to announce that at its one hundredth Annual General Meeting (“Meeting”) held earlier today, all resolutions set out in the Notice of Annual General Meeting dated 23 June 2020</w:t>
      </w:r>
      <w:r w:rsidR="00450B4A" w:rsidRPr="004608F6">
        <w:rPr>
          <w:rFonts w:ascii="Gotham Light" w:eastAsia="Times New Roman" w:hAnsi="Gotham Light" w:cs="Arial"/>
          <w:sz w:val="20"/>
          <w:szCs w:val="20"/>
          <w:lang w:eastAsia="en-GB"/>
        </w:rPr>
        <w:t xml:space="preserve"> (“Notice”)</w:t>
      </w:r>
      <w:r w:rsidRPr="004608F6">
        <w:rPr>
          <w:rFonts w:ascii="Gotham Light" w:eastAsia="Times New Roman" w:hAnsi="Gotham Light" w:cs="Arial"/>
          <w:sz w:val="20"/>
          <w:szCs w:val="20"/>
          <w:lang w:eastAsia="en-GB"/>
        </w:rPr>
        <w:t xml:space="preserve"> </w:t>
      </w:r>
      <w:r w:rsidRPr="004608F6">
        <w:rPr>
          <w:rFonts w:ascii="Gotham Light" w:hAnsi="Gotham Light"/>
          <w:sz w:val="20"/>
          <w:szCs w:val="20"/>
        </w:rPr>
        <w:t>were put to the meeting on a poll and were passed by the requisite majority. The full results</w:t>
      </w:r>
      <w:r w:rsidRPr="004608F6">
        <w:rPr>
          <w:rFonts w:ascii="Gotham Light" w:eastAsia="Times New Roman" w:hAnsi="Gotham Light" w:cs="Arial"/>
          <w:sz w:val="20"/>
          <w:szCs w:val="20"/>
          <w:lang w:eastAsia="en-GB"/>
        </w:rPr>
        <w:t xml:space="preserve"> are set out </w:t>
      </w:r>
      <w:r w:rsidR="0065479A">
        <w:rPr>
          <w:rFonts w:ascii="Gotham Light" w:eastAsia="Times New Roman" w:hAnsi="Gotham Light" w:cs="Arial"/>
          <w:sz w:val="20"/>
          <w:szCs w:val="20"/>
          <w:lang w:eastAsia="en-GB"/>
        </w:rPr>
        <w:t xml:space="preserve">in the table </w:t>
      </w:r>
      <w:r w:rsidRPr="004608F6">
        <w:rPr>
          <w:rFonts w:ascii="Gotham Light" w:eastAsia="Times New Roman" w:hAnsi="Gotham Light" w:cs="Arial"/>
          <w:sz w:val="20"/>
          <w:szCs w:val="20"/>
          <w:lang w:eastAsia="en-GB"/>
        </w:rPr>
        <w:t>below:</w:t>
      </w:r>
    </w:p>
    <w:tbl>
      <w:tblPr>
        <w:tblStyle w:val="TableGrid"/>
        <w:tblW w:w="5186" w:type="pct"/>
        <w:tblLook w:val="04A0" w:firstRow="1" w:lastRow="0" w:firstColumn="1" w:lastColumn="0" w:noHBand="0" w:noVBand="1"/>
      </w:tblPr>
      <w:tblGrid>
        <w:gridCol w:w="450"/>
        <w:gridCol w:w="1638"/>
        <w:gridCol w:w="1538"/>
        <w:gridCol w:w="925"/>
        <w:gridCol w:w="1271"/>
        <w:gridCol w:w="974"/>
        <w:gridCol w:w="1333"/>
        <w:gridCol w:w="1222"/>
      </w:tblGrid>
      <w:tr w:rsidR="003F77F3" w:rsidRPr="004608F6" w14:paraId="208CB443" w14:textId="77777777" w:rsidTr="00C74468">
        <w:tc>
          <w:tcPr>
            <w:tcW w:w="255" w:type="pct"/>
          </w:tcPr>
          <w:p w14:paraId="7BE82F79" w14:textId="77777777" w:rsidR="003F77F3" w:rsidRPr="004608F6" w:rsidRDefault="003F77F3" w:rsidP="00C74468">
            <w:pPr>
              <w:rPr>
                <w:rFonts w:ascii="Gotham Light" w:hAnsi="Gotham Light" w:cs="Arial"/>
                <w:b/>
                <w:sz w:val="20"/>
                <w:szCs w:val="20"/>
              </w:rPr>
            </w:pPr>
          </w:p>
        </w:tc>
        <w:tc>
          <w:tcPr>
            <w:tcW w:w="876" w:type="pct"/>
          </w:tcPr>
          <w:p w14:paraId="157227E6" w14:textId="77777777" w:rsidR="003F77F3" w:rsidRPr="004608F6" w:rsidRDefault="003F77F3" w:rsidP="00C74468">
            <w:pPr>
              <w:rPr>
                <w:rFonts w:ascii="Gotham Light" w:hAnsi="Gotham Light" w:cs="Arial"/>
                <w:b/>
                <w:sz w:val="20"/>
                <w:szCs w:val="20"/>
              </w:rPr>
            </w:pPr>
          </w:p>
        </w:tc>
        <w:tc>
          <w:tcPr>
            <w:tcW w:w="1260" w:type="pct"/>
            <w:gridSpan w:val="2"/>
            <w:vAlign w:val="center"/>
          </w:tcPr>
          <w:p w14:paraId="57716E9B" w14:textId="77777777" w:rsidR="003F77F3" w:rsidRPr="004608F6" w:rsidRDefault="003F77F3" w:rsidP="00C74468">
            <w:pPr>
              <w:jc w:val="center"/>
              <w:rPr>
                <w:rFonts w:ascii="Gotham Light" w:hAnsi="Gotham Light" w:cs="Arial"/>
                <w:b/>
                <w:sz w:val="20"/>
                <w:szCs w:val="20"/>
              </w:rPr>
            </w:pPr>
            <w:r w:rsidRPr="004608F6">
              <w:rPr>
                <w:rFonts w:ascii="Gotham Light" w:hAnsi="Gotham Light" w:cs="Arial"/>
                <w:b/>
                <w:sz w:val="20"/>
                <w:szCs w:val="20"/>
              </w:rPr>
              <w:t>Votes For</w:t>
            </w:r>
            <w:r w:rsidRPr="004608F6">
              <w:rPr>
                <w:rFonts w:ascii="Gotham Light" w:hAnsi="Gotham Light" w:cs="Arial"/>
                <w:b/>
                <w:sz w:val="20"/>
                <w:szCs w:val="20"/>
                <w:vertAlign w:val="superscript"/>
              </w:rPr>
              <w:t>1</w:t>
            </w:r>
          </w:p>
        </w:tc>
        <w:tc>
          <w:tcPr>
            <w:tcW w:w="1229" w:type="pct"/>
            <w:gridSpan w:val="2"/>
            <w:vAlign w:val="center"/>
          </w:tcPr>
          <w:p w14:paraId="35AD1829" w14:textId="77777777" w:rsidR="003F77F3" w:rsidRPr="004608F6" w:rsidRDefault="003F77F3" w:rsidP="00C74468">
            <w:pPr>
              <w:jc w:val="center"/>
              <w:rPr>
                <w:rFonts w:ascii="Gotham Light" w:hAnsi="Gotham Light" w:cs="Arial"/>
                <w:b/>
                <w:sz w:val="20"/>
                <w:szCs w:val="20"/>
              </w:rPr>
            </w:pPr>
            <w:r w:rsidRPr="004608F6">
              <w:rPr>
                <w:rFonts w:ascii="Gotham Light" w:hAnsi="Gotham Light" w:cs="Arial"/>
                <w:b/>
                <w:sz w:val="20"/>
                <w:szCs w:val="20"/>
              </w:rPr>
              <w:t>Votes Against</w:t>
            </w:r>
          </w:p>
        </w:tc>
        <w:tc>
          <w:tcPr>
            <w:tcW w:w="727" w:type="pct"/>
            <w:vAlign w:val="center"/>
          </w:tcPr>
          <w:p w14:paraId="4C84AD4B" w14:textId="77777777" w:rsidR="003F77F3" w:rsidRPr="004608F6" w:rsidRDefault="003F77F3" w:rsidP="00C74468">
            <w:pPr>
              <w:jc w:val="center"/>
              <w:rPr>
                <w:rFonts w:ascii="Gotham Light" w:hAnsi="Gotham Light" w:cs="Arial"/>
                <w:b/>
                <w:sz w:val="20"/>
                <w:szCs w:val="20"/>
              </w:rPr>
            </w:pPr>
            <w:r w:rsidRPr="004608F6">
              <w:rPr>
                <w:rFonts w:ascii="Gotham Light" w:hAnsi="Gotham Light" w:cs="Arial"/>
                <w:b/>
                <w:sz w:val="20"/>
                <w:szCs w:val="20"/>
              </w:rPr>
              <w:t>Total Votes Cast</w:t>
            </w:r>
          </w:p>
        </w:tc>
        <w:tc>
          <w:tcPr>
            <w:tcW w:w="653" w:type="pct"/>
            <w:vAlign w:val="center"/>
          </w:tcPr>
          <w:p w14:paraId="18F8EC44" w14:textId="77777777" w:rsidR="003F77F3" w:rsidRPr="004608F6" w:rsidRDefault="003F77F3" w:rsidP="00C74468">
            <w:pPr>
              <w:jc w:val="center"/>
              <w:rPr>
                <w:rFonts w:ascii="Gotham Light" w:hAnsi="Gotham Light" w:cs="Arial"/>
                <w:b/>
                <w:sz w:val="20"/>
                <w:szCs w:val="20"/>
              </w:rPr>
            </w:pPr>
            <w:r w:rsidRPr="004608F6">
              <w:rPr>
                <w:rFonts w:ascii="Gotham Light" w:hAnsi="Gotham Light" w:cs="Arial"/>
                <w:b/>
                <w:sz w:val="20"/>
                <w:szCs w:val="20"/>
              </w:rPr>
              <w:t>Votes Withheld</w:t>
            </w:r>
            <w:r w:rsidRPr="004608F6">
              <w:rPr>
                <w:rFonts w:ascii="Gotham Light" w:hAnsi="Gotham Light" w:cs="Arial"/>
                <w:b/>
                <w:sz w:val="20"/>
                <w:szCs w:val="20"/>
                <w:vertAlign w:val="superscript"/>
              </w:rPr>
              <w:t>2</w:t>
            </w:r>
          </w:p>
        </w:tc>
      </w:tr>
      <w:tr w:rsidR="003F77F3" w:rsidRPr="004608F6" w14:paraId="6518C1EA" w14:textId="77777777" w:rsidTr="00C74468">
        <w:tc>
          <w:tcPr>
            <w:tcW w:w="255" w:type="pct"/>
          </w:tcPr>
          <w:p w14:paraId="50EC33B9" w14:textId="77777777" w:rsidR="003F77F3" w:rsidRPr="004608F6" w:rsidRDefault="003F77F3" w:rsidP="00C74468">
            <w:pPr>
              <w:rPr>
                <w:rFonts w:ascii="Gotham Light" w:hAnsi="Gotham Light" w:cs="Arial"/>
                <w:b/>
                <w:sz w:val="20"/>
                <w:szCs w:val="20"/>
              </w:rPr>
            </w:pPr>
          </w:p>
        </w:tc>
        <w:tc>
          <w:tcPr>
            <w:tcW w:w="876" w:type="pct"/>
          </w:tcPr>
          <w:p w14:paraId="108921B1" w14:textId="77777777" w:rsidR="003F77F3" w:rsidRPr="004608F6" w:rsidRDefault="003F77F3" w:rsidP="00C74468">
            <w:pPr>
              <w:rPr>
                <w:rFonts w:ascii="Gotham Light" w:hAnsi="Gotham Light" w:cs="Arial"/>
                <w:b/>
                <w:sz w:val="20"/>
                <w:szCs w:val="20"/>
              </w:rPr>
            </w:pPr>
            <w:r w:rsidRPr="004608F6">
              <w:rPr>
                <w:rFonts w:ascii="Gotham Light" w:hAnsi="Gotham Light" w:cs="Arial"/>
                <w:b/>
                <w:sz w:val="20"/>
                <w:szCs w:val="20"/>
              </w:rPr>
              <w:t>Resolution</w:t>
            </w:r>
          </w:p>
        </w:tc>
        <w:tc>
          <w:tcPr>
            <w:tcW w:w="751" w:type="pct"/>
            <w:vAlign w:val="center"/>
          </w:tcPr>
          <w:p w14:paraId="77DE42D6" w14:textId="77777777" w:rsidR="003F77F3" w:rsidRPr="004608F6" w:rsidRDefault="003F77F3" w:rsidP="00C74468">
            <w:pPr>
              <w:jc w:val="center"/>
              <w:rPr>
                <w:rFonts w:ascii="Gotham Light" w:hAnsi="Gotham Light" w:cs="Arial"/>
                <w:b/>
                <w:sz w:val="20"/>
                <w:szCs w:val="20"/>
              </w:rPr>
            </w:pPr>
            <w:r w:rsidRPr="004608F6">
              <w:rPr>
                <w:rFonts w:ascii="Gotham Light" w:hAnsi="Gotham Light" w:cs="Arial"/>
                <w:b/>
                <w:sz w:val="20"/>
                <w:szCs w:val="20"/>
              </w:rPr>
              <w:t>No. of Shares</w:t>
            </w:r>
            <w:r w:rsidRPr="004608F6">
              <w:rPr>
                <w:rFonts w:ascii="Gotham Light" w:hAnsi="Gotham Light" w:cs="Arial"/>
                <w:b/>
                <w:sz w:val="20"/>
                <w:szCs w:val="20"/>
                <w:vertAlign w:val="superscript"/>
              </w:rPr>
              <w:t>1</w:t>
            </w:r>
            <w:r w:rsidRPr="004608F6">
              <w:rPr>
                <w:rFonts w:ascii="Gotham Light" w:eastAsia="Times New Roman" w:hAnsi="Gotham Light" w:cs="Arial"/>
                <w:sz w:val="20"/>
                <w:szCs w:val="20"/>
                <w:lang w:eastAsia="en-GB"/>
              </w:rPr>
              <w:t> </w:t>
            </w:r>
          </w:p>
        </w:tc>
        <w:tc>
          <w:tcPr>
            <w:tcW w:w="509" w:type="pct"/>
            <w:vAlign w:val="center"/>
          </w:tcPr>
          <w:p w14:paraId="24B70D25" w14:textId="77777777" w:rsidR="003F77F3" w:rsidRPr="004608F6" w:rsidRDefault="003F77F3" w:rsidP="00C74468">
            <w:pPr>
              <w:jc w:val="center"/>
              <w:rPr>
                <w:rFonts w:ascii="Gotham Light" w:hAnsi="Gotham Light" w:cs="Arial"/>
                <w:b/>
                <w:sz w:val="20"/>
                <w:szCs w:val="20"/>
              </w:rPr>
            </w:pPr>
            <w:r w:rsidRPr="004608F6">
              <w:rPr>
                <w:rFonts w:ascii="Gotham Light" w:hAnsi="Gotham Light" w:cs="Arial"/>
                <w:b/>
                <w:sz w:val="20"/>
                <w:szCs w:val="20"/>
              </w:rPr>
              <w:t>% of Shares Voted</w:t>
            </w:r>
          </w:p>
        </w:tc>
        <w:tc>
          <w:tcPr>
            <w:tcW w:w="694" w:type="pct"/>
            <w:vAlign w:val="center"/>
          </w:tcPr>
          <w:p w14:paraId="1D801298" w14:textId="77777777" w:rsidR="003F77F3" w:rsidRPr="004608F6" w:rsidRDefault="003F77F3" w:rsidP="00C74468">
            <w:pPr>
              <w:jc w:val="center"/>
              <w:rPr>
                <w:rFonts w:ascii="Gotham Light" w:hAnsi="Gotham Light" w:cs="Arial"/>
                <w:b/>
                <w:sz w:val="20"/>
                <w:szCs w:val="20"/>
              </w:rPr>
            </w:pPr>
            <w:r w:rsidRPr="004608F6">
              <w:rPr>
                <w:rFonts w:ascii="Gotham Light" w:hAnsi="Gotham Light" w:cs="Arial"/>
                <w:b/>
                <w:sz w:val="20"/>
                <w:szCs w:val="20"/>
              </w:rPr>
              <w:t>No. of Shares</w:t>
            </w:r>
          </w:p>
        </w:tc>
        <w:tc>
          <w:tcPr>
            <w:tcW w:w="535" w:type="pct"/>
            <w:vAlign w:val="center"/>
          </w:tcPr>
          <w:p w14:paraId="55561600" w14:textId="77777777" w:rsidR="003F77F3" w:rsidRPr="004608F6" w:rsidRDefault="003F77F3" w:rsidP="00C74468">
            <w:pPr>
              <w:jc w:val="center"/>
              <w:rPr>
                <w:rFonts w:ascii="Gotham Light" w:hAnsi="Gotham Light" w:cs="Arial"/>
                <w:b/>
                <w:sz w:val="20"/>
                <w:szCs w:val="20"/>
              </w:rPr>
            </w:pPr>
            <w:r w:rsidRPr="004608F6">
              <w:rPr>
                <w:rFonts w:ascii="Gotham Light" w:hAnsi="Gotham Light" w:cs="Arial"/>
                <w:b/>
                <w:sz w:val="20"/>
                <w:szCs w:val="20"/>
              </w:rPr>
              <w:t>% of Shares Voted</w:t>
            </w:r>
          </w:p>
        </w:tc>
        <w:tc>
          <w:tcPr>
            <w:tcW w:w="727" w:type="pct"/>
            <w:vAlign w:val="center"/>
          </w:tcPr>
          <w:p w14:paraId="6296F476" w14:textId="77777777" w:rsidR="003F77F3" w:rsidRPr="004608F6" w:rsidRDefault="003F77F3" w:rsidP="00C74468">
            <w:pPr>
              <w:jc w:val="center"/>
              <w:rPr>
                <w:rFonts w:ascii="Gotham Light" w:hAnsi="Gotham Light" w:cs="Arial"/>
                <w:b/>
                <w:sz w:val="20"/>
                <w:szCs w:val="20"/>
              </w:rPr>
            </w:pPr>
            <w:r w:rsidRPr="004608F6">
              <w:rPr>
                <w:rFonts w:ascii="Gotham Light" w:hAnsi="Gotham Light" w:cs="Arial"/>
                <w:b/>
                <w:sz w:val="20"/>
                <w:szCs w:val="20"/>
              </w:rPr>
              <w:t>% of Issued Share Capital</w:t>
            </w:r>
          </w:p>
        </w:tc>
        <w:tc>
          <w:tcPr>
            <w:tcW w:w="653" w:type="pct"/>
            <w:vAlign w:val="center"/>
          </w:tcPr>
          <w:p w14:paraId="542D3360" w14:textId="77777777" w:rsidR="003F77F3" w:rsidRPr="004608F6" w:rsidRDefault="003F77F3" w:rsidP="00C74468">
            <w:pPr>
              <w:jc w:val="center"/>
              <w:rPr>
                <w:rFonts w:ascii="Gotham Light" w:hAnsi="Gotham Light" w:cs="Arial"/>
                <w:b/>
                <w:sz w:val="20"/>
                <w:szCs w:val="20"/>
                <w:vertAlign w:val="superscript"/>
              </w:rPr>
            </w:pPr>
            <w:r w:rsidRPr="004608F6">
              <w:rPr>
                <w:rFonts w:ascii="Gotham Light" w:hAnsi="Gotham Light" w:cs="Arial"/>
                <w:b/>
                <w:sz w:val="20"/>
                <w:szCs w:val="20"/>
              </w:rPr>
              <w:t>No. of Shares</w:t>
            </w:r>
          </w:p>
        </w:tc>
      </w:tr>
      <w:tr w:rsidR="003F77F3" w:rsidRPr="004608F6" w14:paraId="29DAEE1A" w14:textId="77777777" w:rsidTr="00C74468">
        <w:tc>
          <w:tcPr>
            <w:tcW w:w="255" w:type="pct"/>
          </w:tcPr>
          <w:p w14:paraId="01D41843" w14:textId="77777777" w:rsidR="003F77F3" w:rsidRPr="004608F6" w:rsidRDefault="003F77F3" w:rsidP="00C74468">
            <w:pPr>
              <w:spacing w:before="100" w:beforeAutospacing="1" w:after="100" w:afterAutospacing="1"/>
              <w:jc w:val="center"/>
              <w:rPr>
                <w:rFonts w:ascii="Gotham Light" w:eastAsia="Times New Roman" w:hAnsi="Gotham Light" w:cs="Arial"/>
                <w:sz w:val="20"/>
                <w:szCs w:val="20"/>
                <w:lang w:eastAsia="en-GB"/>
              </w:rPr>
            </w:pPr>
            <w:r w:rsidRPr="004608F6">
              <w:rPr>
                <w:rFonts w:ascii="Gotham Light" w:eastAsia="Times New Roman" w:hAnsi="Gotham Light" w:cs="Arial"/>
                <w:sz w:val="20"/>
                <w:szCs w:val="20"/>
                <w:lang w:eastAsia="en-GB"/>
              </w:rPr>
              <w:t>1</w:t>
            </w:r>
          </w:p>
        </w:tc>
        <w:tc>
          <w:tcPr>
            <w:tcW w:w="876" w:type="pct"/>
          </w:tcPr>
          <w:p w14:paraId="40B3652F" w14:textId="77777777" w:rsidR="003F77F3" w:rsidRPr="004608F6" w:rsidRDefault="003F77F3" w:rsidP="00C74468">
            <w:pPr>
              <w:spacing w:before="100" w:beforeAutospacing="1" w:after="100" w:afterAutospacing="1"/>
              <w:ind w:left="34"/>
              <w:rPr>
                <w:rFonts w:ascii="Gotham Light" w:eastAsia="Times New Roman" w:hAnsi="Gotham Light" w:cs="Arial"/>
                <w:sz w:val="20"/>
                <w:szCs w:val="20"/>
                <w:lang w:eastAsia="en-GB"/>
              </w:rPr>
            </w:pPr>
            <w:r w:rsidRPr="004608F6">
              <w:rPr>
                <w:rFonts w:ascii="Gotham Light" w:eastAsia="Times New Roman" w:hAnsi="Gotham Light" w:cs="Arial"/>
                <w:sz w:val="20"/>
                <w:szCs w:val="20"/>
                <w:lang w:eastAsia="en-GB"/>
              </w:rPr>
              <w:t>To receive and consider the accounts of the Company for the financial year ended 31 March 2020 together with the Directors’ report and the report of Deloitte LLP</w:t>
            </w:r>
          </w:p>
        </w:tc>
        <w:tc>
          <w:tcPr>
            <w:tcW w:w="751" w:type="pct"/>
            <w:tcBorders>
              <w:top w:val="single" w:sz="4" w:space="0" w:color="auto"/>
              <w:left w:val="single" w:sz="4" w:space="0" w:color="auto"/>
              <w:bottom w:val="single" w:sz="4" w:space="0" w:color="auto"/>
              <w:right w:val="single" w:sz="4" w:space="0" w:color="auto"/>
            </w:tcBorders>
            <w:shd w:val="clear" w:color="auto" w:fill="auto"/>
            <w:vAlign w:val="bottom"/>
          </w:tcPr>
          <w:p w14:paraId="3D3D8150"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 xml:space="preserve">           100,118,845</w:t>
            </w:r>
          </w:p>
        </w:tc>
        <w:tc>
          <w:tcPr>
            <w:tcW w:w="509" w:type="pct"/>
            <w:tcBorders>
              <w:top w:val="single" w:sz="4" w:space="0" w:color="auto"/>
              <w:left w:val="nil"/>
              <w:bottom w:val="single" w:sz="4" w:space="0" w:color="auto"/>
              <w:right w:val="single" w:sz="4" w:space="0" w:color="auto"/>
            </w:tcBorders>
            <w:shd w:val="clear" w:color="auto" w:fill="auto"/>
            <w:vAlign w:val="bottom"/>
          </w:tcPr>
          <w:p w14:paraId="7B969E3E"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Calibri"/>
                <w:color w:val="000000"/>
              </w:rPr>
              <w:t>99.99</w:t>
            </w:r>
          </w:p>
        </w:tc>
        <w:tc>
          <w:tcPr>
            <w:tcW w:w="694" w:type="pct"/>
            <w:tcBorders>
              <w:top w:val="single" w:sz="4" w:space="0" w:color="auto"/>
              <w:left w:val="single" w:sz="4" w:space="0" w:color="auto"/>
              <w:bottom w:val="single" w:sz="4" w:space="0" w:color="auto"/>
              <w:right w:val="single" w:sz="4" w:space="0" w:color="auto"/>
            </w:tcBorders>
            <w:shd w:val="clear" w:color="auto" w:fill="auto"/>
            <w:vAlign w:val="bottom"/>
          </w:tcPr>
          <w:p w14:paraId="5C41BBF7"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9</w:t>
            </w:r>
            <w:r>
              <w:rPr>
                <w:rFonts w:ascii="Gotham Light" w:hAnsi="Gotham Light" w:cs="Arial"/>
                <w:color w:val="000000"/>
                <w:sz w:val="20"/>
                <w:szCs w:val="20"/>
              </w:rPr>
              <w:t>,</w:t>
            </w:r>
            <w:r w:rsidRPr="004608F6">
              <w:rPr>
                <w:rFonts w:ascii="Gotham Light" w:hAnsi="Gotham Light" w:cs="Arial"/>
                <w:color w:val="000000"/>
                <w:sz w:val="20"/>
                <w:szCs w:val="20"/>
              </w:rPr>
              <w:t>717</w:t>
            </w:r>
          </w:p>
        </w:tc>
        <w:tc>
          <w:tcPr>
            <w:tcW w:w="535" w:type="pct"/>
            <w:tcBorders>
              <w:top w:val="single" w:sz="4" w:space="0" w:color="auto"/>
              <w:left w:val="nil"/>
              <w:bottom w:val="single" w:sz="4" w:space="0" w:color="auto"/>
              <w:right w:val="single" w:sz="4" w:space="0" w:color="auto"/>
            </w:tcBorders>
            <w:shd w:val="clear" w:color="auto" w:fill="auto"/>
            <w:vAlign w:val="bottom"/>
          </w:tcPr>
          <w:p w14:paraId="60D4CDEB"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0.01</w:t>
            </w:r>
          </w:p>
        </w:tc>
        <w:tc>
          <w:tcPr>
            <w:tcW w:w="727" w:type="pct"/>
            <w:tcBorders>
              <w:top w:val="single" w:sz="4" w:space="0" w:color="auto"/>
              <w:left w:val="single" w:sz="4" w:space="0" w:color="auto"/>
              <w:bottom w:val="single" w:sz="4" w:space="0" w:color="auto"/>
              <w:right w:val="single" w:sz="4" w:space="0" w:color="auto"/>
            </w:tcBorders>
            <w:shd w:val="clear" w:color="auto" w:fill="auto"/>
            <w:vAlign w:val="bottom"/>
          </w:tcPr>
          <w:p w14:paraId="5EEC8C62" w14:textId="77777777" w:rsidR="003F77F3" w:rsidRPr="004608F6" w:rsidRDefault="003F77F3" w:rsidP="00C74468">
            <w:pPr>
              <w:jc w:val="right"/>
              <w:rPr>
                <w:rFonts w:ascii="Gotham Light" w:hAnsi="Gotham Light" w:cs="Arial"/>
                <w:color w:val="000000"/>
                <w:sz w:val="20"/>
                <w:szCs w:val="20"/>
              </w:rPr>
            </w:pPr>
            <w:r>
              <w:rPr>
                <w:rFonts w:ascii="Gotham Light" w:hAnsi="Gotham Light" w:cs="Calibri"/>
                <w:color w:val="000000"/>
              </w:rPr>
              <w:t>82.57</w:t>
            </w:r>
          </w:p>
        </w:tc>
        <w:tc>
          <w:tcPr>
            <w:tcW w:w="653" w:type="pct"/>
            <w:tcBorders>
              <w:top w:val="single" w:sz="4" w:space="0" w:color="auto"/>
              <w:left w:val="single" w:sz="4" w:space="0" w:color="auto"/>
              <w:bottom w:val="single" w:sz="4" w:space="0" w:color="auto"/>
              <w:right w:val="single" w:sz="4" w:space="0" w:color="auto"/>
            </w:tcBorders>
            <w:shd w:val="clear" w:color="auto" w:fill="auto"/>
            <w:vAlign w:val="bottom"/>
          </w:tcPr>
          <w:p w14:paraId="33D2678A"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rPr>
              <w:t>83,490</w:t>
            </w:r>
          </w:p>
        </w:tc>
      </w:tr>
      <w:tr w:rsidR="003F77F3" w:rsidRPr="004608F6" w14:paraId="68552843" w14:textId="77777777" w:rsidTr="00C74468">
        <w:tc>
          <w:tcPr>
            <w:tcW w:w="255" w:type="pct"/>
          </w:tcPr>
          <w:p w14:paraId="4EED3489" w14:textId="77777777" w:rsidR="003F77F3" w:rsidRPr="004608F6" w:rsidRDefault="003F77F3" w:rsidP="00C74468">
            <w:pPr>
              <w:spacing w:before="100" w:beforeAutospacing="1" w:after="100" w:afterAutospacing="1"/>
              <w:jc w:val="center"/>
              <w:rPr>
                <w:rFonts w:ascii="Gotham Light" w:eastAsia="Times New Roman" w:hAnsi="Gotham Light" w:cs="Arial"/>
                <w:sz w:val="20"/>
                <w:szCs w:val="20"/>
                <w:lang w:eastAsia="en-GB"/>
              </w:rPr>
            </w:pPr>
            <w:r w:rsidRPr="004608F6">
              <w:rPr>
                <w:rFonts w:ascii="Gotham Light" w:eastAsia="Times New Roman" w:hAnsi="Gotham Light" w:cs="Arial"/>
                <w:sz w:val="20"/>
                <w:szCs w:val="20"/>
                <w:lang w:eastAsia="en-GB"/>
              </w:rPr>
              <w:t>2</w:t>
            </w:r>
          </w:p>
        </w:tc>
        <w:tc>
          <w:tcPr>
            <w:tcW w:w="876" w:type="pct"/>
          </w:tcPr>
          <w:p w14:paraId="7D05447B" w14:textId="77777777" w:rsidR="003F77F3" w:rsidRPr="004608F6" w:rsidRDefault="003F77F3" w:rsidP="00C74468">
            <w:pPr>
              <w:ind w:left="34"/>
              <w:rPr>
                <w:rFonts w:ascii="Gotham Light" w:eastAsia="Times New Roman" w:hAnsi="Gotham Light" w:cs="Arial"/>
                <w:sz w:val="20"/>
                <w:szCs w:val="20"/>
                <w:lang w:eastAsia="en-GB"/>
              </w:rPr>
            </w:pPr>
            <w:r w:rsidRPr="004608F6">
              <w:rPr>
                <w:rFonts w:ascii="Gotham Light" w:eastAsia="Times New Roman" w:hAnsi="Gotham Light" w:cs="Arial"/>
                <w:sz w:val="20"/>
                <w:szCs w:val="20"/>
                <w:lang w:eastAsia="en-GB"/>
              </w:rPr>
              <w:t>To declare a final dividend of 6.00 pence per Ordinary Share</w:t>
            </w:r>
            <w:r w:rsidRPr="004608F6">
              <w:rPr>
                <w:rFonts w:ascii="Gotham Light" w:hAnsi="Gotham Light"/>
              </w:rPr>
              <w:t xml:space="preserve"> </w:t>
            </w:r>
            <w:r w:rsidRPr="004608F6">
              <w:rPr>
                <w:rFonts w:ascii="Gotham Light" w:eastAsia="Times New Roman" w:hAnsi="Gotham Light" w:cs="Arial"/>
                <w:sz w:val="20"/>
                <w:szCs w:val="20"/>
                <w:lang w:eastAsia="en-GB"/>
              </w:rPr>
              <w:t>in respect of the year ended 31 March 2020</w:t>
            </w:r>
          </w:p>
        </w:tc>
        <w:tc>
          <w:tcPr>
            <w:tcW w:w="751" w:type="pct"/>
            <w:tcBorders>
              <w:top w:val="nil"/>
              <w:left w:val="single" w:sz="4" w:space="0" w:color="auto"/>
              <w:bottom w:val="single" w:sz="4" w:space="0" w:color="auto"/>
              <w:right w:val="single" w:sz="4" w:space="0" w:color="auto"/>
            </w:tcBorders>
            <w:shd w:val="clear" w:color="auto" w:fill="auto"/>
            <w:vAlign w:val="bottom"/>
          </w:tcPr>
          <w:p w14:paraId="4E212548"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rPr>
              <w:t xml:space="preserve">100,147,879  </w:t>
            </w:r>
          </w:p>
        </w:tc>
        <w:tc>
          <w:tcPr>
            <w:tcW w:w="509" w:type="pct"/>
            <w:tcBorders>
              <w:top w:val="nil"/>
              <w:left w:val="nil"/>
              <w:bottom w:val="single" w:sz="4" w:space="0" w:color="auto"/>
              <w:right w:val="single" w:sz="4" w:space="0" w:color="auto"/>
            </w:tcBorders>
            <w:shd w:val="clear" w:color="auto" w:fill="auto"/>
            <w:vAlign w:val="bottom"/>
          </w:tcPr>
          <w:p w14:paraId="68A02C12"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Calibri"/>
                <w:color w:val="000000"/>
              </w:rPr>
              <w:t>99.94</w:t>
            </w:r>
          </w:p>
        </w:tc>
        <w:tc>
          <w:tcPr>
            <w:tcW w:w="694" w:type="pct"/>
            <w:tcBorders>
              <w:top w:val="nil"/>
              <w:left w:val="single" w:sz="4" w:space="0" w:color="auto"/>
              <w:bottom w:val="single" w:sz="4" w:space="0" w:color="auto"/>
              <w:right w:val="single" w:sz="4" w:space="0" w:color="auto"/>
            </w:tcBorders>
            <w:shd w:val="clear" w:color="auto" w:fill="auto"/>
            <w:vAlign w:val="bottom"/>
          </w:tcPr>
          <w:p w14:paraId="63C7A479"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64</w:t>
            </w:r>
            <w:r>
              <w:rPr>
                <w:rFonts w:ascii="Gotham Light" w:hAnsi="Gotham Light" w:cs="Arial"/>
                <w:color w:val="000000"/>
                <w:sz w:val="20"/>
                <w:szCs w:val="20"/>
              </w:rPr>
              <w:t>,</w:t>
            </w:r>
            <w:r w:rsidRPr="004608F6">
              <w:rPr>
                <w:rFonts w:ascii="Gotham Light" w:hAnsi="Gotham Light" w:cs="Arial"/>
                <w:color w:val="000000"/>
                <w:sz w:val="20"/>
                <w:szCs w:val="20"/>
              </w:rPr>
              <w:t>174</w:t>
            </w:r>
          </w:p>
        </w:tc>
        <w:tc>
          <w:tcPr>
            <w:tcW w:w="535" w:type="pct"/>
            <w:tcBorders>
              <w:top w:val="nil"/>
              <w:left w:val="nil"/>
              <w:bottom w:val="single" w:sz="4" w:space="0" w:color="auto"/>
              <w:right w:val="single" w:sz="4" w:space="0" w:color="auto"/>
            </w:tcBorders>
            <w:shd w:val="clear" w:color="auto" w:fill="auto"/>
            <w:vAlign w:val="bottom"/>
          </w:tcPr>
          <w:p w14:paraId="7CFDB269"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0.06</w:t>
            </w:r>
          </w:p>
        </w:tc>
        <w:tc>
          <w:tcPr>
            <w:tcW w:w="727" w:type="pct"/>
            <w:tcBorders>
              <w:top w:val="nil"/>
              <w:left w:val="single" w:sz="4" w:space="0" w:color="auto"/>
              <w:bottom w:val="single" w:sz="4" w:space="0" w:color="auto"/>
              <w:right w:val="single" w:sz="4" w:space="0" w:color="auto"/>
            </w:tcBorders>
            <w:shd w:val="clear" w:color="auto" w:fill="auto"/>
            <w:vAlign w:val="bottom"/>
          </w:tcPr>
          <w:p w14:paraId="2BB25B09" w14:textId="77777777" w:rsidR="003F77F3" w:rsidRPr="004608F6" w:rsidRDefault="003F77F3" w:rsidP="00C74468">
            <w:pPr>
              <w:jc w:val="right"/>
              <w:rPr>
                <w:rFonts w:ascii="Gotham Light" w:hAnsi="Gotham Light" w:cs="Arial"/>
                <w:color w:val="000000"/>
                <w:sz w:val="20"/>
                <w:szCs w:val="20"/>
              </w:rPr>
            </w:pPr>
            <w:r>
              <w:rPr>
                <w:rFonts w:ascii="Gotham Light" w:hAnsi="Gotham Light" w:cs="Calibri"/>
                <w:color w:val="000000"/>
              </w:rPr>
              <w:t>82.64</w:t>
            </w:r>
          </w:p>
        </w:tc>
        <w:tc>
          <w:tcPr>
            <w:tcW w:w="653" w:type="pct"/>
            <w:tcBorders>
              <w:top w:val="nil"/>
              <w:left w:val="single" w:sz="4" w:space="0" w:color="auto"/>
              <w:bottom w:val="single" w:sz="4" w:space="0" w:color="auto"/>
              <w:right w:val="single" w:sz="4" w:space="0" w:color="auto"/>
            </w:tcBorders>
            <w:shd w:val="clear" w:color="auto" w:fill="auto"/>
            <w:vAlign w:val="bottom"/>
          </w:tcPr>
          <w:p w14:paraId="745B2987"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0</w:t>
            </w:r>
          </w:p>
        </w:tc>
      </w:tr>
      <w:tr w:rsidR="003F77F3" w:rsidRPr="004608F6" w14:paraId="39CDC08D" w14:textId="77777777" w:rsidTr="00C74468">
        <w:tc>
          <w:tcPr>
            <w:tcW w:w="255" w:type="pct"/>
          </w:tcPr>
          <w:p w14:paraId="25F674DF" w14:textId="77777777" w:rsidR="003F77F3" w:rsidRPr="004608F6" w:rsidRDefault="003F77F3" w:rsidP="00C74468">
            <w:pPr>
              <w:spacing w:before="100" w:beforeAutospacing="1" w:after="100" w:afterAutospacing="1"/>
              <w:jc w:val="center"/>
              <w:rPr>
                <w:rFonts w:ascii="Gotham Light" w:eastAsia="Times New Roman" w:hAnsi="Gotham Light" w:cs="Arial"/>
                <w:sz w:val="20"/>
                <w:szCs w:val="20"/>
                <w:lang w:eastAsia="en-GB"/>
              </w:rPr>
            </w:pPr>
            <w:r w:rsidRPr="004608F6">
              <w:rPr>
                <w:rFonts w:ascii="Gotham Light" w:eastAsia="Times New Roman" w:hAnsi="Gotham Light" w:cs="Arial"/>
                <w:sz w:val="20"/>
                <w:szCs w:val="20"/>
                <w:lang w:eastAsia="en-GB"/>
              </w:rPr>
              <w:t>3</w:t>
            </w:r>
          </w:p>
        </w:tc>
        <w:tc>
          <w:tcPr>
            <w:tcW w:w="876" w:type="pct"/>
          </w:tcPr>
          <w:p w14:paraId="7AEE6361" w14:textId="77777777" w:rsidR="003F77F3" w:rsidRPr="004608F6" w:rsidRDefault="003F77F3" w:rsidP="00C74468">
            <w:pPr>
              <w:ind w:left="34"/>
              <w:rPr>
                <w:rFonts w:ascii="Gotham Light" w:eastAsia="Times New Roman" w:hAnsi="Gotham Light" w:cs="Arial"/>
                <w:sz w:val="20"/>
                <w:szCs w:val="20"/>
                <w:lang w:eastAsia="en-GB"/>
              </w:rPr>
            </w:pPr>
            <w:r w:rsidRPr="004608F6">
              <w:rPr>
                <w:rFonts w:ascii="Gotham Light" w:eastAsia="Times New Roman" w:hAnsi="Gotham Light" w:cs="Arial"/>
                <w:sz w:val="20"/>
                <w:szCs w:val="20"/>
                <w:lang w:eastAsia="en-GB"/>
              </w:rPr>
              <w:t>To re-elect R. J. Grant as a Director</w:t>
            </w:r>
          </w:p>
        </w:tc>
        <w:tc>
          <w:tcPr>
            <w:tcW w:w="751" w:type="pct"/>
            <w:tcBorders>
              <w:top w:val="nil"/>
              <w:left w:val="single" w:sz="4" w:space="0" w:color="auto"/>
              <w:bottom w:val="single" w:sz="4" w:space="0" w:color="auto"/>
              <w:right w:val="single" w:sz="4" w:space="0" w:color="auto"/>
            </w:tcBorders>
            <w:shd w:val="clear" w:color="auto" w:fill="auto"/>
            <w:vAlign w:val="bottom"/>
          </w:tcPr>
          <w:p w14:paraId="26676E4F"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Calibri"/>
                <w:color w:val="000000"/>
              </w:rPr>
              <w:t>99,709,190</w:t>
            </w:r>
          </w:p>
        </w:tc>
        <w:tc>
          <w:tcPr>
            <w:tcW w:w="509" w:type="pct"/>
            <w:tcBorders>
              <w:top w:val="nil"/>
              <w:left w:val="nil"/>
              <w:bottom w:val="single" w:sz="4" w:space="0" w:color="auto"/>
              <w:right w:val="single" w:sz="4" w:space="0" w:color="auto"/>
            </w:tcBorders>
            <w:shd w:val="clear" w:color="auto" w:fill="auto"/>
            <w:vAlign w:val="bottom"/>
          </w:tcPr>
          <w:p w14:paraId="68FFA018" w14:textId="06A59B31" w:rsidR="003F77F3" w:rsidRPr="004608F6" w:rsidRDefault="003F77F3" w:rsidP="00C74468">
            <w:pPr>
              <w:jc w:val="right"/>
              <w:rPr>
                <w:rFonts w:ascii="Gotham Light" w:hAnsi="Gotham Light" w:cs="Arial"/>
                <w:color w:val="000000"/>
                <w:sz w:val="20"/>
                <w:szCs w:val="20"/>
              </w:rPr>
            </w:pPr>
            <w:r w:rsidRPr="004608F6">
              <w:rPr>
                <w:rFonts w:ascii="Gotham Light" w:hAnsi="Gotham Light" w:cs="Calibri"/>
                <w:color w:val="000000"/>
              </w:rPr>
              <w:t>99.5</w:t>
            </w:r>
            <w:r w:rsidR="00DA620C">
              <w:rPr>
                <w:rFonts w:ascii="Gotham Light" w:hAnsi="Gotham Light" w:cs="Calibri"/>
                <w:color w:val="000000"/>
              </w:rPr>
              <w:t>0</w:t>
            </w:r>
            <w:bookmarkStart w:id="0" w:name="_GoBack"/>
            <w:bookmarkEnd w:id="0"/>
          </w:p>
        </w:tc>
        <w:tc>
          <w:tcPr>
            <w:tcW w:w="694" w:type="pct"/>
            <w:tcBorders>
              <w:top w:val="nil"/>
              <w:left w:val="single" w:sz="4" w:space="0" w:color="auto"/>
              <w:bottom w:val="single" w:sz="4" w:space="0" w:color="auto"/>
              <w:right w:val="single" w:sz="4" w:space="0" w:color="auto"/>
            </w:tcBorders>
            <w:shd w:val="clear" w:color="auto" w:fill="auto"/>
            <w:vAlign w:val="bottom"/>
          </w:tcPr>
          <w:p w14:paraId="31AD98EE"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502</w:t>
            </w:r>
            <w:r>
              <w:rPr>
                <w:rFonts w:ascii="Gotham Light" w:hAnsi="Gotham Light" w:cs="Arial"/>
                <w:color w:val="000000"/>
                <w:sz w:val="20"/>
                <w:szCs w:val="20"/>
              </w:rPr>
              <w:t>,</w:t>
            </w:r>
            <w:r w:rsidRPr="004608F6">
              <w:rPr>
                <w:rFonts w:ascii="Gotham Light" w:hAnsi="Gotham Light" w:cs="Arial"/>
                <w:color w:val="000000"/>
                <w:sz w:val="20"/>
                <w:szCs w:val="20"/>
              </w:rPr>
              <w:t>462</w:t>
            </w:r>
          </w:p>
        </w:tc>
        <w:tc>
          <w:tcPr>
            <w:tcW w:w="535" w:type="pct"/>
            <w:tcBorders>
              <w:top w:val="nil"/>
              <w:left w:val="nil"/>
              <w:bottom w:val="single" w:sz="4" w:space="0" w:color="auto"/>
              <w:right w:val="single" w:sz="4" w:space="0" w:color="auto"/>
            </w:tcBorders>
            <w:shd w:val="clear" w:color="auto" w:fill="auto"/>
            <w:vAlign w:val="bottom"/>
          </w:tcPr>
          <w:p w14:paraId="6BD09EA0"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0.5</w:t>
            </w:r>
            <w:r>
              <w:rPr>
                <w:rFonts w:ascii="Gotham Light" w:hAnsi="Gotham Light" w:cs="Arial"/>
                <w:color w:val="000000"/>
                <w:sz w:val="20"/>
                <w:szCs w:val="20"/>
              </w:rPr>
              <w:t>0</w:t>
            </w:r>
          </w:p>
        </w:tc>
        <w:tc>
          <w:tcPr>
            <w:tcW w:w="727" w:type="pct"/>
            <w:tcBorders>
              <w:top w:val="nil"/>
              <w:left w:val="single" w:sz="4" w:space="0" w:color="auto"/>
              <w:bottom w:val="single" w:sz="4" w:space="0" w:color="auto"/>
              <w:right w:val="single" w:sz="4" w:space="0" w:color="auto"/>
            </w:tcBorders>
            <w:shd w:val="clear" w:color="auto" w:fill="auto"/>
            <w:vAlign w:val="bottom"/>
          </w:tcPr>
          <w:p w14:paraId="3D625ADC" w14:textId="77777777" w:rsidR="003F77F3" w:rsidRPr="004608F6" w:rsidRDefault="003F77F3" w:rsidP="00C74468">
            <w:pPr>
              <w:jc w:val="right"/>
              <w:rPr>
                <w:rFonts w:ascii="Gotham Light" w:hAnsi="Gotham Light" w:cs="Arial"/>
                <w:color w:val="000000"/>
                <w:sz w:val="20"/>
                <w:szCs w:val="20"/>
              </w:rPr>
            </w:pPr>
            <w:r>
              <w:rPr>
                <w:rFonts w:ascii="Gotham Light" w:hAnsi="Gotham Light" w:cs="Calibri"/>
                <w:color w:val="000000"/>
              </w:rPr>
              <w:t>82.64</w:t>
            </w:r>
          </w:p>
        </w:tc>
        <w:tc>
          <w:tcPr>
            <w:tcW w:w="653" w:type="pct"/>
            <w:tcBorders>
              <w:top w:val="nil"/>
              <w:left w:val="single" w:sz="4" w:space="0" w:color="auto"/>
              <w:bottom w:val="single" w:sz="4" w:space="0" w:color="auto"/>
              <w:right w:val="single" w:sz="4" w:space="0" w:color="auto"/>
            </w:tcBorders>
            <w:shd w:val="clear" w:color="auto" w:fill="auto"/>
            <w:vAlign w:val="bottom"/>
          </w:tcPr>
          <w:p w14:paraId="014471C8"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400</w:t>
            </w:r>
          </w:p>
        </w:tc>
      </w:tr>
      <w:tr w:rsidR="003F77F3" w:rsidRPr="004608F6" w14:paraId="2E6AF6FC" w14:textId="77777777" w:rsidTr="00C74468">
        <w:tc>
          <w:tcPr>
            <w:tcW w:w="255" w:type="pct"/>
          </w:tcPr>
          <w:p w14:paraId="2560B239" w14:textId="77777777" w:rsidR="003F77F3" w:rsidRPr="004608F6" w:rsidRDefault="003F77F3" w:rsidP="00C74468">
            <w:pPr>
              <w:spacing w:before="100" w:beforeAutospacing="1" w:after="100" w:afterAutospacing="1"/>
              <w:jc w:val="center"/>
              <w:rPr>
                <w:rFonts w:ascii="Gotham Light" w:eastAsia="Times New Roman" w:hAnsi="Gotham Light" w:cs="Arial"/>
                <w:sz w:val="20"/>
                <w:szCs w:val="20"/>
                <w:lang w:eastAsia="en-GB"/>
              </w:rPr>
            </w:pPr>
            <w:r w:rsidRPr="004608F6">
              <w:rPr>
                <w:rFonts w:ascii="Gotham Light" w:eastAsia="Times New Roman" w:hAnsi="Gotham Light" w:cs="Arial"/>
                <w:sz w:val="20"/>
                <w:szCs w:val="20"/>
                <w:lang w:eastAsia="en-GB"/>
              </w:rPr>
              <w:t>4</w:t>
            </w:r>
          </w:p>
        </w:tc>
        <w:tc>
          <w:tcPr>
            <w:tcW w:w="876" w:type="pct"/>
          </w:tcPr>
          <w:p w14:paraId="09A20136" w14:textId="77777777" w:rsidR="003F77F3" w:rsidRPr="004608F6" w:rsidRDefault="003F77F3" w:rsidP="00C74468">
            <w:pPr>
              <w:ind w:left="34"/>
              <w:rPr>
                <w:rFonts w:ascii="Gotham Light" w:eastAsia="Times New Roman" w:hAnsi="Gotham Light" w:cs="Arial"/>
                <w:sz w:val="20"/>
                <w:szCs w:val="20"/>
                <w:lang w:eastAsia="en-GB"/>
              </w:rPr>
            </w:pPr>
            <w:r w:rsidRPr="004608F6">
              <w:rPr>
                <w:rFonts w:ascii="Gotham Light" w:eastAsia="Times New Roman" w:hAnsi="Gotham Light" w:cs="Arial"/>
                <w:sz w:val="20"/>
                <w:szCs w:val="20"/>
                <w:lang w:eastAsia="en-GB"/>
              </w:rPr>
              <w:t>To re-elect G. A. Kaye as a Director</w:t>
            </w:r>
          </w:p>
        </w:tc>
        <w:tc>
          <w:tcPr>
            <w:tcW w:w="751" w:type="pct"/>
            <w:tcBorders>
              <w:top w:val="nil"/>
              <w:left w:val="single" w:sz="4" w:space="0" w:color="auto"/>
              <w:bottom w:val="single" w:sz="4" w:space="0" w:color="auto"/>
              <w:right w:val="single" w:sz="4" w:space="0" w:color="auto"/>
            </w:tcBorders>
            <w:shd w:val="clear" w:color="auto" w:fill="auto"/>
            <w:vAlign w:val="bottom"/>
          </w:tcPr>
          <w:p w14:paraId="2715398E"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Calibri"/>
                <w:color w:val="000000"/>
              </w:rPr>
              <w:t>99,999,542</w:t>
            </w:r>
          </w:p>
        </w:tc>
        <w:tc>
          <w:tcPr>
            <w:tcW w:w="509" w:type="pct"/>
            <w:tcBorders>
              <w:top w:val="nil"/>
              <w:left w:val="nil"/>
              <w:bottom w:val="single" w:sz="4" w:space="0" w:color="auto"/>
              <w:right w:val="single" w:sz="4" w:space="0" w:color="auto"/>
            </w:tcBorders>
            <w:shd w:val="clear" w:color="auto" w:fill="auto"/>
            <w:vAlign w:val="bottom"/>
          </w:tcPr>
          <w:p w14:paraId="744DB441"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Calibri"/>
                <w:color w:val="000000"/>
              </w:rPr>
              <w:t>99.79</w:t>
            </w:r>
          </w:p>
        </w:tc>
        <w:tc>
          <w:tcPr>
            <w:tcW w:w="694" w:type="pct"/>
            <w:tcBorders>
              <w:top w:val="nil"/>
              <w:left w:val="single" w:sz="4" w:space="0" w:color="auto"/>
              <w:bottom w:val="single" w:sz="4" w:space="0" w:color="auto"/>
              <w:right w:val="single" w:sz="4" w:space="0" w:color="auto"/>
            </w:tcBorders>
            <w:shd w:val="clear" w:color="auto" w:fill="auto"/>
            <w:vAlign w:val="bottom"/>
          </w:tcPr>
          <w:p w14:paraId="6409203D"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212</w:t>
            </w:r>
            <w:r>
              <w:rPr>
                <w:rFonts w:ascii="Gotham Light" w:hAnsi="Gotham Light" w:cs="Arial"/>
                <w:color w:val="000000"/>
                <w:sz w:val="20"/>
                <w:szCs w:val="20"/>
              </w:rPr>
              <w:t>,</w:t>
            </w:r>
            <w:r w:rsidRPr="004608F6">
              <w:rPr>
                <w:rFonts w:ascii="Gotham Light" w:hAnsi="Gotham Light" w:cs="Arial"/>
                <w:color w:val="000000"/>
                <w:sz w:val="20"/>
                <w:szCs w:val="20"/>
              </w:rPr>
              <w:t>111</w:t>
            </w:r>
          </w:p>
        </w:tc>
        <w:tc>
          <w:tcPr>
            <w:tcW w:w="535" w:type="pct"/>
            <w:tcBorders>
              <w:top w:val="nil"/>
              <w:left w:val="nil"/>
              <w:bottom w:val="single" w:sz="4" w:space="0" w:color="auto"/>
              <w:right w:val="single" w:sz="4" w:space="0" w:color="auto"/>
            </w:tcBorders>
            <w:shd w:val="clear" w:color="auto" w:fill="auto"/>
            <w:vAlign w:val="bottom"/>
          </w:tcPr>
          <w:p w14:paraId="4D26C376"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0.21</w:t>
            </w:r>
          </w:p>
        </w:tc>
        <w:tc>
          <w:tcPr>
            <w:tcW w:w="727" w:type="pct"/>
            <w:tcBorders>
              <w:top w:val="nil"/>
              <w:left w:val="single" w:sz="4" w:space="0" w:color="auto"/>
              <w:bottom w:val="single" w:sz="4" w:space="0" w:color="auto"/>
              <w:right w:val="single" w:sz="4" w:space="0" w:color="auto"/>
            </w:tcBorders>
            <w:shd w:val="clear" w:color="auto" w:fill="auto"/>
            <w:vAlign w:val="bottom"/>
          </w:tcPr>
          <w:p w14:paraId="63257702" w14:textId="77777777" w:rsidR="003F77F3" w:rsidRPr="004608F6" w:rsidRDefault="003F77F3" w:rsidP="00C74468">
            <w:pPr>
              <w:jc w:val="right"/>
              <w:rPr>
                <w:rFonts w:ascii="Gotham Light" w:hAnsi="Gotham Light" w:cs="Arial"/>
                <w:color w:val="000000"/>
                <w:sz w:val="20"/>
                <w:szCs w:val="20"/>
              </w:rPr>
            </w:pPr>
            <w:r>
              <w:rPr>
                <w:rFonts w:ascii="Gotham Light" w:hAnsi="Gotham Light" w:cs="Calibri"/>
                <w:color w:val="000000"/>
              </w:rPr>
              <w:t>82.64</w:t>
            </w:r>
          </w:p>
        </w:tc>
        <w:tc>
          <w:tcPr>
            <w:tcW w:w="653" w:type="pct"/>
            <w:tcBorders>
              <w:top w:val="nil"/>
              <w:left w:val="single" w:sz="4" w:space="0" w:color="auto"/>
              <w:bottom w:val="single" w:sz="4" w:space="0" w:color="auto"/>
              <w:right w:val="single" w:sz="4" w:space="0" w:color="auto"/>
            </w:tcBorders>
            <w:shd w:val="clear" w:color="auto" w:fill="auto"/>
            <w:vAlign w:val="bottom"/>
          </w:tcPr>
          <w:p w14:paraId="2F536C35"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400</w:t>
            </w:r>
          </w:p>
        </w:tc>
      </w:tr>
      <w:tr w:rsidR="003F77F3" w:rsidRPr="004608F6" w14:paraId="076C9417" w14:textId="77777777" w:rsidTr="00C74468">
        <w:tc>
          <w:tcPr>
            <w:tcW w:w="255" w:type="pct"/>
          </w:tcPr>
          <w:p w14:paraId="5891F132" w14:textId="77777777" w:rsidR="003F77F3" w:rsidRPr="004608F6" w:rsidRDefault="003F77F3" w:rsidP="00C74468">
            <w:pPr>
              <w:spacing w:before="100" w:beforeAutospacing="1" w:after="100" w:afterAutospacing="1"/>
              <w:jc w:val="center"/>
              <w:rPr>
                <w:rFonts w:ascii="Gotham Light" w:eastAsia="Times New Roman" w:hAnsi="Gotham Light" w:cs="Arial"/>
                <w:sz w:val="20"/>
                <w:szCs w:val="20"/>
                <w:lang w:eastAsia="en-GB"/>
              </w:rPr>
            </w:pPr>
            <w:r w:rsidRPr="004608F6">
              <w:rPr>
                <w:rFonts w:ascii="Gotham Light" w:eastAsia="Times New Roman" w:hAnsi="Gotham Light" w:cs="Arial"/>
                <w:sz w:val="20"/>
                <w:szCs w:val="20"/>
                <w:lang w:eastAsia="en-GB"/>
              </w:rPr>
              <w:t>5</w:t>
            </w:r>
          </w:p>
        </w:tc>
        <w:tc>
          <w:tcPr>
            <w:tcW w:w="876" w:type="pct"/>
          </w:tcPr>
          <w:p w14:paraId="71DEE839" w14:textId="77777777" w:rsidR="003F77F3" w:rsidRPr="004608F6" w:rsidRDefault="003F77F3" w:rsidP="00C74468">
            <w:pPr>
              <w:ind w:left="34"/>
              <w:rPr>
                <w:rFonts w:ascii="Gotham Light" w:eastAsia="Times New Roman" w:hAnsi="Gotham Light" w:cs="Arial"/>
                <w:sz w:val="20"/>
                <w:szCs w:val="20"/>
                <w:lang w:eastAsia="en-GB"/>
              </w:rPr>
            </w:pPr>
            <w:r w:rsidRPr="004608F6">
              <w:rPr>
                <w:rFonts w:ascii="Gotham Light" w:eastAsia="Times New Roman" w:hAnsi="Gotham Light" w:cs="Arial"/>
                <w:sz w:val="20"/>
                <w:szCs w:val="20"/>
                <w:lang w:eastAsia="en-GB"/>
              </w:rPr>
              <w:t>To re-elect T. J. Murphy as a Director</w:t>
            </w:r>
          </w:p>
        </w:tc>
        <w:tc>
          <w:tcPr>
            <w:tcW w:w="751" w:type="pct"/>
            <w:tcBorders>
              <w:top w:val="nil"/>
              <w:left w:val="single" w:sz="4" w:space="0" w:color="auto"/>
              <w:bottom w:val="single" w:sz="4" w:space="0" w:color="auto"/>
              <w:right w:val="single" w:sz="4" w:space="0" w:color="auto"/>
            </w:tcBorders>
            <w:shd w:val="clear" w:color="auto" w:fill="auto"/>
            <w:vAlign w:val="bottom"/>
          </w:tcPr>
          <w:p w14:paraId="0F7FC37A"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Calibri"/>
                <w:color w:val="000000"/>
              </w:rPr>
              <w:t>99,938,785</w:t>
            </w:r>
          </w:p>
        </w:tc>
        <w:tc>
          <w:tcPr>
            <w:tcW w:w="509" w:type="pct"/>
            <w:tcBorders>
              <w:top w:val="nil"/>
              <w:left w:val="nil"/>
              <w:bottom w:val="single" w:sz="4" w:space="0" w:color="auto"/>
              <w:right w:val="single" w:sz="4" w:space="0" w:color="auto"/>
            </w:tcBorders>
            <w:shd w:val="clear" w:color="auto" w:fill="auto"/>
            <w:vAlign w:val="bottom"/>
          </w:tcPr>
          <w:p w14:paraId="337AE109"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Calibri"/>
                <w:color w:val="000000"/>
              </w:rPr>
              <w:t>99.73</w:t>
            </w:r>
          </w:p>
        </w:tc>
        <w:tc>
          <w:tcPr>
            <w:tcW w:w="694" w:type="pct"/>
            <w:tcBorders>
              <w:top w:val="nil"/>
              <w:left w:val="single" w:sz="4" w:space="0" w:color="auto"/>
              <w:bottom w:val="single" w:sz="4" w:space="0" w:color="auto"/>
              <w:right w:val="single" w:sz="4" w:space="0" w:color="auto"/>
            </w:tcBorders>
            <w:shd w:val="clear" w:color="auto" w:fill="auto"/>
            <w:vAlign w:val="bottom"/>
          </w:tcPr>
          <w:p w14:paraId="0C17D536"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272</w:t>
            </w:r>
            <w:r>
              <w:rPr>
                <w:rFonts w:ascii="Gotham Light" w:hAnsi="Gotham Light" w:cs="Arial"/>
                <w:color w:val="000000"/>
                <w:sz w:val="20"/>
                <w:szCs w:val="20"/>
              </w:rPr>
              <w:t>,</w:t>
            </w:r>
            <w:r w:rsidRPr="004608F6">
              <w:rPr>
                <w:rFonts w:ascii="Gotham Light" w:hAnsi="Gotham Light" w:cs="Arial"/>
                <w:color w:val="000000"/>
                <w:sz w:val="20"/>
                <w:szCs w:val="20"/>
              </w:rPr>
              <w:t>868</w:t>
            </w:r>
          </w:p>
        </w:tc>
        <w:tc>
          <w:tcPr>
            <w:tcW w:w="535" w:type="pct"/>
            <w:tcBorders>
              <w:top w:val="nil"/>
              <w:left w:val="nil"/>
              <w:bottom w:val="single" w:sz="4" w:space="0" w:color="auto"/>
              <w:right w:val="single" w:sz="4" w:space="0" w:color="auto"/>
            </w:tcBorders>
            <w:shd w:val="clear" w:color="auto" w:fill="auto"/>
            <w:vAlign w:val="bottom"/>
          </w:tcPr>
          <w:p w14:paraId="095B4246"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0.27</w:t>
            </w:r>
          </w:p>
        </w:tc>
        <w:tc>
          <w:tcPr>
            <w:tcW w:w="727" w:type="pct"/>
            <w:tcBorders>
              <w:top w:val="nil"/>
              <w:left w:val="single" w:sz="4" w:space="0" w:color="auto"/>
              <w:bottom w:val="single" w:sz="4" w:space="0" w:color="auto"/>
              <w:right w:val="single" w:sz="4" w:space="0" w:color="auto"/>
            </w:tcBorders>
            <w:shd w:val="clear" w:color="auto" w:fill="auto"/>
            <w:vAlign w:val="bottom"/>
          </w:tcPr>
          <w:p w14:paraId="0D0A401D" w14:textId="77777777" w:rsidR="003F77F3" w:rsidRPr="004608F6" w:rsidRDefault="003F77F3" w:rsidP="00C74468">
            <w:pPr>
              <w:jc w:val="right"/>
              <w:rPr>
                <w:rFonts w:ascii="Gotham Light" w:hAnsi="Gotham Light" w:cs="Arial"/>
                <w:color w:val="000000"/>
                <w:sz w:val="20"/>
                <w:szCs w:val="20"/>
              </w:rPr>
            </w:pPr>
            <w:r>
              <w:rPr>
                <w:rFonts w:ascii="Gotham Light" w:hAnsi="Gotham Light" w:cs="Calibri"/>
                <w:color w:val="000000"/>
              </w:rPr>
              <w:t>82.64</w:t>
            </w:r>
          </w:p>
        </w:tc>
        <w:tc>
          <w:tcPr>
            <w:tcW w:w="653" w:type="pct"/>
            <w:tcBorders>
              <w:top w:val="nil"/>
              <w:left w:val="single" w:sz="4" w:space="0" w:color="auto"/>
              <w:bottom w:val="single" w:sz="4" w:space="0" w:color="auto"/>
              <w:right w:val="single" w:sz="4" w:space="0" w:color="auto"/>
            </w:tcBorders>
            <w:shd w:val="clear" w:color="auto" w:fill="auto"/>
            <w:vAlign w:val="bottom"/>
          </w:tcPr>
          <w:p w14:paraId="5D4A535A"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400</w:t>
            </w:r>
          </w:p>
        </w:tc>
      </w:tr>
      <w:tr w:rsidR="003F77F3" w:rsidRPr="004608F6" w14:paraId="5CD38A86" w14:textId="77777777" w:rsidTr="00C74468">
        <w:tc>
          <w:tcPr>
            <w:tcW w:w="255" w:type="pct"/>
          </w:tcPr>
          <w:p w14:paraId="6B79FB83" w14:textId="77777777" w:rsidR="003F77F3" w:rsidRPr="004608F6" w:rsidRDefault="003F77F3" w:rsidP="00C74468">
            <w:pPr>
              <w:spacing w:before="100" w:beforeAutospacing="1" w:after="100" w:afterAutospacing="1"/>
              <w:jc w:val="center"/>
              <w:rPr>
                <w:rFonts w:ascii="Gotham Light" w:eastAsia="Times New Roman" w:hAnsi="Gotham Light" w:cs="Arial"/>
                <w:sz w:val="20"/>
                <w:szCs w:val="20"/>
                <w:lang w:eastAsia="en-GB"/>
              </w:rPr>
            </w:pPr>
            <w:r w:rsidRPr="004608F6">
              <w:rPr>
                <w:rFonts w:ascii="Gotham Light" w:eastAsia="Times New Roman" w:hAnsi="Gotham Light" w:cs="Arial"/>
                <w:sz w:val="20"/>
                <w:szCs w:val="20"/>
                <w:lang w:eastAsia="en-GB"/>
              </w:rPr>
              <w:t>6</w:t>
            </w:r>
          </w:p>
        </w:tc>
        <w:tc>
          <w:tcPr>
            <w:tcW w:w="876" w:type="pct"/>
          </w:tcPr>
          <w:p w14:paraId="41B2C388" w14:textId="77777777" w:rsidR="003F77F3" w:rsidRPr="004608F6" w:rsidRDefault="003F77F3" w:rsidP="00C74468">
            <w:pPr>
              <w:ind w:left="34"/>
              <w:rPr>
                <w:rFonts w:ascii="Gotham Light" w:eastAsia="Times New Roman" w:hAnsi="Gotham Light" w:cs="Arial"/>
                <w:sz w:val="20"/>
                <w:szCs w:val="20"/>
                <w:lang w:eastAsia="en-GB"/>
              </w:rPr>
            </w:pPr>
            <w:r w:rsidRPr="004608F6">
              <w:rPr>
                <w:rFonts w:ascii="Gotham Light" w:eastAsia="Times New Roman" w:hAnsi="Gotham Light" w:cs="Arial"/>
                <w:sz w:val="20"/>
                <w:szCs w:val="20"/>
                <w:lang w:eastAsia="en-GB"/>
              </w:rPr>
              <w:t>To re-elect M. C. Bonning-Snook as a Director</w:t>
            </w:r>
          </w:p>
        </w:tc>
        <w:tc>
          <w:tcPr>
            <w:tcW w:w="751" w:type="pct"/>
            <w:tcBorders>
              <w:top w:val="nil"/>
              <w:left w:val="single" w:sz="4" w:space="0" w:color="auto"/>
              <w:bottom w:val="single" w:sz="4" w:space="0" w:color="auto"/>
              <w:right w:val="single" w:sz="4" w:space="0" w:color="auto"/>
            </w:tcBorders>
            <w:shd w:val="clear" w:color="auto" w:fill="auto"/>
            <w:vAlign w:val="bottom"/>
          </w:tcPr>
          <w:p w14:paraId="02040476"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Calibri"/>
                <w:color w:val="000000"/>
              </w:rPr>
              <w:t>99,999,542</w:t>
            </w:r>
          </w:p>
        </w:tc>
        <w:tc>
          <w:tcPr>
            <w:tcW w:w="509" w:type="pct"/>
            <w:tcBorders>
              <w:top w:val="nil"/>
              <w:left w:val="nil"/>
              <w:bottom w:val="single" w:sz="4" w:space="0" w:color="auto"/>
              <w:right w:val="single" w:sz="4" w:space="0" w:color="auto"/>
            </w:tcBorders>
            <w:shd w:val="clear" w:color="auto" w:fill="auto"/>
            <w:vAlign w:val="bottom"/>
          </w:tcPr>
          <w:p w14:paraId="6F2BE45A"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Calibri"/>
                <w:color w:val="000000"/>
              </w:rPr>
              <w:t>99.79</w:t>
            </w:r>
          </w:p>
        </w:tc>
        <w:tc>
          <w:tcPr>
            <w:tcW w:w="694" w:type="pct"/>
            <w:tcBorders>
              <w:top w:val="nil"/>
              <w:left w:val="single" w:sz="4" w:space="0" w:color="auto"/>
              <w:bottom w:val="single" w:sz="4" w:space="0" w:color="auto"/>
              <w:right w:val="single" w:sz="4" w:space="0" w:color="auto"/>
            </w:tcBorders>
            <w:shd w:val="clear" w:color="auto" w:fill="auto"/>
            <w:vAlign w:val="bottom"/>
          </w:tcPr>
          <w:p w14:paraId="01E44777"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212</w:t>
            </w:r>
            <w:r>
              <w:rPr>
                <w:rFonts w:ascii="Gotham Light" w:hAnsi="Gotham Light" w:cs="Arial"/>
                <w:color w:val="000000"/>
                <w:sz w:val="20"/>
                <w:szCs w:val="20"/>
              </w:rPr>
              <w:t>,</w:t>
            </w:r>
            <w:r w:rsidRPr="004608F6">
              <w:rPr>
                <w:rFonts w:ascii="Gotham Light" w:hAnsi="Gotham Light" w:cs="Arial"/>
                <w:color w:val="000000"/>
                <w:sz w:val="20"/>
                <w:szCs w:val="20"/>
              </w:rPr>
              <w:t>111</w:t>
            </w:r>
          </w:p>
        </w:tc>
        <w:tc>
          <w:tcPr>
            <w:tcW w:w="535" w:type="pct"/>
            <w:tcBorders>
              <w:top w:val="nil"/>
              <w:left w:val="nil"/>
              <w:bottom w:val="single" w:sz="4" w:space="0" w:color="auto"/>
              <w:right w:val="single" w:sz="4" w:space="0" w:color="auto"/>
            </w:tcBorders>
            <w:shd w:val="clear" w:color="auto" w:fill="auto"/>
            <w:vAlign w:val="bottom"/>
          </w:tcPr>
          <w:p w14:paraId="2D964087"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0.21</w:t>
            </w:r>
          </w:p>
        </w:tc>
        <w:tc>
          <w:tcPr>
            <w:tcW w:w="727" w:type="pct"/>
            <w:tcBorders>
              <w:top w:val="nil"/>
              <w:left w:val="single" w:sz="4" w:space="0" w:color="auto"/>
              <w:bottom w:val="single" w:sz="4" w:space="0" w:color="auto"/>
              <w:right w:val="single" w:sz="4" w:space="0" w:color="auto"/>
            </w:tcBorders>
            <w:shd w:val="clear" w:color="auto" w:fill="auto"/>
            <w:vAlign w:val="bottom"/>
          </w:tcPr>
          <w:p w14:paraId="78363988" w14:textId="77777777" w:rsidR="003F77F3" w:rsidRPr="004608F6" w:rsidRDefault="003F77F3" w:rsidP="00C74468">
            <w:pPr>
              <w:jc w:val="right"/>
              <w:rPr>
                <w:rFonts w:ascii="Gotham Light" w:hAnsi="Gotham Light" w:cs="Arial"/>
                <w:color w:val="000000"/>
                <w:sz w:val="20"/>
                <w:szCs w:val="20"/>
              </w:rPr>
            </w:pPr>
            <w:r>
              <w:rPr>
                <w:rFonts w:ascii="Gotham Light" w:hAnsi="Gotham Light" w:cs="Calibri"/>
                <w:color w:val="000000"/>
              </w:rPr>
              <w:t>82.64</w:t>
            </w:r>
          </w:p>
        </w:tc>
        <w:tc>
          <w:tcPr>
            <w:tcW w:w="653" w:type="pct"/>
            <w:tcBorders>
              <w:top w:val="nil"/>
              <w:left w:val="single" w:sz="4" w:space="0" w:color="auto"/>
              <w:bottom w:val="single" w:sz="4" w:space="0" w:color="auto"/>
              <w:right w:val="single" w:sz="4" w:space="0" w:color="auto"/>
            </w:tcBorders>
            <w:shd w:val="clear" w:color="auto" w:fill="auto"/>
            <w:vAlign w:val="bottom"/>
          </w:tcPr>
          <w:p w14:paraId="534A19FB"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400</w:t>
            </w:r>
          </w:p>
        </w:tc>
      </w:tr>
      <w:tr w:rsidR="003F77F3" w:rsidRPr="004608F6" w14:paraId="2E234A19" w14:textId="77777777" w:rsidTr="00C74468">
        <w:tc>
          <w:tcPr>
            <w:tcW w:w="255" w:type="pct"/>
          </w:tcPr>
          <w:p w14:paraId="3A761670" w14:textId="77777777" w:rsidR="003F77F3" w:rsidRPr="004608F6" w:rsidRDefault="003F77F3" w:rsidP="00C74468">
            <w:pPr>
              <w:spacing w:before="100" w:beforeAutospacing="1" w:after="100" w:afterAutospacing="1"/>
              <w:jc w:val="center"/>
              <w:rPr>
                <w:rFonts w:ascii="Gotham Light" w:eastAsia="Times New Roman" w:hAnsi="Gotham Light" w:cs="Arial"/>
                <w:sz w:val="20"/>
                <w:szCs w:val="20"/>
                <w:lang w:eastAsia="en-GB"/>
              </w:rPr>
            </w:pPr>
            <w:r w:rsidRPr="004608F6">
              <w:rPr>
                <w:rFonts w:ascii="Gotham Light" w:eastAsia="Times New Roman" w:hAnsi="Gotham Light" w:cs="Arial"/>
                <w:sz w:val="20"/>
                <w:szCs w:val="20"/>
                <w:lang w:eastAsia="en-GB"/>
              </w:rPr>
              <w:t>7</w:t>
            </w:r>
          </w:p>
        </w:tc>
        <w:tc>
          <w:tcPr>
            <w:tcW w:w="876" w:type="pct"/>
            <w:tcBorders>
              <w:right w:val="single" w:sz="4" w:space="0" w:color="auto"/>
            </w:tcBorders>
          </w:tcPr>
          <w:p w14:paraId="5F47A5C5" w14:textId="77777777" w:rsidR="003F77F3" w:rsidRPr="004608F6" w:rsidRDefault="003F77F3" w:rsidP="00C74468">
            <w:pPr>
              <w:ind w:left="34"/>
              <w:rPr>
                <w:rFonts w:ascii="Gotham Light" w:eastAsia="Times New Roman" w:hAnsi="Gotham Light" w:cs="Arial"/>
                <w:sz w:val="20"/>
                <w:szCs w:val="20"/>
                <w:lang w:eastAsia="en-GB"/>
              </w:rPr>
            </w:pPr>
            <w:r w:rsidRPr="004608F6">
              <w:rPr>
                <w:rFonts w:ascii="Gotham Light" w:eastAsia="Times New Roman" w:hAnsi="Gotham Light" w:cs="Arial"/>
                <w:sz w:val="20"/>
                <w:szCs w:val="20"/>
                <w:lang w:eastAsia="en-GB"/>
              </w:rPr>
              <w:t>To re-elect S. V. Clayton as a Director</w:t>
            </w:r>
          </w:p>
        </w:tc>
        <w:tc>
          <w:tcPr>
            <w:tcW w:w="751" w:type="pct"/>
            <w:tcBorders>
              <w:top w:val="single" w:sz="4" w:space="0" w:color="auto"/>
              <w:left w:val="single" w:sz="4" w:space="0" w:color="auto"/>
              <w:bottom w:val="single" w:sz="4" w:space="0" w:color="auto"/>
              <w:right w:val="single" w:sz="4" w:space="0" w:color="auto"/>
            </w:tcBorders>
            <w:shd w:val="clear" w:color="auto" w:fill="auto"/>
            <w:vAlign w:val="bottom"/>
          </w:tcPr>
          <w:p w14:paraId="5AAF63A9"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Calibri"/>
                <w:color w:val="000000"/>
              </w:rPr>
              <w:t>99,272,844</w:t>
            </w:r>
          </w:p>
        </w:tc>
        <w:tc>
          <w:tcPr>
            <w:tcW w:w="509" w:type="pct"/>
            <w:tcBorders>
              <w:top w:val="single" w:sz="4" w:space="0" w:color="auto"/>
              <w:left w:val="single" w:sz="4" w:space="0" w:color="auto"/>
              <w:bottom w:val="single" w:sz="4" w:space="0" w:color="auto"/>
              <w:right w:val="single" w:sz="4" w:space="0" w:color="auto"/>
            </w:tcBorders>
            <w:shd w:val="clear" w:color="auto" w:fill="auto"/>
            <w:vAlign w:val="bottom"/>
          </w:tcPr>
          <w:p w14:paraId="158F3638"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Calibri"/>
                <w:color w:val="000000"/>
              </w:rPr>
              <w:t>99.07</w:t>
            </w:r>
          </w:p>
        </w:tc>
        <w:tc>
          <w:tcPr>
            <w:tcW w:w="694" w:type="pct"/>
            <w:tcBorders>
              <w:top w:val="single" w:sz="4" w:space="0" w:color="auto"/>
              <w:left w:val="single" w:sz="4" w:space="0" w:color="auto"/>
              <w:bottom w:val="single" w:sz="4" w:space="0" w:color="auto"/>
              <w:right w:val="single" w:sz="4" w:space="0" w:color="auto"/>
            </w:tcBorders>
            <w:shd w:val="clear" w:color="auto" w:fill="auto"/>
            <w:vAlign w:val="bottom"/>
          </w:tcPr>
          <w:p w14:paraId="321FC46F"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936</w:t>
            </w:r>
            <w:r>
              <w:rPr>
                <w:rFonts w:ascii="Gotham Light" w:hAnsi="Gotham Light" w:cs="Arial"/>
                <w:color w:val="000000"/>
                <w:sz w:val="20"/>
                <w:szCs w:val="20"/>
              </w:rPr>
              <w:t>,</w:t>
            </w:r>
            <w:r w:rsidRPr="004608F6">
              <w:rPr>
                <w:rFonts w:ascii="Gotham Light" w:hAnsi="Gotham Light" w:cs="Arial"/>
                <w:color w:val="000000"/>
                <w:sz w:val="20"/>
                <w:szCs w:val="20"/>
              </w:rPr>
              <w:t>544</w:t>
            </w:r>
          </w:p>
        </w:tc>
        <w:tc>
          <w:tcPr>
            <w:tcW w:w="535" w:type="pct"/>
            <w:tcBorders>
              <w:top w:val="single" w:sz="4" w:space="0" w:color="auto"/>
              <w:left w:val="single" w:sz="4" w:space="0" w:color="auto"/>
              <w:bottom w:val="single" w:sz="4" w:space="0" w:color="auto"/>
              <w:right w:val="single" w:sz="4" w:space="0" w:color="auto"/>
            </w:tcBorders>
            <w:shd w:val="clear" w:color="auto" w:fill="auto"/>
            <w:vAlign w:val="bottom"/>
          </w:tcPr>
          <w:p w14:paraId="07BF91BF"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0.93</w:t>
            </w:r>
          </w:p>
        </w:tc>
        <w:tc>
          <w:tcPr>
            <w:tcW w:w="727" w:type="pct"/>
            <w:tcBorders>
              <w:top w:val="single" w:sz="4" w:space="0" w:color="auto"/>
              <w:left w:val="single" w:sz="4" w:space="0" w:color="auto"/>
              <w:bottom w:val="single" w:sz="4" w:space="0" w:color="auto"/>
              <w:right w:val="single" w:sz="4" w:space="0" w:color="auto"/>
            </w:tcBorders>
            <w:shd w:val="clear" w:color="auto" w:fill="auto"/>
            <w:vAlign w:val="bottom"/>
          </w:tcPr>
          <w:p w14:paraId="5B47016F" w14:textId="77777777" w:rsidR="003F77F3" w:rsidRPr="004608F6" w:rsidRDefault="003F77F3" w:rsidP="00C74468">
            <w:pPr>
              <w:jc w:val="right"/>
              <w:rPr>
                <w:rFonts w:ascii="Gotham Light" w:hAnsi="Gotham Light" w:cs="Arial"/>
                <w:color w:val="000000"/>
                <w:sz w:val="20"/>
                <w:szCs w:val="20"/>
              </w:rPr>
            </w:pPr>
            <w:r>
              <w:rPr>
                <w:rFonts w:ascii="Gotham Light" w:hAnsi="Gotham Light" w:cs="Calibri"/>
                <w:color w:val="000000"/>
              </w:rPr>
              <w:t>82.64</w:t>
            </w:r>
          </w:p>
        </w:tc>
        <w:tc>
          <w:tcPr>
            <w:tcW w:w="653" w:type="pct"/>
            <w:tcBorders>
              <w:top w:val="single" w:sz="4" w:space="0" w:color="auto"/>
              <w:left w:val="single" w:sz="4" w:space="0" w:color="auto"/>
              <w:bottom w:val="single" w:sz="4" w:space="0" w:color="auto"/>
              <w:right w:val="single" w:sz="4" w:space="0" w:color="auto"/>
            </w:tcBorders>
            <w:shd w:val="clear" w:color="auto" w:fill="auto"/>
            <w:vAlign w:val="bottom"/>
          </w:tcPr>
          <w:p w14:paraId="4E0EF03E"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2</w:t>
            </w:r>
            <w:r>
              <w:rPr>
                <w:rFonts w:ascii="Gotham Light" w:hAnsi="Gotham Light" w:cs="Arial"/>
                <w:color w:val="000000"/>
                <w:sz w:val="20"/>
                <w:szCs w:val="20"/>
              </w:rPr>
              <w:t>,</w:t>
            </w:r>
            <w:r w:rsidRPr="004608F6">
              <w:rPr>
                <w:rFonts w:ascii="Gotham Light" w:hAnsi="Gotham Light" w:cs="Arial"/>
                <w:color w:val="000000"/>
                <w:sz w:val="20"/>
                <w:szCs w:val="20"/>
              </w:rPr>
              <w:t>665</w:t>
            </w:r>
          </w:p>
        </w:tc>
      </w:tr>
      <w:tr w:rsidR="003F77F3" w:rsidRPr="004608F6" w14:paraId="26D8DF91" w14:textId="77777777" w:rsidTr="00C74468">
        <w:tc>
          <w:tcPr>
            <w:tcW w:w="255" w:type="pct"/>
          </w:tcPr>
          <w:p w14:paraId="1ADE772D" w14:textId="77777777" w:rsidR="003F77F3" w:rsidRPr="004608F6" w:rsidRDefault="003F77F3" w:rsidP="00C74468">
            <w:pPr>
              <w:spacing w:before="100" w:beforeAutospacing="1" w:after="100" w:afterAutospacing="1"/>
              <w:jc w:val="center"/>
              <w:rPr>
                <w:rFonts w:ascii="Gotham Light" w:eastAsia="Times New Roman" w:hAnsi="Gotham Light" w:cs="Arial"/>
                <w:sz w:val="20"/>
                <w:szCs w:val="20"/>
                <w:lang w:eastAsia="en-GB"/>
              </w:rPr>
            </w:pPr>
            <w:r w:rsidRPr="004608F6">
              <w:rPr>
                <w:rFonts w:ascii="Gotham Light" w:eastAsia="Times New Roman" w:hAnsi="Gotham Light" w:cs="Arial"/>
                <w:sz w:val="20"/>
                <w:szCs w:val="20"/>
                <w:lang w:eastAsia="en-GB"/>
              </w:rPr>
              <w:lastRenderedPageBreak/>
              <w:t>8</w:t>
            </w:r>
          </w:p>
        </w:tc>
        <w:tc>
          <w:tcPr>
            <w:tcW w:w="876" w:type="pct"/>
          </w:tcPr>
          <w:p w14:paraId="638EC7DF" w14:textId="77777777" w:rsidR="003F77F3" w:rsidRPr="004608F6" w:rsidRDefault="003F77F3" w:rsidP="00C74468">
            <w:pPr>
              <w:ind w:left="34"/>
              <w:rPr>
                <w:rFonts w:ascii="Gotham Light" w:eastAsia="Times New Roman" w:hAnsi="Gotham Light" w:cs="Arial"/>
                <w:sz w:val="20"/>
                <w:szCs w:val="20"/>
                <w:lang w:eastAsia="en-GB"/>
              </w:rPr>
            </w:pPr>
            <w:r w:rsidRPr="004608F6">
              <w:rPr>
                <w:rFonts w:ascii="Gotham Light" w:eastAsia="Times New Roman" w:hAnsi="Gotham Light" w:cs="Arial"/>
                <w:sz w:val="20"/>
                <w:szCs w:val="20"/>
                <w:lang w:eastAsia="en-GB"/>
              </w:rPr>
              <w:t>To re-elect R. R. Cotton as a Director</w:t>
            </w:r>
          </w:p>
        </w:tc>
        <w:tc>
          <w:tcPr>
            <w:tcW w:w="751" w:type="pct"/>
            <w:tcBorders>
              <w:top w:val="nil"/>
              <w:left w:val="single" w:sz="4" w:space="0" w:color="auto"/>
              <w:bottom w:val="single" w:sz="4" w:space="0" w:color="auto"/>
              <w:right w:val="single" w:sz="4" w:space="0" w:color="auto"/>
            </w:tcBorders>
            <w:shd w:val="clear" w:color="auto" w:fill="auto"/>
            <w:vAlign w:val="bottom"/>
          </w:tcPr>
          <w:p w14:paraId="77969DA2"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Calibri"/>
                <w:color w:val="000000"/>
              </w:rPr>
              <w:t>100,001,370</w:t>
            </w:r>
          </w:p>
        </w:tc>
        <w:tc>
          <w:tcPr>
            <w:tcW w:w="509" w:type="pct"/>
            <w:tcBorders>
              <w:top w:val="nil"/>
              <w:left w:val="nil"/>
              <w:bottom w:val="single" w:sz="4" w:space="0" w:color="auto"/>
              <w:right w:val="single" w:sz="4" w:space="0" w:color="auto"/>
            </w:tcBorders>
            <w:shd w:val="clear" w:color="auto" w:fill="auto"/>
            <w:vAlign w:val="bottom"/>
          </w:tcPr>
          <w:p w14:paraId="682A5812"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Calibri"/>
                <w:color w:val="000000"/>
              </w:rPr>
              <w:t>99.79</w:t>
            </w:r>
          </w:p>
        </w:tc>
        <w:tc>
          <w:tcPr>
            <w:tcW w:w="694" w:type="pct"/>
            <w:tcBorders>
              <w:top w:val="nil"/>
              <w:left w:val="single" w:sz="4" w:space="0" w:color="auto"/>
              <w:bottom w:val="single" w:sz="4" w:space="0" w:color="auto"/>
              <w:right w:val="single" w:sz="4" w:space="0" w:color="auto"/>
            </w:tcBorders>
            <w:shd w:val="clear" w:color="auto" w:fill="auto"/>
            <w:vAlign w:val="bottom"/>
          </w:tcPr>
          <w:p w14:paraId="3B818D12"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210</w:t>
            </w:r>
            <w:r>
              <w:rPr>
                <w:rFonts w:ascii="Gotham Light" w:hAnsi="Gotham Light" w:cs="Arial"/>
                <w:color w:val="000000"/>
                <w:sz w:val="20"/>
                <w:szCs w:val="20"/>
              </w:rPr>
              <w:t>,</w:t>
            </w:r>
            <w:r w:rsidRPr="004608F6">
              <w:rPr>
                <w:rFonts w:ascii="Gotham Light" w:hAnsi="Gotham Light" w:cs="Arial"/>
                <w:color w:val="000000"/>
                <w:sz w:val="20"/>
                <w:szCs w:val="20"/>
              </w:rPr>
              <w:t>283</w:t>
            </w:r>
          </w:p>
        </w:tc>
        <w:tc>
          <w:tcPr>
            <w:tcW w:w="535" w:type="pct"/>
            <w:tcBorders>
              <w:top w:val="nil"/>
              <w:left w:val="nil"/>
              <w:bottom w:val="single" w:sz="4" w:space="0" w:color="auto"/>
              <w:right w:val="single" w:sz="4" w:space="0" w:color="auto"/>
            </w:tcBorders>
            <w:shd w:val="clear" w:color="auto" w:fill="auto"/>
            <w:vAlign w:val="bottom"/>
          </w:tcPr>
          <w:p w14:paraId="740DBFE8"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0.21</w:t>
            </w:r>
          </w:p>
        </w:tc>
        <w:tc>
          <w:tcPr>
            <w:tcW w:w="727" w:type="pct"/>
            <w:tcBorders>
              <w:top w:val="nil"/>
              <w:left w:val="single" w:sz="4" w:space="0" w:color="auto"/>
              <w:bottom w:val="single" w:sz="4" w:space="0" w:color="auto"/>
              <w:right w:val="single" w:sz="4" w:space="0" w:color="auto"/>
            </w:tcBorders>
            <w:shd w:val="clear" w:color="auto" w:fill="auto"/>
            <w:vAlign w:val="bottom"/>
          </w:tcPr>
          <w:p w14:paraId="4E88155A" w14:textId="77777777" w:rsidR="003F77F3" w:rsidRPr="004608F6" w:rsidRDefault="003F77F3" w:rsidP="00C74468">
            <w:pPr>
              <w:jc w:val="right"/>
              <w:rPr>
                <w:rFonts w:ascii="Gotham Light" w:hAnsi="Gotham Light" w:cs="Arial"/>
                <w:color w:val="000000"/>
                <w:sz w:val="20"/>
                <w:szCs w:val="20"/>
              </w:rPr>
            </w:pPr>
            <w:r>
              <w:rPr>
                <w:rFonts w:ascii="Gotham Light" w:hAnsi="Gotham Light" w:cs="Calibri"/>
                <w:color w:val="000000"/>
              </w:rPr>
              <w:t>82.64</w:t>
            </w:r>
          </w:p>
        </w:tc>
        <w:tc>
          <w:tcPr>
            <w:tcW w:w="653" w:type="pct"/>
            <w:tcBorders>
              <w:top w:val="nil"/>
              <w:left w:val="single" w:sz="4" w:space="0" w:color="auto"/>
              <w:bottom w:val="single" w:sz="4" w:space="0" w:color="auto"/>
              <w:right w:val="single" w:sz="4" w:space="0" w:color="auto"/>
            </w:tcBorders>
            <w:shd w:val="clear" w:color="auto" w:fill="auto"/>
            <w:vAlign w:val="bottom"/>
          </w:tcPr>
          <w:p w14:paraId="55A7F117"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400</w:t>
            </w:r>
          </w:p>
        </w:tc>
      </w:tr>
      <w:tr w:rsidR="003F77F3" w:rsidRPr="004608F6" w14:paraId="0823CA6F" w14:textId="77777777" w:rsidTr="00C74468">
        <w:tc>
          <w:tcPr>
            <w:tcW w:w="255" w:type="pct"/>
          </w:tcPr>
          <w:p w14:paraId="690579D7" w14:textId="77777777" w:rsidR="003F77F3" w:rsidRPr="004608F6" w:rsidRDefault="003F77F3" w:rsidP="00C74468">
            <w:pPr>
              <w:spacing w:before="100" w:beforeAutospacing="1" w:after="100" w:afterAutospacing="1"/>
              <w:jc w:val="center"/>
              <w:rPr>
                <w:rFonts w:ascii="Gotham Light" w:eastAsia="Times New Roman" w:hAnsi="Gotham Light" w:cs="Arial"/>
                <w:sz w:val="20"/>
                <w:szCs w:val="20"/>
                <w:lang w:eastAsia="en-GB"/>
              </w:rPr>
            </w:pPr>
            <w:r w:rsidRPr="004608F6">
              <w:rPr>
                <w:rFonts w:ascii="Gotham Light" w:eastAsia="Times New Roman" w:hAnsi="Gotham Light" w:cs="Arial"/>
                <w:sz w:val="20"/>
                <w:szCs w:val="20"/>
                <w:lang w:eastAsia="en-GB"/>
              </w:rPr>
              <w:t>9</w:t>
            </w:r>
          </w:p>
        </w:tc>
        <w:tc>
          <w:tcPr>
            <w:tcW w:w="876" w:type="pct"/>
          </w:tcPr>
          <w:p w14:paraId="122027D7" w14:textId="77777777" w:rsidR="003F77F3" w:rsidRPr="004608F6" w:rsidRDefault="003F77F3" w:rsidP="00C74468">
            <w:pPr>
              <w:ind w:left="34"/>
              <w:rPr>
                <w:rFonts w:ascii="Gotham Light" w:eastAsia="Times New Roman" w:hAnsi="Gotham Light" w:cs="Arial"/>
                <w:sz w:val="20"/>
                <w:szCs w:val="20"/>
                <w:lang w:eastAsia="en-GB"/>
              </w:rPr>
            </w:pPr>
            <w:r w:rsidRPr="004608F6">
              <w:rPr>
                <w:rFonts w:ascii="Gotham Light" w:eastAsia="Times New Roman" w:hAnsi="Gotham Light" w:cs="Arial"/>
                <w:sz w:val="20"/>
                <w:szCs w:val="20"/>
                <w:lang w:eastAsia="en-GB"/>
              </w:rPr>
              <w:t>To re-elect J. J. Lister as a Director</w:t>
            </w:r>
          </w:p>
        </w:tc>
        <w:tc>
          <w:tcPr>
            <w:tcW w:w="751" w:type="pct"/>
            <w:tcBorders>
              <w:top w:val="nil"/>
              <w:left w:val="single" w:sz="4" w:space="0" w:color="auto"/>
              <w:bottom w:val="single" w:sz="4" w:space="0" w:color="auto"/>
              <w:right w:val="single" w:sz="4" w:space="0" w:color="auto"/>
            </w:tcBorders>
            <w:shd w:val="clear" w:color="auto" w:fill="auto"/>
            <w:vAlign w:val="bottom"/>
          </w:tcPr>
          <w:p w14:paraId="76A52ACF"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Calibri"/>
                <w:color w:val="000000"/>
              </w:rPr>
              <w:t>100,001,370</w:t>
            </w:r>
          </w:p>
        </w:tc>
        <w:tc>
          <w:tcPr>
            <w:tcW w:w="509" w:type="pct"/>
            <w:tcBorders>
              <w:top w:val="nil"/>
              <w:left w:val="nil"/>
              <w:bottom w:val="single" w:sz="4" w:space="0" w:color="auto"/>
              <w:right w:val="single" w:sz="4" w:space="0" w:color="auto"/>
            </w:tcBorders>
            <w:shd w:val="clear" w:color="auto" w:fill="auto"/>
            <w:vAlign w:val="bottom"/>
          </w:tcPr>
          <w:p w14:paraId="396840E2"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Calibri"/>
                <w:color w:val="000000"/>
              </w:rPr>
              <w:t>99.79</w:t>
            </w:r>
          </w:p>
        </w:tc>
        <w:tc>
          <w:tcPr>
            <w:tcW w:w="694" w:type="pct"/>
            <w:tcBorders>
              <w:top w:val="nil"/>
              <w:left w:val="single" w:sz="4" w:space="0" w:color="auto"/>
              <w:bottom w:val="single" w:sz="4" w:space="0" w:color="auto"/>
              <w:right w:val="single" w:sz="4" w:space="0" w:color="auto"/>
            </w:tcBorders>
            <w:shd w:val="clear" w:color="auto" w:fill="auto"/>
            <w:vAlign w:val="bottom"/>
          </w:tcPr>
          <w:p w14:paraId="6F8DF757"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210</w:t>
            </w:r>
            <w:r>
              <w:rPr>
                <w:rFonts w:ascii="Gotham Light" w:hAnsi="Gotham Light" w:cs="Arial"/>
                <w:color w:val="000000"/>
                <w:sz w:val="20"/>
                <w:szCs w:val="20"/>
              </w:rPr>
              <w:t>,</w:t>
            </w:r>
            <w:r w:rsidRPr="004608F6">
              <w:rPr>
                <w:rFonts w:ascii="Gotham Light" w:hAnsi="Gotham Light" w:cs="Arial"/>
                <w:color w:val="000000"/>
                <w:sz w:val="20"/>
                <w:szCs w:val="20"/>
              </w:rPr>
              <w:t>283</w:t>
            </w:r>
          </w:p>
        </w:tc>
        <w:tc>
          <w:tcPr>
            <w:tcW w:w="535" w:type="pct"/>
            <w:tcBorders>
              <w:top w:val="nil"/>
              <w:left w:val="nil"/>
              <w:bottom w:val="single" w:sz="4" w:space="0" w:color="auto"/>
              <w:right w:val="single" w:sz="4" w:space="0" w:color="auto"/>
            </w:tcBorders>
            <w:shd w:val="clear" w:color="auto" w:fill="auto"/>
            <w:vAlign w:val="bottom"/>
          </w:tcPr>
          <w:p w14:paraId="3456AB42"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0.21</w:t>
            </w:r>
          </w:p>
        </w:tc>
        <w:tc>
          <w:tcPr>
            <w:tcW w:w="727" w:type="pct"/>
            <w:tcBorders>
              <w:top w:val="nil"/>
              <w:left w:val="single" w:sz="4" w:space="0" w:color="auto"/>
              <w:bottom w:val="single" w:sz="4" w:space="0" w:color="auto"/>
              <w:right w:val="single" w:sz="4" w:space="0" w:color="auto"/>
            </w:tcBorders>
            <w:shd w:val="clear" w:color="auto" w:fill="auto"/>
            <w:vAlign w:val="bottom"/>
          </w:tcPr>
          <w:p w14:paraId="7BF4D71E" w14:textId="77777777" w:rsidR="003F77F3" w:rsidRPr="004608F6" w:rsidRDefault="003F77F3" w:rsidP="00C74468">
            <w:pPr>
              <w:jc w:val="right"/>
              <w:rPr>
                <w:rFonts w:ascii="Gotham Light" w:hAnsi="Gotham Light" w:cs="Arial"/>
                <w:color w:val="000000"/>
                <w:sz w:val="20"/>
                <w:szCs w:val="20"/>
              </w:rPr>
            </w:pPr>
            <w:r>
              <w:rPr>
                <w:rFonts w:ascii="Gotham Light" w:hAnsi="Gotham Light" w:cs="Calibri"/>
                <w:color w:val="000000"/>
              </w:rPr>
              <w:t>82.64</w:t>
            </w:r>
          </w:p>
        </w:tc>
        <w:tc>
          <w:tcPr>
            <w:tcW w:w="653" w:type="pct"/>
            <w:tcBorders>
              <w:top w:val="nil"/>
              <w:left w:val="single" w:sz="4" w:space="0" w:color="auto"/>
              <w:bottom w:val="single" w:sz="4" w:space="0" w:color="auto"/>
              <w:right w:val="single" w:sz="4" w:space="0" w:color="auto"/>
            </w:tcBorders>
            <w:shd w:val="clear" w:color="auto" w:fill="auto"/>
            <w:vAlign w:val="bottom"/>
          </w:tcPr>
          <w:p w14:paraId="7AED996C"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400</w:t>
            </w:r>
          </w:p>
        </w:tc>
      </w:tr>
      <w:tr w:rsidR="003F77F3" w:rsidRPr="004608F6" w14:paraId="3D2CC9D1" w14:textId="77777777" w:rsidTr="00C74468">
        <w:trPr>
          <w:trHeight w:val="832"/>
        </w:trPr>
        <w:tc>
          <w:tcPr>
            <w:tcW w:w="255" w:type="pct"/>
          </w:tcPr>
          <w:p w14:paraId="6019C416" w14:textId="77777777" w:rsidR="003F77F3" w:rsidRPr="004608F6" w:rsidRDefault="003F77F3" w:rsidP="00C74468">
            <w:pPr>
              <w:spacing w:before="100" w:beforeAutospacing="1" w:after="100" w:afterAutospacing="1"/>
              <w:jc w:val="center"/>
              <w:rPr>
                <w:rFonts w:ascii="Gotham Light" w:eastAsia="Times New Roman" w:hAnsi="Gotham Light" w:cs="Arial"/>
                <w:sz w:val="20"/>
                <w:szCs w:val="20"/>
                <w:lang w:eastAsia="en-GB"/>
              </w:rPr>
            </w:pPr>
            <w:r w:rsidRPr="004608F6">
              <w:rPr>
                <w:rFonts w:ascii="Gotham Light" w:eastAsia="Times New Roman" w:hAnsi="Gotham Light" w:cs="Arial"/>
                <w:sz w:val="20"/>
                <w:szCs w:val="20"/>
                <w:lang w:eastAsia="en-GB"/>
              </w:rPr>
              <w:t>10</w:t>
            </w:r>
          </w:p>
        </w:tc>
        <w:tc>
          <w:tcPr>
            <w:tcW w:w="876" w:type="pct"/>
          </w:tcPr>
          <w:p w14:paraId="57846FEF" w14:textId="77777777" w:rsidR="003F77F3" w:rsidRPr="004608F6" w:rsidRDefault="003F77F3" w:rsidP="00C74468">
            <w:pPr>
              <w:ind w:left="34"/>
              <w:rPr>
                <w:rFonts w:ascii="Gotham Light" w:eastAsia="Times New Roman" w:hAnsi="Gotham Light" w:cs="Arial"/>
                <w:sz w:val="20"/>
                <w:szCs w:val="20"/>
                <w:lang w:eastAsia="en-GB"/>
              </w:rPr>
            </w:pPr>
            <w:r w:rsidRPr="004608F6">
              <w:rPr>
                <w:rFonts w:ascii="Gotham Light" w:eastAsia="Times New Roman" w:hAnsi="Gotham Light" w:cs="Arial"/>
                <w:sz w:val="20"/>
                <w:szCs w:val="20"/>
                <w:lang w:eastAsia="en-GB"/>
              </w:rPr>
              <w:t xml:space="preserve">To re-elect S. J. Farr as a </w:t>
            </w:r>
          </w:p>
          <w:p w14:paraId="0EC70BE7" w14:textId="77777777" w:rsidR="003F77F3" w:rsidRPr="004608F6" w:rsidRDefault="003F77F3" w:rsidP="00C74468">
            <w:pPr>
              <w:ind w:left="34"/>
              <w:rPr>
                <w:rFonts w:ascii="Gotham Light" w:eastAsia="Times New Roman" w:hAnsi="Gotham Light" w:cs="Arial"/>
                <w:sz w:val="20"/>
                <w:szCs w:val="20"/>
                <w:lang w:eastAsia="en-GB"/>
              </w:rPr>
            </w:pPr>
            <w:r w:rsidRPr="004608F6">
              <w:rPr>
                <w:rFonts w:ascii="Gotham Light" w:eastAsia="Times New Roman" w:hAnsi="Gotham Light" w:cs="Arial"/>
                <w:sz w:val="20"/>
                <w:szCs w:val="20"/>
                <w:lang w:eastAsia="en-GB"/>
              </w:rPr>
              <w:t>Director</w:t>
            </w:r>
          </w:p>
        </w:tc>
        <w:tc>
          <w:tcPr>
            <w:tcW w:w="751" w:type="pct"/>
            <w:tcBorders>
              <w:top w:val="single" w:sz="4" w:space="0" w:color="auto"/>
              <w:left w:val="single" w:sz="4" w:space="0" w:color="auto"/>
              <w:bottom w:val="single" w:sz="4" w:space="0" w:color="auto"/>
              <w:right w:val="single" w:sz="4" w:space="0" w:color="auto"/>
            </w:tcBorders>
            <w:shd w:val="clear" w:color="auto" w:fill="auto"/>
            <w:vAlign w:val="bottom"/>
          </w:tcPr>
          <w:p w14:paraId="05205BDD"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Calibri"/>
                <w:color w:val="000000"/>
              </w:rPr>
              <w:t>100,001,370</w:t>
            </w:r>
          </w:p>
        </w:tc>
        <w:tc>
          <w:tcPr>
            <w:tcW w:w="509" w:type="pct"/>
            <w:tcBorders>
              <w:top w:val="single" w:sz="4" w:space="0" w:color="auto"/>
              <w:left w:val="nil"/>
              <w:bottom w:val="single" w:sz="4" w:space="0" w:color="auto"/>
              <w:right w:val="single" w:sz="4" w:space="0" w:color="auto"/>
            </w:tcBorders>
            <w:shd w:val="clear" w:color="auto" w:fill="auto"/>
            <w:vAlign w:val="bottom"/>
          </w:tcPr>
          <w:p w14:paraId="4570D094"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Calibri"/>
                <w:color w:val="000000"/>
              </w:rPr>
              <w:t>99.79</w:t>
            </w:r>
          </w:p>
        </w:tc>
        <w:tc>
          <w:tcPr>
            <w:tcW w:w="694" w:type="pct"/>
            <w:tcBorders>
              <w:top w:val="single" w:sz="4" w:space="0" w:color="auto"/>
              <w:left w:val="single" w:sz="4" w:space="0" w:color="auto"/>
              <w:bottom w:val="single" w:sz="4" w:space="0" w:color="auto"/>
              <w:right w:val="single" w:sz="4" w:space="0" w:color="auto"/>
            </w:tcBorders>
            <w:shd w:val="clear" w:color="auto" w:fill="auto"/>
            <w:vAlign w:val="bottom"/>
          </w:tcPr>
          <w:p w14:paraId="13FE8673"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210</w:t>
            </w:r>
            <w:r>
              <w:rPr>
                <w:rFonts w:ascii="Gotham Light" w:hAnsi="Gotham Light" w:cs="Arial"/>
                <w:color w:val="000000"/>
                <w:sz w:val="20"/>
                <w:szCs w:val="20"/>
              </w:rPr>
              <w:t>,</w:t>
            </w:r>
            <w:r w:rsidRPr="004608F6">
              <w:rPr>
                <w:rFonts w:ascii="Gotham Light" w:hAnsi="Gotham Light" w:cs="Arial"/>
                <w:color w:val="000000"/>
                <w:sz w:val="20"/>
                <w:szCs w:val="20"/>
              </w:rPr>
              <w:t>283</w:t>
            </w:r>
          </w:p>
        </w:tc>
        <w:tc>
          <w:tcPr>
            <w:tcW w:w="535" w:type="pct"/>
            <w:tcBorders>
              <w:top w:val="single" w:sz="4" w:space="0" w:color="auto"/>
              <w:left w:val="nil"/>
              <w:bottom w:val="single" w:sz="4" w:space="0" w:color="auto"/>
              <w:right w:val="single" w:sz="4" w:space="0" w:color="auto"/>
            </w:tcBorders>
            <w:shd w:val="clear" w:color="auto" w:fill="auto"/>
            <w:vAlign w:val="bottom"/>
          </w:tcPr>
          <w:p w14:paraId="2678A499"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0.21</w:t>
            </w:r>
          </w:p>
        </w:tc>
        <w:tc>
          <w:tcPr>
            <w:tcW w:w="727" w:type="pct"/>
            <w:tcBorders>
              <w:top w:val="single" w:sz="4" w:space="0" w:color="auto"/>
              <w:left w:val="single" w:sz="4" w:space="0" w:color="auto"/>
              <w:bottom w:val="single" w:sz="4" w:space="0" w:color="auto"/>
              <w:right w:val="single" w:sz="4" w:space="0" w:color="auto"/>
            </w:tcBorders>
            <w:shd w:val="clear" w:color="auto" w:fill="auto"/>
            <w:vAlign w:val="bottom"/>
          </w:tcPr>
          <w:p w14:paraId="7D4F4B9C" w14:textId="77777777" w:rsidR="003F77F3" w:rsidRPr="004608F6" w:rsidRDefault="003F77F3" w:rsidP="00C74468">
            <w:pPr>
              <w:jc w:val="right"/>
              <w:rPr>
                <w:rFonts w:ascii="Gotham Light" w:hAnsi="Gotham Light" w:cs="Arial"/>
                <w:color w:val="000000"/>
                <w:sz w:val="20"/>
                <w:szCs w:val="20"/>
              </w:rPr>
            </w:pPr>
            <w:r>
              <w:rPr>
                <w:rFonts w:ascii="Gotham Light" w:hAnsi="Gotham Light" w:cs="Calibri"/>
                <w:color w:val="000000"/>
              </w:rPr>
              <w:t>82.64</w:t>
            </w:r>
          </w:p>
        </w:tc>
        <w:tc>
          <w:tcPr>
            <w:tcW w:w="653" w:type="pct"/>
            <w:tcBorders>
              <w:top w:val="single" w:sz="4" w:space="0" w:color="auto"/>
              <w:left w:val="single" w:sz="4" w:space="0" w:color="auto"/>
              <w:bottom w:val="single" w:sz="4" w:space="0" w:color="auto"/>
              <w:right w:val="single" w:sz="4" w:space="0" w:color="auto"/>
            </w:tcBorders>
            <w:shd w:val="clear" w:color="auto" w:fill="auto"/>
            <w:vAlign w:val="bottom"/>
          </w:tcPr>
          <w:p w14:paraId="66148B31"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400</w:t>
            </w:r>
          </w:p>
        </w:tc>
      </w:tr>
      <w:tr w:rsidR="003F77F3" w:rsidRPr="004608F6" w14:paraId="13FEC84D" w14:textId="77777777" w:rsidTr="00C74468">
        <w:tc>
          <w:tcPr>
            <w:tcW w:w="255" w:type="pct"/>
          </w:tcPr>
          <w:p w14:paraId="7A4729CB" w14:textId="77777777" w:rsidR="003F77F3" w:rsidRPr="004608F6" w:rsidRDefault="003F77F3" w:rsidP="00C74468">
            <w:pPr>
              <w:spacing w:before="100" w:beforeAutospacing="1" w:after="100" w:afterAutospacing="1"/>
              <w:jc w:val="center"/>
              <w:rPr>
                <w:rFonts w:ascii="Gotham Light" w:eastAsia="Times New Roman" w:hAnsi="Gotham Light" w:cs="Arial"/>
                <w:sz w:val="20"/>
                <w:szCs w:val="20"/>
                <w:lang w:eastAsia="en-GB"/>
              </w:rPr>
            </w:pPr>
            <w:r w:rsidRPr="004608F6">
              <w:rPr>
                <w:rFonts w:ascii="Gotham Light" w:eastAsia="Times New Roman" w:hAnsi="Gotham Light" w:cs="Arial"/>
                <w:sz w:val="20"/>
                <w:szCs w:val="20"/>
                <w:lang w:eastAsia="en-GB"/>
              </w:rPr>
              <w:t>11</w:t>
            </w:r>
          </w:p>
        </w:tc>
        <w:tc>
          <w:tcPr>
            <w:tcW w:w="876" w:type="pct"/>
          </w:tcPr>
          <w:p w14:paraId="171B4CE8" w14:textId="77777777" w:rsidR="003F77F3" w:rsidRPr="004608F6" w:rsidRDefault="003F77F3" w:rsidP="00C74468">
            <w:pPr>
              <w:spacing w:before="100" w:beforeAutospacing="1" w:after="100" w:afterAutospacing="1"/>
              <w:ind w:left="34"/>
              <w:rPr>
                <w:rFonts w:ascii="Gotham Light" w:eastAsia="Times New Roman" w:hAnsi="Gotham Light" w:cs="Arial"/>
                <w:sz w:val="20"/>
                <w:szCs w:val="20"/>
                <w:lang w:eastAsia="en-GB"/>
              </w:rPr>
            </w:pPr>
            <w:r w:rsidRPr="004608F6">
              <w:rPr>
                <w:rFonts w:ascii="Gotham Light" w:eastAsia="Times New Roman" w:hAnsi="Gotham Light" w:cs="Arial"/>
                <w:sz w:val="20"/>
                <w:szCs w:val="20"/>
                <w:lang w:eastAsia="en-GB"/>
              </w:rPr>
              <w:t>To re-appoint Deloitte LLP as the Company’s auditor</w:t>
            </w:r>
          </w:p>
        </w:tc>
        <w:tc>
          <w:tcPr>
            <w:tcW w:w="751" w:type="pct"/>
            <w:tcBorders>
              <w:top w:val="nil"/>
              <w:left w:val="single" w:sz="4" w:space="0" w:color="auto"/>
              <w:bottom w:val="single" w:sz="4" w:space="0" w:color="auto"/>
              <w:right w:val="single" w:sz="4" w:space="0" w:color="auto"/>
            </w:tcBorders>
            <w:shd w:val="clear" w:color="auto" w:fill="auto"/>
            <w:vAlign w:val="bottom"/>
          </w:tcPr>
          <w:p w14:paraId="0D621303"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Calibri"/>
                <w:color w:val="000000"/>
              </w:rPr>
              <w:t>100,211,653</w:t>
            </w:r>
          </w:p>
        </w:tc>
        <w:tc>
          <w:tcPr>
            <w:tcW w:w="509" w:type="pct"/>
            <w:tcBorders>
              <w:top w:val="nil"/>
              <w:left w:val="nil"/>
              <w:bottom w:val="single" w:sz="4" w:space="0" w:color="auto"/>
              <w:right w:val="single" w:sz="4" w:space="0" w:color="auto"/>
            </w:tcBorders>
            <w:shd w:val="clear" w:color="auto" w:fill="auto"/>
            <w:vAlign w:val="bottom"/>
          </w:tcPr>
          <w:p w14:paraId="06800C72"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Calibri"/>
                <w:color w:val="000000"/>
              </w:rPr>
              <w:t>99.99</w:t>
            </w:r>
          </w:p>
        </w:tc>
        <w:tc>
          <w:tcPr>
            <w:tcW w:w="694" w:type="pct"/>
            <w:tcBorders>
              <w:top w:val="nil"/>
              <w:left w:val="single" w:sz="4" w:space="0" w:color="auto"/>
              <w:bottom w:val="single" w:sz="4" w:space="0" w:color="auto"/>
              <w:right w:val="single" w:sz="4" w:space="0" w:color="auto"/>
            </w:tcBorders>
            <w:shd w:val="clear" w:color="auto" w:fill="auto"/>
            <w:vAlign w:val="bottom"/>
          </w:tcPr>
          <w:p w14:paraId="796A2749"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400</w:t>
            </w:r>
          </w:p>
        </w:tc>
        <w:tc>
          <w:tcPr>
            <w:tcW w:w="535" w:type="pct"/>
            <w:tcBorders>
              <w:top w:val="nil"/>
              <w:left w:val="nil"/>
              <w:bottom w:val="single" w:sz="4" w:space="0" w:color="auto"/>
              <w:right w:val="single" w:sz="4" w:space="0" w:color="auto"/>
            </w:tcBorders>
            <w:shd w:val="clear" w:color="auto" w:fill="auto"/>
            <w:vAlign w:val="bottom"/>
          </w:tcPr>
          <w:p w14:paraId="78720C5C"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0.01</w:t>
            </w:r>
          </w:p>
        </w:tc>
        <w:tc>
          <w:tcPr>
            <w:tcW w:w="727" w:type="pct"/>
            <w:tcBorders>
              <w:top w:val="nil"/>
              <w:left w:val="single" w:sz="4" w:space="0" w:color="auto"/>
              <w:bottom w:val="single" w:sz="4" w:space="0" w:color="auto"/>
              <w:right w:val="single" w:sz="4" w:space="0" w:color="auto"/>
            </w:tcBorders>
            <w:shd w:val="clear" w:color="auto" w:fill="auto"/>
            <w:vAlign w:val="bottom"/>
          </w:tcPr>
          <w:p w14:paraId="4A51148A" w14:textId="77777777" w:rsidR="003F77F3" w:rsidRPr="004608F6" w:rsidRDefault="003F77F3" w:rsidP="00C74468">
            <w:pPr>
              <w:jc w:val="right"/>
              <w:rPr>
                <w:rFonts w:ascii="Gotham Light" w:hAnsi="Gotham Light" w:cs="Arial"/>
                <w:color w:val="000000"/>
                <w:sz w:val="20"/>
                <w:szCs w:val="20"/>
              </w:rPr>
            </w:pPr>
            <w:r>
              <w:rPr>
                <w:rFonts w:ascii="Gotham Light" w:hAnsi="Gotham Light" w:cs="Calibri"/>
                <w:color w:val="000000"/>
              </w:rPr>
              <w:t>82.64</w:t>
            </w:r>
          </w:p>
        </w:tc>
        <w:tc>
          <w:tcPr>
            <w:tcW w:w="653" w:type="pct"/>
            <w:tcBorders>
              <w:top w:val="nil"/>
              <w:left w:val="single" w:sz="4" w:space="0" w:color="auto"/>
              <w:bottom w:val="single" w:sz="4" w:space="0" w:color="auto"/>
              <w:right w:val="single" w:sz="4" w:space="0" w:color="auto"/>
            </w:tcBorders>
            <w:shd w:val="clear" w:color="auto" w:fill="auto"/>
            <w:vAlign w:val="bottom"/>
          </w:tcPr>
          <w:p w14:paraId="238DDA5C"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0</w:t>
            </w:r>
          </w:p>
        </w:tc>
      </w:tr>
      <w:tr w:rsidR="003F77F3" w:rsidRPr="004608F6" w14:paraId="4606273B" w14:textId="77777777" w:rsidTr="00C74468">
        <w:tc>
          <w:tcPr>
            <w:tcW w:w="255" w:type="pct"/>
          </w:tcPr>
          <w:p w14:paraId="3056F363" w14:textId="77777777" w:rsidR="003F77F3" w:rsidRPr="004608F6" w:rsidRDefault="003F77F3" w:rsidP="00C74468">
            <w:pPr>
              <w:spacing w:before="100" w:beforeAutospacing="1" w:after="100" w:afterAutospacing="1"/>
              <w:jc w:val="center"/>
              <w:rPr>
                <w:rFonts w:ascii="Gotham Light" w:eastAsia="Times New Roman" w:hAnsi="Gotham Light" w:cs="Arial"/>
                <w:sz w:val="20"/>
                <w:szCs w:val="20"/>
                <w:lang w:eastAsia="en-GB"/>
              </w:rPr>
            </w:pPr>
            <w:r w:rsidRPr="004608F6">
              <w:rPr>
                <w:rFonts w:ascii="Gotham Light" w:eastAsia="Times New Roman" w:hAnsi="Gotham Light" w:cs="Arial"/>
                <w:sz w:val="20"/>
                <w:szCs w:val="20"/>
                <w:lang w:eastAsia="en-GB"/>
              </w:rPr>
              <w:t>12</w:t>
            </w:r>
          </w:p>
        </w:tc>
        <w:tc>
          <w:tcPr>
            <w:tcW w:w="876" w:type="pct"/>
          </w:tcPr>
          <w:p w14:paraId="12C3E666" w14:textId="77777777" w:rsidR="003F77F3" w:rsidRPr="004608F6" w:rsidRDefault="003F77F3" w:rsidP="00C74468">
            <w:pPr>
              <w:spacing w:before="100" w:beforeAutospacing="1" w:after="100" w:afterAutospacing="1"/>
              <w:ind w:left="34"/>
              <w:rPr>
                <w:rFonts w:ascii="Gotham Light" w:eastAsia="Times New Roman" w:hAnsi="Gotham Light" w:cs="Arial"/>
                <w:sz w:val="20"/>
                <w:szCs w:val="20"/>
                <w:lang w:eastAsia="en-GB"/>
              </w:rPr>
            </w:pPr>
            <w:r w:rsidRPr="004608F6">
              <w:rPr>
                <w:rFonts w:ascii="Gotham Light" w:eastAsia="Times New Roman" w:hAnsi="Gotham Light" w:cs="Arial"/>
                <w:sz w:val="20"/>
                <w:szCs w:val="20"/>
                <w:lang w:eastAsia="en-GB"/>
              </w:rPr>
              <w:t>To authorise the Directors to set the remuneration of the Company’s auditor</w:t>
            </w:r>
          </w:p>
        </w:tc>
        <w:tc>
          <w:tcPr>
            <w:tcW w:w="751" w:type="pct"/>
            <w:tcBorders>
              <w:top w:val="nil"/>
              <w:left w:val="single" w:sz="4" w:space="0" w:color="auto"/>
              <w:bottom w:val="single" w:sz="4" w:space="0" w:color="auto"/>
              <w:right w:val="single" w:sz="4" w:space="0" w:color="auto"/>
            </w:tcBorders>
            <w:shd w:val="clear" w:color="auto" w:fill="auto"/>
            <w:vAlign w:val="bottom"/>
          </w:tcPr>
          <w:p w14:paraId="006A8AD6"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Calibri"/>
                <w:color w:val="000000"/>
              </w:rPr>
              <w:t>100,207,217</w:t>
            </w:r>
          </w:p>
        </w:tc>
        <w:tc>
          <w:tcPr>
            <w:tcW w:w="509" w:type="pct"/>
            <w:tcBorders>
              <w:top w:val="nil"/>
              <w:left w:val="nil"/>
              <w:bottom w:val="single" w:sz="4" w:space="0" w:color="auto"/>
              <w:right w:val="single" w:sz="4" w:space="0" w:color="auto"/>
            </w:tcBorders>
            <w:shd w:val="clear" w:color="auto" w:fill="auto"/>
            <w:vAlign w:val="bottom"/>
          </w:tcPr>
          <w:p w14:paraId="125CD490"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Calibri"/>
                <w:color w:val="000000"/>
              </w:rPr>
              <w:t>99.99</w:t>
            </w:r>
          </w:p>
        </w:tc>
        <w:tc>
          <w:tcPr>
            <w:tcW w:w="694" w:type="pct"/>
            <w:tcBorders>
              <w:top w:val="nil"/>
              <w:left w:val="single" w:sz="4" w:space="0" w:color="auto"/>
              <w:bottom w:val="single" w:sz="4" w:space="0" w:color="auto"/>
              <w:right w:val="single" w:sz="4" w:space="0" w:color="auto"/>
            </w:tcBorders>
            <w:shd w:val="clear" w:color="auto" w:fill="auto"/>
            <w:vAlign w:val="bottom"/>
          </w:tcPr>
          <w:p w14:paraId="0E536139"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4</w:t>
            </w:r>
            <w:r>
              <w:rPr>
                <w:rFonts w:ascii="Gotham Light" w:hAnsi="Gotham Light" w:cs="Arial"/>
                <w:color w:val="000000"/>
                <w:sz w:val="20"/>
                <w:szCs w:val="20"/>
              </w:rPr>
              <w:t>,</w:t>
            </w:r>
            <w:r w:rsidRPr="004608F6">
              <w:rPr>
                <w:rFonts w:ascii="Gotham Light" w:hAnsi="Gotham Light" w:cs="Arial"/>
                <w:color w:val="000000"/>
                <w:sz w:val="20"/>
                <w:szCs w:val="20"/>
              </w:rPr>
              <w:t>836</w:t>
            </w:r>
          </w:p>
        </w:tc>
        <w:tc>
          <w:tcPr>
            <w:tcW w:w="535" w:type="pct"/>
            <w:tcBorders>
              <w:top w:val="nil"/>
              <w:left w:val="nil"/>
              <w:bottom w:val="single" w:sz="4" w:space="0" w:color="auto"/>
              <w:right w:val="single" w:sz="4" w:space="0" w:color="auto"/>
            </w:tcBorders>
            <w:shd w:val="clear" w:color="auto" w:fill="auto"/>
            <w:vAlign w:val="bottom"/>
          </w:tcPr>
          <w:p w14:paraId="2FC57C92"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0.01</w:t>
            </w:r>
          </w:p>
        </w:tc>
        <w:tc>
          <w:tcPr>
            <w:tcW w:w="727" w:type="pct"/>
            <w:tcBorders>
              <w:top w:val="nil"/>
              <w:left w:val="single" w:sz="4" w:space="0" w:color="auto"/>
              <w:bottom w:val="single" w:sz="4" w:space="0" w:color="auto"/>
              <w:right w:val="single" w:sz="4" w:space="0" w:color="auto"/>
            </w:tcBorders>
            <w:shd w:val="clear" w:color="auto" w:fill="auto"/>
            <w:vAlign w:val="bottom"/>
          </w:tcPr>
          <w:p w14:paraId="4648B95A" w14:textId="77777777" w:rsidR="003F77F3" w:rsidRPr="004608F6" w:rsidRDefault="003F77F3" w:rsidP="00C74468">
            <w:pPr>
              <w:jc w:val="right"/>
              <w:rPr>
                <w:rFonts w:ascii="Gotham Light" w:hAnsi="Gotham Light" w:cs="Arial"/>
                <w:color w:val="000000"/>
                <w:sz w:val="20"/>
                <w:szCs w:val="20"/>
              </w:rPr>
            </w:pPr>
            <w:r>
              <w:rPr>
                <w:rFonts w:ascii="Gotham Light" w:hAnsi="Gotham Light" w:cs="Calibri"/>
                <w:color w:val="000000"/>
              </w:rPr>
              <w:t>82.64</w:t>
            </w:r>
          </w:p>
        </w:tc>
        <w:tc>
          <w:tcPr>
            <w:tcW w:w="653" w:type="pct"/>
            <w:tcBorders>
              <w:top w:val="nil"/>
              <w:left w:val="single" w:sz="4" w:space="0" w:color="auto"/>
              <w:bottom w:val="single" w:sz="4" w:space="0" w:color="auto"/>
              <w:right w:val="single" w:sz="4" w:space="0" w:color="auto"/>
            </w:tcBorders>
            <w:shd w:val="clear" w:color="auto" w:fill="auto"/>
            <w:vAlign w:val="bottom"/>
          </w:tcPr>
          <w:p w14:paraId="6EFB9EC0"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0</w:t>
            </w:r>
          </w:p>
        </w:tc>
      </w:tr>
      <w:tr w:rsidR="003F77F3" w:rsidRPr="004608F6" w14:paraId="5E152960" w14:textId="77777777" w:rsidTr="00C74468">
        <w:tc>
          <w:tcPr>
            <w:tcW w:w="255" w:type="pct"/>
          </w:tcPr>
          <w:p w14:paraId="751BE975" w14:textId="77777777" w:rsidR="003F77F3" w:rsidRPr="004608F6" w:rsidRDefault="003F77F3" w:rsidP="00C74468">
            <w:pPr>
              <w:spacing w:before="100" w:beforeAutospacing="1" w:after="100" w:afterAutospacing="1"/>
              <w:jc w:val="center"/>
              <w:rPr>
                <w:rFonts w:ascii="Gotham Light" w:eastAsia="Times New Roman" w:hAnsi="Gotham Light" w:cs="Arial"/>
                <w:sz w:val="20"/>
                <w:szCs w:val="20"/>
                <w:lang w:eastAsia="en-GB"/>
              </w:rPr>
            </w:pPr>
            <w:r w:rsidRPr="004608F6">
              <w:rPr>
                <w:rFonts w:ascii="Gotham Light" w:hAnsi="Gotham Light" w:cs="Arial"/>
                <w:sz w:val="20"/>
                <w:szCs w:val="20"/>
              </w:rPr>
              <w:br w:type="page"/>
            </w:r>
            <w:r w:rsidRPr="004608F6">
              <w:rPr>
                <w:rFonts w:ascii="Gotham Light" w:eastAsia="Times New Roman" w:hAnsi="Gotham Light" w:cs="Arial"/>
                <w:sz w:val="20"/>
                <w:szCs w:val="20"/>
                <w:lang w:eastAsia="en-GB"/>
              </w:rPr>
              <w:t>13</w:t>
            </w:r>
          </w:p>
        </w:tc>
        <w:tc>
          <w:tcPr>
            <w:tcW w:w="876" w:type="pct"/>
          </w:tcPr>
          <w:p w14:paraId="4AD82457" w14:textId="77777777" w:rsidR="003F77F3" w:rsidRPr="004608F6" w:rsidRDefault="003F77F3" w:rsidP="00C74468">
            <w:pPr>
              <w:spacing w:before="100" w:beforeAutospacing="1" w:after="100" w:afterAutospacing="1"/>
              <w:ind w:left="34"/>
              <w:rPr>
                <w:rFonts w:ascii="Gotham Light" w:eastAsia="Times New Roman" w:hAnsi="Gotham Light" w:cs="Arial"/>
                <w:sz w:val="20"/>
                <w:szCs w:val="20"/>
                <w:lang w:eastAsia="en-GB"/>
              </w:rPr>
            </w:pPr>
            <w:r w:rsidRPr="004608F6">
              <w:rPr>
                <w:rFonts w:ascii="Gotham Light" w:eastAsia="Times New Roman" w:hAnsi="Gotham Light" w:cs="Arial"/>
                <w:sz w:val="20"/>
                <w:szCs w:val="20"/>
                <w:lang w:eastAsia="en-GB"/>
              </w:rPr>
              <w:t>To approve the Directors' Remuneration Report (other than the part containing the Directors' Remuneration Policy) for the year ended 31 March 2020</w:t>
            </w:r>
          </w:p>
        </w:tc>
        <w:tc>
          <w:tcPr>
            <w:tcW w:w="751" w:type="pct"/>
            <w:tcBorders>
              <w:top w:val="nil"/>
              <w:left w:val="single" w:sz="4" w:space="0" w:color="auto"/>
              <w:bottom w:val="single" w:sz="4" w:space="0" w:color="auto"/>
              <w:right w:val="single" w:sz="4" w:space="0" w:color="auto"/>
            </w:tcBorders>
            <w:shd w:val="clear" w:color="auto" w:fill="auto"/>
            <w:vAlign w:val="bottom"/>
          </w:tcPr>
          <w:p w14:paraId="60F6FABD"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Calibri"/>
                <w:color w:val="000000"/>
              </w:rPr>
              <w:t>98,247,053</w:t>
            </w:r>
          </w:p>
        </w:tc>
        <w:tc>
          <w:tcPr>
            <w:tcW w:w="509" w:type="pct"/>
            <w:tcBorders>
              <w:top w:val="nil"/>
              <w:left w:val="nil"/>
              <w:bottom w:val="single" w:sz="4" w:space="0" w:color="auto"/>
              <w:right w:val="single" w:sz="4" w:space="0" w:color="auto"/>
            </w:tcBorders>
            <w:shd w:val="clear" w:color="auto" w:fill="auto"/>
            <w:vAlign w:val="bottom"/>
          </w:tcPr>
          <w:p w14:paraId="7DFE1C64"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Calibri"/>
                <w:color w:val="000000"/>
              </w:rPr>
              <w:t>99.38</w:t>
            </w:r>
          </w:p>
        </w:tc>
        <w:tc>
          <w:tcPr>
            <w:tcW w:w="694" w:type="pct"/>
            <w:tcBorders>
              <w:top w:val="nil"/>
              <w:left w:val="single" w:sz="4" w:space="0" w:color="auto"/>
              <w:bottom w:val="single" w:sz="4" w:space="0" w:color="auto"/>
              <w:right w:val="single" w:sz="4" w:space="0" w:color="auto"/>
            </w:tcBorders>
            <w:shd w:val="clear" w:color="auto" w:fill="auto"/>
            <w:vAlign w:val="bottom"/>
          </w:tcPr>
          <w:p w14:paraId="18943293"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609</w:t>
            </w:r>
            <w:r>
              <w:rPr>
                <w:rFonts w:ascii="Gotham Light" w:hAnsi="Gotham Light" w:cs="Arial"/>
                <w:color w:val="000000"/>
                <w:sz w:val="20"/>
                <w:szCs w:val="20"/>
              </w:rPr>
              <w:t>,</w:t>
            </w:r>
            <w:r w:rsidRPr="004608F6">
              <w:rPr>
                <w:rFonts w:ascii="Gotham Light" w:hAnsi="Gotham Light" w:cs="Arial"/>
                <w:color w:val="000000"/>
                <w:sz w:val="20"/>
                <w:szCs w:val="20"/>
              </w:rPr>
              <w:t>358</w:t>
            </w:r>
          </w:p>
        </w:tc>
        <w:tc>
          <w:tcPr>
            <w:tcW w:w="535" w:type="pct"/>
            <w:tcBorders>
              <w:top w:val="nil"/>
              <w:left w:val="nil"/>
              <w:bottom w:val="single" w:sz="4" w:space="0" w:color="auto"/>
              <w:right w:val="single" w:sz="4" w:space="0" w:color="auto"/>
            </w:tcBorders>
            <w:shd w:val="clear" w:color="auto" w:fill="auto"/>
            <w:vAlign w:val="bottom"/>
          </w:tcPr>
          <w:p w14:paraId="0864E9D4"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0.62</w:t>
            </w:r>
          </w:p>
        </w:tc>
        <w:tc>
          <w:tcPr>
            <w:tcW w:w="727" w:type="pct"/>
            <w:tcBorders>
              <w:top w:val="nil"/>
              <w:left w:val="single" w:sz="4" w:space="0" w:color="auto"/>
              <w:bottom w:val="single" w:sz="4" w:space="0" w:color="auto"/>
              <w:right w:val="single" w:sz="4" w:space="0" w:color="auto"/>
            </w:tcBorders>
            <w:shd w:val="clear" w:color="auto" w:fill="auto"/>
            <w:vAlign w:val="bottom"/>
          </w:tcPr>
          <w:p w14:paraId="226B14E0" w14:textId="77777777" w:rsidR="003F77F3" w:rsidRPr="004608F6" w:rsidRDefault="003F77F3" w:rsidP="00C74468">
            <w:pPr>
              <w:jc w:val="right"/>
              <w:rPr>
                <w:rFonts w:ascii="Gotham Light" w:hAnsi="Gotham Light" w:cs="Arial"/>
                <w:color w:val="000000"/>
                <w:sz w:val="20"/>
                <w:szCs w:val="20"/>
              </w:rPr>
            </w:pPr>
            <w:r>
              <w:rPr>
                <w:rFonts w:ascii="Gotham Light" w:hAnsi="Gotham Light" w:cs="Calibri"/>
                <w:color w:val="000000"/>
              </w:rPr>
              <w:t>81.52</w:t>
            </w:r>
          </w:p>
        </w:tc>
        <w:tc>
          <w:tcPr>
            <w:tcW w:w="653" w:type="pct"/>
            <w:tcBorders>
              <w:top w:val="nil"/>
              <w:left w:val="single" w:sz="4" w:space="0" w:color="auto"/>
              <w:bottom w:val="single" w:sz="4" w:space="0" w:color="auto"/>
              <w:right w:val="single" w:sz="4" w:space="0" w:color="auto"/>
            </w:tcBorders>
            <w:shd w:val="clear" w:color="auto" w:fill="auto"/>
            <w:vAlign w:val="bottom"/>
          </w:tcPr>
          <w:p w14:paraId="010CAB52"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1</w:t>
            </w:r>
            <w:r>
              <w:rPr>
                <w:rFonts w:ascii="Gotham Light" w:hAnsi="Gotham Light" w:cs="Arial"/>
                <w:color w:val="000000"/>
                <w:sz w:val="20"/>
                <w:szCs w:val="20"/>
              </w:rPr>
              <w:t>,</w:t>
            </w:r>
            <w:r w:rsidRPr="004608F6">
              <w:rPr>
                <w:rFonts w:ascii="Gotham Light" w:hAnsi="Gotham Light" w:cs="Arial"/>
                <w:color w:val="000000"/>
                <w:sz w:val="20"/>
                <w:szCs w:val="20"/>
              </w:rPr>
              <w:t>355</w:t>
            </w:r>
            <w:r>
              <w:rPr>
                <w:rFonts w:ascii="Gotham Light" w:hAnsi="Gotham Light" w:cs="Arial"/>
                <w:color w:val="000000"/>
                <w:sz w:val="20"/>
                <w:szCs w:val="20"/>
              </w:rPr>
              <w:t>,</w:t>
            </w:r>
            <w:r w:rsidRPr="004608F6">
              <w:rPr>
                <w:rFonts w:ascii="Gotham Light" w:hAnsi="Gotham Light" w:cs="Arial"/>
                <w:color w:val="000000"/>
                <w:sz w:val="20"/>
                <w:szCs w:val="20"/>
              </w:rPr>
              <w:t>641</w:t>
            </w:r>
          </w:p>
        </w:tc>
      </w:tr>
      <w:tr w:rsidR="003F77F3" w:rsidRPr="004608F6" w14:paraId="0FD84257" w14:textId="77777777" w:rsidTr="00C74468">
        <w:tc>
          <w:tcPr>
            <w:tcW w:w="255" w:type="pct"/>
          </w:tcPr>
          <w:p w14:paraId="6CE137BE" w14:textId="77777777" w:rsidR="003F77F3" w:rsidRPr="004608F6" w:rsidRDefault="003F77F3" w:rsidP="00C74468">
            <w:pPr>
              <w:spacing w:before="100" w:beforeAutospacing="1" w:after="100" w:afterAutospacing="1"/>
              <w:jc w:val="center"/>
              <w:rPr>
                <w:rFonts w:ascii="Gotham Light" w:eastAsia="Times New Roman" w:hAnsi="Gotham Light" w:cs="Arial"/>
                <w:sz w:val="20"/>
                <w:szCs w:val="20"/>
                <w:lang w:eastAsia="en-GB"/>
              </w:rPr>
            </w:pPr>
            <w:r w:rsidRPr="004608F6">
              <w:rPr>
                <w:rFonts w:ascii="Gotham Light" w:eastAsia="Times New Roman" w:hAnsi="Gotham Light" w:cs="Arial"/>
                <w:sz w:val="20"/>
                <w:szCs w:val="20"/>
                <w:lang w:eastAsia="en-GB"/>
              </w:rPr>
              <w:t>14</w:t>
            </w:r>
          </w:p>
        </w:tc>
        <w:tc>
          <w:tcPr>
            <w:tcW w:w="876" w:type="pct"/>
          </w:tcPr>
          <w:p w14:paraId="17246099" w14:textId="77777777" w:rsidR="003F77F3" w:rsidRPr="004608F6" w:rsidRDefault="003F77F3" w:rsidP="00C74468">
            <w:pPr>
              <w:spacing w:after="100" w:afterAutospacing="1"/>
              <w:ind w:left="34"/>
              <w:rPr>
                <w:rFonts w:ascii="Gotham Light" w:eastAsia="Times New Roman" w:hAnsi="Gotham Light" w:cs="Arial"/>
                <w:sz w:val="20"/>
                <w:szCs w:val="20"/>
                <w:lang w:eastAsia="en-GB"/>
              </w:rPr>
            </w:pPr>
            <w:r w:rsidRPr="004608F6">
              <w:rPr>
                <w:rFonts w:ascii="Gotham Light" w:eastAsia="Times New Roman" w:hAnsi="Gotham Light" w:cs="Arial"/>
                <w:sz w:val="20"/>
                <w:szCs w:val="20"/>
                <w:lang w:eastAsia="en-GB"/>
              </w:rPr>
              <w:t>To authorise the Directors to allot shares pursuant to section 551 of the Companies Act 2006</w:t>
            </w:r>
          </w:p>
        </w:tc>
        <w:tc>
          <w:tcPr>
            <w:tcW w:w="751" w:type="pct"/>
            <w:tcBorders>
              <w:top w:val="nil"/>
              <w:left w:val="single" w:sz="4" w:space="0" w:color="auto"/>
              <w:bottom w:val="single" w:sz="4" w:space="0" w:color="auto"/>
              <w:right w:val="single" w:sz="4" w:space="0" w:color="auto"/>
            </w:tcBorders>
            <w:shd w:val="clear" w:color="auto" w:fill="auto"/>
            <w:vAlign w:val="bottom"/>
          </w:tcPr>
          <w:p w14:paraId="699A88B3"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Calibri"/>
                <w:color w:val="000000"/>
              </w:rPr>
              <w:t>99,641,172</w:t>
            </w:r>
          </w:p>
        </w:tc>
        <w:tc>
          <w:tcPr>
            <w:tcW w:w="509" w:type="pct"/>
            <w:tcBorders>
              <w:top w:val="nil"/>
              <w:left w:val="nil"/>
              <w:bottom w:val="single" w:sz="4" w:space="0" w:color="auto"/>
              <w:right w:val="single" w:sz="4" w:space="0" w:color="auto"/>
            </w:tcBorders>
            <w:shd w:val="clear" w:color="auto" w:fill="auto"/>
            <w:vAlign w:val="bottom"/>
          </w:tcPr>
          <w:p w14:paraId="687B20ED"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Calibri"/>
                <w:color w:val="000000"/>
              </w:rPr>
              <w:t>99.43</w:t>
            </w:r>
          </w:p>
        </w:tc>
        <w:tc>
          <w:tcPr>
            <w:tcW w:w="694" w:type="pct"/>
            <w:tcBorders>
              <w:top w:val="nil"/>
              <w:left w:val="single" w:sz="4" w:space="0" w:color="auto"/>
              <w:bottom w:val="single" w:sz="4" w:space="0" w:color="auto"/>
              <w:right w:val="single" w:sz="4" w:space="0" w:color="auto"/>
            </w:tcBorders>
            <w:shd w:val="clear" w:color="auto" w:fill="auto"/>
            <w:vAlign w:val="bottom"/>
          </w:tcPr>
          <w:p w14:paraId="56AB257F"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566</w:t>
            </w:r>
            <w:r>
              <w:rPr>
                <w:rFonts w:ascii="Gotham Light" w:hAnsi="Gotham Light" w:cs="Arial"/>
                <w:color w:val="000000"/>
                <w:sz w:val="20"/>
                <w:szCs w:val="20"/>
              </w:rPr>
              <w:t>,</w:t>
            </w:r>
            <w:r w:rsidRPr="004608F6">
              <w:rPr>
                <w:rFonts w:ascii="Gotham Light" w:hAnsi="Gotham Light" w:cs="Arial"/>
                <w:color w:val="000000"/>
                <w:sz w:val="20"/>
                <w:szCs w:val="20"/>
              </w:rPr>
              <w:t>666</w:t>
            </w:r>
          </w:p>
        </w:tc>
        <w:tc>
          <w:tcPr>
            <w:tcW w:w="535" w:type="pct"/>
            <w:tcBorders>
              <w:top w:val="nil"/>
              <w:left w:val="nil"/>
              <w:bottom w:val="single" w:sz="4" w:space="0" w:color="auto"/>
              <w:right w:val="single" w:sz="4" w:space="0" w:color="auto"/>
            </w:tcBorders>
            <w:shd w:val="clear" w:color="auto" w:fill="auto"/>
            <w:vAlign w:val="bottom"/>
          </w:tcPr>
          <w:p w14:paraId="7ECA6D92"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0.57</w:t>
            </w:r>
          </w:p>
        </w:tc>
        <w:tc>
          <w:tcPr>
            <w:tcW w:w="727" w:type="pct"/>
            <w:tcBorders>
              <w:top w:val="nil"/>
              <w:left w:val="single" w:sz="4" w:space="0" w:color="auto"/>
              <w:bottom w:val="single" w:sz="4" w:space="0" w:color="auto"/>
              <w:right w:val="single" w:sz="4" w:space="0" w:color="auto"/>
            </w:tcBorders>
            <w:shd w:val="clear" w:color="auto" w:fill="auto"/>
            <w:vAlign w:val="bottom"/>
          </w:tcPr>
          <w:p w14:paraId="36DA8495" w14:textId="77777777" w:rsidR="003F77F3" w:rsidRPr="004608F6" w:rsidRDefault="003F77F3" w:rsidP="00C74468">
            <w:pPr>
              <w:jc w:val="right"/>
              <w:rPr>
                <w:rFonts w:ascii="Gotham Light" w:hAnsi="Gotham Light" w:cs="Arial"/>
                <w:color w:val="000000"/>
                <w:sz w:val="20"/>
                <w:szCs w:val="20"/>
              </w:rPr>
            </w:pPr>
            <w:r>
              <w:rPr>
                <w:rFonts w:ascii="Gotham Light" w:hAnsi="Gotham Light" w:cs="Calibri"/>
                <w:color w:val="000000"/>
              </w:rPr>
              <w:t>82.63</w:t>
            </w:r>
          </w:p>
        </w:tc>
        <w:tc>
          <w:tcPr>
            <w:tcW w:w="653" w:type="pct"/>
            <w:tcBorders>
              <w:top w:val="nil"/>
              <w:left w:val="single" w:sz="4" w:space="0" w:color="auto"/>
              <w:bottom w:val="single" w:sz="4" w:space="0" w:color="auto"/>
              <w:right w:val="single" w:sz="4" w:space="0" w:color="auto"/>
            </w:tcBorders>
            <w:shd w:val="clear" w:color="auto" w:fill="auto"/>
            <w:vAlign w:val="bottom"/>
          </w:tcPr>
          <w:p w14:paraId="781D1C6C"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4</w:t>
            </w:r>
            <w:r>
              <w:rPr>
                <w:rFonts w:ascii="Gotham Light" w:hAnsi="Gotham Light" w:cs="Arial"/>
                <w:color w:val="000000"/>
                <w:sz w:val="20"/>
                <w:szCs w:val="20"/>
              </w:rPr>
              <w:t>,</w:t>
            </w:r>
            <w:r w:rsidRPr="004608F6">
              <w:rPr>
                <w:rFonts w:ascii="Gotham Light" w:hAnsi="Gotham Light" w:cs="Arial"/>
                <w:color w:val="000000"/>
                <w:sz w:val="20"/>
                <w:szCs w:val="20"/>
              </w:rPr>
              <w:t>125</w:t>
            </w:r>
          </w:p>
        </w:tc>
      </w:tr>
      <w:tr w:rsidR="003F77F3" w:rsidRPr="004608F6" w14:paraId="69A81625" w14:textId="77777777" w:rsidTr="00C74468">
        <w:tc>
          <w:tcPr>
            <w:tcW w:w="255" w:type="pct"/>
          </w:tcPr>
          <w:p w14:paraId="7675B4AE" w14:textId="77777777" w:rsidR="003F77F3" w:rsidRPr="004608F6" w:rsidRDefault="003F77F3" w:rsidP="00C74468">
            <w:pPr>
              <w:spacing w:before="100" w:beforeAutospacing="1" w:after="100" w:afterAutospacing="1"/>
              <w:jc w:val="center"/>
              <w:rPr>
                <w:rFonts w:ascii="Gotham Light" w:eastAsia="Times New Roman" w:hAnsi="Gotham Light" w:cs="Arial"/>
                <w:sz w:val="20"/>
                <w:szCs w:val="20"/>
                <w:lang w:eastAsia="en-GB"/>
              </w:rPr>
            </w:pPr>
            <w:r w:rsidRPr="004608F6">
              <w:rPr>
                <w:rFonts w:ascii="Gotham Light" w:eastAsia="Times New Roman" w:hAnsi="Gotham Light" w:cs="Arial"/>
                <w:sz w:val="20"/>
                <w:szCs w:val="20"/>
                <w:lang w:eastAsia="en-GB"/>
              </w:rPr>
              <w:t>15</w:t>
            </w:r>
          </w:p>
        </w:tc>
        <w:tc>
          <w:tcPr>
            <w:tcW w:w="876" w:type="pct"/>
          </w:tcPr>
          <w:p w14:paraId="1CA17671" w14:textId="77777777" w:rsidR="003F77F3" w:rsidRPr="004608F6" w:rsidRDefault="003F77F3" w:rsidP="00C74468">
            <w:pPr>
              <w:spacing w:before="100" w:beforeAutospacing="1" w:after="100" w:afterAutospacing="1"/>
              <w:ind w:left="34"/>
              <w:rPr>
                <w:rFonts w:ascii="Gotham Light" w:eastAsia="Times New Roman" w:hAnsi="Gotham Light" w:cs="Arial"/>
                <w:sz w:val="20"/>
                <w:szCs w:val="20"/>
                <w:vertAlign w:val="superscript"/>
                <w:lang w:eastAsia="en-GB"/>
              </w:rPr>
            </w:pPr>
            <w:r w:rsidRPr="004608F6">
              <w:rPr>
                <w:rFonts w:ascii="Gotham Light" w:eastAsia="Times New Roman" w:hAnsi="Gotham Light" w:cs="Arial"/>
                <w:sz w:val="20"/>
                <w:szCs w:val="20"/>
                <w:lang w:eastAsia="en-GB"/>
              </w:rPr>
              <w:t>To authorise the Directors to dis-apply pre-emption rights pursuant to sections 570 and 573 of the Companies Act 2006</w:t>
            </w:r>
            <w:r w:rsidRPr="004608F6">
              <w:rPr>
                <w:rFonts w:ascii="Gotham Light" w:eastAsia="Times New Roman" w:hAnsi="Gotham Light" w:cs="Arial"/>
                <w:sz w:val="20"/>
                <w:szCs w:val="20"/>
                <w:vertAlign w:val="superscript"/>
                <w:lang w:eastAsia="en-GB"/>
              </w:rPr>
              <w:t>3</w:t>
            </w:r>
          </w:p>
        </w:tc>
        <w:tc>
          <w:tcPr>
            <w:tcW w:w="751" w:type="pct"/>
            <w:tcBorders>
              <w:top w:val="nil"/>
              <w:left w:val="single" w:sz="4" w:space="0" w:color="auto"/>
              <w:bottom w:val="single" w:sz="4" w:space="0" w:color="auto"/>
              <w:right w:val="single" w:sz="4" w:space="0" w:color="auto"/>
            </w:tcBorders>
            <w:shd w:val="clear" w:color="auto" w:fill="auto"/>
            <w:vAlign w:val="bottom"/>
          </w:tcPr>
          <w:p w14:paraId="79499102"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Calibri"/>
                <w:color w:val="000000"/>
              </w:rPr>
              <w:t>100,207,438</w:t>
            </w:r>
          </w:p>
        </w:tc>
        <w:tc>
          <w:tcPr>
            <w:tcW w:w="509" w:type="pct"/>
            <w:tcBorders>
              <w:top w:val="nil"/>
              <w:left w:val="nil"/>
              <w:bottom w:val="single" w:sz="4" w:space="0" w:color="auto"/>
              <w:right w:val="single" w:sz="4" w:space="0" w:color="auto"/>
            </w:tcBorders>
            <w:shd w:val="clear" w:color="auto" w:fill="auto"/>
            <w:vAlign w:val="bottom"/>
          </w:tcPr>
          <w:p w14:paraId="164CF044"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Calibri"/>
                <w:color w:val="000000"/>
              </w:rPr>
              <w:t>99.99</w:t>
            </w:r>
          </w:p>
        </w:tc>
        <w:tc>
          <w:tcPr>
            <w:tcW w:w="694" w:type="pct"/>
            <w:tcBorders>
              <w:top w:val="nil"/>
              <w:left w:val="single" w:sz="4" w:space="0" w:color="auto"/>
              <w:bottom w:val="single" w:sz="4" w:space="0" w:color="auto"/>
              <w:right w:val="single" w:sz="4" w:space="0" w:color="auto"/>
            </w:tcBorders>
            <w:shd w:val="clear" w:color="auto" w:fill="auto"/>
            <w:vAlign w:val="bottom"/>
          </w:tcPr>
          <w:p w14:paraId="20AA21F8"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400</w:t>
            </w:r>
          </w:p>
        </w:tc>
        <w:tc>
          <w:tcPr>
            <w:tcW w:w="535" w:type="pct"/>
            <w:tcBorders>
              <w:top w:val="nil"/>
              <w:left w:val="nil"/>
              <w:bottom w:val="single" w:sz="4" w:space="0" w:color="auto"/>
              <w:right w:val="single" w:sz="4" w:space="0" w:color="auto"/>
            </w:tcBorders>
            <w:shd w:val="clear" w:color="auto" w:fill="auto"/>
            <w:vAlign w:val="bottom"/>
          </w:tcPr>
          <w:p w14:paraId="39E5E296"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0.01</w:t>
            </w:r>
          </w:p>
        </w:tc>
        <w:tc>
          <w:tcPr>
            <w:tcW w:w="727" w:type="pct"/>
            <w:tcBorders>
              <w:top w:val="nil"/>
              <w:left w:val="single" w:sz="4" w:space="0" w:color="auto"/>
              <w:bottom w:val="single" w:sz="4" w:space="0" w:color="auto"/>
              <w:right w:val="single" w:sz="4" w:space="0" w:color="auto"/>
            </w:tcBorders>
            <w:shd w:val="clear" w:color="auto" w:fill="auto"/>
            <w:vAlign w:val="bottom"/>
          </w:tcPr>
          <w:p w14:paraId="433276E0" w14:textId="77777777" w:rsidR="003F77F3" w:rsidRPr="004608F6" w:rsidRDefault="003F77F3" w:rsidP="00C74468">
            <w:pPr>
              <w:jc w:val="right"/>
              <w:rPr>
                <w:rFonts w:ascii="Gotham Light" w:hAnsi="Gotham Light" w:cs="Arial"/>
                <w:color w:val="000000"/>
                <w:sz w:val="20"/>
                <w:szCs w:val="20"/>
              </w:rPr>
            </w:pPr>
            <w:r>
              <w:rPr>
                <w:rFonts w:ascii="Gotham Light" w:hAnsi="Gotham Light" w:cs="Calibri"/>
                <w:color w:val="000000"/>
              </w:rPr>
              <w:t>82.63</w:t>
            </w:r>
          </w:p>
        </w:tc>
        <w:tc>
          <w:tcPr>
            <w:tcW w:w="653" w:type="pct"/>
            <w:tcBorders>
              <w:top w:val="nil"/>
              <w:left w:val="single" w:sz="4" w:space="0" w:color="auto"/>
              <w:bottom w:val="single" w:sz="4" w:space="0" w:color="auto"/>
              <w:right w:val="single" w:sz="4" w:space="0" w:color="auto"/>
            </w:tcBorders>
            <w:shd w:val="clear" w:color="auto" w:fill="auto"/>
            <w:vAlign w:val="bottom"/>
          </w:tcPr>
          <w:p w14:paraId="020735D0"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4</w:t>
            </w:r>
            <w:r>
              <w:rPr>
                <w:rFonts w:ascii="Gotham Light" w:hAnsi="Gotham Light" w:cs="Arial"/>
                <w:color w:val="000000"/>
                <w:sz w:val="20"/>
                <w:szCs w:val="20"/>
              </w:rPr>
              <w:t>,</w:t>
            </w:r>
            <w:r w:rsidRPr="004608F6">
              <w:rPr>
                <w:rFonts w:ascii="Gotham Light" w:hAnsi="Gotham Light" w:cs="Arial"/>
                <w:color w:val="000000"/>
                <w:sz w:val="20"/>
                <w:szCs w:val="20"/>
              </w:rPr>
              <w:t>125</w:t>
            </w:r>
          </w:p>
        </w:tc>
      </w:tr>
      <w:tr w:rsidR="003F77F3" w:rsidRPr="004608F6" w14:paraId="4DE288F0" w14:textId="77777777" w:rsidTr="00C74468">
        <w:tc>
          <w:tcPr>
            <w:tcW w:w="255" w:type="pct"/>
          </w:tcPr>
          <w:p w14:paraId="70668260" w14:textId="77777777" w:rsidR="003F77F3" w:rsidRPr="004608F6" w:rsidRDefault="003F77F3" w:rsidP="00C74468">
            <w:pPr>
              <w:spacing w:before="100" w:beforeAutospacing="1" w:after="100" w:afterAutospacing="1"/>
              <w:jc w:val="center"/>
              <w:rPr>
                <w:rFonts w:ascii="Gotham Light" w:eastAsia="Times New Roman" w:hAnsi="Gotham Light" w:cs="Arial"/>
                <w:sz w:val="20"/>
                <w:szCs w:val="20"/>
                <w:lang w:eastAsia="en-GB"/>
              </w:rPr>
            </w:pPr>
            <w:r w:rsidRPr="004608F6">
              <w:rPr>
                <w:rFonts w:ascii="Gotham Light" w:eastAsia="Times New Roman" w:hAnsi="Gotham Light" w:cs="Arial"/>
                <w:sz w:val="20"/>
                <w:szCs w:val="20"/>
                <w:lang w:eastAsia="en-GB"/>
              </w:rPr>
              <w:t>16</w:t>
            </w:r>
          </w:p>
        </w:tc>
        <w:tc>
          <w:tcPr>
            <w:tcW w:w="876" w:type="pct"/>
          </w:tcPr>
          <w:p w14:paraId="27A4942A" w14:textId="77777777" w:rsidR="003F77F3" w:rsidRPr="004608F6" w:rsidRDefault="003F77F3" w:rsidP="00C74468">
            <w:pPr>
              <w:spacing w:before="100" w:beforeAutospacing="1" w:after="100" w:afterAutospacing="1"/>
              <w:ind w:left="34"/>
              <w:rPr>
                <w:rFonts w:ascii="Gotham Light" w:eastAsia="Times New Roman" w:hAnsi="Gotham Light" w:cs="Arial"/>
                <w:sz w:val="20"/>
                <w:szCs w:val="20"/>
                <w:vertAlign w:val="superscript"/>
                <w:lang w:eastAsia="en-GB"/>
              </w:rPr>
            </w:pPr>
            <w:r w:rsidRPr="004608F6">
              <w:rPr>
                <w:rFonts w:ascii="Gotham Light" w:eastAsia="Times New Roman" w:hAnsi="Gotham Light" w:cs="Arial"/>
                <w:sz w:val="20"/>
                <w:szCs w:val="20"/>
                <w:lang w:eastAsia="en-GB"/>
              </w:rPr>
              <w:t xml:space="preserve">To authorise the Directors to dis-apply pre-emption rights pursuant to </w:t>
            </w:r>
            <w:r w:rsidRPr="004608F6">
              <w:rPr>
                <w:rFonts w:ascii="Gotham Light" w:eastAsia="Times New Roman" w:hAnsi="Gotham Light" w:cs="Arial"/>
                <w:sz w:val="20"/>
                <w:szCs w:val="20"/>
                <w:lang w:eastAsia="en-GB"/>
              </w:rPr>
              <w:lastRenderedPageBreak/>
              <w:t>sections 570 and 573 of the Companies Act 2006 in addition to resolution 16</w:t>
            </w:r>
            <w:r w:rsidRPr="004608F6">
              <w:rPr>
                <w:rFonts w:ascii="Gotham Light" w:eastAsia="Times New Roman" w:hAnsi="Gotham Light" w:cs="Arial"/>
                <w:sz w:val="20"/>
                <w:szCs w:val="20"/>
                <w:vertAlign w:val="superscript"/>
                <w:lang w:eastAsia="en-GB"/>
              </w:rPr>
              <w:t>3</w:t>
            </w:r>
          </w:p>
        </w:tc>
        <w:tc>
          <w:tcPr>
            <w:tcW w:w="751" w:type="pct"/>
            <w:tcBorders>
              <w:top w:val="nil"/>
              <w:left w:val="single" w:sz="4" w:space="0" w:color="auto"/>
              <w:bottom w:val="single" w:sz="4" w:space="0" w:color="auto"/>
              <w:right w:val="single" w:sz="4" w:space="0" w:color="auto"/>
            </w:tcBorders>
            <w:shd w:val="clear" w:color="auto" w:fill="auto"/>
            <w:vAlign w:val="bottom"/>
          </w:tcPr>
          <w:p w14:paraId="6FD4C953"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Calibri"/>
                <w:color w:val="000000"/>
              </w:rPr>
              <w:lastRenderedPageBreak/>
              <w:t>98,851,079</w:t>
            </w:r>
          </w:p>
        </w:tc>
        <w:tc>
          <w:tcPr>
            <w:tcW w:w="509" w:type="pct"/>
            <w:tcBorders>
              <w:top w:val="nil"/>
              <w:left w:val="nil"/>
              <w:bottom w:val="single" w:sz="4" w:space="0" w:color="auto"/>
              <w:right w:val="single" w:sz="4" w:space="0" w:color="auto"/>
            </w:tcBorders>
            <w:shd w:val="clear" w:color="auto" w:fill="auto"/>
            <w:vAlign w:val="bottom"/>
          </w:tcPr>
          <w:p w14:paraId="513C6C96"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Calibri"/>
                <w:color w:val="000000"/>
              </w:rPr>
              <w:t>98.65</w:t>
            </w:r>
          </w:p>
        </w:tc>
        <w:tc>
          <w:tcPr>
            <w:tcW w:w="694" w:type="pct"/>
            <w:tcBorders>
              <w:top w:val="nil"/>
              <w:left w:val="single" w:sz="4" w:space="0" w:color="auto"/>
              <w:bottom w:val="single" w:sz="4" w:space="0" w:color="auto"/>
              <w:right w:val="single" w:sz="4" w:space="0" w:color="auto"/>
            </w:tcBorders>
            <w:shd w:val="clear" w:color="auto" w:fill="auto"/>
            <w:vAlign w:val="bottom"/>
          </w:tcPr>
          <w:p w14:paraId="161EA504"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1</w:t>
            </w:r>
            <w:r>
              <w:rPr>
                <w:rFonts w:ascii="Gotham Light" w:hAnsi="Gotham Light" w:cs="Arial"/>
                <w:color w:val="000000"/>
                <w:sz w:val="20"/>
                <w:szCs w:val="20"/>
              </w:rPr>
              <w:t>,</w:t>
            </w:r>
            <w:r w:rsidRPr="004608F6">
              <w:rPr>
                <w:rFonts w:ascii="Gotham Light" w:hAnsi="Gotham Light" w:cs="Arial"/>
                <w:color w:val="000000"/>
                <w:sz w:val="20"/>
                <w:szCs w:val="20"/>
              </w:rPr>
              <w:t>356</w:t>
            </w:r>
            <w:r>
              <w:rPr>
                <w:rFonts w:ascii="Gotham Light" w:hAnsi="Gotham Light" w:cs="Arial"/>
                <w:color w:val="000000"/>
                <w:sz w:val="20"/>
                <w:szCs w:val="20"/>
              </w:rPr>
              <w:t>,</w:t>
            </w:r>
            <w:r w:rsidRPr="004608F6">
              <w:rPr>
                <w:rFonts w:ascii="Gotham Light" w:hAnsi="Gotham Light" w:cs="Arial"/>
                <w:color w:val="000000"/>
                <w:sz w:val="20"/>
                <w:szCs w:val="20"/>
              </w:rPr>
              <w:t>758</w:t>
            </w:r>
          </w:p>
        </w:tc>
        <w:tc>
          <w:tcPr>
            <w:tcW w:w="535" w:type="pct"/>
            <w:tcBorders>
              <w:top w:val="nil"/>
              <w:left w:val="nil"/>
              <w:bottom w:val="single" w:sz="4" w:space="0" w:color="auto"/>
              <w:right w:val="single" w:sz="4" w:space="0" w:color="auto"/>
            </w:tcBorders>
            <w:shd w:val="clear" w:color="auto" w:fill="auto"/>
            <w:vAlign w:val="bottom"/>
          </w:tcPr>
          <w:p w14:paraId="30AD3ADC"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1.35</w:t>
            </w:r>
          </w:p>
        </w:tc>
        <w:tc>
          <w:tcPr>
            <w:tcW w:w="727" w:type="pct"/>
            <w:tcBorders>
              <w:top w:val="nil"/>
              <w:left w:val="single" w:sz="4" w:space="0" w:color="auto"/>
              <w:bottom w:val="single" w:sz="4" w:space="0" w:color="auto"/>
              <w:right w:val="single" w:sz="4" w:space="0" w:color="auto"/>
            </w:tcBorders>
            <w:shd w:val="clear" w:color="auto" w:fill="auto"/>
            <w:vAlign w:val="bottom"/>
          </w:tcPr>
          <w:p w14:paraId="00B7CA70" w14:textId="77777777" w:rsidR="003F77F3" w:rsidRPr="004608F6" w:rsidRDefault="003F77F3" w:rsidP="00C74468">
            <w:pPr>
              <w:jc w:val="right"/>
              <w:rPr>
                <w:rFonts w:ascii="Gotham Light" w:hAnsi="Gotham Light" w:cs="Arial"/>
                <w:color w:val="000000"/>
                <w:sz w:val="20"/>
                <w:szCs w:val="20"/>
              </w:rPr>
            </w:pPr>
            <w:r w:rsidRPr="00311877">
              <w:rPr>
                <w:rFonts w:ascii="Gotham Light" w:hAnsi="Gotham Light" w:cs="Calibri"/>
                <w:color w:val="000000"/>
              </w:rPr>
              <w:t>82.63</w:t>
            </w:r>
          </w:p>
        </w:tc>
        <w:tc>
          <w:tcPr>
            <w:tcW w:w="653" w:type="pct"/>
            <w:tcBorders>
              <w:top w:val="nil"/>
              <w:left w:val="single" w:sz="4" w:space="0" w:color="auto"/>
              <w:bottom w:val="single" w:sz="4" w:space="0" w:color="auto"/>
              <w:right w:val="single" w:sz="4" w:space="0" w:color="auto"/>
            </w:tcBorders>
            <w:shd w:val="clear" w:color="auto" w:fill="auto"/>
            <w:vAlign w:val="bottom"/>
          </w:tcPr>
          <w:p w14:paraId="25DDED3A"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4</w:t>
            </w:r>
            <w:r>
              <w:rPr>
                <w:rFonts w:ascii="Gotham Light" w:hAnsi="Gotham Light" w:cs="Arial"/>
                <w:color w:val="000000"/>
                <w:sz w:val="20"/>
                <w:szCs w:val="20"/>
              </w:rPr>
              <w:t>,</w:t>
            </w:r>
            <w:r w:rsidRPr="004608F6">
              <w:rPr>
                <w:rFonts w:ascii="Gotham Light" w:hAnsi="Gotham Light" w:cs="Arial"/>
                <w:color w:val="000000"/>
                <w:sz w:val="20"/>
                <w:szCs w:val="20"/>
              </w:rPr>
              <w:t>125</w:t>
            </w:r>
          </w:p>
        </w:tc>
      </w:tr>
      <w:tr w:rsidR="003F77F3" w:rsidRPr="004608F6" w14:paraId="7833CC8A" w14:textId="77777777" w:rsidTr="00C74468">
        <w:tc>
          <w:tcPr>
            <w:tcW w:w="255" w:type="pct"/>
          </w:tcPr>
          <w:p w14:paraId="06AC2D61" w14:textId="77777777" w:rsidR="003F77F3" w:rsidRPr="004608F6" w:rsidRDefault="003F77F3" w:rsidP="00C74468">
            <w:pPr>
              <w:spacing w:before="100" w:beforeAutospacing="1" w:after="100" w:afterAutospacing="1"/>
              <w:jc w:val="center"/>
              <w:rPr>
                <w:rFonts w:ascii="Gotham Light" w:eastAsia="Times New Roman" w:hAnsi="Gotham Light" w:cs="Arial"/>
                <w:sz w:val="20"/>
                <w:szCs w:val="20"/>
                <w:lang w:eastAsia="en-GB"/>
              </w:rPr>
            </w:pPr>
            <w:r w:rsidRPr="004608F6">
              <w:rPr>
                <w:rFonts w:ascii="Gotham Light" w:eastAsia="Times New Roman" w:hAnsi="Gotham Light" w:cs="Arial"/>
                <w:sz w:val="20"/>
                <w:szCs w:val="20"/>
                <w:lang w:eastAsia="en-GB"/>
              </w:rPr>
              <w:t>17</w:t>
            </w:r>
          </w:p>
        </w:tc>
        <w:tc>
          <w:tcPr>
            <w:tcW w:w="876" w:type="pct"/>
            <w:tcBorders>
              <w:bottom w:val="single" w:sz="4" w:space="0" w:color="auto"/>
            </w:tcBorders>
          </w:tcPr>
          <w:p w14:paraId="1655974A" w14:textId="77777777" w:rsidR="003F77F3" w:rsidRPr="004608F6" w:rsidRDefault="003F77F3" w:rsidP="00C74468">
            <w:pPr>
              <w:spacing w:before="100" w:beforeAutospacing="1" w:after="100" w:afterAutospacing="1"/>
              <w:ind w:left="34"/>
              <w:rPr>
                <w:rFonts w:ascii="Gotham Light" w:eastAsia="Times New Roman" w:hAnsi="Gotham Light" w:cs="Arial"/>
                <w:sz w:val="20"/>
                <w:szCs w:val="20"/>
                <w:vertAlign w:val="superscript"/>
                <w:lang w:eastAsia="en-GB"/>
              </w:rPr>
            </w:pPr>
            <w:r w:rsidRPr="004608F6">
              <w:rPr>
                <w:rFonts w:ascii="Gotham Light" w:eastAsia="Times New Roman" w:hAnsi="Gotham Light" w:cs="Arial"/>
                <w:sz w:val="20"/>
                <w:szCs w:val="20"/>
                <w:lang w:eastAsia="en-GB"/>
              </w:rPr>
              <w:t>To authorise the Company to make market purchases of its Ordinary Shares pursuant to section 701 of the Companies Act 2006</w:t>
            </w:r>
            <w:r w:rsidRPr="004608F6">
              <w:rPr>
                <w:rFonts w:ascii="Gotham Light" w:eastAsia="Times New Roman" w:hAnsi="Gotham Light" w:cs="Arial"/>
                <w:sz w:val="20"/>
                <w:szCs w:val="20"/>
                <w:vertAlign w:val="superscript"/>
                <w:lang w:eastAsia="en-GB"/>
              </w:rPr>
              <w:t>3</w:t>
            </w:r>
          </w:p>
        </w:tc>
        <w:tc>
          <w:tcPr>
            <w:tcW w:w="751" w:type="pct"/>
            <w:tcBorders>
              <w:top w:val="nil"/>
              <w:left w:val="single" w:sz="4" w:space="0" w:color="auto"/>
              <w:bottom w:val="single" w:sz="4" w:space="0" w:color="auto"/>
              <w:right w:val="single" w:sz="4" w:space="0" w:color="auto"/>
            </w:tcBorders>
            <w:shd w:val="clear" w:color="auto" w:fill="auto"/>
            <w:vAlign w:val="bottom"/>
          </w:tcPr>
          <w:p w14:paraId="6C99BC6F"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Calibri"/>
                <w:color w:val="000000"/>
              </w:rPr>
              <w:t>98,786,284</w:t>
            </w:r>
          </w:p>
        </w:tc>
        <w:tc>
          <w:tcPr>
            <w:tcW w:w="509" w:type="pct"/>
            <w:tcBorders>
              <w:top w:val="nil"/>
              <w:left w:val="nil"/>
              <w:bottom w:val="single" w:sz="4" w:space="0" w:color="auto"/>
              <w:right w:val="single" w:sz="4" w:space="0" w:color="auto"/>
            </w:tcBorders>
            <w:shd w:val="clear" w:color="auto" w:fill="auto"/>
            <w:vAlign w:val="bottom"/>
          </w:tcPr>
          <w:p w14:paraId="60DEE442"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Calibri"/>
                <w:color w:val="000000"/>
              </w:rPr>
              <w:t>98.58</w:t>
            </w:r>
          </w:p>
        </w:tc>
        <w:tc>
          <w:tcPr>
            <w:tcW w:w="694" w:type="pct"/>
            <w:tcBorders>
              <w:top w:val="nil"/>
              <w:left w:val="single" w:sz="4" w:space="0" w:color="auto"/>
              <w:bottom w:val="single" w:sz="4" w:space="0" w:color="auto"/>
              <w:right w:val="single" w:sz="4" w:space="0" w:color="auto"/>
            </w:tcBorders>
            <w:shd w:val="clear" w:color="auto" w:fill="auto"/>
            <w:vAlign w:val="bottom"/>
          </w:tcPr>
          <w:p w14:paraId="61E7B495"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1</w:t>
            </w:r>
            <w:r>
              <w:rPr>
                <w:rFonts w:ascii="Gotham Light" w:hAnsi="Gotham Light" w:cs="Arial"/>
                <w:color w:val="000000"/>
                <w:sz w:val="20"/>
                <w:szCs w:val="20"/>
              </w:rPr>
              <w:t>,</w:t>
            </w:r>
            <w:r w:rsidRPr="004608F6">
              <w:rPr>
                <w:rFonts w:ascii="Gotham Light" w:hAnsi="Gotham Light" w:cs="Arial"/>
                <w:color w:val="000000"/>
                <w:sz w:val="20"/>
                <w:szCs w:val="20"/>
              </w:rPr>
              <w:t>420</w:t>
            </w:r>
            <w:r>
              <w:rPr>
                <w:rFonts w:ascii="Gotham Light" w:hAnsi="Gotham Light" w:cs="Arial"/>
                <w:color w:val="000000"/>
                <w:sz w:val="20"/>
                <w:szCs w:val="20"/>
              </w:rPr>
              <w:t>,</w:t>
            </w:r>
            <w:r w:rsidRPr="004608F6">
              <w:rPr>
                <w:rFonts w:ascii="Gotham Light" w:hAnsi="Gotham Light" w:cs="Arial"/>
                <w:color w:val="000000"/>
                <w:sz w:val="20"/>
                <w:szCs w:val="20"/>
              </w:rPr>
              <w:t>932</w:t>
            </w:r>
          </w:p>
        </w:tc>
        <w:tc>
          <w:tcPr>
            <w:tcW w:w="535" w:type="pct"/>
            <w:tcBorders>
              <w:top w:val="nil"/>
              <w:left w:val="nil"/>
              <w:bottom w:val="single" w:sz="4" w:space="0" w:color="auto"/>
              <w:right w:val="single" w:sz="4" w:space="0" w:color="auto"/>
            </w:tcBorders>
            <w:shd w:val="clear" w:color="auto" w:fill="auto"/>
            <w:vAlign w:val="bottom"/>
          </w:tcPr>
          <w:p w14:paraId="11079498"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1.42</w:t>
            </w:r>
          </w:p>
        </w:tc>
        <w:tc>
          <w:tcPr>
            <w:tcW w:w="727" w:type="pct"/>
            <w:tcBorders>
              <w:top w:val="nil"/>
              <w:left w:val="single" w:sz="4" w:space="0" w:color="auto"/>
              <w:bottom w:val="single" w:sz="4" w:space="0" w:color="auto"/>
              <w:right w:val="single" w:sz="4" w:space="0" w:color="auto"/>
            </w:tcBorders>
            <w:shd w:val="clear" w:color="auto" w:fill="auto"/>
            <w:vAlign w:val="bottom"/>
          </w:tcPr>
          <w:p w14:paraId="6ADC443D" w14:textId="77777777" w:rsidR="003F77F3" w:rsidRPr="004608F6" w:rsidRDefault="003F77F3" w:rsidP="00C74468">
            <w:pPr>
              <w:jc w:val="right"/>
              <w:rPr>
                <w:rFonts w:ascii="Gotham Light" w:hAnsi="Gotham Light" w:cs="Arial"/>
                <w:color w:val="000000"/>
                <w:sz w:val="20"/>
                <w:szCs w:val="20"/>
              </w:rPr>
            </w:pPr>
            <w:r>
              <w:rPr>
                <w:rFonts w:ascii="Gotham Light" w:hAnsi="Gotham Light" w:cs="Calibri"/>
                <w:color w:val="000000"/>
              </w:rPr>
              <w:t>82.63</w:t>
            </w:r>
          </w:p>
        </w:tc>
        <w:tc>
          <w:tcPr>
            <w:tcW w:w="653" w:type="pct"/>
            <w:tcBorders>
              <w:top w:val="nil"/>
              <w:left w:val="single" w:sz="4" w:space="0" w:color="auto"/>
              <w:bottom w:val="single" w:sz="4" w:space="0" w:color="auto"/>
              <w:right w:val="single" w:sz="4" w:space="0" w:color="auto"/>
            </w:tcBorders>
            <w:shd w:val="clear" w:color="auto" w:fill="auto"/>
            <w:vAlign w:val="bottom"/>
          </w:tcPr>
          <w:p w14:paraId="1F32BAC5"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4</w:t>
            </w:r>
            <w:r>
              <w:rPr>
                <w:rFonts w:ascii="Gotham Light" w:hAnsi="Gotham Light" w:cs="Arial"/>
                <w:color w:val="000000"/>
                <w:sz w:val="20"/>
                <w:szCs w:val="20"/>
              </w:rPr>
              <w:t>,</w:t>
            </w:r>
            <w:r w:rsidRPr="004608F6">
              <w:rPr>
                <w:rFonts w:ascii="Gotham Light" w:hAnsi="Gotham Light" w:cs="Arial"/>
                <w:color w:val="000000"/>
                <w:sz w:val="20"/>
                <w:szCs w:val="20"/>
              </w:rPr>
              <w:t>836</w:t>
            </w:r>
          </w:p>
        </w:tc>
      </w:tr>
      <w:tr w:rsidR="003F77F3" w:rsidRPr="004608F6" w14:paraId="7312F480" w14:textId="77777777" w:rsidTr="00C74468">
        <w:trPr>
          <w:trHeight w:val="1266"/>
        </w:trPr>
        <w:tc>
          <w:tcPr>
            <w:tcW w:w="255" w:type="pct"/>
          </w:tcPr>
          <w:p w14:paraId="763AB414" w14:textId="77777777" w:rsidR="003F77F3" w:rsidRPr="004608F6" w:rsidRDefault="003F77F3" w:rsidP="00C74468">
            <w:pPr>
              <w:spacing w:before="100" w:beforeAutospacing="1" w:after="100" w:afterAutospacing="1"/>
              <w:jc w:val="center"/>
              <w:rPr>
                <w:rFonts w:ascii="Gotham Light" w:eastAsia="Times New Roman" w:hAnsi="Gotham Light" w:cs="Arial"/>
                <w:sz w:val="20"/>
                <w:szCs w:val="20"/>
                <w:lang w:eastAsia="en-GB"/>
              </w:rPr>
            </w:pPr>
            <w:r w:rsidRPr="004608F6">
              <w:rPr>
                <w:rFonts w:ascii="Gotham Light" w:eastAsia="Times New Roman" w:hAnsi="Gotham Light" w:cs="Arial"/>
                <w:sz w:val="20"/>
                <w:szCs w:val="20"/>
                <w:lang w:eastAsia="en-GB"/>
              </w:rPr>
              <w:t>18</w:t>
            </w:r>
          </w:p>
        </w:tc>
        <w:tc>
          <w:tcPr>
            <w:tcW w:w="876" w:type="pct"/>
            <w:tcBorders>
              <w:top w:val="single" w:sz="4" w:space="0" w:color="auto"/>
            </w:tcBorders>
          </w:tcPr>
          <w:p w14:paraId="451B5D79" w14:textId="77777777" w:rsidR="003F77F3" w:rsidRPr="004608F6" w:rsidRDefault="003F77F3" w:rsidP="00C74468">
            <w:pPr>
              <w:spacing w:before="100" w:beforeAutospacing="1" w:after="100" w:afterAutospacing="1"/>
              <w:ind w:left="34"/>
              <w:rPr>
                <w:rFonts w:ascii="Gotham Light" w:eastAsia="Times New Roman" w:hAnsi="Gotham Light" w:cs="Arial"/>
                <w:sz w:val="20"/>
                <w:szCs w:val="20"/>
                <w:vertAlign w:val="superscript"/>
                <w:lang w:eastAsia="en-GB"/>
              </w:rPr>
            </w:pPr>
            <w:r w:rsidRPr="004608F6">
              <w:rPr>
                <w:rFonts w:ascii="Gotham Light" w:eastAsia="Times New Roman" w:hAnsi="Gotham Light" w:cs="Arial"/>
                <w:sz w:val="20"/>
                <w:szCs w:val="20"/>
                <w:lang w:eastAsia="en-GB"/>
              </w:rPr>
              <w:t>To approve general meetings (other than annual general meetings) to be held on not less than 14 clear days' notice</w:t>
            </w:r>
            <w:r w:rsidRPr="004608F6">
              <w:rPr>
                <w:rFonts w:ascii="Gotham Light" w:eastAsia="Times New Roman" w:hAnsi="Gotham Light" w:cs="Arial"/>
                <w:sz w:val="20"/>
                <w:szCs w:val="20"/>
                <w:vertAlign w:val="superscript"/>
                <w:lang w:eastAsia="en-GB"/>
              </w:rPr>
              <w:t>3</w:t>
            </w:r>
          </w:p>
        </w:tc>
        <w:tc>
          <w:tcPr>
            <w:tcW w:w="751" w:type="pct"/>
            <w:tcBorders>
              <w:top w:val="single" w:sz="4" w:space="0" w:color="auto"/>
              <w:left w:val="single" w:sz="4" w:space="0" w:color="auto"/>
              <w:bottom w:val="single" w:sz="4" w:space="0" w:color="auto"/>
              <w:right w:val="single" w:sz="4" w:space="0" w:color="auto"/>
            </w:tcBorders>
            <w:shd w:val="clear" w:color="auto" w:fill="auto"/>
            <w:vAlign w:val="bottom"/>
          </w:tcPr>
          <w:p w14:paraId="45DDCEB0"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Calibri"/>
                <w:color w:val="000000"/>
              </w:rPr>
              <w:t>98,298,251</w:t>
            </w:r>
          </w:p>
        </w:tc>
        <w:tc>
          <w:tcPr>
            <w:tcW w:w="509" w:type="pct"/>
            <w:tcBorders>
              <w:top w:val="single" w:sz="4" w:space="0" w:color="auto"/>
              <w:left w:val="nil"/>
              <w:bottom w:val="single" w:sz="4" w:space="0" w:color="auto"/>
              <w:right w:val="single" w:sz="4" w:space="0" w:color="auto"/>
            </w:tcBorders>
            <w:shd w:val="clear" w:color="auto" w:fill="auto"/>
            <w:vAlign w:val="bottom"/>
          </w:tcPr>
          <w:p w14:paraId="694F06B5"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Calibri"/>
                <w:color w:val="000000"/>
              </w:rPr>
              <w:t>98.09</w:t>
            </w:r>
          </w:p>
        </w:tc>
        <w:tc>
          <w:tcPr>
            <w:tcW w:w="694" w:type="pct"/>
            <w:tcBorders>
              <w:top w:val="single" w:sz="4" w:space="0" w:color="auto"/>
              <w:left w:val="single" w:sz="4" w:space="0" w:color="auto"/>
              <w:bottom w:val="single" w:sz="4" w:space="0" w:color="auto"/>
              <w:right w:val="single" w:sz="4" w:space="0" w:color="auto"/>
            </w:tcBorders>
            <w:shd w:val="clear" w:color="auto" w:fill="auto"/>
            <w:vAlign w:val="bottom"/>
          </w:tcPr>
          <w:p w14:paraId="17C1469E"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1</w:t>
            </w:r>
            <w:r>
              <w:rPr>
                <w:rFonts w:ascii="Gotham Light" w:hAnsi="Gotham Light" w:cs="Arial"/>
                <w:color w:val="000000"/>
                <w:sz w:val="20"/>
                <w:szCs w:val="20"/>
              </w:rPr>
              <w:t>,</w:t>
            </w:r>
            <w:r w:rsidRPr="004608F6">
              <w:rPr>
                <w:rFonts w:ascii="Gotham Light" w:hAnsi="Gotham Light" w:cs="Arial"/>
                <w:color w:val="000000"/>
                <w:sz w:val="20"/>
                <w:szCs w:val="20"/>
              </w:rPr>
              <w:t>913</w:t>
            </w:r>
            <w:r>
              <w:rPr>
                <w:rFonts w:ascii="Gotham Light" w:hAnsi="Gotham Light" w:cs="Arial"/>
                <w:color w:val="000000"/>
                <w:sz w:val="20"/>
                <w:szCs w:val="20"/>
              </w:rPr>
              <w:t>,</w:t>
            </w:r>
            <w:r w:rsidRPr="004608F6">
              <w:rPr>
                <w:rFonts w:ascii="Gotham Light" w:hAnsi="Gotham Light" w:cs="Arial"/>
                <w:color w:val="000000"/>
                <w:sz w:val="20"/>
                <w:szCs w:val="20"/>
              </w:rPr>
              <w:t>802</w:t>
            </w:r>
          </w:p>
        </w:tc>
        <w:tc>
          <w:tcPr>
            <w:tcW w:w="535" w:type="pct"/>
            <w:tcBorders>
              <w:top w:val="single" w:sz="4" w:space="0" w:color="auto"/>
              <w:left w:val="nil"/>
              <w:bottom w:val="single" w:sz="4" w:space="0" w:color="auto"/>
              <w:right w:val="single" w:sz="4" w:space="0" w:color="auto"/>
            </w:tcBorders>
            <w:shd w:val="clear" w:color="auto" w:fill="auto"/>
            <w:vAlign w:val="bottom"/>
          </w:tcPr>
          <w:p w14:paraId="6CBECE59"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1.91</w:t>
            </w:r>
          </w:p>
        </w:tc>
        <w:tc>
          <w:tcPr>
            <w:tcW w:w="727" w:type="pct"/>
            <w:tcBorders>
              <w:top w:val="single" w:sz="4" w:space="0" w:color="auto"/>
              <w:left w:val="single" w:sz="4" w:space="0" w:color="auto"/>
              <w:bottom w:val="single" w:sz="4" w:space="0" w:color="auto"/>
              <w:right w:val="single" w:sz="4" w:space="0" w:color="auto"/>
            </w:tcBorders>
            <w:shd w:val="clear" w:color="auto" w:fill="auto"/>
            <w:vAlign w:val="bottom"/>
          </w:tcPr>
          <w:p w14:paraId="6EFF19F3" w14:textId="77777777" w:rsidR="003F77F3" w:rsidRPr="004608F6" w:rsidRDefault="003F77F3" w:rsidP="00C74468">
            <w:pPr>
              <w:jc w:val="right"/>
              <w:rPr>
                <w:rFonts w:ascii="Gotham Light" w:hAnsi="Gotham Light" w:cs="Arial"/>
                <w:color w:val="000000"/>
                <w:sz w:val="20"/>
                <w:szCs w:val="20"/>
              </w:rPr>
            </w:pPr>
            <w:r>
              <w:rPr>
                <w:rFonts w:ascii="Gotham Light" w:hAnsi="Gotham Light" w:cs="Calibri"/>
                <w:color w:val="000000"/>
              </w:rPr>
              <w:t>82.64</w:t>
            </w:r>
          </w:p>
        </w:tc>
        <w:tc>
          <w:tcPr>
            <w:tcW w:w="653" w:type="pct"/>
            <w:tcBorders>
              <w:top w:val="single" w:sz="4" w:space="0" w:color="auto"/>
              <w:left w:val="single" w:sz="4" w:space="0" w:color="auto"/>
              <w:bottom w:val="single" w:sz="4" w:space="0" w:color="auto"/>
              <w:right w:val="single" w:sz="4" w:space="0" w:color="auto"/>
            </w:tcBorders>
            <w:shd w:val="clear" w:color="auto" w:fill="auto"/>
            <w:vAlign w:val="bottom"/>
          </w:tcPr>
          <w:p w14:paraId="4B937597" w14:textId="77777777" w:rsidR="003F77F3" w:rsidRPr="004608F6" w:rsidRDefault="003F77F3" w:rsidP="00C74468">
            <w:pPr>
              <w:jc w:val="right"/>
              <w:rPr>
                <w:rFonts w:ascii="Gotham Light" w:hAnsi="Gotham Light" w:cs="Arial"/>
                <w:color w:val="000000"/>
                <w:sz w:val="20"/>
                <w:szCs w:val="20"/>
              </w:rPr>
            </w:pPr>
            <w:r w:rsidRPr="004608F6">
              <w:rPr>
                <w:rFonts w:ascii="Gotham Light" w:hAnsi="Gotham Light" w:cs="Arial"/>
                <w:color w:val="000000"/>
                <w:sz w:val="20"/>
                <w:szCs w:val="20"/>
              </w:rPr>
              <w:t>0</w:t>
            </w:r>
          </w:p>
        </w:tc>
      </w:tr>
    </w:tbl>
    <w:p w14:paraId="3C97AEF9" w14:textId="7B7F7B4C" w:rsidR="002B6D63" w:rsidRPr="004608F6" w:rsidRDefault="002B6D63" w:rsidP="002B6D63">
      <w:pPr>
        <w:spacing w:before="100" w:beforeAutospacing="1" w:after="100" w:afterAutospacing="1" w:line="240" w:lineRule="auto"/>
        <w:rPr>
          <w:rFonts w:ascii="Gotham Light" w:eastAsia="Times New Roman" w:hAnsi="Gotham Light" w:cs="Arial"/>
          <w:sz w:val="20"/>
          <w:szCs w:val="20"/>
          <w:lang w:eastAsia="en-GB"/>
        </w:rPr>
      </w:pPr>
      <w:r w:rsidRPr="004608F6">
        <w:rPr>
          <w:rFonts w:ascii="Gotham Light" w:eastAsia="Times New Roman" w:hAnsi="Gotham Light" w:cs="Arial"/>
          <w:sz w:val="20"/>
          <w:szCs w:val="20"/>
          <w:u w:val="single"/>
          <w:lang w:eastAsia="en-GB"/>
        </w:rPr>
        <w:t>Notes:</w:t>
      </w:r>
    </w:p>
    <w:p w14:paraId="35BB3279" w14:textId="77777777" w:rsidR="00BF6131" w:rsidRPr="004608F6" w:rsidRDefault="00BF6131" w:rsidP="00450B4A">
      <w:pPr>
        <w:spacing w:after="0" w:line="240" w:lineRule="auto"/>
        <w:jc w:val="both"/>
        <w:rPr>
          <w:rFonts w:ascii="Gotham Light" w:eastAsia="Times New Roman" w:hAnsi="Gotham Light" w:cs="Arial"/>
          <w:sz w:val="20"/>
          <w:szCs w:val="20"/>
          <w:lang w:eastAsia="en-GB"/>
        </w:rPr>
      </w:pPr>
      <w:proofErr w:type="gramStart"/>
      <w:r w:rsidRPr="004608F6">
        <w:rPr>
          <w:rFonts w:ascii="Gotham Light" w:eastAsia="Times New Roman" w:hAnsi="Gotham Light" w:cs="Arial"/>
          <w:sz w:val="20"/>
          <w:szCs w:val="20"/>
          <w:vertAlign w:val="superscript"/>
          <w:lang w:eastAsia="en-GB"/>
        </w:rPr>
        <w:t xml:space="preserve">1 </w:t>
      </w:r>
      <w:r w:rsidRPr="004608F6">
        <w:rPr>
          <w:rFonts w:ascii="Gotham Light" w:eastAsia="Times New Roman" w:hAnsi="Gotham Light" w:cs="Arial"/>
          <w:sz w:val="20"/>
          <w:szCs w:val="20"/>
          <w:lang w:eastAsia="en-GB"/>
        </w:rPr>
        <w:t xml:space="preserve"> Includes</w:t>
      </w:r>
      <w:proofErr w:type="gramEnd"/>
      <w:r w:rsidRPr="004608F6">
        <w:rPr>
          <w:rFonts w:ascii="Gotham Light" w:eastAsia="Times New Roman" w:hAnsi="Gotham Light" w:cs="Arial"/>
          <w:sz w:val="20"/>
          <w:szCs w:val="20"/>
          <w:lang w:eastAsia="en-GB"/>
        </w:rPr>
        <w:t xml:space="preserve"> discretionary votes</w:t>
      </w:r>
    </w:p>
    <w:p w14:paraId="698C2CFD" w14:textId="77777777" w:rsidR="00BF6131" w:rsidRPr="004608F6" w:rsidRDefault="00BF6131" w:rsidP="00450B4A">
      <w:pPr>
        <w:spacing w:after="0" w:line="240" w:lineRule="auto"/>
        <w:jc w:val="both"/>
        <w:rPr>
          <w:rFonts w:ascii="Gotham Light" w:eastAsia="Times New Roman" w:hAnsi="Gotham Light" w:cs="Arial"/>
          <w:sz w:val="20"/>
          <w:szCs w:val="20"/>
          <w:lang w:eastAsia="en-GB"/>
        </w:rPr>
      </w:pPr>
      <w:r w:rsidRPr="004608F6">
        <w:rPr>
          <w:rFonts w:ascii="Gotham Light" w:eastAsia="Times New Roman" w:hAnsi="Gotham Light" w:cs="Arial"/>
          <w:sz w:val="20"/>
          <w:szCs w:val="20"/>
          <w:vertAlign w:val="superscript"/>
          <w:lang w:eastAsia="en-GB"/>
        </w:rPr>
        <w:t>2</w:t>
      </w:r>
      <w:r w:rsidRPr="004608F6">
        <w:rPr>
          <w:rFonts w:ascii="Gotham Light" w:eastAsia="Times New Roman" w:hAnsi="Gotham Light" w:cs="Arial"/>
          <w:sz w:val="20"/>
          <w:szCs w:val="20"/>
          <w:lang w:eastAsia="en-GB"/>
        </w:rPr>
        <w:t> A vote withheld is not a vote in law and is not counted in the calculation of the votes for or against a resolution</w:t>
      </w:r>
    </w:p>
    <w:p w14:paraId="41A6C85E" w14:textId="2CC973C4" w:rsidR="00BF6131" w:rsidRPr="004608F6" w:rsidRDefault="00BF6131" w:rsidP="00450B4A">
      <w:pPr>
        <w:spacing w:after="0" w:line="240" w:lineRule="auto"/>
        <w:jc w:val="both"/>
        <w:rPr>
          <w:rFonts w:ascii="Gotham Light" w:eastAsia="Times New Roman" w:hAnsi="Gotham Light" w:cs="Arial"/>
          <w:sz w:val="20"/>
          <w:szCs w:val="20"/>
          <w:lang w:eastAsia="en-GB"/>
        </w:rPr>
      </w:pPr>
      <w:proofErr w:type="gramStart"/>
      <w:r w:rsidRPr="004608F6">
        <w:rPr>
          <w:rFonts w:ascii="Gotham Light" w:eastAsia="Times New Roman" w:hAnsi="Gotham Light" w:cs="Arial"/>
          <w:sz w:val="20"/>
          <w:szCs w:val="20"/>
          <w:vertAlign w:val="superscript"/>
          <w:lang w:eastAsia="en-GB"/>
        </w:rPr>
        <w:t xml:space="preserve">3  </w:t>
      </w:r>
      <w:r w:rsidRPr="004608F6">
        <w:rPr>
          <w:rFonts w:ascii="Gotham Light" w:eastAsia="Times New Roman" w:hAnsi="Gotham Light" w:cs="Arial"/>
          <w:sz w:val="20"/>
          <w:szCs w:val="20"/>
          <w:lang w:eastAsia="en-GB"/>
        </w:rPr>
        <w:t>Special</w:t>
      </w:r>
      <w:proofErr w:type="gramEnd"/>
      <w:r w:rsidRPr="004608F6">
        <w:rPr>
          <w:rFonts w:ascii="Gotham Light" w:eastAsia="Times New Roman" w:hAnsi="Gotham Light" w:cs="Arial"/>
          <w:sz w:val="20"/>
          <w:szCs w:val="20"/>
          <w:lang w:eastAsia="en-GB"/>
        </w:rPr>
        <w:t xml:space="preserve"> Resolution</w:t>
      </w:r>
      <w:r w:rsidR="00450B4A" w:rsidRPr="004608F6">
        <w:rPr>
          <w:rFonts w:ascii="Gotham Light" w:eastAsia="Times New Roman" w:hAnsi="Gotham Light" w:cs="Arial"/>
          <w:sz w:val="20"/>
          <w:szCs w:val="20"/>
          <w:lang w:eastAsia="en-GB"/>
        </w:rPr>
        <w:t xml:space="preserve"> which</w:t>
      </w:r>
      <w:r w:rsidRPr="004608F6">
        <w:rPr>
          <w:rFonts w:ascii="Gotham Light" w:eastAsia="Times New Roman" w:hAnsi="Gotham Light" w:cs="Arial"/>
          <w:sz w:val="20"/>
          <w:szCs w:val="20"/>
          <w:lang w:eastAsia="en-GB"/>
        </w:rPr>
        <w:t xml:space="preserve"> requires at least </w:t>
      </w:r>
      <w:r w:rsidR="00445622" w:rsidRPr="004608F6">
        <w:rPr>
          <w:rFonts w:ascii="Gotham Light" w:eastAsia="Times New Roman" w:hAnsi="Gotham Light" w:cs="Arial"/>
          <w:sz w:val="20"/>
          <w:szCs w:val="20"/>
          <w:lang w:eastAsia="en-GB"/>
        </w:rPr>
        <w:t xml:space="preserve">a </w:t>
      </w:r>
      <w:r w:rsidRPr="004608F6">
        <w:rPr>
          <w:rFonts w:ascii="Gotham Light" w:eastAsia="Times New Roman" w:hAnsi="Gotham Light" w:cs="Arial"/>
          <w:sz w:val="20"/>
          <w:szCs w:val="20"/>
          <w:lang w:eastAsia="en-GB"/>
        </w:rPr>
        <w:t xml:space="preserve">75% </w:t>
      </w:r>
      <w:r w:rsidR="00445622" w:rsidRPr="004608F6">
        <w:rPr>
          <w:rFonts w:ascii="Gotham Light" w:eastAsia="Times New Roman" w:hAnsi="Gotham Light" w:cs="Arial"/>
          <w:sz w:val="20"/>
          <w:szCs w:val="20"/>
          <w:lang w:eastAsia="en-GB"/>
        </w:rPr>
        <w:t>majority</w:t>
      </w:r>
    </w:p>
    <w:p w14:paraId="20569C69" w14:textId="4BB29925" w:rsidR="00BF6131" w:rsidRPr="004608F6" w:rsidRDefault="00450B4A" w:rsidP="00450B4A">
      <w:pPr>
        <w:spacing w:before="100" w:beforeAutospacing="1" w:after="100" w:afterAutospacing="1" w:line="240" w:lineRule="auto"/>
        <w:jc w:val="both"/>
        <w:rPr>
          <w:rFonts w:ascii="Gotham Light" w:eastAsia="Times New Roman" w:hAnsi="Gotham Light" w:cs="Arial"/>
          <w:sz w:val="20"/>
          <w:szCs w:val="20"/>
          <w:lang w:eastAsia="en-GB"/>
        </w:rPr>
      </w:pPr>
      <w:r w:rsidRPr="004608F6">
        <w:rPr>
          <w:rFonts w:ascii="Gotham Light" w:eastAsia="Times New Roman" w:hAnsi="Gotham Light" w:cs="Arial"/>
          <w:sz w:val="20"/>
          <w:szCs w:val="20"/>
          <w:lang w:eastAsia="en-GB"/>
        </w:rPr>
        <w:t xml:space="preserve">As at the date of the </w:t>
      </w:r>
      <w:r w:rsidR="00C001C1" w:rsidRPr="004608F6">
        <w:rPr>
          <w:rFonts w:ascii="Gotham Light" w:eastAsia="Times New Roman" w:hAnsi="Gotham Light" w:cs="Arial"/>
          <w:sz w:val="20"/>
          <w:szCs w:val="20"/>
          <w:lang w:eastAsia="en-GB"/>
        </w:rPr>
        <w:t>M</w:t>
      </w:r>
      <w:r w:rsidRPr="004608F6">
        <w:rPr>
          <w:rFonts w:ascii="Gotham Light" w:eastAsia="Times New Roman" w:hAnsi="Gotham Light" w:cs="Arial"/>
          <w:sz w:val="20"/>
          <w:szCs w:val="20"/>
          <w:lang w:eastAsia="en-GB"/>
        </w:rPr>
        <w:t>eeting there were 121,265,710 ordinary shares of 1p each in issue. </w:t>
      </w:r>
    </w:p>
    <w:p w14:paraId="0972F6F8" w14:textId="3F5D4C12" w:rsidR="00450B4A" w:rsidRPr="004608F6" w:rsidRDefault="00450B4A" w:rsidP="00450B4A">
      <w:pPr>
        <w:spacing w:before="100" w:beforeAutospacing="1" w:after="100" w:afterAutospacing="1" w:line="240" w:lineRule="auto"/>
        <w:jc w:val="both"/>
        <w:rPr>
          <w:rFonts w:ascii="Gotham Light" w:eastAsia="Times New Roman" w:hAnsi="Gotham Light" w:cs="Arial"/>
          <w:sz w:val="20"/>
          <w:szCs w:val="20"/>
          <w:lang w:eastAsia="en-GB"/>
        </w:rPr>
      </w:pPr>
      <w:r w:rsidRPr="004608F6">
        <w:rPr>
          <w:rFonts w:ascii="Gotham Light" w:eastAsia="Times New Roman" w:hAnsi="Gotham Light" w:cs="Arial"/>
          <w:sz w:val="20"/>
          <w:szCs w:val="20"/>
          <w:lang w:eastAsia="en-GB"/>
        </w:rPr>
        <w:t>Unless otherwise defined herein, terms used in this announcement shall have the meaning given to them in the Notice</w:t>
      </w:r>
      <w:r w:rsidR="00C001C1" w:rsidRPr="004608F6">
        <w:rPr>
          <w:rFonts w:ascii="Gotham Light" w:eastAsia="Times New Roman" w:hAnsi="Gotham Light" w:cs="Arial"/>
          <w:sz w:val="20"/>
          <w:szCs w:val="20"/>
          <w:lang w:eastAsia="en-GB"/>
        </w:rPr>
        <w:t>.</w:t>
      </w:r>
    </w:p>
    <w:p w14:paraId="1F13DA3D" w14:textId="50F3688B" w:rsidR="00450B4A" w:rsidRPr="004608F6" w:rsidRDefault="00450B4A" w:rsidP="00450B4A">
      <w:pPr>
        <w:spacing w:before="100" w:beforeAutospacing="1" w:after="100" w:afterAutospacing="1" w:line="240" w:lineRule="auto"/>
        <w:jc w:val="both"/>
        <w:rPr>
          <w:rFonts w:ascii="Gotham Light" w:eastAsia="Times New Roman" w:hAnsi="Gotham Light" w:cs="Arial"/>
          <w:b/>
          <w:sz w:val="20"/>
          <w:szCs w:val="20"/>
          <w:lang w:eastAsia="en-GB"/>
        </w:rPr>
      </w:pPr>
      <w:r w:rsidRPr="004608F6">
        <w:rPr>
          <w:rFonts w:ascii="Gotham Light" w:eastAsia="Times New Roman" w:hAnsi="Gotham Light" w:cs="Arial"/>
          <w:b/>
          <w:sz w:val="20"/>
          <w:szCs w:val="20"/>
          <w:lang w:eastAsia="en-GB"/>
        </w:rPr>
        <w:t>2. Resolutions submitted to the National Storage Mechanism</w:t>
      </w:r>
    </w:p>
    <w:p w14:paraId="22204E77" w14:textId="64AA0A91" w:rsidR="002B6D63" w:rsidRPr="004608F6" w:rsidRDefault="002B6D63" w:rsidP="00450B4A">
      <w:pPr>
        <w:spacing w:before="100" w:beforeAutospacing="1" w:after="100" w:afterAutospacing="1" w:line="240" w:lineRule="auto"/>
        <w:jc w:val="both"/>
        <w:rPr>
          <w:rFonts w:ascii="Gotham Light" w:eastAsia="Times New Roman" w:hAnsi="Gotham Light" w:cs="Arial"/>
          <w:sz w:val="20"/>
          <w:szCs w:val="20"/>
          <w:lang w:eastAsia="en-GB"/>
        </w:rPr>
      </w:pPr>
      <w:r w:rsidRPr="004608F6">
        <w:rPr>
          <w:rFonts w:ascii="Gotham Light" w:eastAsia="Times New Roman" w:hAnsi="Gotham Light" w:cs="Arial"/>
          <w:sz w:val="20"/>
          <w:szCs w:val="20"/>
          <w:lang w:eastAsia="en-GB"/>
        </w:rPr>
        <w:t>In accordance with Listing Rule 9.6.2, copies of resolutions other than those concerning ordinary business passed at the Meeting have been submitted to the National Storage Mechanism and can be viewed at</w:t>
      </w:r>
      <w:r w:rsidR="00BF6131" w:rsidRPr="004608F6">
        <w:rPr>
          <w:rFonts w:ascii="Gotham Light" w:eastAsia="Times New Roman" w:hAnsi="Gotham Light" w:cs="Arial"/>
          <w:sz w:val="20"/>
          <w:szCs w:val="20"/>
          <w:lang w:eastAsia="en-GB"/>
        </w:rPr>
        <w:t xml:space="preserve">: </w:t>
      </w:r>
      <w:hyperlink r:id="rId8" w:history="1">
        <w:r w:rsidR="00BF6131" w:rsidRPr="004608F6">
          <w:rPr>
            <w:rStyle w:val="Hyperlink"/>
            <w:rFonts w:ascii="Gotham Light" w:eastAsia="Times New Roman" w:hAnsi="Gotham Light" w:cs="Arial"/>
            <w:sz w:val="20"/>
            <w:szCs w:val="20"/>
            <w:lang w:eastAsia="en-GB"/>
          </w:rPr>
          <w:t>https://www.fca.org.uk/markets/primary-markets/regulatory-disclosures/national-storage-mechanism</w:t>
        </w:r>
      </w:hyperlink>
      <w:r w:rsidRPr="004608F6">
        <w:rPr>
          <w:rFonts w:ascii="Gotham Light" w:eastAsia="Times New Roman" w:hAnsi="Gotham Light" w:cs="Arial"/>
          <w:sz w:val="20"/>
          <w:szCs w:val="20"/>
          <w:lang w:eastAsia="en-GB"/>
        </w:rPr>
        <w:t xml:space="preserve"> </w:t>
      </w:r>
    </w:p>
    <w:p w14:paraId="5054BE62" w14:textId="77777777" w:rsidR="00F3191D" w:rsidRPr="004608F6" w:rsidRDefault="00450B4A" w:rsidP="00F3191D">
      <w:pPr>
        <w:spacing w:before="100" w:beforeAutospacing="1" w:after="100" w:afterAutospacing="1" w:line="240" w:lineRule="auto"/>
        <w:jc w:val="both"/>
        <w:rPr>
          <w:rFonts w:ascii="Gotham Light" w:eastAsia="Times New Roman" w:hAnsi="Gotham Light" w:cs="Arial"/>
          <w:sz w:val="20"/>
          <w:szCs w:val="20"/>
          <w:lang w:eastAsia="en-GB"/>
        </w:rPr>
      </w:pPr>
      <w:r w:rsidRPr="004608F6">
        <w:rPr>
          <w:rFonts w:ascii="Gotham Light" w:eastAsia="Times New Roman" w:hAnsi="Gotham Light" w:cs="Arial"/>
          <w:sz w:val="20"/>
          <w:szCs w:val="20"/>
          <w:lang w:eastAsia="en-GB"/>
        </w:rPr>
        <w:t xml:space="preserve">The resolutions carried at the Meeting are set out in full in the Notice which can be found on the Company's website at </w:t>
      </w:r>
      <w:hyperlink r:id="rId9" w:history="1">
        <w:r w:rsidRPr="004608F6">
          <w:rPr>
            <w:rStyle w:val="Hyperlink"/>
            <w:rFonts w:ascii="Gotham Light" w:eastAsia="Times New Roman" w:hAnsi="Gotham Light" w:cs="Arial"/>
            <w:sz w:val="20"/>
            <w:szCs w:val="20"/>
            <w:lang w:eastAsia="en-GB"/>
          </w:rPr>
          <w:t>www.helical.co.uk</w:t>
        </w:r>
      </w:hyperlink>
      <w:r w:rsidRPr="004608F6">
        <w:rPr>
          <w:rFonts w:ascii="Gotham Light" w:eastAsia="Times New Roman" w:hAnsi="Gotham Light" w:cs="Arial"/>
          <w:sz w:val="20"/>
          <w:szCs w:val="20"/>
          <w:lang w:eastAsia="en-GB"/>
        </w:rPr>
        <w:t xml:space="preserve"> </w:t>
      </w:r>
    </w:p>
    <w:p w14:paraId="6EE1C292" w14:textId="192A78EE" w:rsidR="00F3191D" w:rsidRPr="004608F6" w:rsidRDefault="00F3191D" w:rsidP="00F3191D">
      <w:pPr>
        <w:pStyle w:val="ListParagraph"/>
        <w:numPr>
          <w:ilvl w:val="0"/>
          <w:numId w:val="22"/>
        </w:numPr>
        <w:spacing w:before="100" w:beforeAutospacing="1" w:after="100" w:afterAutospacing="1" w:line="240" w:lineRule="auto"/>
        <w:ind w:left="284" w:hanging="284"/>
        <w:jc w:val="both"/>
        <w:rPr>
          <w:rFonts w:ascii="Gotham Light" w:eastAsia="Times New Roman" w:hAnsi="Gotham Light" w:cs="Arial"/>
          <w:b/>
          <w:sz w:val="20"/>
          <w:szCs w:val="20"/>
          <w:lang w:eastAsia="en-GB"/>
        </w:rPr>
      </w:pPr>
      <w:r w:rsidRPr="004608F6">
        <w:rPr>
          <w:rFonts w:ascii="Gotham Light" w:eastAsia="Times New Roman" w:hAnsi="Gotham Light" w:cs="Arial"/>
          <w:b/>
          <w:sz w:val="20"/>
          <w:szCs w:val="20"/>
          <w:lang w:eastAsia="en-GB"/>
        </w:rPr>
        <w:t>Confirmed Board Committee Changes</w:t>
      </w:r>
    </w:p>
    <w:p w14:paraId="081F8E49" w14:textId="5E9848F1" w:rsidR="00F3191D" w:rsidRPr="004608F6" w:rsidRDefault="00F3191D" w:rsidP="00F3191D">
      <w:pPr>
        <w:spacing w:before="100" w:beforeAutospacing="1" w:after="100" w:afterAutospacing="1" w:line="240" w:lineRule="auto"/>
        <w:jc w:val="both"/>
        <w:rPr>
          <w:rFonts w:ascii="Gotham Light" w:eastAsia="Times New Roman" w:hAnsi="Gotham Light" w:cs="Arial"/>
          <w:sz w:val="20"/>
          <w:szCs w:val="20"/>
          <w:lang w:eastAsia="en-GB"/>
        </w:rPr>
      </w:pPr>
      <w:r w:rsidRPr="004608F6">
        <w:rPr>
          <w:rFonts w:ascii="Gotham Light" w:eastAsia="Times New Roman" w:hAnsi="Gotham Light" w:cs="Arial"/>
          <w:sz w:val="20"/>
          <w:szCs w:val="20"/>
          <w:lang w:eastAsia="en-GB"/>
        </w:rPr>
        <w:lastRenderedPageBreak/>
        <w:t>The Company confirms that as set out in the RNS announcement dated 18 May 2020, Richard Cotton has stepped down as Chair of the Remuneration Committee and Sue Farr has assumed the position of Chair of the Remuneration Committee with immediate effect.</w:t>
      </w:r>
    </w:p>
    <w:p w14:paraId="230552FA" w14:textId="77777777" w:rsidR="005357CE" w:rsidRPr="004608F6" w:rsidRDefault="005357CE" w:rsidP="00876CCF">
      <w:pPr>
        <w:pStyle w:val="NoSpacing"/>
        <w:jc w:val="both"/>
        <w:rPr>
          <w:rFonts w:ascii="Gotham Light" w:hAnsi="Gotham Light"/>
          <w:sz w:val="20"/>
          <w:szCs w:val="20"/>
        </w:rPr>
      </w:pPr>
    </w:p>
    <w:tbl>
      <w:tblPr>
        <w:tblW w:w="9134" w:type="dxa"/>
        <w:shd w:val="clear" w:color="auto" w:fill="CED7E7"/>
        <w:tblLayout w:type="fixed"/>
        <w:tblLook w:val="04A0" w:firstRow="1" w:lastRow="0" w:firstColumn="1" w:lastColumn="0" w:noHBand="0" w:noVBand="1"/>
      </w:tblPr>
      <w:tblGrid>
        <w:gridCol w:w="4786"/>
        <w:gridCol w:w="4348"/>
      </w:tblGrid>
      <w:tr w:rsidR="00876CCF" w:rsidRPr="004608F6" w14:paraId="14D47832" w14:textId="77777777" w:rsidTr="008331DD">
        <w:trPr>
          <w:trHeight w:val="20"/>
        </w:trPr>
        <w:tc>
          <w:tcPr>
            <w:tcW w:w="4786" w:type="dxa"/>
            <w:shd w:val="clear" w:color="auto" w:fill="auto"/>
            <w:tcMar>
              <w:left w:w="28" w:type="dxa"/>
              <w:right w:w="28" w:type="dxa"/>
            </w:tcMar>
          </w:tcPr>
          <w:p w14:paraId="192C625E" w14:textId="77777777" w:rsidR="00876CCF" w:rsidRPr="004608F6" w:rsidRDefault="00876CCF" w:rsidP="008331DD">
            <w:pPr>
              <w:pStyle w:val="NoSpacing"/>
              <w:rPr>
                <w:rFonts w:ascii="Gotham Light" w:hAnsi="Gotham Light"/>
                <w:sz w:val="20"/>
                <w:szCs w:val="20"/>
              </w:rPr>
            </w:pPr>
            <w:r w:rsidRPr="004608F6">
              <w:rPr>
                <w:rFonts w:ascii="Gotham Light" w:hAnsi="Gotham Light"/>
                <w:b/>
                <w:bCs/>
                <w:sz w:val="20"/>
                <w:szCs w:val="20"/>
              </w:rPr>
              <w:t>Helical plc</w:t>
            </w:r>
          </w:p>
        </w:tc>
        <w:tc>
          <w:tcPr>
            <w:tcW w:w="4348" w:type="dxa"/>
            <w:shd w:val="clear" w:color="auto" w:fill="auto"/>
            <w:tcMar>
              <w:left w:w="28" w:type="dxa"/>
              <w:right w:w="28" w:type="dxa"/>
            </w:tcMar>
          </w:tcPr>
          <w:p w14:paraId="56C669C4" w14:textId="77777777" w:rsidR="00876CCF" w:rsidRPr="004608F6" w:rsidRDefault="00876CCF" w:rsidP="008331DD">
            <w:pPr>
              <w:pStyle w:val="NoSpacing"/>
              <w:rPr>
                <w:rFonts w:ascii="Gotham Light" w:hAnsi="Gotham Light"/>
                <w:sz w:val="20"/>
                <w:szCs w:val="20"/>
              </w:rPr>
            </w:pPr>
          </w:p>
        </w:tc>
      </w:tr>
      <w:tr w:rsidR="00876CCF" w:rsidRPr="004608F6" w14:paraId="2DE60095" w14:textId="77777777" w:rsidTr="008331DD">
        <w:trPr>
          <w:trHeight w:val="20"/>
        </w:trPr>
        <w:tc>
          <w:tcPr>
            <w:tcW w:w="4786" w:type="dxa"/>
            <w:shd w:val="clear" w:color="auto" w:fill="auto"/>
            <w:tcMar>
              <w:left w:w="28" w:type="dxa"/>
              <w:right w:w="28" w:type="dxa"/>
            </w:tcMar>
          </w:tcPr>
          <w:p w14:paraId="3613D089" w14:textId="2F930771" w:rsidR="00876CCF" w:rsidRPr="004608F6" w:rsidRDefault="005357CE" w:rsidP="008331DD">
            <w:pPr>
              <w:pStyle w:val="NoSpacing"/>
              <w:rPr>
                <w:rFonts w:ascii="Gotham Light" w:hAnsi="Gotham Light"/>
                <w:b/>
                <w:bCs/>
                <w:sz w:val="20"/>
                <w:szCs w:val="20"/>
              </w:rPr>
            </w:pPr>
            <w:r w:rsidRPr="004608F6">
              <w:rPr>
                <w:rFonts w:ascii="Gotham Light" w:hAnsi="Gotham Light"/>
                <w:sz w:val="20"/>
                <w:szCs w:val="20"/>
              </w:rPr>
              <w:t>J.R. Moss</w:t>
            </w:r>
            <w:r w:rsidR="00876CCF" w:rsidRPr="004608F6">
              <w:rPr>
                <w:rFonts w:ascii="Gotham Light" w:hAnsi="Gotham Light"/>
                <w:sz w:val="20"/>
                <w:szCs w:val="20"/>
              </w:rPr>
              <w:t xml:space="preserve"> (</w:t>
            </w:r>
            <w:r w:rsidRPr="004608F6">
              <w:rPr>
                <w:rFonts w:ascii="Gotham Light" w:hAnsi="Gotham Light"/>
                <w:sz w:val="20"/>
                <w:szCs w:val="20"/>
              </w:rPr>
              <w:t>Company</w:t>
            </w:r>
            <w:r w:rsidR="00876CCF" w:rsidRPr="004608F6">
              <w:rPr>
                <w:rFonts w:ascii="Gotham Light" w:hAnsi="Gotham Light"/>
                <w:sz w:val="20"/>
                <w:szCs w:val="20"/>
              </w:rPr>
              <w:t xml:space="preserve"> </w:t>
            </w:r>
            <w:r w:rsidRPr="004608F6">
              <w:rPr>
                <w:rFonts w:ascii="Gotham Light" w:hAnsi="Gotham Light"/>
                <w:sz w:val="20"/>
                <w:szCs w:val="20"/>
              </w:rPr>
              <w:t>Secretary</w:t>
            </w:r>
            <w:r w:rsidR="00876CCF" w:rsidRPr="004608F6">
              <w:rPr>
                <w:rFonts w:ascii="Gotham Light" w:hAnsi="Gotham Light"/>
                <w:sz w:val="20"/>
                <w:szCs w:val="20"/>
              </w:rPr>
              <w:t>)</w:t>
            </w:r>
          </w:p>
        </w:tc>
        <w:tc>
          <w:tcPr>
            <w:tcW w:w="4348" w:type="dxa"/>
            <w:shd w:val="clear" w:color="auto" w:fill="auto"/>
            <w:tcMar>
              <w:left w:w="28" w:type="dxa"/>
              <w:right w:w="28" w:type="dxa"/>
            </w:tcMar>
          </w:tcPr>
          <w:p w14:paraId="3133DE5A" w14:textId="77777777" w:rsidR="00876CCF" w:rsidRPr="004608F6" w:rsidRDefault="00876CCF" w:rsidP="008331DD">
            <w:pPr>
              <w:pStyle w:val="NoSpacing"/>
              <w:rPr>
                <w:rFonts w:ascii="Gotham Light" w:hAnsi="Gotham Light"/>
                <w:sz w:val="20"/>
                <w:szCs w:val="20"/>
              </w:rPr>
            </w:pPr>
            <w:r w:rsidRPr="004608F6">
              <w:rPr>
                <w:rFonts w:ascii="Gotham Light" w:hAnsi="Gotham Light"/>
                <w:sz w:val="20"/>
                <w:szCs w:val="20"/>
              </w:rPr>
              <w:t>Tel:</w:t>
            </w:r>
            <w:r w:rsidRPr="004608F6">
              <w:rPr>
                <w:rFonts w:ascii="Gotham Light" w:hAnsi="Gotham Light"/>
                <w:sz w:val="20"/>
                <w:szCs w:val="20"/>
              </w:rPr>
              <w:tab/>
            </w:r>
            <w:r w:rsidRPr="004608F6">
              <w:rPr>
                <w:rFonts w:ascii="Gotham Light" w:hAnsi="Gotham Light"/>
                <w:sz w:val="20"/>
                <w:szCs w:val="20"/>
              </w:rPr>
              <w:tab/>
              <w:t>020 7629 0113</w:t>
            </w:r>
          </w:p>
        </w:tc>
      </w:tr>
      <w:tr w:rsidR="00876CCF" w:rsidRPr="004608F6" w14:paraId="62B1E2AC" w14:textId="77777777" w:rsidTr="008331DD">
        <w:trPr>
          <w:trHeight w:val="20"/>
        </w:trPr>
        <w:tc>
          <w:tcPr>
            <w:tcW w:w="4786" w:type="dxa"/>
            <w:shd w:val="clear" w:color="auto" w:fill="auto"/>
            <w:tcMar>
              <w:left w:w="28" w:type="dxa"/>
              <w:right w:w="28" w:type="dxa"/>
            </w:tcMar>
          </w:tcPr>
          <w:p w14:paraId="6BB11E75" w14:textId="77777777" w:rsidR="00876CCF" w:rsidRPr="004608F6" w:rsidRDefault="00876CCF" w:rsidP="008331DD">
            <w:pPr>
              <w:pStyle w:val="NoSpacing"/>
              <w:rPr>
                <w:rFonts w:ascii="Gotham Light" w:hAnsi="Gotham Light"/>
                <w:b/>
                <w:bCs/>
                <w:sz w:val="20"/>
                <w:szCs w:val="20"/>
              </w:rPr>
            </w:pPr>
          </w:p>
        </w:tc>
        <w:tc>
          <w:tcPr>
            <w:tcW w:w="4348" w:type="dxa"/>
            <w:shd w:val="clear" w:color="auto" w:fill="auto"/>
            <w:tcMar>
              <w:left w:w="28" w:type="dxa"/>
              <w:right w:w="28" w:type="dxa"/>
            </w:tcMar>
          </w:tcPr>
          <w:p w14:paraId="04EA4F8A" w14:textId="77777777" w:rsidR="00876CCF" w:rsidRPr="004608F6" w:rsidRDefault="00876CCF" w:rsidP="008331DD">
            <w:pPr>
              <w:pStyle w:val="NoSpacing"/>
              <w:rPr>
                <w:rFonts w:ascii="Gotham Light" w:hAnsi="Gotham Light"/>
                <w:sz w:val="20"/>
                <w:szCs w:val="20"/>
              </w:rPr>
            </w:pPr>
            <w:r w:rsidRPr="004608F6">
              <w:rPr>
                <w:rFonts w:ascii="Gotham Light" w:hAnsi="Gotham Light"/>
                <w:sz w:val="20"/>
                <w:szCs w:val="20"/>
              </w:rPr>
              <w:t>Address:</w:t>
            </w:r>
            <w:r w:rsidRPr="004608F6">
              <w:rPr>
                <w:rFonts w:ascii="Gotham Light" w:hAnsi="Gotham Light"/>
                <w:sz w:val="20"/>
                <w:szCs w:val="20"/>
              </w:rPr>
              <w:tab/>
              <w:t>5 Hanover Square</w:t>
            </w:r>
          </w:p>
          <w:p w14:paraId="2BFA1D4D" w14:textId="77777777" w:rsidR="00876CCF" w:rsidRPr="004608F6" w:rsidRDefault="00876CCF" w:rsidP="008331DD">
            <w:pPr>
              <w:pStyle w:val="NoSpacing"/>
              <w:rPr>
                <w:rFonts w:ascii="Gotham Light" w:hAnsi="Gotham Light"/>
                <w:sz w:val="20"/>
                <w:szCs w:val="20"/>
              </w:rPr>
            </w:pPr>
            <w:r w:rsidRPr="004608F6">
              <w:rPr>
                <w:rFonts w:ascii="Gotham Light" w:hAnsi="Gotham Light"/>
                <w:sz w:val="20"/>
                <w:szCs w:val="20"/>
              </w:rPr>
              <w:tab/>
            </w:r>
            <w:r w:rsidRPr="004608F6">
              <w:rPr>
                <w:rFonts w:ascii="Gotham Light" w:hAnsi="Gotham Light"/>
                <w:sz w:val="20"/>
                <w:szCs w:val="20"/>
              </w:rPr>
              <w:tab/>
              <w:t xml:space="preserve">London </w:t>
            </w:r>
            <w:r w:rsidRPr="004608F6">
              <w:rPr>
                <w:rFonts w:ascii="Gotham Light" w:hAnsi="Gotham Light"/>
                <w:sz w:val="20"/>
                <w:szCs w:val="20"/>
              </w:rPr>
              <w:tab/>
            </w:r>
            <w:r w:rsidRPr="004608F6">
              <w:rPr>
                <w:rFonts w:ascii="Gotham Light" w:hAnsi="Gotham Light"/>
                <w:sz w:val="20"/>
                <w:szCs w:val="20"/>
              </w:rPr>
              <w:tab/>
            </w:r>
          </w:p>
          <w:p w14:paraId="3542E758" w14:textId="77777777" w:rsidR="00876CCF" w:rsidRPr="004608F6" w:rsidRDefault="00876CCF" w:rsidP="008331DD">
            <w:pPr>
              <w:pStyle w:val="NoSpacing"/>
              <w:rPr>
                <w:rFonts w:ascii="Gotham Light" w:hAnsi="Gotham Light"/>
                <w:sz w:val="20"/>
                <w:szCs w:val="20"/>
              </w:rPr>
            </w:pPr>
            <w:r w:rsidRPr="004608F6">
              <w:rPr>
                <w:rFonts w:ascii="Gotham Light" w:hAnsi="Gotham Light"/>
                <w:sz w:val="20"/>
                <w:szCs w:val="20"/>
              </w:rPr>
              <w:tab/>
            </w:r>
            <w:r w:rsidRPr="004608F6">
              <w:rPr>
                <w:rFonts w:ascii="Gotham Light" w:hAnsi="Gotham Light"/>
                <w:sz w:val="20"/>
                <w:szCs w:val="20"/>
              </w:rPr>
              <w:tab/>
              <w:t>W1S 1HQ</w:t>
            </w:r>
          </w:p>
        </w:tc>
      </w:tr>
      <w:tr w:rsidR="00876CCF" w:rsidRPr="004608F6" w14:paraId="2761EA93" w14:textId="77777777" w:rsidTr="008331DD">
        <w:trPr>
          <w:trHeight w:val="20"/>
        </w:trPr>
        <w:tc>
          <w:tcPr>
            <w:tcW w:w="4786" w:type="dxa"/>
            <w:shd w:val="clear" w:color="auto" w:fill="auto"/>
            <w:tcMar>
              <w:left w:w="28" w:type="dxa"/>
              <w:right w:w="28" w:type="dxa"/>
            </w:tcMar>
          </w:tcPr>
          <w:p w14:paraId="5D51DA2B" w14:textId="77777777" w:rsidR="00876CCF" w:rsidRPr="004608F6" w:rsidRDefault="00876CCF" w:rsidP="008331DD">
            <w:pPr>
              <w:pStyle w:val="NoSpacing"/>
              <w:rPr>
                <w:rFonts w:ascii="Gotham Light" w:hAnsi="Gotham Light"/>
                <w:b/>
                <w:bCs/>
                <w:sz w:val="20"/>
                <w:szCs w:val="20"/>
              </w:rPr>
            </w:pPr>
          </w:p>
        </w:tc>
        <w:tc>
          <w:tcPr>
            <w:tcW w:w="4348" w:type="dxa"/>
            <w:shd w:val="clear" w:color="auto" w:fill="auto"/>
            <w:tcMar>
              <w:left w:w="28" w:type="dxa"/>
              <w:right w:w="28" w:type="dxa"/>
            </w:tcMar>
          </w:tcPr>
          <w:p w14:paraId="282B7CDD" w14:textId="77777777" w:rsidR="00876CCF" w:rsidRPr="004608F6" w:rsidRDefault="00876CCF" w:rsidP="008331DD">
            <w:pPr>
              <w:pStyle w:val="NoSpacing"/>
              <w:rPr>
                <w:rFonts w:ascii="Gotham Light" w:hAnsi="Gotham Light"/>
                <w:sz w:val="20"/>
                <w:szCs w:val="20"/>
              </w:rPr>
            </w:pPr>
            <w:r w:rsidRPr="004608F6">
              <w:rPr>
                <w:rFonts w:ascii="Gotham Light" w:hAnsi="Gotham Light"/>
                <w:sz w:val="20"/>
                <w:szCs w:val="20"/>
              </w:rPr>
              <w:t>Website:</w:t>
            </w:r>
            <w:r w:rsidRPr="004608F6">
              <w:rPr>
                <w:rFonts w:ascii="Gotham Light" w:hAnsi="Gotham Light"/>
                <w:sz w:val="20"/>
                <w:szCs w:val="20"/>
              </w:rPr>
              <w:tab/>
            </w:r>
            <w:hyperlink r:id="rId10" w:history="1">
              <w:r w:rsidRPr="004608F6">
                <w:rPr>
                  <w:rStyle w:val="Hyperlink"/>
                  <w:rFonts w:ascii="Gotham Light" w:hAnsi="Gotham Light"/>
                  <w:sz w:val="20"/>
                  <w:szCs w:val="20"/>
                </w:rPr>
                <w:t>www.helical.co.uk</w:t>
              </w:r>
            </w:hyperlink>
            <w:r w:rsidRPr="004608F6">
              <w:rPr>
                <w:rFonts w:ascii="Gotham Light" w:hAnsi="Gotham Light"/>
                <w:sz w:val="20"/>
                <w:szCs w:val="20"/>
              </w:rPr>
              <w:t xml:space="preserve"> </w:t>
            </w:r>
          </w:p>
        </w:tc>
      </w:tr>
    </w:tbl>
    <w:p w14:paraId="77CD4C79" w14:textId="77777777" w:rsidR="00A87B5A" w:rsidRPr="004608F6" w:rsidRDefault="00A87B5A" w:rsidP="00C001C1">
      <w:pPr>
        <w:spacing w:after="0" w:line="240" w:lineRule="auto"/>
        <w:jc w:val="both"/>
        <w:rPr>
          <w:rFonts w:ascii="Gotham Light" w:hAnsi="Gotham Light"/>
          <w:b/>
          <w:color w:val="BE744A"/>
          <w:sz w:val="20"/>
          <w:szCs w:val="20"/>
        </w:rPr>
      </w:pPr>
    </w:p>
    <w:sectPr w:rsidR="00A87B5A" w:rsidRPr="004608F6" w:rsidSect="00C82B46">
      <w:headerReference w:type="default" r:id="rId11"/>
      <w:footerReference w:type="default" r:id="rId12"/>
      <w:headerReference w:type="first" r:id="rId13"/>
      <w:pgSz w:w="11906" w:h="16838"/>
      <w:pgMar w:top="1440" w:right="1440" w:bottom="1134" w:left="1440" w:header="34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F5CF5" w14:textId="77777777" w:rsidR="00A06B86" w:rsidRDefault="00A06B86" w:rsidP="008C2FC5">
      <w:pPr>
        <w:spacing w:after="0" w:line="240" w:lineRule="auto"/>
      </w:pPr>
      <w:r>
        <w:separator/>
      </w:r>
    </w:p>
  </w:endnote>
  <w:endnote w:type="continuationSeparator" w:id="0">
    <w:p w14:paraId="59AFE374" w14:textId="77777777" w:rsidR="00A06B86" w:rsidRDefault="00A06B86" w:rsidP="008C2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Light">
    <w:altName w:val="Arial"/>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9917486"/>
      <w:docPartObj>
        <w:docPartGallery w:val="Page Numbers (Bottom of Page)"/>
        <w:docPartUnique/>
      </w:docPartObj>
    </w:sdtPr>
    <w:sdtEndPr>
      <w:rPr>
        <w:noProof/>
      </w:rPr>
    </w:sdtEndPr>
    <w:sdtContent>
      <w:p w14:paraId="4DCE356A" w14:textId="77777777" w:rsidR="00A87B5A" w:rsidRDefault="00A87B5A">
        <w:pPr>
          <w:pStyle w:val="Footer"/>
          <w:jc w:val="right"/>
        </w:pPr>
        <w:r>
          <w:fldChar w:fldCharType="begin"/>
        </w:r>
        <w:r>
          <w:instrText xml:space="preserve"> PAGE   \* MERGEFORMAT </w:instrText>
        </w:r>
        <w:r>
          <w:fldChar w:fldCharType="separate"/>
        </w:r>
        <w:r w:rsidR="00311B7B">
          <w:rPr>
            <w:noProof/>
          </w:rPr>
          <w:t>2</w:t>
        </w:r>
        <w:r>
          <w:rPr>
            <w:noProof/>
          </w:rPr>
          <w:fldChar w:fldCharType="end"/>
        </w:r>
      </w:p>
    </w:sdtContent>
  </w:sdt>
  <w:p w14:paraId="7AE40A62" w14:textId="77777777" w:rsidR="00A87B5A" w:rsidRDefault="00A87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BB4B9" w14:textId="77777777" w:rsidR="00A06B86" w:rsidRDefault="00A06B86" w:rsidP="008C2FC5">
      <w:pPr>
        <w:spacing w:after="0" w:line="240" w:lineRule="auto"/>
      </w:pPr>
      <w:r>
        <w:separator/>
      </w:r>
    </w:p>
  </w:footnote>
  <w:footnote w:type="continuationSeparator" w:id="0">
    <w:p w14:paraId="7ED2E1B5" w14:textId="77777777" w:rsidR="00A06B86" w:rsidRDefault="00A06B86" w:rsidP="008C2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4AE2E" w14:textId="77777777" w:rsidR="008C2FC5" w:rsidRDefault="008C2FC5" w:rsidP="008C2FC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425BA" w14:textId="77777777" w:rsidR="008C2FC5" w:rsidRDefault="00164401" w:rsidP="00164401">
    <w:pPr>
      <w:pStyle w:val="Header"/>
      <w:tabs>
        <w:tab w:val="left" w:pos="3675"/>
      </w:tabs>
    </w:pPr>
    <w:r>
      <w:tab/>
    </w:r>
    <w:r>
      <w:tab/>
    </w:r>
    <w:r w:rsidR="008C2FC5">
      <w:rPr>
        <w:noProof/>
        <w:lang w:eastAsia="en-GB"/>
      </w:rPr>
      <w:drawing>
        <wp:inline distT="0" distB="0" distL="0" distR="0" wp14:anchorId="1D46B0D1" wp14:editId="3BF9F554">
          <wp:extent cx="648000" cy="889355"/>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00" cy="889355"/>
                  </a:xfrm>
                  <a:prstGeom prst="rect">
                    <a:avLst/>
                  </a:prstGeom>
                  <a:noFill/>
                </pic:spPr>
              </pic:pic>
            </a:graphicData>
          </a:graphic>
        </wp:inline>
      </w:drawing>
    </w:r>
  </w:p>
  <w:p w14:paraId="14C8399F" w14:textId="77777777" w:rsidR="008C2FC5" w:rsidRDefault="008C2FC5" w:rsidP="008C2FC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6570"/>
    <w:multiLevelType w:val="hybridMultilevel"/>
    <w:tmpl w:val="946EDC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ED4FBE"/>
    <w:multiLevelType w:val="hybridMultilevel"/>
    <w:tmpl w:val="CB0AF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748C1"/>
    <w:multiLevelType w:val="hybridMultilevel"/>
    <w:tmpl w:val="7354F99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23984991"/>
    <w:multiLevelType w:val="hybridMultilevel"/>
    <w:tmpl w:val="40AEB4C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4525A4"/>
    <w:multiLevelType w:val="hybridMultilevel"/>
    <w:tmpl w:val="468CEFF6"/>
    <w:lvl w:ilvl="0" w:tplc="2E9A2FA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613944"/>
    <w:multiLevelType w:val="hybridMultilevel"/>
    <w:tmpl w:val="3AF8B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F3067"/>
    <w:multiLevelType w:val="hybridMultilevel"/>
    <w:tmpl w:val="01FC639C"/>
    <w:lvl w:ilvl="0" w:tplc="AE300598">
      <w:start w:val="1"/>
      <w:numFmt w:val="bullet"/>
      <w:lvlText w:val=""/>
      <w:lvlJc w:val="left"/>
      <w:pPr>
        <w:ind w:left="720" w:hanging="360"/>
      </w:pPr>
      <w:rPr>
        <w:rFonts w:ascii="Symbol" w:hAnsi="Symbol" w:hint="default"/>
        <w:color w:val="BE744A"/>
      </w:rPr>
    </w:lvl>
    <w:lvl w:ilvl="1" w:tplc="E9003904">
      <w:start w:val="1"/>
      <w:numFmt w:val="bullet"/>
      <w:lvlText w:val="o"/>
      <w:lvlJc w:val="left"/>
      <w:pPr>
        <w:ind w:left="1440" w:hanging="360"/>
      </w:pPr>
      <w:rPr>
        <w:rFonts w:ascii="Courier New" w:hAnsi="Courier New" w:cs="Courier New" w:hint="default"/>
        <w:color w:val="BE744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294F55"/>
    <w:multiLevelType w:val="hybridMultilevel"/>
    <w:tmpl w:val="6A8E2268"/>
    <w:lvl w:ilvl="0" w:tplc="0809000F">
      <w:start w:val="1"/>
      <w:numFmt w:val="decimal"/>
      <w:lvlText w:val="%1."/>
      <w:lvlJc w:val="left"/>
      <w:pPr>
        <w:ind w:left="612" w:hanging="360"/>
      </w:p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8" w15:restartNumberingAfterBreak="0">
    <w:nsid w:val="39287436"/>
    <w:multiLevelType w:val="hybridMultilevel"/>
    <w:tmpl w:val="33D60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79424F"/>
    <w:multiLevelType w:val="hybridMultilevel"/>
    <w:tmpl w:val="3C641AE0"/>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0" w15:restartNumberingAfterBreak="0">
    <w:nsid w:val="44164B9C"/>
    <w:multiLevelType w:val="hybridMultilevel"/>
    <w:tmpl w:val="B2CCF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215DCB"/>
    <w:multiLevelType w:val="hybridMultilevel"/>
    <w:tmpl w:val="A134BE6A"/>
    <w:lvl w:ilvl="0" w:tplc="66DA2D14">
      <w:start w:val="1"/>
      <w:numFmt w:val="bullet"/>
      <w:lvlText w:val=""/>
      <w:lvlJc w:val="left"/>
      <w:pPr>
        <w:ind w:left="720" w:hanging="360"/>
      </w:pPr>
      <w:rPr>
        <w:rFonts w:ascii="Symbol" w:hAnsi="Symbol" w:hint="default"/>
        <w:color w:val="BE744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7A7D38"/>
    <w:multiLevelType w:val="hybridMultilevel"/>
    <w:tmpl w:val="0A9A1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E51927"/>
    <w:multiLevelType w:val="multilevel"/>
    <w:tmpl w:val="1D9417B2"/>
    <w:lvl w:ilvl="0">
      <w:start w:val="1"/>
      <w:numFmt w:val="decimal"/>
      <w:lvlText w:val="%1."/>
      <w:lvlJc w:val="left"/>
      <w:pPr>
        <w:ind w:left="360" w:hanging="360"/>
      </w:pPr>
      <w:rPr>
        <w:b/>
        <w:color w:val="BE744A"/>
      </w:rPr>
    </w:lvl>
    <w:lvl w:ilvl="1">
      <w:start w:val="1"/>
      <w:numFmt w:val="decimal"/>
      <w:lvlText w:val="%1.%2."/>
      <w:lvlJc w:val="left"/>
      <w:pPr>
        <w:ind w:left="792" w:hanging="432"/>
      </w:pPr>
      <w:rPr>
        <w:b/>
        <w:color w:val="BE744A"/>
      </w:rPr>
    </w:lvl>
    <w:lvl w:ilvl="2">
      <w:start w:val="1"/>
      <w:numFmt w:val="decimal"/>
      <w:lvlText w:val="%1.%2.%3."/>
      <w:lvlJc w:val="left"/>
      <w:pPr>
        <w:ind w:left="1224" w:hanging="504"/>
      </w:pPr>
      <w:rPr>
        <w:b/>
        <w:color w:val="BE744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54377A"/>
    <w:multiLevelType w:val="hybridMultilevel"/>
    <w:tmpl w:val="AC885C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0F1669"/>
    <w:multiLevelType w:val="hybridMultilevel"/>
    <w:tmpl w:val="EBFCA532"/>
    <w:lvl w:ilvl="0" w:tplc="EAD0E008">
      <w:start w:val="1"/>
      <w:numFmt w:val="bullet"/>
      <w:lvlText w:val=""/>
      <w:lvlJc w:val="left"/>
      <w:pPr>
        <w:ind w:left="720" w:hanging="360"/>
      </w:pPr>
      <w:rPr>
        <w:rFonts w:ascii="Symbol" w:hAnsi="Symbol" w:hint="default"/>
        <w:color w:val="BE744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DC448F"/>
    <w:multiLevelType w:val="hybridMultilevel"/>
    <w:tmpl w:val="E876A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75348C"/>
    <w:multiLevelType w:val="hybridMultilevel"/>
    <w:tmpl w:val="2B7EC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093346"/>
    <w:multiLevelType w:val="hybridMultilevel"/>
    <w:tmpl w:val="74C08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A86BEB"/>
    <w:multiLevelType w:val="hybridMultilevel"/>
    <w:tmpl w:val="AB963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22679D"/>
    <w:multiLevelType w:val="hybridMultilevel"/>
    <w:tmpl w:val="AC885C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9A15670"/>
    <w:multiLevelType w:val="hybridMultilevel"/>
    <w:tmpl w:val="D548B34C"/>
    <w:lvl w:ilvl="0" w:tplc="1506CC32">
      <w:start w:val="1"/>
      <w:numFmt w:val="decimal"/>
      <w:lvlText w:val="%1."/>
      <w:lvlJc w:val="left"/>
      <w:pPr>
        <w:ind w:left="720" w:hanging="360"/>
      </w:pPr>
      <w:rPr>
        <w:rFonts w:ascii="Gotham Light" w:hAnsi="Gotham Light" w:hint="default"/>
        <w:b/>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3"/>
  </w:num>
  <w:num w:numId="3">
    <w:abstractNumId w:val="15"/>
  </w:num>
  <w:num w:numId="4">
    <w:abstractNumId w:val="2"/>
  </w:num>
  <w:num w:numId="5">
    <w:abstractNumId w:val="11"/>
  </w:num>
  <w:num w:numId="6">
    <w:abstractNumId w:val="0"/>
  </w:num>
  <w:num w:numId="7">
    <w:abstractNumId w:val="9"/>
  </w:num>
  <w:num w:numId="8">
    <w:abstractNumId w:val="10"/>
  </w:num>
  <w:num w:numId="9">
    <w:abstractNumId w:val="19"/>
  </w:num>
  <w:num w:numId="10">
    <w:abstractNumId w:val="1"/>
  </w:num>
  <w:num w:numId="11">
    <w:abstractNumId w:val="4"/>
  </w:num>
  <w:num w:numId="12">
    <w:abstractNumId w:val="18"/>
  </w:num>
  <w:num w:numId="13">
    <w:abstractNumId w:val="5"/>
  </w:num>
  <w:num w:numId="14">
    <w:abstractNumId w:val="17"/>
  </w:num>
  <w:num w:numId="15">
    <w:abstractNumId w:val="8"/>
  </w:num>
  <w:num w:numId="16">
    <w:abstractNumId w:val="16"/>
  </w:num>
  <w:num w:numId="17">
    <w:abstractNumId w:val="20"/>
  </w:num>
  <w:num w:numId="18">
    <w:abstractNumId w:val="7"/>
  </w:num>
  <w:num w:numId="19">
    <w:abstractNumId w:val="14"/>
  </w:num>
  <w:num w:numId="20">
    <w:abstractNumId w:val="21"/>
  </w:num>
  <w:num w:numId="21">
    <w:abstractNumId w:val="1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FC5"/>
    <w:rsid w:val="0002700D"/>
    <w:rsid w:val="00075D54"/>
    <w:rsid w:val="00093E6D"/>
    <w:rsid w:val="000A2405"/>
    <w:rsid w:val="000A36A6"/>
    <w:rsid w:val="000A4D8A"/>
    <w:rsid w:val="000A5E03"/>
    <w:rsid w:val="000B2F1A"/>
    <w:rsid w:val="000E240F"/>
    <w:rsid w:val="00113CBE"/>
    <w:rsid w:val="0011654B"/>
    <w:rsid w:val="001223B8"/>
    <w:rsid w:val="00134347"/>
    <w:rsid w:val="00164401"/>
    <w:rsid w:val="00175364"/>
    <w:rsid w:val="00177343"/>
    <w:rsid w:val="0018446C"/>
    <w:rsid w:val="00194F2C"/>
    <w:rsid w:val="001B72BC"/>
    <w:rsid w:val="001C7A89"/>
    <w:rsid w:val="001D3303"/>
    <w:rsid w:val="001E39AC"/>
    <w:rsid w:val="001E69F0"/>
    <w:rsid w:val="001E6F67"/>
    <w:rsid w:val="001F0897"/>
    <w:rsid w:val="00200579"/>
    <w:rsid w:val="00212EF7"/>
    <w:rsid w:val="002135FF"/>
    <w:rsid w:val="00216177"/>
    <w:rsid w:val="00226636"/>
    <w:rsid w:val="00261EFD"/>
    <w:rsid w:val="00262188"/>
    <w:rsid w:val="002623FC"/>
    <w:rsid w:val="0027029F"/>
    <w:rsid w:val="00275E30"/>
    <w:rsid w:val="00282D36"/>
    <w:rsid w:val="002A35C5"/>
    <w:rsid w:val="002A513E"/>
    <w:rsid w:val="002B6D63"/>
    <w:rsid w:val="002D2EBD"/>
    <w:rsid w:val="002E1037"/>
    <w:rsid w:val="00303D66"/>
    <w:rsid w:val="0030519A"/>
    <w:rsid w:val="00306186"/>
    <w:rsid w:val="00311B7B"/>
    <w:rsid w:val="0031726A"/>
    <w:rsid w:val="00330750"/>
    <w:rsid w:val="003673ED"/>
    <w:rsid w:val="00377C54"/>
    <w:rsid w:val="00393A91"/>
    <w:rsid w:val="003A38BA"/>
    <w:rsid w:val="003A48F4"/>
    <w:rsid w:val="003B4A9F"/>
    <w:rsid w:val="003C4457"/>
    <w:rsid w:val="003D72D6"/>
    <w:rsid w:val="003F3140"/>
    <w:rsid w:val="003F4DC4"/>
    <w:rsid w:val="003F77F3"/>
    <w:rsid w:val="00400BF7"/>
    <w:rsid w:val="0040433A"/>
    <w:rsid w:val="004069F8"/>
    <w:rsid w:val="00432A69"/>
    <w:rsid w:val="00437BFD"/>
    <w:rsid w:val="00445622"/>
    <w:rsid w:val="00450B4A"/>
    <w:rsid w:val="004608F6"/>
    <w:rsid w:val="0047357C"/>
    <w:rsid w:val="004752FE"/>
    <w:rsid w:val="00481C9B"/>
    <w:rsid w:val="0048222F"/>
    <w:rsid w:val="00497270"/>
    <w:rsid w:val="004B001F"/>
    <w:rsid w:val="004C5DAA"/>
    <w:rsid w:val="004D04A4"/>
    <w:rsid w:val="004D41AA"/>
    <w:rsid w:val="004E0775"/>
    <w:rsid w:val="004E1AE6"/>
    <w:rsid w:val="005072D0"/>
    <w:rsid w:val="0051787E"/>
    <w:rsid w:val="00520B0B"/>
    <w:rsid w:val="00522A91"/>
    <w:rsid w:val="0053031E"/>
    <w:rsid w:val="00533BE8"/>
    <w:rsid w:val="005357CE"/>
    <w:rsid w:val="00545294"/>
    <w:rsid w:val="005A7F4D"/>
    <w:rsid w:val="005B069E"/>
    <w:rsid w:val="005B7375"/>
    <w:rsid w:val="005F05BC"/>
    <w:rsid w:val="005F525E"/>
    <w:rsid w:val="0061054B"/>
    <w:rsid w:val="00624161"/>
    <w:rsid w:val="0065479A"/>
    <w:rsid w:val="00654A7E"/>
    <w:rsid w:val="0069491D"/>
    <w:rsid w:val="006A2CF7"/>
    <w:rsid w:val="006B64B9"/>
    <w:rsid w:val="006D0DC0"/>
    <w:rsid w:val="006D2F08"/>
    <w:rsid w:val="006E56C4"/>
    <w:rsid w:val="00723E8E"/>
    <w:rsid w:val="007423C7"/>
    <w:rsid w:val="00750CF7"/>
    <w:rsid w:val="0076197D"/>
    <w:rsid w:val="007727C6"/>
    <w:rsid w:val="00780DAF"/>
    <w:rsid w:val="007A30AE"/>
    <w:rsid w:val="007A58CE"/>
    <w:rsid w:val="007B296E"/>
    <w:rsid w:val="007B54F3"/>
    <w:rsid w:val="007B76D3"/>
    <w:rsid w:val="008222B4"/>
    <w:rsid w:val="008230B2"/>
    <w:rsid w:val="0083582C"/>
    <w:rsid w:val="0083698E"/>
    <w:rsid w:val="00837BA4"/>
    <w:rsid w:val="00845A8D"/>
    <w:rsid w:val="00876CCF"/>
    <w:rsid w:val="008B642F"/>
    <w:rsid w:val="008B6DED"/>
    <w:rsid w:val="008C2FC5"/>
    <w:rsid w:val="008C3D17"/>
    <w:rsid w:val="008D4B7D"/>
    <w:rsid w:val="009008A7"/>
    <w:rsid w:val="00901559"/>
    <w:rsid w:val="0091583F"/>
    <w:rsid w:val="009243A7"/>
    <w:rsid w:val="00960C84"/>
    <w:rsid w:val="00993271"/>
    <w:rsid w:val="009A0BEC"/>
    <w:rsid w:val="009A62F7"/>
    <w:rsid w:val="009C467F"/>
    <w:rsid w:val="009C643F"/>
    <w:rsid w:val="009D0E31"/>
    <w:rsid w:val="009D6689"/>
    <w:rsid w:val="009E3DA0"/>
    <w:rsid w:val="009F01CA"/>
    <w:rsid w:val="00A06B86"/>
    <w:rsid w:val="00A1463B"/>
    <w:rsid w:val="00A26996"/>
    <w:rsid w:val="00A27B9A"/>
    <w:rsid w:val="00A419D1"/>
    <w:rsid w:val="00A44ED7"/>
    <w:rsid w:val="00A54160"/>
    <w:rsid w:val="00A56426"/>
    <w:rsid w:val="00A87B5A"/>
    <w:rsid w:val="00AB1CAC"/>
    <w:rsid w:val="00AB23D3"/>
    <w:rsid w:val="00AD4B96"/>
    <w:rsid w:val="00AE0EC3"/>
    <w:rsid w:val="00AE69CB"/>
    <w:rsid w:val="00B05FDE"/>
    <w:rsid w:val="00B0690D"/>
    <w:rsid w:val="00B26563"/>
    <w:rsid w:val="00B26E44"/>
    <w:rsid w:val="00B56FB3"/>
    <w:rsid w:val="00B67CBC"/>
    <w:rsid w:val="00B80192"/>
    <w:rsid w:val="00B913BD"/>
    <w:rsid w:val="00BA10C4"/>
    <w:rsid w:val="00BA2836"/>
    <w:rsid w:val="00BE3864"/>
    <w:rsid w:val="00BF6131"/>
    <w:rsid w:val="00C001C1"/>
    <w:rsid w:val="00C10445"/>
    <w:rsid w:val="00C1085B"/>
    <w:rsid w:val="00C3698C"/>
    <w:rsid w:val="00C76977"/>
    <w:rsid w:val="00C82B46"/>
    <w:rsid w:val="00C95032"/>
    <w:rsid w:val="00CA228C"/>
    <w:rsid w:val="00CA241B"/>
    <w:rsid w:val="00CA39BF"/>
    <w:rsid w:val="00CB1673"/>
    <w:rsid w:val="00CB4739"/>
    <w:rsid w:val="00CD0C70"/>
    <w:rsid w:val="00CD3808"/>
    <w:rsid w:val="00CE54E8"/>
    <w:rsid w:val="00CE57DC"/>
    <w:rsid w:val="00CE6A3A"/>
    <w:rsid w:val="00CF5382"/>
    <w:rsid w:val="00D035E2"/>
    <w:rsid w:val="00D227A3"/>
    <w:rsid w:val="00D23AA5"/>
    <w:rsid w:val="00D34757"/>
    <w:rsid w:val="00D34E50"/>
    <w:rsid w:val="00D4093C"/>
    <w:rsid w:val="00D51218"/>
    <w:rsid w:val="00D52416"/>
    <w:rsid w:val="00D73AAF"/>
    <w:rsid w:val="00D84DF1"/>
    <w:rsid w:val="00D86643"/>
    <w:rsid w:val="00DA2789"/>
    <w:rsid w:val="00DA620C"/>
    <w:rsid w:val="00DB3351"/>
    <w:rsid w:val="00DB3F37"/>
    <w:rsid w:val="00DB5BA7"/>
    <w:rsid w:val="00DC38A1"/>
    <w:rsid w:val="00DC4C94"/>
    <w:rsid w:val="00DE1CBC"/>
    <w:rsid w:val="00DE42F0"/>
    <w:rsid w:val="00DF0366"/>
    <w:rsid w:val="00DF546B"/>
    <w:rsid w:val="00E05CDF"/>
    <w:rsid w:val="00E32154"/>
    <w:rsid w:val="00E45825"/>
    <w:rsid w:val="00E46109"/>
    <w:rsid w:val="00E66C58"/>
    <w:rsid w:val="00E713E6"/>
    <w:rsid w:val="00E72F17"/>
    <w:rsid w:val="00EB31C6"/>
    <w:rsid w:val="00EC63E6"/>
    <w:rsid w:val="00EC6FBE"/>
    <w:rsid w:val="00ED1040"/>
    <w:rsid w:val="00ED2B89"/>
    <w:rsid w:val="00ED6A2B"/>
    <w:rsid w:val="00EE2ACB"/>
    <w:rsid w:val="00EE4B56"/>
    <w:rsid w:val="00F039A8"/>
    <w:rsid w:val="00F14515"/>
    <w:rsid w:val="00F3191D"/>
    <w:rsid w:val="00F34AED"/>
    <w:rsid w:val="00F52F92"/>
    <w:rsid w:val="00F65961"/>
    <w:rsid w:val="00F71FAA"/>
    <w:rsid w:val="00F85F29"/>
    <w:rsid w:val="00FA0A59"/>
    <w:rsid w:val="00FB63E3"/>
    <w:rsid w:val="00FD2021"/>
    <w:rsid w:val="00FD3C1E"/>
    <w:rsid w:val="00FE2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23D5DBDB"/>
  <w15:chartTrackingRefBased/>
  <w15:docId w15:val="{81723987-B98D-4E7C-8A5F-613B6908E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2F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2FC5"/>
  </w:style>
  <w:style w:type="paragraph" w:styleId="Footer">
    <w:name w:val="footer"/>
    <w:basedOn w:val="Normal"/>
    <w:link w:val="FooterChar"/>
    <w:uiPriority w:val="99"/>
    <w:unhideWhenUsed/>
    <w:rsid w:val="008C2F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2FC5"/>
  </w:style>
  <w:style w:type="paragraph" w:styleId="ListParagraph">
    <w:name w:val="List Paragraph"/>
    <w:basedOn w:val="Normal"/>
    <w:uiPriority w:val="34"/>
    <w:qFormat/>
    <w:rsid w:val="00D227A3"/>
    <w:pPr>
      <w:ind w:left="720"/>
      <w:contextualSpacing/>
    </w:pPr>
  </w:style>
  <w:style w:type="paragraph" w:styleId="BalloonText">
    <w:name w:val="Balloon Text"/>
    <w:basedOn w:val="Normal"/>
    <w:link w:val="BalloonTextChar"/>
    <w:uiPriority w:val="99"/>
    <w:semiHidden/>
    <w:unhideWhenUsed/>
    <w:rsid w:val="005452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294"/>
    <w:rPr>
      <w:rFonts w:ascii="Segoe UI" w:hAnsi="Segoe UI" w:cs="Segoe UI"/>
      <w:sz w:val="18"/>
      <w:szCs w:val="18"/>
    </w:rPr>
  </w:style>
  <w:style w:type="table" w:styleId="TableGrid">
    <w:name w:val="Table Grid"/>
    <w:basedOn w:val="TableNormal"/>
    <w:uiPriority w:val="59"/>
    <w:rsid w:val="00481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B913BD"/>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B913BD"/>
    <w:rPr>
      <w:color w:val="0000FF"/>
      <w:u w:val="single"/>
    </w:rPr>
  </w:style>
  <w:style w:type="table" w:customStyle="1" w:styleId="TableGrid1">
    <w:name w:val="Table Grid1"/>
    <w:basedOn w:val="TableNormal"/>
    <w:next w:val="TableGrid"/>
    <w:uiPriority w:val="39"/>
    <w:rsid w:val="004D04A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4347"/>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paragraph" w:customStyle="1" w:styleId="a">
    <w:name w:val="a"/>
    <w:basedOn w:val="Normal"/>
    <w:rsid w:val="00BA10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CE54E8"/>
    <w:rPr>
      <w:color w:val="605E5C"/>
      <w:shd w:val="clear" w:color="auto" w:fill="E1DFDD"/>
    </w:rPr>
  </w:style>
  <w:style w:type="character" w:styleId="FollowedHyperlink">
    <w:name w:val="FollowedHyperlink"/>
    <w:basedOn w:val="DefaultParagraphFont"/>
    <w:uiPriority w:val="99"/>
    <w:semiHidden/>
    <w:unhideWhenUsed/>
    <w:rsid w:val="00ED2B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2432">
      <w:bodyDiv w:val="1"/>
      <w:marLeft w:val="0"/>
      <w:marRight w:val="0"/>
      <w:marTop w:val="0"/>
      <w:marBottom w:val="0"/>
      <w:divBdr>
        <w:top w:val="none" w:sz="0" w:space="0" w:color="auto"/>
        <w:left w:val="none" w:sz="0" w:space="0" w:color="auto"/>
        <w:bottom w:val="none" w:sz="0" w:space="0" w:color="auto"/>
        <w:right w:val="none" w:sz="0" w:space="0" w:color="auto"/>
      </w:divBdr>
    </w:div>
    <w:div w:id="855120554">
      <w:bodyDiv w:val="1"/>
      <w:marLeft w:val="0"/>
      <w:marRight w:val="0"/>
      <w:marTop w:val="0"/>
      <w:marBottom w:val="0"/>
      <w:divBdr>
        <w:top w:val="none" w:sz="0" w:space="0" w:color="auto"/>
        <w:left w:val="none" w:sz="0" w:space="0" w:color="auto"/>
        <w:bottom w:val="none" w:sz="0" w:space="0" w:color="auto"/>
        <w:right w:val="none" w:sz="0" w:space="0" w:color="auto"/>
      </w:divBdr>
    </w:div>
    <w:div w:id="1293053554">
      <w:bodyDiv w:val="1"/>
      <w:marLeft w:val="0"/>
      <w:marRight w:val="0"/>
      <w:marTop w:val="0"/>
      <w:marBottom w:val="0"/>
      <w:divBdr>
        <w:top w:val="none" w:sz="0" w:space="0" w:color="auto"/>
        <w:left w:val="none" w:sz="0" w:space="0" w:color="auto"/>
        <w:bottom w:val="none" w:sz="0" w:space="0" w:color="auto"/>
        <w:right w:val="none" w:sz="0" w:space="0" w:color="auto"/>
      </w:divBdr>
    </w:div>
    <w:div w:id="1342393588">
      <w:bodyDiv w:val="1"/>
      <w:marLeft w:val="0"/>
      <w:marRight w:val="0"/>
      <w:marTop w:val="0"/>
      <w:marBottom w:val="0"/>
      <w:divBdr>
        <w:top w:val="none" w:sz="0" w:space="0" w:color="auto"/>
        <w:left w:val="none" w:sz="0" w:space="0" w:color="auto"/>
        <w:bottom w:val="none" w:sz="0" w:space="0" w:color="auto"/>
        <w:right w:val="none" w:sz="0" w:space="0" w:color="auto"/>
      </w:divBdr>
    </w:div>
    <w:div w:id="1682123915">
      <w:bodyDiv w:val="1"/>
      <w:marLeft w:val="0"/>
      <w:marRight w:val="0"/>
      <w:marTop w:val="0"/>
      <w:marBottom w:val="0"/>
      <w:divBdr>
        <w:top w:val="none" w:sz="0" w:space="0" w:color="auto"/>
        <w:left w:val="none" w:sz="0" w:space="0" w:color="auto"/>
        <w:bottom w:val="none" w:sz="0" w:space="0" w:color="auto"/>
        <w:right w:val="none" w:sz="0" w:space="0" w:color="auto"/>
      </w:divBdr>
    </w:div>
    <w:div w:id="181386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ca.org.uk/markets/primary-markets/regulatory-disclosures/national-storage-mechanis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elical.co.uk" TargetMode="External"/><Relationship Id="rId4" Type="http://schemas.openxmlformats.org/officeDocument/2006/relationships/settings" Target="settings.xml"/><Relationship Id="rId9" Type="http://schemas.openxmlformats.org/officeDocument/2006/relationships/hyperlink" Target="http://www.helical.co.uk"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80641-2006-44E1-B88D-6594B5913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Palmano</dc:creator>
  <cp:keywords/>
  <dc:description/>
  <cp:lastModifiedBy>Eleanor Gill</cp:lastModifiedBy>
  <cp:revision>6</cp:revision>
  <cp:lastPrinted>2019-01-23T10:38:00Z</cp:lastPrinted>
  <dcterms:created xsi:type="dcterms:W3CDTF">2020-07-22T12:50:00Z</dcterms:created>
  <dcterms:modified xsi:type="dcterms:W3CDTF">2020-07-22T14:54:00Z</dcterms:modified>
</cp:coreProperties>
</file>