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4F2C" w14:textId="34ABDC1D" w:rsidR="00194F2C" w:rsidRPr="005529D5" w:rsidRDefault="008503A4" w:rsidP="00194F2C">
      <w:pPr>
        <w:pBdr>
          <w:bottom w:val="single" w:sz="8" w:space="1" w:color="55565A"/>
        </w:pBdr>
        <w:spacing w:after="0" w:line="240" w:lineRule="auto"/>
        <w:rPr>
          <w:rFonts w:ascii="Gotham Light" w:hAnsi="Gotham Light"/>
          <w:b/>
          <w:sz w:val="20"/>
          <w:szCs w:val="20"/>
        </w:rPr>
      </w:pPr>
      <w:r w:rsidRPr="005529D5">
        <w:rPr>
          <w:rFonts w:ascii="Gotham Light" w:hAnsi="Gotham Light"/>
          <w:b/>
          <w:sz w:val="20"/>
          <w:szCs w:val="20"/>
        </w:rPr>
        <w:t>15</w:t>
      </w:r>
      <w:r w:rsidR="002E1037" w:rsidRPr="005529D5">
        <w:rPr>
          <w:rFonts w:ascii="Gotham Light" w:hAnsi="Gotham Light"/>
          <w:b/>
          <w:sz w:val="20"/>
          <w:szCs w:val="20"/>
        </w:rPr>
        <w:t xml:space="preserve"> July</w:t>
      </w:r>
      <w:r w:rsidR="008D4B7D" w:rsidRPr="005529D5">
        <w:rPr>
          <w:rFonts w:ascii="Gotham Light" w:hAnsi="Gotham Light"/>
          <w:b/>
          <w:sz w:val="20"/>
          <w:szCs w:val="20"/>
        </w:rPr>
        <w:t xml:space="preserve"> 202</w:t>
      </w:r>
      <w:r w:rsidRPr="005529D5">
        <w:rPr>
          <w:rFonts w:ascii="Gotham Light" w:hAnsi="Gotham Light"/>
          <w:b/>
          <w:sz w:val="20"/>
          <w:szCs w:val="20"/>
        </w:rPr>
        <w:t>1</w:t>
      </w:r>
    </w:p>
    <w:p w14:paraId="77B733E2" w14:textId="77777777" w:rsidR="00B913BD" w:rsidRPr="005529D5" w:rsidRDefault="00B913BD" w:rsidP="00275E30">
      <w:pPr>
        <w:pBdr>
          <w:bottom w:val="single" w:sz="8" w:space="1" w:color="55565A"/>
        </w:pBdr>
        <w:spacing w:after="0" w:line="240" w:lineRule="auto"/>
        <w:jc w:val="center"/>
        <w:rPr>
          <w:rFonts w:ascii="Gotham Light" w:hAnsi="Gotham Light"/>
          <w:b/>
          <w:color w:val="55565A"/>
          <w:sz w:val="24"/>
          <w:szCs w:val="28"/>
        </w:rPr>
      </w:pPr>
      <w:r w:rsidRPr="005529D5">
        <w:rPr>
          <w:rFonts w:ascii="Gotham Light" w:hAnsi="Gotham Light"/>
          <w:b/>
          <w:color w:val="55565A"/>
          <w:sz w:val="24"/>
          <w:szCs w:val="28"/>
        </w:rPr>
        <w:t xml:space="preserve">HELICAL PLC </w:t>
      </w:r>
    </w:p>
    <w:p w14:paraId="4A4E4A54" w14:textId="6D31ECC5" w:rsidR="009243A7" w:rsidRPr="005529D5" w:rsidRDefault="00B913BD" w:rsidP="00275E30">
      <w:pPr>
        <w:pBdr>
          <w:bottom w:val="single" w:sz="8" w:space="1" w:color="55565A"/>
        </w:pBdr>
        <w:spacing w:after="0" w:line="240" w:lineRule="auto"/>
        <w:jc w:val="center"/>
        <w:rPr>
          <w:rFonts w:ascii="Gotham Light" w:hAnsi="Gotham Light"/>
          <w:b/>
          <w:color w:val="55565A"/>
          <w:sz w:val="24"/>
          <w:szCs w:val="28"/>
        </w:rPr>
      </w:pPr>
      <w:r w:rsidRPr="005529D5">
        <w:rPr>
          <w:rFonts w:ascii="Gotham Light" w:hAnsi="Gotham Light"/>
          <w:b/>
          <w:color w:val="55565A"/>
          <w:sz w:val="24"/>
          <w:szCs w:val="28"/>
        </w:rPr>
        <w:t xml:space="preserve">(“Helical” or </w:t>
      </w:r>
      <w:r w:rsidR="00654A7E" w:rsidRPr="005529D5">
        <w:rPr>
          <w:rFonts w:ascii="Gotham Light" w:hAnsi="Gotham Light"/>
          <w:b/>
          <w:color w:val="55565A"/>
          <w:sz w:val="24"/>
          <w:szCs w:val="28"/>
        </w:rPr>
        <w:t xml:space="preserve">the </w:t>
      </w:r>
      <w:r w:rsidRPr="005529D5">
        <w:rPr>
          <w:rFonts w:ascii="Gotham Light" w:hAnsi="Gotham Light"/>
          <w:b/>
          <w:color w:val="55565A"/>
          <w:sz w:val="24"/>
          <w:szCs w:val="28"/>
        </w:rPr>
        <w:t>“Company”)</w:t>
      </w:r>
    </w:p>
    <w:p w14:paraId="317F1507" w14:textId="7E35F079" w:rsidR="00876CCF" w:rsidRPr="005529D5" w:rsidRDefault="002E1037" w:rsidP="005357CE">
      <w:pPr>
        <w:pBdr>
          <w:bottom w:val="single" w:sz="8" w:space="1" w:color="55565A"/>
        </w:pBdr>
        <w:spacing w:after="120" w:line="240" w:lineRule="auto"/>
        <w:jc w:val="center"/>
        <w:rPr>
          <w:rFonts w:ascii="Gotham Light" w:hAnsi="Gotham Light"/>
          <w:b/>
          <w:color w:val="BE744A"/>
          <w:sz w:val="24"/>
          <w:szCs w:val="20"/>
        </w:rPr>
      </w:pPr>
      <w:r w:rsidRPr="005529D5">
        <w:rPr>
          <w:rFonts w:ascii="Gotham Light" w:hAnsi="Gotham Light"/>
          <w:b/>
          <w:color w:val="BE744A"/>
          <w:sz w:val="24"/>
          <w:szCs w:val="20"/>
        </w:rPr>
        <w:t>Results</w:t>
      </w:r>
      <w:r w:rsidR="005357CE" w:rsidRPr="005529D5">
        <w:rPr>
          <w:rFonts w:ascii="Gotham Light" w:hAnsi="Gotham Light"/>
          <w:b/>
          <w:color w:val="BE744A"/>
          <w:sz w:val="24"/>
          <w:szCs w:val="20"/>
        </w:rPr>
        <w:t xml:space="preserve"> of Annual General Meeting</w:t>
      </w:r>
    </w:p>
    <w:p w14:paraId="479E0C78" w14:textId="549E7AE8" w:rsidR="005357CE" w:rsidRPr="005529D5" w:rsidRDefault="005357CE" w:rsidP="005357CE">
      <w:pPr>
        <w:pStyle w:val="NoSpacing"/>
        <w:jc w:val="both"/>
        <w:rPr>
          <w:rFonts w:ascii="Gotham Light" w:hAnsi="Gotham Light"/>
          <w:sz w:val="20"/>
          <w:szCs w:val="20"/>
        </w:rPr>
      </w:pPr>
    </w:p>
    <w:p w14:paraId="1767966A" w14:textId="5B0DA751" w:rsidR="00450B4A" w:rsidRPr="005529D5" w:rsidRDefault="00450B4A" w:rsidP="00450B4A">
      <w:pPr>
        <w:pStyle w:val="NoSpacing"/>
        <w:numPr>
          <w:ilvl w:val="0"/>
          <w:numId w:val="21"/>
        </w:numPr>
        <w:ind w:left="142" w:hanging="142"/>
        <w:jc w:val="both"/>
        <w:rPr>
          <w:rFonts w:ascii="Gotham Light" w:hAnsi="Gotham Light"/>
          <w:b/>
          <w:sz w:val="20"/>
          <w:szCs w:val="20"/>
        </w:rPr>
      </w:pPr>
      <w:r w:rsidRPr="005529D5">
        <w:rPr>
          <w:rFonts w:ascii="Gotham Light" w:hAnsi="Gotham Light"/>
          <w:b/>
          <w:sz w:val="20"/>
          <w:szCs w:val="20"/>
        </w:rPr>
        <w:t xml:space="preserve"> Results of the 202</w:t>
      </w:r>
      <w:r w:rsidR="008503A4" w:rsidRPr="005529D5">
        <w:rPr>
          <w:rFonts w:ascii="Gotham Light" w:hAnsi="Gotham Light"/>
          <w:b/>
          <w:sz w:val="20"/>
          <w:szCs w:val="20"/>
        </w:rPr>
        <w:t>1</w:t>
      </w:r>
      <w:r w:rsidRPr="005529D5">
        <w:rPr>
          <w:rFonts w:ascii="Gotham Light" w:hAnsi="Gotham Light"/>
          <w:b/>
          <w:sz w:val="20"/>
          <w:szCs w:val="20"/>
        </w:rPr>
        <w:t xml:space="preserve"> Annual General Meeting</w:t>
      </w:r>
    </w:p>
    <w:p w14:paraId="26A66A99" w14:textId="686B54EC" w:rsidR="002B6D63" w:rsidRPr="005529D5" w:rsidRDefault="002B6D63" w:rsidP="00450B4A">
      <w:pPr>
        <w:spacing w:before="100" w:beforeAutospacing="1" w:after="100" w:afterAutospacing="1" w:line="240" w:lineRule="auto"/>
        <w:jc w:val="both"/>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The Company is pleased to announce that at its one hundred</w:t>
      </w:r>
      <w:r w:rsidR="00914FE8" w:rsidRPr="005529D5">
        <w:rPr>
          <w:rFonts w:ascii="Gotham Light" w:eastAsia="Times New Roman" w:hAnsi="Gotham Light" w:cs="Arial"/>
          <w:sz w:val="20"/>
          <w:szCs w:val="20"/>
          <w:lang w:eastAsia="en-GB"/>
        </w:rPr>
        <w:t xml:space="preserve"> and first</w:t>
      </w:r>
      <w:r w:rsidRPr="005529D5">
        <w:rPr>
          <w:rFonts w:ascii="Gotham Light" w:eastAsia="Times New Roman" w:hAnsi="Gotham Light" w:cs="Arial"/>
          <w:sz w:val="20"/>
          <w:szCs w:val="20"/>
          <w:lang w:eastAsia="en-GB"/>
        </w:rPr>
        <w:t xml:space="preserve"> Annual General Meeting (“Meeting”) held earlier today, all resolutions set out in the Notice of Annual General Meeting dated </w:t>
      </w:r>
      <w:r w:rsidR="008503A4" w:rsidRPr="005529D5">
        <w:rPr>
          <w:rFonts w:ascii="Gotham Light" w:eastAsia="Times New Roman" w:hAnsi="Gotham Light" w:cs="Arial"/>
          <w:sz w:val="20"/>
          <w:szCs w:val="20"/>
          <w:lang w:eastAsia="en-GB"/>
        </w:rPr>
        <w:t>15</w:t>
      </w:r>
      <w:r w:rsidRPr="005529D5">
        <w:rPr>
          <w:rFonts w:ascii="Gotham Light" w:eastAsia="Times New Roman" w:hAnsi="Gotham Light" w:cs="Arial"/>
          <w:sz w:val="20"/>
          <w:szCs w:val="20"/>
          <w:lang w:eastAsia="en-GB"/>
        </w:rPr>
        <w:t xml:space="preserve"> June 202</w:t>
      </w:r>
      <w:r w:rsidR="008503A4" w:rsidRPr="005529D5">
        <w:rPr>
          <w:rFonts w:ascii="Gotham Light" w:eastAsia="Times New Roman" w:hAnsi="Gotham Light" w:cs="Arial"/>
          <w:sz w:val="20"/>
          <w:szCs w:val="20"/>
          <w:lang w:eastAsia="en-GB"/>
        </w:rPr>
        <w:t>1</w:t>
      </w:r>
      <w:r w:rsidR="00450B4A" w:rsidRPr="005529D5">
        <w:rPr>
          <w:rFonts w:ascii="Gotham Light" w:eastAsia="Times New Roman" w:hAnsi="Gotham Light" w:cs="Arial"/>
          <w:sz w:val="20"/>
          <w:szCs w:val="20"/>
          <w:lang w:eastAsia="en-GB"/>
        </w:rPr>
        <w:t xml:space="preserve"> (“Notice”)</w:t>
      </w:r>
      <w:r w:rsidRPr="005529D5">
        <w:rPr>
          <w:rFonts w:ascii="Gotham Light" w:eastAsia="Times New Roman" w:hAnsi="Gotham Light" w:cs="Arial"/>
          <w:sz w:val="20"/>
          <w:szCs w:val="20"/>
          <w:lang w:eastAsia="en-GB"/>
        </w:rPr>
        <w:t xml:space="preserve"> </w:t>
      </w:r>
      <w:r w:rsidRPr="005529D5">
        <w:rPr>
          <w:rFonts w:ascii="Gotham Light" w:hAnsi="Gotham Light"/>
          <w:sz w:val="20"/>
          <w:szCs w:val="20"/>
        </w:rPr>
        <w:t xml:space="preserve">were passed by </w:t>
      </w:r>
      <w:r w:rsidR="00896FE9">
        <w:rPr>
          <w:rFonts w:ascii="Gotham Light" w:hAnsi="Gotham Light"/>
          <w:sz w:val="20"/>
          <w:szCs w:val="20"/>
        </w:rPr>
        <w:t xml:space="preserve">Shareholders on a show of hands. </w:t>
      </w:r>
      <w:r w:rsidR="00896FE9">
        <w:rPr>
          <w:rFonts w:ascii="Gotham Light" w:eastAsia="Times New Roman" w:hAnsi="Gotham Light" w:cs="Arial"/>
          <w:sz w:val="20"/>
          <w:szCs w:val="20"/>
          <w:lang w:eastAsia="en-GB"/>
        </w:rPr>
        <w:t>P</w:t>
      </w:r>
      <w:r w:rsidRPr="005529D5">
        <w:rPr>
          <w:rFonts w:ascii="Gotham Light" w:eastAsia="Times New Roman" w:hAnsi="Gotham Light" w:cs="Arial"/>
          <w:sz w:val="20"/>
          <w:szCs w:val="20"/>
          <w:lang w:eastAsia="en-GB"/>
        </w:rPr>
        <w:t xml:space="preserve">roxies lodged before the </w:t>
      </w:r>
      <w:r w:rsidR="00450B4A" w:rsidRPr="005529D5">
        <w:rPr>
          <w:rFonts w:ascii="Gotham Light" w:eastAsia="Times New Roman" w:hAnsi="Gotham Light" w:cs="Arial"/>
          <w:sz w:val="20"/>
          <w:szCs w:val="20"/>
          <w:lang w:eastAsia="en-GB"/>
        </w:rPr>
        <w:t>M</w:t>
      </w:r>
      <w:r w:rsidRPr="005529D5">
        <w:rPr>
          <w:rFonts w:ascii="Gotham Light" w:eastAsia="Times New Roman" w:hAnsi="Gotham Light" w:cs="Arial"/>
          <w:sz w:val="20"/>
          <w:szCs w:val="20"/>
          <w:lang w:eastAsia="en-GB"/>
        </w:rPr>
        <w:t>eeting are set out below:</w:t>
      </w:r>
    </w:p>
    <w:tbl>
      <w:tblPr>
        <w:tblStyle w:val="TableGrid"/>
        <w:tblW w:w="5107" w:type="pct"/>
        <w:tblLook w:val="04A0" w:firstRow="1" w:lastRow="0" w:firstColumn="1" w:lastColumn="0" w:noHBand="0" w:noVBand="1"/>
      </w:tblPr>
      <w:tblGrid>
        <w:gridCol w:w="476"/>
        <w:gridCol w:w="1638"/>
        <w:gridCol w:w="1517"/>
        <w:gridCol w:w="832"/>
        <w:gridCol w:w="1303"/>
        <w:gridCol w:w="1001"/>
        <w:gridCol w:w="1485"/>
        <w:gridCol w:w="1258"/>
      </w:tblGrid>
      <w:tr w:rsidR="002B6D63" w:rsidRPr="005529D5" w14:paraId="109DEA28" w14:textId="77777777" w:rsidTr="005529D5">
        <w:tc>
          <w:tcPr>
            <w:tcW w:w="258" w:type="pct"/>
          </w:tcPr>
          <w:p w14:paraId="2B5A7471" w14:textId="77777777" w:rsidR="002B6D63" w:rsidRPr="005529D5" w:rsidRDefault="002B6D63" w:rsidP="00D52A32">
            <w:pPr>
              <w:rPr>
                <w:rFonts w:ascii="Gotham Light" w:hAnsi="Gotham Light" w:cs="Arial"/>
                <w:b/>
                <w:sz w:val="20"/>
                <w:szCs w:val="20"/>
              </w:rPr>
            </w:pPr>
          </w:p>
        </w:tc>
        <w:tc>
          <w:tcPr>
            <w:tcW w:w="889" w:type="pct"/>
          </w:tcPr>
          <w:p w14:paraId="4831DE6E" w14:textId="77777777" w:rsidR="002B6D63" w:rsidRPr="005529D5" w:rsidRDefault="002B6D63" w:rsidP="00D52A32">
            <w:pPr>
              <w:rPr>
                <w:rFonts w:ascii="Gotham Light" w:hAnsi="Gotham Light" w:cs="Arial"/>
                <w:b/>
                <w:sz w:val="20"/>
                <w:szCs w:val="20"/>
              </w:rPr>
            </w:pPr>
            <w:r w:rsidRPr="005529D5">
              <w:rPr>
                <w:rFonts w:ascii="Gotham Light" w:hAnsi="Gotham Light" w:cs="Arial"/>
                <w:b/>
                <w:sz w:val="20"/>
                <w:szCs w:val="20"/>
              </w:rPr>
              <w:t>Resolution</w:t>
            </w:r>
          </w:p>
        </w:tc>
        <w:tc>
          <w:tcPr>
            <w:tcW w:w="824" w:type="pct"/>
            <w:vAlign w:val="center"/>
          </w:tcPr>
          <w:p w14:paraId="3C2EF176" w14:textId="77777777" w:rsidR="002B6D63" w:rsidRPr="005529D5" w:rsidRDefault="002B6D63" w:rsidP="00D52A32">
            <w:pPr>
              <w:jc w:val="center"/>
              <w:rPr>
                <w:rFonts w:ascii="Gotham Light" w:hAnsi="Gotham Light" w:cs="Arial"/>
                <w:b/>
                <w:sz w:val="20"/>
                <w:szCs w:val="20"/>
              </w:rPr>
            </w:pPr>
            <w:r w:rsidRPr="005529D5">
              <w:rPr>
                <w:rFonts w:ascii="Gotham Light" w:hAnsi="Gotham Light" w:cs="Arial"/>
                <w:b/>
                <w:sz w:val="20"/>
                <w:szCs w:val="20"/>
              </w:rPr>
              <w:t>For the Resolution</w:t>
            </w:r>
            <w:r w:rsidRPr="005529D5">
              <w:rPr>
                <w:rFonts w:ascii="Gotham Light" w:hAnsi="Gotham Light" w:cs="Arial"/>
                <w:b/>
                <w:sz w:val="20"/>
                <w:szCs w:val="20"/>
                <w:vertAlign w:val="superscript"/>
              </w:rPr>
              <w:t>1</w:t>
            </w:r>
            <w:r w:rsidRPr="005529D5">
              <w:rPr>
                <w:rFonts w:ascii="Gotham Light" w:eastAsia="Times New Roman" w:hAnsi="Gotham Light" w:cs="Arial"/>
                <w:sz w:val="20"/>
                <w:szCs w:val="20"/>
                <w:lang w:eastAsia="en-GB"/>
              </w:rPr>
              <w:t> </w:t>
            </w:r>
          </w:p>
        </w:tc>
        <w:tc>
          <w:tcPr>
            <w:tcW w:w="452" w:type="pct"/>
            <w:vAlign w:val="center"/>
          </w:tcPr>
          <w:p w14:paraId="6FF20AFD" w14:textId="77777777" w:rsidR="002B6D63" w:rsidRPr="005529D5" w:rsidRDefault="002B6D63" w:rsidP="00D52A32">
            <w:pPr>
              <w:jc w:val="center"/>
              <w:rPr>
                <w:rFonts w:ascii="Gotham Light" w:hAnsi="Gotham Light" w:cs="Arial"/>
                <w:b/>
                <w:sz w:val="20"/>
                <w:szCs w:val="20"/>
              </w:rPr>
            </w:pPr>
            <w:r w:rsidRPr="005529D5">
              <w:rPr>
                <w:rFonts w:ascii="Gotham Light" w:hAnsi="Gotham Light" w:cs="Arial"/>
                <w:b/>
                <w:sz w:val="20"/>
                <w:szCs w:val="20"/>
              </w:rPr>
              <w:t>% For</w:t>
            </w:r>
          </w:p>
        </w:tc>
        <w:tc>
          <w:tcPr>
            <w:tcW w:w="707" w:type="pct"/>
            <w:vAlign w:val="center"/>
          </w:tcPr>
          <w:p w14:paraId="339C84EC" w14:textId="77777777" w:rsidR="002B6D63" w:rsidRPr="005529D5" w:rsidRDefault="002B6D63" w:rsidP="00D52A32">
            <w:pPr>
              <w:jc w:val="center"/>
              <w:rPr>
                <w:rFonts w:ascii="Gotham Light" w:hAnsi="Gotham Light" w:cs="Arial"/>
                <w:b/>
                <w:sz w:val="20"/>
                <w:szCs w:val="20"/>
              </w:rPr>
            </w:pPr>
            <w:r w:rsidRPr="005529D5">
              <w:rPr>
                <w:rFonts w:ascii="Gotham Light" w:hAnsi="Gotham Light" w:cs="Arial"/>
                <w:b/>
                <w:sz w:val="20"/>
                <w:szCs w:val="20"/>
              </w:rPr>
              <w:t>Against the Resolution</w:t>
            </w:r>
          </w:p>
        </w:tc>
        <w:tc>
          <w:tcPr>
            <w:tcW w:w="543" w:type="pct"/>
            <w:vAlign w:val="center"/>
          </w:tcPr>
          <w:p w14:paraId="16A412B3" w14:textId="77777777" w:rsidR="002B6D63" w:rsidRPr="005529D5" w:rsidRDefault="002B6D63" w:rsidP="00D52A32">
            <w:pPr>
              <w:jc w:val="center"/>
              <w:rPr>
                <w:rFonts w:ascii="Gotham Light" w:hAnsi="Gotham Light" w:cs="Arial"/>
                <w:b/>
                <w:sz w:val="20"/>
                <w:szCs w:val="20"/>
              </w:rPr>
            </w:pPr>
            <w:r w:rsidRPr="005529D5">
              <w:rPr>
                <w:rFonts w:ascii="Gotham Light" w:hAnsi="Gotham Light" w:cs="Arial"/>
                <w:b/>
                <w:sz w:val="20"/>
                <w:szCs w:val="20"/>
              </w:rPr>
              <w:t>% Against</w:t>
            </w:r>
          </w:p>
        </w:tc>
        <w:tc>
          <w:tcPr>
            <w:tcW w:w="806" w:type="pct"/>
            <w:vAlign w:val="center"/>
          </w:tcPr>
          <w:p w14:paraId="2F6E2303" w14:textId="77777777" w:rsidR="002B6D63" w:rsidRPr="005529D5" w:rsidRDefault="002B6D63" w:rsidP="00D52A32">
            <w:pPr>
              <w:jc w:val="center"/>
              <w:rPr>
                <w:rFonts w:ascii="Gotham Light" w:hAnsi="Gotham Light" w:cs="Arial"/>
                <w:b/>
                <w:sz w:val="20"/>
                <w:szCs w:val="20"/>
              </w:rPr>
            </w:pPr>
            <w:r w:rsidRPr="005529D5">
              <w:rPr>
                <w:rFonts w:ascii="Gotham Light" w:hAnsi="Gotham Light" w:cs="Arial"/>
                <w:b/>
                <w:sz w:val="20"/>
                <w:szCs w:val="20"/>
              </w:rPr>
              <w:t>Total Votes Validly Cast</w:t>
            </w:r>
          </w:p>
        </w:tc>
        <w:tc>
          <w:tcPr>
            <w:tcW w:w="520" w:type="pct"/>
            <w:vAlign w:val="center"/>
          </w:tcPr>
          <w:p w14:paraId="2F41F698" w14:textId="77777777" w:rsidR="002B6D63" w:rsidRPr="005529D5" w:rsidRDefault="002B6D63" w:rsidP="00D52A32">
            <w:pPr>
              <w:jc w:val="center"/>
              <w:rPr>
                <w:rFonts w:ascii="Gotham Light" w:hAnsi="Gotham Light" w:cs="Arial"/>
                <w:b/>
                <w:sz w:val="20"/>
                <w:szCs w:val="20"/>
                <w:vertAlign w:val="superscript"/>
              </w:rPr>
            </w:pPr>
            <w:r w:rsidRPr="005529D5">
              <w:rPr>
                <w:rFonts w:ascii="Gotham Light" w:hAnsi="Gotham Light" w:cs="Arial"/>
                <w:b/>
                <w:sz w:val="20"/>
                <w:szCs w:val="20"/>
              </w:rPr>
              <w:t>Votes Withheld</w:t>
            </w:r>
            <w:r w:rsidRPr="005529D5">
              <w:rPr>
                <w:rFonts w:ascii="Gotham Light" w:hAnsi="Gotham Light" w:cs="Arial"/>
                <w:b/>
                <w:sz w:val="20"/>
                <w:szCs w:val="20"/>
                <w:vertAlign w:val="superscript"/>
              </w:rPr>
              <w:t>2</w:t>
            </w:r>
          </w:p>
        </w:tc>
      </w:tr>
      <w:tr w:rsidR="005529D5" w:rsidRPr="005529D5" w14:paraId="6D17E881" w14:textId="77777777" w:rsidTr="005529D5">
        <w:tc>
          <w:tcPr>
            <w:tcW w:w="258" w:type="pct"/>
          </w:tcPr>
          <w:p w14:paraId="152CB835" w14:textId="77777777"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1</w:t>
            </w:r>
          </w:p>
        </w:tc>
        <w:tc>
          <w:tcPr>
            <w:tcW w:w="889" w:type="pct"/>
          </w:tcPr>
          <w:p w14:paraId="6FA37B27" w14:textId="1AC73B31" w:rsidR="005529D5" w:rsidRPr="005529D5" w:rsidRDefault="005529D5" w:rsidP="005529D5">
            <w:pPr>
              <w:spacing w:before="100" w:beforeAutospacing="1" w:after="100" w:afterAutospacing="1"/>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receive and consider the accounts and reports of the Directors and Independent Auditor for the year ended 31 March 2021</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6DB88652" w14:textId="14A53AF6"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100,971,878</w:t>
            </w:r>
          </w:p>
        </w:tc>
        <w:tc>
          <w:tcPr>
            <w:tcW w:w="452" w:type="pct"/>
            <w:tcBorders>
              <w:top w:val="single" w:sz="4" w:space="0" w:color="auto"/>
              <w:left w:val="nil"/>
              <w:bottom w:val="single" w:sz="4" w:space="0" w:color="auto"/>
              <w:right w:val="single" w:sz="4" w:space="0" w:color="auto"/>
            </w:tcBorders>
            <w:shd w:val="clear" w:color="auto" w:fill="auto"/>
          </w:tcPr>
          <w:p w14:paraId="5B05DB11" w14:textId="77DB4AF6"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AB20EF2" w14:textId="464CBF16"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w:t>
            </w:r>
          </w:p>
        </w:tc>
        <w:tc>
          <w:tcPr>
            <w:tcW w:w="543" w:type="pct"/>
            <w:tcBorders>
              <w:top w:val="single" w:sz="4" w:space="0" w:color="auto"/>
              <w:left w:val="nil"/>
              <w:bottom w:val="single" w:sz="4" w:space="0" w:color="auto"/>
              <w:right w:val="single" w:sz="4" w:space="0" w:color="auto"/>
            </w:tcBorders>
            <w:shd w:val="clear" w:color="auto" w:fill="auto"/>
          </w:tcPr>
          <w:p w14:paraId="6BF3FF60" w14:textId="09C787C8"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w:t>
            </w: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0A98FF30" w14:textId="76EF4FD1"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100,971,878</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2A828AE9" w14:textId="15B44005"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110,117</w:t>
            </w:r>
          </w:p>
        </w:tc>
      </w:tr>
      <w:tr w:rsidR="005529D5" w:rsidRPr="005529D5" w14:paraId="1735BD0F" w14:textId="77777777" w:rsidTr="005529D5">
        <w:tc>
          <w:tcPr>
            <w:tcW w:w="258" w:type="pct"/>
          </w:tcPr>
          <w:p w14:paraId="493F913A" w14:textId="77777777"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2</w:t>
            </w:r>
          </w:p>
        </w:tc>
        <w:tc>
          <w:tcPr>
            <w:tcW w:w="889" w:type="pct"/>
          </w:tcPr>
          <w:p w14:paraId="26B33B5C" w14:textId="58878E6A" w:rsidR="005529D5" w:rsidRPr="005529D5" w:rsidRDefault="005529D5" w:rsidP="005529D5">
            <w:pPr>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declare a final dividend of 7.40 pence per ordinary share</w:t>
            </w:r>
          </w:p>
        </w:tc>
        <w:tc>
          <w:tcPr>
            <w:tcW w:w="824" w:type="pct"/>
            <w:tcBorders>
              <w:top w:val="nil"/>
              <w:left w:val="single" w:sz="4" w:space="0" w:color="auto"/>
              <w:bottom w:val="single" w:sz="4" w:space="0" w:color="auto"/>
              <w:right w:val="single" w:sz="4" w:space="0" w:color="auto"/>
            </w:tcBorders>
            <w:shd w:val="clear" w:color="auto" w:fill="auto"/>
          </w:tcPr>
          <w:p w14:paraId="44F8F15E" w14:textId="21D3A192"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100,886,031</w:t>
            </w:r>
          </w:p>
        </w:tc>
        <w:tc>
          <w:tcPr>
            <w:tcW w:w="452" w:type="pct"/>
            <w:tcBorders>
              <w:top w:val="nil"/>
              <w:left w:val="nil"/>
              <w:bottom w:val="single" w:sz="4" w:space="0" w:color="auto"/>
              <w:right w:val="single" w:sz="4" w:space="0" w:color="auto"/>
            </w:tcBorders>
            <w:shd w:val="clear" w:color="auto" w:fill="auto"/>
          </w:tcPr>
          <w:p w14:paraId="1D507ECA" w14:textId="32D7C304"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99.81</w:t>
            </w:r>
          </w:p>
        </w:tc>
        <w:tc>
          <w:tcPr>
            <w:tcW w:w="707" w:type="pct"/>
            <w:tcBorders>
              <w:top w:val="nil"/>
              <w:left w:val="single" w:sz="4" w:space="0" w:color="auto"/>
              <w:bottom w:val="single" w:sz="4" w:space="0" w:color="auto"/>
              <w:right w:val="single" w:sz="4" w:space="0" w:color="auto"/>
            </w:tcBorders>
            <w:shd w:val="clear" w:color="auto" w:fill="auto"/>
          </w:tcPr>
          <w:p w14:paraId="341CC47B" w14:textId="094B9007"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195,964</w:t>
            </w:r>
          </w:p>
        </w:tc>
        <w:tc>
          <w:tcPr>
            <w:tcW w:w="543" w:type="pct"/>
            <w:tcBorders>
              <w:top w:val="nil"/>
              <w:left w:val="nil"/>
              <w:bottom w:val="single" w:sz="4" w:space="0" w:color="auto"/>
              <w:right w:val="single" w:sz="4" w:space="0" w:color="auto"/>
            </w:tcBorders>
            <w:shd w:val="clear" w:color="auto" w:fill="auto"/>
          </w:tcPr>
          <w:p w14:paraId="4EAA65E5" w14:textId="46B0CC1D"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0.19</w:t>
            </w:r>
          </w:p>
        </w:tc>
        <w:tc>
          <w:tcPr>
            <w:tcW w:w="806" w:type="pct"/>
            <w:tcBorders>
              <w:top w:val="nil"/>
              <w:left w:val="single" w:sz="4" w:space="0" w:color="auto"/>
              <w:bottom w:val="single" w:sz="4" w:space="0" w:color="auto"/>
              <w:right w:val="single" w:sz="4" w:space="0" w:color="auto"/>
            </w:tcBorders>
            <w:shd w:val="clear" w:color="auto" w:fill="auto"/>
          </w:tcPr>
          <w:p w14:paraId="7A13D968" w14:textId="55D60A72"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101,081,995</w:t>
            </w:r>
          </w:p>
        </w:tc>
        <w:tc>
          <w:tcPr>
            <w:tcW w:w="520" w:type="pct"/>
            <w:tcBorders>
              <w:top w:val="nil"/>
              <w:left w:val="single" w:sz="4" w:space="0" w:color="auto"/>
              <w:bottom w:val="single" w:sz="4" w:space="0" w:color="auto"/>
              <w:right w:val="single" w:sz="4" w:space="0" w:color="auto"/>
            </w:tcBorders>
            <w:shd w:val="clear" w:color="auto" w:fill="auto"/>
          </w:tcPr>
          <w:p w14:paraId="6688551A" w14:textId="3F08B983"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w:t>
            </w:r>
          </w:p>
        </w:tc>
      </w:tr>
      <w:tr w:rsidR="005529D5" w:rsidRPr="005529D5" w14:paraId="7F0EA6E0" w14:textId="77777777" w:rsidTr="005529D5">
        <w:tc>
          <w:tcPr>
            <w:tcW w:w="258" w:type="pct"/>
          </w:tcPr>
          <w:p w14:paraId="03A2B089" w14:textId="77777777"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3</w:t>
            </w:r>
          </w:p>
        </w:tc>
        <w:tc>
          <w:tcPr>
            <w:tcW w:w="889" w:type="pct"/>
          </w:tcPr>
          <w:p w14:paraId="135B2135" w14:textId="77777777" w:rsidR="005529D5" w:rsidRPr="005529D5" w:rsidRDefault="005529D5" w:rsidP="005529D5">
            <w:pPr>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re-elect R. J. Grant as a Director</w:t>
            </w:r>
          </w:p>
        </w:tc>
        <w:tc>
          <w:tcPr>
            <w:tcW w:w="824" w:type="pct"/>
            <w:tcBorders>
              <w:top w:val="nil"/>
              <w:left w:val="single" w:sz="4" w:space="0" w:color="auto"/>
              <w:bottom w:val="single" w:sz="4" w:space="0" w:color="auto"/>
              <w:right w:val="single" w:sz="4" w:space="0" w:color="auto"/>
            </w:tcBorders>
            <w:shd w:val="clear" w:color="auto" w:fill="auto"/>
          </w:tcPr>
          <w:p w14:paraId="2A15B2E4" w14:textId="4EEA2C57"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100,554,641</w:t>
            </w:r>
          </w:p>
        </w:tc>
        <w:tc>
          <w:tcPr>
            <w:tcW w:w="452" w:type="pct"/>
            <w:tcBorders>
              <w:top w:val="nil"/>
              <w:left w:val="nil"/>
              <w:bottom w:val="single" w:sz="4" w:space="0" w:color="auto"/>
              <w:right w:val="single" w:sz="4" w:space="0" w:color="auto"/>
            </w:tcBorders>
            <w:shd w:val="clear" w:color="auto" w:fill="auto"/>
          </w:tcPr>
          <w:p w14:paraId="1D7C96FE" w14:textId="1A614FD7"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99.51</w:t>
            </w:r>
          </w:p>
        </w:tc>
        <w:tc>
          <w:tcPr>
            <w:tcW w:w="707" w:type="pct"/>
            <w:tcBorders>
              <w:top w:val="nil"/>
              <w:left w:val="single" w:sz="4" w:space="0" w:color="auto"/>
              <w:bottom w:val="single" w:sz="4" w:space="0" w:color="auto"/>
              <w:right w:val="single" w:sz="4" w:space="0" w:color="auto"/>
            </w:tcBorders>
            <w:shd w:val="clear" w:color="auto" w:fill="auto"/>
          </w:tcPr>
          <w:p w14:paraId="4FB950A9" w14:textId="32E118A3" w:rsidR="005529D5" w:rsidRPr="005529D5" w:rsidRDefault="005529D5" w:rsidP="005529D5">
            <w:pPr>
              <w:jc w:val="right"/>
              <w:rPr>
                <w:rFonts w:ascii="Gotham Light" w:hAnsi="Gotham Light" w:cs="Arial"/>
                <w:color w:val="000000"/>
                <w:sz w:val="20"/>
                <w:szCs w:val="20"/>
              </w:rPr>
            </w:pPr>
            <w:r w:rsidRPr="005529D5">
              <w:rPr>
                <w:rFonts w:ascii="Gotham Light" w:hAnsi="Gotham Light"/>
              </w:rPr>
              <w:t>491,953</w:t>
            </w:r>
          </w:p>
        </w:tc>
        <w:tc>
          <w:tcPr>
            <w:tcW w:w="543" w:type="pct"/>
            <w:tcBorders>
              <w:top w:val="nil"/>
              <w:left w:val="nil"/>
              <w:bottom w:val="single" w:sz="4" w:space="0" w:color="auto"/>
              <w:right w:val="single" w:sz="4" w:space="0" w:color="auto"/>
            </w:tcBorders>
            <w:shd w:val="clear" w:color="auto" w:fill="auto"/>
          </w:tcPr>
          <w:p w14:paraId="13583AB0" w14:textId="079340D1"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0.49</w:t>
            </w:r>
          </w:p>
        </w:tc>
        <w:tc>
          <w:tcPr>
            <w:tcW w:w="806" w:type="pct"/>
            <w:tcBorders>
              <w:top w:val="nil"/>
              <w:left w:val="single" w:sz="4" w:space="0" w:color="auto"/>
              <w:bottom w:val="single" w:sz="4" w:space="0" w:color="auto"/>
              <w:right w:val="single" w:sz="4" w:space="0" w:color="auto"/>
            </w:tcBorders>
            <w:shd w:val="clear" w:color="auto" w:fill="auto"/>
          </w:tcPr>
          <w:p w14:paraId="3AD03CDE" w14:textId="0F5BABA2"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101,046,594</w:t>
            </w:r>
          </w:p>
        </w:tc>
        <w:tc>
          <w:tcPr>
            <w:tcW w:w="520" w:type="pct"/>
            <w:tcBorders>
              <w:top w:val="nil"/>
              <w:left w:val="single" w:sz="4" w:space="0" w:color="auto"/>
              <w:bottom w:val="single" w:sz="4" w:space="0" w:color="auto"/>
              <w:right w:val="single" w:sz="4" w:space="0" w:color="auto"/>
            </w:tcBorders>
            <w:shd w:val="clear" w:color="auto" w:fill="auto"/>
          </w:tcPr>
          <w:p w14:paraId="61BBDCB3" w14:textId="4CC1AB2F" w:rsidR="005529D5" w:rsidRPr="005529D5" w:rsidRDefault="005529D5" w:rsidP="005529D5">
            <w:pPr>
              <w:jc w:val="right"/>
              <w:rPr>
                <w:rFonts w:ascii="Gotham Light" w:hAnsi="Gotham Light" w:cs="Arial"/>
                <w:color w:val="000000"/>
                <w:sz w:val="20"/>
                <w:szCs w:val="20"/>
              </w:rPr>
            </w:pPr>
            <w:r w:rsidRPr="005529D5">
              <w:rPr>
                <w:rFonts w:ascii="Gotham Light" w:hAnsi="Gotham Light"/>
              </w:rPr>
              <w:t>35,401</w:t>
            </w:r>
          </w:p>
        </w:tc>
      </w:tr>
      <w:tr w:rsidR="005529D5" w:rsidRPr="005529D5" w14:paraId="00BF930F" w14:textId="77777777" w:rsidTr="005529D5">
        <w:tc>
          <w:tcPr>
            <w:tcW w:w="258" w:type="pct"/>
          </w:tcPr>
          <w:p w14:paraId="7024D622" w14:textId="77777777"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4</w:t>
            </w:r>
          </w:p>
        </w:tc>
        <w:tc>
          <w:tcPr>
            <w:tcW w:w="889" w:type="pct"/>
          </w:tcPr>
          <w:p w14:paraId="5037D2CF" w14:textId="77777777" w:rsidR="005529D5" w:rsidRPr="005529D5" w:rsidRDefault="005529D5" w:rsidP="005529D5">
            <w:pPr>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re-elect G. A. Kaye as a Director</w:t>
            </w:r>
          </w:p>
        </w:tc>
        <w:tc>
          <w:tcPr>
            <w:tcW w:w="824" w:type="pct"/>
            <w:tcBorders>
              <w:top w:val="nil"/>
              <w:left w:val="single" w:sz="4" w:space="0" w:color="auto"/>
              <w:bottom w:val="single" w:sz="4" w:space="0" w:color="auto"/>
              <w:right w:val="single" w:sz="4" w:space="0" w:color="auto"/>
            </w:tcBorders>
            <w:shd w:val="clear" w:color="auto" w:fill="auto"/>
          </w:tcPr>
          <w:p w14:paraId="089F1DCD" w14:textId="08B3D854"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100,777,894</w:t>
            </w:r>
          </w:p>
        </w:tc>
        <w:tc>
          <w:tcPr>
            <w:tcW w:w="452" w:type="pct"/>
            <w:tcBorders>
              <w:top w:val="nil"/>
              <w:left w:val="nil"/>
              <w:bottom w:val="single" w:sz="4" w:space="0" w:color="auto"/>
              <w:right w:val="single" w:sz="4" w:space="0" w:color="auto"/>
            </w:tcBorders>
            <w:shd w:val="clear" w:color="auto" w:fill="auto"/>
          </w:tcPr>
          <w:p w14:paraId="5B4709B4" w14:textId="2240A75A"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99.74</w:t>
            </w:r>
          </w:p>
        </w:tc>
        <w:tc>
          <w:tcPr>
            <w:tcW w:w="707" w:type="pct"/>
            <w:tcBorders>
              <w:top w:val="nil"/>
              <w:left w:val="single" w:sz="4" w:space="0" w:color="auto"/>
              <w:bottom w:val="single" w:sz="4" w:space="0" w:color="auto"/>
              <w:right w:val="single" w:sz="4" w:space="0" w:color="auto"/>
            </w:tcBorders>
            <w:shd w:val="clear" w:color="auto" w:fill="auto"/>
          </w:tcPr>
          <w:p w14:paraId="4F4C1C20" w14:textId="007AF29F" w:rsidR="005529D5" w:rsidRPr="005529D5" w:rsidRDefault="005529D5" w:rsidP="005529D5">
            <w:pPr>
              <w:jc w:val="right"/>
              <w:rPr>
                <w:rFonts w:ascii="Gotham Light" w:hAnsi="Gotham Light" w:cs="Arial"/>
                <w:color w:val="000000"/>
                <w:sz w:val="20"/>
                <w:szCs w:val="20"/>
              </w:rPr>
            </w:pPr>
            <w:r w:rsidRPr="005529D5">
              <w:rPr>
                <w:rFonts w:ascii="Gotham Light" w:hAnsi="Gotham Light"/>
              </w:rPr>
              <w:t>265,469</w:t>
            </w:r>
          </w:p>
        </w:tc>
        <w:tc>
          <w:tcPr>
            <w:tcW w:w="543" w:type="pct"/>
            <w:tcBorders>
              <w:top w:val="nil"/>
              <w:left w:val="nil"/>
              <w:bottom w:val="single" w:sz="4" w:space="0" w:color="auto"/>
              <w:right w:val="single" w:sz="4" w:space="0" w:color="auto"/>
            </w:tcBorders>
            <w:shd w:val="clear" w:color="auto" w:fill="auto"/>
          </w:tcPr>
          <w:p w14:paraId="35DFDA62" w14:textId="372A41F5"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0.26</w:t>
            </w:r>
          </w:p>
        </w:tc>
        <w:tc>
          <w:tcPr>
            <w:tcW w:w="806" w:type="pct"/>
            <w:tcBorders>
              <w:top w:val="nil"/>
              <w:left w:val="single" w:sz="4" w:space="0" w:color="auto"/>
              <w:bottom w:val="single" w:sz="4" w:space="0" w:color="auto"/>
              <w:right w:val="single" w:sz="4" w:space="0" w:color="auto"/>
            </w:tcBorders>
            <w:shd w:val="clear" w:color="auto" w:fill="auto"/>
          </w:tcPr>
          <w:p w14:paraId="67C9A483" w14:textId="4AD40EC3"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101,043,363</w:t>
            </w:r>
          </w:p>
        </w:tc>
        <w:tc>
          <w:tcPr>
            <w:tcW w:w="520" w:type="pct"/>
            <w:tcBorders>
              <w:top w:val="nil"/>
              <w:left w:val="single" w:sz="4" w:space="0" w:color="auto"/>
              <w:bottom w:val="single" w:sz="4" w:space="0" w:color="auto"/>
              <w:right w:val="single" w:sz="4" w:space="0" w:color="auto"/>
            </w:tcBorders>
            <w:shd w:val="clear" w:color="auto" w:fill="auto"/>
          </w:tcPr>
          <w:p w14:paraId="3DB9174C" w14:textId="3CD106B0" w:rsidR="005529D5" w:rsidRPr="005529D5" w:rsidRDefault="005529D5" w:rsidP="005529D5">
            <w:pPr>
              <w:jc w:val="right"/>
              <w:rPr>
                <w:rFonts w:ascii="Gotham Light" w:hAnsi="Gotham Light" w:cs="Arial"/>
                <w:color w:val="000000"/>
                <w:sz w:val="20"/>
                <w:szCs w:val="20"/>
              </w:rPr>
            </w:pPr>
            <w:r w:rsidRPr="005529D5">
              <w:rPr>
                <w:rFonts w:ascii="Gotham Light" w:hAnsi="Gotham Light"/>
              </w:rPr>
              <w:t>38,632</w:t>
            </w:r>
          </w:p>
        </w:tc>
      </w:tr>
      <w:tr w:rsidR="005529D5" w:rsidRPr="005529D5" w14:paraId="45F6623B" w14:textId="77777777" w:rsidTr="005529D5">
        <w:tc>
          <w:tcPr>
            <w:tcW w:w="258" w:type="pct"/>
          </w:tcPr>
          <w:p w14:paraId="50794EC3" w14:textId="77777777"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5</w:t>
            </w:r>
          </w:p>
        </w:tc>
        <w:tc>
          <w:tcPr>
            <w:tcW w:w="889" w:type="pct"/>
          </w:tcPr>
          <w:p w14:paraId="58CF5E0A" w14:textId="77777777" w:rsidR="005529D5" w:rsidRPr="005529D5" w:rsidRDefault="005529D5" w:rsidP="005529D5">
            <w:pPr>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re-elect T. J. Murphy as a Director</w:t>
            </w:r>
          </w:p>
        </w:tc>
        <w:tc>
          <w:tcPr>
            <w:tcW w:w="824" w:type="pct"/>
            <w:tcBorders>
              <w:top w:val="nil"/>
              <w:left w:val="single" w:sz="4" w:space="0" w:color="auto"/>
              <w:bottom w:val="single" w:sz="4" w:space="0" w:color="auto"/>
              <w:right w:val="single" w:sz="4" w:space="0" w:color="auto"/>
            </w:tcBorders>
            <w:shd w:val="clear" w:color="auto" w:fill="auto"/>
          </w:tcPr>
          <w:p w14:paraId="26578AB7" w14:textId="767ED65E"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100,771,797</w:t>
            </w:r>
          </w:p>
        </w:tc>
        <w:tc>
          <w:tcPr>
            <w:tcW w:w="452" w:type="pct"/>
            <w:tcBorders>
              <w:top w:val="nil"/>
              <w:left w:val="nil"/>
              <w:bottom w:val="single" w:sz="4" w:space="0" w:color="auto"/>
              <w:right w:val="single" w:sz="4" w:space="0" w:color="auto"/>
            </w:tcBorders>
            <w:shd w:val="clear" w:color="auto" w:fill="auto"/>
          </w:tcPr>
          <w:p w14:paraId="0771433C" w14:textId="2560DCAC"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99.73</w:t>
            </w:r>
          </w:p>
        </w:tc>
        <w:tc>
          <w:tcPr>
            <w:tcW w:w="707" w:type="pct"/>
            <w:tcBorders>
              <w:top w:val="nil"/>
              <w:left w:val="single" w:sz="4" w:space="0" w:color="auto"/>
              <w:bottom w:val="single" w:sz="4" w:space="0" w:color="auto"/>
              <w:right w:val="single" w:sz="4" w:space="0" w:color="auto"/>
            </w:tcBorders>
            <w:shd w:val="clear" w:color="auto" w:fill="auto"/>
          </w:tcPr>
          <w:p w14:paraId="1F2D037B" w14:textId="07BA633B" w:rsidR="005529D5" w:rsidRPr="005529D5" w:rsidRDefault="005529D5" w:rsidP="005529D5">
            <w:pPr>
              <w:jc w:val="right"/>
              <w:rPr>
                <w:rFonts w:ascii="Gotham Light" w:hAnsi="Gotham Light" w:cs="Arial"/>
                <w:color w:val="000000"/>
                <w:sz w:val="20"/>
                <w:szCs w:val="20"/>
              </w:rPr>
            </w:pPr>
            <w:r w:rsidRPr="005529D5">
              <w:rPr>
                <w:rFonts w:ascii="Gotham Light" w:hAnsi="Gotham Light"/>
              </w:rPr>
              <w:t>271,566</w:t>
            </w:r>
          </w:p>
        </w:tc>
        <w:tc>
          <w:tcPr>
            <w:tcW w:w="543" w:type="pct"/>
            <w:tcBorders>
              <w:top w:val="nil"/>
              <w:left w:val="nil"/>
              <w:bottom w:val="single" w:sz="4" w:space="0" w:color="auto"/>
              <w:right w:val="single" w:sz="4" w:space="0" w:color="auto"/>
            </w:tcBorders>
            <w:shd w:val="clear" w:color="auto" w:fill="auto"/>
          </w:tcPr>
          <w:p w14:paraId="1CEB3F61" w14:textId="6B311809"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0.27</w:t>
            </w:r>
          </w:p>
        </w:tc>
        <w:tc>
          <w:tcPr>
            <w:tcW w:w="806" w:type="pct"/>
            <w:tcBorders>
              <w:top w:val="nil"/>
              <w:left w:val="single" w:sz="4" w:space="0" w:color="auto"/>
              <w:bottom w:val="single" w:sz="4" w:space="0" w:color="auto"/>
              <w:right w:val="single" w:sz="4" w:space="0" w:color="auto"/>
            </w:tcBorders>
            <w:shd w:val="clear" w:color="auto" w:fill="auto"/>
          </w:tcPr>
          <w:p w14:paraId="07EB40D6" w14:textId="44472F6C"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101,043,363</w:t>
            </w:r>
          </w:p>
        </w:tc>
        <w:tc>
          <w:tcPr>
            <w:tcW w:w="520" w:type="pct"/>
            <w:tcBorders>
              <w:top w:val="nil"/>
              <w:left w:val="single" w:sz="4" w:space="0" w:color="auto"/>
              <w:bottom w:val="single" w:sz="4" w:space="0" w:color="auto"/>
              <w:right w:val="single" w:sz="4" w:space="0" w:color="auto"/>
            </w:tcBorders>
            <w:shd w:val="clear" w:color="auto" w:fill="auto"/>
          </w:tcPr>
          <w:p w14:paraId="672307FD" w14:textId="39FA54E5" w:rsidR="005529D5" w:rsidRPr="005529D5" w:rsidRDefault="005529D5" w:rsidP="005529D5">
            <w:pPr>
              <w:jc w:val="right"/>
              <w:rPr>
                <w:rFonts w:ascii="Gotham Light" w:hAnsi="Gotham Light" w:cs="Arial"/>
                <w:color w:val="000000"/>
                <w:sz w:val="20"/>
                <w:szCs w:val="20"/>
              </w:rPr>
            </w:pPr>
            <w:r w:rsidRPr="005529D5">
              <w:rPr>
                <w:rFonts w:ascii="Gotham Light" w:hAnsi="Gotham Light"/>
              </w:rPr>
              <w:t>38,632</w:t>
            </w:r>
          </w:p>
        </w:tc>
      </w:tr>
      <w:tr w:rsidR="005529D5" w:rsidRPr="005529D5" w14:paraId="33A0741C" w14:textId="77777777" w:rsidTr="005529D5">
        <w:tc>
          <w:tcPr>
            <w:tcW w:w="258" w:type="pct"/>
          </w:tcPr>
          <w:p w14:paraId="18234BCD" w14:textId="77777777"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6</w:t>
            </w:r>
          </w:p>
        </w:tc>
        <w:tc>
          <w:tcPr>
            <w:tcW w:w="889" w:type="pct"/>
          </w:tcPr>
          <w:p w14:paraId="1D1FAD33" w14:textId="77777777" w:rsidR="005529D5" w:rsidRPr="005529D5" w:rsidRDefault="005529D5" w:rsidP="005529D5">
            <w:pPr>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re-elect M. C. Bonning-Snook as a Director</w:t>
            </w:r>
          </w:p>
        </w:tc>
        <w:tc>
          <w:tcPr>
            <w:tcW w:w="824" w:type="pct"/>
            <w:tcBorders>
              <w:top w:val="nil"/>
              <w:left w:val="single" w:sz="4" w:space="0" w:color="auto"/>
              <w:bottom w:val="single" w:sz="4" w:space="0" w:color="auto"/>
              <w:right w:val="single" w:sz="4" w:space="0" w:color="auto"/>
            </w:tcBorders>
            <w:shd w:val="clear" w:color="auto" w:fill="auto"/>
          </w:tcPr>
          <w:p w14:paraId="63443A11" w14:textId="7AF2DBC4"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100,777,662</w:t>
            </w:r>
          </w:p>
        </w:tc>
        <w:tc>
          <w:tcPr>
            <w:tcW w:w="452" w:type="pct"/>
            <w:tcBorders>
              <w:top w:val="nil"/>
              <w:left w:val="nil"/>
              <w:bottom w:val="single" w:sz="4" w:space="0" w:color="auto"/>
              <w:right w:val="single" w:sz="4" w:space="0" w:color="auto"/>
            </w:tcBorders>
            <w:shd w:val="clear" w:color="auto" w:fill="auto"/>
          </w:tcPr>
          <w:p w14:paraId="4B749563" w14:textId="0FFE7613"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99.74</w:t>
            </w:r>
          </w:p>
        </w:tc>
        <w:tc>
          <w:tcPr>
            <w:tcW w:w="707" w:type="pct"/>
            <w:tcBorders>
              <w:top w:val="nil"/>
              <w:left w:val="single" w:sz="4" w:space="0" w:color="auto"/>
              <w:bottom w:val="single" w:sz="4" w:space="0" w:color="auto"/>
              <w:right w:val="single" w:sz="4" w:space="0" w:color="auto"/>
            </w:tcBorders>
            <w:shd w:val="clear" w:color="auto" w:fill="auto"/>
          </w:tcPr>
          <w:p w14:paraId="5293D06E" w14:textId="147D7B05" w:rsidR="005529D5" w:rsidRPr="005529D5" w:rsidRDefault="005529D5" w:rsidP="005529D5">
            <w:pPr>
              <w:jc w:val="right"/>
              <w:rPr>
                <w:rFonts w:ascii="Gotham Light" w:hAnsi="Gotham Light" w:cs="Arial"/>
                <w:color w:val="000000"/>
                <w:sz w:val="20"/>
                <w:szCs w:val="20"/>
              </w:rPr>
            </w:pPr>
            <w:r w:rsidRPr="005529D5">
              <w:rPr>
                <w:rFonts w:ascii="Gotham Light" w:hAnsi="Gotham Light"/>
              </w:rPr>
              <w:t>265,701</w:t>
            </w:r>
          </w:p>
        </w:tc>
        <w:tc>
          <w:tcPr>
            <w:tcW w:w="543" w:type="pct"/>
            <w:tcBorders>
              <w:top w:val="nil"/>
              <w:left w:val="nil"/>
              <w:bottom w:val="single" w:sz="4" w:space="0" w:color="auto"/>
              <w:right w:val="single" w:sz="4" w:space="0" w:color="auto"/>
            </w:tcBorders>
            <w:shd w:val="clear" w:color="auto" w:fill="auto"/>
          </w:tcPr>
          <w:p w14:paraId="0BAFE128" w14:textId="55740EC6"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0.26</w:t>
            </w:r>
          </w:p>
        </w:tc>
        <w:tc>
          <w:tcPr>
            <w:tcW w:w="806" w:type="pct"/>
            <w:tcBorders>
              <w:top w:val="nil"/>
              <w:left w:val="single" w:sz="4" w:space="0" w:color="auto"/>
              <w:bottom w:val="single" w:sz="4" w:space="0" w:color="auto"/>
              <w:right w:val="single" w:sz="4" w:space="0" w:color="auto"/>
            </w:tcBorders>
            <w:shd w:val="clear" w:color="auto" w:fill="auto"/>
          </w:tcPr>
          <w:p w14:paraId="755D8329" w14:textId="79F3213E"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101,043,363</w:t>
            </w:r>
          </w:p>
        </w:tc>
        <w:tc>
          <w:tcPr>
            <w:tcW w:w="520" w:type="pct"/>
            <w:tcBorders>
              <w:top w:val="nil"/>
              <w:left w:val="single" w:sz="4" w:space="0" w:color="auto"/>
              <w:bottom w:val="single" w:sz="4" w:space="0" w:color="auto"/>
              <w:right w:val="single" w:sz="4" w:space="0" w:color="auto"/>
            </w:tcBorders>
            <w:shd w:val="clear" w:color="auto" w:fill="auto"/>
          </w:tcPr>
          <w:p w14:paraId="1F7DAE9D" w14:textId="5397AF8E" w:rsidR="005529D5" w:rsidRPr="005529D5" w:rsidRDefault="005529D5" w:rsidP="005529D5">
            <w:pPr>
              <w:jc w:val="right"/>
              <w:rPr>
                <w:rFonts w:ascii="Gotham Light" w:hAnsi="Gotham Light" w:cs="Arial"/>
                <w:color w:val="000000"/>
                <w:sz w:val="20"/>
                <w:szCs w:val="20"/>
              </w:rPr>
            </w:pPr>
            <w:r w:rsidRPr="005529D5">
              <w:rPr>
                <w:rFonts w:ascii="Gotham Light" w:hAnsi="Gotham Light"/>
              </w:rPr>
              <w:t>38,632</w:t>
            </w:r>
          </w:p>
        </w:tc>
      </w:tr>
      <w:tr w:rsidR="005529D5" w:rsidRPr="005529D5" w14:paraId="301EE755" w14:textId="77777777" w:rsidTr="005529D5">
        <w:tc>
          <w:tcPr>
            <w:tcW w:w="258" w:type="pct"/>
          </w:tcPr>
          <w:p w14:paraId="1FCCDAFA" w14:textId="230D2716"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7</w:t>
            </w:r>
          </w:p>
        </w:tc>
        <w:tc>
          <w:tcPr>
            <w:tcW w:w="889" w:type="pct"/>
            <w:tcBorders>
              <w:right w:val="single" w:sz="4" w:space="0" w:color="auto"/>
            </w:tcBorders>
          </w:tcPr>
          <w:p w14:paraId="10F95C99" w14:textId="77777777" w:rsidR="005529D5" w:rsidRPr="005529D5" w:rsidRDefault="005529D5" w:rsidP="005529D5">
            <w:pPr>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re-elect S. V. Clayton as a Director</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496220C3" w14:textId="51E5E5B7"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100,852,164</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48FC81C" w14:textId="3004643C"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99.81</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AFCA9E6" w14:textId="2CE530B8"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191,199</w:t>
            </w:r>
          </w:p>
        </w:tc>
        <w:tc>
          <w:tcPr>
            <w:tcW w:w="543" w:type="pct"/>
            <w:tcBorders>
              <w:top w:val="single" w:sz="4" w:space="0" w:color="auto"/>
              <w:left w:val="single" w:sz="4" w:space="0" w:color="auto"/>
              <w:bottom w:val="single" w:sz="4" w:space="0" w:color="auto"/>
              <w:right w:val="single" w:sz="4" w:space="0" w:color="auto"/>
            </w:tcBorders>
            <w:shd w:val="clear" w:color="auto" w:fill="auto"/>
          </w:tcPr>
          <w:p w14:paraId="3A0E9A39" w14:textId="6067A55C"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0.19</w:t>
            </w: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D3F42FD" w14:textId="7F4F2DA6"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101,043,363</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5EF9CC49" w14:textId="7D36B6AB" w:rsidR="005529D5" w:rsidRPr="005529D5" w:rsidRDefault="005529D5" w:rsidP="005529D5">
            <w:pPr>
              <w:jc w:val="right"/>
              <w:rPr>
                <w:rFonts w:ascii="Gotham Light" w:hAnsi="Gotham Light" w:cs="Arial"/>
                <w:color w:val="000000"/>
                <w:sz w:val="20"/>
                <w:szCs w:val="20"/>
              </w:rPr>
            </w:pPr>
            <w:r w:rsidRPr="005529D5">
              <w:rPr>
                <w:rFonts w:ascii="Gotham Light" w:hAnsi="Gotham Light"/>
              </w:rPr>
              <w:t>38,632</w:t>
            </w:r>
          </w:p>
        </w:tc>
      </w:tr>
      <w:tr w:rsidR="005529D5" w:rsidRPr="005529D5" w14:paraId="7F18D1C6" w14:textId="77777777" w:rsidTr="005529D5">
        <w:tc>
          <w:tcPr>
            <w:tcW w:w="258" w:type="pct"/>
          </w:tcPr>
          <w:p w14:paraId="2C9D876A" w14:textId="5E248E7E"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8</w:t>
            </w:r>
          </w:p>
        </w:tc>
        <w:tc>
          <w:tcPr>
            <w:tcW w:w="889" w:type="pct"/>
          </w:tcPr>
          <w:p w14:paraId="3260B7B0" w14:textId="77777777" w:rsidR="005529D5" w:rsidRPr="005529D5" w:rsidRDefault="005529D5" w:rsidP="005529D5">
            <w:pPr>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re-elect R. R. Cotton as a Director</w:t>
            </w:r>
          </w:p>
        </w:tc>
        <w:tc>
          <w:tcPr>
            <w:tcW w:w="824" w:type="pct"/>
            <w:tcBorders>
              <w:top w:val="nil"/>
              <w:left w:val="single" w:sz="4" w:space="0" w:color="auto"/>
              <w:bottom w:val="single" w:sz="4" w:space="0" w:color="auto"/>
              <w:right w:val="single" w:sz="4" w:space="0" w:color="auto"/>
            </w:tcBorders>
            <w:shd w:val="clear" w:color="auto" w:fill="auto"/>
          </w:tcPr>
          <w:p w14:paraId="4373AE08" w14:textId="7BAA6C87"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100,852,977</w:t>
            </w:r>
          </w:p>
        </w:tc>
        <w:tc>
          <w:tcPr>
            <w:tcW w:w="452" w:type="pct"/>
            <w:tcBorders>
              <w:top w:val="nil"/>
              <w:left w:val="nil"/>
              <w:bottom w:val="single" w:sz="4" w:space="0" w:color="auto"/>
              <w:right w:val="single" w:sz="4" w:space="0" w:color="auto"/>
            </w:tcBorders>
            <w:shd w:val="clear" w:color="auto" w:fill="auto"/>
          </w:tcPr>
          <w:p w14:paraId="47E8539B" w14:textId="33862784"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99.81</w:t>
            </w:r>
          </w:p>
        </w:tc>
        <w:tc>
          <w:tcPr>
            <w:tcW w:w="707" w:type="pct"/>
            <w:tcBorders>
              <w:top w:val="nil"/>
              <w:left w:val="single" w:sz="4" w:space="0" w:color="auto"/>
              <w:bottom w:val="single" w:sz="4" w:space="0" w:color="auto"/>
              <w:right w:val="single" w:sz="4" w:space="0" w:color="auto"/>
            </w:tcBorders>
            <w:shd w:val="clear" w:color="auto" w:fill="auto"/>
          </w:tcPr>
          <w:p w14:paraId="36DC2DF6" w14:textId="6F8AC005"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190,386</w:t>
            </w:r>
          </w:p>
        </w:tc>
        <w:tc>
          <w:tcPr>
            <w:tcW w:w="543" w:type="pct"/>
            <w:tcBorders>
              <w:top w:val="nil"/>
              <w:left w:val="nil"/>
              <w:bottom w:val="single" w:sz="4" w:space="0" w:color="auto"/>
              <w:right w:val="single" w:sz="4" w:space="0" w:color="auto"/>
            </w:tcBorders>
            <w:shd w:val="clear" w:color="auto" w:fill="auto"/>
          </w:tcPr>
          <w:p w14:paraId="37DC093D" w14:textId="033F95B0"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0.19</w:t>
            </w:r>
          </w:p>
        </w:tc>
        <w:tc>
          <w:tcPr>
            <w:tcW w:w="806" w:type="pct"/>
            <w:tcBorders>
              <w:top w:val="nil"/>
              <w:left w:val="single" w:sz="4" w:space="0" w:color="auto"/>
              <w:bottom w:val="single" w:sz="4" w:space="0" w:color="auto"/>
              <w:right w:val="single" w:sz="4" w:space="0" w:color="auto"/>
            </w:tcBorders>
            <w:shd w:val="clear" w:color="auto" w:fill="auto"/>
          </w:tcPr>
          <w:p w14:paraId="0F5B3EF5" w14:textId="1B972953"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101,043,363</w:t>
            </w:r>
          </w:p>
        </w:tc>
        <w:tc>
          <w:tcPr>
            <w:tcW w:w="520" w:type="pct"/>
            <w:tcBorders>
              <w:top w:val="nil"/>
              <w:left w:val="single" w:sz="4" w:space="0" w:color="auto"/>
              <w:bottom w:val="single" w:sz="4" w:space="0" w:color="auto"/>
              <w:right w:val="single" w:sz="4" w:space="0" w:color="auto"/>
            </w:tcBorders>
            <w:shd w:val="clear" w:color="auto" w:fill="auto"/>
          </w:tcPr>
          <w:p w14:paraId="3A8AEFA8" w14:textId="370AC764" w:rsidR="005529D5" w:rsidRPr="005529D5" w:rsidRDefault="005529D5" w:rsidP="005529D5">
            <w:pPr>
              <w:jc w:val="right"/>
              <w:rPr>
                <w:rFonts w:ascii="Gotham Light" w:hAnsi="Gotham Light" w:cs="Arial"/>
                <w:color w:val="000000"/>
                <w:sz w:val="20"/>
                <w:szCs w:val="20"/>
              </w:rPr>
            </w:pPr>
            <w:r w:rsidRPr="005529D5">
              <w:rPr>
                <w:rFonts w:ascii="Gotham Light" w:hAnsi="Gotham Light"/>
              </w:rPr>
              <w:t>38,632</w:t>
            </w:r>
          </w:p>
        </w:tc>
      </w:tr>
      <w:tr w:rsidR="005529D5" w:rsidRPr="005529D5" w14:paraId="59EBF538" w14:textId="77777777" w:rsidTr="005529D5">
        <w:tc>
          <w:tcPr>
            <w:tcW w:w="258" w:type="pct"/>
          </w:tcPr>
          <w:p w14:paraId="76349FA6" w14:textId="4731340C"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9</w:t>
            </w:r>
          </w:p>
        </w:tc>
        <w:tc>
          <w:tcPr>
            <w:tcW w:w="889" w:type="pct"/>
          </w:tcPr>
          <w:p w14:paraId="5BDD93EC" w14:textId="3D3EACD0" w:rsidR="005529D5" w:rsidRPr="005529D5" w:rsidRDefault="005529D5" w:rsidP="005529D5">
            <w:pPr>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re-elect R. J. J. Lister as a Director</w:t>
            </w:r>
          </w:p>
        </w:tc>
        <w:tc>
          <w:tcPr>
            <w:tcW w:w="824" w:type="pct"/>
            <w:tcBorders>
              <w:top w:val="nil"/>
              <w:left w:val="single" w:sz="4" w:space="0" w:color="auto"/>
              <w:bottom w:val="single" w:sz="4" w:space="0" w:color="auto"/>
              <w:right w:val="single" w:sz="4" w:space="0" w:color="auto"/>
            </w:tcBorders>
            <w:shd w:val="clear" w:color="auto" w:fill="auto"/>
          </w:tcPr>
          <w:p w14:paraId="5E809EDF" w14:textId="54126915"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100,852,164</w:t>
            </w:r>
          </w:p>
        </w:tc>
        <w:tc>
          <w:tcPr>
            <w:tcW w:w="452" w:type="pct"/>
            <w:tcBorders>
              <w:top w:val="nil"/>
              <w:left w:val="nil"/>
              <w:bottom w:val="single" w:sz="4" w:space="0" w:color="auto"/>
              <w:right w:val="single" w:sz="4" w:space="0" w:color="auto"/>
            </w:tcBorders>
            <w:shd w:val="clear" w:color="auto" w:fill="auto"/>
          </w:tcPr>
          <w:p w14:paraId="075BBE90" w14:textId="3CA6C500"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99.81</w:t>
            </w:r>
          </w:p>
        </w:tc>
        <w:tc>
          <w:tcPr>
            <w:tcW w:w="707" w:type="pct"/>
            <w:tcBorders>
              <w:top w:val="nil"/>
              <w:left w:val="single" w:sz="4" w:space="0" w:color="auto"/>
              <w:bottom w:val="single" w:sz="4" w:space="0" w:color="auto"/>
              <w:right w:val="single" w:sz="4" w:space="0" w:color="auto"/>
            </w:tcBorders>
            <w:shd w:val="clear" w:color="auto" w:fill="auto"/>
          </w:tcPr>
          <w:p w14:paraId="65AA3CDA" w14:textId="38F578B7"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191,199</w:t>
            </w:r>
          </w:p>
        </w:tc>
        <w:tc>
          <w:tcPr>
            <w:tcW w:w="543" w:type="pct"/>
            <w:tcBorders>
              <w:top w:val="nil"/>
              <w:left w:val="nil"/>
              <w:bottom w:val="single" w:sz="4" w:space="0" w:color="auto"/>
              <w:right w:val="single" w:sz="4" w:space="0" w:color="auto"/>
            </w:tcBorders>
            <w:shd w:val="clear" w:color="auto" w:fill="auto"/>
          </w:tcPr>
          <w:p w14:paraId="4EED6D48" w14:textId="395E3D8E"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0.19</w:t>
            </w:r>
          </w:p>
        </w:tc>
        <w:tc>
          <w:tcPr>
            <w:tcW w:w="806" w:type="pct"/>
            <w:tcBorders>
              <w:top w:val="nil"/>
              <w:left w:val="single" w:sz="4" w:space="0" w:color="auto"/>
              <w:bottom w:val="single" w:sz="4" w:space="0" w:color="auto"/>
              <w:right w:val="single" w:sz="4" w:space="0" w:color="auto"/>
            </w:tcBorders>
            <w:shd w:val="clear" w:color="auto" w:fill="auto"/>
          </w:tcPr>
          <w:p w14:paraId="05864730" w14:textId="11191DE9"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101,043,363</w:t>
            </w:r>
          </w:p>
        </w:tc>
        <w:tc>
          <w:tcPr>
            <w:tcW w:w="520" w:type="pct"/>
            <w:tcBorders>
              <w:top w:val="nil"/>
              <w:left w:val="single" w:sz="4" w:space="0" w:color="auto"/>
              <w:bottom w:val="single" w:sz="4" w:space="0" w:color="auto"/>
              <w:right w:val="single" w:sz="4" w:space="0" w:color="auto"/>
            </w:tcBorders>
            <w:shd w:val="clear" w:color="auto" w:fill="auto"/>
          </w:tcPr>
          <w:p w14:paraId="0B65C2B9" w14:textId="3390182D" w:rsidR="005529D5" w:rsidRPr="005529D5" w:rsidRDefault="005529D5" w:rsidP="005529D5">
            <w:pPr>
              <w:jc w:val="right"/>
              <w:rPr>
                <w:rFonts w:ascii="Gotham Light" w:hAnsi="Gotham Light" w:cs="Arial"/>
                <w:color w:val="000000"/>
                <w:sz w:val="20"/>
                <w:szCs w:val="20"/>
              </w:rPr>
            </w:pPr>
            <w:r w:rsidRPr="005529D5">
              <w:rPr>
                <w:rFonts w:ascii="Gotham Light" w:hAnsi="Gotham Light"/>
              </w:rPr>
              <w:t>38,632</w:t>
            </w:r>
          </w:p>
        </w:tc>
      </w:tr>
      <w:tr w:rsidR="005529D5" w:rsidRPr="005529D5" w14:paraId="737AC901" w14:textId="77777777" w:rsidTr="005529D5">
        <w:trPr>
          <w:trHeight w:val="832"/>
        </w:trPr>
        <w:tc>
          <w:tcPr>
            <w:tcW w:w="258" w:type="pct"/>
          </w:tcPr>
          <w:p w14:paraId="4C2B4028" w14:textId="220AACF3"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lastRenderedPageBreak/>
              <w:t>10</w:t>
            </w:r>
          </w:p>
        </w:tc>
        <w:tc>
          <w:tcPr>
            <w:tcW w:w="889" w:type="pct"/>
          </w:tcPr>
          <w:p w14:paraId="32491E11" w14:textId="51209557" w:rsidR="005529D5" w:rsidRPr="005529D5" w:rsidRDefault="005529D5" w:rsidP="005529D5">
            <w:pPr>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 xml:space="preserve">To re-elect S. J. Farr as a </w:t>
            </w:r>
          </w:p>
          <w:p w14:paraId="3A133C5B" w14:textId="77777777" w:rsidR="005529D5" w:rsidRPr="005529D5" w:rsidRDefault="005529D5" w:rsidP="005529D5">
            <w:pPr>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Director</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0EFF4228" w14:textId="61563626"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100,852,977</w:t>
            </w:r>
          </w:p>
        </w:tc>
        <w:tc>
          <w:tcPr>
            <w:tcW w:w="452" w:type="pct"/>
            <w:tcBorders>
              <w:top w:val="single" w:sz="4" w:space="0" w:color="auto"/>
              <w:left w:val="nil"/>
              <w:bottom w:val="single" w:sz="4" w:space="0" w:color="auto"/>
              <w:right w:val="single" w:sz="4" w:space="0" w:color="auto"/>
            </w:tcBorders>
            <w:shd w:val="clear" w:color="auto" w:fill="auto"/>
          </w:tcPr>
          <w:p w14:paraId="7199BCDD" w14:textId="64E066DE"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99.81</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1EF5D4D" w14:textId="3C24CE23"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190,386</w:t>
            </w:r>
          </w:p>
        </w:tc>
        <w:tc>
          <w:tcPr>
            <w:tcW w:w="543" w:type="pct"/>
            <w:tcBorders>
              <w:top w:val="single" w:sz="4" w:space="0" w:color="auto"/>
              <w:left w:val="nil"/>
              <w:bottom w:val="single" w:sz="4" w:space="0" w:color="auto"/>
              <w:right w:val="single" w:sz="4" w:space="0" w:color="auto"/>
            </w:tcBorders>
            <w:shd w:val="clear" w:color="auto" w:fill="auto"/>
          </w:tcPr>
          <w:p w14:paraId="46DB25EB" w14:textId="6F6C4867"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0.19</w:t>
            </w: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604A8521" w14:textId="0B9D356F"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101,043,363</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25E23E3F" w14:textId="39FC4FD0" w:rsidR="005529D5" w:rsidRPr="005529D5" w:rsidRDefault="005529D5" w:rsidP="005529D5">
            <w:pPr>
              <w:jc w:val="right"/>
              <w:rPr>
                <w:rFonts w:ascii="Gotham Light" w:hAnsi="Gotham Light" w:cs="Arial"/>
                <w:color w:val="000000"/>
                <w:sz w:val="20"/>
                <w:szCs w:val="20"/>
              </w:rPr>
            </w:pPr>
            <w:r w:rsidRPr="005529D5">
              <w:rPr>
                <w:rFonts w:ascii="Gotham Light" w:hAnsi="Gotham Light"/>
              </w:rPr>
              <w:t>38,632</w:t>
            </w:r>
          </w:p>
        </w:tc>
      </w:tr>
      <w:tr w:rsidR="005529D5" w:rsidRPr="005529D5" w14:paraId="4056A8EA" w14:textId="77777777" w:rsidTr="005529D5">
        <w:tc>
          <w:tcPr>
            <w:tcW w:w="258" w:type="pct"/>
          </w:tcPr>
          <w:p w14:paraId="487E2E90" w14:textId="395E083D"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11</w:t>
            </w:r>
          </w:p>
        </w:tc>
        <w:tc>
          <w:tcPr>
            <w:tcW w:w="889" w:type="pct"/>
          </w:tcPr>
          <w:p w14:paraId="2BCD2640" w14:textId="16D98B9F" w:rsidR="005529D5" w:rsidRPr="005529D5" w:rsidRDefault="005529D5" w:rsidP="005529D5">
            <w:pPr>
              <w:spacing w:before="100" w:beforeAutospacing="1" w:after="100" w:afterAutospacing="1"/>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re-appoint Deloitte LLP as Auditors of the Company</w:t>
            </w:r>
          </w:p>
        </w:tc>
        <w:tc>
          <w:tcPr>
            <w:tcW w:w="824" w:type="pct"/>
            <w:tcBorders>
              <w:top w:val="nil"/>
              <w:left w:val="single" w:sz="4" w:space="0" w:color="auto"/>
              <w:bottom w:val="single" w:sz="4" w:space="0" w:color="auto"/>
              <w:right w:val="single" w:sz="4" w:space="0" w:color="auto"/>
            </w:tcBorders>
            <w:shd w:val="clear" w:color="auto" w:fill="auto"/>
          </w:tcPr>
          <w:p w14:paraId="78413A37" w14:textId="436842BF"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101,046,595</w:t>
            </w:r>
          </w:p>
        </w:tc>
        <w:tc>
          <w:tcPr>
            <w:tcW w:w="452" w:type="pct"/>
            <w:tcBorders>
              <w:top w:val="nil"/>
              <w:left w:val="nil"/>
              <w:bottom w:val="single" w:sz="4" w:space="0" w:color="auto"/>
              <w:right w:val="single" w:sz="4" w:space="0" w:color="auto"/>
            </w:tcBorders>
            <w:shd w:val="clear" w:color="auto" w:fill="auto"/>
          </w:tcPr>
          <w:p w14:paraId="79634F6E" w14:textId="0FD732A3"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99.99</w:t>
            </w:r>
          </w:p>
        </w:tc>
        <w:tc>
          <w:tcPr>
            <w:tcW w:w="707" w:type="pct"/>
            <w:tcBorders>
              <w:top w:val="nil"/>
              <w:left w:val="single" w:sz="4" w:space="0" w:color="auto"/>
              <w:bottom w:val="single" w:sz="4" w:space="0" w:color="auto"/>
              <w:right w:val="single" w:sz="4" w:space="0" w:color="auto"/>
            </w:tcBorders>
            <w:shd w:val="clear" w:color="auto" w:fill="auto"/>
          </w:tcPr>
          <w:p w14:paraId="71EB2E1D" w14:textId="6B04DD65" w:rsidR="005529D5" w:rsidRPr="005529D5" w:rsidRDefault="005529D5" w:rsidP="005529D5">
            <w:pPr>
              <w:jc w:val="right"/>
              <w:rPr>
                <w:rFonts w:ascii="Gotham Light" w:hAnsi="Gotham Light" w:cs="Arial"/>
                <w:color w:val="000000"/>
                <w:sz w:val="20"/>
                <w:szCs w:val="20"/>
              </w:rPr>
            </w:pPr>
            <w:r w:rsidRPr="005529D5">
              <w:rPr>
                <w:rFonts w:ascii="Gotham Light" w:hAnsi="Gotham Light"/>
              </w:rPr>
              <w:t>400</w:t>
            </w:r>
          </w:p>
        </w:tc>
        <w:tc>
          <w:tcPr>
            <w:tcW w:w="543" w:type="pct"/>
            <w:tcBorders>
              <w:top w:val="nil"/>
              <w:left w:val="nil"/>
              <w:bottom w:val="single" w:sz="4" w:space="0" w:color="auto"/>
              <w:right w:val="single" w:sz="4" w:space="0" w:color="auto"/>
            </w:tcBorders>
            <w:shd w:val="clear" w:color="auto" w:fill="auto"/>
          </w:tcPr>
          <w:p w14:paraId="6654F1D0" w14:textId="282283C4"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0.01</w:t>
            </w:r>
          </w:p>
        </w:tc>
        <w:tc>
          <w:tcPr>
            <w:tcW w:w="806" w:type="pct"/>
            <w:tcBorders>
              <w:top w:val="nil"/>
              <w:left w:val="single" w:sz="4" w:space="0" w:color="auto"/>
              <w:bottom w:val="single" w:sz="4" w:space="0" w:color="auto"/>
              <w:right w:val="single" w:sz="4" w:space="0" w:color="auto"/>
            </w:tcBorders>
            <w:shd w:val="clear" w:color="auto" w:fill="auto"/>
          </w:tcPr>
          <w:p w14:paraId="63CDAC53" w14:textId="2917A93C"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101,046,995</w:t>
            </w:r>
          </w:p>
        </w:tc>
        <w:tc>
          <w:tcPr>
            <w:tcW w:w="520" w:type="pct"/>
            <w:tcBorders>
              <w:top w:val="nil"/>
              <w:left w:val="single" w:sz="4" w:space="0" w:color="auto"/>
              <w:bottom w:val="single" w:sz="4" w:space="0" w:color="auto"/>
              <w:right w:val="single" w:sz="4" w:space="0" w:color="auto"/>
            </w:tcBorders>
            <w:shd w:val="clear" w:color="auto" w:fill="auto"/>
          </w:tcPr>
          <w:p w14:paraId="6458DE57" w14:textId="1F8EB3C2" w:rsidR="005529D5" w:rsidRPr="005529D5" w:rsidRDefault="005529D5" w:rsidP="005529D5">
            <w:pPr>
              <w:jc w:val="right"/>
              <w:rPr>
                <w:rFonts w:ascii="Gotham Light" w:hAnsi="Gotham Light" w:cs="Arial"/>
                <w:color w:val="000000"/>
                <w:sz w:val="20"/>
                <w:szCs w:val="20"/>
              </w:rPr>
            </w:pPr>
            <w:r w:rsidRPr="005529D5">
              <w:rPr>
                <w:rFonts w:ascii="Gotham Light" w:hAnsi="Gotham Light"/>
              </w:rPr>
              <w:t>35,000</w:t>
            </w:r>
          </w:p>
        </w:tc>
      </w:tr>
      <w:tr w:rsidR="005529D5" w:rsidRPr="005529D5" w14:paraId="349AF93C" w14:textId="77777777" w:rsidTr="005529D5">
        <w:tc>
          <w:tcPr>
            <w:tcW w:w="258" w:type="pct"/>
          </w:tcPr>
          <w:p w14:paraId="579AF5C5" w14:textId="22721715"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12</w:t>
            </w:r>
          </w:p>
        </w:tc>
        <w:tc>
          <w:tcPr>
            <w:tcW w:w="889" w:type="pct"/>
          </w:tcPr>
          <w:p w14:paraId="6ED35B75" w14:textId="77777777" w:rsidR="005529D5" w:rsidRPr="005529D5" w:rsidRDefault="005529D5" w:rsidP="005529D5">
            <w:pPr>
              <w:spacing w:before="100" w:beforeAutospacing="1" w:after="100" w:afterAutospacing="1"/>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authorise the Directors to set the remuneration of the Independent Auditor</w:t>
            </w:r>
          </w:p>
        </w:tc>
        <w:tc>
          <w:tcPr>
            <w:tcW w:w="824" w:type="pct"/>
            <w:tcBorders>
              <w:top w:val="nil"/>
              <w:left w:val="single" w:sz="4" w:space="0" w:color="auto"/>
              <w:bottom w:val="single" w:sz="4" w:space="0" w:color="auto"/>
              <w:right w:val="single" w:sz="4" w:space="0" w:color="auto"/>
            </w:tcBorders>
            <w:shd w:val="clear" w:color="auto" w:fill="auto"/>
          </w:tcPr>
          <w:p w14:paraId="3D688FFD" w14:textId="11D5654B"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101,046,995</w:t>
            </w:r>
          </w:p>
        </w:tc>
        <w:tc>
          <w:tcPr>
            <w:tcW w:w="452" w:type="pct"/>
            <w:tcBorders>
              <w:top w:val="nil"/>
              <w:left w:val="nil"/>
              <w:bottom w:val="single" w:sz="4" w:space="0" w:color="auto"/>
              <w:right w:val="single" w:sz="4" w:space="0" w:color="auto"/>
            </w:tcBorders>
            <w:shd w:val="clear" w:color="auto" w:fill="auto"/>
          </w:tcPr>
          <w:p w14:paraId="6F68B9BE" w14:textId="4DBE3E7A"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w:t>
            </w:r>
          </w:p>
        </w:tc>
        <w:tc>
          <w:tcPr>
            <w:tcW w:w="707" w:type="pct"/>
            <w:tcBorders>
              <w:top w:val="nil"/>
              <w:left w:val="single" w:sz="4" w:space="0" w:color="auto"/>
              <w:bottom w:val="single" w:sz="4" w:space="0" w:color="auto"/>
              <w:right w:val="single" w:sz="4" w:space="0" w:color="auto"/>
            </w:tcBorders>
            <w:shd w:val="clear" w:color="auto" w:fill="auto"/>
          </w:tcPr>
          <w:p w14:paraId="1FAAB040" w14:textId="34AE4CE0"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w:t>
            </w:r>
          </w:p>
        </w:tc>
        <w:tc>
          <w:tcPr>
            <w:tcW w:w="543" w:type="pct"/>
            <w:tcBorders>
              <w:top w:val="nil"/>
              <w:left w:val="nil"/>
              <w:bottom w:val="single" w:sz="4" w:space="0" w:color="auto"/>
              <w:right w:val="single" w:sz="4" w:space="0" w:color="auto"/>
            </w:tcBorders>
            <w:shd w:val="clear" w:color="auto" w:fill="auto"/>
          </w:tcPr>
          <w:p w14:paraId="72385566" w14:textId="4F25C2DB"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w:t>
            </w:r>
          </w:p>
        </w:tc>
        <w:tc>
          <w:tcPr>
            <w:tcW w:w="806" w:type="pct"/>
            <w:tcBorders>
              <w:top w:val="nil"/>
              <w:left w:val="single" w:sz="4" w:space="0" w:color="auto"/>
              <w:bottom w:val="single" w:sz="4" w:space="0" w:color="auto"/>
              <w:right w:val="single" w:sz="4" w:space="0" w:color="auto"/>
            </w:tcBorders>
            <w:shd w:val="clear" w:color="auto" w:fill="auto"/>
          </w:tcPr>
          <w:p w14:paraId="76311533" w14:textId="0BC42855"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101,046,995</w:t>
            </w:r>
          </w:p>
        </w:tc>
        <w:tc>
          <w:tcPr>
            <w:tcW w:w="520" w:type="pct"/>
            <w:tcBorders>
              <w:top w:val="nil"/>
              <w:left w:val="single" w:sz="4" w:space="0" w:color="auto"/>
              <w:bottom w:val="single" w:sz="4" w:space="0" w:color="auto"/>
              <w:right w:val="single" w:sz="4" w:space="0" w:color="auto"/>
            </w:tcBorders>
            <w:shd w:val="clear" w:color="auto" w:fill="auto"/>
          </w:tcPr>
          <w:p w14:paraId="54073C23" w14:textId="4092E11C" w:rsidR="005529D5" w:rsidRPr="005529D5" w:rsidRDefault="005529D5" w:rsidP="005529D5">
            <w:pPr>
              <w:jc w:val="right"/>
              <w:rPr>
                <w:rFonts w:ascii="Gotham Light" w:hAnsi="Gotham Light" w:cs="Arial"/>
                <w:color w:val="000000"/>
                <w:sz w:val="20"/>
                <w:szCs w:val="20"/>
              </w:rPr>
            </w:pPr>
            <w:r w:rsidRPr="005529D5">
              <w:rPr>
                <w:rFonts w:ascii="Gotham Light" w:hAnsi="Gotham Light"/>
              </w:rPr>
              <w:t>35,000</w:t>
            </w:r>
          </w:p>
        </w:tc>
      </w:tr>
      <w:tr w:rsidR="005529D5" w:rsidRPr="005529D5" w14:paraId="5FA78898" w14:textId="77777777" w:rsidTr="005529D5">
        <w:tc>
          <w:tcPr>
            <w:tcW w:w="258" w:type="pct"/>
          </w:tcPr>
          <w:p w14:paraId="38584991" w14:textId="3C1304E6"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hAnsi="Gotham Light" w:cs="Arial"/>
                <w:sz w:val="20"/>
                <w:szCs w:val="20"/>
              </w:rPr>
              <w:br w:type="page"/>
            </w:r>
            <w:r w:rsidRPr="005529D5">
              <w:rPr>
                <w:rFonts w:ascii="Gotham Light" w:eastAsia="Times New Roman" w:hAnsi="Gotham Light" w:cs="Arial"/>
                <w:sz w:val="20"/>
                <w:szCs w:val="20"/>
                <w:lang w:eastAsia="en-GB"/>
              </w:rPr>
              <w:t>13</w:t>
            </w:r>
          </w:p>
        </w:tc>
        <w:tc>
          <w:tcPr>
            <w:tcW w:w="889" w:type="pct"/>
          </w:tcPr>
          <w:p w14:paraId="2E0B0031" w14:textId="49904500" w:rsidR="005529D5" w:rsidRPr="005529D5" w:rsidRDefault="005529D5" w:rsidP="005529D5">
            <w:pPr>
              <w:spacing w:before="100" w:beforeAutospacing="1" w:after="100" w:afterAutospacing="1"/>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approve the Directors' Remuneration Report (other than the section containing the Directors' remuneration policy) for the year ended 31 March 2021</w:t>
            </w:r>
          </w:p>
        </w:tc>
        <w:tc>
          <w:tcPr>
            <w:tcW w:w="824" w:type="pct"/>
            <w:tcBorders>
              <w:top w:val="nil"/>
              <w:left w:val="single" w:sz="4" w:space="0" w:color="auto"/>
              <w:bottom w:val="single" w:sz="4" w:space="0" w:color="auto"/>
              <w:right w:val="single" w:sz="4" w:space="0" w:color="auto"/>
            </w:tcBorders>
            <w:shd w:val="clear" w:color="auto" w:fill="auto"/>
          </w:tcPr>
          <w:p w14:paraId="77131A56" w14:textId="429BA1CC"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98,671,359</w:t>
            </w:r>
          </w:p>
        </w:tc>
        <w:tc>
          <w:tcPr>
            <w:tcW w:w="452" w:type="pct"/>
            <w:tcBorders>
              <w:top w:val="nil"/>
              <w:left w:val="nil"/>
              <w:bottom w:val="single" w:sz="4" w:space="0" w:color="auto"/>
              <w:right w:val="single" w:sz="4" w:space="0" w:color="auto"/>
            </w:tcBorders>
            <w:shd w:val="clear" w:color="auto" w:fill="auto"/>
          </w:tcPr>
          <w:p w14:paraId="32E63A79" w14:textId="166FAF0E"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99.24</w:t>
            </w:r>
          </w:p>
        </w:tc>
        <w:tc>
          <w:tcPr>
            <w:tcW w:w="707" w:type="pct"/>
            <w:tcBorders>
              <w:top w:val="nil"/>
              <w:left w:val="single" w:sz="4" w:space="0" w:color="auto"/>
              <w:bottom w:val="single" w:sz="4" w:space="0" w:color="auto"/>
              <w:right w:val="single" w:sz="4" w:space="0" w:color="auto"/>
            </w:tcBorders>
            <w:shd w:val="clear" w:color="auto" w:fill="auto"/>
          </w:tcPr>
          <w:p w14:paraId="455DF6B8" w14:textId="1DC7F77B" w:rsidR="005529D5" w:rsidRPr="005529D5" w:rsidRDefault="005529D5" w:rsidP="005529D5">
            <w:pPr>
              <w:jc w:val="right"/>
              <w:rPr>
                <w:rFonts w:ascii="Gotham Light" w:hAnsi="Gotham Light" w:cs="Arial"/>
                <w:color w:val="000000"/>
                <w:sz w:val="20"/>
                <w:szCs w:val="20"/>
              </w:rPr>
            </w:pPr>
            <w:r w:rsidRPr="005529D5">
              <w:rPr>
                <w:rFonts w:ascii="Gotham Light" w:hAnsi="Gotham Light"/>
              </w:rPr>
              <w:t>760,550</w:t>
            </w:r>
          </w:p>
        </w:tc>
        <w:tc>
          <w:tcPr>
            <w:tcW w:w="543" w:type="pct"/>
            <w:tcBorders>
              <w:top w:val="nil"/>
              <w:left w:val="nil"/>
              <w:bottom w:val="single" w:sz="4" w:space="0" w:color="auto"/>
              <w:right w:val="single" w:sz="4" w:space="0" w:color="auto"/>
            </w:tcBorders>
            <w:shd w:val="clear" w:color="auto" w:fill="auto"/>
          </w:tcPr>
          <w:p w14:paraId="40CEC49D" w14:textId="76B11E6D"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0.76</w:t>
            </w:r>
          </w:p>
        </w:tc>
        <w:tc>
          <w:tcPr>
            <w:tcW w:w="806" w:type="pct"/>
            <w:tcBorders>
              <w:top w:val="nil"/>
              <w:left w:val="single" w:sz="4" w:space="0" w:color="auto"/>
              <w:bottom w:val="single" w:sz="4" w:space="0" w:color="auto"/>
              <w:right w:val="single" w:sz="4" w:space="0" w:color="auto"/>
            </w:tcBorders>
            <w:shd w:val="clear" w:color="auto" w:fill="auto"/>
          </w:tcPr>
          <w:p w14:paraId="575997B8" w14:textId="7F4C0DEE"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99,431,909</w:t>
            </w:r>
          </w:p>
        </w:tc>
        <w:tc>
          <w:tcPr>
            <w:tcW w:w="520" w:type="pct"/>
            <w:tcBorders>
              <w:top w:val="nil"/>
              <w:left w:val="single" w:sz="4" w:space="0" w:color="auto"/>
              <w:bottom w:val="single" w:sz="4" w:space="0" w:color="auto"/>
              <w:right w:val="single" w:sz="4" w:space="0" w:color="auto"/>
            </w:tcBorders>
            <w:shd w:val="clear" w:color="auto" w:fill="auto"/>
          </w:tcPr>
          <w:p w14:paraId="231E6222" w14:textId="5DD2BB86"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1,650,086</w:t>
            </w:r>
          </w:p>
        </w:tc>
      </w:tr>
      <w:tr w:rsidR="005529D5" w:rsidRPr="005529D5" w14:paraId="5AA7B49D" w14:textId="77777777" w:rsidTr="005529D5">
        <w:tc>
          <w:tcPr>
            <w:tcW w:w="258" w:type="pct"/>
          </w:tcPr>
          <w:p w14:paraId="18318D92" w14:textId="2BC1C2AC" w:rsidR="005529D5" w:rsidRPr="005529D5" w:rsidRDefault="005529D5" w:rsidP="005529D5">
            <w:pPr>
              <w:spacing w:before="100" w:beforeAutospacing="1" w:after="100" w:afterAutospacing="1"/>
              <w:jc w:val="center"/>
              <w:rPr>
                <w:rFonts w:ascii="Gotham Light" w:hAnsi="Gotham Light" w:cs="Arial"/>
                <w:sz w:val="20"/>
                <w:szCs w:val="20"/>
              </w:rPr>
            </w:pPr>
            <w:r w:rsidRPr="005529D5">
              <w:rPr>
                <w:rFonts w:ascii="Gotham Light" w:hAnsi="Gotham Light" w:cs="Arial"/>
                <w:sz w:val="20"/>
                <w:szCs w:val="20"/>
              </w:rPr>
              <w:t>14</w:t>
            </w:r>
          </w:p>
        </w:tc>
        <w:tc>
          <w:tcPr>
            <w:tcW w:w="889" w:type="pct"/>
          </w:tcPr>
          <w:p w14:paraId="4010C74C" w14:textId="21857584" w:rsidR="005529D5" w:rsidRPr="005529D5" w:rsidRDefault="005529D5" w:rsidP="005529D5">
            <w:pPr>
              <w:spacing w:before="100" w:beforeAutospacing="1" w:after="100" w:afterAutospacing="1"/>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approve the Directors' Remuneration Policy</w:t>
            </w:r>
          </w:p>
        </w:tc>
        <w:tc>
          <w:tcPr>
            <w:tcW w:w="824" w:type="pct"/>
            <w:tcBorders>
              <w:top w:val="nil"/>
              <w:left w:val="single" w:sz="4" w:space="0" w:color="auto"/>
              <w:bottom w:val="single" w:sz="4" w:space="0" w:color="auto"/>
              <w:right w:val="single" w:sz="4" w:space="0" w:color="auto"/>
            </w:tcBorders>
            <w:shd w:val="clear" w:color="auto" w:fill="auto"/>
          </w:tcPr>
          <w:p w14:paraId="5EBA7D5C" w14:textId="679AE7BF"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95,598,663</w:t>
            </w:r>
          </w:p>
        </w:tc>
        <w:tc>
          <w:tcPr>
            <w:tcW w:w="452" w:type="pct"/>
            <w:tcBorders>
              <w:top w:val="nil"/>
              <w:left w:val="nil"/>
              <w:bottom w:val="single" w:sz="4" w:space="0" w:color="auto"/>
              <w:right w:val="single" w:sz="4" w:space="0" w:color="auto"/>
            </w:tcBorders>
            <w:shd w:val="clear" w:color="auto" w:fill="auto"/>
          </w:tcPr>
          <w:p w14:paraId="33680897" w14:textId="559B72AB"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96.14</w:t>
            </w:r>
          </w:p>
        </w:tc>
        <w:tc>
          <w:tcPr>
            <w:tcW w:w="707" w:type="pct"/>
            <w:tcBorders>
              <w:top w:val="nil"/>
              <w:left w:val="single" w:sz="4" w:space="0" w:color="auto"/>
              <w:bottom w:val="single" w:sz="4" w:space="0" w:color="auto"/>
              <w:right w:val="single" w:sz="4" w:space="0" w:color="auto"/>
            </w:tcBorders>
            <w:shd w:val="clear" w:color="auto" w:fill="auto"/>
          </w:tcPr>
          <w:p w14:paraId="391E5E59" w14:textId="1B6DF5D0" w:rsidR="005529D5" w:rsidRPr="005529D5" w:rsidRDefault="005529D5" w:rsidP="005529D5">
            <w:pPr>
              <w:jc w:val="right"/>
              <w:rPr>
                <w:rFonts w:ascii="Gotham Light" w:hAnsi="Gotham Light" w:cs="Arial"/>
                <w:color w:val="000000"/>
                <w:sz w:val="20"/>
                <w:szCs w:val="20"/>
              </w:rPr>
            </w:pPr>
            <w:r w:rsidRPr="005529D5">
              <w:rPr>
                <w:rFonts w:ascii="Gotham Light" w:hAnsi="Gotham Light"/>
              </w:rPr>
              <w:t>3,833,246</w:t>
            </w:r>
          </w:p>
        </w:tc>
        <w:tc>
          <w:tcPr>
            <w:tcW w:w="543" w:type="pct"/>
            <w:tcBorders>
              <w:top w:val="nil"/>
              <w:left w:val="nil"/>
              <w:bottom w:val="single" w:sz="4" w:space="0" w:color="auto"/>
              <w:right w:val="single" w:sz="4" w:space="0" w:color="auto"/>
            </w:tcBorders>
            <w:shd w:val="clear" w:color="auto" w:fill="auto"/>
          </w:tcPr>
          <w:p w14:paraId="5D165FD6" w14:textId="03E937C2" w:rsidR="005529D5" w:rsidRPr="005529D5" w:rsidRDefault="005529D5" w:rsidP="005529D5">
            <w:pPr>
              <w:jc w:val="right"/>
              <w:rPr>
                <w:rFonts w:ascii="Gotham Light" w:hAnsi="Gotham Light" w:cs="Arial"/>
                <w:color w:val="000000"/>
                <w:sz w:val="20"/>
                <w:szCs w:val="20"/>
              </w:rPr>
            </w:pPr>
            <w:r w:rsidRPr="005529D5">
              <w:rPr>
                <w:rFonts w:ascii="Gotham Light" w:hAnsi="Gotham Light"/>
              </w:rPr>
              <w:t>3.86</w:t>
            </w:r>
          </w:p>
        </w:tc>
        <w:tc>
          <w:tcPr>
            <w:tcW w:w="806" w:type="pct"/>
            <w:tcBorders>
              <w:top w:val="nil"/>
              <w:left w:val="single" w:sz="4" w:space="0" w:color="auto"/>
              <w:bottom w:val="single" w:sz="4" w:space="0" w:color="auto"/>
              <w:right w:val="single" w:sz="4" w:space="0" w:color="auto"/>
            </w:tcBorders>
            <w:shd w:val="clear" w:color="auto" w:fill="auto"/>
          </w:tcPr>
          <w:p w14:paraId="3E6776F9" w14:textId="23BF677D"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99,431,909</w:t>
            </w:r>
          </w:p>
        </w:tc>
        <w:tc>
          <w:tcPr>
            <w:tcW w:w="520" w:type="pct"/>
            <w:tcBorders>
              <w:top w:val="nil"/>
              <w:left w:val="single" w:sz="4" w:space="0" w:color="auto"/>
              <w:bottom w:val="single" w:sz="4" w:space="0" w:color="auto"/>
              <w:right w:val="single" w:sz="4" w:space="0" w:color="auto"/>
            </w:tcBorders>
            <w:shd w:val="clear" w:color="auto" w:fill="auto"/>
          </w:tcPr>
          <w:p w14:paraId="224C0D52" w14:textId="7870E10A"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1,650,086</w:t>
            </w:r>
          </w:p>
        </w:tc>
      </w:tr>
      <w:tr w:rsidR="005529D5" w:rsidRPr="005529D5" w14:paraId="2BB4AFF0" w14:textId="77777777" w:rsidTr="005529D5">
        <w:tc>
          <w:tcPr>
            <w:tcW w:w="258" w:type="pct"/>
          </w:tcPr>
          <w:p w14:paraId="39300BAE" w14:textId="6D9D8AE3"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15</w:t>
            </w:r>
          </w:p>
        </w:tc>
        <w:tc>
          <w:tcPr>
            <w:tcW w:w="889" w:type="pct"/>
          </w:tcPr>
          <w:p w14:paraId="033CF199" w14:textId="77777777" w:rsidR="005529D5" w:rsidRPr="005529D5" w:rsidRDefault="005529D5" w:rsidP="005529D5">
            <w:pPr>
              <w:spacing w:after="100" w:afterAutospacing="1"/>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authorise the Directors to allot shares pursuant to section 551 of the Companies Act 2006</w:t>
            </w:r>
          </w:p>
        </w:tc>
        <w:tc>
          <w:tcPr>
            <w:tcW w:w="824" w:type="pct"/>
            <w:tcBorders>
              <w:top w:val="nil"/>
              <w:left w:val="single" w:sz="4" w:space="0" w:color="auto"/>
              <w:bottom w:val="single" w:sz="4" w:space="0" w:color="auto"/>
              <w:right w:val="single" w:sz="4" w:space="0" w:color="auto"/>
            </w:tcBorders>
            <w:shd w:val="clear" w:color="auto" w:fill="auto"/>
          </w:tcPr>
          <w:p w14:paraId="540D36D3" w14:textId="3CB98605"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100,189,352</w:t>
            </w:r>
          </w:p>
        </w:tc>
        <w:tc>
          <w:tcPr>
            <w:tcW w:w="452" w:type="pct"/>
            <w:tcBorders>
              <w:top w:val="nil"/>
              <w:left w:val="nil"/>
              <w:bottom w:val="single" w:sz="4" w:space="0" w:color="auto"/>
              <w:right w:val="single" w:sz="4" w:space="0" w:color="auto"/>
            </w:tcBorders>
            <w:shd w:val="clear" w:color="auto" w:fill="auto"/>
          </w:tcPr>
          <w:p w14:paraId="19FD17FF" w14:textId="478AE802"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99.16</w:t>
            </w:r>
          </w:p>
        </w:tc>
        <w:tc>
          <w:tcPr>
            <w:tcW w:w="707" w:type="pct"/>
            <w:tcBorders>
              <w:top w:val="nil"/>
              <w:left w:val="single" w:sz="4" w:space="0" w:color="auto"/>
              <w:bottom w:val="single" w:sz="4" w:space="0" w:color="auto"/>
              <w:right w:val="single" w:sz="4" w:space="0" w:color="auto"/>
            </w:tcBorders>
            <w:shd w:val="clear" w:color="auto" w:fill="auto"/>
          </w:tcPr>
          <w:p w14:paraId="1D8E45DD" w14:textId="647BF504" w:rsidR="005529D5" w:rsidRPr="005529D5" w:rsidRDefault="005529D5" w:rsidP="005529D5">
            <w:pPr>
              <w:jc w:val="right"/>
              <w:rPr>
                <w:rFonts w:ascii="Gotham Light" w:hAnsi="Gotham Light" w:cs="Arial"/>
                <w:color w:val="000000"/>
                <w:sz w:val="20"/>
                <w:szCs w:val="20"/>
              </w:rPr>
            </w:pPr>
            <w:r w:rsidRPr="005529D5">
              <w:rPr>
                <w:rFonts w:ascii="Gotham Light" w:hAnsi="Gotham Light"/>
              </w:rPr>
              <w:t>846,783</w:t>
            </w:r>
          </w:p>
        </w:tc>
        <w:tc>
          <w:tcPr>
            <w:tcW w:w="543" w:type="pct"/>
            <w:tcBorders>
              <w:top w:val="nil"/>
              <w:left w:val="nil"/>
              <w:bottom w:val="single" w:sz="4" w:space="0" w:color="auto"/>
              <w:right w:val="single" w:sz="4" w:space="0" w:color="auto"/>
            </w:tcBorders>
            <w:shd w:val="clear" w:color="auto" w:fill="auto"/>
          </w:tcPr>
          <w:p w14:paraId="761AF9E9" w14:textId="250CC034"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0.84</w:t>
            </w:r>
          </w:p>
        </w:tc>
        <w:tc>
          <w:tcPr>
            <w:tcW w:w="806" w:type="pct"/>
            <w:tcBorders>
              <w:top w:val="nil"/>
              <w:left w:val="single" w:sz="4" w:space="0" w:color="auto"/>
              <w:bottom w:val="single" w:sz="4" w:space="0" w:color="auto"/>
              <w:right w:val="single" w:sz="4" w:space="0" w:color="auto"/>
            </w:tcBorders>
            <w:shd w:val="clear" w:color="auto" w:fill="auto"/>
          </w:tcPr>
          <w:p w14:paraId="03F25C8E" w14:textId="00F1DBFD"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101,036,135</w:t>
            </w:r>
          </w:p>
        </w:tc>
        <w:tc>
          <w:tcPr>
            <w:tcW w:w="520" w:type="pct"/>
            <w:tcBorders>
              <w:top w:val="nil"/>
              <w:left w:val="single" w:sz="4" w:space="0" w:color="auto"/>
              <w:bottom w:val="single" w:sz="4" w:space="0" w:color="auto"/>
              <w:right w:val="single" w:sz="4" w:space="0" w:color="auto"/>
            </w:tcBorders>
            <w:shd w:val="clear" w:color="auto" w:fill="auto"/>
          </w:tcPr>
          <w:p w14:paraId="03D55F46" w14:textId="1D7622EA" w:rsidR="005529D5" w:rsidRPr="005529D5" w:rsidRDefault="005529D5" w:rsidP="005529D5">
            <w:pPr>
              <w:jc w:val="right"/>
              <w:rPr>
                <w:rFonts w:ascii="Gotham Light" w:hAnsi="Gotham Light" w:cs="Arial"/>
                <w:color w:val="000000"/>
                <w:sz w:val="20"/>
                <w:szCs w:val="20"/>
              </w:rPr>
            </w:pPr>
            <w:r w:rsidRPr="005529D5">
              <w:rPr>
                <w:rFonts w:ascii="Gotham Light" w:hAnsi="Gotham Light"/>
              </w:rPr>
              <w:t>45,860</w:t>
            </w:r>
          </w:p>
        </w:tc>
      </w:tr>
      <w:tr w:rsidR="005529D5" w:rsidRPr="005529D5" w14:paraId="7D08DAAA" w14:textId="77777777" w:rsidTr="005529D5">
        <w:tc>
          <w:tcPr>
            <w:tcW w:w="258" w:type="pct"/>
          </w:tcPr>
          <w:p w14:paraId="4DCE43CF" w14:textId="49EAD0F0"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16</w:t>
            </w:r>
          </w:p>
        </w:tc>
        <w:tc>
          <w:tcPr>
            <w:tcW w:w="889" w:type="pct"/>
          </w:tcPr>
          <w:p w14:paraId="7D0C29D2" w14:textId="77777777" w:rsidR="005529D5" w:rsidRPr="005529D5" w:rsidRDefault="005529D5" w:rsidP="005529D5">
            <w:pPr>
              <w:spacing w:before="100" w:beforeAutospacing="1" w:after="100" w:afterAutospacing="1"/>
              <w:ind w:left="34"/>
              <w:rPr>
                <w:rFonts w:ascii="Gotham Light" w:eastAsia="Times New Roman" w:hAnsi="Gotham Light" w:cs="Arial"/>
                <w:sz w:val="20"/>
                <w:szCs w:val="20"/>
                <w:vertAlign w:val="superscript"/>
                <w:lang w:eastAsia="en-GB"/>
              </w:rPr>
            </w:pPr>
            <w:r w:rsidRPr="005529D5">
              <w:rPr>
                <w:rFonts w:ascii="Gotham Light" w:eastAsia="Times New Roman" w:hAnsi="Gotham Light" w:cs="Arial"/>
                <w:sz w:val="20"/>
                <w:szCs w:val="20"/>
                <w:lang w:eastAsia="en-GB"/>
              </w:rPr>
              <w:t>To authorise the Directors to dis-apply pre-emption rights pursuant to sections 570 and 573 of the Companies Act 2006</w:t>
            </w:r>
            <w:r w:rsidRPr="005529D5">
              <w:rPr>
                <w:rFonts w:ascii="Gotham Light" w:eastAsia="Times New Roman" w:hAnsi="Gotham Light" w:cs="Arial"/>
                <w:sz w:val="20"/>
                <w:szCs w:val="20"/>
                <w:vertAlign w:val="superscript"/>
                <w:lang w:eastAsia="en-GB"/>
              </w:rPr>
              <w:t>3</w:t>
            </w:r>
          </w:p>
        </w:tc>
        <w:tc>
          <w:tcPr>
            <w:tcW w:w="824" w:type="pct"/>
            <w:tcBorders>
              <w:top w:val="nil"/>
              <w:left w:val="single" w:sz="4" w:space="0" w:color="auto"/>
              <w:bottom w:val="single" w:sz="4" w:space="0" w:color="auto"/>
              <w:right w:val="single" w:sz="4" w:space="0" w:color="auto"/>
            </w:tcBorders>
            <w:shd w:val="clear" w:color="auto" w:fill="auto"/>
          </w:tcPr>
          <w:p w14:paraId="56AD6462" w14:textId="34573C6B"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101,034,735</w:t>
            </w:r>
          </w:p>
        </w:tc>
        <w:tc>
          <w:tcPr>
            <w:tcW w:w="452" w:type="pct"/>
            <w:tcBorders>
              <w:top w:val="nil"/>
              <w:left w:val="nil"/>
              <w:bottom w:val="single" w:sz="4" w:space="0" w:color="auto"/>
              <w:right w:val="single" w:sz="4" w:space="0" w:color="auto"/>
            </w:tcBorders>
            <w:shd w:val="clear" w:color="auto" w:fill="auto"/>
          </w:tcPr>
          <w:p w14:paraId="54F0F09F" w14:textId="36F35F0E"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99.99</w:t>
            </w:r>
          </w:p>
        </w:tc>
        <w:tc>
          <w:tcPr>
            <w:tcW w:w="707" w:type="pct"/>
            <w:tcBorders>
              <w:top w:val="nil"/>
              <w:left w:val="single" w:sz="4" w:space="0" w:color="auto"/>
              <w:bottom w:val="single" w:sz="4" w:space="0" w:color="auto"/>
              <w:right w:val="single" w:sz="4" w:space="0" w:color="auto"/>
            </w:tcBorders>
            <w:shd w:val="clear" w:color="auto" w:fill="auto"/>
          </w:tcPr>
          <w:p w14:paraId="3A4BE89E" w14:textId="02738D19"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1,400</w:t>
            </w:r>
          </w:p>
        </w:tc>
        <w:tc>
          <w:tcPr>
            <w:tcW w:w="543" w:type="pct"/>
            <w:tcBorders>
              <w:top w:val="nil"/>
              <w:left w:val="nil"/>
              <w:bottom w:val="single" w:sz="4" w:space="0" w:color="auto"/>
              <w:right w:val="single" w:sz="4" w:space="0" w:color="auto"/>
            </w:tcBorders>
            <w:shd w:val="clear" w:color="auto" w:fill="auto"/>
          </w:tcPr>
          <w:p w14:paraId="0D27BB9C" w14:textId="7536639A"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0.01</w:t>
            </w:r>
          </w:p>
        </w:tc>
        <w:tc>
          <w:tcPr>
            <w:tcW w:w="806" w:type="pct"/>
            <w:tcBorders>
              <w:top w:val="nil"/>
              <w:left w:val="single" w:sz="4" w:space="0" w:color="auto"/>
              <w:bottom w:val="single" w:sz="4" w:space="0" w:color="auto"/>
              <w:right w:val="single" w:sz="4" w:space="0" w:color="auto"/>
            </w:tcBorders>
            <w:shd w:val="clear" w:color="auto" w:fill="auto"/>
          </w:tcPr>
          <w:p w14:paraId="48550AB7" w14:textId="59912784"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101,036,135</w:t>
            </w:r>
          </w:p>
        </w:tc>
        <w:tc>
          <w:tcPr>
            <w:tcW w:w="520" w:type="pct"/>
            <w:tcBorders>
              <w:top w:val="nil"/>
              <w:left w:val="single" w:sz="4" w:space="0" w:color="auto"/>
              <w:bottom w:val="single" w:sz="4" w:space="0" w:color="auto"/>
              <w:right w:val="single" w:sz="4" w:space="0" w:color="auto"/>
            </w:tcBorders>
            <w:shd w:val="clear" w:color="auto" w:fill="auto"/>
          </w:tcPr>
          <w:p w14:paraId="0188ED6B" w14:textId="58261C3C" w:rsidR="005529D5" w:rsidRPr="005529D5" w:rsidRDefault="005529D5" w:rsidP="005529D5">
            <w:pPr>
              <w:jc w:val="right"/>
              <w:rPr>
                <w:rFonts w:ascii="Gotham Light" w:hAnsi="Gotham Light" w:cs="Arial"/>
                <w:color w:val="000000"/>
                <w:sz w:val="20"/>
                <w:szCs w:val="20"/>
              </w:rPr>
            </w:pPr>
            <w:r w:rsidRPr="005529D5">
              <w:rPr>
                <w:rFonts w:ascii="Gotham Light" w:hAnsi="Gotham Light"/>
              </w:rPr>
              <w:t>45,860</w:t>
            </w:r>
          </w:p>
        </w:tc>
      </w:tr>
      <w:tr w:rsidR="005529D5" w:rsidRPr="005529D5" w14:paraId="5D2781B5" w14:textId="77777777" w:rsidTr="005529D5">
        <w:tc>
          <w:tcPr>
            <w:tcW w:w="258" w:type="pct"/>
          </w:tcPr>
          <w:p w14:paraId="57B99FD2" w14:textId="51BFA411"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17</w:t>
            </w:r>
          </w:p>
        </w:tc>
        <w:tc>
          <w:tcPr>
            <w:tcW w:w="889" w:type="pct"/>
          </w:tcPr>
          <w:p w14:paraId="07352E9C" w14:textId="77777777" w:rsidR="005529D5" w:rsidRPr="005529D5" w:rsidRDefault="005529D5" w:rsidP="005529D5">
            <w:pPr>
              <w:spacing w:before="100" w:beforeAutospacing="1" w:after="100" w:afterAutospacing="1"/>
              <w:ind w:left="34"/>
              <w:rPr>
                <w:rFonts w:ascii="Gotham Light" w:eastAsia="Times New Roman" w:hAnsi="Gotham Light" w:cs="Arial"/>
                <w:sz w:val="20"/>
                <w:szCs w:val="20"/>
                <w:vertAlign w:val="superscript"/>
                <w:lang w:eastAsia="en-GB"/>
              </w:rPr>
            </w:pPr>
            <w:r w:rsidRPr="005529D5">
              <w:rPr>
                <w:rFonts w:ascii="Gotham Light" w:eastAsia="Times New Roman" w:hAnsi="Gotham Light" w:cs="Arial"/>
                <w:sz w:val="20"/>
                <w:szCs w:val="20"/>
                <w:lang w:eastAsia="en-GB"/>
              </w:rPr>
              <w:t xml:space="preserve">To authorise the Directors to dis-apply pre-emption rights pursuant to sections 570 and 573 of </w:t>
            </w:r>
            <w:r w:rsidRPr="005529D5">
              <w:rPr>
                <w:rFonts w:ascii="Gotham Light" w:eastAsia="Times New Roman" w:hAnsi="Gotham Light" w:cs="Arial"/>
                <w:sz w:val="20"/>
                <w:szCs w:val="20"/>
                <w:lang w:eastAsia="en-GB"/>
              </w:rPr>
              <w:lastRenderedPageBreak/>
              <w:t>the Companies Act 2006 in addition to resolution 17</w:t>
            </w:r>
            <w:r w:rsidRPr="005529D5">
              <w:rPr>
                <w:rFonts w:ascii="Gotham Light" w:eastAsia="Times New Roman" w:hAnsi="Gotham Light" w:cs="Arial"/>
                <w:sz w:val="20"/>
                <w:szCs w:val="20"/>
                <w:vertAlign w:val="superscript"/>
                <w:lang w:eastAsia="en-GB"/>
              </w:rPr>
              <w:t>3</w:t>
            </w:r>
          </w:p>
        </w:tc>
        <w:tc>
          <w:tcPr>
            <w:tcW w:w="824" w:type="pct"/>
            <w:tcBorders>
              <w:top w:val="nil"/>
              <w:left w:val="single" w:sz="4" w:space="0" w:color="auto"/>
              <w:bottom w:val="single" w:sz="4" w:space="0" w:color="auto"/>
              <w:right w:val="single" w:sz="4" w:space="0" w:color="auto"/>
            </w:tcBorders>
            <w:shd w:val="clear" w:color="auto" w:fill="auto"/>
          </w:tcPr>
          <w:p w14:paraId="1E49B8B1" w14:textId="11B59D1B" w:rsidR="005529D5" w:rsidRPr="005529D5" w:rsidRDefault="005529D5" w:rsidP="005529D5">
            <w:pPr>
              <w:jc w:val="right"/>
              <w:rPr>
                <w:rFonts w:ascii="Gotham Light" w:hAnsi="Gotham Light" w:cs="Arial"/>
                <w:color w:val="000000"/>
                <w:sz w:val="20"/>
                <w:szCs w:val="20"/>
              </w:rPr>
            </w:pPr>
            <w:r w:rsidRPr="005529D5">
              <w:rPr>
                <w:rFonts w:ascii="Gotham Light" w:hAnsi="Gotham Light"/>
              </w:rPr>
              <w:lastRenderedPageBreak/>
              <w:t>94,331,566</w:t>
            </w:r>
          </w:p>
        </w:tc>
        <w:tc>
          <w:tcPr>
            <w:tcW w:w="452" w:type="pct"/>
            <w:tcBorders>
              <w:top w:val="nil"/>
              <w:left w:val="nil"/>
              <w:bottom w:val="single" w:sz="4" w:space="0" w:color="auto"/>
              <w:right w:val="single" w:sz="4" w:space="0" w:color="auto"/>
            </w:tcBorders>
            <w:shd w:val="clear" w:color="auto" w:fill="auto"/>
          </w:tcPr>
          <w:p w14:paraId="0D3F239D" w14:textId="31927D1F"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93.36</w:t>
            </w:r>
          </w:p>
        </w:tc>
        <w:tc>
          <w:tcPr>
            <w:tcW w:w="707" w:type="pct"/>
            <w:tcBorders>
              <w:top w:val="nil"/>
              <w:left w:val="single" w:sz="4" w:space="0" w:color="auto"/>
              <w:bottom w:val="single" w:sz="4" w:space="0" w:color="auto"/>
              <w:right w:val="single" w:sz="4" w:space="0" w:color="auto"/>
            </w:tcBorders>
            <w:shd w:val="clear" w:color="auto" w:fill="auto"/>
          </w:tcPr>
          <w:p w14:paraId="4A45F22F" w14:textId="25F8A81D" w:rsidR="005529D5" w:rsidRPr="005529D5" w:rsidRDefault="005529D5" w:rsidP="005529D5">
            <w:pPr>
              <w:jc w:val="right"/>
              <w:rPr>
                <w:rFonts w:ascii="Gotham Light" w:hAnsi="Gotham Light" w:cs="Arial"/>
                <w:color w:val="000000"/>
                <w:sz w:val="20"/>
                <w:szCs w:val="20"/>
              </w:rPr>
            </w:pPr>
            <w:r w:rsidRPr="005529D5">
              <w:rPr>
                <w:rFonts w:ascii="Gotham Light" w:hAnsi="Gotham Light"/>
              </w:rPr>
              <w:t>6,704,568</w:t>
            </w:r>
          </w:p>
        </w:tc>
        <w:tc>
          <w:tcPr>
            <w:tcW w:w="543" w:type="pct"/>
            <w:tcBorders>
              <w:top w:val="nil"/>
              <w:left w:val="nil"/>
              <w:bottom w:val="single" w:sz="4" w:space="0" w:color="auto"/>
              <w:right w:val="single" w:sz="4" w:space="0" w:color="auto"/>
            </w:tcBorders>
            <w:shd w:val="clear" w:color="auto" w:fill="auto"/>
          </w:tcPr>
          <w:p w14:paraId="7868DF18" w14:textId="42980D8C" w:rsidR="005529D5" w:rsidRPr="005529D5" w:rsidRDefault="005529D5" w:rsidP="005529D5">
            <w:pPr>
              <w:jc w:val="right"/>
              <w:rPr>
                <w:rFonts w:ascii="Gotham Light" w:hAnsi="Gotham Light" w:cs="Arial"/>
                <w:color w:val="000000"/>
                <w:sz w:val="20"/>
                <w:szCs w:val="20"/>
              </w:rPr>
            </w:pPr>
            <w:r w:rsidRPr="005529D5">
              <w:rPr>
                <w:rFonts w:ascii="Gotham Light" w:hAnsi="Gotham Light"/>
              </w:rPr>
              <w:t>6.64</w:t>
            </w:r>
          </w:p>
        </w:tc>
        <w:tc>
          <w:tcPr>
            <w:tcW w:w="806" w:type="pct"/>
            <w:tcBorders>
              <w:top w:val="nil"/>
              <w:left w:val="single" w:sz="4" w:space="0" w:color="auto"/>
              <w:bottom w:val="single" w:sz="4" w:space="0" w:color="auto"/>
              <w:right w:val="single" w:sz="4" w:space="0" w:color="auto"/>
            </w:tcBorders>
            <w:shd w:val="clear" w:color="auto" w:fill="auto"/>
          </w:tcPr>
          <w:p w14:paraId="6A439CBE" w14:textId="30A5CC0C"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101,036,134</w:t>
            </w:r>
          </w:p>
        </w:tc>
        <w:tc>
          <w:tcPr>
            <w:tcW w:w="520" w:type="pct"/>
            <w:tcBorders>
              <w:top w:val="nil"/>
              <w:left w:val="single" w:sz="4" w:space="0" w:color="auto"/>
              <w:bottom w:val="single" w:sz="4" w:space="0" w:color="auto"/>
              <w:right w:val="single" w:sz="4" w:space="0" w:color="auto"/>
            </w:tcBorders>
            <w:shd w:val="clear" w:color="auto" w:fill="auto"/>
          </w:tcPr>
          <w:p w14:paraId="3EE11D22" w14:textId="49161099" w:rsidR="005529D5" w:rsidRPr="005529D5" w:rsidRDefault="005529D5" w:rsidP="005529D5">
            <w:pPr>
              <w:jc w:val="right"/>
              <w:rPr>
                <w:rFonts w:ascii="Gotham Light" w:hAnsi="Gotham Light" w:cs="Arial"/>
                <w:color w:val="000000"/>
                <w:sz w:val="20"/>
                <w:szCs w:val="20"/>
              </w:rPr>
            </w:pPr>
            <w:r w:rsidRPr="005529D5">
              <w:rPr>
                <w:rFonts w:ascii="Gotham Light" w:hAnsi="Gotham Light"/>
              </w:rPr>
              <w:t>45,861</w:t>
            </w:r>
          </w:p>
        </w:tc>
      </w:tr>
      <w:tr w:rsidR="005529D5" w:rsidRPr="005529D5" w14:paraId="331F2B3D" w14:textId="77777777" w:rsidTr="005529D5">
        <w:tc>
          <w:tcPr>
            <w:tcW w:w="258" w:type="pct"/>
          </w:tcPr>
          <w:p w14:paraId="4FA7ED38" w14:textId="3EF3AD08"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18</w:t>
            </w:r>
          </w:p>
        </w:tc>
        <w:tc>
          <w:tcPr>
            <w:tcW w:w="889" w:type="pct"/>
            <w:tcBorders>
              <w:bottom w:val="single" w:sz="4" w:space="0" w:color="auto"/>
            </w:tcBorders>
          </w:tcPr>
          <w:p w14:paraId="78446FD5" w14:textId="77777777" w:rsidR="005529D5" w:rsidRPr="005529D5" w:rsidRDefault="005529D5" w:rsidP="005529D5">
            <w:pPr>
              <w:spacing w:before="100" w:beforeAutospacing="1" w:after="100" w:afterAutospacing="1"/>
              <w:ind w:left="34"/>
              <w:rPr>
                <w:rFonts w:ascii="Gotham Light" w:eastAsia="Times New Roman" w:hAnsi="Gotham Light" w:cs="Arial"/>
                <w:sz w:val="20"/>
                <w:szCs w:val="20"/>
                <w:vertAlign w:val="superscript"/>
                <w:lang w:eastAsia="en-GB"/>
              </w:rPr>
            </w:pPr>
            <w:r w:rsidRPr="005529D5">
              <w:rPr>
                <w:rFonts w:ascii="Gotham Light" w:eastAsia="Times New Roman" w:hAnsi="Gotham Light" w:cs="Arial"/>
                <w:sz w:val="20"/>
                <w:szCs w:val="20"/>
                <w:lang w:eastAsia="en-GB"/>
              </w:rPr>
              <w:t>To authorise the Company to make market purchases of its Ordinary Shares pursuant to section 701 of the Companies Act 2006</w:t>
            </w:r>
            <w:r w:rsidRPr="005529D5">
              <w:rPr>
                <w:rFonts w:ascii="Gotham Light" w:eastAsia="Times New Roman" w:hAnsi="Gotham Light" w:cs="Arial"/>
                <w:sz w:val="20"/>
                <w:szCs w:val="20"/>
                <w:vertAlign w:val="superscript"/>
                <w:lang w:eastAsia="en-GB"/>
              </w:rPr>
              <w:t>3</w:t>
            </w:r>
          </w:p>
        </w:tc>
        <w:tc>
          <w:tcPr>
            <w:tcW w:w="824" w:type="pct"/>
            <w:tcBorders>
              <w:top w:val="nil"/>
              <w:left w:val="single" w:sz="4" w:space="0" w:color="auto"/>
              <w:bottom w:val="single" w:sz="4" w:space="0" w:color="auto"/>
              <w:right w:val="single" w:sz="4" w:space="0" w:color="auto"/>
            </w:tcBorders>
            <w:shd w:val="clear" w:color="auto" w:fill="auto"/>
          </w:tcPr>
          <w:p w14:paraId="74832D32" w14:textId="7F58CC2D"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99,409,638</w:t>
            </w:r>
          </w:p>
        </w:tc>
        <w:tc>
          <w:tcPr>
            <w:tcW w:w="452" w:type="pct"/>
            <w:tcBorders>
              <w:top w:val="nil"/>
              <w:left w:val="nil"/>
              <w:bottom w:val="single" w:sz="4" w:space="0" w:color="auto"/>
              <w:right w:val="single" w:sz="4" w:space="0" w:color="auto"/>
            </w:tcBorders>
            <w:shd w:val="clear" w:color="auto" w:fill="auto"/>
          </w:tcPr>
          <w:p w14:paraId="6769C9E1" w14:textId="5BD6CA5A"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98.4</w:t>
            </w:r>
          </w:p>
        </w:tc>
        <w:tc>
          <w:tcPr>
            <w:tcW w:w="707" w:type="pct"/>
            <w:tcBorders>
              <w:top w:val="nil"/>
              <w:left w:val="single" w:sz="4" w:space="0" w:color="auto"/>
              <w:bottom w:val="single" w:sz="4" w:space="0" w:color="auto"/>
              <w:right w:val="single" w:sz="4" w:space="0" w:color="auto"/>
            </w:tcBorders>
            <w:shd w:val="clear" w:color="auto" w:fill="auto"/>
          </w:tcPr>
          <w:p w14:paraId="60729A2C" w14:textId="4F562492"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1,619,385</w:t>
            </w:r>
          </w:p>
        </w:tc>
        <w:tc>
          <w:tcPr>
            <w:tcW w:w="543" w:type="pct"/>
            <w:tcBorders>
              <w:top w:val="nil"/>
              <w:left w:val="nil"/>
              <w:bottom w:val="single" w:sz="4" w:space="0" w:color="auto"/>
              <w:right w:val="single" w:sz="4" w:space="0" w:color="auto"/>
            </w:tcBorders>
            <w:shd w:val="clear" w:color="auto" w:fill="auto"/>
          </w:tcPr>
          <w:p w14:paraId="2791773B" w14:textId="5E4C7E69"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1.6</w:t>
            </w:r>
          </w:p>
        </w:tc>
        <w:tc>
          <w:tcPr>
            <w:tcW w:w="806" w:type="pct"/>
            <w:tcBorders>
              <w:top w:val="nil"/>
              <w:left w:val="single" w:sz="4" w:space="0" w:color="auto"/>
              <w:bottom w:val="single" w:sz="4" w:space="0" w:color="auto"/>
              <w:right w:val="single" w:sz="4" w:space="0" w:color="auto"/>
            </w:tcBorders>
            <w:shd w:val="clear" w:color="auto" w:fill="auto"/>
          </w:tcPr>
          <w:p w14:paraId="1297E5D5" w14:textId="6391A62C"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101,029,023</w:t>
            </w:r>
          </w:p>
        </w:tc>
        <w:tc>
          <w:tcPr>
            <w:tcW w:w="520" w:type="pct"/>
            <w:tcBorders>
              <w:top w:val="nil"/>
              <w:left w:val="single" w:sz="4" w:space="0" w:color="auto"/>
              <w:bottom w:val="single" w:sz="4" w:space="0" w:color="auto"/>
              <w:right w:val="single" w:sz="4" w:space="0" w:color="auto"/>
            </w:tcBorders>
            <w:shd w:val="clear" w:color="auto" w:fill="auto"/>
          </w:tcPr>
          <w:p w14:paraId="6858D639" w14:textId="6E879F83" w:rsidR="005529D5" w:rsidRPr="005529D5" w:rsidRDefault="005529D5" w:rsidP="005529D5">
            <w:pPr>
              <w:jc w:val="right"/>
              <w:rPr>
                <w:rFonts w:ascii="Gotham Light" w:hAnsi="Gotham Light" w:cs="Arial"/>
                <w:color w:val="000000"/>
                <w:sz w:val="20"/>
                <w:szCs w:val="20"/>
              </w:rPr>
            </w:pPr>
            <w:r w:rsidRPr="005529D5">
              <w:rPr>
                <w:rFonts w:ascii="Gotham Light" w:hAnsi="Gotham Light"/>
              </w:rPr>
              <w:t>52,972</w:t>
            </w:r>
          </w:p>
        </w:tc>
      </w:tr>
      <w:tr w:rsidR="005529D5" w:rsidRPr="005529D5" w14:paraId="7171FA2E" w14:textId="77777777" w:rsidTr="005529D5">
        <w:trPr>
          <w:trHeight w:val="1266"/>
        </w:trPr>
        <w:tc>
          <w:tcPr>
            <w:tcW w:w="258" w:type="pct"/>
          </w:tcPr>
          <w:p w14:paraId="4DCA9787" w14:textId="6D3FB4BC"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19</w:t>
            </w:r>
          </w:p>
        </w:tc>
        <w:tc>
          <w:tcPr>
            <w:tcW w:w="889" w:type="pct"/>
            <w:tcBorders>
              <w:top w:val="single" w:sz="4" w:space="0" w:color="auto"/>
              <w:bottom w:val="single" w:sz="4" w:space="0" w:color="auto"/>
            </w:tcBorders>
          </w:tcPr>
          <w:p w14:paraId="7024041C" w14:textId="77777777" w:rsidR="005529D5" w:rsidRPr="005529D5" w:rsidRDefault="005529D5" w:rsidP="005529D5">
            <w:pPr>
              <w:spacing w:before="100" w:beforeAutospacing="1" w:after="100" w:afterAutospacing="1"/>
              <w:ind w:left="34"/>
              <w:rPr>
                <w:rFonts w:ascii="Gotham Light" w:eastAsia="Times New Roman" w:hAnsi="Gotham Light" w:cs="Arial"/>
                <w:sz w:val="20"/>
                <w:szCs w:val="20"/>
                <w:vertAlign w:val="superscript"/>
                <w:lang w:eastAsia="en-GB"/>
              </w:rPr>
            </w:pPr>
            <w:r w:rsidRPr="005529D5">
              <w:rPr>
                <w:rFonts w:ascii="Gotham Light" w:eastAsia="Times New Roman" w:hAnsi="Gotham Light" w:cs="Arial"/>
                <w:sz w:val="20"/>
                <w:szCs w:val="20"/>
                <w:lang w:eastAsia="en-GB"/>
              </w:rPr>
              <w:t>To approve general meetings (other than annual general meetings) to be held on not less than 14 clear days' notice</w:t>
            </w:r>
            <w:r w:rsidRPr="005529D5">
              <w:rPr>
                <w:rFonts w:ascii="Gotham Light" w:eastAsia="Times New Roman" w:hAnsi="Gotham Light" w:cs="Arial"/>
                <w:sz w:val="20"/>
                <w:szCs w:val="20"/>
                <w:vertAlign w:val="superscript"/>
                <w:lang w:eastAsia="en-GB"/>
              </w:rPr>
              <w:t>3</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30BE9FDB" w14:textId="0C9DE378"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98,995,847</w:t>
            </w:r>
          </w:p>
        </w:tc>
        <w:tc>
          <w:tcPr>
            <w:tcW w:w="452" w:type="pct"/>
            <w:tcBorders>
              <w:top w:val="single" w:sz="4" w:space="0" w:color="auto"/>
              <w:left w:val="nil"/>
              <w:bottom w:val="single" w:sz="4" w:space="0" w:color="auto"/>
              <w:right w:val="single" w:sz="4" w:space="0" w:color="auto"/>
            </w:tcBorders>
            <w:shd w:val="clear" w:color="auto" w:fill="auto"/>
          </w:tcPr>
          <w:p w14:paraId="1C076DCD" w14:textId="5A1DD275"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97.97</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40C11C2" w14:textId="36C5E32F" w:rsidR="005529D5" w:rsidRPr="005529D5" w:rsidRDefault="005529D5" w:rsidP="005529D5">
            <w:pPr>
              <w:jc w:val="right"/>
              <w:rPr>
                <w:rFonts w:ascii="Gotham Light" w:hAnsi="Gotham Light" w:cs="Arial"/>
                <w:color w:val="000000"/>
                <w:sz w:val="20"/>
                <w:szCs w:val="20"/>
              </w:rPr>
            </w:pPr>
            <w:r w:rsidRPr="005529D5">
              <w:rPr>
                <w:rFonts w:ascii="Gotham Light" w:hAnsi="Gotham Light"/>
              </w:rPr>
              <w:t>2,051,148</w:t>
            </w:r>
          </w:p>
        </w:tc>
        <w:tc>
          <w:tcPr>
            <w:tcW w:w="543" w:type="pct"/>
            <w:tcBorders>
              <w:top w:val="single" w:sz="4" w:space="0" w:color="auto"/>
              <w:left w:val="nil"/>
              <w:bottom w:val="single" w:sz="4" w:space="0" w:color="auto"/>
              <w:right w:val="single" w:sz="4" w:space="0" w:color="auto"/>
            </w:tcBorders>
            <w:shd w:val="clear" w:color="auto" w:fill="auto"/>
          </w:tcPr>
          <w:p w14:paraId="3E1239D6" w14:textId="379A7815" w:rsidR="005529D5" w:rsidRPr="005529D5" w:rsidRDefault="005529D5" w:rsidP="005529D5">
            <w:pPr>
              <w:jc w:val="right"/>
              <w:rPr>
                <w:rFonts w:ascii="Gotham Light" w:hAnsi="Gotham Light" w:cs="Arial"/>
                <w:color w:val="000000"/>
                <w:sz w:val="20"/>
                <w:szCs w:val="20"/>
              </w:rPr>
            </w:pPr>
            <w:r w:rsidRPr="005529D5">
              <w:rPr>
                <w:rFonts w:ascii="Gotham Light" w:hAnsi="Gotham Light"/>
              </w:rPr>
              <w:t>2.03</w:t>
            </w: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5C4191F8" w14:textId="65A0E091"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101,046,995</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5A89BF05" w14:textId="63FF4DF0" w:rsidR="005529D5" w:rsidRPr="005529D5" w:rsidRDefault="005529D5" w:rsidP="005529D5">
            <w:pPr>
              <w:jc w:val="right"/>
              <w:rPr>
                <w:rFonts w:ascii="Gotham Light" w:hAnsi="Gotham Light" w:cs="Arial"/>
                <w:color w:val="000000"/>
                <w:sz w:val="20"/>
                <w:szCs w:val="20"/>
              </w:rPr>
            </w:pPr>
            <w:r w:rsidRPr="005529D5">
              <w:rPr>
                <w:rFonts w:ascii="Gotham Light" w:hAnsi="Gotham Light"/>
              </w:rPr>
              <w:t>35,000</w:t>
            </w:r>
          </w:p>
        </w:tc>
      </w:tr>
      <w:tr w:rsidR="005529D5" w:rsidRPr="005529D5" w14:paraId="091286BF" w14:textId="77777777" w:rsidTr="005529D5">
        <w:trPr>
          <w:trHeight w:val="1266"/>
        </w:trPr>
        <w:tc>
          <w:tcPr>
            <w:tcW w:w="258" w:type="pct"/>
          </w:tcPr>
          <w:p w14:paraId="58160CB3" w14:textId="72D723F5" w:rsidR="005529D5" w:rsidRPr="005529D5" w:rsidRDefault="005529D5" w:rsidP="005529D5">
            <w:pPr>
              <w:spacing w:before="100" w:beforeAutospacing="1" w:after="100" w:afterAutospacing="1"/>
              <w:jc w:val="center"/>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20</w:t>
            </w:r>
          </w:p>
        </w:tc>
        <w:tc>
          <w:tcPr>
            <w:tcW w:w="889" w:type="pct"/>
            <w:tcBorders>
              <w:top w:val="single" w:sz="4" w:space="0" w:color="auto"/>
            </w:tcBorders>
          </w:tcPr>
          <w:p w14:paraId="60F20CD6" w14:textId="428B58C7" w:rsidR="005529D5" w:rsidRPr="005529D5" w:rsidRDefault="005529D5" w:rsidP="005529D5">
            <w:pPr>
              <w:spacing w:before="100" w:beforeAutospacing="1" w:after="100" w:afterAutospacing="1"/>
              <w:ind w:left="34"/>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To approve and adopt New Articles of Association</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40E35777" w14:textId="202C35A8"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101,045,595</w:t>
            </w:r>
          </w:p>
        </w:tc>
        <w:tc>
          <w:tcPr>
            <w:tcW w:w="452" w:type="pct"/>
            <w:tcBorders>
              <w:top w:val="single" w:sz="4" w:space="0" w:color="auto"/>
              <w:left w:val="nil"/>
              <w:bottom w:val="single" w:sz="4" w:space="0" w:color="auto"/>
              <w:right w:val="single" w:sz="4" w:space="0" w:color="auto"/>
            </w:tcBorders>
            <w:shd w:val="clear" w:color="auto" w:fill="auto"/>
          </w:tcPr>
          <w:p w14:paraId="6C9F5562" w14:textId="451FC4B2" w:rsidR="005529D5" w:rsidRPr="005529D5" w:rsidRDefault="005529D5" w:rsidP="005529D5">
            <w:pPr>
              <w:jc w:val="right"/>
              <w:rPr>
                <w:rFonts w:ascii="Gotham Light" w:hAnsi="Gotham Light" w:cs="Arial"/>
                <w:color w:val="000000"/>
                <w:sz w:val="20"/>
                <w:szCs w:val="20"/>
              </w:rPr>
            </w:pPr>
            <w:r w:rsidRPr="005529D5">
              <w:rPr>
                <w:rFonts w:ascii="Gotham Light" w:hAnsi="Gotham Light"/>
              </w:rPr>
              <w:t>99.99</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79B72AF" w14:textId="60A95C5C"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1,000</w:t>
            </w:r>
          </w:p>
        </w:tc>
        <w:tc>
          <w:tcPr>
            <w:tcW w:w="543" w:type="pct"/>
            <w:tcBorders>
              <w:top w:val="single" w:sz="4" w:space="0" w:color="auto"/>
              <w:left w:val="nil"/>
              <w:bottom w:val="single" w:sz="4" w:space="0" w:color="auto"/>
              <w:right w:val="single" w:sz="4" w:space="0" w:color="auto"/>
            </w:tcBorders>
            <w:shd w:val="clear" w:color="auto" w:fill="auto"/>
          </w:tcPr>
          <w:p w14:paraId="618B7492" w14:textId="3BFD93B9" w:rsidR="005529D5" w:rsidRPr="005529D5" w:rsidRDefault="005529D5" w:rsidP="005529D5">
            <w:pPr>
              <w:jc w:val="right"/>
              <w:rPr>
                <w:rFonts w:ascii="Gotham Light" w:hAnsi="Gotham Light" w:cs="Arial"/>
                <w:color w:val="000000"/>
                <w:sz w:val="20"/>
                <w:szCs w:val="20"/>
              </w:rPr>
            </w:pPr>
            <w:r w:rsidRPr="005529D5">
              <w:rPr>
                <w:rFonts w:ascii="Gotham Light" w:hAnsi="Gotham Light"/>
              </w:rPr>
              <w:t>0.01</w:t>
            </w:r>
          </w:p>
        </w:tc>
        <w:tc>
          <w:tcPr>
            <w:tcW w:w="806" w:type="pct"/>
            <w:tcBorders>
              <w:top w:val="single" w:sz="4" w:space="0" w:color="auto"/>
              <w:left w:val="single" w:sz="4" w:space="0" w:color="auto"/>
              <w:bottom w:val="single" w:sz="4" w:space="0" w:color="auto"/>
              <w:right w:val="single" w:sz="4" w:space="0" w:color="auto"/>
            </w:tcBorders>
            <w:shd w:val="clear" w:color="auto" w:fill="auto"/>
          </w:tcPr>
          <w:p w14:paraId="3E03EC71" w14:textId="67D3FACF" w:rsidR="005529D5" w:rsidRPr="005529D5" w:rsidRDefault="005529D5" w:rsidP="005529D5">
            <w:pPr>
              <w:jc w:val="right"/>
              <w:rPr>
                <w:rFonts w:ascii="Gotham Light" w:hAnsi="Gotham Light" w:cs="Arial"/>
                <w:color w:val="000000"/>
                <w:sz w:val="20"/>
                <w:szCs w:val="20"/>
              </w:rPr>
            </w:pPr>
            <w:r w:rsidRPr="005529D5">
              <w:rPr>
                <w:rFonts w:ascii="Gotham Light" w:hAnsi="Gotham Light"/>
              </w:rPr>
              <w:t>101,046,595</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37927801" w14:textId="545DD903" w:rsidR="005529D5" w:rsidRPr="005529D5" w:rsidRDefault="005529D5" w:rsidP="005529D5">
            <w:pPr>
              <w:jc w:val="right"/>
              <w:rPr>
                <w:rFonts w:ascii="Gotham Light" w:hAnsi="Gotham Light" w:cs="Arial"/>
                <w:color w:val="000000"/>
                <w:sz w:val="20"/>
                <w:szCs w:val="20"/>
              </w:rPr>
            </w:pPr>
            <w:r w:rsidRPr="005529D5">
              <w:rPr>
                <w:rFonts w:ascii="Gotham Light" w:hAnsi="Gotham Light"/>
              </w:rPr>
              <w:t>35,400</w:t>
            </w:r>
          </w:p>
        </w:tc>
      </w:tr>
    </w:tbl>
    <w:p w14:paraId="3C97AEF9" w14:textId="7B7F7B4C" w:rsidR="002B6D63" w:rsidRPr="005529D5" w:rsidRDefault="002B6D63" w:rsidP="002B6D63">
      <w:pPr>
        <w:spacing w:before="100" w:beforeAutospacing="1" w:after="100" w:afterAutospacing="1" w:line="240" w:lineRule="auto"/>
        <w:rPr>
          <w:rFonts w:ascii="Gotham Light" w:eastAsia="Times New Roman" w:hAnsi="Gotham Light" w:cs="Arial"/>
          <w:sz w:val="20"/>
          <w:szCs w:val="20"/>
          <w:lang w:eastAsia="en-GB"/>
        </w:rPr>
      </w:pPr>
      <w:r w:rsidRPr="005529D5">
        <w:rPr>
          <w:rFonts w:ascii="Gotham Light" w:eastAsia="Times New Roman" w:hAnsi="Gotham Light" w:cs="Arial"/>
          <w:sz w:val="20"/>
          <w:szCs w:val="20"/>
          <w:u w:val="single"/>
          <w:lang w:eastAsia="en-GB"/>
        </w:rPr>
        <w:t>Notes:</w:t>
      </w:r>
    </w:p>
    <w:p w14:paraId="35BB3279" w14:textId="77777777" w:rsidR="00BF6131" w:rsidRPr="005529D5" w:rsidRDefault="00BF6131" w:rsidP="00450B4A">
      <w:pPr>
        <w:spacing w:after="0" w:line="240" w:lineRule="auto"/>
        <w:jc w:val="both"/>
        <w:rPr>
          <w:rFonts w:ascii="Gotham Light" w:eastAsia="Times New Roman" w:hAnsi="Gotham Light" w:cs="Arial"/>
          <w:sz w:val="20"/>
          <w:szCs w:val="20"/>
          <w:lang w:eastAsia="en-GB"/>
        </w:rPr>
      </w:pPr>
      <w:r w:rsidRPr="005529D5">
        <w:rPr>
          <w:rFonts w:ascii="Gotham Light" w:eastAsia="Times New Roman" w:hAnsi="Gotham Light" w:cs="Arial"/>
          <w:sz w:val="20"/>
          <w:szCs w:val="20"/>
          <w:vertAlign w:val="superscript"/>
          <w:lang w:eastAsia="en-GB"/>
        </w:rPr>
        <w:t xml:space="preserve">1 </w:t>
      </w:r>
      <w:r w:rsidRPr="005529D5">
        <w:rPr>
          <w:rFonts w:ascii="Gotham Light" w:eastAsia="Times New Roman" w:hAnsi="Gotham Light" w:cs="Arial"/>
          <w:sz w:val="20"/>
          <w:szCs w:val="20"/>
          <w:lang w:eastAsia="en-GB"/>
        </w:rPr>
        <w:t xml:space="preserve"> Includes discretionary votes</w:t>
      </w:r>
    </w:p>
    <w:p w14:paraId="698C2CFD" w14:textId="77777777" w:rsidR="00BF6131" w:rsidRPr="005529D5" w:rsidRDefault="00BF6131" w:rsidP="00450B4A">
      <w:pPr>
        <w:spacing w:after="0" w:line="240" w:lineRule="auto"/>
        <w:jc w:val="both"/>
        <w:rPr>
          <w:rFonts w:ascii="Gotham Light" w:eastAsia="Times New Roman" w:hAnsi="Gotham Light" w:cs="Arial"/>
          <w:sz w:val="20"/>
          <w:szCs w:val="20"/>
          <w:lang w:eastAsia="en-GB"/>
        </w:rPr>
      </w:pPr>
      <w:r w:rsidRPr="005529D5">
        <w:rPr>
          <w:rFonts w:ascii="Gotham Light" w:eastAsia="Times New Roman" w:hAnsi="Gotham Light" w:cs="Arial"/>
          <w:sz w:val="20"/>
          <w:szCs w:val="20"/>
          <w:vertAlign w:val="superscript"/>
          <w:lang w:eastAsia="en-GB"/>
        </w:rPr>
        <w:t>2</w:t>
      </w:r>
      <w:r w:rsidRPr="005529D5">
        <w:rPr>
          <w:rFonts w:ascii="Gotham Light" w:eastAsia="Times New Roman" w:hAnsi="Gotham Light" w:cs="Arial"/>
          <w:sz w:val="20"/>
          <w:szCs w:val="20"/>
          <w:lang w:eastAsia="en-GB"/>
        </w:rPr>
        <w:t> A vote withheld is not a vote in law and is not counted in the calculation of the votes for or against a resolution</w:t>
      </w:r>
    </w:p>
    <w:p w14:paraId="41A6C85E" w14:textId="6BECA132" w:rsidR="00BF6131" w:rsidRPr="005529D5" w:rsidRDefault="00BF6131" w:rsidP="00450B4A">
      <w:pPr>
        <w:spacing w:after="0" w:line="240" w:lineRule="auto"/>
        <w:jc w:val="both"/>
        <w:rPr>
          <w:rFonts w:ascii="Gotham Light" w:eastAsia="Times New Roman" w:hAnsi="Gotham Light" w:cs="Arial"/>
          <w:sz w:val="20"/>
          <w:szCs w:val="20"/>
          <w:lang w:eastAsia="en-GB"/>
        </w:rPr>
      </w:pPr>
      <w:r w:rsidRPr="005529D5">
        <w:rPr>
          <w:rFonts w:ascii="Gotham Light" w:eastAsia="Times New Roman" w:hAnsi="Gotham Light" w:cs="Arial"/>
          <w:sz w:val="20"/>
          <w:szCs w:val="20"/>
          <w:vertAlign w:val="superscript"/>
          <w:lang w:eastAsia="en-GB"/>
        </w:rPr>
        <w:t xml:space="preserve">3  </w:t>
      </w:r>
      <w:r w:rsidRPr="005529D5">
        <w:rPr>
          <w:rFonts w:ascii="Gotham Light" w:eastAsia="Times New Roman" w:hAnsi="Gotham Light" w:cs="Arial"/>
          <w:sz w:val="20"/>
          <w:szCs w:val="20"/>
          <w:lang w:eastAsia="en-GB"/>
        </w:rPr>
        <w:t>Special Resolution</w:t>
      </w:r>
      <w:r w:rsidR="00450B4A" w:rsidRPr="005529D5">
        <w:rPr>
          <w:rFonts w:ascii="Gotham Light" w:eastAsia="Times New Roman" w:hAnsi="Gotham Light" w:cs="Arial"/>
          <w:sz w:val="20"/>
          <w:szCs w:val="20"/>
          <w:lang w:eastAsia="en-GB"/>
        </w:rPr>
        <w:t xml:space="preserve"> which</w:t>
      </w:r>
      <w:r w:rsidRPr="005529D5">
        <w:rPr>
          <w:rFonts w:ascii="Gotham Light" w:eastAsia="Times New Roman" w:hAnsi="Gotham Light" w:cs="Arial"/>
          <w:sz w:val="20"/>
          <w:szCs w:val="20"/>
          <w:lang w:eastAsia="en-GB"/>
        </w:rPr>
        <w:t xml:space="preserve"> requires at least 75% of votes in favour</w:t>
      </w:r>
    </w:p>
    <w:p w14:paraId="20569C69" w14:textId="69FC6281" w:rsidR="00BF6131" w:rsidRPr="005529D5" w:rsidRDefault="00450B4A" w:rsidP="00450B4A">
      <w:pPr>
        <w:spacing w:before="100" w:beforeAutospacing="1" w:after="100" w:afterAutospacing="1" w:line="240" w:lineRule="auto"/>
        <w:jc w:val="both"/>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 xml:space="preserve">As at the date of the </w:t>
      </w:r>
      <w:r w:rsidR="00C001C1" w:rsidRPr="005529D5">
        <w:rPr>
          <w:rFonts w:ascii="Gotham Light" w:eastAsia="Times New Roman" w:hAnsi="Gotham Light" w:cs="Arial"/>
          <w:sz w:val="20"/>
          <w:szCs w:val="20"/>
          <w:lang w:eastAsia="en-GB"/>
        </w:rPr>
        <w:t>M</w:t>
      </w:r>
      <w:r w:rsidRPr="005529D5">
        <w:rPr>
          <w:rFonts w:ascii="Gotham Light" w:eastAsia="Times New Roman" w:hAnsi="Gotham Light" w:cs="Arial"/>
          <w:sz w:val="20"/>
          <w:szCs w:val="20"/>
          <w:lang w:eastAsia="en-GB"/>
        </w:rPr>
        <w:t xml:space="preserve">eeting there were </w:t>
      </w:r>
      <w:r w:rsidR="00743EDD" w:rsidRPr="005529D5">
        <w:rPr>
          <w:rFonts w:ascii="Gotham Light" w:eastAsia="Times New Roman" w:hAnsi="Gotham Light" w:cs="Arial"/>
          <w:sz w:val="20"/>
          <w:szCs w:val="20"/>
          <w:lang w:eastAsia="en-GB"/>
        </w:rPr>
        <w:t xml:space="preserve">122,099,814 </w:t>
      </w:r>
      <w:r w:rsidRPr="005529D5">
        <w:rPr>
          <w:rFonts w:ascii="Gotham Light" w:eastAsia="Times New Roman" w:hAnsi="Gotham Light" w:cs="Arial"/>
          <w:sz w:val="20"/>
          <w:szCs w:val="20"/>
          <w:lang w:eastAsia="en-GB"/>
        </w:rPr>
        <w:t>ordinary shares of 1p each in issue. </w:t>
      </w:r>
    </w:p>
    <w:p w14:paraId="0972F6F8" w14:textId="3F5D4C12" w:rsidR="00450B4A" w:rsidRPr="005529D5" w:rsidRDefault="00450B4A" w:rsidP="00450B4A">
      <w:pPr>
        <w:spacing w:before="100" w:beforeAutospacing="1" w:after="100" w:afterAutospacing="1" w:line="240" w:lineRule="auto"/>
        <w:jc w:val="both"/>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Unless otherwise defined herein, terms used in this announcement shall have the meaning given to them in the Notice</w:t>
      </w:r>
      <w:r w:rsidR="00C001C1" w:rsidRPr="005529D5">
        <w:rPr>
          <w:rFonts w:ascii="Gotham Light" w:eastAsia="Times New Roman" w:hAnsi="Gotham Light" w:cs="Arial"/>
          <w:sz w:val="20"/>
          <w:szCs w:val="20"/>
          <w:lang w:eastAsia="en-GB"/>
        </w:rPr>
        <w:t>.</w:t>
      </w:r>
    </w:p>
    <w:p w14:paraId="1F13DA3D" w14:textId="50F3688B" w:rsidR="00450B4A" w:rsidRPr="005529D5" w:rsidRDefault="00450B4A" w:rsidP="00450B4A">
      <w:pPr>
        <w:spacing w:before="100" w:beforeAutospacing="1" w:after="100" w:afterAutospacing="1" w:line="240" w:lineRule="auto"/>
        <w:jc w:val="both"/>
        <w:rPr>
          <w:rFonts w:ascii="Gotham Light" w:eastAsia="Times New Roman" w:hAnsi="Gotham Light" w:cs="Arial"/>
          <w:b/>
          <w:sz w:val="20"/>
          <w:szCs w:val="20"/>
          <w:lang w:eastAsia="en-GB"/>
        </w:rPr>
      </w:pPr>
      <w:r w:rsidRPr="005529D5">
        <w:rPr>
          <w:rFonts w:ascii="Gotham Light" w:eastAsia="Times New Roman" w:hAnsi="Gotham Light" w:cs="Arial"/>
          <w:b/>
          <w:sz w:val="20"/>
          <w:szCs w:val="20"/>
          <w:lang w:eastAsia="en-GB"/>
        </w:rPr>
        <w:t>2. Resolutions submitted to the National Storage Mechanism</w:t>
      </w:r>
    </w:p>
    <w:p w14:paraId="22204E77" w14:textId="64AA0A91" w:rsidR="002B6D63" w:rsidRPr="005529D5" w:rsidRDefault="002B6D63" w:rsidP="00450B4A">
      <w:pPr>
        <w:spacing w:before="100" w:beforeAutospacing="1" w:after="100" w:afterAutospacing="1" w:line="240" w:lineRule="auto"/>
        <w:jc w:val="both"/>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In accordance with Listing Rule 9.6.2, copies of resolutions other than those concerning ordinary business passed at the Meeting have been submitted to the National Storage Mechanism and can be viewed at</w:t>
      </w:r>
      <w:r w:rsidR="00BF6131" w:rsidRPr="005529D5">
        <w:rPr>
          <w:rFonts w:ascii="Gotham Light" w:eastAsia="Times New Roman" w:hAnsi="Gotham Light" w:cs="Arial"/>
          <w:sz w:val="20"/>
          <w:szCs w:val="20"/>
          <w:lang w:eastAsia="en-GB"/>
        </w:rPr>
        <w:t xml:space="preserve">: </w:t>
      </w:r>
      <w:hyperlink r:id="rId8" w:history="1">
        <w:r w:rsidR="00BF6131" w:rsidRPr="005529D5">
          <w:rPr>
            <w:rStyle w:val="Hyperlink"/>
            <w:rFonts w:ascii="Gotham Light" w:eastAsia="Times New Roman" w:hAnsi="Gotham Light" w:cs="Arial"/>
            <w:sz w:val="20"/>
            <w:szCs w:val="20"/>
            <w:lang w:eastAsia="en-GB"/>
          </w:rPr>
          <w:t>https://www.fca.org.uk/markets/primary-markets/regulatory-disclosures/national-storage-mechanism</w:t>
        </w:r>
      </w:hyperlink>
      <w:r w:rsidRPr="005529D5">
        <w:rPr>
          <w:rFonts w:ascii="Gotham Light" w:eastAsia="Times New Roman" w:hAnsi="Gotham Light" w:cs="Arial"/>
          <w:sz w:val="20"/>
          <w:szCs w:val="20"/>
          <w:lang w:eastAsia="en-GB"/>
        </w:rPr>
        <w:t xml:space="preserve"> </w:t>
      </w:r>
    </w:p>
    <w:p w14:paraId="5054BE62" w14:textId="422E7336" w:rsidR="00F3191D" w:rsidRDefault="00450B4A" w:rsidP="00F3191D">
      <w:pPr>
        <w:spacing w:before="100" w:beforeAutospacing="1" w:after="100" w:afterAutospacing="1" w:line="240" w:lineRule="auto"/>
        <w:jc w:val="both"/>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 xml:space="preserve">The resolutions carried at the Meeting are set out in full in the Notice which can be found on the Company's website at </w:t>
      </w:r>
      <w:hyperlink r:id="rId9" w:history="1">
        <w:r w:rsidRPr="005529D5">
          <w:rPr>
            <w:rStyle w:val="Hyperlink"/>
            <w:rFonts w:ascii="Gotham Light" w:eastAsia="Times New Roman" w:hAnsi="Gotham Light" w:cs="Arial"/>
            <w:sz w:val="20"/>
            <w:szCs w:val="20"/>
            <w:lang w:eastAsia="en-GB"/>
          </w:rPr>
          <w:t>www.helical.co.uk</w:t>
        </w:r>
      </w:hyperlink>
      <w:r w:rsidRPr="005529D5">
        <w:rPr>
          <w:rFonts w:ascii="Gotham Light" w:eastAsia="Times New Roman" w:hAnsi="Gotham Light" w:cs="Arial"/>
          <w:sz w:val="20"/>
          <w:szCs w:val="20"/>
          <w:lang w:eastAsia="en-GB"/>
        </w:rPr>
        <w:t xml:space="preserve"> </w:t>
      </w:r>
    </w:p>
    <w:p w14:paraId="0B06B576" w14:textId="77777777" w:rsidR="005529D5" w:rsidRPr="005529D5" w:rsidRDefault="005529D5" w:rsidP="00F3191D">
      <w:pPr>
        <w:spacing w:before="100" w:beforeAutospacing="1" w:after="100" w:afterAutospacing="1" w:line="240" w:lineRule="auto"/>
        <w:jc w:val="both"/>
        <w:rPr>
          <w:rFonts w:ascii="Gotham Light" w:eastAsia="Times New Roman" w:hAnsi="Gotham Light" w:cs="Arial"/>
          <w:sz w:val="20"/>
          <w:szCs w:val="20"/>
          <w:lang w:eastAsia="en-GB"/>
        </w:rPr>
      </w:pPr>
    </w:p>
    <w:p w14:paraId="6EE1C292" w14:textId="192A78EE" w:rsidR="00F3191D" w:rsidRPr="005529D5" w:rsidRDefault="00F3191D" w:rsidP="00F3191D">
      <w:pPr>
        <w:pStyle w:val="ListParagraph"/>
        <w:numPr>
          <w:ilvl w:val="0"/>
          <w:numId w:val="22"/>
        </w:numPr>
        <w:spacing w:before="100" w:beforeAutospacing="1" w:after="100" w:afterAutospacing="1" w:line="240" w:lineRule="auto"/>
        <w:ind w:left="284" w:hanging="284"/>
        <w:jc w:val="both"/>
        <w:rPr>
          <w:rFonts w:ascii="Gotham Light" w:eastAsia="Times New Roman" w:hAnsi="Gotham Light" w:cs="Arial"/>
          <w:b/>
          <w:sz w:val="20"/>
          <w:szCs w:val="20"/>
          <w:lang w:eastAsia="en-GB"/>
        </w:rPr>
      </w:pPr>
      <w:r w:rsidRPr="005529D5">
        <w:rPr>
          <w:rFonts w:ascii="Gotham Light" w:eastAsia="Times New Roman" w:hAnsi="Gotham Light" w:cs="Arial"/>
          <w:b/>
          <w:sz w:val="20"/>
          <w:szCs w:val="20"/>
          <w:lang w:eastAsia="en-GB"/>
        </w:rPr>
        <w:lastRenderedPageBreak/>
        <w:t>Confirmed Board Committee Changes</w:t>
      </w:r>
    </w:p>
    <w:p w14:paraId="081F8E49" w14:textId="482D4A88" w:rsidR="00F3191D" w:rsidRPr="005529D5" w:rsidRDefault="00F3191D" w:rsidP="00F3191D">
      <w:pPr>
        <w:spacing w:before="100" w:beforeAutospacing="1" w:after="100" w:afterAutospacing="1" w:line="240" w:lineRule="auto"/>
        <w:jc w:val="both"/>
        <w:rPr>
          <w:rFonts w:ascii="Gotham Light" w:eastAsia="Times New Roman" w:hAnsi="Gotham Light" w:cs="Arial"/>
          <w:sz w:val="20"/>
          <w:szCs w:val="20"/>
          <w:lang w:eastAsia="en-GB"/>
        </w:rPr>
      </w:pPr>
      <w:r w:rsidRPr="005529D5">
        <w:rPr>
          <w:rFonts w:ascii="Gotham Light" w:eastAsia="Times New Roman" w:hAnsi="Gotham Light" w:cs="Arial"/>
          <w:sz w:val="20"/>
          <w:szCs w:val="20"/>
          <w:lang w:eastAsia="en-GB"/>
        </w:rPr>
        <w:t>The Company confirms that</w:t>
      </w:r>
      <w:r w:rsidR="008503A4" w:rsidRPr="005529D5">
        <w:rPr>
          <w:rFonts w:ascii="Gotham Light" w:eastAsia="Times New Roman" w:hAnsi="Gotham Light" w:cs="Arial"/>
          <w:sz w:val="20"/>
          <w:szCs w:val="20"/>
          <w:lang w:eastAsia="en-GB"/>
        </w:rPr>
        <w:t xml:space="preserve"> </w:t>
      </w:r>
      <w:r w:rsidRPr="005529D5">
        <w:rPr>
          <w:rFonts w:ascii="Gotham Light" w:eastAsia="Times New Roman" w:hAnsi="Gotham Light" w:cs="Arial"/>
          <w:sz w:val="20"/>
          <w:szCs w:val="20"/>
          <w:lang w:eastAsia="en-GB"/>
        </w:rPr>
        <w:t xml:space="preserve">Richard </w:t>
      </w:r>
      <w:r w:rsidR="008503A4" w:rsidRPr="005529D5">
        <w:rPr>
          <w:rFonts w:ascii="Gotham Light" w:eastAsia="Times New Roman" w:hAnsi="Gotham Light" w:cs="Arial"/>
          <w:sz w:val="20"/>
          <w:szCs w:val="20"/>
          <w:lang w:eastAsia="en-GB"/>
        </w:rPr>
        <w:t>Grant</w:t>
      </w:r>
      <w:r w:rsidRPr="005529D5">
        <w:rPr>
          <w:rFonts w:ascii="Gotham Light" w:eastAsia="Times New Roman" w:hAnsi="Gotham Light" w:cs="Arial"/>
          <w:sz w:val="20"/>
          <w:szCs w:val="20"/>
          <w:lang w:eastAsia="en-GB"/>
        </w:rPr>
        <w:t xml:space="preserve"> has stepped down </w:t>
      </w:r>
      <w:r w:rsidR="008503A4" w:rsidRPr="005529D5">
        <w:rPr>
          <w:rFonts w:ascii="Gotham Light" w:eastAsia="Times New Roman" w:hAnsi="Gotham Light" w:cs="Arial"/>
          <w:sz w:val="20"/>
          <w:szCs w:val="20"/>
          <w:lang w:eastAsia="en-GB"/>
        </w:rPr>
        <w:t>as a member</w:t>
      </w:r>
      <w:r w:rsidRPr="005529D5">
        <w:rPr>
          <w:rFonts w:ascii="Gotham Light" w:eastAsia="Times New Roman" w:hAnsi="Gotham Light" w:cs="Arial"/>
          <w:sz w:val="20"/>
          <w:szCs w:val="20"/>
          <w:lang w:eastAsia="en-GB"/>
        </w:rPr>
        <w:t xml:space="preserve"> the Remuneration Committee with immediate effect.</w:t>
      </w:r>
    </w:p>
    <w:p w14:paraId="230552FA" w14:textId="77777777" w:rsidR="005357CE" w:rsidRPr="005529D5" w:rsidRDefault="005357CE" w:rsidP="00876CCF">
      <w:pPr>
        <w:pStyle w:val="NoSpacing"/>
        <w:jc w:val="both"/>
        <w:rPr>
          <w:rFonts w:ascii="Gotham Light" w:hAnsi="Gotham Light"/>
          <w:sz w:val="20"/>
          <w:szCs w:val="20"/>
        </w:rPr>
      </w:pPr>
    </w:p>
    <w:tbl>
      <w:tblPr>
        <w:tblW w:w="9134" w:type="dxa"/>
        <w:shd w:val="clear" w:color="auto" w:fill="CED7E7"/>
        <w:tblLayout w:type="fixed"/>
        <w:tblLook w:val="04A0" w:firstRow="1" w:lastRow="0" w:firstColumn="1" w:lastColumn="0" w:noHBand="0" w:noVBand="1"/>
      </w:tblPr>
      <w:tblGrid>
        <w:gridCol w:w="4786"/>
        <w:gridCol w:w="4348"/>
      </w:tblGrid>
      <w:tr w:rsidR="00876CCF" w:rsidRPr="005529D5" w14:paraId="14D47832" w14:textId="77777777" w:rsidTr="008331DD">
        <w:trPr>
          <w:trHeight w:val="20"/>
        </w:trPr>
        <w:tc>
          <w:tcPr>
            <w:tcW w:w="4786" w:type="dxa"/>
            <w:shd w:val="clear" w:color="auto" w:fill="auto"/>
            <w:tcMar>
              <w:left w:w="28" w:type="dxa"/>
              <w:right w:w="28" w:type="dxa"/>
            </w:tcMar>
          </w:tcPr>
          <w:p w14:paraId="192C625E" w14:textId="77777777" w:rsidR="00876CCF" w:rsidRPr="005529D5" w:rsidRDefault="00876CCF" w:rsidP="008331DD">
            <w:pPr>
              <w:pStyle w:val="NoSpacing"/>
              <w:rPr>
                <w:rFonts w:ascii="Gotham Light" w:hAnsi="Gotham Light"/>
                <w:sz w:val="20"/>
                <w:szCs w:val="20"/>
              </w:rPr>
            </w:pPr>
            <w:r w:rsidRPr="005529D5">
              <w:rPr>
                <w:rFonts w:ascii="Gotham Light" w:hAnsi="Gotham Light"/>
                <w:b/>
                <w:bCs/>
                <w:sz w:val="20"/>
                <w:szCs w:val="20"/>
              </w:rPr>
              <w:t>Helical plc</w:t>
            </w:r>
          </w:p>
        </w:tc>
        <w:tc>
          <w:tcPr>
            <w:tcW w:w="4348" w:type="dxa"/>
            <w:shd w:val="clear" w:color="auto" w:fill="auto"/>
            <w:tcMar>
              <w:left w:w="28" w:type="dxa"/>
              <w:right w:w="28" w:type="dxa"/>
            </w:tcMar>
          </w:tcPr>
          <w:p w14:paraId="56C669C4" w14:textId="77777777" w:rsidR="00876CCF" w:rsidRPr="005529D5" w:rsidRDefault="00876CCF" w:rsidP="008331DD">
            <w:pPr>
              <w:pStyle w:val="NoSpacing"/>
              <w:rPr>
                <w:rFonts w:ascii="Gotham Light" w:hAnsi="Gotham Light"/>
                <w:sz w:val="20"/>
                <w:szCs w:val="20"/>
              </w:rPr>
            </w:pPr>
          </w:p>
        </w:tc>
      </w:tr>
      <w:tr w:rsidR="00876CCF" w:rsidRPr="005529D5" w14:paraId="2DE60095" w14:textId="77777777" w:rsidTr="008331DD">
        <w:trPr>
          <w:trHeight w:val="20"/>
        </w:trPr>
        <w:tc>
          <w:tcPr>
            <w:tcW w:w="4786" w:type="dxa"/>
            <w:shd w:val="clear" w:color="auto" w:fill="auto"/>
            <w:tcMar>
              <w:left w:w="28" w:type="dxa"/>
              <w:right w:w="28" w:type="dxa"/>
            </w:tcMar>
          </w:tcPr>
          <w:p w14:paraId="3613D089" w14:textId="2F930771" w:rsidR="00876CCF" w:rsidRPr="005529D5" w:rsidRDefault="005357CE" w:rsidP="008331DD">
            <w:pPr>
              <w:pStyle w:val="NoSpacing"/>
              <w:rPr>
                <w:rFonts w:ascii="Gotham Light" w:hAnsi="Gotham Light"/>
                <w:b/>
                <w:bCs/>
                <w:sz w:val="20"/>
                <w:szCs w:val="20"/>
              </w:rPr>
            </w:pPr>
            <w:r w:rsidRPr="005529D5">
              <w:rPr>
                <w:rFonts w:ascii="Gotham Light" w:hAnsi="Gotham Light"/>
                <w:sz w:val="20"/>
                <w:szCs w:val="20"/>
              </w:rPr>
              <w:t>J.R. Moss</w:t>
            </w:r>
            <w:r w:rsidR="00876CCF" w:rsidRPr="005529D5">
              <w:rPr>
                <w:rFonts w:ascii="Gotham Light" w:hAnsi="Gotham Light"/>
                <w:sz w:val="20"/>
                <w:szCs w:val="20"/>
              </w:rPr>
              <w:t xml:space="preserve"> (</w:t>
            </w:r>
            <w:r w:rsidRPr="005529D5">
              <w:rPr>
                <w:rFonts w:ascii="Gotham Light" w:hAnsi="Gotham Light"/>
                <w:sz w:val="20"/>
                <w:szCs w:val="20"/>
              </w:rPr>
              <w:t>Company</w:t>
            </w:r>
            <w:r w:rsidR="00876CCF" w:rsidRPr="005529D5">
              <w:rPr>
                <w:rFonts w:ascii="Gotham Light" w:hAnsi="Gotham Light"/>
                <w:sz w:val="20"/>
                <w:szCs w:val="20"/>
              </w:rPr>
              <w:t xml:space="preserve"> </w:t>
            </w:r>
            <w:r w:rsidRPr="005529D5">
              <w:rPr>
                <w:rFonts w:ascii="Gotham Light" w:hAnsi="Gotham Light"/>
                <w:sz w:val="20"/>
                <w:szCs w:val="20"/>
              </w:rPr>
              <w:t>Secretary</w:t>
            </w:r>
            <w:r w:rsidR="00876CCF" w:rsidRPr="005529D5">
              <w:rPr>
                <w:rFonts w:ascii="Gotham Light" w:hAnsi="Gotham Light"/>
                <w:sz w:val="20"/>
                <w:szCs w:val="20"/>
              </w:rPr>
              <w:t>)</w:t>
            </w:r>
          </w:p>
        </w:tc>
        <w:tc>
          <w:tcPr>
            <w:tcW w:w="4348" w:type="dxa"/>
            <w:shd w:val="clear" w:color="auto" w:fill="auto"/>
            <w:tcMar>
              <w:left w:w="28" w:type="dxa"/>
              <w:right w:w="28" w:type="dxa"/>
            </w:tcMar>
          </w:tcPr>
          <w:p w14:paraId="3133DE5A" w14:textId="77777777" w:rsidR="00876CCF" w:rsidRPr="005529D5" w:rsidRDefault="00876CCF" w:rsidP="008331DD">
            <w:pPr>
              <w:pStyle w:val="NoSpacing"/>
              <w:rPr>
                <w:rFonts w:ascii="Gotham Light" w:hAnsi="Gotham Light"/>
                <w:sz w:val="20"/>
                <w:szCs w:val="20"/>
              </w:rPr>
            </w:pPr>
            <w:r w:rsidRPr="005529D5">
              <w:rPr>
                <w:rFonts w:ascii="Gotham Light" w:hAnsi="Gotham Light"/>
                <w:sz w:val="20"/>
                <w:szCs w:val="20"/>
              </w:rPr>
              <w:t>Tel:</w:t>
            </w:r>
            <w:r w:rsidRPr="005529D5">
              <w:rPr>
                <w:rFonts w:ascii="Gotham Light" w:hAnsi="Gotham Light"/>
                <w:sz w:val="20"/>
                <w:szCs w:val="20"/>
              </w:rPr>
              <w:tab/>
            </w:r>
            <w:r w:rsidRPr="005529D5">
              <w:rPr>
                <w:rFonts w:ascii="Gotham Light" w:hAnsi="Gotham Light"/>
                <w:sz w:val="20"/>
                <w:szCs w:val="20"/>
              </w:rPr>
              <w:tab/>
              <w:t>020 7629 0113</w:t>
            </w:r>
          </w:p>
        </w:tc>
      </w:tr>
      <w:tr w:rsidR="00876CCF" w:rsidRPr="005529D5" w14:paraId="62B1E2AC" w14:textId="77777777" w:rsidTr="008331DD">
        <w:trPr>
          <w:trHeight w:val="20"/>
        </w:trPr>
        <w:tc>
          <w:tcPr>
            <w:tcW w:w="4786" w:type="dxa"/>
            <w:shd w:val="clear" w:color="auto" w:fill="auto"/>
            <w:tcMar>
              <w:left w:w="28" w:type="dxa"/>
              <w:right w:w="28" w:type="dxa"/>
            </w:tcMar>
          </w:tcPr>
          <w:p w14:paraId="6BB11E75" w14:textId="77777777" w:rsidR="00876CCF" w:rsidRPr="005529D5" w:rsidRDefault="00876CCF" w:rsidP="008331DD">
            <w:pPr>
              <w:pStyle w:val="NoSpacing"/>
              <w:rPr>
                <w:rFonts w:ascii="Gotham Light" w:hAnsi="Gotham Light"/>
                <w:b/>
                <w:bCs/>
                <w:sz w:val="20"/>
                <w:szCs w:val="20"/>
              </w:rPr>
            </w:pPr>
          </w:p>
        </w:tc>
        <w:tc>
          <w:tcPr>
            <w:tcW w:w="4348" w:type="dxa"/>
            <w:shd w:val="clear" w:color="auto" w:fill="auto"/>
            <w:tcMar>
              <w:left w:w="28" w:type="dxa"/>
              <w:right w:w="28" w:type="dxa"/>
            </w:tcMar>
          </w:tcPr>
          <w:p w14:paraId="04EA4F8A" w14:textId="77777777" w:rsidR="00876CCF" w:rsidRPr="005529D5" w:rsidRDefault="00876CCF" w:rsidP="008331DD">
            <w:pPr>
              <w:pStyle w:val="NoSpacing"/>
              <w:rPr>
                <w:rFonts w:ascii="Gotham Light" w:hAnsi="Gotham Light"/>
                <w:sz w:val="20"/>
                <w:szCs w:val="20"/>
              </w:rPr>
            </w:pPr>
            <w:r w:rsidRPr="005529D5">
              <w:rPr>
                <w:rFonts w:ascii="Gotham Light" w:hAnsi="Gotham Light"/>
                <w:sz w:val="20"/>
                <w:szCs w:val="20"/>
              </w:rPr>
              <w:t>Address:</w:t>
            </w:r>
            <w:r w:rsidRPr="005529D5">
              <w:rPr>
                <w:rFonts w:ascii="Gotham Light" w:hAnsi="Gotham Light"/>
                <w:sz w:val="20"/>
                <w:szCs w:val="20"/>
              </w:rPr>
              <w:tab/>
              <w:t>5 Hanover Square</w:t>
            </w:r>
          </w:p>
          <w:p w14:paraId="2BFA1D4D" w14:textId="77777777" w:rsidR="00876CCF" w:rsidRPr="005529D5" w:rsidRDefault="00876CCF" w:rsidP="008331DD">
            <w:pPr>
              <w:pStyle w:val="NoSpacing"/>
              <w:rPr>
                <w:rFonts w:ascii="Gotham Light" w:hAnsi="Gotham Light"/>
                <w:sz w:val="20"/>
                <w:szCs w:val="20"/>
              </w:rPr>
            </w:pPr>
            <w:r w:rsidRPr="005529D5">
              <w:rPr>
                <w:rFonts w:ascii="Gotham Light" w:hAnsi="Gotham Light"/>
                <w:sz w:val="20"/>
                <w:szCs w:val="20"/>
              </w:rPr>
              <w:tab/>
            </w:r>
            <w:r w:rsidRPr="005529D5">
              <w:rPr>
                <w:rFonts w:ascii="Gotham Light" w:hAnsi="Gotham Light"/>
                <w:sz w:val="20"/>
                <w:szCs w:val="20"/>
              </w:rPr>
              <w:tab/>
              <w:t xml:space="preserve">London </w:t>
            </w:r>
            <w:r w:rsidRPr="005529D5">
              <w:rPr>
                <w:rFonts w:ascii="Gotham Light" w:hAnsi="Gotham Light"/>
                <w:sz w:val="20"/>
                <w:szCs w:val="20"/>
              </w:rPr>
              <w:tab/>
            </w:r>
            <w:r w:rsidRPr="005529D5">
              <w:rPr>
                <w:rFonts w:ascii="Gotham Light" w:hAnsi="Gotham Light"/>
                <w:sz w:val="20"/>
                <w:szCs w:val="20"/>
              </w:rPr>
              <w:tab/>
            </w:r>
          </w:p>
          <w:p w14:paraId="3542E758" w14:textId="77777777" w:rsidR="00876CCF" w:rsidRPr="005529D5" w:rsidRDefault="00876CCF" w:rsidP="008331DD">
            <w:pPr>
              <w:pStyle w:val="NoSpacing"/>
              <w:rPr>
                <w:rFonts w:ascii="Gotham Light" w:hAnsi="Gotham Light"/>
                <w:sz w:val="20"/>
                <w:szCs w:val="20"/>
              </w:rPr>
            </w:pPr>
            <w:r w:rsidRPr="005529D5">
              <w:rPr>
                <w:rFonts w:ascii="Gotham Light" w:hAnsi="Gotham Light"/>
                <w:sz w:val="20"/>
                <w:szCs w:val="20"/>
              </w:rPr>
              <w:tab/>
            </w:r>
            <w:r w:rsidRPr="005529D5">
              <w:rPr>
                <w:rFonts w:ascii="Gotham Light" w:hAnsi="Gotham Light"/>
                <w:sz w:val="20"/>
                <w:szCs w:val="20"/>
              </w:rPr>
              <w:tab/>
              <w:t>W1S 1HQ</w:t>
            </w:r>
          </w:p>
        </w:tc>
      </w:tr>
      <w:tr w:rsidR="00876CCF" w:rsidRPr="005529D5" w14:paraId="2761EA93" w14:textId="77777777" w:rsidTr="008331DD">
        <w:trPr>
          <w:trHeight w:val="20"/>
        </w:trPr>
        <w:tc>
          <w:tcPr>
            <w:tcW w:w="4786" w:type="dxa"/>
            <w:shd w:val="clear" w:color="auto" w:fill="auto"/>
            <w:tcMar>
              <w:left w:w="28" w:type="dxa"/>
              <w:right w:w="28" w:type="dxa"/>
            </w:tcMar>
          </w:tcPr>
          <w:p w14:paraId="5D51DA2B" w14:textId="77777777" w:rsidR="00876CCF" w:rsidRPr="005529D5" w:rsidRDefault="00876CCF" w:rsidP="008331DD">
            <w:pPr>
              <w:pStyle w:val="NoSpacing"/>
              <w:rPr>
                <w:rFonts w:ascii="Gotham Light" w:hAnsi="Gotham Light"/>
                <w:b/>
                <w:bCs/>
                <w:sz w:val="20"/>
                <w:szCs w:val="20"/>
              </w:rPr>
            </w:pPr>
          </w:p>
        </w:tc>
        <w:tc>
          <w:tcPr>
            <w:tcW w:w="4348" w:type="dxa"/>
            <w:shd w:val="clear" w:color="auto" w:fill="auto"/>
            <w:tcMar>
              <w:left w:w="28" w:type="dxa"/>
              <w:right w:w="28" w:type="dxa"/>
            </w:tcMar>
          </w:tcPr>
          <w:p w14:paraId="282B7CDD" w14:textId="77777777" w:rsidR="00876CCF" w:rsidRPr="005529D5" w:rsidRDefault="00876CCF" w:rsidP="008331DD">
            <w:pPr>
              <w:pStyle w:val="NoSpacing"/>
              <w:rPr>
                <w:rFonts w:ascii="Gotham Light" w:hAnsi="Gotham Light"/>
                <w:sz w:val="20"/>
                <w:szCs w:val="20"/>
              </w:rPr>
            </w:pPr>
            <w:r w:rsidRPr="005529D5">
              <w:rPr>
                <w:rFonts w:ascii="Gotham Light" w:hAnsi="Gotham Light"/>
                <w:sz w:val="20"/>
                <w:szCs w:val="20"/>
              </w:rPr>
              <w:t>Website:</w:t>
            </w:r>
            <w:r w:rsidRPr="005529D5">
              <w:rPr>
                <w:rFonts w:ascii="Gotham Light" w:hAnsi="Gotham Light"/>
                <w:sz w:val="20"/>
                <w:szCs w:val="20"/>
              </w:rPr>
              <w:tab/>
            </w:r>
            <w:hyperlink r:id="rId10" w:history="1">
              <w:r w:rsidRPr="005529D5">
                <w:rPr>
                  <w:rStyle w:val="Hyperlink"/>
                  <w:rFonts w:ascii="Gotham Light" w:hAnsi="Gotham Light"/>
                  <w:sz w:val="20"/>
                  <w:szCs w:val="20"/>
                </w:rPr>
                <w:t>www.helical.co.uk</w:t>
              </w:r>
            </w:hyperlink>
            <w:r w:rsidRPr="005529D5">
              <w:rPr>
                <w:rFonts w:ascii="Gotham Light" w:hAnsi="Gotham Light"/>
                <w:sz w:val="20"/>
                <w:szCs w:val="20"/>
              </w:rPr>
              <w:t xml:space="preserve"> </w:t>
            </w:r>
          </w:p>
        </w:tc>
      </w:tr>
    </w:tbl>
    <w:p w14:paraId="77CD4C79" w14:textId="77777777" w:rsidR="00A87B5A" w:rsidRPr="005529D5" w:rsidRDefault="00A87B5A" w:rsidP="00C001C1">
      <w:pPr>
        <w:spacing w:after="0" w:line="240" w:lineRule="auto"/>
        <w:jc w:val="both"/>
        <w:rPr>
          <w:rFonts w:ascii="Gotham Light" w:hAnsi="Gotham Light"/>
          <w:b/>
          <w:color w:val="BE744A"/>
          <w:sz w:val="20"/>
          <w:szCs w:val="20"/>
        </w:rPr>
      </w:pPr>
    </w:p>
    <w:sectPr w:rsidR="00A87B5A" w:rsidRPr="005529D5" w:rsidSect="00C82B46">
      <w:headerReference w:type="default" r:id="rId11"/>
      <w:footerReference w:type="default" r:id="rId12"/>
      <w:headerReference w:type="first" r:id="rId13"/>
      <w:pgSz w:w="11906" w:h="16838"/>
      <w:pgMar w:top="1440" w:right="1440" w:bottom="1134" w:left="1440"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5CF5" w14:textId="77777777" w:rsidR="00A06B86" w:rsidRDefault="00A06B86" w:rsidP="008C2FC5">
      <w:pPr>
        <w:spacing w:after="0" w:line="240" w:lineRule="auto"/>
      </w:pPr>
      <w:r>
        <w:separator/>
      </w:r>
    </w:p>
  </w:endnote>
  <w:endnote w:type="continuationSeparator" w:id="0">
    <w:p w14:paraId="59AFE374" w14:textId="77777777" w:rsidR="00A06B86" w:rsidRDefault="00A06B86" w:rsidP="008C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Light">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917486"/>
      <w:docPartObj>
        <w:docPartGallery w:val="Page Numbers (Bottom of Page)"/>
        <w:docPartUnique/>
      </w:docPartObj>
    </w:sdtPr>
    <w:sdtEndPr>
      <w:rPr>
        <w:noProof/>
      </w:rPr>
    </w:sdtEndPr>
    <w:sdtContent>
      <w:p w14:paraId="4DCE356A" w14:textId="77777777" w:rsidR="00A87B5A" w:rsidRDefault="00A87B5A">
        <w:pPr>
          <w:pStyle w:val="Footer"/>
          <w:jc w:val="right"/>
        </w:pPr>
        <w:r>
          <w:fldChar w:fldCharType="begin"/>
        </w:r>
        <w:r>
          <w:instrText xml:space="preserve"> PAGE   \* MERGEFORMAT </w:instrText>
        </w:r>
        <w:r>
          <w:fldChar w:fldCharType="separate"/>
        </w:r>
        <w:r w:rsidR="00311B7B">
          <w:rPr>
            <w:noProof/>
          </w:rPr>
          <w:t>2</w:t>
        </w:r>
        <w:r>
          <w:rPr>
            <w:noProof/>
          </w:rPr>
          <w:fldChar w:fldCharType="end"/>
        </w:r>
      </w:p>
    </w:sdtContent>
  </w:sdt>
  <w:p w14:paraId="7AE40A62" w14:textId="77777777" w:rsidR="00A87B5A" w:rsidRDefault="00A87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B4B9" w14:textId="77777777" w:rsidR="00A06B86" w:rsidRDefault="00A06B86" w:rsidP="008C2FC5">
      <w:pPr>
        <w:spacing w:after="0" w:line="240" w:lineRule="auto"/>
      </w:pPr>
      <w:r>
        <w:separator/>
      </w:r>
    </w:p>
  </w:footnote>
  <w:footnote w:type="continuationSeparator" w:id="0">
    <w:p w14:paraId="7ED2E1B5" w14:textId="77777777" w:rsidR="00A06B86" w:rsidRDefault="00A06B86" w:rsidP="008C2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AE2E" w14:textId="77777777" w:rsidR="008C2FC5" w:rsidRDefault="008C2FC5" w:rsidP="008C2FC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25BA" w14:textId="77777777" w:rsidR="008C2FC5" w:rsidRDefault="00164401" w:rsidP="00164401">
    <w:pPr>
      <w:pStyle w:val="Header"/>
      <w:tabs>
        <w:tab w:val="left" w:pos="3675"/>
      </w:tabs>
    </w:pPr>
    <w:r>
      <w:tab/>
    </w:r>
    <w:r>
      <w:tab/>
    </w:r>
    <w:r w:rsidR="008C2FC5">
      <w:rPr>
        <w:noProof/>
        <w:lang w:eastAsia="en-GB"/>
      </w:rPr>
      <w:drawing>
        <wp:inline distT="0" distB="0" distL="0" distR="0" wp14:anchorId="1D46B0D1" wp14:editId="3BF9F554">
          <wp:extent cx="648000" cy="88935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889355"/>
                  </a:xfrm>
                  <a:prstGeom prst="rect">
                    <a:avLst/>
                  </a:prstGeom>
                  <a:noFill/>
                </pic:spPr>
              </pic:pic>
            </a:graphicData>
          </a:graphic>
        </wp:inline>
      </w:drawing>
    </w:r>
  </w:p>
  <w:p w14:paraId="14C8399F" w14:textId="77777777" w:rsidR="008C2FC5" w:rsidRDefault="008C2FC5" w:rsidP="008C2F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570"/>
    <w:multiLevelType w:val="hybridMultilevel"/>
    <w:tmpl w:val="946ED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ED4FBE"/>
    <w:multiLevelType w:val="hybridMultilevel"/>
    <w:tmpl w:val="CB0A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748C1"/>
    <w:multiLevelType w:val="hybridMultilevel"/>
    <w:tmpl w:val="7354F99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3984991"/>
    <w:multiLevelType w:val="hybridMultilevel"/>
    <w:tmpl w:val="40AEB4C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4525A4"/>
    <w:multiLevelType w:val="hybridMultilevel"/>
    <w:tmpl w:val="468CEFF6"/>
    <w:lvl w:ilvl="0" w:tplc="2E9A2F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13944"/>
    <w:multiLevelType w:val="hybridMultilevel"/>
    <w:tmpl w:val="3AF8B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F3067"/>
    <w:multiLevelType w:val="hybridMultilevel"/>
    <w:tmpl w:val="01FC639C"/>
    <w:lvl w:ilvl="0" w:tplc="AE300598">
      <w:start w:val="1"/>
      <w:numFmt w:val="bullet"/>
      <w:lvlText w:val=""/>
      <w:lvlJc w:val="left"/>
      <w:pPr>
        <w:ind w:left="720" w:hanging="360"/>
      </w:pPr>
      <w:rPr>
        <w:rFonts w:ascii="Symbol" w:hAnsi="Symbol" w:hint="default"/>
        <w:color w:val="BE744A"/>
      </w:rPr>
    </w:lvl>
    <w:lvl w:ilvl="1" w:tplc="E9003904">
      <w:start w:val="1"/>
      <w:numFmt w:val="bullet"/>
      <w:lvlText w:val="o"/>
      <w:lvlJc w:val="left"/>
      <w:pPr>
        <w:ind w:left="1440" w:hanging="360"/>
      </w:pPr>
      <w:rPr>
        <w:rFonts w:ascii="Courier New" w:hAnsi="Courier New" w:cs="Courier New" w:hint="default"/>
        <w:color w:val="BE744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94F55"/>
    <w:multiLevelType w:val="hybridMultilevel"/>
    <w:tmpl w:val="6A8E2268"/>
    <w:lvl w:ilvl="0" w:tplc="0809000F">
      <w:start w:val="1"/>
      <w:numFmt w:val="decimal"/>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39287436"/>
    <w:multiLevelType w:val="hybridMultilevel"/>
    <w:tmpl w:val="33D6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9424F"/>
    <w:multiLevelType w:val="hybridMultilevel"/>
    <w:tmpl w:val="3C641AE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44164B9C"/>
    <w:multiLevelType w:val="hybridMultilevel"/>
    <w:tmpl w:val="B2CC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5DCB"/>
    <w:multiLevelType w:val="hybridMultilevel"/>
    <w:tmpl w:val="A134BE6A"/>
    <w:lvl w:ilvl="0" w:tplc="66DA2D14">
      <w:start w:val="1"/>
      <w:numFmt w:val="bullet"/>
      <w:lvlText w:val=""/>
      <w:lvlJc w:val="left"/>
      <w:pPr>
        <w:ind w:left="720" w:hanging="360"/>
      </w:pPr>
      <w:rPr>
        <w:rFonts w:ascii="Symbol" w:hAnsi="Symbol" w:hint="default"/>
        <w:color w:val="BE744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7A7D38"/>
    <w:multiLevelType w:val="hybridMultilevel"/>
    <w:tmpl w:val="0A9A1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E51927"/>
    <w:multiLevelType w:val="multilevel"/>
    <w:tmpl w:val="1D9417B2"/>
    <w:lvl w:ilvl="0">
      <w:start w:val="1"/>
      <w:numFmt w:val="decimal"/>
      <w:lvlText w:val="%1."/>
      <w:lvlJc w:val="left"/>
      <w:pPr>
        <w:ind w:left="360" w:hanging="360"/>
      </w:pPr>
      <w:rPr>
        <w:b/>
        <w:color w:val="BE744A"/>
      </w:rPr>
    </w:lvl>
    <w:lvl w:ilvl="1">
      <w:start w:val="1"/>
      <w:numFmt w:val="decimal"/>
      <w:lvlText w:val="%1.%2."/>
      <w:lvlJc w:val="left"/>
      <w:pPr>
        <w:ind w:left="792" w:hanging="432"/>
      </w:pPr>
      <w:rPr>
        <w:b/>
        <w:color w:val="BE744A"/>
      </w:rPr>
    </w:lvl>
    <w:lvl w:ilvl="2">
      <w:start w:val="1"/>
      <w:numFmt w:val="decimal"/>
      <w:lvlText w:val="%1.%2.%3."/>
      <w:lvlJc w:val="left"/>
      <w:pPr>
        <w:ind w:left="1224" w:hanging="504"/>
      </w:pPr>
      <w:rPr>
        <w:b/>
        <w:color w:val="BE744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54377A"/>
    <w:multiLevelType w:val="hybridMultilevel"/>
    <w:tmpl w:val="AC885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0F1669"/>
    <w:multiLevelType w:val="hybridMultilevel"/>
    <w:tmpl w:val="EBFCA532"/>
    <w:lvl w:ilvl="0" w:tplc="EAD0E008">
      <w:start w:val="1"/>
      <w:numFmt w:val="bullet"/>
      <w:lvlText w:val=""/>
      <w:lvlJc w:val="left"/>
      <w:pPr>
        <w:ind w:left="720" w:hanging="360"/>
      </w:pPr>
      <w:rPr>
        <w:rFonts w:ascii="Symbol" w:hAnsi="Symbol" w:hint="default"/>
        <w:color w:val="BE744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C448F"/>
    <w:multiLevelType w:val="hybridMultilevel"/>
    <w:tmpl w:val="E876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5348C"/>
    <w:multiLevelType w:val="hybridMultilevel"/>
    <w:tmpl w:val="2B7E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093346"/>
    <w:multiLevelType w:val="hybridMultilevel"/>
    <w:tmpl w:val="74C0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86BEB"/>
    <w:multiLevelType w:val="hybridMultilevel"/>
    <w:tmpl w:val="AB96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2679D"/>
    <w:multiLevelType w:val="hybridMultilevel"/>
    <w:tmpl w:val="AC885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A15670"/>
    <w:multiLevelType w:val="hybridMultilevel"/>
    <w:tmpl w:val="D548B34C"/>
    <w:lvl w:ilvl="0" w:tplc="1506CC32">
      <w:start w:val="1"/>
      <w:numFmt w:val="decimal"/>
      <w:lvlText w:val="%1."/>
      <w:lvlJc w:val="left"/>
      <w:pPr>
        <w:ind w:left="720" w:hanging="360"/>
      </w:pPr>
      <w:rPr>
        <w:rFonts w:ascii="Gotham Light" w:hAnsi="Gotham Light"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3"/>
  </w:num>
  <w:num w:numId="3">
    <w:abstractNumId w:val="15"/>
  </w:num>
  <w:num w:numId="4">
    <w:abstractNumId w:val="2"/>
  </w:num>
  <w:num w:numId="5">
    <w:abstractNumId w:val="11"/>
  </w:num>
  <w:num w:numId="6">
    <w:abstractNumId w:val="0"/>
  </w:num>
  <w:num w:numId="7">
    <w:abstractNumId w:val="9"/>
  </w:num>
  <w:num w:numId="8">
    <w:abstractNumId w:val="10"/>
  </w:num>
  <w:num w:numId="9">
    <w:abstractNumId w:val="19"/>
  </w:num>
  <w:num w:numId="10">
    <w:abstractNumId w:val="1"/>
  </w:num>
  <w:num w:numId="11">
    <w:abstractNumId w:val="4"/>
  </w:num>
  <w:num w:numId="12">
    <w:abstractNumId w:val="18"/>
  </w:num>
  <w:num w:numId="13">
    <w:abstractNumId w:val="5"/>
  </w:num>
  <w:num w:numId="14">
    <w:abstractNumId w:val="17"/>
  </w:num>
  <w:num w:numId="15">
    <w:abstractNumId w:val="8"/>
  </w:num>
  <w:num w:numId="16">
    <w:abstractNumId w:val="16"/>
  </w:num>
  <w:num w:numId="17">
    <w:abstractNumId w:val="20"/>
  </w:num>
  <w:num w:numId="18">
    <w:abstractNumId w:val="7"/>
  </w:num>
  <w:num w:numId="19">
    <w:abstractNumId w:val="14"/>
  </w:num>
  <w:num w:numId="20">
    <w:abstractNumId w:val="21"/>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FC5"/>
    <w:rsid w:val="0002700D"/>
    <w:rsid w:val="00075D54"/>
    <w:rsid w:val="000A2405"/>
    <w:rsid w:val="000A36A6"/>
    <w:rsid w:val="000A4D8A"/>
    <w:rsid w:val="000A5E03"/>
    <w:rsid w:val="000B2F1A"/>
    <w:rsid w:val="000E240F"/>
    <w:rsid w:val="00113CBE"/>
    <w:rsid w:val="0011654B"/>
    <w:rsid w:val="001223B8"/>
    <w:rsid w:val="00134347"/>
    <w:rsid w:val="00164401"/>
    <w:rsid w:val="00175364"/>
    <w:rsid w:val="00177343"/>
    <w:rsid w:val="0018446C"/>
    <w:rsid w:val="00194F2C"/>
    <w:rsid w:val="001B72BC"/>
    <w:rsid w:val="001C7A89"/>
    <w:rsid w:val="001E39AC"/>
    <w:rsid w:val="001E69F0"/>
    <w:rsid w:val="001E6F67"/>
    <w:rsid w:val="001F0897"/>
    <w:rsid w:val="00212EF7"/>
    <w:rsid w:val="002135FF"/>
    <w:rsid w:val="00216177"/>
    <w:rsid w:val="00226636"/>
    <w:rsid w:val="00261EFD"/>
    <w:rsid w:val="00262188"/>
    <w:rsid w:val="002623FC"/>
    <w:rsid w:val="0027029F"/>
    <w:rsid w:val="00275E30"/>
    <w:rsid w:val="00282D36"/>
    <w:rsid w:val="002A35C5"/>
    <w:rsid w:val="002A513E"/>
    <w:rsid w:val="002B6D63"/>
    <w:rsid w:val="002D2EBD"/>
    <w:rsid w:val="002E1037"/>
    <w:rsid w:val="00303D66"/>
    <w:rsid w:val="0030519A"/>
    <w:rsid w:val="00306186"/>
    <w:rsid w:val="00311B7B"/>
    <w:rsid w:val="0031726A"/>
    <w:rsid w:val="00330750"/>
    <w:rsid w:val="003673ED"/>
    <w:rsid w:val="00377C54"/>
    <w:rsid w:val="00393A91"/>
    <w:rsid w:val="003A38BA"/>
    <w:rsid w:val="003B4A9F"/>
    <w:rsid w:val="003C4457"/>
    <w:rsid w:val="003D72D6"/>
    <w:rsid w:val="003F3140"/>
    <w:rsid w:val="003F4DC4"/>
    <w:rsid w:val="00400BF7"/>
    <w:rsid w:val="0040433A"/>
    <w:rsid w:val="004069F8"/>
    <w:rsid w:val="00432A69"/>
    <w:rsid w:val="00437BFD"/>
    <w:rsid w:val="00450B4A"/>
    <w:rsid w:val="0047357C"/>
    <w:rsid w:val="004752FE"/>
    <w:rsid w:val="00481C9B"/>
    <w:rsid w:val="00497270"/>
    <w:rsid w:val="004B001F"/>
    <w:rsid w:val="004C5DAA"/>
    <w:rsid w:val="004D04A4"/>
    <w:rsid w:val="004D41AA"/>
    <w:rsid w:val="004E0775"/>
    <w:rsid w:val="004E1AE6"/>
    <w:rsid w:val="005072D0"/>
    <w:rsid w:val="0051787E"/>
    <w:rsid w:val="00520B0B"/>
    <w:rsid w:val="00522A91"/>
    <w:rsid w:val="0053031E"/>
    <w:rsid w:val="00533BE8"/>
    <w:rsid w:val="005357CE"/>
    <w:rsid w:val="00545294"/>
    <w:rsid w:val="005529D5"/>
    <w:rsid w:val="005A7F4D"/>
    <w:rsid w:val="005B069E"/>
    <w:rsid w:val="005F05BC"/>
    <w:rsid w:val="005F525E"/>
    <w:rsid w:val="0061054B"/>
    <w:rsid w:val="00624161"/>
    <w:rsid w:val="00654A7E"/>
    <w:rsid w:val="0069491D"/>
    <w:rsid w:val="006A2CF7"/>
    <w:rsid w:val="006B64B9"/>
    <w:rsid w:val="006D0DC0"/>
    <w:rsid w:val="006D2F08"/>
    <w:rsid w:val="006E56C4"/>
    <w:rsid w:val="006F1203"/>
    <w:rsid w:val="00723E8E"/>
    <w:rsid w:val="007423C7"/>
    <w:rsid w:val="00743EDD"/>
    <w:rsid w:val="00750CF7"/>
    <w:rsid w:val="0076197D"/>
    <w:rsid w:val="007727C6"/>
    <w:rsid w:val="00780DAF"/>
    <w:rsid w:val="007A30AE"/>
    <w:rsid w:val="007A58CE"/>
    <w:rsid w:val="007B296E"/>
    <w:rsid w:val="007B54F3"/>
    <w:rsid w:val="007B76D3"/>
    <w:rsid w:val="008222B4"/>
    <w:rsid w:val="008230B2"/>
    <w:rsid w:val="0083698E"/>
    <w:rsid w:val="00837BA4"/>
    <w:rsid w:val="00845A8D"/>
    <w:rsid w:val="008503A4"/>
    <w:rsid w:val="00876CCF"/>
    <w:rsid w:val="00896FE9"/>
    <w:rsid w:val="008B642F"/>
    <w:rsid w:val="008B6DED"/>
    <w:rsid w:val="008C2FC5"/>
    <w:rsid w:val="008C3D17"/>
    <w:rsid w:val="008D4B7D"/>
    <w:rsid w:val="009008A7"/>
    <w:rsid w:val="00901559"/>
    <w:rsid w:val="00914FE8"/>
    <w:rsid w:val="0091583F"/>
    <w:rsid w:val="009243A7"/>
    <w:rsid w:val="00960C84"/>
    <w:rsid w:val="009A0BEC"/>
    <w:rsid w:val="009A62F7"/>
    <w:rsid w:val="009C467F"/>
    <w:rsid w:val="009C643F"/>
    <w:rsid w:val="009D0E31"/>
    <w:rsid w:val="009D6689"/>
    <w:rsid w:val="009E3DA0"/>
    <w:rsid w:val="009F01CA"/>
    <w:rsid w:val="00A06B86"/>
    <w:rsid w:val="00A1463B"/>
    <w:rsid w:val="00A26996"/>
    <w:rsid w:val="00A27B9A"/>
    <w:rsid w:val="00A419D1"/>
    <w:rsid w:val="00A44ED7"/>
    <w:rsid w:val="00A54160"/>
    <w:rsid w:val="00A56426"/>
    <w:rsid w:val="00A87B5A"/>
    <w:rsid w:val="00AB1CAC"/>
    <w:rsid w:val="00AB23D3"/>
    <w:rsid w:val="00AD4B96"/>
    <w:rsid w:val="00AE0EC3"/>
    <w:rsid w:val="00AE69CB"/>
    <w:rsid w:val="00B0690D"/>
    <w:rsid w:val="00B26E44"/>
    <w:rsid w:val="00B56FB3"/>
    <w:rsid w:val="00B67CBC"/>
    <w:rsid w:val="00B80192"/>
    <w:rsid w:val="00B913BD"/>
    <w:rsid w:val="00BA10C4"/>
    <w:rsid w:val="00BA2836"/>
    <w:rsid w:val="00BE3864"/>
    <w:rsid w:val="00BF6131"/>
    <w:rsid w:val="00C001C1"/>
    <w:rsid w:val="00C10445"/>
    <w:rsid w:val="00C1085B"/>
    <w:rsid w:val="00C3698C"/>
    <w:rsid w:val="00C739BB"/>
    <w:rsid w:val="00C76977"/>
    <w:rsid w:val="00C82B46"/>
    <w:rsid w:val="00C95032"/>
    <w:rsid w:val="00CA228C"/>
    <w:rsid w:val="00CA241B"/>
    <w:rsid w:val="00CA39BF"/>
    <w:rsid w:val="00CB1673"/>
    <w:rsid w:val="00CB4739"/>
    <w:rsid w:val="00CD0C70"/>
    <w:rsid w:val="00CD3808"/>
    <w:rsid w:val="00CE54E8"/>
    <w:rsid w:val="00CE57DC"/>
    <w:rsid w:val="00CE6A3A"/>
    <w:rsid w:val="00CF5382"/>
    <w:rsid w:val="00D035E2"/>
    <w:rsid w:val="00D227A3"/>
    <w:rsid w:val="00D23AA5"/>
    <w:rsid w:val="00D34757"/>
    <w:rsid w:val="00D34E50"/>
    <w:rsid w:val="00D4093C"/>
    <w:rsid w:val="00D51218"/>
    <w:rsid w:val="00D52416"/>
    <w:rsid w:val="00D73AAF"/>
    <w:rsid w:val="00D84DF1"/>
    <w:rsid w:val="00D86643"/>
    <w:rsid w:val="00DA2789"/>
    <w:rsid w:val="00DB3351"/>
    <w:rsid w:val="00DB5BA7"/>
    <w:rsid w:val="00DC38A1"/>
    <w:rsid w:val="00DC4C94"/>
    <w:rsid w:val="00DE1CBC"/>
    <w:rsid w:val="00DE42F0"/>
    <w:rsid w:val="00DF0366"/>
    <w:rsid w:val="00DF546B"/>
    <w:rsid w:val="00E05CDF"/>
    <w:rsid w:val="00E32154"/>
    <w:rsid w:val="00E45825"/>
    <w:rsid w:val="00E46109"/>
    <w:rsid w:val="00E66C58"/>
    <w:rsid w:val="00E713E6"/>
    <w:rsid w:val="00EC63E6"/>
    <w:rsid w:val="00ED1040"/>
    <w:rsid w:val="00ED6A2B"/>
    <w:rsid w:val="00EE2ACB"/>
    <w:rsid w:val="00EE4B56"/>
    <w:rsid w:val="00F01D46"/>
    <w:rsid w:val="00F039A8"/>
    <w:rsid w:val="00F14515"/>
    <w:rsid w:val="00F3191D"/>
    <w:rsid w:val="00F34AED"/>
    <w:rsid w:val="00F52F92"/>
    <w:rsid w:val="00F65961"/>
    <w:rsid w:val="00F71FAA"/>
    <w:rsid w:val="00F85F29"/>
    <w:rsid w:val="00FA0A59"/>
    <w:rsid w:val="00FB63E3"/>
    <w:rsid w:val="00FD2021"/>
    <w:rsid w:val="00FD3C1E"/>
    <w:rsid w:val="00FE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3D5DBDB"/>
  <w15:chartTrackingRefBased/>
  <w15:docId w15:val="{81723987-B98D-4E7C-8A5F-613B6908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FC5"/>
  </w:style>
  <w:style w:type="paragraph" w:styleId="Footer">
    <w:name w:val="footer"/>
    <w:basedOn w:val="Normal"/>
    <w:link w:val="FooterChar"/>
    <w:uiPriority w:val="99"/>
    <w:unhideWhenUsed/>
    <w:rsid w:val="008C2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FC5"/>
  </w:style>
  <w:style w:type="paragraph" w:styleId="ListParagraph">
    <w:name w:val="List Paragraph"/>
    <w:basedOn w:val="Normal"/>
    <w:uiPriority w:val="34"/>
    <w:qFormat/>
    <w:rsid w:val="00D227A3"/>
    <w:pPr>
      <w:ind w:left="720"/>
      <w:contextualSpacing/>
    </w:pPr>
  </w:style>
  <w:style w:type="paragraph" w:styleId="BalloonText">
    <w:name w:val="Balloon Text"/>
    <w:basedOn w:val="Normal"/>
    <w:link w:val="BalloonTextChar"/>
    <w:uiPriority w:val="99"/>
    <w:semiHidden/>
    <w:unhideWhenUsed/>
    <w:rsid w:val="00545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94"/>
    <w:rPr>
      <w:rFonts w:ascii="Segoe UI" w:hAnsi="Segoe UI" w:cs="Segoe UI"/>
      <w:sz w:val="18"/>
      <w:szCs w:val="18"/>
    </w:rPr>
  </w:style>
  <w:style w:type="table" w:styleId="TableGrid">
    <w:name w:val="Table Grid"/>
    <w:basedOn w:val="TableNormal"/>
    <w:uiPriority w:val="59"/>
    <w:rsid w:val="0048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913B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B913BD"/>
    <w:rPr>
      <w:color w:val="0000FF"/>
      <w:u w:val="single"/>
    </w:rPr>
  </w:style>
  <w:style w:type="table" w:customStyle="1" w:styleId="TableGrid1">
    <w:name w:val="Table Grid1"/>
    <w:basedOn w:val="TableNormal"/>
    <w:next w:val="TableGrid"/>
    <w:uiPriority w:val="39"/>
    <w:rsid w:val="004D04A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4347"/>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customStyle="1" w:styleId="a">
    <w:name w:val="a"/>
    <w:basedOn w:val="Normal"/>
    <w:rsid w:val="00BA10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E5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12432">
      <w:bodyDiv w:val="1"/>
      <w:marLeft w:val="0"/>
      <w:marRight w:val="0"/>
      <w:marTop w:val="0"/>
      <w:marBottom w:val="0"/>
      <w:divBdr>
        <w:top w:val="none" w:sz="0" w:space="0" w:color="auto"/>
        <w:left w:val="none" w:sz="0" w:space="0" w:color="auto"/>
        <w:bottom w:val="none" w:sz="0" w:space="0" w:color="auto"/>
        <w:right w:val="none" w:sz="0" w:space="0" w:color="auto"/>
      </w:divBdr>
    </w:div>
    <w:div w:id="570845209">
      <w:bodyDiv w:val="1"/>
      <w:marLeft w:val="0"/>
      <w:marRight w:val="0"/>
      <w:marTop w:val="0"/>
      <w:marBottom w:val="0"/>
      <w:divBdr>
        <w:top w:val="none" w:sz="0" w:space="0" w:color="auto"/>
        <w:left w:val="none" w:sz="0" w:space="0" w:color="auto"/>
        <w:bottom w:val="none" w:sz="0" w:space="0" w:color="auto"/>
        <w:right w:val="none" w:sz="0" w:space="0" w:color="auto"/>
      </w:divBdr>
    </w:div>
    <w:div w:id="855120554">
      <w:bodyDiv w:val="1"/>
      <w:marLeft w:val="0"/>
      <w:marRight w:val="0"/>
      <w:marTop w:val="0"/>
      <w:marBottom w:val="0"/>
      <w:divBdr>
        <w:top w:val="none" w:sz="0" w:space="0" w:color="auto"/>
        <w:left w:val="none" w:sz="0" w:space="0" w:color="auto"/>
        <w:bottom w:val="none" w:sz="0" w:space="0" w:color="auto"/>
        <w:right w:val="none" w:sz="0" w:space="0" w:color="auto"/>
      </w:divBdr>
    </w:div>
    <w:div w:id="1087463895">
      <w:bodyDiv w:val="1"/>
      <w:marLeft w:val="0"/>
      <w:marRight w:val="0"/>
      <w:marTop w:val="0"/>
      <w:marBottom w:val="0"/>
      <w:divBdr>
        <w:top w:val="none" w:sz="0" w:space="0" w:color="auto"/>
        <w:left w:val="none" w:sz="0" w:space="0" w:color="auto"/>
        <w:bottom w:val="none" w:sz="0" w:space="0" w:color="auto"/>
        <w:right w:val="none" w:sz="0" w:space="0" w:color="auto"/>
      </w:divBdr>
    </w:div>
    <w:div w:id="1293053554">
      <w:bodyDiv w:val="1"/>
      <w:marLeft w:val="0"/>
      <w:marRight w:val="0"/>
      <w:marTop w:val="0"/>
      <w:marBottom w:val="0"/>
      <w:divBdr>
        <w:top w:val="none" w:sz="0" w:space="0" w:color="auto"/>
        <w:left w:val="none" w:sz="0" w:space="0" w:color="auto"/>
        <w:bottom w:val="none" w:sz="0" w:space="0" w:color="auto"/>
        <w:right w:val="none" w:sz="0" w:space="0" w:color="auto"/>
      </w:divBdr>
    </w:div>
    <w:div w:id="1309898713">
      <w:bodyDiv w:val="1"/>
      <w:marLeft w:val="0"/>
      <w:marRight w:val="0"/>
      <w:marTop w:val="0"/>
      <w:marBottom w:val="0"/>
      <w:divBdr>
        <w:top w:val="none" w:sz="0" w:space="0" w:color="auto"/>
        <w:left w:val="none" w:sz="0" w:space="0" w:color="auto"/>
        <w:bottom w:val="none" w:sz="0" w:space="0" w:color="auto"/>
        <w:right w:val="none" w:sz="0" w:space="0" w:color="auto"/>
      </w:divBdr>
    </w:div>
    <w:div w:id="1342393588">
      <w:bodyDiv w:val="1"/>
      <w:marLeft w:val="0"/>
      <w:marRight w:val="0"/>
      <w:marTop w:val="0"/>
      <w:marBottom w:val="0"/>
      <w:divBdr>
        <w:top w:val="none" w:sz="0" w:space="0" w:color="auto"/>
        <w:left w:val="none" w:sz="0" w:space="0" w:color="auto"/>
        <w:bottom w:val="none" w:sz="0" w:space="0" w:color="auto"/>
        <w:right w:val="none" w:sz="0" w:space="0" w:color="auto"/>
      </w:divBdr>
    </w:div>
    <w:div w:id="1682123915">
      <w:bodyDiv w:val="1"/>
      <w:marLeft w:val="0"/>
      <w:marRight w:val="0"/>
      <w:marTop w:val="0"/>
      <w:marBottom w:val="0"/>
      <w:divBdr>
        <w:top w:val="none" w:sz="0" w:space="0" w:color="auto"/>
        <w:left w:val="none" w:sz="0" w:space="0" w:color="auto"/>
        <w:bottom w:val="none" w:sz="0" w:space="0" w:color="auto"/>
        <w:right w:val="none" w:sz="0" w:space="0" w:color="auto"/>
      </w:divBdr>
    </w:div>
    <w:div w:id="1813868839">
      <w:bodyDiv w:val="1"/>
      <w:marLeft w:val="0"/>
      <w:marRight w:val="0"/>
      <w:marTop w:val="0"/>
      <w:marBottom w:val="0"/>
      <w:divBdr>
        <w:top w:val="none" w:sz="0" w:space="0" w:color="auto"/>
        <w:left w:val="none" w:sz="0" w:space="0" w:color="auto"/>
        <w:bottom w:val="none" w:sz="0" w:space="0" w:color="auto"/>
        <w:right w:val="none" w:sz="0" w:space="0" w:color="auto"/>
      </w:divBdr>
    </w:div>
    <w:div w:id="2029019722">
      <w:bodyDiv w:val="1"/>
      <w:marLeft w:val="0"/>
      <w:marRight w:val="0"/>
      <w:marTop w:val="0"/>
      <w:marBottom w:val="0"/>
      <w:divBdr>
        <w:top w:val="none" w:sz="0" w:space="0" w:color="auto"/>
        <w:left w:val="none" w:sz="0" w:space="0" w:color="auto"/>
        <w:bottom w:val="none" w:sz="0" w:space="0" w:color="auto"/>
        <w:right w:val="none" w:sz="0" w:space="0" w:color="auto"/>
      </w:divBdr>
    </w:div>
    <w:div w:id="204112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a.org.uk/markets/primary-markets/regulatory-disclosures/national-storage-mechanis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lical.co.uk" TargetMode="External"/><Relationship Id="rId4" Type="http://schemas.openxmlformats.org/officeDocument/2006/relationships/settings" Target="settings.xml"/><Relationship Id="rId9" Type="http://schemas.openxmlformats.org/officeDocument/2006/relationships/hyperlink" Target="http://www.helical.co.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1C21D-FFA4-4F0C-92F0-89401043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Palmano</dc:creator>
  <cp:keywords/>
  <dc:description/>
  <cp:lastModifiedBy>Eleanor Gill</cp:lastModifiedBy>
  <cp:revision>8</cp:revision>
  <cp:lastPrinted>2019-01-23T10:38:00Z</cp:lastPrinted>
  <dcterms:created xsi:type="dcterms:W3CDTF">2021-07-05T12:55:00Z</dcterms:created>
  <dcterms:modified xsi:type="dcterms:W3CDTF">2021-07-15T11:47:00Z</dcterms:modified>
</cp:coreProperties>
</file>