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C0F" w:rsidRDefault="00AC5C0F" w:rsidP="00AC5C0F">
      <w:pPr>
        <w:pStyle w:val="BodyText"/>
      </w:pPr>
      <w:r>
        <w:t>SCHEDULE 5</w:t>
      </w:r>
      <w:r>
        <w:br/>
      </w:r>
      <w: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 1997 Sharesave Scheme</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AC5C0F" w:rsidP="00AC5C0F">
            <w:pPr>
              <w:rPr>
                <w:sz w:val="18"/>
              </w:rPr>
            </w:pPr>
            <w:r>
              <w:rPr>
                <w:sz w:val="18"/>
              </w:rPr>
              <w:t xml:space="preserve">1 </w:t>
            </w:r>
            <w:r w:rsidR="007773B3">
              <w:rPr>
                <w:sz w:val="18"/>
              </w:rPr>
              <w:t>April</w:t>
            </w:r>
            <w:r w:rsidR="00B704AE">
              <w:rPr>
                <w:sz w:val="18"/>
              </w:rPr>
              <w:t xml:space="preserve"> 200</w:t>
            </w:r>
            <w:r w:rsidR="007773B3">
              <w:rPr>
                <w:sz w:val="18"/>
              </w:rPr>
              <w:t>9</w:t>
            </w:r>
          </w:p>
        </w:tc>
        <w:tc>
          <w:tcPr>
            <w:tcW w:w="525" w:type="dxa"/>
          </w:tcPr>
          <w:p w:rsidR="00AC5C0F" w:rsidRDefault="00AC5C0F" w:rsidP="00AC5C0F">
            <w:pPr>
              <w:rPr>
                <w:sz w:val="18"/>
              </w:rPr>
            </w:pPr>
            <w:r>
              <w:rPr>
                <w:sz w:val="18"/>
              </w:rPr>
              <w:t>To</w:t>
            </w:r>
          </w:p>
        </w:tc>
        <w:tc>
          <w:tcPr>
            <w:tcW w:w="3736" w:type="dxa"/>
          </w:tcPr>
          <w:p w:rsidR="00AC5C0F" w:rsidRDefault="00B704AE" w:rsidP="00AC5C0F">
            <w:pPr>
              <w:rPr>
                <w:sz w:val="18"/>
              </w:rPr>
            </w:pPr>
            <w:r>
              <w:rPr>
                <w:sz w:val="18"/>
              </w:rPr>
              <w:t>3</w:t>
            </w:r>
            <w:r w:rsidR="007773B3">
              <w:rPr>
                <w:sz w:val="18"/>
              </w:rPr>
              <w:t>0</w:t>
            </w:r>
            <w:r w:rsidR="00DD1A7F">
              <w:rPr>
                <w:sz w:val="18"/>
              </w:rPr>
              <w:t xml:space="preserve"> </w:t>
            </w:r>
            <w:r w:rsidR="007773B3">
              <w:rPr>
                <w:sz w:val="18"/>
              </w:rPr>
              <w:t>September</w:t>
            </w:r>
            <w:r w:rsidR="00DD1A7F">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B704AE" w:rsidP="00AC5C0F">
            <w:pPr>
              <w:rPr>
                <w:sz w:val="18"/>
              </w:rPr>
            </w:pPr>
            <w:r>
              <w:rPr>
                <w:sz w:val="18"/>
              </w:rPr>
              <w:t>6</w:t>
            </w:r>
            <w:r w:rsidR="00DD1A7F">
              <w:rPr>
                <w:sz w:val="18"/>
              </w:rPr>
              <w:t>8,179,204</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DD1A7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B704AE" w:rsidP="00AC5C0F">
            <w:pPr>
              <w:rPr>
                <w:sz w:val="18"/>
              </w:rPr>
            </w:pPr>
            <w:r>
              <w:rPr>
                <w:sz w:val="18"/>
              </w:rPr>
              <w:t>68,179,204</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20,000,000 Ordinary Shares of 25p each – Block Listing granted 17 December 2004</w:t>
            </w:r>
          </w:p>
          <w:p w:rsidR="00AC5C0F" w:rsidRDefault="00AC5C0F" w:rsidP="00AC5C0F">
            <w:pPr>
              <w:rPr>
                <w:sz w:val="18"/>
              </w:rPr>
            </w:pPr>
            <w:r>
              <w:rPr>
                <w:sz w:val="18"/>
              </w:rPr>
              <w:t xml:space="preserve">25,639,176 Ordinary Shares of 25p each – Block Listing granted 8 May 2007 as a result of the Bonus Issue </w:t>
            </w:r>
          </w:p>
          <w:p w:rsidR="00AC5C0F" w:rsidRDefault="00AC5C0F" w:rsidP="00AC5C0F">
            <w:pPr>
              <w:rPr>
                <w:sz w:val="18"/>
              </w:rPr>
            </w:pPr>
            <w:r>
              <w:rPr>
                <w:sz w:val="18"/>
              </w:rPr>
              <w:t>50,000,000 Ordinary Shares of 25p each – Block Listing granted 29 February 2008</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sz w:val="18"/>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sz w:val="18"/>
        </w:rPr>
        <w:br w:type="page"/>
      </w:r>
      <w:r>
        <w:rPr>
          <w:b/>
        </w:rPr>
        <w:lastRenderedPageBreak/>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 1999 Executive Share Option Scheme</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B704AE" w:rsidP="00AC5C0F">
            <w:pPr>
              <w:rPr>
                <w:sz w:val="18"/>
              </w:rPr>
            </w:pPr>
            <w:r>
              <w:rPr>
                <w:sz w:val="18"/>
              </w:rPr>
              <w:t xml:space="preserve">1 </w:t>
            </w:r>
            <w:r w:rsidR="007773B3">
              <w:rPr>
                <w:sz w:val="18"/>
              </w:rPr>
              <w:t>April</w:t>
            </w:r>
            <w:r w:rsidR="00DD1A7F">
              <w:rPr>
                <w:sz w:val="18"/>
              </w:rPr>
              <w:t xml:space="preserve"> 200</w:t>
            </w:r>
            <w:r w:rsidR="007773B3">
              <w:rPr>
                <w:sz w:val="18"/>
              </w:rPr>
              <w:t>9</w:t>
            </w:r>
          </w:p>
        </w:tc>
        <w:tc>
          <w:tcPr>
            <w:tcW w:w="525" w:type="dxa"/>
          </w:tcPr>
          <w:p w:rsidR="00AC5C0F" w:rsidRDefault="00AC5C0F" w:rsidP="00AC5C0F">
            <w:pPr>
              <w:rPr>
                <w:sz w:val="18"/>
              </w:rPr>
            </w:pPr>
            <w:r>
              <w:rPr>
                <w:sz w:val="18"/>
              </w:rPr>
              <w:t>To</w:t>
            </w:r>
          </w:p>
        </w:tc>
        <w:tc>
          <w:tcPr>
            <w:tcW w:w="3736" w:type="dxa"/>
          </w:tcPr>
          <w:p w:rsidR="00AC5C0F" w:rsidRDefault="00B704AE" w:rsidP="00AC5C0F">
            <w:pPr>
              <w:rPr>
                <w:sz w:val="18"/>
              </w:rPr>
            </w:pPr>
            <w:r>
              <w:rPr>
                <w:sz w:val="18"/>
              </w:rPr>
              <w:t>3</w:t>
            </w:r>
            <w:r w:rsidR="007773B3">
              <w:rPr>
                <w:sz w:val="18"/>
              </w:rPr>
              <w:t>0 September</w:t>
            </w:r>
            <w:r w:rsidR="00DD1A7F">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B704AE" w:rsidP="00AC5C0F">
            <w:pPr>
              <w:rPr>
                <w:sz w:val="18"/>
              </w:rPr>
            </w:pPr>
            <w:r>
              <w:rPr>
                <w:sz w:val="18"/>
              </w:rPr>
              <w:t>53,420,571</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B704AE"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53,420,571</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Pr="008F2D81" w:rsidRDefault="00AC5C0F" w:rsidP="00AC5C0F">
            <w:pPr>
              <w:rPr>
                <w:sz w:val="16"/>
                <w:szCs w:val="16"/>
              </w:rPr>
            </w:pPr>
            <w:r w:rsidRPr="008F2D81">
              <w:rPr>
                <w:sz w:val="16"/>
                <w:szCs w:val="16"/>
              </w:rPr>
              <w:t>5,000,000 Ordinary Shares of 25p each – Block Listing granted 24 May 2001</w:t>
            </w:r>
          </w:p>
          <w:p w:rsidR="00AC5C0F" w:rsidRPr="008F2D81" w:rsidRDefault="00AC5C0F" w:rsidP="00AC5C0F">
            <w:pPr>
              <w:rPr>
                <w:sz w:val="16"/>
                <w:szCs w:val="16"/>
              </w:rPr>
            </w:pPr>
            <w:r w:rsidRPr="008F2D81">
              <w:rPr>
                <w:sz w:val="16"/>
                <w:szCs w:val="16"/>
              </w:rPr>
              <w:t>6,000,000 Ordinary Shares of 25p each – Block Listing granted 17 December 2004</w:t>
            </w:r>
          </w:p>
          <w:p w:rsidR="00AC5C0F" w:rsidRPr="008F2D81" w:rsidRDefault="00AC5C0F" w:rsidP="00AC5C0F">
            <w:pPr>
              <w:rPr>
                <w:sz w:val="16"/>
                <w:szCs w:val="16"/>
              </w:rPr>
            </w:pPr>
            <w:r w:rsidRPr="008F2D81">
              <w:rPr>
                <w:sz w:val="16"/>
                <w:szCs w:val="16"/>
              </w:rPr>
              <w:t>15,934,790 Ordinary Shares of 25p each – Block Listing granted 8 May 2007 as a result of the Bonus Issue</w:t>
            </w:r>
          </w:p>
          <w:p w:rsidR="00AC5C0F" w:rsidRDefault="00AC5C0F" w:rsidP="00AC5C0F">
            <w:pPr>
              <w:rPr>
                <w:sz w:val="18"/>
              </w:rPr>
            </w:pPr>
            <w:r w:rsidRPr="008F2D81">
              <w:rPr>
                <w:sz w:val="16"/>
                <w:szCs w:val="16"/>
              </w:rPr>
              <w:t>30,000,000 Ordinary Shares of 25p each – Block Listing granted 29 February 2008</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r>
              <w:rPr>
                <w:sz w:val="18"/>
              </w:rPr>
              <w:t xml:space="preserve"> </w:t>
            </w:r>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lastRenderedPageBreak/>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color w:val="000000"/>
          <w:sz w:val="18"/>
          <w:lang w:val="en-US"/>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w:t>
      </w:r>
    </w:p>
    <w:p w:rsidR="00AC5C0F" w:rsidRDefault="00AC5C0F" w:rsidP="00AC5C0F">
      <w:pPr>
        <w:jc w:val="both"/>
        <w:rPr>
          <w:sz w:val="18"/>
        </w:rPr>
      </w:pPr>
      <w:r>
        <w:rPr>
          <w:color w:val="000000"/>
          <w:sz w:val="18"/>
          <w:lang w:val="en-US"/>
        </w:rPr>
        <w:t>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1999 NatWest Group Sharesave Scheme</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B704AE" w:rsidP="00AC5C0F">
            <w:pPr>
              <w:rPr>
                <w:sz w:val="18"/>
              </w:rPr>
            </w:pPr>
            <w:r>
              <w:rPr>
                <w:sz w:val="18"/>
              </w:rPr>
              <w:t xml:space="preserve">1 </w:t>
            </w:r>
            <w:r w:rsidR="007773B3">
              <w:rPr>
                <w:sz w:val="18"/>
              </w:rPr>
              <w:t>April</w:t>
            </w:r>
            <w:r>
              <w:rPr>
                <w:sz w:val="18"/>
              </w:rPr>
              <w:t xml:space="preserve"> 200</w:t>
            </w:r>
            <w:r w:rsidR="007773B3">
              <w:rPr>
                <w:sz w:val="18"/>
              </w:rPr>
              <w:t>9</w:t>
            </w:r>
          </w:p>
        </w:tc>
        <w:tc>
          <w:tcPr>
            <w:tcW w:w="525" w:type="dxa"/>
          </w:tcPr>
          <w:p w:rsidR="00AC5C0F" w:rsidRDefault="00AC5C0F" w:rsidP="00AC5C0F">
            <w:pPr>
              <w:rPr>
                <w:sz w:val="18"/>
              </w:rPr>
            </w:pPr>
            <w:r>
              <w:rPr>
                <w:sz w:val="18"/>
              </w:rPr>
              <w:t>To</w:t>
            </w:r>
          </w:p>
        </w:tc>
        <w:tc>
          <w:tcPr>
            <w:tcW w:w="3736" w:type="dxa"/>
          </w:tcPr>
          <w:p w:rsidR="00AC5C0F" w:rsidRDefault="00B704AE" w:rsidP="00AC5C0F">
            <w:pPr>
              <w:rPr>
                <w:sz w:val="18"/>
              </w:rPr>
            </w:pPr>
            <w:r>
              <w:rPr>
                <w:sz w:val="18"/>
              </w:rPr>
              <w:t>3</w:t>
            </w:r>
            <w:r w:rsidR="007773B3">
              <w:rPr>
                <w:sz w:val="18"/>
              </w:rPr>
              <w:t>0 September</w:t>
            </w:r>
            <w:r w:rsidR="00DD1A7F">
              <w:rPr>
                <w:sz w:val="18"/>
              </w:rPr>
              <w:t xml:space="preserve"> </w:t>
            </w:r>
            <w:r>
              <w:rPr>
                <w:sz w:val="18"/>
              </w:rPr>
              <w:t>200</w:t>
            </w:r>
            <w:r w:rsidR="00DD1A7F">
              <w:rPr>
                <w:sz w:val="18"/>
              </w:rPr>
              <w:t>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6,403,971</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6,403,971</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23,000,000 Ordinary Shares of 25p each – Block Listing granted 24 May 2001</w:t>
            </w:r>
          </w:p>
          <w:p w:rsidR="00AC5C0F" w:rsidRDefault="00AC5C0F" w:rsidP="00AC5C0F">
            <w:pPr>
              <w:rPr>
                <w:sz w:val="18"/>
              </w:rPr>
            </w:pPr>
            <w:r>
              <w:rPr>
                <w:sz w:val="18"/>
              </w:rPr>
              <w:t>4,269,314 Ordinary Shares of 25p each – Block Listing granted 8 May 2007 as a result of the Bonus Issue</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sz w:val="18"/>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Pr="00AB6F78" w:rsidRDefault="00AC5C0F" w:rsidP="00AC5C0F">
            <w:pPr>
              <w:rPr>
                <w:sz w:val="18"/>
              </w:rPr>
            </w:pPr>
            <w:r>
              <w:rPr>
                <w:sz w:val="18"/>
              </w:rPr>
              <w:t>National Westminster Bank Group 1994 Executive Share Option Scheme</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B704AE" w:rsidP="00AC5C0F">
            <w:pPr>
              <w:rPr>
                <w:sz w:val="18"/>
              </w:rPr>
            </w:pPr>
            <w:r>
              <w:rPr>
                <w:sz w:val="18"/>
              </w:rPr>
              <w:t>1</w:t>
            </w:r>
            <w:r w:rsidR="007773B3">
              <w:rPr>
                <w:sz w:val="18"/>
              </w:rPr>
              <w:t xml:space="preserve"> April</w:t>
            </w:r>
            <w:r w:rsidR="00DD1A7F">
              <w:rPr>
                <w:sz w:val="18"/>
              </w:rPr>
              <w:t xml:space="preserve"> 200</w:t>
            </w:r>
            <w:r w:rsidR="007773B3">
              <w:rPr>
                <w:sz w:val="18"/>
              </w:rPr>
              <w:t>9</w:t>
            </w:r>
          </w:p>
        </w:tc>
        <w:tc>
          <w:tcPr>
            <w:tcW w:w="525" w:type="dxa"/>
          </w:tcPr>
          <w:p w:rsidR="00AC5C0F" w:rsidRDefault="00AC5C0F" w:rsidP="00AC5C0F">
            <w:pPr>
              <w:rPr>
                <w:sz w:val="18"/>
              </w:rPr>
            </w:pPr>
            <w:r>
              <w:rPr>
                <w:sz w:val="18"/>
              </w:rPr>
              <w:t>To</w:t>
            </w:r>
          </w:p>
        </w:tc>
        <w:tc>
          <w:tcPr>
            <w:tcW w:w="3736" w:type="dxa"/>
          </w:tcPr>
          <w:p w:rsidR="00AC5C0F" w:rsidRDefault="00B704AE" w:rsidP="00AC5C0F">
            <w:pPr>
              <w:rPr>
                <w:sz w:val="18"/>
              </w:rPr>
            </w:pPr>
            <w:r>
              <w:rPr>
                <w:sz w:val="18"/>
              </w:rPr>
              <w:t>3</w:t>
            </w:r>
            <w:r w:rsidR="007773B3">
              <w:rPr>
                <w:sz w:val="18"/>
              </w:rPr>
              <w:t>0 September</w:t>
            </w:r>
            <w:r w:rsidR="00DD1A7F">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B704AE" w:rsidP="00AC5C0F">
            <w:pPr>
              <w:rPr>
                <w:sz w:val="18"/>
              </w:rPr>
            </w:pPr>
            <w:r>
              <w:rPr>
                <w:sz w:val="18"/>
              </w:rPr>
              <w:t>2,</w:t>
            </w:r>
            <w:r w:rsidR="00DD1A7F">
              <w:rPr>
                <w:sz w:val="18"/>
              </w:rPr>
              <w:t>826,990</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DD1A7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w:t>
            </w:r>
            <w:r w:rsidR="00B704AE">
              <w:rPr>
                <w:sz w:val="18"/>
              </w:rPr>
              <w:t>,826,990</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5,000,000 Ordinary Shares of 25p each – Block Listing granted 24 May 2001</w:t>
            </w:r>
          </w:p>
          <w:p w:rsidR="00AC5C0F" w:rsidRDefault="00AC5C0F" w:rsidP="00AC5C0F">
            <w:pPr>
              <w:rPr>
                <w:sz w:val="18"/>
              </w:rPr>
            </w:pPr>
            <w:r>
              <w:rPr>
                <w:sz w:val="18"/>
              </w:rPr>
              <w:t>2,097,192 Ordinary Shares of 25p each – Block Listing granted 8 May 2007 as a result of the Bonus Issue</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sz w:val="18"/>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sz w:val="18"/>
        </w:rPr>
        <w:br w:type="page"/>
      </w: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 Option 2000 Scheme</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B704AE" w:rsidP="00AC5C0F">
            <w:pPr>
              <w:rPr>
                <w:sz w:val="18"/>
              </w:rPr>
            </w:pPr>
            <w:r>
              <w:rPr>
                <w:sz w:val="18"/>
              </w:rPr>
              <w:t xml:space="preserve">1 </w:t>
            </w:r>
            <w:r w:rsidR="007773B3">
              <w:rPr>
                <w:sz w:val="18"/>
              </w:rPr>
              <w:t>April</w:t>
            </w:r>
            <w:r w:rsidR="00DD1A7F">
              <w:rPr>
                <w:sz w:val="18"/>
              </w:rPr>
              <w:t xml:space="preserve"> 200</w:t>
            </w:r>
            <w:r w:rsidR="007773B3">
              <w:rPr>
                <w:sz w:val="18"/>
              </w:rPr>
              <w:t>9</w:t>
            </w:r>
          </w:p>
        </w:tc>
        <w:tc>
          <w:tcPr>
            <w:tcW w:w="525" w:type="dxa"/>
          </w:tcPr>
          <w:p w:rsidR="00AC5C0F" w:rsidRDefault="00AC5C0F" w:rsidP="00AC5C0F">
            <w:pPr>
              <w:rPr>
                <w:sz w:val="18"/>
              </w:rPr>
            </w:pPr>
            <w:r>
              <w:rPr>
                <w:sz w:val="18"/>
              </w:rPr>
              <w:t>To</w:t>
            </w:r>
          </w:p>
        </w:tc>
        <w:tc>
          <w:tcPr>
            <w:tcW w:w="3736" w:type="dxa"/>
          </w:tcPr>
          <w:p w:rsidR="00AC5C0F" w:rsidRDefault="00AC5C0F" w:rsidP="00AC5C0F">
            <w:pPr>
              <w:rPr>
                <w:sz w:val="18"/>
              </w:rPr>
            </w:pPr>
            <w:r>
              <w:rPr>
                <w:sz w:val="18"/>
              </w:rPr>
              <w:t>3</w:t>
            </w:r>
            <w:r w:rsidR="007773B3">
              <w:rPr>
                <w:sz w:val="18"/>
              </w:rPr>
              <w:t>0</w:t>
            </w:r>
            <w:r w:rsidR="00DD1A7F">
              <w:rPr>
                <w:sz w:val="18"/>
              </w:rPr>
              <w:t xml:space="preserve"> </w:t>
            </w:r>
            <w:r w:rsidR="007773B3">
              <w:rPr>
                <w:sz w:val="18"/>
              </w:rPr>
              <w:t>September</w:t>
            </w:r>
            <w:r w:rsidR="00DD1A7F">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13,694,400</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13,694,400</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10,000,000 Ordinary Shares of 25p each – Block Listing granted 17 December 2004</w:t>
            </w:r>
          </w:p>
          <w:p w:rsidR="00AC5C0F" w:rsidRDefault="00AC5C0F" w:rsidP="00AC5C0F">
            <w:pPr>
              <w:rPr>
                <w:sz w:val="18"/>
              </w:rPr>
            </w:pPr>
            <w:r>
              <w:rPr>
                <w:sz w:val="18"/>
              </w:rPr>
              <w:t>9,129,600 Ordinary Shares of 25p each – Block Listing granted 8 May 2007 as a result of the Bonus Issue</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sz w:val="18"/>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 Employee Share Ownership Plan</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DD1A7F" w:rsidP="00AC5C0F">
            <w:pPr>
              <w:rPr>
                <w:sz w:val="18"/>
              </w:rPr>
            </w:pPr>
            <w:r>
              <w:rPr>
                <w:sz w:val="18"/>
              </w:rPr>
              <w:t xml:space="preserve">1 </w:t>
            </w:r>
            <w:r w:rsidR="007773B3">
              <w:rPr>
                <w:sz w:val="18"/>
              </w:rPr>
              <w:t>April</w:t>
            </w:r>
            <w:r>
              <w:rPr>
                <w:sz w:val="18"/>
              </w:rPr>
              <w:t xml:space="preserve"> 200</w:t>
            </w:r>
            <w:r w:rsidR="007773B3">
              <w:rPr>
                <w:sz w:val="18"/>
              </w:rPr>
              <w:t>9</w:t>
            </w:r>
          </w:p>
        </w:tc>
        <w:tc>
          <w:tcPr>
            <w:tcW w:w="525" w:type="dxa"/>
          </w:tcPr>
          <w:p w:rsidR="00AC5C0F" w:rsidRDefault="00AC5C0F" w:rsidP="00AC5C0F">
            <w:pPr>
              <w:rPr>
                <w:sz w:val="18"/>
              </w:rPr>
            </w:pPr>
            <w:r>
              <w:rPr>
                <w:sz w:val="18"/>
              </w:rPr>
              <w:t>To</w:t>
            </w:r>
          </w:p>
        </w:tc>
        <w:tc>
          <w:tcPr>
            <w:tcW w:w="3736" w:type="dxa"/>
          </w:tcPr>
          <w:p w:rsidR="00AC5C0F" w:rsidRDefault="00AC5C0F" w:rsidP="00AC5C0F">
            <w:pPr>
              <w:rPr>
                <w:sz w:val="18"/>
              </w:rPr>
            </w:pPr>
            <w:r>
              <w:rPr>
                <w:sz w:val="18"/>
              </w:rPr>
              <w:t>3</w:t>
            </w:r>
            <w:r w:rsidR="007773B3">
              <w:rPr>
                <w:sz w:val="18"/>
              </w:rPr>
              <w:t>0</w:t>
            </w:r>
            <w:r w:rsidR="00DD1A7F">
              <w:rPr>
                <w:sz w:val="18"/>
              </w:rPr>
              <w:t xml:space="preserve"> </w:t>
            </w:r>
            <w:r w:rsidR="007773B3">
              <w:rPr>
                <w:sz w:val="18"/>
              </w:rPr>
              <w:t>September</w:t>
            </w:r>
            <w:r w:rsidR="00DD1A7F">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B704AE" w:rsidP="00AC5C0F">
            <w:pPr>
              <w:rPr>
                <w:sz w:val="18"/>
              </w:rPr>
            </w:pPr>
            <w:r>
              <w:rPr>
                <w:sz w:val="18"/>
              </w:rPr>
              <w:t>34,367,742</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B704AE"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3</w:t>
            </w:r>
            <w:r w:rsidR="00B704AE">
              <w:rPr>
                <w:sz w:val="18"/>
              </w:rPr>
              <w:t>4,367,742</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Pr="008F2D81" w:rsidRDefault="00AC5C0F" w:rsidP="00AC5C0F">
            <w:pPr>
              <w:rPr>
                <w:sz w:val="16"/>
                <w:szCs w:val="16"/>
              </w:rPr>
            </w:pPr>
            <w:r w:rsidRPr="008F2D81">
              <w:rPr>
                <w:sz w:val="16"/>
                <w:szCs w:val="16"/>
              </w:rPr>
              <w:t>15,000,000 Ordinary Shares of 25p each – Block Listing granted 15 January 2003</w:t>
            </w:r>
          </w:p>
          <w:p w:rsidR="00AC5C0F" w:rsidRPr="008F2D81" w:rsidRDefault="00AC5C0F" w:rsidP="00AC5C0F">
            <w:pPr>
              <w:rPr>
                <w:sz w:val="16"/>
                <w:szCs w:val="16"/>
              </w:rPr>
            </w:pPr>
            <w:r w:rsidRPr="008F2D81">
              <w:rPr>
                <w:sz w:val="16"/>
                <w:szCs w:val="16"/>
              </w:rPr>
              <w:t>10,458,920 Ordinary Shares of 25p each – Block Listing granted 8 May 2007 as a result of the Bonus Issue</w:t>
            </w:r>
          </w:p>
          <w:p w:rsidR="00AC5C0F" w:rsidRDefault="00AC5C0F" w:rsidP="00AC5C0F">
            <w:pPr>
              <w:rPr>
                <w:sz w:val="18"/>
              </w:rPr>
            </w:pPr>
            <w:r w:rsidRPr="008F2D81">
              <w:rPr>
                <w:sz w:val="16"/>
                <w:szCs w:val="16"/>
              </w:rPr>
              <w:t>30,000,000 Ordinary Shares of 25p each – Block Listing granted 29 February 2008</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sz w:val="18"/>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First Active plc 1998 SAYE Scheme</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B07BF3" w:rsidP="00AC5C0F">
            <w:pPr>
              <w:rPr>
                <w:sz w:val="18"/>
              </w:rPr>
            </w:pPr>
            <w:r>
              <w:rPr>
                <w:sz w:val="18"/>
              </w:rPr>
              <w:t xml:space="preserve">1 </w:t>
            </w:r>
            <w:r w:rsidR="007773B3">
              <w:rPr>
                <w:sz w:val="18"/>
              </w:rPr>
              <w:t>April</w:t>
            </w:r>
            <w:r w:rsidR="00DD1A7F">
              <w:rPr>
                <w:sz w:val="18"/>
              </w:rPr>
              <w:t xml:space="preserve"> 200</w:t>
            </w:r>
            <w:r w:rsidR="007773B3">
              <w:rPr>
                <w:sz w:val="18"/>
              </w:rPr>
              <w:t>9</w:t>
            </w:r>
          </w:p>
        </w:tc>
        <w:tc>
          <w:tcPr>
            <w:tcW w:w="525" w:type="dxa"/>
          </w:tcPr>
          <w:p w:rsidR="00AC5C0F" w:rsidRDefault="00AC5C0F" w:rsidP="00AC5C0F">
            <w:pPr>
              <w:rPr>
                <w:sz w:val="18"/>
              </w:rPr>
            </w:pPr>
            <w:r>
              <w:rPr>
                <w:sz w:val="18"/>
              </w:rPr>
              <w:t>To</w:t>
            </w:r>
          </w:p>
        </w:tc>
        <w:tc>
          <w:tcPr>
            <w:tcW w:w="3736" w:type="dxa"/>
          </w:tcPr>
          <w:p w:rsidR="00AC5C0F" w:rsidRDefault="00DD1A7F" w:rsidP="00AC5C0F">
            <w:pPr>
              <w:rPr>
                <w:sz w:val="18"/>
              </w:rPr>
            </w:pPr>
            <w:r>
              <w:rPr>
                <w:sz w:val="18"/>
              </w:rPr>
              <w:t>3</w:t>
            </w:r>
            <w:r w:rsidR="007773B3">
              <w:rPr>
                <w:sz w:val="18"/>
              </w:rPr>
              <w:t>0 September</w:t>
            </w:r>
            <w:r>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743,838</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743,838</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250,000 Ordinary Shares of 25p each – Block Listing granted 28 January 2004</w:t>
            </w:r>
          </w:p>
          <w:p w:rsidR="00AC5C0F" w:rsidRDefault="00AC5C0F" w:rsidP="00AC5C0F">
            <w:pPr>
              <w:rPr>
                <w:sz w:val="18"/>
              </w:rPr>
            </w:pPr>
            <w:r>
              <w:rPr>
                <w:sz w:val="18"/>
              </w:rPr>
              <w:t>495,892 Ordinary Shares of 25p each – Block Listing granted 8 May 2007 as a result of the Bonus Issue</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sz w:val="18"/>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sz w:val="18"/>
        </w:rPr>
        <w:br w:type="page"/>
      </w: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First Active plc 2001 SAYE Scheme</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AC5C0F" w:rsidP="00AC5C0F">
            <w:pPr>
              <w:rPr>
                <w:sz w:val="18"/>
              </w:rPr>
            </w:pPr>
            <w:r>
              <w:rPr>
                <w:sz w:val="18"/>
              </w:rPr>
              <w:t xml:space="preserve">1 </w:t>
            </w:r>
            <w:r w:rsidR="007773B3">
              <w:rPr>
                <w:sz w:val="18"/>
              </w:rPr>
              <w:t>April</w:t>
            </w:r>
            <w:r w:rsidR="00D31DB1">
              <w:rPr>
                <w:sz w:val="18"/>
              </w:rPr>
              <w:t xml:space="preserve"> 200</w:t>
            </w:r>
            <w:r w:rsidR="007773B3">
              <w:rPr>
                <w:sz w:val="18"/>
              </w:rPr>
              <w:t>9</w:t>
            </w:r>
          </w:p>
        </w:tc>
        <w:tc>
          <w:tcPr>
            <w:tcW w:w="525" w:type="dxa"/>
          </w:tcPr>
          <w:p w:rsidR="00AC5C0F" w:rsidRDefault="00AC5C0F" w:rsidP="00AC5C0F">
            <w:pPr>
              <w:rPr>
                <w:sz w:val="18"/>
              </w:rPr>
            </w:pPr>
            <w:r>
              <w:rPr>
                <w:sz w:val="18"/>
              </w:rPr>
              <w:t>To</w:t>
            </w:r>
          </w:p>
        </w:tc>
        <w:tc>
          <w:tcPr>
            <w:tcW w:w="3736" w:type="dxa"/>
          </w:tcPr>
          <w:p w:rsidR="00AC5C0F" w:rsidRDefault="00D31DB1" w:rsidP="00AC5C0F">
            <w:pPr>
              <w:rPr>
                <w:sz w:val="18"/>
              </w:rPr>
            </w:pPr>
            <w:r>
              <w:rPr>
                <w:sz w:val="18"/>
              </w:rPr>
              <w:t>3</w:t>
            </w:r>
            <w:r w:rsidR="007773B3">
              <w:rPr>
                <w:sz w:val="18"/>
              </w:rPr>
              <w:t>0 September</w:t>
            </w:r>
            <w:r>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644,769</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644,769</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250,000 Ordinary Shares of 25p each – Block Listing granted 28 January 2004</w:t>
            </w:r>
          </w:p>
          <w:p w:rsidR="00AC5C0F" w:rsidRDefault="00AC5C0F" w:rsidP="00AC5C0F">
            <w:pPr>
              <w:rPr>
                <w:sz w:val="18"/>
              </w:rPr>
            </w:pPr>
            <w:r>
              <w:rPr>
                <w:sz w:val="18"/>
              </w:rPr>
              <w:t>429,846 Ordinary Shares of 25p each – Block Listing granted 8 May 2007 as a result of the Bonus Issue</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08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08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sz w:val="18"/>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sz w:val="18"/>
        </w:rPr>
        <w:br w:type="page"/>
      </w: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First Active plc 1998 Share Option Scheme</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AC5C0F" w:rsidP="00AC5C0F">
            <w:pPr>
              <w:rPr>
                <w:sz w:val="18"/>
              </w:rPr>
            </w:pPr>
            <w:r>
              <w:rPr>
                <w:sz w:val="18"/>
              </w:rPr>
              <w:t xml:space="preserve">1 </w:t>
            </w:r>
            <w:r w:rsidR="007773B3">
              <w:rPr>
                <w:sz w:val="18"/>
              </w:rPr>
              <w:t>April</w:t>
            </w:r>
            <w:r w:rsidR="00D31DB1">
              <w:rPr>
                <w:sz w:val="18"/>
              </w:rPr>
              <w:t xml:space="preserve"> 200</w:t>
            </w:r>
            <w:r w:rsidR="007773B3">
              <w:rPr>
                <w:sz w:val="18"/>
              </w:rPr>
              <w:t>9</w:t>
            </w:r>
          </w:p>
        </w:tc>
        <w:tc>
          <w:tcPr>
            <w:tcW w:w="525" w:type="dxa"/>
          </w:tcPr>
          <w:p w:rsidR="00AC5C0F" w:rsidRDefault="00AC5C0F" w:rsidP="00AC5C0F">
            <w:pPr>
              <w:rPr>
                <w:sz w:val="18"/>
              </w:rPr>
            </w:pPr>
            <w:r>
              <w:rPr>
                <w:sz w:val="18"/>
              </w:rPr>
              <w:t>To</w:t>
            </w:r>
          </w:p>
        </w:tc>
        <w:tc>
          <w:tcPr>
            <w:tcW w:w="3736" w:type="dxa"/>
          </w:tcPr>
          <w:p w:rsidR="00AC5C0F" w:rsidRDefault="00D31DB1" w:rsidP="00AC5C0F">
            <w:pPr>
              <w:rPr>
                <w:sz w:val="18"/>
              </w:rPr>
            </w:pPr>
            <w:r>
              <w:rPr>
                <w:sz w:val="18"/>
              </w:rPr>
              <w:t>3</w:t>
            </w:r>
            <w:r w:rsidR="007773B3">
              <w:rPr>
                <w:sz w:val="18"/>
              </w:rPr>
              <w:t>0</w:t>
            </w:r>
            <w:r>
              <w:rPr>
                <w:sz w:val="18"/>
              </w:rPr>
              <w:t xml:space="preserve"> </w:t>
            </w:r>
            <w:r w:rsidR="007773B3">
              <w:rPr>
                <w:sz w:val="18"/>
              </w:rPr>
              <w:t>September</w:t>
            </w:r>
            <w:r>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B07BF3" w:rsidP="00AC5C0F">
            <w:pPr>
              <w:rPr>
                <w:sz w:val="18"/>
              </w:rPr>
            </w:pPr>
            <w:r>
              <w:rPr>
                <w:sz w:val="18"/>
              </w:rPr>
              <w:t>735,654</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735,654</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250,000 Ordinary Shares of 25p each – Block Listing granted 28 January 2004</w:t>
            </w:r>
          </w:p>
          <w:p w:rsidR="00AC5C0F" w:rsidRDefault="00AC5C0F" w:rsidP="00AC5C0F">
            <w:pPr>
              <w:rPr>
                <w:sz w:val="18"/>
              </w:rPr>
            </w:pPr>
            <w:r>
              <w:rPr>
                <w:sz w:val="18"/>
              </w:rPr>
              <w:t>490,436 Ordinary Shares of 25p each – Block Listing granted 8 May 2007 as a result of the Bonus Issue</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8522" w:type="dxa"/>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sz w:val="18"/>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sz w:val="18"/>
        </w:rPr>
        <w:br w:type="page"/>
      </w: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First Active plc 2002 Approved Share Option Scheme</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AC5C0F" w:rsidP="00AC5C0F">
            <w:pPr>
              <w:rPr>
                <w:sz w:val="18"/>
              </w:rPr>
            </w:pPr>
            <w:r>
              <w:rPr>
                <w:sz w:val="18"/>
              </w:rPr>
              <w:t xml:space="preserve">1 </w:t>
            </w:r>
            <w:r w:rsidR="00E81D11">
              <w:rPr>
                <w:sz w:val="18"/>
              </w:rPr>
              <w:t>April</w:t>
            </w:r>
            <w:r w:rsidR="00D31DB1">
              <w:rPr>
                <w:sz w:val="18"/>
              </w:rPr>
              <w:t xml:space="preserve"> 200</w:t>
            </w:r>
            <w:r w:rsidR="00E81D11">
              <w:rPr>
                <w:sz w:val="18"/>
              </w:rPr>
              <w:t>9</w:t>
            </w:r>
          </w:p>
        </w:tc>
        <w:tc>
          <w:tcPr>
            <w:tcW w:w="525" w:type="dxa"/>
          </w:tcPr>
          <w:p w:rsidR="00AC5C0F" w:rsidRDefault="00AC5C0F" w:rsidP="00AC5C0F">
            <w:pPr>
              <w:rPr>
                <w:sz w:val="18"/>
              </w:rPr>
            </w:pPr>
            <w:r>
              <w:rPr>
                <w:sz w:val="18"/>
              </w:rPr>
              <w:t>To</w:t>
            </w:r>
          </w:p>
        </w:tc>
        <w:tc>
          <w:tcPr>
            <w:tcW w:w="3736" w:type="dxa"/>
          </w:tcPr>
          <w:p w:rsidR="00AC5C0F" w:rsidRDefault="00AC5C0F" w:rsidP="00AC5C0F">
            <w:pPr>
              <w:rPr>
                <w:sz w:val="18"/>
              </w:rPr>
            </w:pPr>
            <w:r>
              <w:rPr>
                <w:sz w:val="18"/>
              </w:rPr>
              <w:t>3</w:t>
            </w:r>
            <w:r w:rsidR="00E81D11">
              <w:rPr>
                <w:sz w:val="18"/>
              </w:rPr>
              <w:t>0</w:t>
            </w:r>
            <w:r w:rsidR="00D31DB1">
              <w:rPr>
                <w:sz w:val="18"/>
              </w:rPr>
              <w:t xml:space="preserve"> </w:t>
            </w:r>
            <w:r w:rsidR="00E81D11">
              <w:rPr>
                <w:sz w:val="18"/>
              </w:rPr>
              <w:t>September</w:t>
            </w:r>
            <w:r w:rsidR="00D31DB1">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692,652</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692,652</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250,000 Ordinary Shares of 25p each – Block Listing granted 28 January 2004</w:t>
            </w:r>
          </w:p>
          <w:p w:rsidR="00AC5C0F" w:rsidRDefault="00AC5C0F" w:rsidP="00AC5C0F">
            <w:pPr>
              <w:rPr>
                <w:sz w:val="18"/>
              </w:rPr>
            </w:pPr>
            <w:r>
              <w:rPr>
                <w:sz w:val="18"/>
              </w:rPr>
              <w:t>461,768 Ordinary Shares of 25p each – Block Listing granted 8 May 2007 as a result of the Bonus Issue</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color w:val="000000"/>
          <w:sz w:val="18"/>
          <w:lang w:val="en-US"/>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 Medium-term Performance Plan</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AC5C0F" w:rsidP="00AC5C0F">
            <w:pPr>
              <w:rPr>
                <w:sz w:val="18"/>
              </w:rPr>
            </w:pPr>
            <w:r>
              <w:rPr>
                <w:sz w:val="18"/>
              </w:rPr>
              <w:t xml:space="preserve">1 </w:t>
            </w:r>
            <w:r w:rsidR="00E81D11">
              <w:rPr>
                <w:sz w:val="18"/>
              </w:rPr>
              <w:t>April</w:t>
            </w:r>
            <w:r w:rsidR="00D31DB1">
              <w:rPr>
                <w:sz w:val="18"/>
              </w:rPr>
              <w:t xml:space="preserve"> 200</w:t>
            </w:r>
            <w:r w:rsidR="00E81D11">
              <w:rPr>
                <w:sz w:val="18"/>
              </w:rPr>
              <w:t>9</w:t>
            </w:r>
          </w:p>
        </w:tc>
        <w:tc>
          <w:tcPr>
            <w:tcW w:w="525" w:type="dxa"/>
          </w:tcPr>
          <w:p w:rsidR="00AC5C0F" w:rsidRDefault="00AC5C0F" w:rsidP="00AC5C0F">
            <w:pPr>
              <w:rPr>
                <w:sz w:val="18"/>
              </w:rPr>
            </w:pPr>
            <w:r>
              <w:rPr>
                <w:sz w:val="18"/>
              </w:rPr>
              <w:t>To</w:t>
            </w:r>
          </w:p>
        </w:tc>
        <w:tc>
          <w:tcPr>
            <w:tcW w:w="3736" w:type="dxa"/>
          </w:tcPr>
          <w:p w:rsidR="00AC5C0F" w:rsidRDefault="00AC5C0F" w:rsidP="00AC5C0F">
            <w:pPr>
              <w:rPr>
                <w:sz w:val="18"/>
              </w:rPr>
            </w:pPr>
            <w:r>
              <w:rPr>
                <w:sz w:val="18"/>
              </w:rPr>
              <w:t>3</w:t>
            </w:r>
            <w:r w:rsidR="00E81D11">
              <w:rPr>
                <w:sz w:val="18"/>
              </w:rPr>
              <w:t>0 September</w:t>
            </w:r>
            <w:r w:rsidR="00D31DB1">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E81D11" w:rsidP="00AC5C0F">
            <w:pPr>
              <w:rPr>
                <w:sz w:val="18"/>
              </w:rPr>
            </w:pPr>
            <w:r>
              <w:rPr>
                <w:sz w:val="18"/>
              </w:rPr>
              <w:t>2,432,742</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E81D11"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w:t>
            </w:r>
            <w:r w:rsidR="00D31DB1">
              <w:rPr>
                <w:sz w:val="18"/>
              </w:rPr>
              <w:t>,432,742</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1,000,000 Ordinary Shares of 25p each – Block Listing granted 17 February 2004</w:t>
            </w:r>
          </w:p>
          <w:p w:rsidR="00AC5C0F" w:rsidRDefault="00AC5C0F" w:rsidP="00AC5C0F">
            <w:pPr>
              <w:rPr>
                <w:sz w:val="18"/>
              </w:rPr>
            </w:pPr>
            <w:r>
              <w:rPr>
                <w:sz w:val="18"/>
              </w:rPr>
              <w:t>1,807,888 Ordinary Shares of 25p each – Block Listing granted 8 May 2007 as a result of the Bonus Issue</w:t>
            </w: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color w:val="000000"/>
          <w:sz w:val="18"/>
          <w:lang w:val="en-US"/>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 2007 Sharesave Plan</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AC5C0F" w:rsidP="00AC5C0F">
            <w:pPr>
              <w:rPr>
                <w:sz w:val="18"/>
              </w:rPr>
            </w:pPr>
            <w:r>
              <w:rPr>
                <w:sz w:val="18"/>
              </w:rPr>
              <w:t xml:space="preserve">1 </w:t>
            </w:r>
            <w:r w:rsidR="00E81D11">
              <w:rPr>
                <w:sz w:val="18"/>
              </w:rPr>
              <w:t>April</w:t>
            </w:r>
            <w:r w:rsidR="00B07BF3">
              <w:rPr>
                <w:sz w:val="18"/>
              </w:rPr>
              <w:t xml:space="preserve"> 200</w:t>
            </w:r>
            <w:r w:rsidR="00E81D11">
              <w:rPr>
                <w:sz w:val="18"/>
              </w:rPr>
              <w:t>9</w:t>
            </w:r>
          </w:p>
        </w:tc>
        <w:tc>
          <w:tcPr>
            <w:tcW w:w="525" w:type="dxa"/>
          </w:tcPr>
          <w:p w:rsidR="00AC5C0F" w:rsidRDefault="00AC5C0F" w:rsidP="00AC5C0F">
            <w:pPr>
              <w:rPr>
                <w:sz w:val="18"/>
              </w:rPr>
            </w:pPr>
            <w:r>
              <w:rPr>
                <w:sz w:val="18"/>
              </w:rPr>
              <w:t>To</w:t>
            </w:r>
          </w:p>
        </w:tc>
        <w:tc>
          <w:tcPr>
            <w:tcW w:w="3736" w:type="dxa"/>
          </w:tcPr>
          <w:p w:rsidR="00AC5C0F" w:rsidRDefault="00B07BF3" w:rsidP="00AC5C0F">
            <w:pPr>
              <w:rPr>
                <w:sz w:val="18"/>
              </w:rPr>
            </w:pPr>
            <w:r>
              <w:rPr>
                <w:sz w:val="18"/>
              </w:rPr>
              <w:t>3</w:t>
            </w:r>
            <w:r w:rsidR="00E81D11">
              <w:rPr>
                <w:sz w:val="18"/>
              </w:rPr>
              <w:t>0</w:t>
            </w:r>
            <w:r w:rsidR="00D31DB1">
              <w:rPr>
                <w:sz w:val="18"/>
              </w:rPr>
              <w:t xml:space="preserve"> </w:t>
            </w:r>
            <w:r w:rsidR="00E81D11">
              <w:rPr>
                <w:sz w:val="18"/>
              </w:rPr>
              <w:t>September</w:t>
            </w:r>
            <w:r w:rsidR="00D31DB1">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D31DB1" w:rsidP="00AC5C0F">
            <w:pPr>
              <w:rPr>
                <w:sz w:val="18"/>
              </w:rPr>
            </w:pPr>
            <w:r>
              <w:rPr>
                <w:sz w:val="18"/>
              </w:rPr>
              <w:t>69,999,777</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D31DB1"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B07BF3" w:rsidP="00AC5C0F">
            <w:pPr>
              <w:rPr>
                <w:sz w:val="18"/>
              </w:rPr>
            </w:pPr>
            <w:r>
              <w:rPr>
                <w:sz w:val="18"/>
              </w:rPr>
              <w:t>69,999,777</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70,000,000 Ordinary Shares of 25p each – Block Listing granted 29 February 2008</w:t>
            </w:r>
          </w:p>
          <w:p w:rsidR="00AC5C0F" w:rsidRDefault="00AC5C0F" w:rsidP="00AC5C0F">
            <w:pPr>
              <w:rPr>
                <w:sz w:val="18"/>
              </w:rPr>
            </w:pP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Pr="00137415" w:rsidRDefault="00AC5C0F" w:rsidP="00AC5C0F">
      <w:pPr>
        <w:jc w:val="both"/>
        <w:rPr>
          <w:color w:val="000000"/>
          <w:sz w:val="18"/>
          <w:lang w:val="en-US"/>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 2007 Irish Sharesave Plan</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AC5C0F" w:rsidP="00AC5C0F">
            <w:pPr>
              <w:rPr>
                <w:sz w:val="18"/>
              </w:rPr>
            </w:pPr>
            <w:r>
              <w:rPr>
                <w:sz w:val="18"/>
              </w:rPr>
              <w:t xml:space="preserve">1 </w:t>
            </w:r>
            <w:r w:rsidR="00E81D11">
              <w:rPr>
                <w:sz w:val="18"/>
              </w:rPr>
              <w:t>April</w:t>
            </w:r>
            <w:r w:rsidR="00B07BF3">
              <w:rPr>
                <w:sz w:val="18"/>
              </w:rPr>
              <w:t xml:space="preserve"> 200</w:t>
            </w:r>
            <w:r w:rsidR="00E81D11">
              <w:rPr>
                <w:sz w:val="18"/>
              </w:rPr>
              <w:t>9</w:t>
            </w:r>
          </w:p>
        </w:tc>
        <w:tc>
          <w:tcPr>
            <w:tcW w:w="525" w:type="dxa"/>
          </w:tcPr>
          <w:p w:rsidR="00AC5C0F" w:rsidRDefault="00AC5C0F" w:rsidP="00AC5C0F">
            <w:pPr>
              <w:rPr>
                <w:sz w:val="18"/>
              </w:rPr>
            </w:pPr>
            <w:r>
              <w:rPr>
                <w:sz w:val="18"/>
              </w:rPr>
              <w:t>To</w:t>
            </w:r>
          </w:p>
        </w:tc>
        <w:tc>
          <w:tcPr>
            <w:tcW w:w="3736" w:type="dxa"/>
          </w:tcPr>
          <w:p w:rsidR="00AC5C0F" w:rsidRDefault="00B07BF3" w:rsidP="00AC5C0F">
            <w:pPr>
              <w:rPr>
                <w:sz w:val="18"/>
              </w:rPr>
            </w:pPr>
            <w:r>
              <w:rPr>
                <w:sz w:val="18"/>
              </w:rPr>
              <w:t>3</w:t>
            </w:r>
            <w:r w:rsidR="00E81D11">
              <w:rPr>
                <w:sz w:val="18"/>
              </w:rPr>
              <w:t>0 September</w:t>
            </w:r>
            <w:r w:rsidR="00D31DB1">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5,000,000</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5,000,000</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5,000,000 Ordinary Shares of 25p each – Block Listing granted 29 February 2008</w:t>
            </w:r>
          </w:p>
          <w:p w:rsidR="00AC5C0F" w:rsidRDefault="00AC5C0F" w:rsidP="00AC5C0F">
            <w:pPr>
              <w:rPr>
                <w:sz w:val="18"/>
              </w:rPr>
            </w:pP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Default="00AC5C0F" w:rsidP="00AC5C0F">
      <w:pPr>
        <w:jc w:val="both"/>
        <w:rPr>
          <w:sz w:val="18"/>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AC5C0F" w:rsidRDefault="00AC5C0F" w:rsidP="00AC5C0F">
      <w:pPr>
        <w:jc w:val="center"/>
        <w:rPr>
          <w:b/>
        </w:rPr>
      </w:pPr>
      <w:r>
        <w:rPr>
          <w:b/>
        </w:rPr>
        <w:t>SCHEDULE 5</w:t>
      </w:r>
      <w:r>
        <w:rPr>
          <w:b/>
        </w:rPr>
        <w:br/>
      </w:r>
      <w:r>
        <w:rPr>
          <w:b/>
        </w:rPr>
        <w:br/>
        <w:t>BLOCKLISTING SIX MONTHLY RETURN</w:t>
      </w:r>
    </w:p>
    <w:p w:rsidR="00AC5C0F" w:rsidRDefault="00AC5C0F" w:rsidP="00AC5C0F">
      <w:pPr>
        <w:rPr>
          <w:b/>
        </w:rPr>
      </w:pPr>
    </w:p>
    <w:p w:rsidR="00AC5C0F" w:rsidRDefault="00AC5C0F" w:rsidP="00AC5C0F">
      <w:pPr>
        <w:rPr>
          <w:rFonts w:ascii="Times New Roman" w:hAnsi="Times New Roman"/>
          <w:sz w:val="18"/>
          <w:lang w:val="en-US"/>
        </w:rPr>
      </w:pPr>
      <w:r>
        <w:rPr>
          <w:rFonts w:ascii="Times New Roman" w:hAnsi="Times New Roman"/>
          <w:sz w:val="18"/>
          <w:lang w:val="en-US"/>
        </w:rPr>
        <w:t>To:</w:t>
      </w:r>
      <w:r>
        <w:rPr>
          <w:rFonts w:ascii="Times New Roman" w:hAnsi="Times New Roman"/>
          <w:sz w:val="18"/>
          <w:lang w:val="en-US"/>
        </w:rPr>
        <w:tab/>
        <w:t>Listing Applications</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ountry-region">
          <w:r>
            <w:rPr>
              <w:rFonts w:ascii="Times New Roman" w:hAnsi="Times New Roman"/>
              <w:sz w:val="18"/>
              <w:lang w:val="en-US"/>
            </w:rPr>
            <w:t>UK</w:t>
          </w:r>
        </w:smartTag>
      </w:smartTag>
      <w:r>
        <w:rPr>
          <w:rFonts w:ascii="Times New Roman" w:hAnsi="Times New Roman"/>
          <w:sz w:val="18"/>
          <w:lang w:val="en-US"/>
        </w:rPr>
        <w:t xml:space="preserve"> Listing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Financial Services Authority</w:t>
      </w:r>
    </w:p>
    <w:p w:rsidR="00AC5C0F" w:rsidRDefault="00AC5C0F" w:rsidP="00AC5C0F">
      <w:pPr>
        <w:ind w:firstLine="720"/>
        <w:rPr>
          <w:rFonts w:ascii="Times New Roman" w:hAnsi="Times New Roman"/>
          <w:sz w:val="18"/>
          <w:lang w:val="en-US"/>
        </w:rPr>
      </w:pPr>
      <w:r>
        <w:rPr>
          <w:rFonts w:ascii="Times New Roman" w:hAnsi="Times New Roman"/>
          <w:sz w:val="18"/>
          <w:lang w:val="en-US"/>
        </w:rPr>
        <w:t>25, The North Colonnade</w:t>
      </w:r>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PlaceName">
          <w:r>
            <w:rPr>
              <w:rFonts w:ascii="Times New Roman" w:hAnsi="Times New Roman"/>
              <w:sz w:val="18"/>
              <w:lang w:val="en-US"/>
            </w:rPr>
            <w:t>Canary</w:t>
          </w:r>
        </w:smartTag>
        <w:r>
          <w:rPr>
            <w:rFonts w:ascii="Times New Roman" w:hAnsi="Times New Roman"/>
            <w:sz w:val="18"/>
            <w:lang w:val="en-US"/>
          </w:rPr>
          <w:t xml:space="preserve"> </w:t>
        </w:r>
        <w:smartTag w:uri="urn:schemas-microsoft-com:office:smarttags" w:element="PlaceType">
          <w:r>
            <w:rPr>
              <w:rFonts w:ascii="Times New Roman" w:hAnsi="Times New Roman"/>
              <w:sz w:val="18"/>
              <w:lang w:val="en-US"/>
            </w:rPr>
            <w:t>Wharf</w:t>
          </w:r>
        </w:smartTag>
      </w:smartTag>
    </w:p>
    <w:p w:rsidR="00AC5C0F" w:rsidRDefault="00AC5C0F" w:rsidP="00AC5C0F">
      <w:pPr>
        <w:ind w:firstLine="720"/>
        <w:rPr>
          <w:rFonts w:ascii="Times New Roman" w:hAnsi="Times New Roman"/>
          <w:sz w:val="18"/>
          <w:lang w:val="en-US"/>
        </w:rPr>
      </w:pPr>
      <w:smartTag w:uri="urn:schemas-microsoft-com:office:smarttags" w:element="place">
        <w:smartTag w:uri="urn:schemas-microsoft-com:office:smarttags" w:element="City">
          <w:r>
            <w:rPr>
              <w:rFonts w:ascii="Times New Roman" w:hAnsi="Times New Roman"/>
              <w:sz w:val="18"/>
              <w:lang w:val="en-US"/>
            </w:rPr>
            <w:t>London</w:t>
          </w:r>
        </w:smartTag>
        <w:r>
          <w:rPr>
            <w:rFonts w:ascii="Times New Roman" w:hAnsi="Times New Roman"/>
            <w:sz w:val="18"/>
            <w:lang w:val="en-US"/>
          </w:rPr>
          <w:t xml:space="preserve">, </w:t>
        </w:r>
        <w:smartTag w:uri="urn:schemas-microsoft-com:office:smarttags" w:element="PostalCode">
          <w:r>
            <w:rPr>
              <w:rFonts w:ascii="Times New Roman" w:hAnsi="Times New Roman"/>
              <w:sz w:val="18"/>
              <w:lang w:val="en-US"/>
            </w:rPr>
            <w:t>E14 5HS</w:t>
          </w:r>
        </w:smartTag>
      </w:smartTag>
    </w:p>
    <w:p w:rsidR="00AC5C0F" w:rsidRDefault="00AC5C0F" w:rsidP="00AC5C0F">
      <w:pPr>
        <w:rPr>
          <w:b/>
          <w:sz w:val="18"/>
        </w:rPr>
      </w:pPr>
    </w:p>
    <w:p w:rsidR="00AC5C0F" w:rsidRDefault="00AC5C0F" w:rsidP="00AC5C0F">
      <w:pPr>
        <w:rPr>
          <w:b/>
          <w:sz w:val="18"/>
        </w:rPr>
      </w:pPr>
    </w:p>
    <w:p w:rsidR="00AC5C0F" w:rsidRDefault="00AC5C0F" w:rsidP="00AC5C0F">
      <w:pPr>
        <w:jc w:val="center"/>
        <w:outlineLvl w:val="0"/>
        <w:rPr>
          <w:sz w:val="18"/>
        </w:rPr>
      </w:pPr>
      <w:r>
        <w:rPr>
          <w:sz w:val="18"/>
        </w:rPr>
        <w:t>Please ensure the entries on this return are typed</w:t>
      </w:r>
    </w:p>
    <w:p w:rsidR="00AC5C0F" w:rsidRDefault="00AC5C0F" w:rsidP="00AC5C0F">
      <w:pPr>
        <w:jc w:val="center"/>
        <w:rPr>
          <w:sz w:val="18"/>
        </w:rPr>
      </w:pPr>
    </w:p>
    <w:p w:rsidR="00AC5C0F" w:rsidRDefault="00AC5C0F" w:rsidP="00AC5C0F">
      <w:pPr>
        <w:rPr>
          <w:sz w:val="18"/>
        </w:rPr>
      </w:pPr>
      <w:r>
        <w:rPr>
          <w:sz w:val="18"/>
        </w:rPr>
        <w:t>1. Name of company</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w:t>
            </w:r>
          </w:p>
        </w:tc>
      </w:tr>
    </w:tbl>
    <w:p w:rsidR="00AC5C0F" w:rsidRDefault="00AC5C0F" w:rsidP="00AC5C0F">
      <w:pPr>
        <w:rPr>
          <w:sz w:val="18"/>
        </w:rPr>
      </w:pPr>
    </w:p>
    <w:p w:rsidR="00AC5C0F" w:rsidRDefault="00AC5C0F" w:rsidP="00AC5C0F">
      <w:pPr>
        <w:rPr>
          <w:sz w:val="18"/>
        </w:rPr>
      </w:pPr>
      <w:r>
        <w:rPr>
          <w:sz w:val="18"/>
        </w:rPr>
        <w:t>2. Name of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The Royal Bank of Scotland Group plc 2007 Executive Share Option Plan</w:t>
            </w:r>
          </w:p>
        </w:tc>
      </w:tr>
    </w:tbl>
    <w:p w:rsidR="00AC5C0F" w:rsidRDefault="00AC5C0F" w:rsidP="00AC5C0F">
      <w:pPr>
        <w:rPr>
          <w:sz w:val="18"/>
        </w:rPr>
      </w:pPr>
    </w:p>
    <w:p w:rsidR="00AC5C0F" w:rsidRDefault="00AC5C0F" w:rsidP="00AC5C0F">
      <w:pPr>
        <w:rPr>
          <w:sz w:val="18"/>
        </w:rPr>
      </w:pPr>
      <w:r>
        <w:rPr>
          <w:sz w:val="18"/>
        </w:rPr>
        <w:t>3. Period of return:</w:t>
      </w:r>
    </w:p>
    <w:p w:rsidR="00AC5C0F" w:rsidRDefault="00AC5C0F" w:rsidP="00AC5C0F">
      <w:pPr>
        <w:rPr>
          <w:sz w:val="18"/>
        </w:rPr>
      </w:pPr>
    </w:p>
    <w:tbl>
      <w:tblPr>
        <w:tblW w:w="0" w:type="auto"/>
        <w:tblLayout w:type="fixed"/>
        <w:tblLook w:val="0000"/>
      </w:tblPr>
      <w:tblGrid>
        <w:gridCol w:w="817"/>
        <w:gridCol w:w="3444"/>
        <w:gridCol w:w="525"/>
        <w:gridCol w:w="3736"/>
      </w:tblGrid>
      <w:tr w:rsidR="00AC5C0F">
        <w:tblPrEx>
          <w:tblCellMar>
            <w:top w:w="0" w:type="dxa"/>
            <w:bottom w:w="0" w:type="dxa"/>
          </w:tblCellMar>
        </w:tblPrEx>
        <w:tc>
          <w:tcPr>
            <w:tcW w:w="817" w:type="dxa"/>
          </w:tcPr>
          <w:p w:rsidR="00AC5C0F" w:rsidRDefault="00AC5C0F" w:rsidP="00AC5C0F">
            <w:pPr>
              <w:rPr>
                <w:sz w:val="18"/>
              </w:rPr>
            </w:pPr>
            <w:r>
              <w:rPr>
                <w:sz w:val="18"/>
              </w:rPr>
              <w:t>From</w:t>
            </w:r>
          </w:p>
        </w:tc>
        <w:tc>
          <w:tcPr>
            <w:tcW w:w="3444" w:type="dxa"/>
          </w:tcPr>
          <w:p w:rsidR="00AC5C0F" w:rsidRDefault="00AC5C0F" w:rsidP="00AC5C0F">
            <w:pPr>
              <w:rPr>
                <w:sz w:val="18"/>
              </w:rPr>
            </w:pPr>
            <w:r>
              <w:rPr>
                <w:sz w:val="18"/>
              </w:rPr>
              <w:t xml:space="preserve">1 </w:t>
            </w:r>
            <w:r w:rsidR="00E81D11">
              <w:rPr>
                <w:sz w:val="18"/>
              </w:rPr>
              <w:t>April</w:t>
            </w:r>
            <w:r w:rsidR="00D31DB1">
              <w:rPr>
                <w:sz w:val="18"/>
              </w:rPr>
              <w:t xml:space="preserve"> 200</w:t>
            </w:r>
            <w:r w:rsidR="00E81D11">
              <w:rPr>
                <w:sz w:val="18"/>
              </w:rPr>
              <w:t>9</w:t>
            </w:r>
          </w:p>
        </w:tc>
        <w:tc>
          <w:tcPr>
            <w:tcW w:w="525" w:type="dxa"/>
          </w:tcPr>
          <w:p w:rsidR="00AC5C0F" w:rsidRDefault="00AC5C0F" w:rsidP="00AC5C0F">
            <w:pPr>
              <w:rPr>
                <w:sz w:val="18"/>
              </w:rPr>
            </w:pPr>
            <w:r>
              <w:rPr>
                <w:sz w:val="18"/>
              </w:rPr>
              <w:t>To</w:t>
            </w:r>
          </w:p>
        </w:tc>
        <w:tc>
          <w:tcPr>
            <w:tcW w:w="3736" w:type="dxa"/>
          </w:tcPr>
          <w:p w:rsidR="00AC5C0F" w:rsidRDefault="00B07BF3" w:rsidP="00AC5C0F">
            <w:pPr>
              <w:rPr>
                <w:sz w:val="18"/>
              </w:rPr>
            </w:pPr>
            <w:r>
              <w:rPr>
                <w:sz w:val="18"/>
              </w:rPr>
              <w:t>3</w:t>
            </w:r>
            <w:r w:rsidR="00E81D11">
              <w:rPr>
                <w:sz w:val="18"/>
              </w:rPr>
              <w:t>0</w:t>
            </w:r>
            <w:r w:rsidR="00D31DB1">
              <w:rPr>
                <w:sz w:val="18"/>
              </w:rPr>
              <w:t xml:space="preserve"> </w:t>
            </w:r>
            <w:r w:rsidR="00E81D11">
              <w:rPr>
                <w:sz w:val="18"/>
              </w:rPr>
              <w:t>September</w:t>
            </w:r>
            <w:r w:rsidR="00D31DB1">
              <w:rPr>
                <w:sz w:val="18"/>
              </w:rPr>
              <w:t xml:space="preserve"> 2009</w:t>
            </w:r>
          </w:p>
        </w:tc>
      </w:tr>
    </w:tbl>
    <w:p w:rsidR="00AC5C0F" w:rsidRDefault="00AC5C0F" w:rsidP="00AC5C0F">
      <w:pPr>
        <w:rPr>
          <w:sz w:val="18"/>
        </w:rPr>
      </w:pPr>
    </w:p>
    <w:p w:rsidR="00AC5C0F" w:rsidRDefault="00AC5C0F" w:rsidP="00AC5C0F">
      <w:pPr>
        <w:rPr>
          <w:sz w:val="18"/>
        </w:rPr>
      </w:pPr>
      <w:r>
        <w:rPr>
          <w:sz w:val="18"/>
        </w:rPr>
        <w:t>4. Number and class of shares(s) (amount of stock / debt security) not issued under scheme</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20,000,000</w:t>
            </w:r>
          </w:p>
        </w:tc>
      </w:tr>
    </w:tbl>
    <w:p w:rsidR="00AC5C0F" w:rsidRDefault="00AC5C0F" w:rsidP="00AC5C0F">
      <w:pPr>
        <w:rPr>
          <w:sz w:val="18"/>
        </w:rPr>
      </w:pPr>
    </w:p>
    <w:p w:rsidR="00AC5C0F" w:rsidRDefault="00AC5C0F" w:rsidP="00AC5C0F">
      <w:pPr>
        <w:rPr>
          <w:sz w:val="18"/>
        </w:rPr>
      </w:pPr>
      <w:r>
        <w:rPr>
          <w:sz w:val="18"/>
        </w:rPr>
        <w:t>5. Number of shares issued / allotted under scheme during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0</w:t>
            </w:r>
          </w:p>
        </w:tc>
      </w:tr>
    </w:tbl>
    <w:p w:rsidR="00AC5C0F" w:rsidRDefault="00AC5C0F" w:rsidP="00AC5C0F">
      <w:pPr>
        <w:rPr>
          <w:sz w:val="18"/>
        </w:rPr>
      </w:pPr>
    </w:p>
    <w:p w:rsidR="00AC5C0F" w:rsidRDefault="00AC5C0F" w:rsidP="00AC5C0F">
      <w:pPr>
        <w:rPr>
          <w:sz w:val="18"/>
        </w:rPr>
      </w:pPr>
      <w:r>
        <w:rPr>
          <w:sz w:val="18"/>
        </w:rPr>
        <w:t>6. Balance under scheme not yet issued / allotted at end of period</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20,000,000</w:t>
            </w:r>
          </w:p>
        </w:tc>
      </w:tr>
    </w:tbl>
    <w:p w:rsidR="00AC5C0F" w:rsidRDefault="00AC5C0F" w:rsidP="00AC5C0F">
      <w:pPr>
        <w:rPr>
          <w:sz w:val="18"/>
        </w:rPr>
      </w:pPr>
    </w:p>
    <w:p w:rsidR="00AC5C0F" w:rsidRDefault="00AC5C0F" w:rsidP="00AC5C0F">
      <w:pPr>
        <w:rPr>
          <w:sz w:val="18"/>
        </w:rPr>
      </w:pPr>
      <w:r>
        <w:rPr>
          <w:sz w:val="18"/>
        </w:rPr>
        <w:t>7. Number and class of share(s) (amount of stock / debt securities) originally listed and the date of admission;</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AC5C0F" w:rsidP="00AC5C0F">
            <w:pPr>
              <w:rPr>
                <w:sz w:val="18"/>
              </w:rPr>
            </w:pPr>
            <w:r>
              <w:rPr>
                <w:sz w:val="18"/>
              </w:rPr>
              <w:t>20,000,000 Ordinary Shares of 25p each – Block Listing granted 29 February 2008</w:t>
            </w:r>
          </w:p>
          <w:p w:rsidR="00AC5C0F" w:rsidRDefault="00AC5C0F" w:rsidP="00AC5C0F">
            <w:pPr>
              <w:rPr>
                <w:sz w:val="18"/>
              </w:rPr>
            </w:pPr>
          </w:p>
        </w:tc>
      </w:tr>
    </w:tbl>
    <w:p w:rsidR="00AC5C0F" w:rsidRDefault="00AC5C0F" w:rsidP="00AC5C0F">
      <w:pPr>
        <w:rPr>
          <w:sz w:val="18"/>
        </w:rPr>
      </w:pPr>
    </w:p>
    <w:p w:rsidR="00AC5C0F" w:rsidRDefault="00AC5C0F" w:rsidP="00AC5C0F">
      <w:pPr>
        <w:rPr>
          <w:sz w:val="18"/>
        </w:rPr>
      </w:pPr>
      <w:r>
        <w:rPr>
          <w:sz w:val="18"/>
        </w:rPr>
        <w:t>Please confirm total number of shares in issue at the end of the period in order for us to update our records</w:t>
      </w:r>
    </w:p>
    <w:p w:rsidR="00AC5C0F" w:rsidRDefault="00AC5C0F" w:rsidP="00AC5C0F">
      <w:pPr>
        <w:rPr>
          <w:sz w:val="18"/>
        </w:rPr>
      </w:pPr>
    </w:p>
    <w:tbl>
      <w:tblPr>
        <w:tblW w:w="0" w:type="auto"/>
        <w:tblLayout w:type="fixed"/>
        <w:tblLook w:val="0000"/>
      </w:tblPr>
      <w:tblGrid>
        <w:gridCol w:w="8522"/>
      </w:tblGrid>
      <w:tr w:rsidR="00AC5C0F">
        <w:tblPrEx>
          <w:tblCellMar>
            <w:top w:w="0" w:type="dxa"/>
            <w:bottom w:w="0" w:type="dxa"/>
          </w:tblCellMar>
        </w:tblPrEx>
        <w:tc>
          <w:tcPr>
            <w:tcW w:w="8522" w:type="dxa"/>
          </w:tcPr>
          <w:p w:rsidR="00AC5C0F" w:rsidRDefault="00CE2BBE" w:rsidP="00AC5C0F">
            <w:pPr>
              <w:rPr>
                <w:sz w:val="18"/>
              </w:rPr>
            </w:pPr>
            <w:r>
              <w:rPr>
                <w:sz w:val="18"/>
              </w:rPr>
              <w:t>56,365,721,284</w:t>
            </w:r>
          </w:p>
        </w:tc>
      </w:tr>
    </w:tbl>
    <w:p w:rsidR="00AC5C0F" w:rsidRDefault="00AC5C0F" w:rsidP="00AC5C0F">
      <w:pPr>
        <w:rPr>
          <w:sz w:val="18"/>
        </w:rPr>
      </w:pPr>
    </w:p>
    <w:p w:rsidR="00AC5C0F" w:rsidRDefault="00AC5C0F" w:rsidP="00AC5C0F">
      <w:pPr>
        <w:outlineLvl w:val="0"/>
        <w:rPr>
          <w:sz w:val="18"/>
        </w:rPr>
      </w:pPr>
      <w:r>
        <w:rPr>
          <w:sz w:val="18"/>
        </w:rPr>
        <w:t>Contact for queries</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Mr Peter Helmn</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Address</w:t>
            </w:r>
          </w:p>
        </w:tc>
        <w:tc>
          <w:tcPr>
            <w:tcW w:w="7138" w:type="dxa"/>
          </w:tcPr>
          <w:p w:rsidR="00AC5C0F" w:rsidRDefault="00AC5C0F" w:rsidP="00AC5C0F">
            <w:pPr>
              <w:rPr>
                <w:sz w:val="18"/>
              </w:rPr>
            </w:pPr>
            <w:r>
              <w:rPr>
                <w:sz w:val="18"/>
              </w:rPr>
              <w:t>The Royal Bank of Scotland Group plc</w:t>
            </w:r>
          </w:p>
          <w:p w:rsidR="00AC5C0F" w:rsidRDefault="00AC5C0F" w:rsidP="00AC5C0F">
            <w:pPr>
              <w:rPr>
                <w:sz w:val="18"/>
              </w:rPr>
            </w:pPr>
            <w:r>
              <w:rPr>
                <w:sz w:val="18"/>
              </w:rPr>
              <w:t>Business House F, 2</w:t>
            </w:r>
            <w:r>
              <w:rPr>
                <w:sz w:val="18"/>
                <w:vertAlign w:val="superscript"/>
              </w:rPr>
              <w:t>nd</w:t>
            </w:r>
            <w:r>
              <w:rPr>
                <w:sz w:val="18"/>
              </w:rPr>
              <w:t xml:space="preserve"> Floor,</w:t>
            </w:r>
          </w:p>
          <w:p w:rsidR="00AC5C0F" w:rsidRDefault="00AC5C0F" w:rsidP="00AC5C0F">
            <w:pPr>
              <w:rPr>
                <w:sz w:val="18"/>
              </w:rPr>
            </w:pPr>
            <w:r>
              <w:rPr>
                <w:sz w:val="18"/>
              </w:rPr>
              <w:t xml:space="preserve">Gogarburn, </w:t>
            </w:r>
            <w:smartTag w:uri="urn:schemas-microsoft-com:office:smarttags" w:element="address">
              <w:smartTag w:uri="urn:schemas-microsoft-com:office:smarttags" w:element="Street">
                <w:r>
                  <w:rPr>
                    <w:sz w:val="18"/>
                  </w:rPr>
                  <w:t>PO Box</w:t>
                </w:r>
              </w:smartTag>
              <w:r>
                <w:rPr>
                  <w:sz w:val="18"/>
                </w:rPr>
                <w:t xml:space="preserve"> 1000</w:t>
              </w:r>
            </w:smartTag>
          </w:p>
          <w:p w:rsidR="00AC5C0F" w:rsidRDefault="00AC5C0F" w:rsidP="00AC5C0F">
            <w:pPr>
              <w:rPr>
                <w:sz w:val="18"/>
              </w:rPr>
            </w:pPr>
            <w:smartTag w:uri="urn:schemas-microsoft-com:office:smarttags" w:element="place">
              <w:smartTag w:uri="urn:schemas-microsoft-com:office:smarttags" w:element="City">
                <w:r>
                  <w:rPr>
                    <w:sz w:val="18"/>
                  </w:rPr>
                  <w:t>Edinburgh</w:t>
                </w:r>
              </w:smartTag>
            </w:smartTag>
          </w:p>
          <w:p w:rsidR="00AC5C0F" w:rsidRDefault="00AC5C0F" w:rsidP="00AC5C0F">
            <w:pPr>
              <w:rPr>
                <w:sz w:val="18"/>
              </w:rPr>
            </w:pPr>
            <w:r>
              <w:rPr>
                <w:sz w:val="18"/>
              </w:rPr>
              <w:t>EH12 1HQ</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Telephone</w:t>
            </w:r>
          </w:p>
        </w:tc>
        <w:tc>
          <w:tcPr>
            <w:tcW w:w="7138" w:type="dxa"/>
          </w:tcPr>
          <w:p w:rsidR="00AC5C0F" w:rsidRDefault="00AC5C0F" w:rsidP="00AC5C0F">
            <w:pPr>
              <w:rPr>
                <w:sz w:val="18"/>
              </w:rPr>
            </w:pPr>
            <w:r>
              <w:rPr>
                <w:sz w:val="18"/>
              </w:rPr>
              <w:t>0131 556 8555</w:t>
            </w:r>
          </w:p>
        </w:tc>
      </w:tr>
    </w:tbl>
    <w:p w:rsidR="00AC5C0F" w:rsidRDefault="00AC5C0F" w:rsidP="00AC5C0F">
      <w:pPr>
        <w:rPr>
          <w:sz w:val="18"/>
        </w:rPr>
      </w:pPr>
    </w:p>
    <w:p w:rsidR="00AC5C0F" w:rsidRDefault="00AC5C0F" w:rsidP="00AC5C0F">
      <w:pPr>
        <w:outlineLvl w:val="0"/>
        <w:rPr>
          <w:sz w:val="18"/>
        </w:rPr>
      </w:pPr>
      <w:r>
        <w:rPr>
          <w:sz w:val="18"/>
        </w:rPr>
        <w:t>Person making the return</w:t>
      </w:r>
    </w:p>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Name</w:t>
            </w:r>
          </w:p>
        </w:tc>
        <w:tc>
          <w:tcPr>
            <w:tcW w:w="7138" w:type="dxa"/>
          </w:tcPr>
          <w:p w:rsidR="00AC5C0F" w:rsidRDefault="00AC5C0F" w:rsidP="00AC5C0F">
            <w:pPr>
              <w:rPr>
                <w:sz w:val="18"/>
              </w:rPr>
            </w:pPr>
            <w:r>
              <w:rPr>
                <w:sz w:val="18"/>
              </w:rPr>
              <w:t>Jan Cargill</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Position</w:t>
            </w:r>
          </w:p>
        </w:tc>
        <w:tc>
          <w:tcPr>
            <w:tcW w:w="7138" w:type="dxa"/>
          </w:tcPr>
          <w:p w:rsidR="00AC5C0F" w:rsidRDefault="00AC5C0F" w:rsidP="00AC5C0F">
            <w:pPr>
              <w:rPr>
                <w:sz w:val="18"/>
              </w:rPr>
            </w:pPr>
            <w:r>
              <w:rPr>
                <w:sz w:val="18"/>
              </w:rPr>
              <w:t>Senior Assistant Secretary</w:t>
            </w:r>
          </w:p>
        </w:tc>
      </w:tr>
    </w:tbl>
    <w:p w:rsidR="00AC5C0F" w:rsidRDefault="00AC5C0F" w:rsidP="00AC5C0F">
      <w:pPr>
        <w:rPr>
          <w:sz w:val="18"/>
        </w:rPr>
      </w:pPr>
    </w:p>
    <w:tbl>
      <w:tblPr>
        <w:tblW w:w="0" w:type="auto"/>
        <w:tblLayout w:type="fixed"/>
        <w:tblLook w:val="0000"/>
      </w:tblPr>
      <w:tblGrid>
        <w:gridCol w:w="1384"/>
        <w:gridCol w:w="7138"/>
      </w:tblGrid>
      <w:tr w:rsidR="00AC5C0F">
        <w:tblPrEx>
          <w:tblCellMar>
            <w:top w:w="0" w:type="dxa"/>
            <w:bottom w:w="0" w:type="dxa"/>
          </w:tblCellMar>
        </w:tblPrEx>
        <w:tc>
          <w:tcPr>
            <w:tcW w:w="1384" w:type="dxa"/>
          </w:tcPr>
          <w:p w:rsidR="00AC5C0F" w:rsidRDefault="00AC5C0F" w:rsidP="00AC5C0F">
            <w:pPr>
              <w:rPr>
                <w:sz w:val="18"/>
              </w:rPr>
            </w:pPr>
            <w:r>
              <w:rPr>
                <w:sz w:val="18"/>
              </w:rPr>
              <w:t>Signature</w:t>
            </w:r>
          </w:p>
        </w:tc>
        <w:tc>
          <w:tcPr>
            <w:tcW w:w="7138" w:type="dxa"/>
          </w:tcPr>
          <w:p w:rsidR="00AC5C0F" w:rsidRDefault="00AC5C0F" w:rsidP="00AC5C0F">
            <w:pPr>
              <w:rPr>
                <w:sz w:val="18"/>
              </w:rPr>
            </w:pPr>
          </w:p>
        </w:tc>
      </w:tr>
    </w:tbl>
    <w:p w:rsidR="00AC5C0F" w:rsidRDefault="00AC5C0F" w:rsidP="00AC5C0F">
      <w:pPr>
        <w:rPr>
          <w:sz w:val="18"/>
        </w:rPr>
      </w:pPr>
    </w:p>
    <w:p w:rsidR="00AC5C0F" w:rsidRPr="00137415" w:rsidRDefault="00AC5C0F" w:rsidP="00AC5C0F">
      <w:pPr>
        <w:jc w:val="both"/>
        <w:rPr>
          <w:sz w:val="18"/>
          <w:lang w:val="en-US"/>
        </w:rPr>
      </w:pPr>
      <w:r>
        <w:rPr>
          <w:color w:val="000000"/>
          <w:sz w:val="18"/>
          <w:lang w:val="en-US"/>
        </w:rPr>
        <w:t>The FSA does not give any express or implied warranty as to the accuracy of this document or material and does not accept any liability for error or omission. The FSA is not liable for any damages (including, without limitation, damages for loss of business or loss of profits) arising in contract, tort or otherwise from the use of or inability to use this document, or any material contained in it, or from any action or decision taken as a result of using this document or any such material.</w:t>
      </w:r>
    </w:p>
    <w:p w:rsidR="00446F2C" w:rsidRPr="00AC5C0F" w:rsidRDefault="00446F2C">
      <w:pPr>
        <w:rPr>
          <w:lang w:val="en-US"/>
        </w:rPr>
      </w:pPr>
    </w:p>
    <w:sectPr w:rsidR="00446F2C" w:rsidRPr="00AC5C0F" w:rsidSect="00AC5C0F">
      <w:pgSz w:w="11906" w:h="16838"/>
      <w:pgMar w:top="426" w:right="1800" w:bottom="426"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proofState w:spelling="clean" w:grammar="clean"/>
  <w:stylePaneFormatFilter w:val="3F01"/>
  <w:documentProtection w:edit="readOnly" w:enforcement="1" w:cryptProviderType="rsaFull" w:cryptAlgorithmClass="hash" w:cryptAlgorithmType="typeAny" w:cryptAlgorithmSid="4" w:cryptSpinCount="100000" w:hash="BycqAEaII9dhpGb1DgCR9aeINqA=" w:salt="074/PFDKnc4VE0X9wPXlrw=="/>
  <w:defaultTabStop w:val="720"/>
  <w:characterSpacingControl w:val="doNotCompress"/>
  <w:compat>
    <w:useFELayout/>
  </w:compat>
  <w:rsids>
    <w:rsidRoot w:val="00AC5C0F"/>
    <w:rsid w:val="00006C84"/>
    <w:rsid w:val="001B01FA"/>
    <w:rsid w:val="00385B1B"/>
    <w:rsid w:val="00446F2C"/>
    <w:rsid w:val="005D7ABA"/>
    <w:rsid w:val="00607E15"/>
    <w:rsid w:val="007773B3"/>
    <w:rsid w:val="008451CF"/>
    <w:rsid w:val="008B486C"/>
    <w:rsid w:val="00952B53"/>
    <w:rsid w:val="00963849"/>
    <w:rsid w:val="00A20492"/>
    <w:rsid w:val="00AC5C0F"/>
    <w:rsid w:val="00B07BF3"/>
    <w:rsid w:val="00B704AE"/>
    <w:rsid w:val="00BA4160"/>
    <w:rsid w:val="00C60F8D"/>
    <w:rsid w:val="00C676F4"/>
    <w:rsid w:val="00CE2BBE"/>
    <w:rsid w:val="00D31DB1"/>
    <w:rsid w:val="00DD1A7F"/>
    <w:rsid w:val="00E26D1F"/>
    <w:rsid w:val="00E61953"/>
    <w:rsid w:val="00E81D11"/>
    <w:rsid w:val="00F60FE6"/>
    <w:rsid w:val="00FD541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C0F"/>
    <w:rPr>
      <w:rFonts w:ascii="Arial" w:eastAsia="Times New Roman" w:hAnsi="Arial"/>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C5C0F"/>
    <w:pPr>
      <w:jc w:val="center"/>
    </w:pPr>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4058</Words>
  <Characters>22324</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SCHEDULE 5</vt:lpstr>
    </vt:vector>
  </TitlesOfParts>
  <Company>The Royal Bank of Scotland Group</Company>
  <LinksUpToDate>false</LinksUpToDate>
  <CharactersWithSpaces>26330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dc:title>
  <dc:subject/>
  <dc:creator>Helmn</dc:creator>
  <cp:keywords/>
  <dc:description/>
  <cp:lastModifiedBy>lurvink</cp:lastModifiedBy>
  <cp:revision>2</cp:revision>
  <cp:lastPrinted>2009-10-09T06:36:00Z</cp:lastPrinted>
  <dcterms:created xsi:type="dcterms:W3CDTF">2009-10-09T06:36:00Z</dcterms:created>
  <dcterms:modified xsi:type="dcterms:W3CDTF">2009-10-09T06:36:00Z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-1053795320</vt:i4>
  </property>
  <property fmtid="{D5CDD505-2E9C-101B-9397-08002B2CF9AE}" pid="3" name="_NewReviewCycle">
    <vt:lpwstr/>
  </property>
  <property fmtid="{D5CDD505-2E9C-101B-9397-08002B2CF9AE}" pid="4" name="_EmailSubject">
    <vt:lpwstr>The Royal Bank of Scotland Group plc</vt:lpwstr>
  </property>
  <property fmtid="{D5CDD505-2E9C-101B-9397-08002B2CF9AE}" pid="5" name="_AuthorEmail">
    <vt:lpwstr>Yvonne.Wood@rbs.co.uk</vt:lpwstr>
  </property>
  <property fmtid="{D5CDD505-2E9C-101B-9397-08002B2CF9AE}" pid="6" name="_AuthorEmailDisplayName">
    <vt:lpwstr>Wood, Yvonne (Group Secretariat)</vt:lpwstr>
  </property>
  <property fmtid="{D5CDD505-2E9C-101B-9397-08002B2CF9AE}" pid="7" name="_ReviewingToolsShownOnce">
    <vt:lpwstr/>
  </property>
</Properties>
</file>