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38E" w:rsidRPr="00770D66" w:rsidRDefault="00B8638E" w:rsidP="00E80DDA">
      <w:pPr>
        <w:adjustRightInd w:val="0"/>
        <w:rPr>
          <w:rFonts w:cs="Arial"/>
          <w:lang w:val="en-US" w:eastAsia="zh-CN"/>
        </w:rPr>
      </w:pPr>
      <w:r>
        <w:rPr>
          <w:rFonts w:cs="Arial"/>
          <w:lang w:val="en-US" w:eastAsia="zh-CN"/>
        </w:rPr>
        <w:t>7</w:t>
      </w:r>
      <w:r w:rsidRPr="00770D66">
        <w:rPr>
          <w:rFonts w:cs="Arial"/>
          <w:lang w:val="en-US" w:eastAsia="zh-CN"/>
        </w:rPr>
        <w:t xml:space="preserve"> </w:t>
      </w:r>
      <w:r>
        <w:rPr>
          <w:rFonts w:cs="Arial"/>
          <w:lang w:val="en-US" w:eastAsia="zh-CN"/>
        </w:rPr>
        <w:t>January 2014</w:t>
      </w:r>
    </w:p>
    <w:p w:rsidR="00B8638E" w:rsidRPr="00770D66" w:rsidRDefault="00B8638E" w:rsidP="00E80DDA">
      <w:pPr>
        <w:adjustRightInd w:val="0"/>
        <w:rPr>
          <w:rFonts w:ascii="Times New Roman" w:hAnsi="Times New Roman"/>
          <w:sz w:val="24"/>
          <w:szCs w:val="24"/>
          <w:lang w:val="en-US" w:eastAsia="zh-CN"/>
        </w:rPr>
      </w:pPr>
    </w:p>
    <w:p w:rsidR="00B8638E" w:rsidRDefault="00B8638E" w:rsidP="00F05271">
      <w:pPr>
        <w:autoSpaceDE w:val="0"/>
        <w:autoSpaceDN w:val="0"/>
        <w:adjustRightInd w:val="0"/>
        <w:spacing w:before="100" w:after="100"/>
        <w:rPr>
          <w:rFonts w:cs="Arial"/>
          <w:lang w:eastAsia="en-GB"/>
        </w:rPr>
      </w:pPr>
      <w:r w:rsidRPr="00770D66">
        <w:rPr>
          <w:rFonts w:cs="Arial"/>
          <w:b/>
          <w:lang w:val="en-US" w:eastAsia="zh-CN"/>
        </w:rPr>
        <w:t>The Royal Bank of Scotland Group plc (</w:t>
      </w:r>
      <w:r>
        <w:rPr>
          <w:rFonts w:cs="Arial"/>
          <w:b/>
          <w:lang w:val="en-US" w:eastAsia="zh-CN"/>
        </w:rPr>
        <w:t>“</w:t>
      </w:r>
      <w:r w:rsidRPr="00770D66">
        <w:rPr>
          <w:rFonts w:cs="Arial"/>
          <w:b/>
          <w:lang w:val="en-US" w:eastAsia="zh-CN"/>
        </w:rPr>
        <w:t>RBS</w:t>
      </w:r>
      <w:r>
        <w:rPr>
          <w:rFonts w:cs="Arial"/>
          <w:b/>
          <w:lang w:val="en-US" w:eastAsia="zh-CN"/>
        </w:rPr>
        <w:t>”</w:t>
      </w:r>
      <w:r w:rsidRPr="00770D66">
        <w:rPr>
          <w:rFonts w:cs="Arial"/>
          <w:b/>
          <w:lang w:val="en-US" w:eastAsia="zh-CN"/>
        </w:rPr>
        <w:t xml:space="preserve">) </w:t>
      </w:r>
      <w:r>
        <w:rPr>
          <w:rFonts w:cs="Arial"/>
          <w:b/>
          <w:lang w:eastAsia="en-GB"/>
        </w:rPr>
        <w:t xml:space="preserve">– </w:t>
      </w:r>
      <w:bookmarkStart w:id="0" w:name="OLE_LINK1"/>
      <w:bookmarkStart w:id="1" w:name="OLE_LINK2"/>
      <w:r>
        <w:rPr>
          <w:rFonts w:cs="Arial"/>
          <w:b/>
          <w:lang w:eastAsia="en-GB"/>
        </w:rPr>
        <w:t>Sa</w:t>
      </w:r>
      <w:r w:rsidRPr="00F05271">
        <w:rPr>
          <w:rFonts w:cs="Arial"/>
          <w:b/>
          <w:lang w:eastAsia="en-GB"/>
        </w:rPr>
        <w:t>l</w:t>
      </w:r>
      <w:r>
        <w:rPr>
          <w:rFonts w:cs="Arial"/>
          <w:b/>
          <w:lang w:eastAsia="en-GB"/>
        </w:rPr>
        <w:t>e</w:t>
      </w:r>
      <w:r w:rsidRPr="00F05271">
        <w:rPr>
          <w:rFonts w:cs="Arial"/>
          <w:b/>
          <w:lang w:eastAsia="en-GB"/>
        </w:rPr>
        <w:t xml:space="preserve"> </w:t>
      </w:r>
      <w:r>
        <w:rPr>
          <w:rFonts w:cs="Arial"/>
          <w:b/>
          <w:lang w:eastAsia="en-GB"/>
        </w:rPr>
        <w:t xml:space="preserve">of selected </w:t>
      </w:r>
      <w:r w:rsidRPr="00F05271">
        <w:rPr>
          <w:rFonts w:cs="Arial"/>
          <w:b/>
          <w:lang w:eastAsia="en-GB"/>
        </w:rPr>
        <w:t xml:space="preserve">Chicago-area </w:t>
      </w:r>
      <w:r>
        <w:rPr>
          <w:rFonts w:cs="Arial"/>
          <w:b/>
          <w:lang w:eastAsia="en-GB"/>
        </w:rPr>
        <w:t>operations</w:t>
      </w:r>
      <w:r w:rsidRPr="00770D66">
        <w:rPr>
          <w:rFonts w:cs="Arial"/>
          <w:b/>
          <w:lang w:eastAsia="en-GB"/>
        </w:rPr>
        <w:t xml:space="preserve"> </w:t>
      </w:r>
      <w:bookmarkEnd w:id="0"/>
      <w:bookmarkEnd w:id="1"/>
      <w:r w:rsidRPr="00770D66">
        <w:rPr>
          <w:rFonts w:cs="Arial"/>
          <w:b/>
          <w:lang w:eastAsia="en-GB"/>
        </w:rPr>
        <w:br/>
      </w:r>
      <w:r w:rsidRPr="00770D66">
        <w:rPr>
          <w:rFonts w:cs="Arial"/>
          <w:lang w:eastAsia="en-GB"/>
        </w:rPr>
        <w:br/>
      </w:r>
      <w:r w:rsidRPr="00561194">
        <w:rPr>
          <w:rFonts w:cs="Arial"/>
          <w:lang w:eastAsia="en-GB"/>
        </w:rPr>
        <w:t>RBS Citizens Financial Group</w:t>
      </w:r>
      <w:r>
        <w:rPr>
          <w:rFonts w:cs="Arial"/>
          <w:lang w:eastAsia="en-GB"/>
        </w:rPr>
        <w:t>, Inc.</w:t>
      </w:r>
      <w:r w:rsidRPr="00561194">
        <w:rPr>
          <w:rFonts w:cs="Arial"/>
          <w:lang w:eastAsia="en-GB"/>
        </w:rPr>
        <w:t xml:space="preserve"> (“RBSCFG”) to sell Chicago-area Charter One branches, small business operations and select middle market relationships to U.S. Bancorp</w:t>
      </w:r>
      <w:r>
        <w:rPr>
          <w:rFonts w:cs="Arial"/>
          <w:lang w:eastAsia="en-GB"/>
        </w:rPr>
        <w:t>.</w:t>
      </w:r>
    </w:p>
    <w:p w:rsidR="00B8638E" w:rsidRPr="00F05271" w:rsidRDefault="00B8638E" w:rsidP="00F05271">
      <w:pPr>
        <w:autoSpaceDE w:val="0"/>
        <w:autoSpaceDN w:val="0"/>
        <w:adjustRightInd w:val="0"/>
        <w:spacing w:before="100" w:after="100"/>
        <w:rPr>
          <w:rFonts w:cs="Arial"/>
          <w:lang w:eastAsia="en-GB"/>
        </w:rPr>
      </w:pPr>
      <w:r w:rsidRPr="00F05271">
        <w:rPr>
          <w:rFonts w:cs="Arial"/>
          <w:lang w:eastAsia="en-GB"/>
        </w:rPr>
        <w:t>Transaction allows RBSCFG to focus on primary Citizens Bank and Charter One markets and pursue strategic business growth initiatives</w:t>
      </w:r>
      <w:r>
        <w:rPr>
          <w:rFonts w:cs="Arial"/>
          <w:lang w:eastAsia="en-GB"/>
        </w:rPr>
        <w:t>.</w:t>
      </w:r>
    </w:p>
    <w:p w:rsidR="00B8638E" w:rsidRPr="00F05271" w:rsidRDefault="00B8638E" w:rsidP="00F05271">
      <w:pPr>
        <w:autoSpaceDE w:val="0"/>
        <w:autoSpaceDN w:val="0"/>
        <w:adjustRightInd w:val="0"/>
        <w:spacing w:before="100" w:after="100"/>
        <w:rPr>
          <w:rFonts w:cs="Arial"/>
          <w:lang w:eastAsia="en-GB"/>
        </w:rPr>
      </w:pPr>
      <w:r w:rsidRPr="00F05271">
        <w:rPr>
          <w:rFonts w:cs="Arial"/>
          <w:lang w:eastAsia="en-GB"/>
        </w:rPr>
        <w:t>RBSCFG  to retain diverse commercial banking operations and  local mortgage lending, student lending and auto lending operations in Chicago</w:t>
      </w:r>
      <w:r>
        <w:rPr>
          <w:rFonts w:cs="Arial"/>
          <w:lang w:eastAsia="en-GB"/>
        </w:rPr>
        <w:t>.</w:t>
      </w:r>
    </w:p>
    <w:p w:rsidR="00B8638E" w:rsidRPr="00F05271" w:rsidRDefault="00B8638E" w:rsidP="00F05271">
      <w:pPr>
        <w:autoSpaceDE w:val="0"/>
        <w:autoSpaceDN w:val="0"/>
        <w:adjustRightInd w:val="0"/>
        <w:spacing w:before="100" w:after="100"/>
        <w:rPr>
          <w:rFonts w:cs="Arial"/>
          <w:lang w:eastAsia="en-GB"/>
        </w:rPr>
      </w:pPr>
      <w:r w:rsidRPr="00F05271">
        <w:rPr>
          <w:rFonts w:cs="Arial"/>
          <w:lang w:eastAsia="en-GB"/>
        </w:rPr>
        <w:t>Providence, RI – RBS Citizens Financial Group, Inc. today announced it has reached an agreement to sell its Chicago-area retail branches, small business operations and select middle market relationships in the Chicago market to U.S. Bank National Association</w:t>
      </w:r>
      <w:r>
        <w:rPr>
          <w:rFonts w:cs="Arial"/>
          <w:lang w:eastAsia="en-GB"/>
        </w:rPr>
        <w:t xml:space="preserve"> (“U.S. Bank”</w:t>
      </w:r>
      <w:bookmarkStart w:id="2" w:name="_GoBack"/>
      <w:bookmarkEnd w:id="2"/>
      <w:r>
        <w:rPr>
          <w:rFonts w:cs="Arial"/>
          <w:lang w:eastAsia="en-GB"/>
        </w:rPr>
        <w:t>)</w:t>
      </w:r>
      <w:r w:rsidRPr="00F05271">
        <w:rPr>
          <w:rFonts w:cs="Arial"/>
          <w:lang w:eastAsia="en-GB"/>
        </w:rPr>
        <w:t>, the lead bank of U.S. Bancorp (NYSE: USB). RBSCFG will maintain a presence in Chicago through its commercial business lines and several consumer business lines not included in the sale. Substantially all colleagues in the Chicago-area business units being sold will be offered comparable jobs and transfers to U.S. Bank at closing.</w:t>
      </w:r>
    </w:p>
    <w:p w:rsidR="00B8638E" w:rsidRPr="00F05271" w:rsidRDefault="00B8638E" w:rsidP="00F05271">
      <w:pPr>
        <w:autoSpaceDE w:val="0"/>
        <w:autoSpaceDN w:val="0"/>
        <w:adjustRightInd w:val="0"/>
        <w:spacing w:before="100" w:after="100"/>
        <w:rPr>
          <w:rFonts w:cs="Arial"/>
          <w:lang w:eastAsia="en-GB"/>
        </w:rPr>
      </w:pPr>
      <w:r w:rsidRPr="00F05271">
        <w:rPr>
          <w:rFonts w:cs="Arial"/>
          <w:lang w:eastAsia="en-GB"/>
        </w:rPr>
        <w:t>“This transaction will allow us to focus our efforts on our primary Citizens Bank and Charter One markets where we have stronger market positions and better long-term growth prospects,” said Bruce Van Saun, RBSCFG Chairman and Chief Executive Officer. “We have a number of business growth initiatives and enhancements to the customer experience in flight that position us well for the future. We feel that U.S. Bank is a good buyer of our Chicago region branch-based business, and we will work hard to ensure a smooth transition for our customers and colleagues who will be going to U.S. Bank.”</w:t>
      </w:r>
    </w:p>
    <w:p w:rsidR="00B8638E" w:rsidRPr="00F05271" w:rsidRDefault="00B8638E" w:rsidP="00F05271">
      <w:pPr>
        <w:autoSpaceDE w:val="0"/>
        <w:autoSpaceDN w:val="0"/>
        <w:adjustRightInd w:val="0"/>
        <w:spacing w:before="100" w:after="100"/>
        <w:rPr>
          <w:rFonts w:cs="Arial"/>
          <w:lang w:eastAsia="en-GB"/>
        </w:rPr>
      </w:pPr>
      <w:r w:rsidRPr="00F05271">
        <w:rPr>
          <w:rFonts w:cs="Arial"/>
          <w:lang w:eastAsia="en-GB"/>
        </w:rPr>
        <w:t xml:space="preserve">The sale includes 94 Charter One branches in the Chicago area, $5.3 billion in local deposits and $1.1 billion in locally originated loans for a deposit premium of approximately $315 million, or </w:t>
      </w:r>
      <w:r>
        <w:rPr>
          <w:rFonts w:cs="Arial"/>
          <w:lang w:eastAsia="en-GB"/>
        </w:rPr>
        <w:t>6 percent of deposits.</w:t>
      </w:r>
    </w:p>
    <w:p w:rsidR="00B8638E" w:rsidRPr="00F05271" w:rsidRDefault="00B8638E" w:rsidP="00F05271">
      <w:pPr>
        <w:autoSpaceDE w:val="0"/>
        <w:autoSpaceDN w:val="0"/>
        <w:adjustRightInd w:val="0"/>
        <w:spacing w:before="100" w:after="100"/>
        <w:rPr>
          <w:rFonts w:cs="Arial"/>
          <w:lang w:eastAsia="en-GB"/>
        </w:rPr>
      </w:pPr>
      <w:r w:rsidRPr="00F05271">
        <w:rPr>
          <w:rFonts w:cs="Arial"/>
          <w:lang w:eastAsia="en-GB"/>
        </w:rPr>
        <w:t>RBSCFG will continue to operate several businesses in the Chicago market, including the consumer businesses lines of mortgage lending, Education Finance and Auto Finance. RBS Citizens, the bank’s commercial banking division, will continue a diverse range of commercial banking operations in Chicago including Asset-Based Lending, Asset Finance, Equipment Leasing, Commercial Real Estate, Treasury Solutions, Capital Markets, Sponsor Finance, Franchise Finance and the majority of its corporate banking business.</w:t>
      </w:r>
    </w:p>
    <w:p w:rsidR="00B8638E" w:rsidRPr="00F05271" w:rsidRDefault="00B8638E" w:rsidP="00F05271">
      <w:pPr>
        <w:autoSpaceDE w:val="0"/>
        <w:autoSpaceDN w:val="0"/>
        <w:adjustRightInd w:val="0"/>
        <w:spacing w:before="100" w:after="100"/>
        <w:rPr>
          <w:rFonts w:cs="Arial"/>
          <w:lang w:eastAsia="en-GB"/>
        </w:rPr>
      </w:pPr>
      <w:r w:rsidRPr="00F05271">
        <w:rPr>
          <w:rFonts w:cs="Arial"/>
          <w:lang w:eastAsia="en-GB"/>
        </w:rPr>
        <w:t>This transaction is subject to regulatory approval and is anticipated to close in mid-2014. BofA Merrill Lynch acted as financial advisor to RBS Citizens Financial Group</w:t>
      </w:r>
      <w:r>
        <w:rPr>
          <w:rFonts w:cs="Arial"/>
          <w:lang w:eastAsia="en-GB"/>
        </w:rPr>
        <w:t>, Inc</w:t>
      </w:r>
      <w:r w:rsidRPr="00F05271">
        <w:rPr>
          <w:rFonts w:cs="Arial"/>
          <w:lang w:eastAsia="en-GB"/>
        </w:rPr>
        <w:t xml:space="preserve">. </w:t>
      </w:r>
    </w:p>
    <w:p w:rsidR="00B8638E" w:rsidRPr="00F05271" w:rsidRDefault="00B8638E" w:rsidP="00F05271">
      <w:pPr>
        <w:autoSpaceDE w:val="0"/>
        <w:autoSpaceDN w:val="0"/>
        <w:adjustRightInd w:val="0"/>
        <w:spacing w:before="100" w:after="100"/>
        <w:rPr>
          <w:rFonts w:cs="Arial"/>
          <w:lang w:eastAsia="en-GB"/>
        </w:rPr>
      </w:pPr>
    </w:p>
    <w:p w:rsidR="00B8638E" w:rsidRDefault="00B8638E" w:rsidP="00F05271">
      <w:pPr>
        <w:autoSpaceDE w:val="0"/>
        <w:autoSpaceDN w:val="0"/>
        <w:adjustRightInd w:val="0"/>
        <w:spacing w:before="100" w:after="100"/>
        <w:rPr>
          <w:rFonts w:cs="Arial"/>
          <w:lang w:eastAsia="en-GB"/>
        </w:rPr>
      </w:pPr>
      <w:r w:rsidRPr="00F05271">
        <w:rPr>
          <w:rFonts w:cs="Arial"/>
          <w:lang w:eastAsia="en-GB"/>
        </w:rPr>
        <w:t>About RBS Citizens Financial Group, Inc.</w:t>
      </w:r>
    </w:p>
    <w:p w:rsidR="00B8638E" w:rsidRPr="00F05271" w:rsidRDefault="00B8638E" w:rsidP="00F05271">
      <w:pPr>
        <w:autoSpaceDE w:val="0"/>
        <w:autoSpaceDN w:val="0"/>
        <w:adjustRightInd w:val="0"/>
        <w:spacing w:before="100" w:after="100"/>
        <w:rPr>
          <w:rFonts w:cs="Arial"/>
          <w:lang w:eastAsia="en-GB"/>
        </w:rPr>
      </w:pPr>
    </w:p>
    <w:p w:rsidR="00B8638E" w:rsidRDefault="00B8638E" w:rsidP="00F05271">
      <w:pPr>
        <w:autoSpaceDE w:val="0"/>
        <w:autoSpaceDN w:val="0"/>
        <w:adjustRightInd w:val="0"/>
        <w:spacing w:before="100" w:after="100"/>
        <w:rPr>
          <w:rFonts w:cs="Arial"/>
          <w:lang w:eastAsia="en-GB"/>
        </w:rPr>
      </w:pPr>
      <w:r w:rsidRPr="00F05271">
        <w:rPr>
          <w:rFonts w:cs="Arial"/>
          <w:lang w:eastAsia="en-GB"/>
        </w:rPr>
        <w:t>RBS Citizens Financial Group, Inc. is a $120 billion commercial bank holding company. It is headquartered in Providence, R.I., and through its subsidiaries has approximately 1,400 branches, over 3,500 ATMs and more than 18,000 colleagues. It operates a branch network in 12 states and has non-branch retail and commercial offices in more than 30 states. Its two bank subsidiaries are RBS Citizens, N.A., and Citizens Bank of Pennsylvania. They operate a branch network under the Citizens Bank brand in Connecticut, Delaware, Massachusetts, New Hampshire, New Jersey, New York, Pennsylvania, Rhode Island and Vermont; and the Charter One brand in Illinois, Michigan and Ohio. RBSCFG is owned by RBS (</w:t>
      </w:r>
      <w:r>
        <w:rPr>
          <w:rFonts w:cs="Arial"/>
          <w:lang w:eastAsia="en-GB"/>
        </w:rPr>
        <w:t>T</w:t>
      </w:r>
      <w:r w:rsidRPr="00F05271">
        <w:rPr>
          <w:rFonts w:cs="Arial"/>
          <w:lang w:eastAsia="en-GB"/>
        </w:rPr>
        <w:t>he Royal Bank of Scotland Group plc). RBSCFG’s website is citizensbank.com.</w:t>
      </w:r>
    </w:p>
    <w:p w:rsidR="00B8638E" w:rsidRDefault="00B8638E" w:rsidP="00203070">
      <w:pPr>
        <w:adjustRightInd w:val="0"/>
        <w:rPr>
          <w:rFonts w:cs="Arial"/>
          <w:u w:val="single"/>
          <w:lang w:eastAsia="en-GB"/>
        </w:rPr>
      </w:pPr>
      <w:r w:rsidRPr="00770D66">
        <w:rPr>
          <w:rFonts w:cs="Arial"/>
          <w:lang w:eastAsia="en-GB"/>
        </w:rPr>
        <w:br/>
        <w:t>For further information</w:t>
      </w:r>
      <w:r w:rsidRPr="00770D66">
        <w:rPr>
          <w:rFonts w:cs="Arial"/>
          <w:lang w:eastAsia="en-GB"/>
        </w:rPr>
        <w:br/>
      </w:r>
      <w:r w:rsidRPr="00770D66">
        <w:rPr>
          <w:rFonts w:cs="Arial"/>
          <w:lang w:eastAsia="en-GB"/>
        </w:rPr>
        <w:br/>
      </w:r>
      <w:r w:rsidRPr="00770D66">
        <w:rPr>
          <w:rFonts w:cs="Arial"/>
          <w:u w:val="single"/>
          <w:lang w:eastAsia="en-GB"/>
        </w:rPr>
        <w:t>Investors</w:t>
      </w:r>
      <w:r w:rsidRPr="00770D66">
        <w:rPr>
          <w:rFonts w:cs="Arial"/>
          <w:lang w:eastAsia="en-GB"/>
        </w:rPr>
        <w:br/>
      </w:r>
      <w:r w:rsidRPr="00770D66">
        <w:rPr>
          <w:rFonts w:cs="Arial"/>
          <w:lang w:eastAsia="en-GB"/>
        </w:rPr>
        <w:br/>
        <w:t>Richard O'Connor</w:t>
      </w:r>
      <w:r w:rsidRPr="00770D66">
        <w:rPr>
          <w:rFonts w:cs="Arial"/>
          <w:lang w:eastAsia="en-GB"/>
        </w:rPr>
        <w:br/>
        <w:t>Head of Investor Relations</w:t>
      </w:r>
      <w:r>
        <w:rPr>
          <w:rFonts w:cs="Arial"/>
          <w:lang w:eastAsia="en-GB"/>
        </w:rPr>
        <w:t xml:space="preserve"> </w:t>
      </w:r>
      <w:r>
        <w:rPr>
          <w:rFonts w:cs="Arial"/>
          <w:lang w:eastAsia="en-GB"/>
        </w:rPr>
        <w:br/>
        <w:t>+44 (0) 207 672 1758</w:t>
      </w:r>
      <w:r>
        <w:rPr>
          <w:rFonts w:cs="Arial"/>
          <w:lang w:eastAsia="en-GB"/>
        </w:rPr>
        <w:br/>
      </w:r>
    </w:p>
    <w:p w:rsidR="00B8638E" w:rsidRPr="00770D66" w:rsidRDefault="00B8638E" w:rsidP="00203070">
      <w:pPr>
        <w:adjustRightInd w:val="0"/>
        <w:rPr>
          <w:rFonts w:cs="Arial"/>
          <w:lang w:val="en-US" w:eastAsia="zh-CN"/>
        </w:rPr>
      </w:pPr>
      <w:r w:rsidRPr="00770D66">
        <w:rPr>
          <w:rFonts w:cs="Arial"/>
          <w:u w:val="single"/>
          <w:lang w:eastAsia="en-GB"/>
        </w:rPr>
        <w:t>Media</w:t>
      </w:r>
      <w:r w:rsidRPr="00770D66">
        <w:rPr>
          <w:rFonts w:cs="Arial"/>
          <w:lang w:eastAsia="en-GB"/>
        </w:rPr>
        <w:br/>
      </w:r>
    </w:p>
    <w:p w:rsidR="00B8638E" w:rsidRPr="00153301" w:rsidRDefault="00B8638E" w:rsidP="00153301">
      <w:pPr>
        <w:adjustRightInd w:val="0"/>
        <w:rPr>
          <w:rFonts w:cs="Arial"/>
          <w:lang w:val="en-US" w:eastAsia="zh-CN"/>
        </w:rPr>
      </w:pPr>
      <w:r w:rsidRPr="00153301">
        <w:rPr>
          <w:rFonts w:cs="Arial"/>
          <w:lang w:val="en-US" w:eastAsia="zh-CN"/>
        </w:rPr>
        <w:t>RBS Group Media Relations</w:t>
      </w:r>
    </w:p>
    <w:p w:rsidR="00B8638E" w:rsidRPr="00770D66" w:rsidRDefault="00B8638E" w:rsidP="00153301">
      <w:pPr>
        <w:adjustRightInd w:val="0"/>
        <w:rPr>
          <w:rFonts w:cs="Arial"/>
          <w:lang w:val="en-US" w:eastAsia="zh-CN"/>
        </w:rPr>
      </w:pPr>
      <w:r>
        <w:rPr>
          <w:rFonts w:cs="Arial"/>
          <w:lang w:val="en-US" w:eastAsia="zh-CN"/>
        </w:rPr>
        <w:t xml:space="preserve">+44 (0) </w:t>
      </w:r>
      <w:r w:rsidRPr="00153301">
        <w:rPr>
          <w:rFonts w:cs="Arial"/>
          <w:lang w:val="en-US" w:eastAsia="zh-CN"/>
        </w:rPr>
        <w:t>131 523 4205</w:t>
      </w:r>
    </w:p>
    <w:sectPr w:rsidR="00B8638E" w:rsidRPr="00770D66" w:rsidSect="007C0564">
      <w:footerReference w:type="even" r:id="rId7"/>
      <w:footerReference w:type="default" r:id="rId8"/>
      <w:pgSz w:w="11906" w:h="16838" w:code="9"/>
      <w:pgMar w:top="568" w:right="1440" w:bottom="426" w:left="1440" w:header="431" w:footer="43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38E" w:rsidRDefault="00B8638E">
      <w:r>
        <w:separator/>
      </w:r>
    </w:p>
  </w:endnote>
  <w:endnote w:type="continuationSeparator" w:id="0">
    <w:p w:rsidR="00B8638E" w:rsidRDefault="00B863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l?r ??fc"/>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8E" w:rsidRDefault="00B8638E" w:rsidP="00F032AC">
    <w:pPr>
      <w:pStyle w:val="Footer"/>
      <w:framePr w:wrap="around" w:vAnchor="text" w:hAnchor="margin" w:xAlign="right" w:y="1"/>
      <w:rPr>
        <w:rStyle w:val="PageNumber"/>
        <w:szCs w:val="16"/>
      </w:rPr>
    </w:pPr>
    <w:r>
      <w:rPr>
        <w:rStyle w:val="PageNumber"/>
        <w:szCs w:val="16"/>
      </w:rPr>
      <w:fldChar w:fldCharType="begin"/>
    </w:r>
    <w:r>
      <w:rPr>
        <w:rStyle w:val="PageNumber"/>
        <w:szCs w:val="16"/>
      </w:rPr>
      <w:instrText xml:space="preserve">PAGE  </w:instrText>
    </w:r>
    <w:r>
      <w:rPr>
        <w:rStyle w:val="PageNumber"/>
        <w:szCs w:val="16"/>
      </w:rPr>
      <w:fldChar w:fldCharType="separate"/>
    </w:r>
    <w:r>
      <w:rPr>
        <w:rStyle w:val="PageNumber"/>
        <w:noProof/>
        <w:szCs w:val="16"/>
      </w:rPr>
      <w:t>11</w:t>
    </w:r>
    <w:r>
      <w:rPr>
        <w:rStyle w:val="PageNumber"/>
        <w:szCs w:val="16"/>
      </w:rPr>
      <w:fldChar w:fldCharType="end"/>
    </w:r>
  </w:p>
  <w:p w:rsidR="00B8638E" w:rsidRDefault="00B8638E" w:rsidP="00F032A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38E" w:rsidRDefault="00B8638E" w:rsidP="00F032AC">
    <w:pPr>
      <w:pStyle w:val="Footer"/>
      <w:framePr w:wrap="around" w:vAnchor="text" w:hAnchor="margin" w:xAlign="right" w:y="1"/>
      <w:rPr>
        <w:rStyle w:val="PageNumber"/>
        <w:szCs w:val="16"/>
      </w:rPr>
    </w:pPr>
    <w:r>
      <w:rPr>
        <w:rStyle w:val="PageNumber"/>
        <w:szCs w:val="16"/>
      </w:rPr>
      <w:fldChar w:fldCharType="begin"/>
    </w:r>
    <w:r>
      <w:rPr>
        <w:rStyle w:val="PageNumber"/>
        <w:szCs w:val="16"/>
      </w:rPr>
      <w:instrText xml:space="preserve">PAGE  </w:instrText>
    </w:r>
    <w:r>
      <w:rPr>
        <w:rStyle w:val="PageNumber"/>
        <w:szCs w:val="16"/>
      </w:rPr>
      <w:fldChar w:fldCharType="separate"/>
    </w:r>
    <w:r>
      <w:rPr>
        <w:rStyle w:val="PageNumber"/>
        <w:noProof/>
        <w:szCs w:val="16"/>
      </w:rPr>
      <w:t>1</w:t>
    </w:r>
    <w:r>
      <w:rPr>
        <w:rStyle w:val="PageNumber"/>
        <w:szCs w:val="16"/>
      </w:rPr>
      <w:fldChar w:fldCharType="end"/>
    </w:r>
  </w:p>
  <w:p w:rsidR="00B8638E" w:rsidRDefault="00B8638E" w:rsidP="00F032A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38E" w:rsidRDefault="00B8638E">
      <w:r>
        <w:separator/>
      </w:r>
    </w:p>
  </w:footnote>
  <w:footnote w:type="continuationSeparator" w:id="0">
    <w:p w:rsidR="00B8638E" w:rsidRDefault="00B86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BFECE32"/>
    <w:lvl w:ilvl="0">
      <w:numFmt w:val="bullet"/>
      <w:lvlText w:val="*"/>
      <w:lvlJc w:val="left"/>
    </w:lvl>
  </w:abstractNum>
  <w:abstractNum w:abstractNumId="1">
    <w:nsid w:val="01583AFB"/>
    <w:multiLevelType w:val="hybridMultilevel"/>
    <w:tmpl w:val="639E05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207121"/>
    <w:multiLevelType w:val="multilevel"/>
    <w:tmpl w:val="8EE2F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1B435B"/>
    <w:multiLevelType w:val="hybridMultilevel"/>
    <w:tmpl w:val="683AE6F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CC34333"/>
    <w:multiLevelType w:val="multilevel"/>
    <w:tmpl w:val="65EC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D4305EA"/>
    <w:multiLevelType w:val="hybridMultilevel"/>
    <w:tmpl w:val="A900014A"/>
    <w:lvl w:ilvl="0" w:tplc="F0D494A0">
      <w:start w:val="1"/>
      <w:numFmt w:val="decimal"/>
      <w:lvlText w:val="%1."/>
      <w:lvlJc w:val="left"/>
      <w:pPr>
        <w:tabs>
          <w:tab w:val="num" w:pos="1080"/>
        </w:tabs>
        <w:ind w:left="1080" w:hanging="360"/>
      </w:pPr>
      <w:rPr>
        <w:rFonts w:ascii="Arial" w:hAnsi="Arial" w:cs="Times New Roman"/>
        <w:b/>
        <w:color w:val="auto"/>
        <w:sz w:val="2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4B04B34"/>
    <w:multiLevelType w:val="hybridMultilevel"/>
    <w:tmpl w:val="8690A24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63A765B"/>
    <w:multiLevelType w:val="hybridMultilevel"/>
    <w:tmpl w:val="0DC22DFA"/>
    <w:lvl w:ilvl="0" w:tplc="17A8EB5A">
      <w:start w:val="1"/>
      <w:numFmt w:val="bullet"/>
      <w:lvlText w:val=""/>
      <w:lvlJc w:val="left"/>
      <w:pPr>
        <w:tabs>
          <w:tab w:val="num" w:pos="720"/>
        </w:tabs>
        <w:ind w:left="720" w:hanging="360"/>
      </w:pPr>
      <w:rPr>
        <w:rFonts w:ascii="Wingdings" w:hAnsi="Wingdings" w:hint="default"/>
        <w:color w:val="000080"/>
        <w:sz w:val="24"/>
      </w:rPr>
    </w:lvl>
    <w:lvl w:ilvl="1" w:tplc="04090003">
      <w:start w:val="1"/>
      <w:numFmt w:val="bullet"/>
      <w:lvlText w:val="o"/>
      <w:lvlJc w:val="left"/>
      <w:pPr>
        <w:tabs>
          <w:tab w:val="num" w:pos="1440"/>
        </w:tabs>
        <w:ind w:left="1440" w:hanging="360"/>
      </w:pPr>
      <w:rPr>
        <w:rFonts w:ascii="Courier New" w:hAnsi="Courier New" w:hint="default"/>
        <w:color w:val="000080"/>
        <w:sz w:val="24"/>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8">
    <w:nsid w:val="19AD420B"/>
    <w:multiLevelType w:val="hybridMultilevel"/>
    <w:tmpl w:val="44247E10"/>
    <w:lvl w:ilvl="0" w:tplc="ACF0DDB4">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0144839"/>
    <w:multiLevelType w:val="hybridMultilevel"/>
    <w:tmpl w:val="ED2A28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1F6EDB"/>
    <w:multiLevelType w:val="hybridMultilevel"/>
    <w:tmpl w:val="E7F4255C"/>
    <w:lvl w:ilvl="0" w:tplc="83CA4D24">
      <w:start w:val="1"/>
      <w:numFmt w:val="decimal"/>
      <w:lvlText w:val="%1."/>
      <w:lvlJc w:val="left"/>
      <w:pPr>
        <w:tabs>
          <w:tab w:val="num" w:pos="720"/>
        </w:tabs>
        <w:ind w:left="720" w:hanging="360"/>
      </w:pPr>
      <w:rPr>
        <w:rFonts w:cs="Times New Roman"/>
        <w:b/>
      </w:rPr>
    </w:lvl>
    <w:lvl w:ilvl="1" w:tplc="0409000F">
      <w:start w:val="1"/>
      <w:numFmt w:val="decimal"/>
      <w:lvlText w:val="%2."/>
      <w:lvlJc w:val="left"/>
      <w:pPr>
        <w:tabs>
          <w:tab w:val="num" w:pos="1440"/>
        </w:tabs>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2EB37E4"/>
    <w:multiLevelType w:val="hybridMultilevel"/>
    <w:tmpl w:val="262CD7B0"/>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5B9CE3DE">
      <w:start w:val="1"/>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290F49"/>
    <w:multiLevelType w:val="multilevel"/>
    <w:tmpl w:val="4862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43040A"/>
    <w:multiLevelType w:val="multilevel"/>
    <w:tmpl w:val="56F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E93441"/>
    <w:multiLevelType w:val="multilevel"/>
    <w:tmpl w:val="B616F2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DE498E"/>
    <w:multiLevelType w:val="multilevel"/>
    <w:tmpl w:val="0048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72A40A7"/>
    <w:multiLevelType w:val="hybridMultilevel"/>
    <w:tmpl w:val="7F5C8F50"/>
    <w:lvl w:ilvl="0" w:tplc="FA369BB2">
      <w:start w:val="1"/>
      <w:numFmt w:val="decimal"/>
      <w:lvlText w:val="%1."/>
      <w:lvlJc w:val="left"/>
      <w:pPr>
        <w:tabs>
          <w:tab w:val="num" w:pos="720"/>
        </w:tabs>
        <w:ind w:left="720" w:hanging="360"/>
      </w:pPr>
      <w:rPr>
        <w:rFonts w:cs="Times New Roman"/>
        <w:b/>
        <w:bCs/>
      </w:rPr>
    </w:lvl>
    <w:lvl w:ilvl="1" w:tplc="0809000F">
      <w:start w:val="1"/>
      <w:numFmt w:val="decimal"/>
      <w:lvlText w:val="%2."/>
      <w:lvlJc w:val="left"/>
      <w:pPr>
        <w:tabs>
          <w:tab w:val="num" w:pos="1440"/>
        </w:tabs>
        <w:ind w:left="1440" w:hanging="360"/>
      </w:pPr>
      <w:rPr>
        <w:rFonts w:cs="Times New Roman"/>
        <w:b/>
        <w:bCs/>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27E95548"/>
    <w:multiLevelType w:val="multilevel"/>
    <w:tmpl w:val="E6C48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97B1999"/>
    <w:multiLevelType w:val="hybridMultilevel"/>
    <w:tmpl w:val="8E48CE82"/>
    <w:lvl w:ilvl="0" w:tplc="0809000F">
      <w:start w:val="1"/>
      <w:numFmt w:val="decimal"/>
      <w:lvlText w:val="%1."/>
      <w:lvlJc w:val="left"/>
      <w:pPr>
        <w:tabs>
          <w:tab w:val="num" w:pos="720"/>
        </w:tabs>
        <w:ind w:left="720" w:hanging="360"/>
      </w:pPr>
      <w:rPr>
        <w:rFonts w:cs="Times New Roman"/>
      </w:rPr>
    </w:lvl>
    <w:lvl w:ilvl="1" w:tplc="FBA0CEDE">
      <w:start w:val="8"/>
      <w:numFmt w:val="decimal"/>
      <w:lvlText w:val="%2"/>
      <w:lvlJc w:val="left"/>
      <w:pPr>
        <w:tabs>
          <w:tab w:val="num" w:pos="1440"/>
        </w:tabs>
        <w:ind w:left="1440" w:hanging="360"/>
      </w:pPr>
      <w:rPr>
        <w:rFonts w:cs="Times New Roman" w:hint="default"/>
        <w:b/>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2AA95E9D"/>
    <w:multiLevelType w:val="multilevel"/>
    <w:tmpl w:val="E974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2C590800"/>
    <w:multiLevelType w:val="hybridMultilevel"/>
    <w:tmpl w:val="AD44B31A"/>
    <w:lvl w:ilvl="0" w:tplc="71F68712">
      <w:start w:val="1"/>
      <w:numFmt w:val="decimal"/>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26E56F2"/>
    <w:multiLevelType w:val="hybridMultilevel"/>
    <w:tmpl w:val="389629C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nsid w:val="353F77D8"/>
    <w:multiLevelType w:val="hybridMultilevel"/>
    <w:tmpl w:val="E586CDA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6214AE3"/>
    <w:multiLevelType w:val="hybridMultilevel"/>
    <w:tmpl w:val="402E7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7E746C6"/>
    <w:multiLevelType w:val="hybridMultilevel"/>
    <w:tmpl w:val="EE783A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nsid w:val="3E631E42"/>
    <w:multiLevelType w:val="hybridMultilevel"/>
    <w:tmpl w:val="20501CCA"/>
    <w:lvl w:ilvl="0" w:tplc="E66C4CE0">
      <w:start w:val="1"/>
      <w:numFmt w:val="decimal"/>
      <w:lvlText w:val="%1."/>
      <w:lvlJc w:val="left"/>
      <w:pPr>
        <w:tabs>
          <w:tab w:val="num" w:pos="720"/>
        </w:tabs>
        <w:ind w:left="720" w:hanging="360"/>
      </w:pPr>
      <w:rPr>
        <w:rFonts w:cs="Times New Roman"/>
        <w:b/>
        <w:sz w:val="20"/>
      </w:rPr>
    </w:lvl>
    <w:lvl w:ilvl="1" w:tplc="08090019">
      <w:start w:val="1"/>
      <w:numFmt w:val="lowerLetter"/>
      <w:lvlText w:val="%2."/>
      <w:lvlJc w:val="left"/>
      <w:pPr>
        <w:tabs>
          <w:tab w:val="num" w:pos="1440"/>
        </w:tabs>
        <w:ind w:left="1440" w:hanging="360"/>
      </w:pPr>
      <w:rPr>
        <w:rFonts w:cs="Times New Roman"/>
      </w:rPr>
    </w:lvl>
    <w:lvl w:ilvl="2" w:tplc="9554495E">
      <w:start w:val="2"/>
      <w:numFmt w:val="decimal"/>
      <w:lvlText w:val="%3"/>
      <w:lvlJc w:val="left"/>
      <w:pPr>
        <w:tabs>
          <w:tab w:val="num" w:pos="2340"/>
        </w:tabs>
        <w:ind w:left="2340" w:hanging="360"/>
      </w:pPr>
      <w:rPr>
        <w:rFonts w:cs="Times New Roman" w:hint="default"/>
        <w:b/>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400E08FE"/>
    <w:multiLevelType w:val="multilevel"/>
    <w:tmpl w:val="4462E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19E07A1"/>
    <w:multiLevelType w:val="hybridMultilevel"/>
    <w:tmpl w:val="AD8201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45A763F9"/>
    <w:multiLevelType w:val="multilevel"/>
    <w:tmpl w:val="2290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2439D7"/>
    <w:multiLevelType w:val="multilevel"/>
    <w:tmpl w:val="7EF0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D7796B"/>
    <w:multiLevelType w:val="multilevel"/>
    <w:tmpl w:val="7F60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C3849DD"/>
    <w:multiLevelType w:val="multilevel"/>
    <w:tmpl w:val="E9EA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C441E7B"/>
    <w:multiLevelType w:val="multilevel"/>
    <w:tmpl w:val="86A61DDA"/>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2"/>
      <w:numFmt w:val="decimal"/>
      <w:lvlText w:val="%3"/>
      <w:lvlJc w:val="left"/>
      <w:pPr>
        <w:tabs>
          <w:tab w:val="num" w:pos="2340"/>
        </w:tabs>
        <w:ind w:left="2340" w:hanging="36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4DA20106"/>
    <w:multiLevelType w:val="hybridMultilevel"/>
    <w:tmpl w:val="C282B0B0"/>
    <w:lvl w:ilvl="0" w:tplc="FA369BB2">
      <w:start w:val="1"/>
      <w:numFmt w:val="decimal"/>
      <w:lvlText w:val="%1."/>
      <w:lvlJc w:val="left"/>
      <w:pPr>
        <w:tabs>
          <w:tab w:val="num" w:pos="720"/>
        </w:tabs>
        <w:ind w:left="720" w:hanging="360"/>
      </w:pPr>
      <w:rPr>
        <w:rFonts w:cs="Times New Roman"/>
        <w:b/>
        <w:bCs/>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4">
    <w:nsid w:val="53E36FC5"/>
    <w:multiLevelType w:val="hybridMultilevel"/>
    <w:tmpl w:val="753CDF9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nsid w:val="54AB699D"/>
    <w:multiLevelType w:val="multilevel"/>
    <w:tmpl w:val="039E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65B20AD"/>
    <w:multiLevelType w:val="hybridMultilevel"/>
    <w:tmpl w:val="A78649F4"/>
    <w:lvl w:ilvl="0" w:tplc="04090005">
      <w:start w:val="1"/>
      <w:numFmt w:val="bullet"/>
      <w:lvlText w:val=""/>
      <w:lvlJc w:val="left"/>
      <w:pPr>
        <w:tabs>
          <w:tab w:val="num" w:pos="720"/>
        </w:tabs>
        <w:ind w:left="720" w:hanging="360"/>
      </w:pPr>
      <w:rPr>
        <w:rFonts w:ascii="Wingdings" w:hAnsi="Wingdings" w:hint="default"/>
      </w:rPr>
    </w:lvl>
    <w:lvl w:ilvl="1" w:tplc="213696C6">
      <w:start w:val="1"/>
      <w:numFmt w:val="bullet"/>
      <w:lvlText w:val="–"/>
      <w:lvlJc w:val="left"/>
      <w:pPr>
        <w:tabs>
          <w:tab w:val="num" w:pos="1440"/>
        </w:tabs>
        <w:ind w:left="1440" w:hanging="360"/>
      </w:pPr>
      <w:rPr>
        <w:rFonts w:ascii="Times New Roman" w:hAnsi="Times New Roman" w:hint="default"/>
      </w:rPr>
    </w:lvl>
    <w:lvl w:ilvl="2" w:tplc="C9CC4D42">
      <w:start w:val="336"/>
      <w:numFmt w:val="bullet"/>
      <w:lvlText w:val="–"/>
      <w:lvlJc w:val="left"/>
      <w:pPr>
        <w:tabs>
          <w:tab w:val="num" w:pos="2160"/>
        </w:tabs>
        <w:ind w:left="2160" w:hanging="360"/>
      </w:pPr>
      <w:rPr>
        <w:rFonts w:ascii="Times New Roman" w:hAnsi="Times New Roman" w:hint="default"/>
      </w:rPr>
    </w:lvl>
    <w:lvl w:ilvl="3" w:tplc="52F61FA2" w:tentative="1">
      <w:start w:val="1"/>
      <w:numFmt w:val="bullet"/>
      <w:lvlText w:val="–"/>
      <w:lvlJc w:val="left"/>
      <w:pPr>
        <w:tabs>
          <w:tab w:val="num" w:pos="2880"/>
        </w:tabs>
        <w:ind w:left="2880" w:hanging="360"/>
      </w:pPr>
      <w:rPr>
        <w:rFonts w:ascii="Times New Roman" w:hAnsi="Times New Roman" w:hint="default"/>
      </w:rPr>
    </w:lvl>
    <w:lvl w:ilvl="4" w:tplc="0F6881B6" w:tentative="1">
      <w:start w:val="1"/>
      <w:numFmt w:val="bullet"/>
      <w:lvlText w:val="–"/>
      <w:lvlJc w:val="left"/>
      <w:pPr>
        <w:tabs>
          <w:tab w:val="num" w:pos="3600"/>
        </w:tabs>
        <w:ind w:left="3600" w:hanging="360"/>
      </w:pPr>
      <w:rPr>
        <w:rFonts w:ascii="Times New Roman" w:hAnsi="Times New Roman" w:hint="default"/>
      </w:rPr>
    </w:lvl>
    <w:lvl w:ilvl="5" w:tplc="9B5A5EB6" w:tentative="1">
      <w:start w:val="1"/>
      <w:numFmt w:val="bullet"/>
      <w:lvlText w:val="–"/>
      <w:lvlJc w:val="left"/>
      <w:pPr>
        <w:tabs>
          <w:tab w:val="num" w:pos="4320"/>
        </w:tabs>
        <w:ind w:left="4320" w:hanging="360"/>
      </w:pPr>
      <w:rPr>
        <w:rFonts w:ascii="Times New Roman" w:hAnsi="Times New Roman" w:hint="default"/>
      </w:rPr>
    </w:lvl>
    <w:lvl w:ilvl="6" w:tplc="E3385598" w:tentative="1">
      <w:start w:val="1"/>
      <w:numFmt w:val="bullet"/>
      <w:lvlText w:val="–"/>
      <w:lvlJc w:val="left"/>
      <w:pPr>
        <w:tabs>
          <w:tab w:val="num" w:pos="5040"/>
        </w:tabs>
        <w:ind w:left="5040" w:hanging="360"/>
      </w:pPr>
      <w:rPr>
        <w:rFonts w:ascii="Times New Roman" w:hAnsi="Times New Roman" w:hint="default"/>
      </w:rPr>
    </w:lvl>
    <w:lvl w:ilvl="7" w:tplc="FED27C8C" w:tentative="1">
      <w:start w:val="1"/>
      <w:numFmt w:val="bullet"/>
      <w:lvlText w:val="–"/>
      <w:lvlJc w:val="left"/>
      <w:pPr>
        <w:tabs>
          <w:tab w:val="num" w:pos="5760"/>
        </w:tabs>
        <w:ind w:left="5760" w:hanging="360"/>
      </w:pPr>
      <w:rPr>
        <w:rFonts w:ascii="Times New Roman" w:hAnsi="Times New Roman" w:hint="default"/>
      </w:rPr>
    </w:lvl>
    <w:lvl w:ilvl="8" w:tplc="6F8CB9EC" w:tentative="1">
      <w:start w:val="1"/>
      <w:numFmt w:val="bullet"/>
      <w:lvlText w:val="–"/>
      <w:lvlJc w:val="left"/>
      <w:pPr>
        <w:tabs>
          <w:tab w:val="num" w:pos="6480"/>
        </w:tabs>
        <w:ind w:left="6480" w:hanging="360"/>
      </w:pPr>
      <w:rPr>
        <w:rFonts w:ascii="Times New Roman" w:hAnsi="Times New Roman" w:hint="default"/>
      </w:rPr>
    </w:lvl>
  </w:abstractNum>
  <w:abstractNum w:abstractNumId="37">
    <w:nsid w:val="599448A0"/>
    <w:multiLevelType w:val="multilevel"/>
    <w:tmpl w:val="ADDE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5506D2A"/>
    <w:multiLevelType w:val="multilevel"/>
    <w:tmpl w:val="544A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78C3A7A"/>
    <w:multiLevelType w:val="multilevel"/>
    <w:tmpl w:val="497EC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7F7425F"/>
    <w:multiLevelType w:val="hybridMultilevel"/>
    <w:tmpl w:val="A28EAE1C"/>
    <w:lvl w:ilvl="0" w:tplc="F4E0DA88">
      <w:start w:val="1"/>
      <w:numFmt w:val="bullet"/>
      <w:lvlText w:val="–"/>
      <w:lvlJc w:val="left"/>
      <w:pPr>
        <w:tabs>
          <w:tab w:val="num" w:pos="720"/>
        </w:tabs>
        <w:ind w:left="720" w:hanging="360"/>
      </w:pPr>
      <w:rPr>
        <w:rFonts w:ascii="Times New Roman" w:hAnsi="Times New Roman" w:hint="default"/>
      </w:rPr>
    </w:lvl>
    <w:lvl w:ilvl="1" w:tplc="213696C6">
      <w:start w:val="1"/>
      <w:numFmt w:val="bullet"/>
      <w:lvlText w:val="–"/>
      <w:lvlJc w:val="left"/>
      <w:pPr>
        <w:tabs>
          <w:tab w:val="num" w:pos="1440"/>
        </w:tabs>
        <w:ind w:left="1440" w:hanging="360"/>
      </w:pPr>
      <w:rPr>
        <w:rFonts w:ascii="Times New Roman" w:hAnsi="Times New Roman" w:hint="default"/>
      </w:rPr>
    </w:lvl>
    <w:lvl w:ilvl="2" w:tplc="C9CC4D42">
      <w:start w:val="336"/>
      <w:numFmt w:val="bullet"/>
      <w:lvlText w:val="–"/>
      <w:lvlJc w:val="left"/>
      <w:pPr>
        <w:tabs>
          <w:tab w:val="num" w:pos="2160"/>
        </w:tabs>
        <w:ind w:left="2160" w:hanging="360"/>
      </w:pPr>
      <w:rPr>
        <w:rFonts w:ascii="Times New Roman" w:hAnsi="Times New Roman" w:hint="default"/>
      </w:rPr>
    </w:lvl>
    <w:lvl w:ilvl="3" w:tplc="52F61FA2" w:tentative="1">
      <w:start w:val="1"/>
      <w:numFmt w:val="bullet"/>
      <w:lvlText w:val="–"/>
      <w:lvlJc w:val="left"/>
      <w:pPr>
        <w:tabs>
          <w:tab w:val="num" w:pos="2880"/>
        </w:tabs>
        <w:ind w:left="2880" w:hanging="360"/>
      </w:pPr>
      <w:rPr>
        <w:rFonts w:ascii="Times New Roman" w:hAnsi="Times New Roman" w:hint="default"/>
      </w:rPr>
    </w:lvl>
    <w:lvl w:ilvl="4" w:tplc="0F6881B6" w:tentative="1">
      <w:start w:val="1"/>
      <w:numFmt w:val="bullet"/>
      <w:lvlText w:val="–"/>
      <w:lvlJc w:val="left"/>
      <w:pPr>
        <w:tabs>
          <w:tab w:val="num" w:pos="3600"/>
        </w:tabs>
        <w:ind w:left="3600" w:hanging="360"/>
      </w:pPr>
      <w:rPr>
        <w:rFonts w:ascii="Times New Roman" w:hAnsi="Times New Roman" w:hint="default"/>
      </w:rPr>
    </w:lvl>
    <w:lvl w:ilvl="5" w:tplc="9B5A5EB6" w:tentative="1">
      <w:start w:val="1"/>
      <w:numFmt w:val="bullet"/>
      <w:lvlText w:val="–"/>
      <w:lvlJc w:val="left"/>
      <w:pPr>
        <w:tabs>
          <w:tab w:val="num" w:pos="4320"/>
        </w:tabs>
        <w:ind w:left="4320" w:hanging="360"/>
      </w:pPr>
      <w:rPr>
        <w:rFonts w:ascii="Times New Roman" w:hAnsi="Times New Roman" w:hint="default"/>
      </w:rPr>
    </w:lvl>
    <w:lvl w:ilvl="6" w:tplc="E3385598" w:tentative="1">
      <w:start w:val="1"/>
      <w:numFmt w:val="bullet"/>
      <w:lvlText w:val="–"/>
      <w:lvlJc w:val="left"/>
      <w:pPr>
        <w:tabs>
          <w:tab w:val="num" w:pos="5040"/>
        </w:tabs>
        <w:ind w:left="5040" w:hanging="360"/>
      </w:pPr>
      <w:rPr>
        <w:rFonts w:ascii="Times New Roman" w:hAnsi="Times New Roman" w:hint="default"/>
      </w:rPr>
    </w:lvl>
    <w:lvl w:ilvl="7" w:tplc="FED27C8C" w:tentative="1">
      <w:start w:val="1"/>
      <w:numFmt w:val="bullet"/>
      <w:lvlText w:val="–"/>
      <w:lvlJc w:val="left"/>
      <w:pPr>
        <w:tabs>
          <w:tab w:val="num" w:pos="5760"/>
        </w:tabs>
        <w:ind w:left="5760" w:hanging="360"/>
      </w:pPr>
      <w:rPr>
        <w:rFonts w:ascii="Times New Roman" w:hAnsi="Times New Roman" w:hint="default"/>
      </w:rPr>
    </w:lvl>
    <w:lvl w:ilvl="8" w:tplc="6F8CB9EC" w:tentative="1">
      <w:start w:val="1"/>
      <w:numFmt w:val="bullet"/>
      <w:lvlText w:val="–"/>
      <w:lvlJc w:val="left"/>
      <w:pPr>
        <w:tabs>
          <w:tab w:val="num" w:pos="6480"/>
        </w:tabs>
        <w:ind w:left="6480" w:hanging="360"/>
      </w:pPr>
      <w:rPr>
        <w:rFonts w:ascii="Times New Roman" w:hAnsi="Times New Roman" w:hint="default"/>
      </w:rPr>
    </w:lvl>
  </w:abstractNum>
  <w:abstractNum w:abstractNumId="41">
    <w:nsid w:val="68014B64"/>
    <w:multiLevelType w:val="hybridMultilevel"/>
    <w:tmpl w:val="6D58580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8747FF9"/>
    <w:multiLevelType w:val="hybridMultilevel"/>
    <w:tmpl w:val="7D42ACD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9146794"/>
    <w:multiLevelType w:val="hybridMultilevel"/>
    <w:tmpl w:val="D7E28F6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nsid w:val="69C45E93"/>
    <w:multiLevelType w:val="hybridMultilevel"/>
    <w:tmpl w:val="050842F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5">
    <w:nsid w:val="74F53F12"/>
    <w:multiLevelType w:val="hybridMultilevel"/>
    <w:tmpl w:val="C85629E4"/>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nsid w:val="7D614141"/>
    <w:multiLevelType w:val="hybridMultilevel"/>
    <w:tmpl w:val="28A83DAE"/>
    <w:lvl w:ilvl="0" w:tplc="04090005">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4"/>
  </w:num>
  <w:num w:numId="3">
    <w:abstractNumId w:val="41"/>
  </w:num>
  <w:num w:numId="4">
    <w:abstractNumId w:val="16"/>
  </w:num>
  <w:num w:numId="5">
    <w:abstractNumId w:val="10"/>
  </w:num>
  <w:num w:numId="6">
    <w:abstractNumId w:val="25"/>
  </w:num>
  <w:num w:numId="7">
    <w:abstractNumId w:val="34"/>
  </w:num>
  <w:num w:numId="8">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7"/>
  </w:num>
  <w:num w:numId="11">
    <w:abstractNumId w:val="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42"/>
  </w:num>
  <w:num w:numId="16">
    <w:abstractNumId w:val="3"/>
  </w:num>
  <w:num w:numId="17">
    <w:abstractNumId w:val="1"/>
  </w:num>
  <w:num w:numId="18">
    <w:abstractNumId w:val="40"/>
  </w:num>
  <w:num w:numId="19">
    <w:abstractNumId w:val="36"/>
  </w:num>
  <w:num w:numId="20">
    <w:abstractNumId w:val="30"/>
  </w:num>
  <w:num w:numId="21">
    <w:abstractNumId w:val="39"/>
  </w:num>
  <w:num w:numId="22">
    <w:abstractNumId w:val="2"/>
  </w:num>
  <w:num w:numId="23">
    <w:abstractNumId w:val="17"/>
  </w:num>
  <w:num w:numId="24">
    <w:abstractNumId w:val="4"/>
  </w:num>
  <w:num w:numId="25">
    <w:abstractNumId w:val="29"/>
  </w:num>
  <w:num w:numId="26">
    <w:abstractNumId w:val="15"/>
  </w:num>
  <w:num w:numId="27">
    <w:abstractNumId w:val="12"/>
  </w:num>
  <w:num w:numId="28">
    <w:abstractNumId w:val="28"/>
  </w:num>
  <w:num w:numId="29">
    <w:abstractNumId w:val="38"/>
  </w:num>
  <w:num w:numId="30">
    <w:abstractNumId w:val="13"/>
  </w:num>
  <w:num w:numId="31">
    <w:abstractNumId w:val="31"/>
  </w:num>
  <w:num w:numId="32">
    <w:abstractNumId w:val="19"/>
  </w:num>
  <w:num w:numId="33">
    <w:abstractNumId w:val="37"/>
  </w:num>
  <w:num w:numId="34">
    <w:abstractNumId w:val="26"/>
  </w:num>
  <w:num w:numId="35">
    <w:abstractNumId w:val="35"/>
  </w:num>
  <w:num w:numId="36">
    <w:abstractNumId w:val="0"/>
    <w:lvlOverride w:ilvl="0">
      <w:lvl w:ilvl="0">
        <w:numFmt w:val="bullet"/>
        <w:lvlText w:val=""/>
        <w:legacy w:legacy="1" w:legacySpace="0" w:legacyIndent="360"/>
        <w:lvlJc w:val="left"/>
        <w:rPr>
          <w:rFonts w:ascii="Symbol" w:hAnsi="Symbol" w:hint="default"/>
        </w:rPr>
      </w:lvl>
    </w:lvlOverride>
  </w:num>
  <w:num w:numId="37">
    <w:abstractNumId w:val="43"/>
  </w:num>
  <w:num w:numId="38">
    <w:abstractNumId w:val="14"/>
  </w:num>
  <w:num w:numId="39">
    <w:abstractNumId w:val="18"/>
  </w:num>
  <w:num w:numId="40">
    <w:abstractNumId w:val="44"/>
  </w:num>
  <w:num w:numId="41">
    <w:abstractNumId w:val="33"/>
  </w:num>
  <w:num w:numId="42">
    <w:abstractNumId w:val="5"/>
  </w:num>
  <w:num w:numId="43">
    <w:abstractNumId w:val="45"/>
  </w:num>
  <w:num w:numId="44">
    <w:abstractNumId w:val="32"/>
  </w:num>
  <w:num w:numId="45">
    <w:abstractNumId w:val="20"/>
  </w:num>
  <w:num w:numId="46">
    <w:abstractNumId w:val="23"/>
  </w:num>
  <w:num w:numId="47">
    <w:abstractNumId w:val="9"/>
  </w:num>
  <w:num w:numId="4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Empty"/>
    <w:docVar w:name="OLE_LINK1" w:val="Empty"/>
  </w:docVars>
  <w:rsids>
    <w:rsidRoot w:val="00F032AC"/>
    <w:rsid w:val="00000866"/>
    <w:rsid w:val="000042CE"/>
    <w:rsid w:val="00013493"/>
    <w:rsid w:val="000206F9"/>
    <w:rsid w:val="00023401"/>
    <w:rsid w:val="000247B9"/>
    <w:rsid w:val="00027814"/>
    <w:rsid w:val="0003093F"/>
    <w:rsid w:val="00031174"/>
    <w:rsid w:val="00032432"/>
    <w:rsid w:val="00033F67"/>
    <w:rsid w:val="00037ACD"/>
    <w:rsid w:val="00037D50"/>
    <w:rsid w:val="0004194A"/>
    <w:rsid w:val="000450C6"/>
    <w:rsid w:val="000514B7"/>
    <w:rsid w:val="00052638"/>
    <w:rsid w:val="00052BED"/>
    <w:rsid w:val="000541C6"/>
    <w:rsid w:val="0006545D"/>
    <w:rsid w:val="00067BFE"/>
    <w:rsid w:val="0007326F"/>
    <w:rsid w:val="0007396F"/>
    <w:rsid w:val="000744F1"/>
    <w:rsid w:val="000770D0"/>
    <w:rsid w:val="00077A27"/>
    <w:rsid w:val="00077DF7"/>
    <w:rsid w:val="0008777D"/>
    <w:rsid w:val="00094010"/>
    <w:rsid w:val="000A18B8"/>
    <w:rsid w:val="000A59A8"/>
    <w:rsid w:val="000B5AEE"/>
    <w:rsid w:val="000B654A"/>
    <w:rsid w:val="000B6E08"/>
    <w:rsid w:val="000B7BDE"/>
    <w:rsid w:val="000C1EDC"/>
    <w:rsid w:val="000C4933"/>
    <w:rsid w:val="000D5757"/>
    <w:rsid w:val="000D677C"/>
    <w:rsid w:val="000E2D2A"/>
    <w:rsid w:val="000E6886"/>
    <w:rsid w:val="000E7F4A"/>
    <w:rsid w:val="000F2F9C"/>
    <w:rsid w:val="00103F50"/>
    <w:rsid w:val="00104AA8"/>
    <w:rsid w:val="0010607C"/>
    <w:rsid w:val="001107DE"/>
    <w:rsid w:val="00112103"/>
    <w:rsid w:val="001125F5"/>
    <w:rsid w:val="001152FF"/>
    <w:rsid w:val="001209ED"/>
    <w:rsid w:val="001228B1"/>
    <w:rsid w:val="00122986"/>
    <w:rsid w:val="001265B5"/>
    <w:rsid w:val="00133A24"/>
    <w:rsid w:val="00133F20"/>
    <w:rsid w:val="0013518B"/>
    <w:rsid w:val="00140CF6"/>
    <w:rsid w:val="0014429A"/>
    <w:rsid w:val="00153301"/>
    <w:rsid w:val="001537AD"/>
    <w:rsid w:val="00154336"/>
    <w:rsid w:val="001570F0"/>
    <w:rsid w:val="001608C5"/>
    <w:rsid w:val="001614D7"/>
    <w:rsid w:val="00165AE5"/>
    <w:rsid w:val="0017143A"/>
    <w:rsid w:val="001748D4"/>
    <w:rsid w:val="00182A32"/>
    <w:rsid w:val="00187A70"/>
    <w:rsid w:val="00190925"/>
    <w:rsid w:val="0019179C"/>
    <w:rsid w:val="001A3296"/>
    <w:rsid w:val="001A3BB3"/>
    <w:rsid w:val="001A5BC9"/>
    <w:rsid w:val="001A6D51"/>
    <w:rsid w:val="001B7460"/>
    <w:rsid w:val="001B7A0F"/>
    <w:rsid w:val="001C35A1"/>
    <w:rsid w:val="001D0250"/>
    <w:rsid w:val="001D68E4"/>
    <w:rsid w:val="001E548D"/>
    <w:rsid w:val="001F023B"/>
    <w:rsid w:val="001F667F"/>
    <w:rsid w:val="00202D7C"/>
    <w:rsid w:val="00203070"/>
    <w:rsid w:val="00206703"/>
    <w:rsid w:val="00210329"/>
    <w:rsid w:val="0021180A"/>
    <w:rsid w:val="00214050"/>
    <w:rsid w:val="0022125C"/>
    <w:rsid w:val="00222BCF"/>
    <w:rsid w:val="00224961"/>
    <w:rsid w:val="00233042"/>
    <w:rsid w:val="00234156"/>
    <w:rsid w:val="00234434"/>
    <w:rsid w:val="00234716"/>
    <w:rsid w:val="00235E27"/>
    <w:rsid w:val="002509A5"/>
    <w:rsid w:val="00250A31"/>
    <w:rsid w:val="002532B5"/>
    <w:rsid w:val="00257734"/>
    <w:rsid w:val="0026223C"/>
    <w:rsid w:val="0026384E"/>
    <w:rsid w:val="002731F0"/>
    <w:rsid w:val="002773CA"/>
    <w:rsid w:val="00280690"/>
    <w:rsid w:val="002871C4"/>
    <w:rsid w:val="00287D77"/>
    <w:rsid w:val="00294326"/>
    <w:rsid w:val="00294C89"/>
    <w:rsid w:val="002A28E0"/>
    <w:rsid w:val="002A67B6"/>
    <w:rsid w:val="002A7075"/>
    <w:rsid w:val="002B6516"/>
    <w:rsid w:val="002C303D"/>
    <w:rsid w:val="002C324C"/>
    <w:rsid w:val="002D2180"/>
    <w:rsid w:val="002D705E"/>
    <w:rsid w:val="002E3512"/>
    <w:rsid w:val="002E6B06"/>
    <w:rsid w:val="002F7B18"/>
    <w:rsid w:val="00302497"/>
    <w:rsid w:val="00304127"/>
    <w:rsid w:val="00304768"/>
    <w:rsid w:val="00311D66"/>
    <w:rsid w:val="003145E0"/>
    <w:rsid w:val="003162D2"/>
    <w:rsid w:val="0032021B"/>
    <w:rsid w:val="00330B0E"/>
    <w:rsid w:val="00333AC9"/>
    <w:rsid w:val="0033416F"/>
    <w:rsid w:val="00337671"/>
    <w:rsid w:val="00351378"/>
    <w:rsid w:val="00353430"/>
    <w:rsid w:val="00353D1A"/>
    <w:rsid w:val="00367EC3"/>
    <w:rsid w:val="00376A69"/>
    <w:rsid w:val="00377890"/>
    <w:rsid w:val="00382808"/>
    <w:rsid w:val="00384B02"/>
    <w:rsid w:val="003977B4"/>
    <w:rsid w:val="003A1875"/>
    <w:rsid w:val="003A363A"/>
    <w:rsid w:val="003A3EA1"/>
    <w:rsid w:val="003B1104"/>
    <w:rsid w:val="003B7EF6"/>
    <w:rsid w:val="003C22A2"/>
    <w:rsid w:val="003C3CA9"/>
    <w:rsid w:val="003C4FF4"/>
    <w:rsid w:val="003C7987"/>
    <w:rsid w:val="003D39F6"/>
    <w:rsid w:val="003D5C79"/>
    <w:rsid w:val="003E2CD4"/>
    <w:rsid w:val="003F0C46"/>
    <w:rsid w:val="003F1ADB"/>
    <w:rsid w:val="003F26CE"/>
    <w:rsid w:val="00400C8E"/>
    <w:rsid w:val="004048FD"/>
    <w:rsid w:val="00405F7B"/>
    <w:rsid w:val="00407C87"/>
    <w:rsid w:val="0041105E"/>
    <w:rsid w:val="00411F38"/>
    <w:rsid w:val="00424215"/>
    <w:rsid w:val="004248C5"/>
    <w:rsid w:val="00430C68"/>
    <w:rsid w:val="00432006"/>
    <w:rsid w:val="00432F3C"/>
    <w:rsid w:val="004336C6"/>
    <w:rsid w:val="00434800"/>
    <w:rsid w:val="004354BF"/>
    <w:rsid w:val="00436547"/>
    <w:rsid w:val="00443F8A"/>
    <w:rsid w:val="004459DF"/>
    <w:rsid w:val="0044709D"/>
    <w:rsid w:val="004513BF"/>
    <w:rsid w:val="00455556"/>
    <w:rsid w:val="00455E4D"/>
    <w:rsid w:val="00461F1E"/>
    <w:rsid w:val="004672C4"/>
    <w:rsid w:val="00467308"/>
    <w:rsid w:val="0047579E"/>
    <w:rsid w:val="00476A72"/>
    <w:rsid w:val="00485EE5"/>
    <w:rsid w:val="004900A4"/>
    <w:rsid w:val="004B7A88"/>
    <w:rsid w:val="004C0B23"/>
    <w:rsid w:val="004C1D05"/>
    <w:rsid w:val="004D13DA"/>
    <w:rsid w:val="004E098B"/>
    <w:rsid w:val="004E547F"/>
    <w:rsid w:val="004E574C"/>
    <w:rsid w:val="004E71AB"/>
    <w:rsid w:val="004F63C8"/>
    <w:rsid w:val="004F6824"/>
    <w:rsid w:val="00504609"/>
    <w:rsid w:val="00504F2D"/>
    <w:rsid w:val="005054F8"/>
    <w:rsid w:val="00506E1D"/>
    <w:rsid w:val="00514556"/>
    <w:rsid w:val="00520ED7"/>
    <w:rsid w:val="00522D0C"/>
    <w:rsid w:val="005250C5"/>
    <w:rsid w:val="005264D4"/>
    <w:rsid w:val="00527117"/>
    <w:rsid w:val="005275B9"/>
    <w:rsid w:val="00527DDA"/>
    <w:rsid w:val="00532154"/>
    <w:rsid w:val="00533BF5"/>
    <w:rsid w:val="00535F7B"/>
    <w:rsid w:val="00542808"/>
    <w:rsid w:val="0054411E"/>
    <w:rsid w:val="00561194"/>
    <w:rsid w:val="005623FC"/>
    <w:rsid w:val="00563FBF"/>
    <w:rsid w:val="005640EA"/>
    <w:rsid w:val="00573FB0"/>
    <w:rsid w:val="005759D1"/>
    <w:rsid w:val="00575C79"/>
    <w:rsid w:val="00584AAF"/>
    <w:rsid w:val="005869CB"/>
    <w:rsid w:val="005873BB"/>
    <w:rsid w:val="00592F57"/>
    <w:rsid w:val="00593C36"/>
    <w:rsid w:val="00594BE6"/>
    <w:rsid w:val="00597C60"/>
    <w:rsid w:val="005A1272"/>
    <w:rsid w:val="005A6B5C"/>
    <w:rsid w:val="005B1861"/>
    <w:rsid w:val="005B27E3"/>
    <w:rsid w:val="005B5A98"/>
    <w:rsid w:val="005C5F59"/>
    <w:rsid w:val="005D66AC"/>
    <w:rsid w:val="005E0A24"/>
    <w:rsid w:val="005E3659"/>
    <w:rsid w:val="005E5047"/>
    <w:rsid w:val="005E584E"/>
    <w:rsid w:val="005F26EB"/>
    <w:rsid w:val="005F6666"/>
    <w:rsid w:val="00601209"/>
    <w:rsid w:val="0060172C"/>
    <w:rsid w:val="00601B88"/>
    <w:rsid w:val="0061023A"/>
    <w:rsid w:val="00610BCA"/>
    <w:rsid w:val="00612310"/>
    <w:rsid w:val="006153B4"/>
    <w:rsid w:val="00615A79"/>
    <w:rsid w:val="00615C8A"/>
    <w:rsid w:val="006177EA"/>
    <w:rsid w:val="006206FF"/>
    <w:rsid w:val="00624903"/>
    <w:rsid w:val="00626ED4"/>
    <w:rsid w:val="006301ED"/>
    <w:rsid w:val="00633594"/>
    <w:rsid w:val="00633BC1"/>
    <w:rsid w:val="006344F6"/>
    <w:rsid w:val="00635996"/>
    <w:rsid w:val="00642425"/>
    <w:rsid w:val="0064260C"/>
    <w:rsid w:val="00644109"/>
    <w:rsid w:val="006452B7"/>
    <w:rsid w:val="006466B2"/>
    <w:rsid w:val="00646A40"/>
    <w:rsid w:val="00650885"/>
    <w:rsid w:val="00653E15"/>
    <w:rsid w:val="00654B20"/>
    <w:rsid w:val="00656AF8"/>
    <w:rsid w:val="0066208B"/>
    <w:rsid w:val="00663822"/>
    <w:rsid w:val="0066512B"/>
    <w:rsid w:val="00665E1C"/>
    <w:rsid w:val="00673953"/>
    <w:rsid w:val="006771D4"/>
    <w:rsid w:val="006822CE"/>
    <w:rsid w:val="00684240"/>
    <w:rsid w:val="0068525B"/>
    <w:rsid w:val="00685369"/>
    <w:rsid w:val="006A1A11"/>
    <w:rsid w:val="006A6EE1"/>
    <w:rsid w:val="006A76D2"/>
    <w:rsid w:val="006B215E"/>
    <w:rsid w:val="006B69E4"/>
    <w:rsid w:val="006B7DB9"/>
    <w:rsid w:val="006C0DF6"/>
    <w:rsid w:val="006C2CAE"/>
    <w:rsid w:val="006C3340"/>
    <w:rsid w:val="006C38DC"/>
    <w:rsid w:val="006C4858"/>
    <w:rsid w:val="006C76DE"/>
    <w:rsid w:val="006D3A3E"/>
    <w:rsid w:val="006D57C2"/>
    <w:rsid w:val="006D7660"/>
    <w:rsid w:val="006E1F0B"/>
    <w:rsid w:val="006E4A37"/>
    <w:rsid w:val="006E66A2"/>
    <w:rsid w:val="006E7414"/>
    <w:rsid w:val="007040FF"/>
    <w:rsid w:val="007073F3"/>
    <w:rsid w:val="0071031D"/>
    <w:rsid w:val="00713353"/>
    <w:rsid w:val="0072005F"/>
    <w:rsid w:val="00721863"/>
    <w:rsid w:val="00725EDF"/>
    <w:rsid w:val="00726BBC"/>
    <w:rsid w:val="0073212D"/>
    <w:rsid w:val="00735C00"/>
    <w:rsid w:val="00737155"/>
    <w:rsid w:val="007436B0"/>
    <w:rsid w:val="00746A34"/>
    <w:rsid w:val="007610EA"/>
    <w:rsid w:val="00762DBB"/>
    <w:rsid w:val="00770D66"/>
    <w:rsid w:val="0078100A"/>
    <w:rsid w:val="0078172A"/>
    <w:rsid w:val="007902D3"/>
    <w:rsid w:val="00792E57"/>
    <w:rsid w:val="00794D3C"/>
    <w:rsid w:val="007C0564"/>
    <w:rsid w:val="007C1013"/>
    <w:rsid w:val="007C4576"/>
    <w:rsid w:val="007E25B3"/>
    <w:rsid w:val="007E29B4"/>
    <w:rsid w:val="007E48CD"/>
    <w:rsid w:val="007F29CC"/>
    <w:rsid w:val="007F6CBA"/>
    <w:rsid w:val="007F6E27"/>
    <w:rsid w:val="00800C7E"/>
    <w:rsid w:val="00803CC5"/>
    <w:rsid w:val="008121F6"/>
    <w:rsid w:val="00812E31"/>
    <w:rsid w:val="00813D82"/>
    <w:rsid w:val="008145E5"/>
    <w:rsid w:val="00814B71"/>
    <w:rsid w:val="00814BF8"/>
    <w:rsid w:val="0081538D"/>
    <w:rsid w:val="008168B4"/>
    <w:rsid w:val="00827BF2"/>
    <w:rsid w:val="00830992"/>
    <w:rsid w:val="008401D2"/>
    <w:rsid w:val="008419B1"/>
    <w:rsid w:val="00852F5B"/>
    <w:rsid w:val="00853645"/>
    <w:rsid w:val="00853865"/>
    <w:rsid w:val="008900CD"/>
    <w:rsid w:val="008A78A6"/>
    <w:rsid w:val="008C68CA"/>
    <w:rsid w:val="008C7A98"/>
    <w:rsid w:val="008E2A76"/>
    <w:rsid w:val="008E3378"/>
    <w:rsid w:val="008E3C27"/>
    <w:rsid w:val="008E5972"/>
    <w:rsid w:val="008E6C40"/>
    <w:rsid w:val="008E6CC9"/>
    <w:rsid w:val="008F3A74"/>
    <w:rsid w:val="008F47BD"/>
    <w:rsid w:val="008F5645"/>
    <w:rsid w:val="008F59AA"/>
    <w:rsid w:val="008F6D06"/>
    <w:rsid w:val="00903755"/>
    <w:rsid w:val="009039DE"/>
    <w:rsid w:val="00903CEF"/>
    <w:rsid w:val="00906CE9"/>
    <w:rsid w:val="00913D51"/>
    <w:rsid w:val="0092079A"/>
    <w:rsid w:val="00923610"/>
    <w:rsid w:val="00927CE6"/>
    <w:rsid w:val="00932E28"/>
    <w:rsid w:val="0093534B"/>
    <w:rsid w:val="00935D7B"/>
    <w:rsid w:val="00946A77"/>
    <w:rsid w:val="00947DF6"/>
    <w:rsid w:val="00950238"/>
    <w:rsid w:val="00957E89"/>
    <w:rsid w:val="009604A5"/>
    <w:rsid w:val="00961965"/>
    <w:rsid w:val="00962973"/>
    <w:rsid w:val="00970D56"/>
    <w:rsid w:val="00981399"/>
    <w:rsid w:val="00991A7F"/>
    <w:rsid w:val="0099645A"/>
    <w:rsid w:val="009A54D8"/>
    <w:rsid w:val="009A6FAB"/>
    <w:rsid w:val="009A7D93"/>
    <w:rsid w:val="009B38F3"/>
    <w:rsid w:val="009C0029"/>
    <w:rsid w:val="009C0D0B"/>
    <w:rsid w:val="009C2D80"/>
    <w:rsid w:val="009C44D8"/>
    <w:rsid w:val="009D146D"/>
    <w:rsid w:val="009D6CE8"/>
    <w:rsid w:val="009E3777"/>
    <w:rsid w:val="009F0180"/>
    <w:rsid w:val="009F0509"/>
    <w:rsid w:val="009F2C7A"/>
    <w:rsid w:val="009F65F0"/>
    <w:rsid w:val="00A13F4C"/>
    <w:rsid w:val="00A24B22"/>
    <w:rsid w:val="00A32037"/>
    <w:rsid w:val="00A40680"/>
    <w:rsid w:val="00A44355"/>
    <w:rsid w:val="00A51F1F"/>
    <w:rsid w:val="00A52085"/>
    <w:rsid w:val="00A52F4A"/>
    <w:rsid w:val="00A53DCE"/>
    <w:rsid w:val="00A60657"/>
    <w:rsid w:val="00A60730"/>
    <w:rsid w:val="00A60ACA"/>
    <w:rsid w:val="00A62EBA"/>
    <w:rsid w:val="00A65A67"/>
    <w:rsid w:val="00A705CA"/>
    <w:rsid w:val="00A711FD"/>
    <w:rsid w:val="00A71C80"/>
    <w:rsid w:val="00A74789"/>
    <w:rsid w:val="00A75548"/>
    <w:rsid w:val="00A765D4"/>
    <w:rsid w:val="00A80556"/>
    <w:rsid w:val="00A8278D"/>
    <w:rsid w:val="00A82A79"/>
    <w:rsid w:val="00A8534F"/>
    <w:rsid w:val="00A87FBB"/>
    <w:rsid w:val="00A90B03"/>
    <w:rsid w:val="00A920F2"/>
    <w:rsid w:val="00A925C6"/>
    <w:rsid w:val="00A92C1A"/>
    <w:rsid w:val="00AA2A00"/>
    <w:rsid w:val="00AA3481"/>
    <w:rsid w:val="00AB0F00"/>
    <w:rsid w:val="00AB22B1"/>
    <w:rsid w:val="00AB484D"/>
    <w:rsid w:val="00AC2541"/>
    <w:rsid w:val="00AC2E70"/>
    <w:rsid w:val="00AC31C4"/>
    <w:rsid w:val="00AC7C69"/>
    <w:rsid w:val="00AD0F2A"/>
    <w:rsid w:val="00AD66F1"/>
    <w:rsid w:val="00AE003D"/>
    <w:rsid w:val="00AE2549"/>
    <w:rsid w:val="00AE3A62"/>
    <w:rsid w:val="00AE5F91"/>
    <w:rsid w:val="00AE6A3F"/>
    <w:rsid w:val="00AF3BDC"/>
    <w:rsid w:val="00AF6D41"/>
    <w:rsid w:val="00B04A27"/>
    <w:rsid w:val="00B06C83"/>
    <w:rsid w:val="00B100CA"/>
    <w:rsid w:val="00B122C2"/>
    <w:rsid w:val="00B141BA"/>
    <w:rsid w:val="00B339F7"/>
    <w:rsid w:val="00B357D0"/>
    <w:rsid w:val="00B40172"/>
    <w:rsid w:val="00B413FE"/>
    <w:rsid w:val="00B44964"/>
    <w:rsid w:val="00B55F9F"/>
    <w:rsid w:val="00B63545"/>
    <w:rsid w:val="00B6389D"/>
    <w:rsid w:val="00B77D57"/>
    <w:rsid w:val="00B81E51"/>
    <w:rsid w:val="00B82B18"/>
    <w:rsid w:val="00B84B12"/>
    <w:rsid w:val="00B8638E"/>
    <w:rsid w:val="00B92195"/>
    <w:rsid w:val="00BA3265"/>
    <w:rsid w:val="00BA67FD"/>
    <w:rsid w:val="00BB0019"/>
    <w:rsid w:val="00BB5738"/>
    <w:rsid w:val="00BB7615"/>
    <w:rsid w:val="00BC4B45"/>
    <w:rsid w:val="00BC76DB"/>
    <w:rsid w:val="00BC7823"/>
    <w:rsid w:val="00BD4F2D"/>
    <w:rsid w:val="00BF1026"/>
    <w:rsid w:val="00BF654C"/>
    <w:rsid w:val="00BF6D28"/>
    <w:rsid w:val="00BF7225"/>
    <w:rsid w:val="00C0310B"/>
    <w:rsid w:val="00C0764C"/>
    <w:rsid w:val="00C106B6"/>
    <w:rsid w:val="00C13522"/>
    <w:rsid w:val="00C1352D"/>
    <w:rsid w:val="00C1505F"/>
    <w:rsid w:val="00C160F6"/>
    <w:rsid w:val="00C26FF5"/>
    <w:rsid w:val="00C30E7A"/>
    <w:rsid w:val="00C33530"/>
    <w:rsid w:val="00C34D20"/>
    <w:rsid w:val="00C34E99"/>
    <w:rsid w:val="00C36DE8"/>
    <w:rsid w:val="00C4792C"/>
    <w:rsid w:val="00C520B4"/>
    <w:rsid w:val="00C62923"/>
    <w:rsid w:val="00C63B99"/>
    <w:rsid w:val="00C64B80"/>
    <w:rsid w:val="00C65B4E"/>
    <w:rsid w:val="00C6601F"/>
    <w:rsid w:val="00C703C8"/>
    <w:rsid w:val="00C705FA"/>
    <w:rsid w:val="00C715DE"/>
    <w:rsid w:val="00C73F4A"/>
    <w:rsid w:val="00C7619C"/>
    <w:rsid w:val="00C80715"/>
    <w:rsid w:val="00C8135B"/>
    <w:rsid w:val="00C8228F"/>
    <w:rsid w:val="00C8378C"/>
    <w:rsid w:val="00C847B5"/>
    <w:rsid w:val="00C85A35"/>
    <w:rsid w:val="00C9025F"/>
    <w:rsid w:val="00C92A11"/>
    <w:rsid w:val="00C94D7B"/>
    <w:rsid w:val="00CA092D"/>
    <w:rsid w:val="00CA2B4D"/>
    <w:rsid w:val="00CA4A3B"/>
    <w:rsid w:val="00CB1B60"/>
    <w:rsid w:val="00CB353D"/>
    <w:rsid w:val="00CC018B"/>
    <w:rsid w:val="00CC459C"/>
    <w:rsid w:val="00CD1D4C"/>
    <w:rsid w:val="00CD493E"/>
    <w:rsid w:val="00CD695B"/>
    <w:rsid w:val="00CE4425"/>
    <w:rsid w:val="00CE5F5E"/>
    <w:rsid w:val="00CE7118"/>
    <w:rsid w:val="00CF41AD"/>
    <w:rsid w:val="00CF6172"/>
    <w:rsid w:val="00D01EED"/>
    <w:rsid w:val="00D02C93"/>
    <w:rsid w:val="00D05B42"/>
    <w:rsid w:val="00D1080F"/>
    <w:rsid w:val="00D1180C"/>
    <w:rsid w:val="00D32702"/>
    <w:rsid w:val="00D3592F"/>
    <w:rsid w:val="00D44E8D"/>
    <w:rsid w:val="00D45C82"/>
    <w:rsid w:val="00D463F9"/>
    <w:rsid w:val="00D509CF"/>
    <w:rsid w:val="00D51BE5"/>
    <w:rsid w:val="00D612A1"/>
    <w:rsid w:val="00D615D9"/>
    <w:rsid w:val="00D61B9F"/>
    <w:rsid w:val="00D62DA9"/>
    <w:rsid w:val="00D65437"/>
    <w:rsid w:val="00D727E6"/>
    <w:rsid w:val="00D81E09"/>
    <w:rsid w:val="00D83A38"/>
    <w:rsid w:val="00D83DE4"/>
    <w:rsid w:val="00D9055C"/>
    <w:rsid w:val="00D951B9"/>
    <w:rsid w:val="00D965BA"/>
    <w:rsid w:val="00DA1058"/>
    <w:rsid w:val="00DA1A05"/>
    <w:rsid w:val="00DA2889"/>
    <w:rsid w:val="00DA5537"/>
    <w:rsid w:val="00DB2C1C"/>
    <w:rsid w:val="00DB34A5"/>
    <w:rsid w:val="00DB5016"/>
    <w:rsid w:val="00DB5D9F"/>
    <w:rsid w:val="00DC0C86"/>
    <w:rsid w:val="00DC3108"/>
    <w:rsid w:val="00DC340B"/>
    <w:rsid w:val="00DC757C"/>
    <w:rsid w:val="00DD0CBA"/>
    <w:rsid w:val="00DD2827"/>
    <w:rsid w:val="00DD29FA"/>
    <w:rsid w:val="00DD3CB2"/>
    <w:rsid w:val="00DD3F14"/>
    <w:rsid w:val="00DD413D"/>
    <w:rsid w:val="00DD6CC3"/>
    <w:rsid w:val="00DE0345"/>
    <w:rsid w:val="00DE123A"/>
    <w:rsid w:val="00DE5A8F"/>
    <w:rsid w:val="00DF3674"/>
    <w:rsid w:val="00DF6912"/>
    <w:rsid w:val="00E02950"/>
    <w:rsid w:val="00E054DB"/>
    <w:rsid w:val="00E05C50"/>
    <w:rsid w:val="00E13EBB"/>
    <w:rsid w:val="00E1421D"/>
    <w:rsid w:val="00E24DAD"/>
    <w:rsid w:val="00E2527A"/>
    <w:rsid w:val="00E26B3A"/>
    <w:rsid w:val="00E3292A"/>
    <w:rsid w:val="00E36111"/>
    <w:rsid w:val="00E46506"/>
    <w:rsid w:val="00E50470"/>
    <w:rsid w:val="00E51619"/>
    <w:rsid w:val="00E57421"/>
    <w:rsid w:val="00E57C15"/>
    <w:rsid w:val="00E601BC"/>
    <w:rsid w:val="00E6379E"/>
    <w:rsid w:val="00E66CFF"/>
    <w:rsid w:val="00E70E58"/>
    <w:rsid w:val="00E80535"/>
    <w:rsid w:val="00E80A70"/>
    <w:rsid w:val="00E80DDA"/>
    <w:rsid w:val="00E8148D"/>
    <w:rsid w:val="00E82A88"/>
    <w:rsid w:val="00E92EA3"/>
    <w:rsid w:val="00E95753"/>
    <w:rsid w:val="00E95C73"/>
    <w:rsid w:val="00EA67C6"/>
    <w:rsid w:val="00EB43D7"/>
    <w:rsid w:val="00EB4515"/>
    <w:rsid w:val="00EB6560"/>
    <w:rsid w:val="00EB734A"/>
    <w:rsid w:val="00EC7544"/>
    <w:rsid w:val="00EC7FE8"/>
    <w:rsid w:val="00ED204E"/>
    <w:rsid w:val="00ED7426"/>
    <w:rsid w:val="00EE0AB8"/>
    <w:rsid w:val="00EE696F"/>
    <w:rsid w:val="00EF1147"/>
    <w:rsid w:val="00EF1E13"/>
    <w:rsid w:val="00EF375E"/>
    <w:rsid w:val="00F005CD"/>
    <w:rsid w:val="00F032AC"/>
    <w:rsid w:val="00F05271"/>
    <w:rsid w:val="00F0644C"/>
    <w:rsid w:val="00F11C14"/>
    <w:rsid w:val="00F11C30"/>
    <w:rsid w:val="00F1447C"/>
    <w:rsid w:val="00F14DEE"/>
    <w:rsid w:val="00F1646E"/>
    <w:rsid w:val="00F23813"/>
    <w:rsid w:val="00F23C22"/>
    <w:rsid w:val="00F24748"/>
    <w:rsid w:val="00F262E0"/>
    <w:rsid w:val="00F30C87"/>
    <w:rsid w:val="00F33139"/>
    <w:rsid w:val="00F579A6"/>
    <w:rsid w:val="00F62BAF"/>
    <w:rsid w:val="00F63D91"/>
    <w:rsid w:val="00F66E6A"/>
    <w:rsid w:val="00F67743"/>
    <w:rsid w:val="00F70E5B"/>
    <w:rsid w:val="00F71B07"/>
    <w:rsid w:val="00F7353F"/>
    <w:rsid w:val="00F76588"/>
    <w:rsid w:val="00F77402"/>
    <w:rsid w:val="00F777D0"/>
    <w:rsid w:val="00F824E0"/>
    <w:rsid w:val="00F8481D"/>
    <w:rsid w:val="00F90DC3"/>
    <w:rsid w:val="00FC1C98"/>
    <w:rsid w:val="00FC2355"/>
    <w:rsid w:val="00FC2B3B"/>
    <w:rsid w:val="00FC6B35"/>
    <w:rsid w:val="00FD0B57"/>
    <w:rsid w:val="00FE6667"/>
    <w:rsid w:val="00FE73F1"/>
    <w:rsid w:val="00FF2EF0"/>
    <w:rsid w:val="00FF4448"/>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2AC"/>
    <w:rPr>
      <w:rFonts w:ascii="Arial" w:hAnsi="Arial"/>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32AC"/>
    <w:pPr>
      <w:tabs>
        <w:tab w:val="center" w:pos="4491"/>
        <w:tab w:val="right" w:pos="8998"/>
      </w:tabs>
    </w:pPr>
    <w:rPr>
      <w:sz w:val="16"/>
    </w:rPr>
  </w:style>
  <w:style w:type="character" w:customStyle="1" w:styleId="FooterChar">
    <w:name w:val="Footer Char"/>
    <w:basedOn w:val="DefaultParagraphFont"/>
    <w:link w:val="Footer"/>
    <w:uiPriority w:val="99"/>
    <w:semiHidden/>
    <w:locked/>
    <w:rsid w:val="004E574C"/>
    <w:rPr>
      <w:rFonts w:ascii="Arial" w:hAnsi="Arial" w:cs="Times New Roman"/>
      <w:sz w:val="20"/>
      <w:szCs w:val="20"/>
      <w:lang w:eastAsia="en-US"/>
    </w:rPr>
  </w:style>
  <w:style w:type="character" w:styleId="PageNumber">
    <w:name w:val="page number"/>
    <w:basedOn w:val="DefaultParagraphFont"/>
    <w:uiPriority w:val="99"/>
    <w:rsid w:val="00F032AC"/>
    <w:rPr>
      <w:rFonts w:ascii="Arial" w:hAnsi="Arial" w:cs="Times New Roman"/>
      <w:sz w:val="16"/>
    </w:rPr>
  </w:style>
  <w:style w:type="paragraph" w:styleId="BodyText">
    <w:name w:val="Body Text"/>
    <w:basedOn w:val="Normal"/>
    <w:link w:val="BodyTextChar"/>
    <w:uiPriority w:val="99"/>
    <w:rsid w:val="00F032AC"/>
    <w:pPr>
      <w:jc w:val="center"/>
    </w:pPr>
    <w:rPr>
      <w:lang w:eastAsia="ja-JP"/>
    </w:rPr>
  </w:style>
  <w:style w:type="character" w:customStyle="1" w:styleId="BodyTextChar">
    <w:name w:val="Body Text Char"/>
    <w:basedOn w:val="DefaultParagraphFont"/>
    <w:link w:val="BodyText"/>
    <w:uiPriority w:val="99"/>
    <w:semiHidden/>
    <w:locked/>
    <w:rsid w:val="004E574C"/>
    <w:rPr>
      <w:rFonts w:ascii="Arial" w:hAnsi="Arial" w:cs="Times New Roman"/>
      <w:sz w:val="20"/>
      <w:szCs w:val="20"/>
      <w:lang w:eastAsia="en-US"/>
    </w:rPr>
  </w:style>
  <w:style w:type="table" w:styleId="TableGrid">
    <w:name w:val="Table Grid"/>
    <w:basedOn w:val="TableNormal"/>
    <w:uiPriority w:val="99"/>
    <w:rsid w:val="00F032A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Black">
    <w:name w:val="Normal + Black"/>
    <w:basedOn w:val="Normal"/>
    <w:uiPriority w:val="99"/>
    <w:rsid w:val="00A52F4A"/>
    <w:pPr>
      <w:autoSpaceDE w:val="0"/>
      <w:autoSpaceDN w:val="0"/>
      <w:adjustRightInd w:val="0"/>
    </w:pPr>
    <w:rPr>
      <w:color w:val="000000"/>
      <w:lang w:val="en-US"/>
    </w:rPr>
  </w:style>
  <w:style w:type="character" w:styleId="Emphasis">
    <w:name w:val="Emphasis"/>
    <w:basedOn w:val="DefaultParagraphFont"/>
    <w:uiPriority w:val="99"/>
    <w:qFormat/>
    <w:rsid w:val="006C76DE"/>
    <w:rPr>
      <w:rFonts w:cs="Times New Roman"/>
      <w:i/>
    </w:rPr>
  </w:style>
  <w:style w:type="paragraph" w:styleId="BalloonText">
    <w:name w:val="Balloon Text"/>
    <w:basedOn w:val="Normal"/>
    <w:link w:val="BalloonTextChar"/>
    <w:uiPriority w:val="99"/>
    <w:semiHidden/>
    <w:rsid w:val="009D6CE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E574C"/>
    <w:rPr>
      <w:rFonts w:cs="Times New Roman"/>
      <w:sz w:val="2"/>
      <w:lang w:eastAsia="en-US"/>
    </w:rPr>
  </w:style>
  <w:style w:type="paragraph" w:styleId="NormalWeb">
    <w:name w:val="Normal (Web)"/>
    <w:basedOn w:val="Normal"/>
    <w:uiPriority w:val="99"/>
    <w:rsid w:val="00514556"/>
    <w:pPr>
      <w:spacing w:before="100" w:beforeAutospacing="1" w:after="100" w:afterAutospacing="1"/>
    </w:pPr>
    <w:rPr>
      <w:rFonts w:ascii="Times New Roman" w:hAnsi="Times New Roman"/>
      <w:sz w:val="24"/>
      <w:szCs w:val="24"/>
      <w:lang w:eastAsia="zh-CN"/>
    </w:rPr>
  </w:style>
  <w:style w:type="paragraph" w:customStyle="1" w:styleId="msolistparagraph0">
    <w:name w:val="msolistparagraph"/>
    <w:basedOn w:val="Normal"/>
    <w:uiPriority w:val="99"/>
    <w:rsid w:val="00D01EED"/>
    <w:pPr>
      <w:ind w:left="720"/>
    </w:pPr>
    <w:rPr>
      <w:rFonts w:ascii="Calibri" w:hAnsi="Calibri"/>
      <w:sz w:val="22"/>
      <w:szCs w:val="22"/>
      <w:lang w:val="en-US"/>
    </w:rPr>
  </w:style>
  <w:style w:type="character" w:customStyle="1" w:styleId="A1">
    <w:name w:val="A1"/>
    <w:uiPriority w:val="99"/>
    <w:rsid w:val="00D01EED"/>
    <w:rPr>
      <w:color w:val="000000"/>
      <w:sz w:val="18"/>
    </w:rPr>
  </w:style>
  <w:style w:type="character" w:customStyle="1" w:styleId="hyperlink86">
    <w:name w:val="hyperlink86"/>
    <w:uiPriority w:val="99"/>
    <w:rsid w:val="00D01EED"/>
    <w:rPr>
      <w:rFonts w:ascii="Verdana" w:hAnsi="Verdana"/>
      <w:sz w:val="15"/>
      <w:bdr w:val="none" w:sz="0" w:space="0" w:color="auto" w:frame="1"/>
      <w:shd w:val="clear" w:color="auto" w:fill="FFFFFF"/>
    </w:rPr>
  </w:style>
  <w:style w:type="paragraph" w:styleId="ListParagraph">
    <w:name w:val="List Paragraph"/>
    <w:basedOn w:val="Normal"/>
    <w:uiPriority w:val="99"/>
    <w:qFormat/>
    <w:rsid w:val="00853865"/>
    <w:pPr>
      <w:spacing w:after="200" w:line="276" w:lineRule="auto"/>
      <w:ind w:left="720"/>
      <w:contextualSpacing/>
    </w:pPr>
    <w:rPr>
      <w:rFonts w:ascii="Calibri" w:hAnsi="Calibri" w:cs="Calibri"/>
      <w:sz w:val="22"/>
      <w:szCs w:val="22"/>
    </w:rPr>
  </w:style>
  <w:style w:type="paragraph" w:customStyle="1" w:styleId="normalblack0">
    <w:name w:val="normalblack"/>
    <w:basedOn w:val="Normal"/>
    <w:uiPriority w:val="99"/>
    <w:rsid w:val="00206703"/>
    <w:pPr>
      <w:spacing w:before="100" w:beforeAutospacing="1" w:after="100" w:afterAutospacing="1"/>
    </w:pPr>
    <w:rPr>
      <w:rFonts w:ascii="Times New Roman" w:hAnsi="Times New Roman"/>
      <w:sz w:val="24"/>
      <w:szCs w:val="24"/>
      <w:lang w:eastAsia="zh-CN"/>
    </w:rPr>
  </w:style>
  <w:style w:type="character" w:styleId="Strong">
    <w:name w:val="Strong"/>
    <w:basedOn w:val="DefaultParagraphFont"/>
    <w:uiPriority w:val="99"/>
    <w:qFormat/>
    <w:rsid w:val="00C13522"/>
    <w:rPr>
      <w:rFonts w:cs="Times New Roman"/>
      <w:b/>
    </w:rPr>
  </w:style>
  <w:style w:type="character" w:styleId="Hyperlink">
    <w:name w:val="Hyperlink"/>
    <w:basedOn w:val="DefaultParagraphFont"/>
    <w:uiPriority w:val="99"/>
    <w:rsid w:val="004248C5"/>
    <w:rPr>
      <w:rFonts w:cs="Times New Roman"/>
      <w:color w:val="0000FF"/>
      <w:u w:val="single"/>
    </w:rPr>
  </w:style>
  <w:style w:type="paragraph" w:customStyle="1" w:styleId="Body">
    <w:name w:val="Body"/>
    <w:basedOn w:val="Normal"/>
    <w:uiPriority w:val="99"/>
    <w:rsid w:val="004248C5"/>
    <w:pPr>
      <w:spacing w:after="140" w:line="290" w:lineRule="auto"/>
      <w:jc w:val="both"/>
    </w:pPr>
    <w:rPr>
      <w:kern w:val="20"/>
      <w:szCs w:val="24"/>
    </w:rPr>
  </w:style>
  <w:style w:type="character" w:styleId="CommentReference">
    <w:name w:val="annotation reference"/>
    <w:basedOn w:val="DefaultParagraphFont"/>
    <w:uiPriority w:val="99"/>
    <w:semiHidden/>
    <w:rsid w:val="004C0B23"/>
    <w:rPr>
      <w:rFonts w:cs="Times New Roman"/>
      <w:sz w:val="16"/>
    </w:rPr>
  </w:style>
  <w:style w:type="paragraph" w:styleId="CommentText">
    <w:name w:val="annotation text"/>
    <w:basedOn w:val="Normal"/>
    <w:link w:val="CommentTextChar"/>
    <w:uiPriority w:val="99"/>
    <w:semiHidden/>
    <w:rsid w:val="004C0B23"/>
  </w:style>
  <w:style w:type="character" w:customStyle="1" w:styleId="CommentTextChar">
    <w:name w:val="Comment Text Char"/>
    <w:basedOn w:val="DefaultParagraphFont"/>
    <w:link w:val="CommentText"/>
    <w:uiPriority w:val="99"/>
    <w:semiHidden/>
    <w:locked/>
    <w:rsid w:val="004E574C"/>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4C0B23"/>
    <w:rPr>
      <w:b/>
      <w:bCs/>
    </w:rPr>
  </w:style>
  <w:style w:type="character" w:customStyle="1" w:styleId="CommentSubjectChar">
    <w:name w:val="Comment Subject Char"/>
    <w:basedOn w:val="CommentTextChar"/>
    <w:link w:val="CommentSubject"/>
    <w:uiPriority w:val="99"/>
    <w:semiHidden/>
    <w:locked/>
    <w:rsid w:val="004E574C"/>
    <w:rPr>
      <w:b/>
      <w:bCs/>
    </w:rPr>
  </w:style>
</w:styles>
</file>

<file path=word/webSettings.xml><?xml version="1.0" encoding="utf-8"?>
<w:webSettings xmlns:r="http://schemas.openxmlformats.org/officeDocument/2006/relationships" xmlns:w="http://schemas.openxmlformats.org/wordprocessingml/2006/main">
  <w:divs>
    <w:div w:id="514156452">
      <w:marLeft w:val="0"/>
      <w:marRight w:val="0"/>
      <w:marTop w:val="0"/>
      <w:marBottom w:val="0"/>
      <w:divBdr>
        <w:top w:val="none" w:sz="0" w:space="0" w:color="auto"/>
        <w:left w:val="none" w:sz="0" w:space="0" w:color="auto"/>
        <w:bottom w:val="none" w:sz="0" w:space="0" w:color="auto"/>
        <w:right w:val="none" w:sz="0" w:space="0" w:color="auto"/>
      </w:divBdr>
    </w:div>
    <w:div w:id="514156453">
      <w:marLeft w:val="0"/>
      <w:marRight w:val="0"/>
      <w:marTop w:val="0"/>
      <w:marBottom w:val="0"/>
      <w:divBdr>
        <w:top w:val="none" w:sz="0" w:space="0" w:color="auto"/>
        <w:left w:val="none" w:sz="0" w:space="0" w:color="auto"/>
        <w:bottom w:val="none" w:sz="0" w:space="0" w:color="auto"/>
        <w:right w:val="none" w:sz="0" w:space="0" w:color="auto"/>
      </w:divBdr>
    </w:div>
    <w:div w:id="514156455">
      <w:marLeft w:val="0"/>
      <w:marRight w:val="0"/>
      <w:marTop w:val="0"/>
      <w:marBottom w:val="0"/>
      <w:divBdr>
        <w:top w:val="none" w:sz="0" w:space="0" w:color="auto"/>
        <w:left w:val="none" w:sz="0" w:space="0" w:color="auto"/>
        <w:bottom w:val="none" w:sz="0" w:space="0" w:color="auto"/>
        <w:right w:val="none" w:sz="0" w:space="0" w:color="auto"/>
      </w:divBdr>
    </w:div>
    <w:div w:id="514156457">
      <w:marLeft w:val="0"/>
      <w:marRight w:val="0"/>
      <w:marTop w:val="0"/>
      <w:marBottom w:val="0"/>
      <w:divBdr>
        <w:top w:val="none" w:sz="0" w:space="0" w:color="auto"/>
        <w:left w:val="none" w:sz="0" w:space="0" w:color="auto"/>
        <w:bottom w:val="none" w:sz="0" w:space="0" w:color="auto"/>
        <w:right w:val="none" w:sz="0" w:space="0" w:color="auto"/>
      </w:divBdr>
    </w:div>
    <w:div w:id="514156458">
      <w:marLeft w:val="0"/>
      <w:marRight w:val="0"/>
      <w:marTop w:val="0"/>
      <w:marBottom w:val="0"/>
      <w:divBdr>
        <w:top w:val="none" w:sz="0" w:space="0" w:color="auto"/>
        <w:left w:val="none" w:sz="0" w:space="0" w:color="auto"/>
        <w:bottom w:val="none" w:sz="0" w:space="0" w:color="auto"/>
        <w:right w:val="none" w:sz="0" w:space="0" w:color="auto"/>
      </w:divBdr>
      <w:divsChild>
        <w:div w:id="514156456">
          <w:marLeft w:val="0"/>
          <w:marRight w:val="0"/>
          <w:marTop w:val="0"/>
          <w:marBottom w:val="0"/>
          <w:divBdr>
            <w:top w:val="none" w:sz="0" w:space="0" w:color="auto"/>
            <w:left w:val="none" w:sz="0" w:space="0" w:color="auto"/>
            <w:bottom w:val="none" w:sz="0" w:space="0" w:color="auto"/>
            <w:right w:val="none" w:sz="0" w:space="0" w:color="auto"/>
          </w:divBdr>
        </w:div>
      </w:divsChild>
    </w:div>
    <w:div w:id="514156459">
      <w:marLeft w:val="0"/>
      <w:marRight w:val="0"/>
      <w:marTop w:val="0"/>
      <w:marBottom w:val="0"/>
      <w:divBdr>
        <w:top w:val="none" w:sz="0" w:space="0" w:color="auto"/>
        <w:left w:val="none" w:sz="0" w:space="0" w:color="auto"/>
        <w:bottom w:val="none" w:sz="0" w:space="0" w:color="auto"/>
        <w:right w:val="none" w:sz="0" w:space="0" w:color="auto"/>
      </w:divBdr>
    </w:div>
    <w:div w:id="514156460">
      <w:marLeft w:val="0"/>
      <w:marRight w:val="0"/>
      <w:marTop w:val="0"/>
      <w:marBottom w:val="0"/>
      <w:divBdr>
        <w:top w:val="none" w:sz="0" w:space="0" w:color="auto"/>
        <w:left w:val="none" w:sz="0" w:space="0" w:color="auto"/>
        <w:bottom w:val="none" w:sz="0" w:space="0" w:color="auto"/>
        <w:right w:val="none" w:sz="0" w:space="0" w:color="auto"/>
      </w:divBdr>
      <w:divsChild>
        <w:div w:id="514156468">
          <w:marLeft w:val="0"/>
          <w:marRight w:val="0"/>
          <w:marTop w:val="0"/>
          <w:marBottom w:val="0"/>
          <w:divBdr>
            <w:top w:val="none" w:sz="0" w:space="0" w:color="auto"/>
            <w:left w:val="none" w:sz="0" w:space="0" w:color="auto"/>
            <w:bottom w:val="none" w:sz="0" w:space="0" w:color="auto"/>
            <w:right w:val="none" w:sz="0" w:space="0" w:color="auto"/>
          </w:divBdr>
        </w:div>
      </w:divsChild>
    </w:div>
    <w:div w:id="514156461">
      <w:marLeft w:val="0"/>
      <w:marRight w:val="0"/>
      <w:marTop w:val="0"/>
      <w:marBottom w:val="0"/>
      <w:divBdr>
        <w:top w:val="none" w:sz="0" w:space="0" w:color="auto"/>
        <w:left w:val="none" w:sz="0" w:space="0" w:color="auto"/>
        <w:bottom w:val="none" w:sz="0" w:space="0" w:color="auto"/>
        <w:right w:val="none" w:sz="0" w:space="0" w:color="auto"/>
      </w:divBdr>
    </w:div>
    <w:div w:id="514156462">
      <w:marLeft w:val="0"/>
      <w:marRight w:val="0"/>
      <w:marTop w:val="0"/>
      <w:marBottom w:val="0"/>
      <w:divBdr>
        <w:top w:val="none" w:sz="0" w:space="0" w:color="auto"/>
        <w:left w:val="none" w:sz="0" w:space="0" w:color="auto"/>
        <w:bottom w:val="none" w:sz="0" w:space="0" w:color="auto"/>
        <w:right w:val="none" w:sz="0" w:space="0" w:color="auto"/>
      </w:divBdr>
    </w:div>
    <w:div w:id="514156463">
      <w:marLeft w:val="0"/>
      <w:marRight w:val="0"/>
      <w:marTop w:val="0"/>
      <w:marBottom w:val="0"/>
      <w:divBdr>
        <w:top w:val="none" w:sz="0" w:space="0" w:color="auto"/>
        <w:left w:val="none" w:sz="0" w:space="0" w:color="auto"/>
        <w:bottom w:val="none" w:sz="0" w:space="0" w:color="auto"/>
        <w:right w:val="none" w:sz="0" w:space="0" w:color="auto"/>
      </w:divBdr>
    </w:div>
    <w:div w:id="514156464">
      <w:marLeft w:val="0"/>
      <w:marRight w:val="0"/>
      <w:marTop w:val="0"/>
      <w:marBottom w:val="0"/>
      <w:divBdr>
        <w:top w:val="none" w:sz="0" w:space="0" w:color="auto"/>
        <w:left w:val="none" w:sz="0" w:space="0" w:color="auto"/>
        <w:bottom w:val="none" w:sz="0" w:space="0" w:color="auto"/>
        <w:right w:val="none" w:sz="0" w:space="0" w:color="auto"/>
      </w:divBdr>
    </w:div>
    <w:div w:id="514156466">
      <w:marLeft w:val="0"/>
      <w:marRight w:val="0"/>
      <w:marTop w:val="0"/>
      <w:marBottom w:val="0"/>
      <w:divBdr>
        <w:top w:val="none" w:sz="0" w:space="0" w:color="auto"/>
        <w:left w:val="none" w:sz="0" w:space="0" w:color="auto"/>
        <w:bottom w:val="none" w:sz="0" w:space="0" w:color="auto"/>
        <w:right w:val="none" w:sz="0" w:space="0" w:color="auto"/>
      </w:divBdr>
    </w:div>
    <w:div w:id="514156467">
      <w:marLeft w:val="0"/>
      <w:marRight w:val="0"/>
      <w:marTop w:val="0"/>
      <w:marBottom w:val="0"/>
      <w:divBdr>
        <w:top w:val="none" w:sz="0" w:space="0" w:color="auto"/>
        <w:left w:val="none" w:sz="0" w:space="0" w:color="auto"/>
        <w:bottom w:val="none" w:sz="0" w:space="0" w:color="auto"/>
        <w:right w:val="none" w:sz="0" w:space="0" w:color="auto"/>
      </w:divBdr>
      <w:divsChild>
        <w:div w:id="514156451">
          <w:marLeft w:val="0"/>
          <w:marRight w:val="0"/>
          <w:marTop w:val="0"/>
          <w:marBottom w:val="0"/>
          <w:divBdr>
            <w:top w:val="none" w:sz="0" w:space="0" w:color="auto"/>
            <w:left w:val="none" w:sz="0" w:space="0" w:color="auto"/>
            <w:bottom w:val="none" w:sz="0" w:space="0" w:color="auto"/>
            <w:right w:val="none" w:sz="0" w:space="0" w:color="auto"/>
          </w:divBdr>
        </w:div>
        <w:div w:id="514156454">
          <w:marLeft w:val="0"/>
          <w:marRight w:val="0"/>
          <w:marTop w:val="0"/>
          <w:marBottom w:val="0"/>
          <w:divBdr>
            <w:top w:val="none" w:sz="0" w:space="0" w:color="auto"/>
            <w:left w:val="none" w:sz="0" w:space="0" w:color="auto"/>
            <w:bottom w:val="none" w:sz="0" w:space="0" w:color="auto"/>
            <w:right w:val="none" w:sz="0" w:space="0" w:color="auto"/>
          </w:divBdr>
        </w:div>
      </w:divsChild>
    </w:div>
    <w:div w:id="514156469">
      <w:marLeft w:val="0"/>
      <w:marRight w:val="0"/>
      <w:marTop w:val="0"/>
      <w:marBottom w:val="0"/>
      <w:divBdr>
        <w:top w:val="none" w:sz="0" w:space="0" w:color="auto"/>
        <w:left w:val="none" w:sz="0" w:space="0" w:color="auto"/>
        <w:bottom w:val="none" w:sz="0" w:space="0" w:color="auto"/>
        <w:right w:val="none" w:sz="0" w:space="0" w:color="auto"/>
      </w:divBdr>
    </w:div>
    <w:div w:id="514156470">
      <w:marLeft w:val="0"/>
      <w:marRight w:val="0"/>
      <w:marTop w:val="0"/>
      <w:marBottom w:val="0"/>
      <w:divBdr>
        <w:top w:val="none" w:sz="0" w:space="0" w:color="auto"/>
        <w:left w:val="none" w:sz="0" w:space="0" w:color="auto"/>
        <w:bottom w:val="none" w:sz="0" w:space="0" w:color="auto"/>
        <w:right w:val="none" w:sz="0" w:space="0" w:color="auto"/>
      </w:divBdr>
      <w:divsChild>
        <w:div w:id="514156465">
          <w:marLeft w:val="0"/>
          <w:marRight w:val="0"/>
          <w:marTop w:val="0"/>
          <w:marBottom w:val="0"/>
          <w:divBdr>
            <w:top w:val="none" w:sz="0" w:space="0" w:color="auto"/>
            <w:left w:val="none" w:sz="0" w:space="0" w:color="auto"/>
            <w:bottom w:val="none" w:sz="0" w:space="0" w:color="auto"/>
            <w:right w:val="none" w:sz="0" w:space="0" w:color="auto"/>
          </w:divBdr>
        </w:div>
      </w:divsChild>
    </w:div>
    <w:div w:id="514156471">
      <w:marLeft w:val="0"/>
      <w:marRight w:val="0"/>
      <w:marTop w:val="0"/>
      <w:marBottom w:val="0"/>
      <w:divBdr>
        <w:top w:val="none" w:sz="0" w:space="0" w:color="auto"/>
        <w:left w:val="none" w:sz="0" w:space="0" w:color="auto"/>
        <w:bottom w:val="none" w:sz="0" w:space="0" w:color="auto"/>
        <w:right w:val="none" w:sz="0" w:space="0" w:color="auto"/>
      </w:divBdr>
    </w:div>
    <w:div w:id="514156472">
      <w:marLeft w:val="0"/>
      <w:marRight w:val="0"/>
      <w:marTop w:val="0"/>
      <w:marBottom w:val="0"/>
      <w:divBdr>
        <w:top w:val="none" w:sz="0" w:space="0" w:color="auto"/>
        <w:left w:val="none" w:sz="0" w:space="0" w:color="auto"/>
        <w:bottom w:val="none" w:sz="0" w:space="0" w:color="auto"/>
        <w:right w:val="none" w:sz="0" w:space="0" w:color="auto"/>
      </w:divBdr>
    </w:div>
    <w:div w:id="5141564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1</Pages>
  <Words>542</Words>
  <Characters>3095</Characters>
  <Application>Microsoft Office Outlook</Application>
  <DocSecurity>0</DocSecurity>
  <Lines>0</Lines>
  <Paragraphs>0</Paragraphs>
  <ScaleCrop>false</ScaleCrop>
  <Company>The Royal Bank of Scotland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Salmon</dc:title>
  <dc:subject/>
  <dc:creator>Therese O'Donnell</dc:creator>
  <cp:keywords/>
  <dc:description/>
  <cp:lastModifiedBy>mcintgb</cp:lastModifiedBy>
  <cp:revision>26</cp:revision>
  <cp:lastPrinted>2014-01-07T11:42:00Z</cp:lastPrinted>
  <dcterms:created xsi:type="dcterms:W3CDTF">2013-11-25T16:08:00Z</dcterms:created>
  <dcterms:modified xsi:type="dcterms:W3CDTF">2014-01-07T14:06:00Z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