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34" w:rsidRPr="00E1371D" w:rsidRDefault="00BB7F34" w:rsidP="00F75CA6">
      <w:pPr>
        <w:rPr>
          <w:rFonts w:cs="Arial"/>
          <w:b/>
          <w:sz w:val="24"/>
        </w:rPr>
      </w:pPr>
    </w:p>
    <w:p w:rsidR="0082668D" w:rsidRPr="00E1371D" w:rsidRDefault="0082668D" w:rsidP="00F75CA6">
      <w:pPr>
        <w:rPr>
          <w:rFonts w:cs="Arial"/>
          <w:b/>
          <w:sz w:val="24"/>
        </w:rPr>
      </w:pPr>
      <w:r w:rsidRPr="00E1371D">
        <w:rPr>
          <w:rFonts w:cs="Arial"/>
          <w:b/>
          <w:sz w:val="24"/>
        </w:rPr>
        <w:t>The Royal Bank of Scotland Group plc</w:t>
      </w:r>
    </w:p>
    <w:p w:rsidR="002562CB" w:rsidRPr="00E1371D" w:rsidRDefault="002562CB" w:rsidP="00F75CA6">
      <w:pPr>
        <w:rPr>
          <w:rFonts w:cs="Arial"/>
          <w:b/>
          <w:sz w:val="24"/>
        </w:rPr>
      </w:pPr>
    </w:p>
    <w:p w:rsidR="0082668D" w:rsidRPr="00E1371D" w:rsidRDefault="002562CB" w:rsidP="00F75CA6">
      <w:pPr>
        <w:rPr>
          <w:rFonts w:cs="Arial"/>
          <w:b/>
          <w:sz w:val="24"/>
        </w:rPr>
      </w:pPr>
      <w:r w:rsidRPr="00E1371D">
        <w:rPr>
          <w:rFonts w:cs="Arial"/>
          <w:b/>
          <w:sz w:val="24"/>
        </w:rPr>
        <w:t>Home Member State</w:t>
      </w:r>
      <w:r w:rsidR="008E3BB9">
        <w:rPr>
          <w:rFonts w:cs="Arial"/>
          <w:b/>
          <w:sz w:val="24"/>
        </w:rPr>
        <w:t xml:space="preserve"> Confirmations</w:t>
      </w:r>
      <w:r w:rsidR="00E1371D">
        <w:rPr>
          <w:rFonts w:cs="Arial"/>
          <w:b/>
          <w:sz w:val="24"/>
        </w:rPr>
        <w:t xml:space="preserve"> </w:t>
      </w:r>
    </w:p>
    <w:p w:rsidR="002562CB" w:rsidRPr="00E1371D" w:rsidRDefault="002562CB" w:rsidP="00F75CA6">
      <w:pPr>
        <w:pStyle w:val="r"/>
        <w:jc w:val="both"/>
        <w:rPr>
          <w:rFonts w:ascii="Arial" w:hAnsi="Arial" w:cs="Arial"/>
          <w:lang w:val="en"/>
        </w:rPr>
      </w:pPr>
      <w:r w:rsidRPr="00E1371D">
        <w:rPr>
          <w:rStyle w:val="o"/>
          <w:rFonts w:ascii="Arial" w:hAnsi="Arial" w:cs="Arial"/>
          <w:lang w:val="en"/>
        </w:rPr>
        <w:t xml:space="preserve">For the purposes of Disclosure and Transparency Rule 6.4.1R, the Home Member State of The Royal Bank of Scotland Group plc, The Royal Bank of Scotland plc and </w:t>
      </w:r>
      <w:r w:rsidR="00891BBB" w:rsidRPr="00E1371D">
        <w:rPr>
          <w:rStyle w:val="o"/>
          <w:rFonts w:ascii="Arial" w:hAnsi="Arial" w:cs="Arial"/>
          <w:lang w:val="en"/>
        </w:rPr>
        <w:t>N</w:t>
      </w:r>
      <w:r w:rsidRPr="00E1371D">
        <w:rPr>
          <w:rStyle w:val="o"/>
          <w:rFonts w:ascii="Arial" w:hAnsi="Arial" w:cs="Arial"/>
          <w:lang w:val="en"/>
        </w:rPr>
        <w:t xml:space="preserve">ational Westminster Bank </w:t>
      </w:r>
      <w:r w:rsidR="00891BBB" w:rsidRPr="00E1371D">
        <w:rPr>
          <w:rStyle w:val="o"/>
          <w:rFonts w:ascii="Arial" w:hAnsi="Arial" w:cs="Arial"/>
          <w:lang w:val="en"/>
        </w:rPr>
        <w:t>P</w:t>
      </w:r>
      <w:r w:rsidRPr="00E1371D">
        <w:rPr>
          <w:rStyle w:val="o"/>
          <w:rFonts w:ascii="Arial" w:hAnsi="Arial" w:cs="Arial"/>
          <w:lang w:val="en"/>
        </w:rPr>
        <w:t>lc is the United Kingdom.</w:t>
      </w:r>
    </w:p>
    <w:p w:rsidR="0082668D" w:rsidRPr="00E1371D" w:rsidRDefault="00FD2FDF" w:rsidP="00FD2FDF">
      <w:pPr>
        <w:pStyle w:val="r"/>
        <w:rPr>
          <w:rStyle w:val="o"/>
          <w:rFonts w:ascii="Arial" w:hAnsi="Arial" w:cs="Arial"/>
          <w:lang w:val="en"/>
        </w:rPr>
      </w:pPr>
      <w:r w:rsidRPr="00E1371D">
        <w:rPr>
          <w:rStyle w:val="o"/>
          <w:rFonts w:ascii="Arial" w:hAnsi="Arial" w:cs="Arial"/>
          <w:lang w:val="en"/>
        </w:rPr>
        <w:t xml:space="preserve">For the purposes of the Dutch Wet </w:t>
      </w:r>
      <w:proofErr w:type="spellStart"/>
      <w:r w:rsidRPr="00E1371D">
        <w:rPr>
          <w:rStyle w:val="o"/>
          <w:rFonts w:ascii="Arial" w:hAnsi="Arial" w:cs="Arial"/>
          <w:lang w:val="en"/>
        </w:rPr>
        <w:t>Financieel</w:t>
      </w:r>
      <w:proofErr w:type="spellEnd"/>
      <w:r w:rsidRPr="00E1371D">
        <w:rPr>
          <w:rStyle w:val="o"/>
          <w:rFonts w:ascii="Arial" w:hAnsi="Arial" w:cs="Arial"/>
          <w:lang w:val="en"/>
        </w:rPr>
        <w:t xml:space="preserve"> </w:t>
      </w:r>
      <w:proofErr w:type="spellStart"/>
      <w:r w:rsidRPr="00E1371D">
        <w:rPr>
          <w:rStyle w:val="o"/>
          <w:rFonts w:ascii="Arial" w:hAnsi="Arial" w:cs="Arial"/>
          <w:lang w:val="en"/>
        </w:rPr>
        <w:t>Toezicht</w:t>
      </w:r>
      <w:proofErr w:type="spellEnd"/>
      <w:r w:rsidRPr="00E1371D">
        <w:rPr>
          <w:rStyle w:val="o"/>
          <w:rFonts w:ascii="Arial" w:hAnsi="Arial" w:cs="Arial"/>
          <w:lang w:val="en"/>
        </w:rPr>
        <w:t xml:space="preserve"> (Dutch </w:t>
      </w:r>
      <w:r w:rsidR="00275B50" w:rsidRPr="00E1371D">
        <w:rPr>
          <w:rStyle w:val="o"/>
          <w:rFonts w:ascii="Arial" w:hAnsi="Arial" w:cs="Arial"/>
          <w:lang w:val="en"/>
        </w:rPr>
        <w:t xml:space="preserve">Act on </w:t>
      </w:r>
      <w:r w:rsidRPr="00E1371D">
        <w:rPr>
          <w:rStyle w:val="o"/>
          <w:rFonts w:ascii="Arial" w:hAnsi="Arial" w:cs="Arial"/>
          <w:lang w:val="en"/>
        </w:rPr>
        <w:t>Financial Supervision</w:t>
      </w:r>
      <w:r w:rsidR="00275B50" w:rsidRPr="00E1371D">
        <w:rPr>
          <w:rStyle w:val="o"/>
          <w:rFonts w:ascii="Arial" w:hAnsi="Arial" w:cs="Arial"/>
          <w:lang w:val="en"/>
        </w:rPr>
        <w:t>)</w:t>
      </w:r>
      <w:r w:rsidR="001766DD" w:rsidRPr="00E1371D">
        <w:rPr>
          <w:rStyle w:val="o"/>
          <w:rFonts w:ascii="Arial" w:hAnsi="Arial" w:cs="Arial"/>
          <w:lang w:val="en"/>
        </w:rPr>
        <w:t xml:space="preserve">, </w:t>
      </w:r>
      <w:r w:rsidRPr="00E1371D">
        <w:rPr>
          <w:rStyle w:val="o"/>
          <w:rFonts w:ascii="Arial" w:hAnsi="Arial" w:cs="Arial"/>
          <w:lang w:val="en"/>
        </w:rPr>
        <w:t>clause 5:25a, the Home Member State of The Royal Bank of Scotland N.V.</w:t>
      </w:r>
      <w:r w:rsidR="00A622E6" w:rsidRPr="00E1371D">
        <w:rPr>
          <w:rStyle w:val="o"/>
          <w:rFonts w:ascii="Arial" w:hAnsi="Arial" w:cs="Arial"/>
          <w:lang w:val="en"/>
        </w:rPr>
        <w:t>, RBS Capital Funding Trust V, RBS Capital Funding Trust VI and RBS Capital Funding Trust VII</w:t>
      </w:r>
      <w:r w:rsidRPr="00E1371D">
        <w:rPr>
          <w:rStyle w:val="o"/>
          <w:rFonts w:ascii="Arial" w:hAnsi="Arial" w:cs="Arial"/>
          <w:lang w:val="en"/>
        </w:rPr>
        <w:t xml:space="preserve"> is the Netherlands.</w:t>
      </w:r>
    </w:p>
    <w:p w:rsidR="00E1371D" w:rsidRDefault="00080972" w:rsidP="00FD2FDF">
      <w:pPr>
        <w:pStyle w:val="r"/>
        <w:rPr>
          <w:rFonts w:ascii="Arial" w:hAnsi="Arial" w:cs="Arial"/>
          <w:lang w:val="en"/>
        </w:rPr>
      </w:pPr>
      <w:r w:rsidRPr="00080972">
        <w:rPr>
          <w:rFonts w:ascii="Arial" w:hAnsi="Arial" w:cs="Arial"/>
          <w:lang w:val="en"/>
        </w:rPr>
        <w:t>For the purposes of the Transparency (Directive 2004/109/EC) Regulations 2007 (S.I. No. 277 of 2007) (as amended) the Home Member State of Ulster Bank Ireland Limited is Ireland.</w:t>
      </w:r>
    </w:p>
    <w:p w:rsidR="00E1371D" w:rsidRPr="00E1371D" w:rsidRDefault="00E1371D" w:rsidP="00FD2FDF">
      <w:pPr>
        <w:pStyle w:val="r"/>
        <w:rPr>
          <w:rFonts w:ascii="Arial" w:hAnsi="Arial" w:cs="Arial"/>
          <w:lang w:val="en"/>
        </w:rPr>
      </w:pPr>
      <w:bookmarkStart w:id="0" w:name="_GoBack"/>
      <w:bookmarkEnd w:id="0"/>
    </w:p>
    <w:sectPr w:rsidR="00E1371D" w:rsidRPr="00E1371D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A"/>
    <w:rsid w:val="00080972"/>
    <w:rsid w:val="001736FA"/>
    <w:rsid w:val="001766DD"/>
    <w:rsid w:val="002562CB"/>
    <w:rsid w:val="00272F62"/>
    <w:rsid w:val="00275B50"/>
    <w:rsid w:val="002846DF"/>
    <w:rsid w:val="002A786D"/>
    <w:rsid w:val="002B636B"/>
    <w:rsid w:val="002D551D"/>
    <w:rsid w:val="00346C5D"/>
    <w:rsid w:val="00383214"/>
    <w:rsid w:val="003B6378"/>
    <w:rsid w:val="003F1220"/>
    <w:rsid w:val="004B741A"/>
    <w:rsid w:val="00574716"/>
    <w:rsid w:val="005D2485"/>
    <w:rsid w:val="005D74CD"/>
    <w:rsid w:val="00717755"/>
    <w:rsid w:val="0072558D"/>
    <w:rsid w:val="0078225C"/>
    <w:rsid w:val="007F120C"/>
    <w:rsid w:val="008072EB"/>
    <w:rsid w:val="0081217B"/>
    <w:rsid w:val="0082668D"/>
    <w:rsid w:val="0083156C"/>
    <w:rsid w:val="00865DBA"/>
    <w:rsid w:val="00891BBB"/>
    <w:rsid w:val="008E3BB9"/>
    <w:rsid w:val="00956A4B"/>
    <w:rsid w:val="009906D9"/>
    <w:rsid w:val="009E1F5F"/>
    <w:rsid w:val="00A20C36"/>
    <w:rsid w:val="00A27588"/>
    <w:rsid w:val="00A622E6"/>
    <w:rsid w:val="00A67F03"/>
    <w:rsid w:val="00BB7F34"/>
    <w:rsid w:val="00C65509"/>
    <w:rsid w:val="00CD007A"/>
    <w:rsid w:val="00D00539"/>
    <w:rsid w:val="00D31B56"/>
    <w:rsid w:val="00E026C1"/>
    <w:rsid w:val="00E1371D"/>
    <w:rsid w:val="00E416D0"/>
    <w:rsid w:val="00E81332"/>
    <w:rsid w:val="00E91DA7"/>
    <w:rsid w:val="00F50D21"/>
    <w:rsid w:val="00F53D5D"/>
    <w:rsid w:val="00F63AD6"/>
    <w:rsid w:val="00F75CA6"/>
    <w:rsid w:val="00F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16"/>
    <w:rPr>
      <w:rFonts w:ascii="Arial" w:eastAsia="Times New Roman" w:hAnsi="Arial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">
    <w:name w:val="r"/>
    <w:basedOn w:val="Normal"/>
    <w:rsid w:val="002562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o">
    <w:name w:val="o"/>
    <w:rsid w:val="002562CB"/>
  </w:style>
  <w:style w:type="character" w:customStyle="1" w:styleId="st1">
    <w:name w:val="st1"/>
    <w:basedOn w:val="DefaultParagraphFont"/>
    <w:rsid w:val="00FD2FDF"/>
  </w:style>
  <w:style w:type="paragraph" w:styleId="BalloonText">
    <w:name w:val="Balloon Text"/>
    <w:basedOn w:val="Normal"/>
    <w:link w:val="BalloonTextChar"/>
    <w:uiPriority w:val="99"/>
    <w:semiHidden/>
    <w:unhideWhenUsed/>
    <w:rsid w:val="00E13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71D"/>
    <w:rPr>
      <w:rFonts w:ascii="Tahoma" w:eastAsia="Times New Roman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16"/>
    <w:rPr>
      <w:rFonts w:ascii="Arial" w:eastAsia="Times New Roman" w:hAnsi="Arial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">
    <w:name w:val="r"/>
    <w:basedOn w:val="Normal"/>
    <w:rsid w:val="002562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o">
    <w:name w:val="o"/>
    <w:rsid w:val="002562CB"/>
  </w:style>
  <w:style w:type="character" w:customStyle="1" w:styleId="st1">
    <w:name w:val="st1"/>
    <w:basedOn w:val="DefaultParagraphFont"/>
    <w:rsid w:val="00FD2FDF"/>
  </w:style>
  <w:style w:type="paragraph" w:styleId="BalloonText">
    <w:name w:val="Balloon Text"/>
    <w:basedOn w:val="Normal"/>
    <w:link w:val="BalloonTextChar"/>
    <w:uiPriority w:val="99"/>
    <w:semiHidden/>
    <w:unhideWhenUsed/>
    <w:rsid w:val="00E13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71D"/>
    <w:rPr>
      <w:rFonts w:ascii="Tahoma" w:eastAsia="Times New Roman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patteja</dc:creator>
  <cp:lastModifiedBy>Andy Nicholson</cp:lastModifiedBy>
  <cp:revision>4</cp:revision>
  <cp:lastPrinted>2016-02-25T12:21:00Z</cp:lastPrinted>
  <dcterms:created xsi:type="dcterms:W3CDTF">2016-02-25T16:20:00Z</dcterms:created>
  <dcterms:modified xsi:type="dcterms:W3CDTF">2016-02-25T17:16:00Z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