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A4" w:rsidRPr="008D6775" w:rsidRDefault="006149A4" w:rsidP="008E5E58">
      <w:pPr>
        <w:rPr>
          <w:rFonts w:cs="Arial"/>
          <w:color w:val="333333"/>
          <w:sz w:val="17"/>
          <w:szCs w:val="17"/>
        </w:rPr>
      </w:pPr>
      <w:r w:rsidRPr="008A21D8">
        <w:rPr>
          <w:rFonts w:cs="Arial"/>
          <w:noProof/>
          <w:color w:val="333333"/>
          <w:sz w:val="17"/>
          <w:szCs w:val="17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otp.investis.com/clients/uk/rbs/rns/images/logo.png" style="width:202.5pt;height:39pt;visibility:visible">
            <v:imagedata r:id="rId7" o:title=""/>
          </v:shape>
        </w:pict>
      </w:r>
    </w:p>
    <w:p w:rsidR="006149A4" w:rsidRPr="008D6775" w:rsidRDefault="006149A4" w:rsidP="008E5E58">
      <w:pPr>
        <w:rPr>
          <w:rFonts w:cs="Arial"/>
          <w:color w:val="333333"/>
          <w:sz w:val="17"/>
          <w:szCs w:val="17"/>
        </w:rPr>
      </w:pPr>
      <w:r w:rsidRPr="008D6775">
        <w:rPr>
          <w:rFonts w:cs="Arial"/>
          <w:color w:val="333333"/>
          <w:sz w:val="17"/>
          <w:szCs w:val="17"/>
        </w:rPr>
        <w:br w:type="textWrapping" w:clear="all"/>
      </w:r>
    </w:p>
    <w:p w:rsidR="006149A4" w:rsidRDefault="006149A4" w:rsidP="008E5E58">
      <w:pPr>
        <w:jc w:val="both"/>
        <w:rPr>
          <w:b/>
          <w:sz w:val="24"/>
        </w:rPr>
      </w:pPr>
    </w:p>
    <w:p w:rsidR="006149A4" w:rsidRPr="00E608B3" w:rsidRDefault="006149A4" w:rsidP="008E5E58">
      <w:pPr>
        <w:jc w:val="both"/>
        <w:rPr>
          <w:b/>
          <w:color w:val="FF0000"/>
          <w:sz w:val="24"/>
        </w:rPr>
      </w:pPr>
      <w:r w:rsidRPr="00BE7672">
        <w:rPr>
          <w:b/>
          <w:sz w:val="24"/>
        </w:rPr>
        <w:t xml:space="preserve">The Royal Bank of Scotland Group plc </w:t>
      </w:r>
      <w:r>
        <w:rPr>
          <w:b/>
          <w:sz w:val="24"/>
        </w:rPr>
        <w:t xml:space="preserve">                                     </w:t>
      </w:r>
      <w:r w:rsidRPr="00E608B3">
        <w:rPr>
          <w:b/>
          <w:sz w:val="32"/>
          <w:szCs w:val="32"/>
        </w:rPr>
        <w:t xml:space="preserve"> </w:t>
      </w:r>
    </w:p>
    <w:p w:rsidR="006149A4" w:rsidRPr="00BE7672" w:rsidRDefault="006149A4" w:rsidP="008E5E58">
      <w:pPr>
        <w:pStyle w:val="cc"/>
        <w:jc w:val="both"/>
        <w:rPr>
          <w:rStyle w:val="bu"/>
          <w:szCs w:val="23"/>
        </w:rPr>
      </w:pPr>
    </w:p>
    <w:p w:rsidR="006149A4" w:rsidRPr="00BE7672" w:rsidRDefault="006149A4" w:rsidP="008E5E58">
      <w:pPr>
        <w:jc w:val="both"/>
      </w:pPr>
      <w:r>
        <w:t>28</w:t>
      </w:r>
      <w:r w:rsidRPr="008F0A71">
        <w:rPr>
          <w:vertAlign w:val="superscript"/>
        </w:rPr>
        <w:t>th</w:t>
      </w:r>
      <w:r>
        <w:t xml:space="preserve"> April</w:t>
      </w:r>
      <w:r w:rsidRPr="00BE7672">
        <w:t xml:space="preserve"> 201</w:t>
      </w:r>
      <w:r>
        <w:t>6</w:t>
      </w:r>
    </w:p>
    <w:p w:rsidR="006149A4" w:rsidRPr="00BE7672" w:rsidRDefault="006149A4" w:rsidP="008E5E58">
      <w:pPr>
        <w:jc w:val="both"/>
      </w:pPr>
    </w:p>
    <w:p w:rsidR="006149A4" w:rsidRPr="00D031B4" w:rsidRDefault="006149A4" w:rsidP="008E5E58">
      <w:pPr>
        <w:pStyle w:val="cd"/>
        <w:rPr>
          <w:rStyle w:val="j"/>
          <w:rFonts w:cs="Arial"/>
          <w:b/>
          <w:bCs/>
          <w:color w:val="333333"/>
          <w:sz w:val="20"/>
          <w:szCs w:val="20"/>
        </w:rPr>
      </w:pPr>
      <w:r w:rsidRPr="00D031B4">
        <w:rPr>
          <w:rStyle w:val="j"/>
          <w:rFonts w:cs="Arial"/>
          <w:b/>
          <w:bCs/>
          <w:color w:val="333333"/>
          <w:sz w:val="20"/>
          <w:szCs w:val="20"/>
        </w:rPr>
        <w:t>Update on the disposal of Williams &amp; Glyn</w:t>
      </w:r>
    </w:p>
    <w:p w:rsidR="006149A4" w:rsidRPr="008E5E58" w:rsidRDefault="006149A4" w:rsidP="00BF4249">
      <w:pPr>
        <w:rPr>
          <w:rFonts w:ascii="Calibri" w:hAnsi="Calibri" w:cs="Calibri"/>
          <w:iCs/>
          <w:sz w:val="22"/>
          <w:szCs w:val="24"/>
          <w:lang w:eastAsia="en-GB"/>
        </w:rPr>
      </w:pPr>
      <w:r>
        <w:br/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t xml:space="preserve">Since the last update provided with the 2015 </w:t>
      </w:r>
      <w:r>
        <w:rPr>
          <w:rFonts w:ascii="Calibri" w:hAnsi="Calibri" w:cs="Calibri"/>
          <w:iCs/>
          <w:sz w:val="22"/>
          <w:szCs w:val="24"/>
          <w:lang w:eastAsia="en-GB"/>
        </w:rPr>
        <w:t>A</w:t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t xml:space="preserve">nnual </w:t>
      </w:r>
      <w:r>
        <w:rPr>
          <w:rFonts w:ascii="Calibri" w:hAnsi="Calibri" w:cs="Calibri"/>
          <w:iCs/>
          <w:sz w:val="22"/>
          <w:szCs w:val="24"/>
          <w:lang w:eastAsia="en-GB"/>
        </w:rPr>
        <w:t>R</w:t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t xml:space="preserve">esults, we have undertaken further extensive analysis on the separation and divestment of Williams &amp; Glyn. As a result of this analysis, we have concluded that there is a </w:t>
      </w:r>
      <w:r>
        <w:rPr>
          <w:rFonts w:ascii="Calibri" w:hAnsi="Calibri" w:cs="Calibri"/>
          <w:iCs/>
          <w:sz w:val="22"/>
          <w:szCs w:val="24"/>
          <w:lang w:eastAsia="en-GB"/>
        </w:rPr>
        <w:t xml:space="preserve">significant </w:t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t xml:space="preserve">risk that the separation and divestment </w:t>
      </w:r>
      <w:r>
        <w:rPr>
          <w:rFonts w:ascii="Calibri" w:hAnsi="Calibri" w:cs="Calibri"/>
          <w:iCs/>
          <w:sz w:val="22"/>
          <w:szCs w:val="24"/>
          <w:lang w:eastAsia="en-GB"/>
        </w:rPr>
        <w:t xml:space="preserve">to which we are committed </w:t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t>will not be achiev</w:t>
      </w:r>
      <w:r>
        <w:rPr>
          <w:rFonts w:ascii="Calibri" w:hAnsi="Calibri" w:cs="Calibri"/>
          <w:iCs/>
          <w:sz w:val="22"/>
          <w:szCs w:val="24"/>
          <w:lang w:eastAsia="en-GB"/>
        </w:rPr>
        <w:t>ed</w:t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t xml:space="preserve"> by 31st December 2017</w:t>
      </w:r>
      <w:r>
        <w:rPr>
          <w:rFonts w:ascii="Calibri" w:hAnsi="Calibri" w:cs="Calibri"/>
          <w:iCs/>
          <w:sz w:val="22"/>
          <w:szCs w:val="24"/>
          <w:lang w:eastAsia="en-GB"/>
        </w:rPr>
        <w:t>.</w:t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t xml:space="preserve"> Due to the complexities of Williams &amp; Glyn's customer and product mix, the programme to create a cloned banking platform continues to be very challenging and the timetable to achieve separation is </w:t>
      </w:r>
      <w:r>
        <w:rPr>
          <w:rFonts w:ascii="Calibri" w:hAnsi="Calibri" w:cs="Calibri"/>
          <w:iCs/>
          <w:sz w:val="22"/>
          <w:szCs w:val="24"/>
          <w:lang w:eastAsia="en-GB"/>
        </w:rPr>
        <w:t xml:space="preserve">uncertain. RBS is </w:t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t>exploring alternative means to achieve separation and divestment</w:t>
      </w:r>
      <w:r>
        <w:rPr>
          <w:rFonts w:ascii="Calibri" w:hAnsi="Calibri" w:cs="Calibri"/>
          <w:iCs/>
          <w:sz w:val="22"/>
          <w:szCs w:val="24"/>
          <w:lang w:eastAsia="en-GB"/>
        </w:rPr>
        <w:t>. T</w:t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t xml:space="preserve">he overall financial impact on RBS is now likely to be </w:t>
      </w:r>
      <w:r>
        <w:rPr>
          <w:rFonts w:ascii="Calibri" w:hAnsi="Calibri" w:cs="Calibri"/>
          <w:iCs/>
          <w:sz w:val="22"/>
          <w:szCs w:val="24"/>
          <w:lang w:eastAsia="en-GB"/>
        </w:rPr>
        <w:t xml:space="preserve">significantly greater </w:t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t xml:space="preserve">than </w:t>
      </w:r>
      <w:r>
        <w:rPr>
          <w:rFonts w:ascii="Calibri" w:hAnsi="Calibri" w:cs="Calibri"/>
          <w:iCs/>
          <w:sz w:val="22"/>
          <w:szCs w:val="24"/>
          <w:lang w:eastAsia="en-GB"/>
        </w:rPr>
        <w:t>previously estimated</w:t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t>.</w:t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br/>
      </w:r>
      <w:r w:rsidRPr="008E5E58">
        <w:rPr>
          <w:rFonts w:ascii="Calibri" w:hAnsi="Calibri" w:cs="Calibri"/>
          <w:iCs/>
          <w:sz w:val="22"/>
          <w:szCs w:val="24"/>
          <w:lang w:eastAsia="en-GB"/>
        </w:rPr>
        <w:br/>
        <w:t>As scheduled, we will be announcing our Q1 2016 results on Friday, 29th April 2016.</w:t>
      </w:r>
    </w:p>
    <w:p w:rsidR="006149A4" w:rsidRPr="008E5E58" w:rsidRDefault="006149A4" w:rsidP="00BF4249">
      <w:pPr>
        <w:rPr>
          <w:rFonts w:ascii="Calibri" w:hAnsi="Calibri" w:cs="Calibri"/>
          <w:iCs/>
          <w:sz w:val="22"/>
          <w:szCs w:val="24"/>
          <w:lang w:eastAsia="en-GB"/>
        </w:rPr>
      </w:pPr>
    </w:p>
    <w:p w:rsidR="006149A4" w:rsidRDefault="006149A4" w:rsidP="008E5E58">
      <w:pPr>
        <w:pStyle w:val="cd"/>
        <w:rPr>
          <w:rFonts w:ascii="Calibri" w:hAnsi="Calibri" w:cs="Calibri"/>
          <w:iCs/>
          <w:sz w:val="22"/>
        </w:rPr>
      </w:pPr>
      <w:r w:rsidRPr="00040E38">
        <w:rPr>
          <w:rFonts w:ascii="Calibri" w:hAnsi="Calibri" w:cs="Calibri"/>
          <w:iCs/>
          <w:sz w:val="22"/>
        </w:rPr>
        <w:t>For further information please contact:</w:t>
      </w:r>
    </w:p>
    <w:p w:rsidR="006149A4" w:rsidRPr="00040E38" w:rsidRDefault="006149A4" w:rsidP="008E5E58">
      <w:pPr>
        <w:pStyle w:val="cd"/>
        <w:rPr>
          <w:rFonts w:ascii="Calibri" w:hAnsi="Calibri" w:cs="Calibri"/>
          <w:iCs/>
          <w:sz w:val="22"/>
        </w:rPr>
      </w:pPr>
    </w:p>
    <w:p w:rsidR="006149A4" w:rsidRDefault="006149A4" w:rsidP="008E5E58">
      <w:pPr>
        <w:pStyle w:val="cd"/>
        <w:jc w:val="left"/>
        <w:rPr>
          <w:rFonts w:ascii="Calibri" w:hAnsi="Calibri" w:cs="Calibri"/>
          <w:iCs/>
          <w:sz w:val="22"/>
        </w:rPr>
      </w:pPr>
      <w:r w:rsidRPr="00040E38">
        <w:rPr>
          <w:rFonts w:ascii="Calibri" w:hAnsi="Calibri" w:cs="Calibri"/>
          <w:iCs/>
          <w:sz w:val="22"/>
        </w:rPr>
        <w:t>Investor Relations</w:t>
      </w:r>
      <w:r w:rsidRPr="00040E38">
        <w:rPr>
          <w:rFonts w:ascii="Calibri" w:hAnsi="Calibri" w:cs="Calibri"/>
          <w:iCs/>
          <w:sz w:val="22"/>
        </w:rPr>
        <w:br/>
        <w:t>+44 (0) 20 7672 1758</w:t>
      </w:r>
    </w:p>
    <w:p w:rsidR="006149A4" w:rsidRPr="00040E38" w:rsidRDefault="006149A4" w:rsidP="008E5E58">
      <w:pPr>
        <w:pStyle w:val="cd"/>
        <w:jc w:val="left"/>
        <w:rPr>
          <w:rFonts w:ascii="Calibri" w:hAnsi="Calibri" w:cs="Calibri"/>
          <w:iCs/>
          <w:sz w:val="22"/>
        </w:rPr>
      </w:pPr>
    </w:p>
    <w:p w:rsidR="006149A4" w:rsidRPr="00040E38" w:rsidRDefault="006149A4" w:rsidP="008E5E58">
      <w:pPr>
        <w:pStyle w:val="cd"/>
        <w:jc w:val="left"/>
        <w:rPr>
          <w:rFonts w:ascii="Calibri" w:hAnsi="Calibri" w:cs="Calibri"/>
          <w:iCs/>
          <w:sz w:val="22"/>
        </w:rPr>
      </w:pPr>
      <w:r w:rsidRPr="00040E38">
        <w:rPr>
          <w:rFonts w:ascii="Calibri" w:hAnsi="Calibri" w:cs="Calibri"/>
          <w:iCs/>
          <w:sz w:val="22"/>
        </w:rPr>
        <w:t>RBS Media Relations</w:t>
      </w:r>
      <w:r w:rsidRPr="00040E38">
        <w:rPr>
          <w:rFonts w:ascii="Calibri" w:hAnsi="Calibri" w:cs="Calibri"/>
          <w:iCs/>
          <w:sz w:val="22"/>
        </w:rPr>
        <w:br/>
        <w:t>+44 (0) 131 523 4205</w:t>
      </w:r>
    </w:p>
    <w:p w:rsidR="006149A4" w:rsidRDefault="006149A4" w:rsidP="008E5E58">
      <w:pPr>
        <w:rPr>
          <w:rFonts w:cs="Arial"/>
          <w:sz w:val="22"/>
        </w:rPr>
      </w:pPr>
      <w:bookmarkStart w:id="0" w:name="_GoBack"/>
      <w:bookmarkEnd w:id="0"/>
    </w:p>
    <w:p w:rsidR="006149A4" w:rsidRPr="00FD5978" w:rsidRDefault="006149A4" w:rsidP="008E5E58"/>
    <w:sectPr w:rsidR="006149A4" w:rsidRPr="00FD5978" w:rsidSect="00050C51">
      <w:pgSz w:w="11906" w:h="16838" w:code="9"/>
      <w:pgMar w:top="1247" w:right="1247" w:bottom="1247" w:left="1247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9A4" w:rsidRDefault="006149A4" w:rsidP="00AA4E94">
      <w:r>
        <w:separator/>
      </w:r>
    </w:p>
  </w:endnote>
  <w:endnote w:type="continuationSeparator" w:id="0">
    <w:p w:rsidR="006149A4" w:rsidRDefault="006149A4" w:rsidP="00AA4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9A4" w:rsidRDefault="006149A4" w:rsidP="00AA4E94">
      <w:r>
        <w:separator/>
      </w:r>
    </w:p>
  </w:footnote>
  <w:footnote w:type="continuationSeparator" w:id="0">
    <w:p w:rsidR="006149A4" w:rsidRDefault="006149A4" w:rsidP="00AA4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CAF2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6E8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5B6BD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E8A5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D80A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D6FC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E449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0C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5CF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9B65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377FC"/>
    <w:multiLevelType w:val="hybridMultilevel"/>
    <w:tmpl w:val="9C9A5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601C6"/>
    <w:multiLevelType w:val="multilevel"/>
    <w:tmpl w:val="C6C880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9D3BC6"/>
    <w:multiLevelType w:val="hybridMultilevel"/>
    <w:tmpl w:val="C6C880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434398"/>
    <w:multiLevelType w:val="hybridMultilevel"/>
    <w:tmpl w:val="A7225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B23AC"/>
    <w:multiLevelType w:val="hybridMultilevel"/>
    <w:tmpl w:val="4E32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512FE"/>
    <w:multiLevelType w:val="hybridMultilevel"/>
    <w:tmpl w:val="B05A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22ADD"/>
    <w:multiLevelType w:val="hybridMultilevel"/>
    <w:tmpl w:val="4E50C4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5"/>
  </w:num>
  <w:num w:numId="14">
    <w:abstractNumId w:val="12"/>
  </w:num>
  <w:num w:numId="15">
    <w:abstractNumId w:val="11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E89"/>
    <w:rsid w:val="00040E38"/>
    <w:rsid w:val="00050C51"/>
    <w:rsid w:val="00072D44"/>
    <w:rsid w:val="00116EE2"/>
    <w:rsid w:val="001A76B3"/>
    <w:rsid w:val="001D5067"/>
    <w:rsid w:val="001E2C17"/>
    <w:rsid w:val="002502E0"/>
    <w:rsid w:val="002A1F66"/>
    <w:rsid w:val="002E13A6"/>
    <w:rsid w:val="00304DEA"/>
    <w:rsid w:val="004336F6"/>
    <w:rsid w:val="00544150"/>
    <w:rsid w:val="006149A4"/>
    <w:rsid w:val="006E252B"/>
    <w:rsid w:val="0072401D"/>
    <w:rsid w:val="00752B89"/>
    <w:rsid w:val="00761292"/>
    <w:rsid w:val="00804F60"/>
    <w:rsid w:val="00841E4D"/>
    <w:rsid w:val="00864E34"/>
    <w:rsid w:val="00866D94"/>
    <w:rsid w:val="00884A01"/>
    <w:rsid w:val="00890423"/>
    <w:rsid w:val="008A21D8"/>
    <w:rsid w:val="008D6775"/>
    <w:rsid w:val="008E5E58"/>
    <w:rsid w:val="008F0A71"/>
    <w:rsid w:val="009362ED"/>
    <w:rsid w:val="00951549"/>
    <w:rsid w:val="00976E04"/>
    <w:rsid w:val="009974C9"/>
    <w:rsid w:val="00A26B45"/>
    <w:rsid w:val="00A85E6E"/>
    <w:rsid w:val="00AA4E94"/>
    <w:rsid w:val="00B409FC"/>
    <w:rsid w:val="00B55D29"/>
    <w:rsid w:val="00BA75B8"/>
    <w:rsid w:val="00BC7350"/>
    <w:rsid w:val="00BE261A"/>
    <w:rsid w:val="00BE7672"/>
    <w:rsid w:val="00BF4249"/>
    <w:rsid w:val="00C37A69"/>
    <w:rsid w:val="00C56376"/>
    <w:rsid w:val="00CB3C4E"/>
    <w:rsid w:val="00CC7B1A"/>
    <w:rsid w:val="00D031B4"/>
    <w:rsid w:val="00D50E89"/>
    <w:rsid w:val="00D5331D"/>
    <w:rsid w:val="00E15C7A"/>
    <w:rsid w:val="00E608B3"/>
    <w:rsid w:val="00E80952"/>
    <w:rsid w:val="00EB6573"/>
    <w:rsid w:val="00FB1E60"/>
    <w:rsid w:val="00FD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5D29"/>
    <w:rPr>
      <w:sz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7B1A"/>
    <w:pPr>
      <w:keepNext/>
      <w:spacing w:before="240" w:after="320"/>
      <w:outlineLvl w:val="0"/>
    </w:pPr>
    <w:rPr>
      <w:rFonts w:eastAsia="Times New Roman"/>
      <w:b/>
      <w:bCs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7B1A"/>
    <w:pPr>
      <w:keepNext/>
      <w:spacing w:before="240" w:after="240"/>
      <w:outlineLvl w:val="1"/>
    </w:pPr>
    <w:rPr>
      <w:rFonts w:eastAsia="Times New Roman"/>
      <w:b/>
      <w:bCs/>
      <w:kern w:val="2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7B1A"/>
    <w:pPr>
      <w:keepNext/>
      <w:spacing w:before="240" w:after="240"/>
      <w:outlineLvl w:val="2"/>
    </w:pPr>
    <w:rPr>
      <w:rFonts w:eastAsia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7B1A"/>
    <w:pPr>
      <w:keepNext/>
      <w:spacing w:before="240" w:after="240"/>
      <w:outlineLvl w:val="3"/>
    </w:pPr>
    <w:rPr>
      <w:rFonts w:eastAsia="Times New Roman"/>
      <w:b/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4E34"/>
    <w:pPr>
      <w:keepNext/>
      <w:spacing w:before="240" w:after="12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864E34"/>
    <w:pPr>
      <w:keepNext/>
      <w:spacing w:before="240" w:after="60"/>
      <w:outlineLvl w:val="5"/>
    </w:pPr>
    <w:rPr>
      <w:rFonts w:eastAsia="Times New Roman"/>
      <w:b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7B1A"/>
    <w:rPr>
      <w:rFonts w:ascii="Arial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0423"/>
    <w:rPr>
      <w:rFonts w:ascii="Arial" w:hAnsi="Arial" w:cs="Times New Roman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90423"/>
    <w:rPr>
      <w:rFonts w:ascii="Arial" w:hAnsi="Arial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90423"/>
    <w:rPr>
      <w:rFonts w:ascii="Arial" w:hAnsi="Arial" w:cs="Times New Roman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64E34"/>
    <w:rPr>
      <w:rFonts w:ascii="Arial" w:hAnsi="Arial" w:cs="Times New Roman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64E34"/>
    <w:rPr>
      <w:rFonts w:ascii="Arial" w:hAnsi="Arial" w:cs="Times New Roman"/>
      <w:b/>
      <w:iCs/>
      <w:sz w:val="20"/>
    </w:rPr>
  </w:style>
  <w:style w:type="paragraph" w:styleId="Header">
    <w:name w:val="header"/>
    <w:basedOn w:val="Normal"/>
    <w:link w:val="HeaderChar"/>
    <w:uiPriority w:val="99"/>
    <w:rsid w:val="00AA4E94"/>
    <w:pPr>
      <w:tabs>
        <w:tab w:val="center" w:pos="4706"/>
        <w:tab w:val="right" w:pos="941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0423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rsid w:val="00951549"/>
    <w:pPr>
      <w:tabs>
        <w:tab w:val="center" w:pos="4706"/>
        <w:tab w:val="right" w:pos="941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0423"/>
    <w:rPr>
      <w:rFonts w:ascii="Arial" w:hAnsi="Arial" w:cs="Times New Roman"/>
      <w:sz w:val="16"/>
    </w:rPr>
  </w:style>
  <w:style w:type="character" w:styleId="PageNumber">
    <w:name w:val="page number"/>
    <w:basedOn w:val="DefaultParagraphFont"/>
    <w:uiPriority w:val="99"/>
    <w:semiHidden/>
    <w:rsid w:val="00951549"/>
    <w:rPr>
      <w:rFonts w:ascii="Arial" w:hAnsi="Arial" w:cs="Times New Roman"/>
      <w:sz w:val="16"/>
    </w:rPr>
  </w:style>
  <w:style w:type="paragraph" w:styleId="TOCHeading">
    <w:name w:val="TOC Heading"/>
    <w:basedOn w:val="Heading1"/>
    <w:next w:val="Normal"/>
    <w:uiPriority w:val="99"/>
    <w:qFormat/>
    <w:rsid w:val="00951549"/>
    <w:pPr>
      <w:outlineLvl w:val="9"/>
    </w:pPr>
    <w:rPr>
      <w:kern w:val="0"/>
    </w:rPr>
  </w:style>
  <w:style w:type="paragraph" w:styleId="TOC1">
    <w:name w:val="toc 1"/>
    <w:basedOn w:val="Normal"/>
    <w:next w:val="Normal"/>
    <w:uiPriority w:val="99"/>
    <w:semiHidden/>
    <w:rsid w:val="001A76B3"/>
    <w:pPr>
      <w:spacing w:before="240"/>
    </w:pPr>
    <w:rPr>
      <w:b/>
    </w:rPr>
  </w:style>
  <w:style w:type="paragraph" w:styleId="TOC2">
    <w:name w:val="toc 2"/>
    <w:basedOn w:val="Normal"/>
    <w:next w:val="Normal"/>
    <w:uiPriority w:val="99"/>
    <w:semiHidden/>
    <w:rsid w:val="001A76B3"/>
  </w:style>
  <w:style w:type="paragraph" w:styleId="TOC3">
    <w:name w:val="toc 3"/>
    <w:basedOn w:val="Normal"/>
    <w:next w:val="Normal"/>
    <w:uiPriority w:val="99"/>
    <w:semiHidden/>
    <w:rsid w:val="001A76B3"/>
  </w:style>
  <w:style w:type="paragraph" w:styleId="TOC4">
    <w:name w:val="toc 4"/>
    <w:basedOn w:val="Normal"/>
    <w:next w:val="Normal"/>
    <w:uiPriority w:val="99"/>
    <w:semiHidden/>
    <w:rsid w:val="001A76B3"/>
  </w:style>
  <w:style w:type="paragraph" w:styleId="TOC6">
    <w:name w:val="toc 6"/>
    <w:basedOn w:val="Normal"/>
    <w:next w:val="Normal"/>
    <w:uiPriority w:val="99"/>
    <w:semiHidden/>
    <w:rsid w:val="001A76B3"/>
  </w:style>
  <w:style w:type="paragraph" w:styleId="TOC5">
    <w:name w:val="toc 5"/>
    <w:basedOn w:val="Normal"/>
    <w:next w:val="Normal"/>
    <w:uiPriority w:val="99"/>
    <w:semiHidden/>
    <w:rsid w:val="00072D44"/>
  </w:style>
  <w:style w:type="paragraph" w:styleId="TOC7">
    <w:name w:val="toc 7"/>
    <w:basedOn w:val="Normal"/>
    <w:next w:val="Normal"/>
    <w:uiPriority w:val="99"/>
    <w:semiHidden/>
    <w:rsid w:val="00072D44"/>
  </w:style>
  <w:style w:type="paragraph" w:styleId="TOC8">
    <w:name w:val="toc 8"/>
    <w:basedOn w:val="Normal"/>
    <w:next w:val="Normal"/>
    <w:uiPriority w:val="99"/>
    <w:semiHidden/>
    <w:rsid w:val="00072D44"/>
  </w:style>
  <w:style w:type="paragraph" w:styleId="TOC9">
    <w:name w:val="toc 9"/>
    <w:basedOn w:val="Normal"/>
    <w:next w:val="Normal"/>
    <w:uiPriority w:val="99"/>
    <w:semiHidden/>
    <w:rsid w:val="00072D44"/>
  </w:style>
  <w:style w:type="paragraph" w:styleId="ListParagraph">
    <w:name w:val="List Paragraph"/>
    <w:basedOn w:val="Normal"/>
    <w:uiPriority w:val="99"/>
    <w:qFormat/>
    <w:rsid w:val="00BE261A"/>
    <w:pPr>
      <w:ind w:left="720"/>
    </w:pPr>
  </w:style>
  <w:style w:type="paragraph" w:customStyle="1" w:styleId="cc">
    <w:name w:val="cc"/>
    <w:basedOn w:val="Normal"/>
    <w:uiPriority w:val="99"/>
    <w:rsid w:val="008E5E58"/>
    <w:pPr>
      <w:jc w:val="center"/>
    </w:pPr>
    <w:rPr>
      <w:rFonts w:eastAsia="Times New Roman"/>
      <w:b/>
      <w:bCs/>
      <w:sz w:val="24"/>
      <w:szCs w:val="24"/>
      <w:lang w:eastAsia="en-GB"/>
    </w:rPr>
  </w:style>
  <w:style w:type="paragraph" w:customStyle="1" w:styleId="cd">
    <w:name w:val="cd"/>
    <w:basedOn w:val="Normal"/>
    <w:uiPriority w:val="99"/>
    <w:rsid w:val="008E5E58"/>
    <w:pPr>
      <w:spacing w:line="280" w:lineRule="atLeast"/>
      <w:jc w:val="both"/>
    </w:pPr>
    <w:rPr>
      <w:rFonts w:eastAsia="Times New Roman"/>
      <w:sz w:val="24"/>
      <w:szCs w:val="24"/>
      <w:lang w:eastAsia="en-GB"/>
    </w:rPr>
  </w:style>
  <w:style w:type="character" w:customStyle="1" w:styleId="bu">
    <w:name w:val="bu"/>
    <w:uiPriority w:val="99"/>
    <w:rsid w:val="008E5E58"/>
    <w:rPr>
      <w:rFonts w:ascii="Arial" w:hAnsi="Arial"/>
      <w:color w:val="000000"/>
      <w:sz w:val="23"/>
    </w:rPr>
  </w:style>
  <w:style w:type="character" w:customStyle="1" w:styleId="j">
    <w:name w:val="j"/>
    <w:basedOn w:val="DefaultParagraphFont"/>
    <w:uiPriority w:val="99"/>
    <w:rsid w:val="008E5E5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5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5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161</Words>
  <Characters>924</Characters>
  <Application>Microsoft Office Outlook</Application>
  <DocSecurity>0</DocSecurity>
  <Lines>0</Lines>
  <Paragraphs>0</Paragraphs>
  <ScaleCrop>false</ScaleCrop>
  <Company>The Royal Bank of Scotland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mccubya</cp:lastModifiedBy>
  <cp:revision>9</cp:revision>
  <cp:lastPrinted>2016-04-28T12:27:00Z</cp:lastPrinted>
  <dcterms:created xsi:type="dcterms:W3CDTF">2016-04-28T11:26:00Z</dcterms:created>
  <dcterms:modified xsi:type="dcterms:W3CDTF">2016-04-28T12:44:00Z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45927596</vt:i4>
  </property>
  <property fmtid="{D5CDD505-2E9C-101B-9397-08002B2CF9AE}" pid="3" name="_NewReviewCycle">
    <vt:lpwstr/>
  </property>
  <property fmtid="{D5CDD505-2E9C-101B-9397-08002B2CF9AE}" pid="4" name="_EmailSubject">
    <vt:lpwstr>Update on Williams &amp; Glyn</vt:lpwstr>
  </property>
  <property fmtid="{D5CDD505-2E9C-101B-9397-08002B2CF9AE}" pid="5" name="_AuthorEmail">
    <vt:lpwstr>Sarah.Bellamy@rbs.com</vt:lpwstr>
  </property>
  <property fmtid="{D5CDD505-2E9C-101B-9397-08002B2CF9AE}" pid="6" name="_AuthorEmailDisplayName">
    <vt:lpwstr>Bellamy, Sarah, Investor Relations</vt:lpwstr>
  </property>
  <property fmtid="{D5CDD505-2E9C-101B-9397-08002B2CF9AE}" pid="7" name="_ReviewingToolsShownOnce">
    <vt:lpwstr/>
  </property>
</Properties>
</file>