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FD5" w:rsidRDefault="00C77FD5" w:rsidP="00574716">
      <w:pPr>
        <w:jc w:val="both"/>
        <w:rPr>
          <w:b/>
          <w:sz w:val="24"/>
        </w:rPr>
      </w:pPr>
      <w:r>
        <w:rPr>
          <w:b/>
          <w:sz w:val="24"/>
        </w:rPr>
        <w:t>The Royal Bank of Scotland Group plc</w:t>
      </w:r>
    </w:p>
    <w:p w:rsidR="00C77FD5" w:rsidRDefault="00C77FD5" w:rsidP="00574716">
      <w:pPr>
        <w:jc w:val="both"/>
        <w:rPr>
          <w:b/>
          <w:sz w:val="24"/>
        </w:rPr>
      </w:pPr>
      <w:r>
        <w:rPr>
          <w:b/>
          <w:sz w:val="24"/>
        </w:rPr>
        <w:t>Total Voting Rights and Capital changes - Conformity with the Disclosure Guidance and Transparency Rules</w:t>
      </w:r>
    </w:p>
    <w:p w:rsidR="00C77FD5" w:rsidRDefault="00C77FD5" w:rsidP="00574716">
      <w:pPr>
        <w:jc w:val="both"/>
        <w:rPr>
          <w:sz w:val="24"/>
        </w:rPr>
      </w:pPr>
    </w:p>
    <w:p w:rsidR="00C77FD5" w:rsidRDefault="00C77FD5" w:rsidP="00574716">
      <w:pPr>
        <w:jc w:val="both"/>
        <w:rPr>
          <w:sz w:val="24"/>
        </w:rPr>
      </w:pPr>
      <w:r>
        <w:rPr>
          <w:sz w:val="24"/>
        </w:rPr>
        <w:t>In conformity with the Disclosure Guidance and Transparency Rules, The Royal Bank of Scotland Group plc ('RBSG') hereby notifies the following in respect of its issued share capital with voting rights as at 30 September 2016:-</w:t>
      </w:r>
    </w:p>
    <w:p w:rsidR="00C77FD5" w:rsidRDefault="00C77FD5" w:rsidP="00574716">
      <w:pPr>
        <w:jc w:val="both"/>
        <w:rPr>
          <w:sz w:val="24"/>
        </w:rPr>
      </w:pPr>
    </w:p>
    <w:tbl>
      <w:tblPr>
        <w:tblW w:w="10040" w:type="dxa"/>
        <w:tblInd w:w="93" w:type="dxa"/>
        <w:tblLook w:val="0000"/>
      </w:tblPr>
      <w:tblGrid>
        <w:gridCol w:w="3260"/>
        <w:gridCol w:w="2300"/>
        <w:gridCol w:w="1740"/>
        <w:gridCol w:w="2740"/>
      </w:tblGrid>
      <w:tr w:rsidR="00C77FD5"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C77FD5" w:rsidRDefault="00C77FD5"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C77FD5" w:rsidRDefault="00C77FD5"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C77FD5" w:rsidRDefault="00C77FD5"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C77FD5" w:rsidRDefault="00C77FD5" w:rsidP="00A67F03">
            <w:pPr>
              <w:jc w:val="right"/>
              <w:rPr>
                <w:rFonts w:cs="Arial"/>
                <w:b/>
                <w:bCs/>
                <w:sz w:val="24"/>
                <w:szCs w:val="24"/>
                <w:lang w:eastAsia="en-GB"/>
              </w:rPr>
            </w:pPr>
            <w:r>
              <w:rPr>
                <w:rFonts w:cs="Arial"/>
                <w:b/>
                <w:bCs/>
                <w:sz w:val="24"/>
                <w:szCs w:val="24"/>
                <w:lang w:eastAsia="en-GB"/>
              </w:rPr>
              <w:t xml:space="preserve">Total Voting rights - </w:t>
            </w:r>
          </w:p>
        </w:tc>
      </w:tr>
      <w:tr w:rsidR="00C77FD5"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C77FD5" w:rsidRDefault="00C77FD5"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C77FD5" w:rsidRDefault="00C77FD5"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C77FD5" w:rsidRDefault="00C77FD5"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C77FD5" w:rsidRDefault="00C77FD5" w:rsidP="00E81332">
            <w:pPr>
              <w:jc w:val="right"/>
              <w:rPr>
                <w:rFonts w:cs="Arial"/>
                <w:b/>
                <w:bCs/>
                <w:sz w:val="24"/>
                <w:szCs w:val="24"/>
                <w:lang w:eastAsia="en-GB"/>
              </w:rPr>
            </w:pPr>
            <w:r>
              <w:rPr>
                <w:rFonts w:cs="Arial"/>
                <w:b/>
                <w:bCs/>
                <w:sz w:val="24"/>
                <w:szCs w:val="24"/>
                <w:lang w:eastAsia="en-GB"/>
              </w:rPr>
              <w:t>30 September 2016</w:t>
            </w:r>
          </w:p>
        </w:tc>
      </w:tr>
      <w:tr w:rsidR="00C77FD5" w:rsidRPr="0078225C" w:rsidTr="00A67F03">
        <w:trPr>
          <w:trHeight w:val="315"/>
        </w:trPr>
        <w:tc>
          <w:tcPr>
            <w:tcW w:w="3260" w:type="dxa"/>
            <w:tcBorders>
              <w:top w:val="nil"/>
              <w:left w:val="single" w:sz="8" w:space="0" w:color="auto"/>
              <w:bottom w:val="single" w:sz="8" w:space="0" w:color="auto"/>
              <w:right w:val="single" w:sz="8" w:space="0" w:color="auto"/>
            </w:tcBorders>
          </w:tcPr>
          <w:p w:rsidR="00C77FD5" w:rsidRPr="0078225C" w:rsidRDefault="00C77FD5" w:rsidP="00A67F03">
            <w:pPr>
              <w:rPr>
                <w:rFonts w:cs="Arial"/>
                <w:sz w:val="24"/>
                <w:szCs w:val="24"/>
                <w:lang w:eastAsia="en-GB"/>
              </w:rPr>
            </w:pPr>
            <w:r w:rsidRPr="0078225C">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C77FD5" w:rsidRPr="0078225C" w:rsidRDefault="00C77FD5" w:rsidP="00574716">
            <w:pPr>
              <w:jc w:val="right"/>
              <w:rPr>
                <w:rFonts w:cs="Arial"/>
                <w:sz w:val="24"/>
                <w:szCs w:val="24"/>
                <w:lang w:eastAsia="en-GB"/>
              </w:rPr>
            </w:pPr>
            <w:r>
              <w:rPr>
                <w:rFonts w:cs="Arial"/>
                <w:sz w:val="24"/>
                <w:szCs w:val="24"/>
                <w:lang w:eastAsia="en-GB"/>
              </w:rPr>
              <w:t>11,792,312,888</w:t>
            </w:r>
          </w:p>
        </w:tc>
        <w:tc>
          <w:tcPr>
            <w:tcW w:w="1740" w:type="dxa"/>
            <w:tcBorders>
              <w:top w:val="nil"/>
              <w:left w:val="nil"/>
              <w:bottom w:val="single" w:sz="8" w:space="0" w:color="auto"/>
              <w:right w:val="single" w:sz="8" w:space="0" w:color="auto"/>
            </w:tcBorders>
          </w:tcPr>
          <w:p w:rsidR="00C77FD5" w:rsidRPr="0078225C" w:rsidRDefault="00C77FD5" w:rsidP="00A67F03">
            <w:pPr>
              <w:jc w:val="right"/>
              <w:rPr>
                <w:rFonts w:cs="Arial"/>
                <w:sz w:val="24"/>
                <w:szCs w:val="24"/>
                <w:lang w:eastAsia="en-GB"/>
              </w:rPr>
            </w:pPr>
            <w:r>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C77FD5" w:rsidRPr="0078225C" w:rsidRDefault="00C77FD5" w:rsidP="00574716">
            <w:pPr>
              <w:jc w:val="right"/>
              <w:rPr>
                <w:rFonts w:cs="Arial"/>
                <w:sz w:val="24"/>
                <w:szCs w:val="24"/>
                <w:lang w:eastAsia="en-GB"/>
              </w:rPr>
            </w:pPr>
            <w:r>
              <w:rPr>
                <w:rFonts w:cs="Arial"/>
                <w:sz w:val="24"/>
                <w:szCs w:val="24"/>
                <w:lang w:eastAsia="en-GB"/>
              </w:rPr>
              <w:t>47,169,251,552</w:t>
            </w:r>
          </w:p>
        </w:tc>
      </w:tr>
      <w:tr w:rsidR="00C77FD5" w:rsidRPr="0078225C" w:rsidTr="00A67F03">
        <w:trPr>
          <w:trHeight w:val="615"/>
        </w:trPr>
        <w:tc>
          <w:tcPr>
            <w:tcW w:w="3260" w:type="dxa"/>
            <w:tcBorders>
              <w:top w:val="nil"/>
              <w:left w:val="single" w:sz="8" w:space="0" w:color="auto"/>
              <w:bottom w:val="single" w:sz="8" w:space="0" w:color="auto"/>
              <w:right w:val="single" w:sz="8" w:space="0" w:color="auto"/>
            </w:tcBorders>
          </w:tcPr>
          <w:p w:rsidR="00C77FD5" w:rsidRPr="0078225C" w:rsidRDefault="00C77FD5" w:rsidP="00A67F03">
            <w:pPr>
              <w:rPr>
                <w:rFonts w:cs="Arial"/>
                <w:sz w:val="24"/>
                <w:szCs w:val="24"/>
                <w:lang w:eastAsia="en-GB"/>
              </w:rPr>
            </w:pPr>
            <w:r w:rsidRPr="0078225C">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C77FD5" w:rsidRPr="0078225C" w:rsidRDefault="00C77FD5" w:rsidP="00A67F03">
            <w:pPr>
              <w:jc w:val="right"/>
              <w:rPr>
                <w:rFonts w:cs="Arial"/>
                <w:sz w:val="24"/>
                <w:szCs w:val="24"/>
                <w:lang w:eastAsia="en-GB"/>
              </w:rPr>
            </w:pPr>
            <w:r w:rsidRPr="0078225C">
              <w:rPr>
                <w:rFonts w:cs="Arial"/>
                <w:sz w:val="24"/>
                <w:szCs w:val="24"/>
                <w:lang w:eastAsia="en-GB"/>
              </w:rPr>
              <w:t>500,000</w:t>
            </w:r>
          </w:p>
        </w:tc>
        <w:tc>
          <w:tcPr>
            <w:tcW w:w="1740" w:type="dxa"/>
            <w:tcBorders>
              <w:top w:val="nil"/>
              <w:left w:val="nil"/>
              <w:bottom w:val="single" w:sz="8" w:space="0" w:color="auto"/>
              <w:right w:val="single" w:sz="8" w:space="0" w:color="auto"/>
            </w:tcBorders>
          </w:tcPr>
          <w:p w:rsidR="00C77FD5" w:rsidRPr="0078225C" w:rsidRDefault="00C77FD5" w:rsidP="00A67F03">
            <w:pPr>
              <w:jc w:val="right"/>
              <w:rPr>
                <w:rFonts w:cs="Arial"/>
                <w:sz w:val="24"/>
                <w:szCs w:val="24"/>
                <w:lang w:eastAsia="en-GB"/>
              </w:rPr>
            </w:pPr>
            <w:bookmarkStart w:id="1" w:name="_GoBack"/>
            <w:bookmarkEnd w:id="1"/>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C77FD5" w:rsidRPr="0078225C" w:rsidRDefault="00C77FD5" w:rsidP="00A67F03">
            <w:pPr>
              <w:jc w:val="right"/>
              <w:rPr>
                <w:rFonts w:cs="Arial"/>
                <w:sz w:val="24"/>
                <w:szCs w:val="24"/>
                <w:lang w:eastAsia="en-GB"/>
              </w:rPr>
            </w:pPr>
            <w:r w:rsidRPr="0078225C">
              <w:rPr>
                <w:rFonts w:cs="Arial"/>
                <w:sz w:val="24"/>
                <w:szCs w:val="24"/>
                <w:lang w:eastAsia="en-GB"/>
              </w:rPr>
              <w:t>2,000,000</w:t>
            </w:r>
          </w:p>
        </w:tc>
      </w:tr>
      <w:tr w:rsidR="00C77FD5" w:rsidRPr="0078225C" w:rsidTr="00A67F03">
        <w:trPr>
          <w:trHeight w:val="615"/>
        </w:trPr>
        <w:tc>
          <w:tcPr>
            <w:tcW w:w="3260" w:type="dxa"/>
            <w:tcBorders>
              <w:top w:val="nil"/>
              <w:left w:val="single" w:sz="8" w:space="0" w:color="auto"/>
              <w:bottom w:val="single" w:sz="8" w:space="0" w:color="auto"/>
              <w:right w:val="single" w:sz="8" w:space="0" w:color="auto"/>
            </w:tcBorders>
          </w:tcPr>
          <w:p w:rsidR="00C77FD5" w:rsidRPr="0078225C" w:rsidRDefault="00C77FD5" w:rsidP="00A67F03">
            <w:pPr>
              <w:rPr>
                <w:rFonts w:cs="Arial"/>
                <w:sz w:val="24"/>
                <w:szCs w:val="24"/>
                <w:lang w:eastAsia="en-GB"/>
              </w:rPr>
            </w:pPr>
            <w:r w:rsidRPr="0078225C">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C77FD5" w:rsidRPr="0078225C" w:rsidRDefault="00C77FD5" w:rsidP="00A67F03">
            <w:pPr>
              <w:jc w:val="right"/>
              <w:rPr>
                <w:rFonts w:cs="Arial"/>
                <w:sz w:val="24"/>
                <w:szCs w:val="24"/>
                <w:lang w:eastAsia="en-GB"/>
              </w:rPr>
            </w:pPr>
            <w:r w:rsidRPr="0078225C">
              <w:rPr>
                <w:rFonts w:cs="Arial"/>
                <w:sz w:val="24"/>
                <w:szCs w:val="24"/>
                <w:lang w:eastAsia="en-GB"/>
              </w:rPr>
              <w:t>400,000</w:t>
            </w:r>
          </w:p>
        </w:tc>
        <w:tc>
          <w:tcPr>
            <w:tcW w:w="1740" w:type="dxa"/>
            <w:tcBorders>
              <w:top w:val="nil"/>
              <w:left w:val="nil"/>
              <w:bottom w:val="single" w:sz="8" w:space="0" w:color="auto"/>
              <w:right w:val="single" w:sz="8" w:space="0" w:color="auto"/>
            </w:tcBorders>
          </w:tcPr>
          <w:p w:rsidR="00C77FD5" w:rsidRPr="0078225C" w:rsidRDefault="00C77FD5"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C77FD5" w:rsidRPr="0078225C" w:rsidRDefault="00C77FD5" w:rsidP="00A67F03">
            <w:pPr>
              <w:jc w:val="right"/>
              <w:rPr>
                <w:rFonts w:cs="Arial"/>
                <w:sz w:val="24"/>
                <w:szCs w:val="24"/>
                <w:lang w:eastAsia="en-GB"/>
              </w:rPr>
            </w:pPr>
            <w:r w:rsidRPr="0078225C">
              <w:rPr>
                <w:rFonts w:cs="Arial"/>
                <w:sz w:val="24"/>
                <w:szCs w:val="24"/>
                <w:lang w:eastAsia="en-GB"/>
              </w:rPr>
              <w:t>1,600,000</w:t>
            </w:r>
          </w:p>
        </w:tc>
      </w:tr>
      <w:tr w:rsidR="00C77FD5" w:rsidTr="00A67F03">
        <w:trPr>
          <w:trHeight w:val="315"/>
        </w:trPr>
        <w:tc>
          <w:tcPr>
            <w:tcW w:w="3260" w:type="dxa"/>
            <w:tcBorders>
              <w:top w:val="nil"/>
              <w:left w:val="single" w:sz="8" w:space="0" w:color="auto"/>
              <w:bottom w:val="single" w:sz="8" w:space="0" w:color="auto"/>
              <w:right w:val="single" w:sz="8" w:space="0" w:color="auto"/>
            </w:tcBorders>
          </w:tcPr>
          <w:p w:rsidR="00C77FD5" w:rsidRPr="0078225C" w:rsidRDefault="00C77FD5" w:rsidP="00A67F03">
            <w:pPr>
              <w:rPr>
                <w:rFonts w:cs="Arial"/>
                <w:sz w:val="24"/>
                <w:szCs w:val="24"/>
                <w:lang w:eastAsia="en-GB"/>
              </w:rPr>
            </w:pPr>
            <w:r w:rsidRPr="0078225C">
              <w:rPr>
                <w:rFonts w:cs="Arial"/>
                <w:sz w:val="24"/>
                <w:szCs w:val="24"/>
                <w:lang w:eastAsia="en-GB"/>
              </w:rPr>
              <w:t> </w:t>
            </w:r>
            <w:r w:rsidRPr="0078225C">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C77FD5" w:rsidRPr="0078225C" w:rsidRDefault="00C77FD5" w:rsidP="00574716">
            <w:pPr>
              <w:jc w:val="right"/>
              <w:rPr>
                <w:rFonts w:cs="Arial"/>
                <w:sz w:val="24"/>
                <w:szCs w:val="24"/>
                <w:lang w:eastAsia="en-GB"/>
              </w:rPr>
            </w:pPr>
            <w:r>
              <w:rPr>
                <w:rFonts w:cs="Arial"/>
                <w:sz w:val="24"/>
                <w:szCs w:val="24"/>
                <w:lang w:eastAsia="en-GB"/>
              </w:rPr>
              <w:t>11,793,212,888</w:t>
            </w:r>
          </w:p>
        </w:tc>
        <w:tc>
          <w:tcPr>
            <w:tcW w:w="1740" w:type="dxa"/>
            <w:tcBorders>
              <w:top w:val="nil"/>
              <w:left w:val="nil"/>
              <w:bottom w:val="single" w:sz="8" w:space="0" w:color="auto"/>
              <w:right w:val="single" w:sz="8" w:space="0" w:color="auto"/>
            </w:tcBorders>
          </w:tcPr>
          <w:p w:rsidR="00C77FD5" w:rsidRPr="0078225C" w:rsidRDefault="00C77FD5"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C77FD5" w:rsidRPr="00865DBA" w:rsidRDefault="00C77FD5" w:rsidP="00574716">
            <w:pPr>
              <w:jc w:val="right"/>
              <w:rPr>
                <w:rFonts w:cs="Arial"/>
                <w:sz w:val="24"/>
                <w:szCs w:val="24"/>
                <w:lang w:eastAsia="en-GB"/>
              </w:rPr>
            </w:pPr>
            <w:r>
              <w:rPr>
                <w:rFonts w:cs="Arial"/>
                <w:sz w:val="24"/>
                <w:szCs w:val="24"/>
                <w:lang w:eastAsia="en-GB"/>
              </w:rPr>
              <w:t>47,172,851,552</w:t>
            </w:r>
          </w:p>
        </w:tc>
      </w:tr>
      <w:bookmarkEnd w:id="0"/>
    </w:tbl>
    <w:p w:rsidR="00C77FD5" w:rsidRDefault="00C77FD5" w:rsidP="00574716">
      <w:pPr>
        <w:jc w:val="both"/>
        <w:rPr>
          <w:sz w:val="24"/>
        </w:rPr>
      </w:pPr>
    </w:p>
    <w:p w:rsidR="00C77FD5" w:rsidRDefault="00C77FD5" w:rsidP="00574716">
      <w:pPr>
        <w:jc w:val="both"/>
        <w:rPr>
          <w:sz w:val="24"/>
        </w:rPr>
      </w:pPr>
      <w:r>
        <w:rPr>
          <w:sz w:val="24"/>
        </w:rPr>
        <w:t>of which none are held in Treasury.</w:t>
      </w:r>
    </w:p>
    <w:p w:rsidR="00C77FD5" w:rsidRDefault="00C77FD5" w:rsidP="00574716">
      <w:pPr>
        <w:jc w:val="both"/>
        <w:rPr>
          <w:sz w:val="24"/>
        </w:rPr>
      </w:pPr>
    </w:p>
    <w:p w:rsidR="00C77FD5" w:rsidRPr="00B96EE4" w:rsidRDefault="00C77FD5" w:rsidP="001361EB">
      <w:pPr>
        <w:jc w:val="both"/>
        <w:rPr>
          <w:rFonts w:cs="Arial"/>
          <w:color w:val="000000"/>
          <w:sz w:val="24"/>
          <w:szCs w:val="24"/>
          <w:lang w:eastAsia="en-GB"/>
        </w:rPr>
      </w:pPr>
      <w:r w:rsidRPr="00B96EE4">
        <w:rPr>
          <w:rFonts w:cs="Arial"/>
          <w:color w:val="000000"/>
          <w:sz w:val="24"/>
          <w:szCs w:val="24"/>
          <w:lang w:eastAsia="en-GB"/>
        </w:rPr>
        <w:t xml:space="preserve">On </w:t>
      </w:r>
      <w:r>
        <w:rPr>
          <w:rFonts w:cs="Arial"/>
          <w:color w:val="000000"/>
          <w:sz w:val="24"/>
          <w:szCs w:val="24"/>
          <w:lang w:eastAsia="en-GB"/>
        </w:rPr>
        <w:t>23</w:t>
      </w:r>
      <w:r w:rsidRPr="00B96EE4">
        <w:rPr>
          <w:rFonts w:cs="Arial"/>
          <w:color w:val="000000"/>
          <w:sz w:val="24"/>
          <w:szCs w:val="24"/>
          <w:lang w:eastAsia="en-GB"/>
        </w:rPr>
        <w:t xml:space="preserve"> September 201</w:t>
      </w:r>
      <w:r>
        <w:rPr>
          <w:rFonts w:cs="Arial"/>
          <w:color w:val="000000"/>
          <w:sz w:val="24"/>
          <w:szCs w:val="24"/>
          <w:lang w:eastAsia="en-GB"/>
        </w:rPr>
        <w:t>6</w:t>
      </w:r>
      <w:r w:rsidRPr="00B96EE4">
        <w:rPr>
          <w:rFonts w:cs="Arial"/>
          <w:color w:val="000000"/>
          <w:sz w:val="24"/>
          <w:szCs w:val="24"/>
          <w:lang w:eastAsia="en-GB"/>
        </w:rPr>
        <w:t xml:space="preserve"> the following Series of Non-cumulative Preference Shares of $0.01 each, represented by American Depositary Shares, were redeemed in full.</w:t>
      </w:r>
    </w:p>
    <w:p w:rsidR="00C77FD5" w:rsidRPr="00B96EE4" w:rsidRDefault="00C77FD5" w:rsidP="001361EB">
      <w:pPr>
        <w:jc w:val="both"/>
        <w:rPr>
          <w:rFonts w:cs="Arial"/>
          <w:color w:val="000000"/>
          <w:sz w:val="24"/>
          <w:szCs w:val="24"/>
          <w:lang w:eastAsia="en-GB"/>
        </w:rPr>
      </w:pPr>
    </w:p>
    <w:p w:rsidR="00C77FD5" w:rsidRPr="00B96EE4" w:rsidRDefault="00C77FD5" w:rsidP="001361EB">
      <w:pPr>
        <w:jc w:val="both"/>
        <w:rPr>
          <w:rFonts w:cs="Arial"/>
          <w:color w:val="000000"/>
          <w:sz w:val="24"/>
          <w:szCs w:val="24"/>
          <w:lang w:eastAsia="en-GB"/>
        </w:rPr>
      </w:pPr>
      <w:r>
        <w:rPr>
          <w:rFonts w:cs="Arial"/>
          <w:color w:val="000000"/>
          <w:sz w:val="24"/>
          <w:szCs w:val="24"/>
          <w:lang w:eastAsia="en-GB"/>
        </w:rPr>
        <w:t>10,163,932</w:t>
      </w:r>
      <w:r w:rsidRPr="00B96EE4">
        <w:rPr>
          <w:rFonts w:cs="Arial"/>
          <w:color w:val="000000"/>
          <w:sz w:val="24"/>
          <w:szCs w:val="24"/>
          <w:lang w:eastAsia="en-GB"/>
        </w:rPr>
        <w:t xml:space="preserve"> Series </w:t>
      </w:r>
      <w:r>
        <w:rPr>
          <w:rFonts w:cs="Arial"/>
          <w:color w:val="000000"/>
          <w:sz w:val="24"/>
          <w:szCs w:val="24"/>
          <w:lang w:eastAsia="en-GB"/>
        </w:rPr>
        <w:t>R</w:t>
      </w:r>
      <w:r w:rsidRPr="00B96EE4">
        <w:rPr>
          <w:rFonts w:cs="Arial"/>
          <w:color w:val="000000"/>
          <w:sz w:val="24"/>
          <w:szCs w:val="24"/>
          <w:lang w:eastAsia="en-GB"/>
        </w:rPr>
        <w:t xml:space="preserve"> Non-cumulative Preference Shares</w:t>
      </w:r>
    </w:p>
    <w:p w:rsidR="00C77FD5" w:rsidRPr="00B96EE4" w:rsidRDefault="00C77FD5" w:rsidP="001361EB">
      <w:pPr>
        <w:jc w:val="both"/>
        <w:rPr>
          <w:rFonts w:cs="Arial"/>
          <w:color w:val="000000"/>
          <w:sz w:val="24"/>
          <w:szCs w:val="24"/>
          <w:lang w:eastAsia="en-GB"/>
        </w:rPr>
      </w:pPr>
      <w:r>
        <w:rPr>
          <w:rFonts w:cs="Arial"/>
          <w:color w:val="000000"/>
          <w:sz w:val="24"/>
          <w:szCs w:val="24"/>
          <w:lang w:eastAsia="en-GB"/>
        </w:rPr>
        <w:t>51,245,839</w:t>
      </w:r>
      <w:r w:rsidRPr="00B96EE4">
        <w:rPr>
          <w:rFonts w:cs="Arial"/>
          <w:color w:val="000000"/>
          <w:sz w:val="24"/>
          <w:szCs w:val="24"/>
          <w:lang w:eastAsia="en-GB"/>
        </w:rPr>
        <w:t xml:space="preserve"> Series </w:t>
      </w:r>
      <w:r>
        <w:rPr>
          <w:rFonts w:cs="Arial"/>
          <w:color w:val="000000"/>
          <w:sz w:val="24"/>
          <w:szCs w:val="24"/>
          <w:lang w:eastAsia="en-GB"/>
        </w:rPr>
        <w:t>T</w:t>
      </w:r>
      <w:r w:rsidRPr="00B96EE4">
        <w:rPr>
          <w:rFonts w:cs="Arial"/>
          <w:color w:val="000000"/>
          <w:sz w:val="24"/>
          <w:szCs w:val="24"/>
          <w:lang w:eastAsia="en-GB"/>
        </w:rPr>
        <w:t xml:space="preserve"> Non-cumulative Preference Shares</w:t>
      </w:r>
    </w:p>
    <w:p w:rsidR="00C77FD5" w:rsidRDefault="00C77FD5" w:rsidP="00574716">
      <w:pPr>
        <w:jc w:val="both"/>
        <w:rPr>
          <w:sz w:val="24"/>
        </w:rPr>
      </w:pPr>
      <w:r>
        <w:rPr>
          <w:rFonts w:cs="Arial"/>
          <w:color w:val="000000"/>
          <w:sz w:val="24"/>
          <w:szCs w:val="24"/>
          <w:lang w:eastAsia="en-GB"/>
        </w:rPr>
        <w:br/>
      </w:r>
      <w:r w:rsidRPr="00B96EE4">
        <w:rPr>
          <w:rFonts w:cs="Arial"/>
          <w:color w:val="000000"/>
          <w:sz w:val="24"/>
          <w:szCs w:val="24"/>
          <w:lang w:eastAsia="en-GB"/>
        </w:rPr>
        <w:t xml:space="preserve">None of the Series of </w:t>
      </w:r>
      <w:r>
        <w:rPr>
          <w:rFonts w:cs="Arial"/>
          <w:color w:val="000000"/>
          <w:sz w:val="24"/>
          <w:szCs w:val="24"/>
          <w:lang w:eastAsia="en-GB"/>
        </w:rPr>
        <w:t xml:space="preserve">Non-cumulative </w:t>
      </w:r>
      <w:r w:rsidRPr="00B96EE4">
        <w:rPr>
          <w:rFonts w:cs="Arial"/>
          <w:color w:val="000000"/>
          <w:sz w:val="24"/>
          <w:szCs w:val="24"/>
          <w:lang w:eastAsia="en-GB"/>
        </w:rPr>
        <w:t>Preference Shares carried voting rights at the time of their redemption.</w:t>
      </w:r>
    </w:p>
    <w:p w:rsidR="00C77FD5" w:rsidRDefault="00C77FD5" w:rsidP="00574716">
      <w:pPr>
        <w:jc w:val="both"/>
        <w:rPr>
          <w:sz w:val="24"/>
        </w:rPr>
      </w:pPr>
    </w:p>
    <w:p w:rsidR="00C77FD5" w:rsidRDefault="00C77FD5"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C77FD5" w:rsidRDefault="00C77FD5"/>
    <w:sectPr w:rsidR="00C77FD5" w:rsidSect="003B6378">
      <w:pgSz w:w="11906" w:h="16838"/>
      <w:pgMar w:top="1276" w:right="1133" w:bottom="851" w:left="99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07A"/>
    <w:rsid w:val="000031A9"/>
    <w:rsid w:val="00023C76"/>
    <w:rsid w:val="00032F7D"/>
    <w:rsid w:val="00045A8A"/>
    <w:rsid w:val="00061DA6"/>
    <w:rsid w:val="000A51B1"/>
    <w:rsid w:val="000D550D"/>
    <w:rsid w:val="000F05DF"/>
    <w:rsid w:val="000F5B66"/>
    <w:rsid w:val="001361EB"/>
    <w:rsid w:val="00171328"/>
    <w:rsid w:val="001F5D5F"/>
    <w:rsid w:val="00272F62"/>
    <w:rsid w:val="002846DF"/>
    <w:rsid w:val="002A786D"/>
    <w:rsid w:val="002B636B"/>
    <w:rsid w:val="003318FD"/>
    <w:rsid w:val="00343372"/>
    <w:rsid w:val="003B6378"/>
    <w:rsid w:val="003F1220"/>
    <w:rsid w:val="003F7103"/>
    <w:rsid w:val="0040341E"/>
    <w:rsid w:val="004B32B1"/>
    <w:rsid w:val="00504063"/>
    <w:rsid w:val="00523804"/>
    <w:rsid w:val="00574716"/>
    <w:rsid w:val="00594373"/>
    <w:rsid w:val="005D2485"/>
    <w:rsid w:val="0063775C"/>
    <w:rsid w:val="006B334F"/>
    <w:rsid w:val="00717755"/>
    <w:rsid w:val="0072558D"/>
    <w:rsid w:val="00745270"/>
    <w:rsid w:val="0078225C"/>
    <w:rsid w:val="007D4294"/>
    <w:rsid w:val="007F120C"/>
    <w:rsid w:val="008072EB"/>
    <w:rsid w:val="0082668D"/>
    <w:rsid w:val="0083156C"/>
    <w:rsid w:val="00864B6A"/>
    <w:rsid w:val="00865DBA"/>
    <w:rsid w:val="008B6931"/>
    <w:rsid w:val="008C2A4D"/>
    <w:rsid w:val="008C53CF"/>
    <w:rsid w:val="0090194C"/>
    <w:rsid w:val="00984420"/>
    <w:rsid w:val="009D5A91"/>
    <w:rsid w:val="009E1F5F"/>
    <w:rsid w:val="009E58E9"/>
    <w:rsid w:val="009E7FA3"/>
    <w:rsid w:val="00A008BF"/>
    <w:rsid w:val="00A14DCC"/>
    <w:rsid w:val="00A20C36"/>
    <w:rsid w:val="00A27588"/>
    <w:rsid w:val="00A67F03"/>
    <w:rsid w:val="00B16A79"/>
    <w:rsid w:val="00B4712D"/>
    <w:rsid w:val="00B7232A"/>
    <w:rsid w:val="00B96EE4"/>
    <w:rsid w:val="00C77FD5"/>
    <w:rsid w:val="00CD007A"/>
    <w:rsid w:val="00CF2948"/>
    <w:rsid w:val="00D00539"/>
    <w:rsid w:val="00D10CA0"/>
    <w:rsid w:val="00D31B56"/>
    <w:rsid w:val="00DB73C3"/>
    <w:rsid w:val="00DD2D50"/>
    <w:rsid w:val="00DE3EDE"/>
    <w:rsid w:val="00DE470D"/>
    <w:rsid w:val="00E026C1"/>
    <w:rsid w:val="00E416D0"/>
    <w:rsid w:val="00E73FF5"/>
    <w:rsid w:val="00E81332"/>
    <w:rsid w:val="00EA6E6E"/>
    <w:rsid w:val="00EF6B8C"/>
    <w:rsid w:val="00F50D21"/>
    <w:rsid w:val="00F53D5D"/>
    <w:rsid w:val="00F63AD6"/>
    <w:rsid w:val="00F93005"/>
    <w:rsid w:val="00FC0514"/>
    <w:rsid w:val="00FE60F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106</TotalTime>
  <Pages>1</Pages>
  <Words>203</Words>
  <Characters>1160</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mccubya</cp:lastModifiedBy>
  <cp:revision>22</cp:revision>
  <dcterms:created xsi:type="dcterms:W3CDTF">2015-11-30T10:47:00Z</dcterms:created>
  <dcterms:modified xsi:type="dcterms:W3CDTF">2016-09-29T13:09:00Z</dcterms:modified>
</cp:coreProperties>
</file>