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6E" w:rsidRPr="00432C6E" w:rsidRDefault="005844AC" w:rsidP="00432C6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The Royal Bank of Scotland</w:t>
      </w:r>
      <w:r w:rsidR="00432C6E" w:rsidRPr="00432C6E"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Group </w:t>
      </w:r>
      <w:r w:rsidR="00432C6E" w:rsidRPr="00432C6E">
        <w:rPr>
          <w:rFonts w:ascii="Arial" w:hAnsi="Arial" w:cs="Arial"/>
          <w:b/>
          <w:bCs/>
          <w:sz w:val="22"/>
          <w:szCs w:val="22"/>
          <w:lang w:val="en"/>
        </w:rPr>
        <w:t>plc</w:t>
      </w:r>
      <w:r>
        <w:rPr>
          <w:rFonts w:ascii="Arial" w:hAnsi="Arial" w:cs="Arial"/>
          <w:b/>
          <w:bCs/>
          <w:sz w:val="22"/>
          <w:szCs w:val="22"/>
          <w:lang w:val="en"/>
        </w:rPr>
        <w:br/>
        <w:t>Bl</w:t>
      </w:r>
      <w:r w:rsidR="00432C6E" w:rsidRPr="00432C6E">
        <w:rPr>
          <w:rFonts w:ascii="Arial" w:hAnsi="Arial" w:cs="Arial"/>
          <w:b/>
          <w:bCs/>
          <w:sz w:val="22"/>
          <w:szCs w:val="22"/>
          <w:lang w:val="en"/>
        </w:rPr>
        <w:t>ock Listing Cancellation</w:t>
      </w:r>
    </w:p>
    <w:p w:rsidR="00432C6E" w:rsidRPr="005844AC" w:rsidRDefault="005844AC" w:rsidP="00432C6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5844AC">
        <w:rPr>
          <w:rFonts w:ascii="Arial" w:hAnsi="Arial" w:cs="Arial"/>
          <w:sz w:val="22"/>
          <w:szCs w:val="22"/>
          <w:lang w:val="en"/>
        </w:rPr>
        <w:t>The Royal Bank of Scotland Group pl</w:t>
      </w:r>
      <w:r w:rsidR="00432C6E" w:rsidRPr="005844AC">
        <w:rPr>
          <w:rFonts w:ascii="Arial" w:hAnsi="Arial" w:cs="Arial"/>
          <w:sz w:val="22"/>
          <w:szCs w:val="22"/>
          <w:lang w:val="en"/>
        </w:rPr>
        <w:t xml:space="preserve">c currently has ordinary shares of </w:t>
      </w:r>
      <w:r w:rsidRPr="005844AC">
        <w:rPr>
          <w:rFonts w:ascii="Arial" w:hAnsi="Arial" w:cs="Arial"/>
          <w:sz w:val="22"/>
          <w:szCs w:val="22"/>
          <w:lang w:val="en"/>
        </w:rPr>
        <w:t>100 pence each</w:t>
      </w:r>
      <w:r w:rsidR="00432C6E" w:rsidRPr="005844AC">
        <w:rPr>
          <w:rFonts w:ascii="Arial" w:hAnsi="Arial" w:cs="Arial"/>
          <w:sz w:val="22"/>
          <w:szCs w:val="22"/>
          <w:lang w:val="en"/>
        </w:rPr>
        <w:t xml:space="preserve"> block listed under the </w:t>
      </w:r>
      <w:r w:rsidRPr="005844AC">
        <w:rPr>
          <w:rFonts w:ascii="Arial" w:hAnsi="Arial" w:cs="Arial"/>
          <w:sz w:val="22"/>
          <w:szCs w:val="22"/>
          <w:lang w:val="en"/>
        </w:rPr>
        <w:t>following share plans and schemes:</w:t>
      </w:r>
    </w:p>
    <w:p w:rsidR="005844AC" w:rsidRPr="005844AC" w:rsidRDefault="005844AC" w:rsidP="005844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4AC">
        <w:rPr>
          <w:rFonts w:ascii="Arial" w:hAnsi="Arial" w:cs="Arial"/>
        </w:rPr>
        <w:t xml:space="preserve">5,342,057 ordinary shares of 100 pence each in respect of </w:t>
      </w:r>
      <w:r w:rsidR="00645D9A">
        <w:rPr>
          <w:rFonts w:ascii="Arial" w:hAnsi="Arial" w:cs="Arial"/>
        </w:rPr>
        <w:t xml:space="preserve">The Royal Bank of Scotland Group plc </w:t>
      </w:r>
      <w:r w:rsidRPr="005844AC">
        <w:rPr>
          <w:rFonts w:ascii="Arial" w:hAnsi="Arial" w:cs="Arial"/>
        </w:rPr>
        <w:t>1999 Executive Share Option Scheme</w:t>
      </w:r>
      <w:r w:rsidR="00645D9A">
        <w:rPr>
          <w:rFonts w:ascii="Arial" w:hAnsi="Arial" w:cs="Arial"/>
        </w:rPr>
        <w:t>;</w:t>
      </w:r>
    </w:p>
    <w:p w:rsidR="005844AC" w:rsidRPr="005844AC" w:rsidRDefault="005844AC" w:rsidP="005844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4AC">
        <w:rPr>
          <w:rFonts w:ascii="Arial" w:hAnsi="Arial" w:cs="Arial"/>
        </w:rPr>
        <w:t xml:space="preserve">991,141 ordinary shares of 100 pence each in respect of </w:t>
      </w:r>
      <w:r w:rsidR="00645D9A">
        <w:rPr>
          <w:rFonts w:ascii="Arial" w:hAnsi="Arial" w:cs="Arial"/>
        </w:rPr>
        <w:t>T</w:t>
      </w:r>
      <w:r w:rsidRPr="005844AC">
        <w:rPr>
          <w:rFonts w:ascii="Arial" w:hAnsi="Arial" w:cs="Arial"/>
        </w:rPr>
        <w:t>he</w:t>
      </w:r>
      <w:r w:rsidR="00645D9A">
        <w:rPr>
          <w:rFonts w:ascii="Arial" w:hAnsi="Arial" w:cs="Arial"/>
        </w:rPr>
        <w:t xml:space="preserve"> Royal Bank of Scotland Group plc </w:t>
      </w:r>
      <w:r w:rsidRPr="005844AC">
        <w:rPr>
          <w:rFonts w:ascii="Arial" w:hAnsi="Arial" w:cs="Arial"/>
        </w:rPr>
        <w:t>Medium</w:t>
      </w:r>
      <w:r w:rsidR="004A5214">
        <w:rPr>
          <w:rFonts w:ascii="Arial" w:hAnsi="Arial" w:cs="Arial"/>
        </w:rPr>
        <w:t>-term P</w:t>
      </w:r>
      <w:r w:rsidRPr="005844AC">
        <w:rPr>
          <w:rFonts w:ascii="Arial" w:hAnsi="Arial" w:cs="Arial"/>
        </w:rPr>
        <w:t>erformance Plan</w:t>
      </w:r>
      <w:r w:rsidR="00645D9A">
        <w:rPr>
          <w:rFonts w:ascii="Arial" w:hAnsi="Arial" w:cs="Arial"/>
        </w:rPr>
        <w:t>;</w:t>
      </w:r>
      <w:r w:rsidR="00F23018">
        <w:rPr>
          <w:rFonts w:ascii="Arial" w:hAnsi="Arial" w:cs="Arial"/>
        </w:rPr>
        <w:t xml:space="preserve"> and</w:t>
      </w:r>
    </w:p>
    <w:p w:rsidR="005844AC" w:rsidRPr="005844AC" w:rsidRDefault="005844AC" w:rsidP="005844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4AC">
        <w:rPr>
          <w:rFonts w:ascii="Arial" w:hAnsi="Arial" w:cs="Arial"/>
        </w:rPr>
        <w:t xml:space="preserve">6,817,920 ordinary shares of 100 pence each in respect of </w:t>
      </w:r>
      <w:r w:rsidR="00645D9A">
        <w:rPr>
          <w:rFonts w:ascii="Arial" w:hAnsi="Arial" w:cs="Arial"/>
        </w:rPr>
        <w:t xml:space="preserve">The Royal Bank of Scotland Group plc 1997 </w:t>
      </w:r>
      <w:proofErr w:type="spellStart"/>
      <w:r w:rsidR="00645D9A">
        <w:rPr>
          <w:rFonts w:ascii="Arial" w:hAnsi="Arial" w:cs="Arial"/>
        </w:rPr>
        <w:t>S</w:t>
      </w:r>
      <w:r w:rsidRPr="005844AC">
        <w:rPr>
          <w:rFonts w:ascii="Arial" w:hAnsi="Arial" w:cs="Arial"/>
        </w:rPr>
        <w:t>haresave</w:t>
      </w:r>
      <w:proofErr w:type="spellEnd"/>
      <w:r w:rsidRPr="005844AC">
        <w:rPr>
          <w:rFonts w:ascii="Arial" w:hAnsi="Arial" w:cs="Arial"/>
        </w:rPr>
        <w:t xml:space="preserve"> </w:t>
      </w:r>
      <w:r w:rsidR="00645D9A">
        <w:rPr>
          <w:rFonts w:ascii="Arial" w:hAnsi="Arial" w:cs="Arial"/>
        </w:rPr>
        <w:t>Scheme.</w:t>
      </w:r>
    </w:p>
    <w:p w:rsidR="00432C6E" w:rsidRDefault="00432C6E" w:rsidP="00432C6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5844AC">
        <w:rPr>
          <w:rFonts w:ascii="Arial" w:hAnsi="Arial" w:cs="Arial"/>
          <w:sz w:val="22"/>
          <w:szCs w:val="22"/>
          <w:lang w:val="en"/>
        </w:rPr>
        <w:t>Th</w:t>
      </w:r>
      <w:r w:rsidR="005844AC" w:rsidRPr="005844AC">
        <w:rPr>
          <w:rFonts w:ascii="Arial" w:hAnsi="Arial" w:cs="Arial"/>
          <w:sz w:val="22"/>
          <w:szCs w:val="22"/>
          <w:lang w:val="en"/>
        </w:rPr>
        <w:t>ese</w:t>
      </w:r>
      <w:r w:rsidRPr="005844AC">
        <w:rPr>
          <w:rFonts w:ascii="Arial" w:hAnsi="Arial" w:cs="Arial"/>
          <w:sz w:val="22"/>
          <w:szCs w:val="22"/>
          <w:lang w:val="en"/>
        </w:rPr>
        <w:t xml:space="preserve"> </w:t>
      </w:r>
      <w:r w:rsidR="005844AC" w:rsidRPr="005844AC">
        <w:rPr>
          <w:rFonts w:ascii="Arial" w:hAnsi="Arial" w:cs="Arial"/>
          <w:sz w:val="22"/>
          <w:szCs w:val="22"/>
          <w:lang w:val="en"/>
        </w:rPr>
        <w:t xml:space="preserve">plans and </w:t>
      </w:r>
      <w:r w:rsidRPr="005844AC">
        <w:rPr>
          <w:rFonts w:ascii="Arial" w:hAnsi="Arial" w:cs="Arial"/>
          <w:sz w:val="22"/>
          <w:szCs w:val="22"/>
          <w:lang w:val="en"/>
        </w:rPr>
        <w:t>scheme</w:t>
      </w:r>
      <w:r w:rsidR="005844AC" w:rsidRPr="005844AC">
        <w:rPr>
          <w:rFonts w:ascii="Arial" w:hAnsi="Arial" w:cs="Arial"/>
          <w:sz w:val="22"/>
          <w:szCs w:val="22"/>
          <w:lang w:val="en"/>
        </w:rPr>
        <w:t>s</w:t>
      </w:r>
      <w:r w:rsidRPr="005844AC">
        <w:rPr>
          <w:rFonts w:ascii="Arial" w:hAnsi="Arial" w:cs="Arial"/>
          <w:sz w:val="22"/>
          <w:szCs w:val="22"/>
          <w:lang w:val="en"/>
        </w:rPr>
        <w:t xml:space="preserve"> ha</w:t>
      </w:r>
      <w:r w:rsidR="005844AC" w:rsidRPr="005844AC">
        <w:rPr>
          <w:rFonts w:ascii="Arial" w:hAnsi="Arial" w:cs="Arial"/>
          <w:sz w:val="22"/>
          <w:szCs w:val="22"/>
          <w:lang w:val="en"/>
        </w:rPr>
        <w:t>ve</w:t>
      </w:r>
      <w:r w:rsidRPr="005844AC">
        <w:rPr>
          <w:rFonts w:ascii="Arial" w:hAnsi="Arial" w:cs="Arial"/>
          <w:sz w:val="22"/>
          <w:szCs w:val="22"/>
          <w:lang w:val="en"/>
        </w:rPr>
        <w:t xml:space="preserve"> now been closed and as a result the block listing</w:t>
      </w:r>
      <w:r w:rsidR="005844AC" w:rsidRPr="005844AC">
        <w:rPr>
          <w:rFonts w:ascii="Arial" w:hAnsi="Arial" w:cs="Arial"/>
          <w:sz w:val="22"/>
          <w:szCs w:val="22"/>
          <w:lang w:val="en"/>
        </w:rPr>
        <w:t>s</w:t>
      </w:r>
      <w:r w:rsidRPr="005844AC">
        <w:rPr>
          <w:rFonts w:ascii="Arial" w:hAnsi="Arial" w:cs="Arial"/>
          <w:sz w:val="22"/>
          <w:szCs w:val="22"/>
          <w:lang w:val="en"/>
        </w:rPr>
        <w:t xml:space="preserve"> associated with th</w:t>
      </w:r>
      <w:r w:rsidR="005844AC" w:rsidRPr="005844AC">
        <w:rPr>
          <w:rFonts w:ascii="Arial" w:hAnsi="Arial" w:cs="Arial"/>
          <w:sz w:val="22"/>
          <w:szCs w:val="22"/>
          <w:lang w:val="en"/>
        </w:rPr>
        <w:t>em</w:t>
      </w:r>
      <w:r w:rsidRPr="005844AC">
        <w:rPr>
          <w:rFonts w:ascii="Arial" w:hAnsi="Arial" w:cs="Arial"/>
          <w:sz w:val="22"/>
          <w:szCs w:val="22"/>
          <w:lang w:val="en"/>
        </w:rPr>
        <w:t xml:space="preserve"> ha</w:t>
      </w:r>
      <w:r w:rsidR="005844AC" w:rsidRPr="005844AC">
        <w:rPr>
          <w:rFonts w:ascii="Arial" w:hAnsi="Arial" w:cs="Arial"/>
          <w:sz w:val="22"/>
          <w:szCs w:val="22"/>
          <w:lang w:val="en"/>
        </w:rPr>
        <w:t xml:space="preserve">ve </w:t>
      </w:r>
      <w:r w:rsidRPr="005844AC">
        <w:rPr>
          <w:rFonts w:ascii="Arial" w:hAnsi="Arial" w:cs="Arial"/>
          <w:sz w:val="22"/>
          <w:szCs w:val="22"/>
          <w:lang w:val="en"/>
        </w:rPr>
        <w:t>been cancelled.  No allotments have been made under th</w:t>
      </w:r>
      <w:r w:rsidR="005844AC" w:rsidRPr="005844AC">
        <w:rPr>
          <w:rFonts w:ascii="Arial" w:hAnsi="Arial" w:cs="Arial"/>
          <w:sz w:val="22"/>
          <w:szCs w:val="22"/>
          <w:lang w:val="en"/>
        </w:rPr>
        <w:t>ese</w:t>
      </w:r>
      <w:r w:rsidRPr="005844AC">
        <w:rPr>
          <w:rFonts w:ascii="Arial" w:hAnsi="Arial" w:cs="Arial"/>
          <w:sz w:val="22"/>
          <w:szCs w:val="22"/>
          <w:lang w:val="en"/>
        </w:rPr>
        <w:t xml:space="preserve"> </w:t>
      </w:r>
      <w:r w:rsidR="005844AC" w:rsidRPr="005844AC">
        <w:rPr>
          <w:rFonts w:ascii="Arial" w:hAnsi="Arial" w:cs="Arial"/>
          <w:sz w:val="22"/>
          <w:szCs w:val="22"/>
          <w:lang w:val="en"/>
        </w:rPr>
        <w:t xml:space="preserve">plans and </w:t>
      </w:r>
      <w:r w:rsidRPr="005844AC">
        <w:rPr>
          <w:rFonts w:ascii="Arial" w:hAnsi="Arial" w:cs="Arial"/>
          <w:sz w:val="22"/>
          <w:szCs w:val="22"/>
          <w:lang w:val="en"/>
        </w:rPr>
        <w:t>scheme</w:t>
      </w:r>
      <w:r w:rsidR="005844AC" w:rsidRPr="005844AC">
        <w:rPr>
          <w:rFonts w:ascii="Arial" w:hAnsi="Arial" w:cs="Arial"/>
          <w:sz w:val="22"/>
          <w:szCs w:val="22"/>
          <w:lang w:val="en"/>
        </w:rPr>
        <w:t>s</w:t>
      </w:r>
      <w:r w:rsidRPr="005844AC">
        <w:rPr>
          <w:rFonts w:ascii="Arial" w:hAnsi="Arial" w:cs="Arial"/>
          <w:sz w:val="22"/>
          <w:szCs w:val="22"/>
          <w:lang w:val="en"/>
        </w:rPr>
        <w:t xml:space="preserve"> since the last block listing return was released on </w:t>
      </w:r>
      <w:r w:rsidR="004A5214">
        <w:rPr>
          <w:rFonts w:ascii="Arial" w:hAnsi="Arial" w:cs="Arial"/>
          <w:sz w:val="22"/>
          <w:szCs w:val="22"/>
          <w:lang w:val="en"/>
        </w:rPr>
        <w:t>19</w:t>
      </w:r>
      <w:r w:rsidR="005844AC" w:rsidRPr="005844AC">
        <w:rPr>
          <w:rFonts w:ascii="Arial" w:hAnsi="Arial" w:cs="Arial"/>
          <w:sz w:val="22"/>
          <w:szCs w:val="22"/>
          <w:lang w:val="en"/>
        </w:rPr>
        <w:t xml:space="preserve"> April </w:t>
      </w:r>
      <w:r w:rsidRPr="005844AC">
        <w:rPr>
          <w:rFonts w:ascii="Arial" w:hAnsi="Arial" w:cs="Arial"/>
          <w:sz w:val="22"/>
          <w:szCs w:val="22"/>
          <w:lang w:val="en"/>
        </w:rPr>
        <w:t>201</w:t>
      </w:r>
      <w:r w:rsidR="005844AC" w:rsidRPr="005844AC">
        <w:rPr>
          <w:rFonts w:ascii="Arial" w:hAnsi="Arial" w:cs="Arial"/>
          <w:sz w:val="22"/>
          <w:szCs w:val="22"/>
          <w:lang w:val="en"/>
        </w:rPr>
        <w:t>7</w:t>
      </w:r>
      <w:r w:rsidRPr="00432C6E">
        <w:rPr>
          <w:rFonts w:ascii="Arial" w:hAnsi="Arial" w:cs="Arial"/>
          <w:sz w:val="22"/>
          <w:szCs w:val="22"/>
          <w:lang w:val="en"/>
        </w:rPr>
        <w:t>.</w:t>
      </w:r>
    </w:p>
    <w:p w:rsidR="005844AC" w:rsidRDefault="005844AC" w:rsidP="00432C6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</w:p>
    <w:p w:rsidR="005844AC" w:rsidRPr="005844AC" w:rsidRDefault="005844AC" w:rsidP="005844AC">
      <w:pPr>
        <w:rPr>
          <w:rFonts w:ascii="Arial" w:eastAsia="SimSun" w:hAnsi="Arial" w:cs="Arial"/>
          <w:sz w:val="22"/>
          <w:szCs w:val="22"/>
          <w:lang w:val="en-US" w:eastAsia="zh-CN"/>
        </w:rPr>
      </w:pPr>
      <w:r w:rsidRPr="005844AC">
        <w:rPr>
          <w:rFonts w:ascii="Arial" w:eastAsia="SimSun" w:hAnsi="Arial" w:cs="Arial"/>
          <w:sz w:val="22"/>
          <w:szCs w:val="22"/>
          <w:lang w:val="en-US" w:eastAsia="zh-CN"/>
        </w:rPr>
        <w:t xml:space="preserve">For further information contact:- </w:t>
      </w:r>
    </w:p>
    <w:p w:rsidR="005844AC" w:rsidRDefault="005844AC" w:rsidP="005844AC">
      <w:pPr>
        <w:jc w:val="both"/>
        <w:rPr>
          <w:rFonts w:ascii="Arial" w:eastAsia="SimSun" w:hAnsi="Arial" w:cs="Arial"/>
          <w:sz w:val="22"/>
          <w:szCs w:val="22"/>
          <w:lang w:val="en" w:eastAsia="zh-CN"/>
        </w:rPr>
      </w:pPr>
      <w:r w:rsidRPr="005844AC">
        <w:rPr>
          <w:rFonts w:ascii="Arial" w:eastAsia="SimSun" w:hAnsi="Arial" w:cs="Arial"/>
          <w:sz w:val="22"/>
          <w:szCs w:val="22"/>
          <w:lang w:val="en" w:eastAsia="zh-CN"/>
        </w:rPr>
        <w:t>RBS Media Relations - +44 (0)131 523 4205</w:t>
      </w:r>
    </w:p>
    <w:p w:rsidR="00196BAF" w:rsidRDefault="00196BAF" w:rsidP="005844AC">
      <w:pPr>
        <w:jc w:val="both"/>
        <w:rPr>
          <w:rFonts w:ascii="Arial" w:eastAsia="SimSun" w:hAnsi="Arial" w:cs="Arial"/>
          <w:sz w:val="22"/>
          <w:szCs w:val="22"/>
          <w:lang w:val="en" w:eastAsia="zh-CN"/>
        </w:rPr>
      </w:pPr>
    </w:p>
    <w:p w:rsidR="00196BAF" w:rsidRPr="005844AC" w:rsidRDefault="00196BAF" w:rsidP="005844AC">
      <w:pPr>
        <w:jc w:val="both"/>
        <w:rPr>
          <w:rFonts w:ascii="Arial" w:eastAsia="SimSun" w:hAnsi="Arial" w:cs="Arial"/>
          <w:sz w:val="22"/>
          <w:szCs w:val="22"/>
          <w:lang w:val="en" w:eastAsia="zh-CN"/>
        </w:rPr>
      </w:pPr>
      <w:r>
        <w:rPr>
          <w:rFonts w:ascii="Arial" w:eastAsia="SimSun" w:hAnsi="Arial" w:cs="Arial"/>
          <w:sz w:val="22"/>
          <w:szCs w:val="22"/>
          <w:lang w:val="en" w:eastAsia="zh-CN"/>
        </w:rPr>
        <w:t>2 June 2017</w:t>
      </w:r>
    </w:p>
    <w:p w:rsidR="005844AC" w:rsidRPr="005844AC" w:rsidRDefault="005844AC" w:rsidP="005844AC">
      <w:pPr>
        <w:jc w:val="both"/>
        <w:rPr>
          <w:rFonts w:ascii="Arial" w:eastAsia="SimSun" w:hAnsi="Arial" w:cs="Arial"/>
          <w:sz w:val="22"/>
          <w:szCs w:val="22"/>
          <w:lang w:val="en" w:eastAsia="zh-CN"/>
        </w:rPr>
      </w:pPr>
    </w:p>
    <w:p w:rsidR="005844AC" w:rsidRPr="005844AC" w:rsidRDefault="005844AC" w:rsidP="005844AC">
      <w:pPr>
        <w:jc w:val="both"/>
        <w:rPr>
          <w:rFonts w:ascii="Arial" w:eastAsia="SimSun" w:hAnsi="Arial" w:cs="Arial"/>
          <w:sz w:val="22"/>
          <w:szCs w:val="22"/>
          <w:lang w:val="en" w:eastAsia="zh-CN"/>
        </w:rPr>
      </w:pPr>
    </w:p>
    <w:p w:rsidR="005844AC" w:rsidRPr="005844AC" w:rsidRDefault="005844AC" w:rsidP="005844AC">
      <w:pPr>
        <w:rPr>
          <w:rFonts w:ascii="Arial" w:eastAsia="SimSun" w:hAnsi="Arial" w:cs="Arial"/>
          <w:sz w:val="22"/>
          <w:szCs w:val="22"/>
          <w:lang w:val="en-US"/>
        </w:rPr>
      </w:pPr>
      <w:r w:rsidRPr="005844AC">
        <w:rPr>
          <w:rFonts w:ascii="Arial" w:eastAsia="SimSun" w:hAnsi="Arial" w:cs="Arial"/>
          <w:sz w:val="22"/>
          <w:szCs w:val="22"/>
          <w:lang w:val="en" w:eastAsia="zh-CN"/>
        </w:rPr>
        <w:t xml:space="preserve">Legal Entity Identifier: </w:t>
      </w:r>
      <w:r w:rsidRPr="005844AC">
        <w:rPr>
          <w:rFonts w:ascii="Arial" w:eastAsia="SimSun" w:hAnsi="Arial" w:cs="Arial"/>
          <w:sz w:val="22"/>
          <w:szCs w:val="22"/>
          <w:lang w:val="en-US"/>
        </w:rPr>
        <w:t xml:space="preserve">2138005O9XJIJN4JPN90      </w:t>
      </w:r>
    </w:p>
    <w:p w:rsidR="005844AC" w:rsidRDefault="005844AC" w:rsidP="00432C6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</w:p>
    <w:p w:rsidR="005844AC" w:rsidRPr="00432C6E" w:rsidRDefault="005844AC" w:rsidP="00432C6E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</w:p>
    <w:p w:rsidR="006B09D9" w:rsidRDefault="006B09D9">
      <w:bookmarkStart w:id="0" w:name="_GoBack"/>
      <w:bookmarkEnd w:id="0"/>
    </w:p>
    <w:sectPr w:rsidR="006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1752"/>
    <w:multiLevelType w:val="hybridMultilevel"/>
    <w:tmpl w:val="90B6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6E"/>
    <w:rsid w:val="00196BAF"/>
    <w:rsid w:val="00432C6E"/>
    <w:rsid w:val="004A5214"/>
    <w:rsid w:val="005844AC"/>
    <w:rsid w:val="00645D9A"/>
    <w:rsid w:val="006B09D9"/>
    <w:rsid w:val="00F2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AC"/>
    <w:pPr>
      <w:ind w:left="720"/>
    </w:pPr>
    <w:rPr>
      <w:rFonts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96B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A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C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AC"/>
    <w:pPr>
      <w:ind w:left="720"/>
    </w:pPr>
    <w:rPr>
      <w:rFonts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96B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A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Addison</dc:creator>
  <cp:lastModifiedBy>Addison</cp:lastModifiedBy>
  <cp:revision>3</cp:revision>
  <dcterms:created xsi:type="dcterms:W3CDTF">2017-06-01T14:40:00Z</dcterms:created>
  <dcterms:modified xsi:type="dcterms:W3CDTF">2017-06-02T09:36:00Z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1032462528</vt:i4>
  </property>
  <property fmtid="{D5CDD505-2E9C-101B-9397-08002B2CF9AE}" pid="3" name="_NewReviewCycle">
    <vt:lpwstr/>
  </property>
  <property fmtid="{D5CDD505-2E9C-101B-9397-08002B2CF9AE}" pid="4" name="_EmailSubject">
    <vt:lpwstr>RBS Share Cancellation</vt:lpwstr>
  </property>
  <property fmtid="{D5CDD505-2E9C-101B-9397-08002B2CF9AE}" pid="5" name="_AuthorEmail">
    <vt:lpwstr>Suzanne.Davidson@rbs.co.uk</vt:lpwstr>
  </property>
  <property fmtid="{D5CDD505-2E9C-101B-9397-08002B2CF9AE}" pid="6" name="_AuthorEmailDisplayName">
    <vt:lpwstr>Davidson, Suzanne (Corporate Governance and Regulatory Affairs)</vt:lpwstr>
  </property>
  <property fmtid="{D5CDD505-2E9C-101B-9397-08002B2CF9AE}" pid="7" name="_PreviousAdHocReviewCycleID">
    <vt:i4>401617794</vt:i4>
  </property>
</Properties>
</file>