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0F" w:rsidRPr="00CF3F29" w:rsidRDefault="00564A0F" w:rsidP="00564A0F">
      <w:pPr>
        <w:rPr>
          <w:rFonts w:ascii="Arial" w:hAnsi="Arial" w:cs="Arial"/>
          <w:color w:val="000000"/>
          <w:sz w:val="20"/>
          <w:szCs w:val="20"/>
          <w:lang w:eastAsia="en-GB"/>
        </w:rPr>
      </w:pPr>
      <w:bookmarkStart w:id="0" w:name="_GoBack"/>
      <w:bookmarkEnd w:id="0"/>
      <w:r w:rsidRPr="00CF3F29">
        <w:rPr>
          <w:rFonts w:ascii="Arial" w:hAnsi="Arial" w:cs="Arial"/>
          <w:color w:val="000000"/>
          <w:sz w:val="20"/>
          <w:szCs w:val="20"/>
          <w:lang w:eastAsia="en-GB"/>
        </w:rPr>
        <w:t>Royal Bank of Scotland Group PLC</w:t>
      </w:r>
    </w:p>
    <w:p w:rsidR="00564A0F" w:rsidRPr="00CF3F29" w:rsidRDefault="00CF3F29" w:rsidP="00564A0F">
      <w:pPr>
        <w:rPr>
          <w:rFonts w:ascii="Arial" w:hAnsi="Arial" w:cs="Arial"/>
          <w:color w:val="000000"/>
          <w:sz w:val="20"/>
          <w:szCs w:val="20"/>
          <w:lang w:eastAsia="en-GB"/>
        </w:rPr>
      </w:pPr>
      <w:r>
        <w:rPr>
          <w:rFonts w:ascii="Arial" w:hAnsi="Arial" w:cs="Arial"/>
          <w:color w:val="000000"/>
          <w:sz w:val="20"/>
          <w:szCs w:val="20"/>
          <w:lang w:eastAsia="en-GB"/>
        </w:rPr>
        <w:t>24</w:t>
      </w:r>
      <w:r w:rsidR="00564A0F" w:rsidRPr="00CF3F29">
        <w:rPr>
          <w:rFonts w:ascii="Arial" w:hAnsi="Arial" w:cs="Arial"/>
          <w:color w:val="000000"/>
          <w:sz w:val="20"/>
          <w:szCs w:val="20"/>
          <w:lang w:eastAsia="en-GB"/>
        </w:rPr>
        <w:t xml:space="preserve"> October 2017</w:t>
      </w:r>
    </w:p>
    <w:p w:rsidR="00564A0F" w:rsidRPr="00CF3F29" w:rsidRDefault="00564A0F" w:rsidP="00564A0F">
      <w:pPr>
        <w:rPr>
          <w:rFonts w:ascii="Arial" w:hAnsi="Arial" w:cs="Arial"/>
          <w:sz w:val="20"/>
          <w:szCs w:val="20"/>
        </w:rPr>
      </w:pPr>
    </w:p>
    <w:p w:rsidR="00564A0F" w:rsidRPr="00CF3F29" w:rsidRDefault="00564A0F" w:rsidP="00564A0F">
      <w:pPr>
        <w:rPr>
          <w:rFonts w:ascii="Arial" w:hAnsi="Arial" w:cs="Arial"/>
          <w:b/>
          <w:bCs/>
          <w:color w:val="000000"/>
          <w:sz w:val="20"/>
          <w:szCs w:val="20"/>
          <w:lang w:eastAsia="en-GB"/>
        </w:rPr>
      </w:pPr>
      <w:r w:rsidRPr="00CF3F29">
        <w:rPr>
          <w:rFonts w:ascii="Arial" w:hAnsi="Arial" w:cs="Arial"/>
          <w:b/>
          <w:bCs/>
          <w:color w:val="000000"/>
          <w:sz w:val="20"/>
          <w:szCs w:val="20"/>
          <w:lang w:eastAsia="en-GB"/>
        </w:rPr>
        <w:t xml:space="preserve">Disposal of shareholdings in </w:t>
      </w:r>
      <w:proofErr w:type="spellStart"/>
      <w:r w:rsidRPr="00CF3F29">
        <w:rPr>
          <w:rFonts w:ascii="Arial" w:hAnsi="Arial" w:cs="Arial"/>
          <w:b/>
          <w:bCs/>
          <w:color w:val="000000"/>
          <w:sz w:val="20"/>
          <w:szCs w:val="20"/>
          <w:lang w:eastAsia="en-GB"/>
        </w:rPr>
        <w:t>Euroclear</w:t>
      </w:r>
      <w:proofErr w:type="spellEnd"/>
      <w:r w:rsidRPr="00CF3F29">
        <w:rPr>
          <w:rFonts w:ascii="Arial" w:hAnsi="Arial" w:cs="Arial"/>
          <w:b/>
          <w:bCs/>
          <w:color w:val="000000"/>
          <w:sz w:val="20"/>
          <w:szCs w:val="20"/>
          <w:lang w:eastAsia="en-GB"/>
        </w:rPr>
        <w:t xml:space="preserve"> plc</w:t>
      </w:r>
    </w:p>
    <w:p w:rsidR="00564A0F" w:rsidRPr="00CF3F29" w:rsidRDefault="00564A0F" w:rsidP="00564A0F">
      <w:pPr>
        <w:rPr>
          <w:rFonts w:ascii="Arial" w:hAnsi="Arial" w:cs="Arial"/>
          <w:sz w:val="20"/>
          <w:szCs w:val="20"/>
        </w:rPr>
      </w:pPr>
    </w:p>
    <w:p w:rsidR="00564A0F" w:rsidRPr="00CF3F29" w:rsidRDefault="00564A0F" w:rsidP="00564A0F">
      <w:pPr>
        <w:rPr>
          <w:rStyle w:val="bj"/>
          <w:rFonts w:ascii="Arial" w:hAnsi="Arial" w:cs="Arial"/>
          <w:color w:val="000000"/>
          <w:sz w:val="20"/>
          <w:szCs w:val="20"/>
        </w:rPr>
      </w:pPr>
      <w:r w:rsidRPr="00CF3F29">
        <w:rPr>
          <w:rStyle w:val="bj"/>
          <w:rFonts w:ascii="Arial" w:hAnsi="Arial" w:cs="Arial"/>
          <w:color w:val="000000"/>
          <w:sz w:val="20"/>
          <w:szCs w:val="20"/>
        </w:rPr>
        <w:t xml:space="preserve">The Royal Bank of Scotland Group plc (“RBS”) announces that its subsidiaries have today entered into an agreement to dispose of RBS’ entire shareholdings in </w:t>
      </w:r>
      <w:proofErr w:type="spellStart"/>
      <w:r w:rsidRPr="00CF3F29">
        <w:rPr>
          <w:rStyle w:val="bj"/>
          <w:rFonts w:ascii="Arial" w:hAnsi="Arial" w:cs="Arial"/>
          <w:color w:val="000000"/>
          <w:sz w:val="20"/>
          <w:szCs w:val="20"/>
        </w:rPr>
        <w:t>Euroclear</w:t>
      </w:r>
      <w:proofErr w:type="spellEnd"/>
      <w:r w:rsidRPr="00CF3F29">
        <w:rPr>
          <w:rStyle w:val="bj"/>
          <w:rFonts w:ascii="Arial" w:hAnsi="Arial" w:cs="Arial"/>
          <w:color w:val="000000"/>
          <w:sz w:val="20"/>
          <w:szCs w:val="20"/>
        </w:rPr>
        <w:t xml:space="preserve"> plc to </w:t>
      </w:r>
      <w:proofErr w:type="spellStart"/>
      <w:r w:rsidRPr="00CF3F29">
        <w:rPr>
          <w:rStyle w:val="bj"/>
          <w:rFonts w:ascii="Arial" w:hAnsi="Arial" w:cs="Arial"/>
          <w:color w:val="000000"/>
          <w:sz w:val="20"/>
          <w:szCs w:val="20"/>
        </w:rPr>
        <w:t>Inter</w:t>
      </w:r>
      <w:r w:rsidR="001775A7">
        <w:rPr>
          <w:rStyle w:val="bj"/>
          <w:rFonts w:ascii="Arial" w:hAnsi="Arial" w:cs="Arial"/>
          <w:color w:val="000000"/>
          <w:sz w:val="20"/>
          <w:szCs w:val="20"/>
        </w:rPr>
        <w:t>continental</w:t>
      </w:r>
      <w:r w:rsidRPr="00CF3F29">
        <w:rPr>
          <w:rStyle w:val="bj"/>
          <w:rFonts w:ascii="Arial" w:hAnsi="Arial" w:cs="Arial"/>
          <w:color w:val="000000"/>
          <w:sz w:val="20"/>
          <w:szCs w:val="20"/>
        </w:rPr>
        <w:t>Exchange</w:t>
      </w:r>
      <w:proofErr w:type="spellEnd"/>
      <w:r w:rsidRPr="00CF3F29">
        <w:rPr>
          <w:rStyle w:val="bj"/>
          <w:rFonts w:ascii="Arial" w:hAnsi="Arial" w:cs="Arial"/>
          <w:color w:val="000000"/>
          <w:sz w:val="20"/>
          <w:szCs w:val="20"/>
        </w:rPr>
        <w:t xml:space="preserve"> Holdings.  </w:t>
      </w:r>
    </w:p>
    <w:p w:rsidR="00564A0F" w:rsidRPr="00CF3F29" w:rsidRDefault="00564A0F" w:rsidP="00564A0F">
      <w:pPr>
        <w:rPr>
          <w:rStyle w:val="bj"/>
          <w:rFonts w:ascii="Arial" w:hAnsi="Arial" w:cs="Arial"/>
          <w:color w:val="000000"/>
          <w:sz w:val="20"/>
          <w:szCs w:val="20"/>
        </w:rPr>
      </w:pPr>
    </w:p>
    <w:p w:rsidR="00564A0F" w:rsidRPr="00CF3F29" w:rsidRDefault="00564A0F" w:rsidP="00564A0F">
      <w:pPr>
        <w:rPr>
          <w:rStyle w:val="bj"/>
          <w:rFonts w:ascii="Arial" w:hAnsi="Arial" w:cs="Arial"/>
          <w:color w:val="000000"/>
          <w:sz w:val="20"/>
          <w:szCs w:val="20"/>
        </w:rPr>
      </w:pPr>
      <w:r w:rsidRPr="00CF3F29">
        <w:rPr>
          <w:rStyle w:val="bj"/>
          <w:rFonts w:ascii="Arial" w:hAnsi="Arial" w:cs="Arial"/>
          <w:color w:val="000000"/>
          <w:sz w:val="20"/>
          <w:szCs w:val="20"/>
        </w:rPr>
        <w:t xml:space="preserve">The transaction, which was also completed today, involved the sale of 148,349 ordinary shares in </w:t>
      </w:r>
      <w:proofErr w:type="spellStart"/>
      <w:r w:rsidRPr="00CF3F29">
        <w:rPr>
          <w:rStyle w:val="bj"/>
          <w:rFonts w:ascii="Arial" w:hAnsi="Arial" w:cs="Arial"/>
          <w:color w:val="000000"/>
          <w:sz w:val="20"/>
          <w:szCs w:val="20"/>
        </w:rPr>
        <w:t>Euroclear</w:t>
      </w:r>
      <w:proofErr w:type="spellEnd"/>
      <w:r w:rsidRPr="00CF3F29">
        <w:rPr>
          <w:rStyle w:val="bj"/>
          <w:rFonts w:ascii="Arial" w:hAnsi="Arial" w:cs="Arial"/>
          <w:color w:val="000000"/>
          <w:sz w:val="20"/>
          <w:szCs w:val="20"/>
        </w:rPr>
        <w:t xml:space="preserve"> plc for a total cash consideration of €275 million (approximately £245 million at current exchange rates)*.  KPMG Corporate Finance acted as financial advisers to RBS and Simmons &amp; Simmons acted as legal advisers to RBS on this transaction. </w:t>
      </w:r>
    </w:p>
    <w:p w:rsidR="00564A0F" w:rsidRPr="00CF3F29" w:rsidRDefault="00564A0F" w:rsidP="00564A0F">
      <w:pPr>
        <w:rPr>
          <w:rStyle w:val="bj"/>
          <w:rFonts w:ascii="Arial" w:hAnsi="Arial" w:cs="Arial"/>
          <w:color w:val="000000"/>
          <w:sz w:val="20"/>
          <w:szCs w:val="20"/>
        </w:rPr>
      </w:pPr>
    </w:p>
    <w:p w:rsidR="00A85E5B" w:rsidRPr="00CF3F29" w:rsidRDefault="00564A0F" w:rsidP="00A85E5B">
      <w:pPr>
        <w:rPr>
          <w:rFonts w:ascii="Arial" w:hAnsi="Arial" w:cs="Arial"/>
          <w:color w:val="1F497D"/>
          <w:sz w:val="20"/>
          <w:szCs w:val="20"/>
        </w:rPr>
      </w:pPr>
      <w:r w:rsidRPr="00CF3F29">
        <w:rPr>
          <w:rStyle w:val="bj"/>
          <w:rFonts w:ascii="Arial" w:hAnsi="Arial" w:cs="Arial"/>
          <w:color w:val="000000"/>
          <w:sz w:val="20"/>
          <w:szCs w:val="20"/>
        </w:rPr>
        <w:t xml:space="preserve">The sale proceeds will be used for general corporate purposes. </w:t>
      </w:r>
      <w:r w:rsidRPr="00CF3F29">
        <w:rPr>
          <w:rFonts w:ascii="Arial" w:hAnsi="Arial" w:cs="Arial"/>
          <w:color w:val="000000"/>
          <w:sz w:val="20"/>
          <w:szCs w:val="20"/>
        </w:rPr>
        <w:br/>
      </w:r>
      <w:r w:rsidRPr="00CF3F29">
        <w:rPr>
          <w:rFonts w:ascii="Arial" w:hAnsi="Arial" w:cs="Arial"/>
          <w:color w:val="000000"/>
          <w:sz w:val="20"/>
          <w:szCs w:val="20"/>
        </w:rPr>
        <w:br/>
      </w:r>
      <w:r w:rsidR="00A85E5B" w:rsidRPr="00CF3F29">
        <w:rPr>
          <w:rStyle w:val="bj"/>
          <w:rFonts w:ascii="Arial" w:hAnsi="Arial" w:cs="Arial"/>
          <w:color w:val="000000"/>
          <w:sz w:val="20"/>
          <w:szCs w:val="20"/>
        </w:rPr>
        <w:t>The transaction is part of the continued reduction of assets in RBS and is in line with the bank's plan to strengthen its capital position.</w:t>
      </w:r>
      <w:r w:rsidR="00A85E5B" w:rsidRPr="00CF3F29">
        <w:rPr>
          <w:rFonts w:ascii="Arial" w:hAnsi="Arial" w:cs="Arial"/>
          <w:color w:val="000000"/>
          <w:sz w:val="20"/>
          <w:szCs w:val="20"/>
        </w:rPr>
        <w:br/>
      </w:r>
      <w:r w:rsidR="00A85E5B" w:rsidRPr="00CF3F29">
        <w:rPr>
          <w:rFonts w:ascii="Arial" w:hAnsi="Arial" w:cs="Arial"/>
          <w:color w:val="000000"/>
          <w:sz w:val="20"/>
          <w:szCs w:val="20"/>
        </w:rPr>
        <w:br/>
      </w:r>
      <w:r w:rsidR="00CF3F29" w:rsidRPr="00CF3F29">
        <w:rPr>
          <w:rStyle w:val="bj"/>
          <w:rFonts w:ascii="Arial" w:hAnsi="Arial" w:cs="Arial"/>
          <w:sz w:val="20"/>
          <w:szCs w:val="20"/>
        </w:rPr>
        <w:t xml:space="preserve">The carrying value of the shareholding in </w:t>
      </w:r>
      <w:proofErr w:type="spellStart"/>
      <w:r w:rsidR="00CF3F29" w:rsidRPr="00CF3F29">
        <w:rPr>
          <w:rStyle w:val="bj"/>
          <w:rFonts w:ascii="Arial" w:hAnsi="Arial" w:cs="Arial"/>
          <w:sz w:val="20"/>
          <w:szCs w:val="20"/>
        </w:rPr>
        <w:t>Euroclear</w:t>
      </w:r>
      <w:proofErr w:type="spellEnd"/>
      <w:r w:rsidR="00CF3F29" w:rsidRPr="00CF3F29">
        <w:rPr>
          <w:rStyle w:val="bj"/>
          <w:rFonts w:ascii="Arial" w:hAnsi="Arial" w:cs="Arial"/>
          <w:sz w:val="20"/>
          <w:szCs w:val="20"/>
        </w:rPr>
        <w:t xml:space="preserve"> plc as at 30 June 2017 was approximately £88 million, which represents RWA equivalent of around £220 million.  The transaction is expected to generate a gain of approximately £175 million after associated costs, reserves recycling and before tax, which will be recognised as a gain on strategic disposal in Q4 2017.</w:t>
      </w:r>
    </w:p>
    <w:p w:rsidR="00564A0F" w:rsidRPr="00CF3F29" w:rsidRDefault="00564A0F" w:rsidP="00564A0F">
      <w:pPr>
        <w:rPr>
          <w:rFonts w:ascii="Arial" w:hAnsi="Arial" w:cs="Arial"/>
          <w:sz w:val="20"/>
          <w:szCs w:val="20"/>
        </w:rPr>
      </w:pPr>
    </w:p>
    <w:p w:rsidR="00564A0F" w:rsidRPr="00CF3F29" w:rsidRDefault="00564A0F" w:rsidP="00564A0F">
      <w:pPr>
        <w:pStyle w:val="ek1"/>
        <w:rPr>
          <w:rFonts w:ascii="Arial" w:hAnsi="Arial" w:cs="Arial"/>
          <w:color w:val="000000"/>
          <w:sz w:val="20"/>
          <w:szCs w:val="20"/>
        </w:rPr>
      </w:pPr>
      <w:r w:rsidRPr="00CF3F29">
        <w:rPr>
          <w:rFonts w:ascii="Arial" w:hAnsi="Arial" w:cs="Arial"/>
          <w:color w:val="000000"/>
          <w:sz w:val="20"/>
          <w:szCs w:val="20"/>
        </w:rPr>
        <w:t>For further information, please contact:</w:t>
      </w:r>
    </w:p>
    <w:p w:rsidR="00564A0F" w:rsidRPr="00CF3F29" w:rsidRDefault="00564A0F" w:rsidP="00564A0F">
      <w:pPr>
        <w:pStyle w:val="ek1"/>
        <w:rPr>
          <w:rFonts w:ascii="Arial" w:hAnsi="Arial" w:cs="Arial"/>
          <w:color w:val="000000"/>
          <w:sz w:val="20"/>
          <w:szCs w:val="20"/>
        </w:rPr>
      </w:pPr>
      <w:r w:rsidRPr="00CF3F29">
        <w:rPr>
          <w:rFonts w:ascii="Arial" w:hAnsi="Arial" w:cs="Arial"/>
          <w:b/>
          <w:bCs/>
          <w:color w:val="000000"/>
          <w:sz w:val="20"/>
          <w:szCs w:val="20"/>
        </w:rPr>
        <w:t>RBS Investor Relations</w:t>
      </w:r>
      <w:r w:rsidRPr="00CF3F29">
        <w:rPr>
          <w:rFonts w:ascii="Arial" w:hAnsi="Arial" w:cs="Arial"/>
          <w:b/>
          <w:bCs/>
          <w:color w:val="000000"/>
          <w:sz w:val="20"/>
          <w:szCs w:val="20"/>
        </w:rPr>
        <w:br/>
      </w:r>
      <w:r w:rsidRPr="00CF3F29">
        <w:rPr>
          <w:rFonts w:ascii="Arial" w:hAnsi="Arial" w:cs="Arial"/>
          <w:color w:val="000000"/>
          <w:sz w:val="20"/>
          <w:szCs w:val="20"/>
        </w:rPr>
        <w:t>Matt Waymark</w:t>
      </w:r>
      <w:r w:rsidRPr="00CF3F29">
        <w:rPr>
          <w:rFonts w:ascii="Arial" w:hAnsi="Arial" w:cs="Arial"/>
          <w:color w:val="000000"/>
          <w:sz w:val="20"/>
          <w:szCs w:val="20"/>
        </w:rPr>
        <w:br/>
        <w:t xml:space="preserve">Head of Investor Relations </w:t>
      </w:r>
      <w:r w:rsidRPr="00CF3F29">
        <w:rPr>
          <w:rFonts w:ascii="Arial" w:hAnsi="Arial" w:cs="Arial"/>
          <w:color w:val="000000"/>
          <w:sz w:val="20"/>
          <w:szCs w:val="20"/>
        </w:rPr>
        <w:br/>
        <w:t>Tel: +44 (0) 20 7672 1758</w:t>
      </w:r>
    </w:p>
    <w:p w:rsidR="00564A0F" w:rsidRPr="00CF3F29" w:rsidRDefault="00564A0F" w:rsidP="00564A0F">
      <w:pPr>
        <w:pStyle w:val="ek1"/>
        <w:rPr>
          <w:rFonts w:ascii="Arial" w:hAnsi="Arial" w:cs="Arial"/>
          <w:color w:val="000000"/>
          <w:sz w:val="20"/>
          <w:szCs w:val="20"/>
        </w:rPr>
      </w:pPr>
      <w:r w:rsidRPr="00CF3F29">
        <w:rPr>
          <w:rFonts w:ascii="Arial" w:hAnsi="Arial" w:cs="Arial"/>
          <w:color w:val="000000"/>
          <w:sz w:val="20"/>
          <w:szCs w:val="20"/>
        </w:rPr>
        <w:t> </w:t>
      </w:r>
      <w:r w:rsidRPr="00CF3F29">
        <w:rPr>
          <w:rStyle w:val="bl"/>
          <w:rFonts w:ascii="Arial" w:hAnsi="Arial" w:cs="Arial"/>
          <w:color w:val="000000"/>
          <w:sz w:val="20"/>
          <w:szCs w:val="20"/>
        </w:rPr>
        <w:t xml:space="preserve">* </w:t>
      </w:r>
      <w:r w:rsidRPr="00CF3F29">
        <w:rPr>
          <w:rStyle w:val="bi"/>
          <w:rFonts w:ascii="Arial" w:hAnsi="Arial" w:cs="Arial"/>
          <w:color w:val="000000"/>
          <w:sz w:val="20"/>
          <w:szCs w:val="20"/>
        </w:rPr>
        <w:t xml:space="preserve">Under the terms of the sale agreement, additional consideration may become payable in certain circumstances if the purchaser either resells </w:t>
      </w:r>
      <w:proofErr w:type="spellStart"/>
      <w:r w:rsidRPr="00CF3F29">
        <w:rPr>
          <w:rStyle w:val="bi"/>
          <w:rFonts w:ascii="Arial" w:hAnsi="Arial" w:cs="Arial"/>
          <w:color w:val="000000"/>
          <w:sz w:val="20"/>
          <w:szCs w:val="20"/>
        </w:rPr>
        <w:t>Euroclear</w:t>
      </w:r>
      <w:proofErr w:type="spellEnd"/>
      <w:r w:rsidRPr="00CF3F29">
        <w:rPr>
          <w:rStyle w:val="bi"/>
          <w:rFonts w:ascii="Arial" w:hAnsi="Arial" w:cs="Arial"/>
          <w:color w:val="000000"/>
          <w:sz w:val="20"/>
          <w:szCs w:val="20"/>
        </w:rPr>
        <w:t xml:space="preserve"> plc shares acquired pursuant to this transaction or acquires further shares in </w:t>
      </w:r>
      <w:proofErr w:type="spellStart"/>
      <w:r w:rsidRPr="00CF3F29">
        <w:rPr>
          <w:rStyle w:val="bi"/>
          <w:rFonts w:ascii="Arial" w:hAnsi="Arial" w:cs="Arial"/>
          <w:color w:val="000000"/>
          <w:sz w:val="20"/>
          <w:szCs w:val="20"/>
        </w:rPr>
        <w:t>Euroclear</w:t>
      </w:r>
      <w:proofErr w:type="spellEnd"/>
      <w:r w:rsidRPr="00CF3F29">
        <w:rPr>
          <w:rStyle w:val="bi"/>
          <w:rFonts w:ascii="Arial" w:hAnsi="Arial" w:cs="Arial"/>
          <w:color w:val="000000"/>
          <w:sz w:val="20"/>
          <w:szCs w:val="20"/>
        </w:rPr>
        <w:t xml:space="preserve"> plc, in each case at or above certain agreed pricing thresholds within a specified period following completion</w:t>
      </w:r>
      <w:r w:rsidRPr="00CF3F29">
        <w:rPr>
          <w:rStyle w:val="bh"/>
          <w:rFonts w:ascii="Arial" w:hAnsi="Arial" w:cs="Arial"/>
          <w:color w:val="000000"/>
          <w:sz w:val="20"/>
          <w:szCs w:val="20"/>
        </w:rPr>
        <w:t>.</w:t>
      </w:r>
    </w:p>
    <w:p w:rsidR="00564A0F" w:rsidRPr="00CF3F29" w:rsidRDefault="00564A0F" w:rsidP="00564A0F">
      <w:pPr>
        <w:pStyle w:val="bp1"/>
        <w:spacing w:after="240"/>
        <w:rPr>
          <w:rFonts w:ascii="Arial" w:hAnsi="Arial" w:cs="Arial"/>
          <w:color w:val="000000"/>
          <w:sz w:val="20"/>
          <w:szCs w:val="20"/>
        </w:rPr>
      </w:pPr>
      <w:r w:rsidRPr="00CF3F29">
        <w:rPr>
          <w:rStyle w:val="bh"/>
          <w:rFonts w:ascii="Arial" w:hAnsi="Arial" w:cs="Arial"/>
          <w:b/>
          <w:bCs/>
          <w:color w:val="000000"/>
          <w:sz w:val="20"/>
          <w:szCs w:val="20"/>
        </w:rPr>
        <w:t>FORWARD LOOKING STATEMENTS</w:t>
      </w:r>
    </w:p>
    <w:p w:rsidR="00564A0F" w:rsidRPr="00CF3F29" w:rsidRDefault="00564A0F" w:rsidP="00564A0F">
      <w:pPr>
        <w:pStyle w:val="bp1"/>
        <w:rPr>
          <w:rStyle w:val="bl"/>
          <w:rFonts w:ascii="Arial" w:hAnsi="Arial" w:cs="Arial"/>
        </w:rPr>
      </w:pPr>
      <w:r w:rsidRPr="00CF3F29">
        <w:rPr>
          <w:rStyle w:val="bl"/>
          <w:rFonts w:ascii="Arial" w:hAnsi="Arial" w:cs="Arial"/>
          <w:color w:val="000000"/>
          <w:sz w:val="20"/>
          <w:szCs w:val="20"/>
        </w:rPr>
        <w:t>This announcement contains forward-looking statements within the meaning of the United States Private Securities Litigation Reform Act of 1995, including (but not limited to) those with respect to RBS and its subsidiaries’ regulatory capital position, financial position, risk-weighted assets, profitability and financial performance and the implementation of RBS’s transformation programme under certain specified scenarios. In addition, forward-looking statements may include, without limitation, statements containing words such as “intends”, “believes”, “expects”, “anticipates”, “targets”, “plans”, “will” and similar expressions or variations on these expressions. These statements concern or may affect future matters, such as RBS’s future economic results, business and capital plans and ability to achieve current strategies. Forward-looking statements are subject to a number of risks and uncertainties that might cause actual results and performance to differ materially from any expected future results or performance expressed in,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2016 Annual Report and Accounts (ARA) and its interim results for the six-months ended 30 June 2017 and materials filed with, or furnished to, the United States Securities and Exchange Commission, including, but not limited to, RBS’s most recent Annual Report on Form 20-F and Reports on Form 6-K. The forward-looking statements contained in this announcement speak only as of the date they are made or revised and RBS does not assume or undertake any obligation or responsibility to update any of the forward-looking statements contained in this announcement, whether as a result of new information, future events or otherwise, except to the extent legally required.</w:t>
      </w:r>
    </w:p>
    <w:p w:rsidR="00EA0ADD" w:rsidRPr="00CF3F29" w:rsidRDefault="00564A0F" w:rsidP="00CF3F29">
      <w:pPr>
        <w:pStyle w:val="ek1"/>
        <w:rPr>
          <w:rFonts w:ascii="Arial" w:hAnsi="Arial" w:cs="Arial"/>
        </w:rPr>
      </w:pPr>
      <w:r w:rsidRPr="00CF3F29">
        <w:rPr>
          <w:rStyle w:val="bl"/>
          <w:rFonts w:ascii="Arial" w:hAnsi="Arial" w:cs="Arial"/>
          <w:sz w:val="20"/>
        </w:rPr>
        <w:t>Legal Entity Identifier: 2138005O9XJIJN4JPN90, RR3QWICWWIPCS8A4S074</w:t>
      </w:r>
    </w:p>
    <w:sectPr w:rsidR="00EA0ADD" w:rsidRPr="00CF3F29" w:rsidSect="0054002F">
      <w:footerReference w:type="even" r:id="rId9"/>
      <w:footerReference w:type="default" r:id="rId10"/>
      <w:headerReference w:type="first" r:id="rId11"/>
      <w:footerReference w:type="first" r:id="rId12"/>
      <w:pgSz w:w="11906" w:h="16838" w:code="9"/>
      <w:pgMar w:top="851" w:right="1191" w:bottom="426" w:left="1191" w:header="567" w:footer="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AC" w:rsidRDefault="00E418AC" w:rsidP="002145F3">
      <w:r>
        <w:separator/>
      </w:r>
    </w:p>
  </w:endnote>
  <w:endnote w:type="continuationSeparator" w:id="0">
    <w:p w:rsidR="00E418AC" w:rsidRDefault="00E418AC"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B" w:rsidRPr="0053310B" w:rsidRDefault="0053310B" w:rsidP="002B232A">
    <w:pPr>
      <w:pStyle w:val="Footer"/>
      <w:rPr>
        <w:rFonts w:cs="Arial"/>
        <w:sz w:val="16"/>
      </w:rPr>
    </w:pPr>
    <w:bookmarkStart w:id="1" w:name="DMLegalFooterHEP"/>
    <w:r w:rsidRPr="002B232A">
      <w:rPr>
        <w:rFonts w:cs="Arial"/>
        <w:sz w:val="16"/>
      </w:rPr>
      <w:t>DMS#5251201 v.2</w:t>
    </w:r>
  </w:p>
  <w:p w:rsidR="0053310B" w:rsidRPr="0053310B" w:rsidRDefault="0053310B">
    <w:pPr>
      <w:pStyle w:val="Footer"/>
      <w:rPr>
        <w:rFonts w:cs="Arial"/>
        <w:sz w:val="16"/>
      </w:rPr>
    </w:pPr>
  </w:p>
  <w:bookmarkEnd w:id="1"/>
  <w:p w:rsidR="005F4115" w:rsidRDefault="005F4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B" w:rsidRPr="0053310B" w:rsidRDefault="0053310B" w:rsidP="0053310B">
    <w:pPr>
      <w:pStyle w:val="Footer"/>
      <w:tabs>
        <w:tab w:val="right" w:pos="9540"/>
      </w:tabs>
      <w:rPr>
        <w:rFonts w:cs="Arial"/>
        <w:sz w:val="16"/>
      </w:rPr>
    </w:pPr>
    <w:bookmarkStart w:id="2" w:name="DMLegalFooterHFP"/>
    <w:r w:rsidRPr="0053310B">
      <w:rPr>
        <w:rFonts w:cs="Arial"/>
        <w:sz w:val="16"/>
      </w:rPr>
      <w:t>DMS#5251201 v.2</w:t>
    </w:r>
  </w:p>
  <w:p w:rsidR="0053310B" w:rsidRPr="002B232A" w:rsidRDefault="0053310B" w:rsidP="002B232A">
    <w:pPr>
      <w:pStyle w:val="Footer"/>
      <w:tabs>
        <w:tab w:val="right" w:pos="9540"/>
      </w:tabs>
      <w:rPr>
        <w:rFonts w:cs="Arial"/>
        <w:sz w:val="16"/>
      </w:rPr>
    </w:pPr>
  </w:p>
  <w:bookmarkEnd w:id="2"/>
  <w:p w:rsidR="002172F2" w:rsidRPr="00FA6CFE" w:rsidRDefault="002145F3" w:rsidP="002172F2">
    <w:pPr>
      <w:pStyle w:val="Footer"/>
      <w:tabs>
        <w:tab w:val="right" w:pos="9540"/>
      </w:tabs>
      <w:rPr>
        <w:sz w:val="20"/>
      </w:rPr>
    </w:pPr>
    <w:r w:rsidRPr="00FA6CFE">
      <w:tab/>
    </w:r>
    <w:r w:rsidRPr="00FA6CFE">
      <w:rPr>
        <w:rStyle w:val="PageNumber"/>
      </w:rPr>
      <w:fldChar w:fldCharType="begin"/>
    </w:r>
    <w:r w:rsidRPr="00FA6CFE">
      <w:rPr>
        <w:rStyle w:val="PageNumber"/>
      </w:rPr>
      <w:instrText xml:space="preserve"> PAGE </w:instrText>
    </w:r>
    <w:r w:rsidRPr="00FA6CFE">
      <w:rPr>
        <w:rStyle w:val="PageNumber"/>
      </w:rPr>
      <w:fldChar w:fldCharType="separate"/>
    </w:r>
    <w:r w:rsidR="00CF3F29">
      <w:rPr>
        <w:rStyle w:val="PageNumber"/>
        <w:noProof/>
      </w:rPr>
      <w:t>2</w:t>
    </w:r>
    <w:r w:rsidRPr="00FA6CFE">
      <w:rPr>
        <w:rStyle w:val="PageNumber"/>
      </w:rPr>
      <w:fldChar w:fldCharType="end"/>
    </w:r>
    <w:r w:rsidRPr="00FA6CF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0B" w:rsidRPr="0053310B" w:rsidRDefault="0053310B" w:rsidP="0053310B">
    <w:pPr>
      <w:pStyle w:val="Footer"/>
      <w:tabs>
        <w:tab w:val="clear" w:pos="4763"/>
        <w:tab w:val="clear" w:pos="9497"/>
        <w:tab w:val="right" w:pos="9540"/>
        <w:tab w:val="right" w:pos="9570"/>
      </w:tabs>
      <w:rPr>
        <w:rFonts w:cs="Arial"/>
        <w:sz w:val="16"/>
      </w:rPr>
    </w:pPr>
    <w:bookmarkStart w:id="3" w:name="DMLegalFooterHFFP"/>
    <w:r w:rsidRPr="0053310B">
      <w:rPr>
        <w:rFonts w:cs="Arial"/>
        <w:sz w:val="16"/>
      </w:rPr>
      <w:t>DMS#5251201 v.2</w:t>
    </w:r>
  </w:p>
  <w:p w:rsidR="0053310B" w:rsidRPr="002B232A" w:rsidRDefault="0053310B" w:rsidP="002B232A">
    <w:pPr>
      <w:pStyle w:val="Footer"/>
      <w:tabs>
        <w:tab w:val="clear" w:pos="4763"/>
        <w:tab w:val="clear" w:pos="9497"/>
        <w:tab w:val="right" w:pos="9540"/>
        <w:tab w:val="right" w:pos="9570"/>
      </w:tabs>
      <w:rPr>
        <w:rFonts w:cs="Arial"/>
        <w:sz w:val="16"/>
      </w:rPr>
    </w:pPr>
  </w:p>
  <w:bookmarkEnd w:id="3"/>
  <w:p w:rsidR="002172F2" w:rsidRPr="00FA6CFE" w:rsidRDefault="002145F3">
    <w:pPr>
      <w:pStyle w:val="Footer"/>
      <w:tabs>
        <w:tab w:val="clear" w:pos="4763"/>
        <w:tab w:val="clear" w:pos="9497"/>
        <w:tab w:val="right" w:pos="9540"/>
        <w:tab w:val="right" w:pos="9570"/>
      </w:tabs>
    </w:pPr>
    <w:r w:rsidRPr="00FA6CF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AC" w:rsidRDefault="00E418AC" w:rsidP="002145F3">
      <w:r>
        <w:separator/>
      </w:r>
    </w:p>
  </w:footnote>
  <w:footnote w:type="continuationSeparator" w:id="0">
    <w:p w:rsidR="00E418AC" w:rsidRDefault="00E418AC"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5D" w:rsidRDefault="005F415D" w:rsidP="005F415D">
    <w:pPr>
      <w:pStyle w:val="Header"/>
      <w:tabs>
        <w:tab w:val="clear" w:pos="4513"/>
        <w:tab w:val="clear" w:pos="9026"/>
        <w:tab w:val="left" w:pos="6292"/>
      </w:tabs>
      <w:ind w:left="-397" w:right="-397"/>
    </w:pPr>
    <w:r>
      <w:tab/>
    </w:r>
  </w:p>
  <w:p w:rsidR="005F415D" w:rsidRDefault="005F4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643"/>
    <w:multiLevelType w:val="hybridMultilevel"/>
    <w:tmpl w:val="9FC007C0"/>
    <w:lvl w:ilvl="0" w:tplc="BF281A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B362E7F"/>
    <w:multiLevelType w:val="hybridMultilevel"/>
    <w:tmpl w:val="6950BC10"/>
    <w:lvl w:ilvl="0" w:tplc="6A908F4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79163D"/>
    <w:multiLevelType w:val="hybridMultilevel"/>
    <w:tmpl w:val="D33C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1E1353"/>
    <w:multiLevelType w:val="hybridMultilevel"/>
    <w:tmpl w:val="8578F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F1D3427"/>
    <w:multiLevelType w:val="hybridMultilevel"/>
    <w:tmpl w:val="A006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8238B7"/>
    <w:multiLevelType w:val="hybridMultilevel"/>
    <w:tmpl w:val="E222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630753"/>
    <w:multiLevelType w:val="hybridMultilevel"/>
    <w:tmpl w:val="35CAF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2971321"/>
    <w:multiLevelType w:val="hybridMultilevel"/>
    <w:tmpl w:val="2ECCC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2D5649B"/>
    <w:multiLevelType w:val="multilevel"/>
    <w:tmpl w:val="E7229E7C"/>
    <w:numStyleLink w:val="ExhibitNumbering"/>
  </w:abstractNum>
  <w:abstractNum w:abstractNumId="12">
    <w:nsid w:val="33EC11D1"/>
    <w:multiLevelType w:val="hybridMultilevel"/>
    <w:tmpl w:val="4314A178"/>
    <w:lvl w:ilvl="0" w:tplc="D666970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4281940"/>
    <w:multiLevelType w:val="multilevel"/>
    <w:tmpl w:val="71CADD9C"/>
    <w:numStyleLink w:val="AppendixNumbering"/>
  </w:abstractNum>
  <w:abstractNum w:abstractNumId="14">
    <w:nsid w:val="355E0BB2"/>
    <w:multiLevelType w:val="multilevel"/>
    <w:tmpl w:val="54D02D98"/>
    <w:numStyleLink w:val="PartNumbering"/>
  </w:abstractNum>
  <w:abstractNum w:abstractNumId="15">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D2C0E0F"/>
    <w:multiLevelType w:val="hybridMultilevel"/>
    <w:tmpl w:val="338A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00737D"/>
    <w:multiLevelType w:val="multilevel"/>
    <w:tmpl w:val="C8D6362C"/>
    <w:numStyleLink w:val="ListHeadings"/>
  </w:abstractNum>
  <w:abstractNum w:abstractNumId="18">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7B06259"/>
    <w:multiLevelType w:val="hybridMultilevel"/>
    <w:tmpl w:val="DA848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BE691B"/>
    <w:multiLevelType w:val="hybridMultilevel"/>
    <w:tmpl w:val="AE84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A76E25"/>
    <w:multiLevelType w:val="hybridMultilevel"/>
    <w:tmpl w:val="309E6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38125AC"/>
    <w:multiLevelType w:val="hybridMultilevel"/>
    <w:tmpl w:val="F010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8E29CB"/>
    <w:multiLevelType w:val="multilevel"/>
    <w:tmpl w:val="06E2487A"/>
    <w:numStyleLink w:val="ScheduleNumbering"/>
  </w:abstractNum>
  <w:abstractNum w:abstractNumId="24">
    <w:nsid w:val="712D26B3"/>
    <w:multiLevelType w:val="hybridMultilevel"/>
    <w:tmpl w:val="2CDE9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6">
    <w:nsid w:val="7EE26EFE"/>
    <w:multiLevelType w:val="hybridMultilevel"/>
    <w:tmpl w:val="A9243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1"/>
  </w:num>
  <w:num w:numId="3">
    <w:abstractNumId w:val="6"/>
  </w:num>
  <w:num w:numId="4">
    <w:abstractNumId w:val="2"/>
  </w:num>
  <w:num w:numId="5">
    <w:abstractNumId w:val="15"/>
  </w:num>
  <w:num w:numId="6">
    <w:abstractNumId w:val="17"/>
  </w:num>
  <w:num w:numId="7">
    <w:abstractNumId w:val="23"/>
  </w:num>
  <w:num w:numId="8">
    <w:abstractNumId w:val="13"/>
  </w:num>
  <w:num w:numId="9">
    <w:abstractNumId w:val="11"/>
  </w:num>
  <w:num w:numId="10">
    <w:abstractNumId w:val="14"/>
  </w:num>
  <w:num w:numId="11">
    <w:abstractNumId w:val="3"/>
  </w:num>
  <w:num w:numId="12">
    <w:abstractNumId w:val="0"/>
  </w:num>
  <w:num w:numId="13">
    <w:abstractNumId w:val="19"/>
  </w:num>
  <w:num w:numId="14">
    <w:abstractNumId w:val="4"/>
  </w:num>
  <w:num w:numId="15">
    <w:abstractNumId w:val="20"/>
  </w:num>
  <w:num w:numId="16">
    <w:abstractNumId w:val="22"/>
  </w:num>
  <w:num w:numId="17">
    <w:abstractNumId w:val="12"/>
  </w:num>
  <w:num w:numId="18">
    <w:abstractNumId w:val="8"/>
  </w:num>
  <w:num w:numId="19">
    <w:abstractNumId w:val="10"/>
  </w:num>
  <w:num w:numId="20">
    <w:abstractNumId w:val="26"/>
  </w:num>
  <w:num w:numId="21">
    <w:abstractNumId w:val="7"/>
  </w:num>
  <w:num w:numId="22">
    <w:abstractNumId w:val="16"/>
  </w:num>
  <w:num w:numId="23">
    <w:abstractNumId w:val="24"/>
  </w:num>
  <w:num w:numId="24">
    <w:abstractNumId w:val="5"/>
  </w:num>
  <w:num w:numId="25">
    <w:abstractNumId w:val="21"/>
  </w:num>
  <w:num w:numId="2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86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EF3BE8"/>
    <w:rsid w:val="00004F4D"/>
    <w:rsid w:val="000105E8"/>
    <w:rsid w:val="00016995"/>
    <w:rsid w:val="00033E59"/>
    <w:rsid w:val="0003545D"/>
    <w:rsid w:val="00037CFE"/>
    <w:rsid w:val="00044E5C"/>
    <w:rsid w:val="0005447A"/>
    <w:rsid w:val="000559BD"/>
    <w:rsid w:val="00056ED9"/>
    <w:rsid w:val="00057EF2"/>
    <w:rsid w:val="00061131"/>
    <w:rsid w:val="00073D4E"/>
    <w:rsid w:val="00093735"/>
    <w:rsid w:val="00093BD9"/>
    <w:rsid w:val="00095DBC"/>
    <w:rsid w:val="000A6F3F"/>
    <w:rsid w:val="000B3B6C"/>
    <w:rsid w:val="000C1E93"/>
    <w:rsid w:val="000E1AD9"/>
    <w:rsid w:val="00101241"/>
    <w:rsid w:val="001060FD"/>
    <w:rsid w:val="001138DB"/>
    <w:rsid w:val="00116C4D"/>
    <w:rsid w:val="00117BBC"/>
    <w:rsid w:val="00124C10"/>
    <w:rsid w:val="00134261"/>
    <w:rsid w:val="0013497F"/>
    <w:rsid w:val="001418C6"/>
    <w:rsid w:val="00143AC1"/>
    <w:rsid w:val="0015397E"/>
    <w:rsid w:val="001543D2"/>
    <w:rsid w:val="001570C6"/>
    <w:rsid w:val="001576D1"/>
    <w:rsid w:val="00160C18"/>
    <w:rsid w:val="001645B3"/>
    <w:rsid w:val="00166AD2"/>
    <w:rsid w:val="00171C2B"/>
    <w:rsid w:val="00176254"/>
    <w:rsid w:val="00177589"/>
    <w:rsid w:val="001775A7"/>
    <w:rsid w:val="0018508D"/>
    <w:rsid w:val="001853AE"/>
    <w:rsid w:val="001917E9"/>
    <w:rsid w:val="00191C60"/>
    <w:rsid w:val="00193306"/>
    <w:rsid w:val="00194B5A"/>
    <w:rsid w:val="00195C45"/>
    <w:rsid w:val="001B5281"/>
    <w:rsid w:val="001C0149"/>
    <w:rsid w:val="001C29B8"/>
    <w:rsid w:val="001C5EBB"/>
    <w:rsid w:val="001D39A4"/>
    <w:rsid w:val="001E2C32"/>
    <w:rsid w:val="001E6B63"/>
    <w:rsid w:val="001E6F0D"/>
    <w:rsid w:val="001F37C0"/>
    <w:rsid w:val="00203889"/>
    <w:rsid w:val="0020407D"/>
    <w:rsid w:val="00206333"/>
    <w:rsid w:val="002068C6"/>
    <w:rsid w:val="002145F3"/>
    <w:rsid w:val="00214AB8"/>
    <w:rsid w:val="002172F2"/>
    <w:rsid w:val="00236511"/>
    <w:rsid w:val="0024268B"/>
    <w:rsid w:val="0024275E"/>
    <w:rsid w:val="00245AC8"/>
    <w:rsid w:val="002460E3"/>
    <w:rsid w:val="00250926"/>
    <w:rsid w:val="00254D78"/>
    <w:rsid w:val="002560AD"/>
    <w:rsid w:val="00256FC8"/>
    <w:rsid w:val="00257ACE"/>
    <w:rsid w:val="00260099"/>
    <w:rsid w:val="002608FC"/>
    <w:rsid w:val="00261002"/>
    <w:rsid w:val="002634B4"/>
    <w:rsid w:val="002678F8"/>
    <w:rsid w:val="002708AD"/>
    <w:rsid w:val="00282B2D"/>
    <w:rsid w:val="00283682"/>
    <w:rsid w:val="00292C71"/>
    <w:rsid w:val="00296A9C"/>
    <w:rsid w:val="002974E3"/>
    <w:rsid w:val="002A049E"/>
    <w:rsid w:val="002A1865"/>
    <w:rsid w:val="002A2900"/>
    <w:rsid w:val="002A6353"/>
    <w:rsid w:val="002B232A"/>
    <w:rsid w:val="002B301D"/>
    <w:rsid w:val="002C0C75"/>
    <w:rsid w:val="002C4FE2"/>
    <w:rsid w:val="002C6BDB"/>
    <w:rsid w:val="002C7275"/>
    <w:rsid w:val="002C7796"/>
    <w:rsid w:val="002D48B0"/>
    <w:rsid w:val="002D5BAC"/>
    <w:rsid w:val="002E15FD"/>
    <w:rsid w:val="002F5474"/>
    <w:rsid w:val="002F7460"/>
    <w:rsid w:val="00300A7A"/>
    <w:rsid w:val="00300E09"/>
    <w:rsid w:val="00301E72"/>
    <w:rsid w:val="003065A7"/>
    <w:rsid w:val="00310B1C"/>
    <w:rsid w:val="00317278"/>
    <w:rsid w:val="00320946"/>
    <w:rsid w:val="0032313B"/>
    <w:rsid w:val="00324DEC"/>
    <w:rsid w:val="0032653F"/>
    <w:rsid w:val="00327858"/>
    <w:rsid w:val="0032799C"/>
    <w:rsid w:val="00327DE0"/>
    <w:rsid w:val="003407B1"/>
    <w:rsid w:val="00342806"/>
    <w:rsid w:val="003617A6"/>
    <w:rsid w:val="00362623"/>
    <w:rsid w:val="00362631"/>
    <w:rsid w:val="00373FD4"/>
    <w:rsid w:val="00374F23"/>
    <w:rsid w:val="00374FDF"/>
    <w:rsid w:val="00375314"/>
    <w:rsid w:val="00382A21"/>
    <w:rsid w:val="003A4211"/>
    <w:rsid w:val="003B6EE7"/>
    <w:rsid w:val="003C014A"/>
    <w:rsid w:val="003C1527"/>
    <w:rsid w:val="003C770D"/>
    <w:rsid w:val="003C7976"/>
    <w:rsid w:val="003D0523"/>
    <w:rsid w:val="003D2B1C"/>
    <w:rsid w:val="003D5415"/>
    <w:rsid w:val="003E4BC0"/>
    <w:rsid w:val="003E4D02"/>
    <w:rsid w:val="003F59CD"/>
    <w:rsid w:val="004078CF"/>
    <w:rsid w:val="00412FC2"/>
    <w:rsid w:val="00414ED0"/>
    <w:rsid w:val="0042459E"/>
    <w:rsid w:val="004273EC"/>
    <w:rsid w:val="004357E6"/>
    <w:rsid w:val="00436316"/>
    <w:rsid w:val="00455A1A"/>
    <w:rsid w:val="00456421"/>
    <w:rsid w:val="00457E41"/>
    <w:rsid w:val="00465953"/>
    <w:rsid w:val="004676C8"/>
    <w:rsid w:val="004721DE"/>
    <w:rsid w:val="004826FE"/>
    <w:rsid w:val="004847D7"/>
    <w:rsid w:val="0048687E"/>
    <w:rsid w:val="0049258A"/>
    <w:rsid w:val="004928A1"/>
    <w:rsid w:val="00492930"/>
    <w:rsid w:val="004937B8"/>
    <w:rsid w:val="00493826"/>
    <w:rsid w:val="004938F8"/>
    <w:rsid w:val="00493ADC"/>
    <w:rsid w:val="0049436F"/>
    <w:rsid w:val="00495A53"/>
    <w:rsid w:val="00496BC5"/>
    <w:rsid w:val="004A22D0"/>
    <w:rsid w:val="004A360E"/>
    <w:rsid w:val="004C011D"/>
    <w:rsid w:val="004C0AB3"/>
    <w:rsid w:val="004C7D3F"/>
    <w:rsid w:val="004D2D0F"/>
    <w:rsid w:val="004D5B3D"/>
    <w:rsid w:val="004D760D"/>
    <w:rsid w:val="004D78CD"/>
    <w:rsid w:val="004E228C"/>
    <w:rsid w:val="004E3F51"/>
    <w:rsid w:val="004F7E95"/>
    <w:rsid w:val="00504182"/>
    <w:rsid w:val="00504F32"/>
    <w:rsid w:val="00505F5B"/>
    <w:rsid w:val="0050793D"/>
    <w:rsid w:val="0051469B"/>
    <w:rsid w:val="0053310B"/>
    <w:rsid w:val="005357F6"/>
    <w:rsid w:val="00535D2B"/>
    <w:rsid w:val="0054002F"/>
    <w:rsid w:val="00540798"/>
    <w:rsid w:val="00540CBC"/>
    <w:rsid w:val="00564A0F"/>
    <w:rsid w:val="00566B4A"/>
    <w:rsid w:val="00567E8E"/>
    <w:rsid w:val="0057127E"/>
    <w:rsid w:val="00584A36"/>
    <w:rsid w:val="00590585"/>
    <w:rsid w:val="005931F0"/>
    <w:rsid w:val="005965C0"/>
    <w:rsid w:val="005A0A51"/>
    <w:rsid w:val="005B0CF2"/>
    <w:rsid w:val="005B0F1E"/>
    <w:rsid w:val="005B2F37"/>
    <w:rsid w:val="005D176A"/>
    <w:rsid w:val="005D1BCE"/>
    <w:rsid w:val="005D7EC1"/>
    <w:rsid w:val="005F06FD"/>
    <w:rsid w:val="005F1DAF"/>
    <w:rsid w:val="005F20A7"/>
    <w:rsid w:val="005F4115"/>
    <w:rsid w:val="005F415D"/>
    <w:rsid w:val="00600524"/>
    <w:rsid w:val="00612CF7"/>
    <w:rsid w:val="00613AC9"/>
    <w:rsid w:val="00614675"/>
    <w:rsid w:val="00621A44"/>
    <w:rsid w:val="00625480"/>
    <w:rsid w:val="00625DBE"/>
    <w:rsid w:val="006325FE"/>
    <w:rsid w:val="006330D1"/>
    <w:rsid w:val="00633F37"/>
    <w:rsid w:val="00635549"/>
    <w:rsid w:val="00636397"/>
    <w:rsid w:val="00637B2A"/>
    <w:rsid w:val="00641391"/>
    <w:rsid w:val="00644687"/>
    <w:rsid w:val="0065199B"/>
    <w:rsid w:val="00652ABD"/>
    <w:rsid w:val="00665A99"/>
    <w:rsid w:val="00667F96"/>
    <w:rsid w:val="006701E4"/>
    <w:rsid w:val="006721EF"/>
    <w:rsid w:val="00677B59"/>
    <w:rsid w:val="00687A24"/>
    <w:rsid w:val="0069303A"/>
    <w:rsid w:val="00693854"/>
    <w:rsid w:val="00695A42"/>
    <w:rsid w:val="00696193"/>
    <w:rsid w:val="006A2016"/>
    <w:rsid w:val="006B0B62"/>
    <w:rsid w:val="006D01F6"/>
    <w:rsid w:val="006D68FE"/>
    <w:rsid w:val="006E185A"/>
    <w:rsid w:val="006E2006"/>
    <w:rsid w:val="006E2A12"/>
    <w:rsid w:val="006E4E77"/>
    <w:rsid w:val="006E6273"/>
    <w:rsid w:val="006E7B9E"/>
    <w:rsid w:val="006F0E30"/>
    <w:rsid w:val="006F286B"/>
    <w:rsid w:val="006F41A9"/>
    <w:rsid w:val="00703EDF"/>
    <w:rsid w:val="00705DF2"/>
    <w:rsid w:val="00714ACF"/>
    <w:rsid w:val="00714C03"/>
    <w:rsid w:val="0072141D"/>
    <w:rsid w:val="0072322D"/>
    <w:rsid w:val="00724DEA"/>
    <w:rsid w:val="007275A2"/>
    <w:rsid w:val="00732881"/>
    <w:rsid w:val="0073359A"/>
    <w:rsid w:val="00734215"/>
    <w:rsid w:val="007344D2"/>
    <w:rsid w:val="00741E4F"/>
    <w:rsid w:val="00761BF6"/>
    <w:rsid w:val="007802B1"/>
    <w:rsid w:val="00784396"/>
    <w:rsid w:val="00792AD5"/>
    <w:rsid w:val="00797FBF"/>
    <w:rsid w:val="007A33BD"/>
    <w:rsid w:val="007A5167"/>
    <w:rsid w:val="007B1B88"/>
    <w:rsid w:val="007B2797"/>
    <w:rsid w:val="007C1063"/>
    <w:rsid w:val="007C4850"/>
    <w:rsid w:val="007D1499"/>
    <w:rsid w:val="007D6E17"/>
    <w:rsid w:val="007D7BFE"/>
    <w:rsid w:val="007E3FAE"/>
    <w:rsid w:val="007E44BD"/>
    <w:rsid w:val="00805556"/>
    <w:rsid w:val="00814728"/>
    <w:rsid w:val="00815AF8"/>
    <w:rsid w:val="00826441"/>
    <w:rsid w:val="00826829"/>
    <w:rsid w:val="00831F81"/>
    <w:rsid w:val="00833A84"/>
    <w:rsid w:val="00851935"/>
    <w:rsid w:val="00854CC4"/>
    <w:rsid w:val="00856317"/>
    <w:rsid w:val="00856A52"/>
    <w:rsid w:val="008573FB"/>
    <w:rsid w:val="008663BC"/>
    <w:rsid w:val="00867579"/>
    <w:rsid w:val="00867E07"/>
    <w:rsid w:val="00871552"/>
    <w:rsid w:val="00874C01"/>
    <w:rsid w:val="0088101C"/>
    <w:rsid w:val="0088452C"/>
    <w:rsid w:val="008845CF"/>
    <w:rsid w:val="0088497C"/>
    <w:rsid w:val="00887475"/>
    <w:rsid w:val="00894641"/>
    <w:rsid w:val="00896ACD"/>
    <w:rsid w:val="008A0E16"/>
    <w:rsid w:val="008A320A"/>
    <w:rsid w:val="008A568D"/>
    <w:rsid w:val="008B1B3B"/>
    <w:rsid w:val="008C0FC8"/>
    <w:rsid w:val="008D2943"/>
    <w:rsid w:val="008D3389"/>
    <w:rsid w:val="008D7D26"/>
    <w:rsid w:val="008E2CB9"/>
    <w:rsid w:val="008E4225"/>
    <w:rsid w:val="008F2EDE"/>
    <w:rsid w:val="008F46B3"/>
    <w:rsid w:val="00902BA9"/>
    <w:rsid w:val="00902EB2"/>
    <w:rsid w:val="00903624"/>
    <w:rsid w:val="009056FE"/>
    <w:rsid w:val="00906A2D"/>
    <w:rsid w:val="00916B4B"/>
    <w:rsid w:val="0092276B"/>
    <w:rsid w:val="00923465"/>
    <w:rsid w:val="00934F0A"/>
    <w:rsid w:val="00934F42"/>
    <w:rsid w:val="00935392"/>
    <w:rsid w:val="0093605C"/>
    <w:rsid w:val="00936709"/>
    <w:rsid w:val="00936A58"/>
    <w:rsid w:val="009410DF"/>
    <w:rsid w:val="0094355A"/>
    <w:rsid w:val="009476E0"/>
    <w:rsid w:val="009545D7"/>
    <w:rsid w:val="00957493"/>
    <w:rsid w:val="009620B0"/>
    <w:rsid w:val="009649D7"/>
    <w:rsid w:val="00967187"/>
    <w:rsid w:val="00971DB3"/>
    <w:rsid w:val="009758B1"/>
    <w:rsid w:val="009766EF"/>
    <w:rsid w:val="00987171"/>
    <w:rsid w:val="009A0750"/>
    <w:rsid w:val="009A1E00"/>
    <w:rsid w:val="009A2011"/>
    <w:rsid w:val="009A23C4"/>
    <w:rsid w:val="009A39BE"/>
    <w:rsid w:val="009A7C84"/>
    <w:rsid w:val="009B0857"/>
    <w:rsid w:val="009B6F95"/>
    <w:rsid w:val="009C032A"/>
    <w:rsid w:val="009C236F"/>
    <w:rsid w:val="009D4EB0"/>
    <w:rsid w:val="009E4822"/>
    <w:rsid w:val="009E601B"/>
    <w:rsid w:val="009E6B26"/>
    <w:rsid w:val="009F102B"/>
    <w:rsid w:val="009F2668"/>
    <w:rsid w:val="00A00670"/>
    <w:rsid w:val="00A03E72"/>
    <w:rsid w:val="00A04E92"/>
    <w:rsid w:val="00A06468"/>
    <w:rsid w:val="00A158DB"/>
    <w:rsid w:val="00A158FB"/>
    <w:rsid w:val="00A202D4"/>
    <w:rsid w:val="00A20947"/>
    <w:rsid w:val="00A30A72"/>
    <w:rsid w:val="00A3364B"/>
    <w:rsid w:val="00A43767"/>
    <w:rsid w:val="00A453A0"/>
    <w:rsid w:val="00A46759"/>
    <w:rsid w:val="00A53103"/>
    <w:rsid w:val="00A6117A"/>
    <w:rsid w:val="00A627DF"/>
    <w:rsid w:val="00A63324"/>
    <w:rsid w:val="00A664EC"/>
    <w:rsid w:val="00A74E44"/>
    <w:rsid w:val="00A80CD0"/>
    <w:rsid w:val="00A85E5B"/>
    <w:rsid w:val="00A86607"/>
    <w:rsid w:val="00A87ADC"/>
    <w:rsid w:val="00A95AED"/>
    <w:rsid w:val="00A95F22"/>
    <w:rsid w:val="00A9611F"/>
    <w:rsid w:val="00AA1045"/>
    <w:rsid w:val="00AA24A8"/>
    <w:rsid w:val="00AA2D7E"/>
    <w:rsid w:val="00AA4002"/>
    <w:rsid w:val="00AA6F5B"/>
    <w:rsid w:val="00AA78C5"/>
    <w:rsid w:val="00AB208A"/>
    <w:rsid w:val="00AB7894"/>
    <w:rsid w:val="00AC02FA"/>
    <w:rsid w:val="00AC7083"/>
    <w:rsid w:val="00AC7858"/>
    <w:rsid w:val="00AC7BBF"/>
    <w:rsid w:val="00AD3332"/>
    <w:rsid w:val="00AD49B7"/>
    <w:rsid w:val="00AE09B1"/>
    <w:rsid w:val="00AE3BD5"/>
    <w:rsid w:val="00AE46DE"/>
    <w:rsid w:val="00AF1772"/>
    <w:rsid w:val="00B00EC2"/>
    <w:rsid w:val="00B04590"/>
    <w:rsid w:val="00B10C69"/>
    <w:rsid w:val="00B113AB"/>
    <w:rsid w:val="00B1250C"/>
    <w:rsid w:val="00B141B7"/>
    <w:rsid w:val="00B1425C"/>
    <w:rsid w:val="00B147B4"/>
    <w:rsid w:val="00B207DD"/>
    <w:rsid w:val="00B25E0D"/>
    <w:rsid w:val="00B31F8B"/>
    <w:rsid w:val="00B36ED3"/>
    <w:rsid w:val="00B37396"/>
    <w:rsid w:val="00B4608A"/>
    <w:rsid w:val="00B50701"/>
    <w:rsid w:val="00B52521"/>
    <w:rsid w:val="00B5350F"/>
    <w:rsid w:val="00B53B05"/>
    <w:rsid w:val="00B845E8"/>
    <w:rsid w:val="00B84DBA"/>
    <w:rsid w:val="00B91237"/>
    <w:rsid w:val="00B924C6"/>
    <w:rsid w:val="00B9447D"/>
    <w:rsid w:val="00BA1485"/>
    <w:rsid w:val="00BA2F3E"/>
    <w:rsid w:val="00BA3D60"/>
    <w:rsid w:val="00BA7213"/>
    <w:rsid w:val="00BB082F"/>
    <w:rsid w:val="00BB48D9"/>
    <w:rsid w:val="00BD4BCF"/>
    <w:rsid w:val="00BD68D6"/>
    <w:rsid w:val="00BE3AAB"/>
    <w:rsid w:val="00BF05FE"/>
    <w:rsid w:val="00BF7031"/>
    <w:rsid w:val="00C025E3"/>
    <w:rsid w:val="00C16371"/>
    <w:rsid w:val="00C16E29"/>
    <w:rsid w:val="00C207C1"/>
    <w:rsid w:val="00C21799"/>
    <w:rsid w:val="00C25139"/>
    <w:rsid w:val="00C312BC"/>
    <w:rsid w:val="00C31756"/>
    <w:rsid w:val="00C32F5C"/>
    <w:rsid w:val="00C33DEB"/>
    <w:rsid w:val="00C36EEE"/>
    <w:rsid w:val="00C44537"/>
    <w:rsid w:val="00C45AC9"/>
    <w:rsid w:val="00C47922"/>
    <w:rsid w:val="00C53047"/>
    <w:rsid w:val="00C55CAA"/>
    <w:rsid w:val="00C55E77"/>
    <w:rsid w:val="00C57859"/>
    <w:rsid w:val="00C62D8F"/>
    <w:rsid w:val="00C670F1"/>
    <w:rsid w:val="00C743BA"/>
    <w:rsid w:val="00C74B1E"/>
    <w:rsid w:val="00C83504"/>
    <w:rsid w:val="00C83532"/>
    <w:rsid w:val="00C858DF"/>
    <w:rsid w:val="00C87440"/>
    <w:rsid w:val="00C92040"/>
    <w:rsid w:val="00C96403"/>
    <w:rsid w:val="00CC29F6"/>
    <w:rsid w:val="00CD2DD3"/>
    <w:rsid w:val="00CD3959"/>
    <w:rsid w:val="00CD42CA"/>
    <w:rsid w:val="00CD6901"/>
    <w:rsid w:val="00CE4197"/>
    <w:rsid w:val="00CE575A"/>
    <w:rsid w:val="00CF0EDB"/>
    <w:rsid w:val="00CF3F29"/>
    <w:rsid w:val="00D0106C"/>
    <w:rsid w:val="00D049B8"/>
    <w:rsid w:val="00D0634B"/>
    <w:rsid w:val="00D06960"/>
    <w:rsid w:val="00D06F73"/>
    <w:rsid w:val="00D10B49"/>
    <w:rsid w:val="00D14681"/>
    <w:rsid w:val="00D16B81"/>
    <w:rsid w:val="00D2677F"/>
    <w:rsid w:val="00D36EE6"/>
    <w:rsid w:val="00D44FEF"/>
    <w:rsid w:val="00D45730"/>
    <w:rsid w:val="00D458DF"/>
    <w:rsid w:val="00D60D03"/>
    <w:rsid w:val="00D71389"/>
    <w:rsid w:val="00D72D83"/>
    <w:rsid w:val="00D814F2"/>
    <w:rsid w:val="00D8197C"/>
    <w:rsid w:val="00D86650"/>
    <w:rsid w:val="00D87CAA"/>
    <w:rsid w:val="00D90EE3"/>
    <w:rsid w:val="00D91BD7"/>
    <w:rsid w:val="00DA5E34"/>
    <w:rsid w:val="00DA6A0D"/>
    <w:rsid w:val="00DA7366"/>
    <w:rsid w:val="00DB3872"/>
    <w:rsid w:val="00DB3AD7"/>
    <w:rsid w:val="00DC128C"/>
    <w:rsid w:val="00DC27DE"/>
    <w:rsid w:val="00DC6783"/>
    <w:rsid w:val="00DD1A12"/>
    <w:rsid w:val="00DD6190"/>
    <w:rsid w:val="00DE2094"/>
    <w:rsid w:val="00DE4ACA"/>
    <w:rsid w:val="00DF006A"/>
    <w:rsid w:val="00DF4D70"/>
    <w:rsid w:val="00E07C8E"/>
    <w:rsid w:val="00E11E25"/>
    <w:rsid w:val="00E147B9"/>
    <w:rsid w:val="00E23D22"/>
    <w:rsid w:val="00E26314"/>
    <w:rsid w:val="00E3078D"/>
    <w:rsid w:val="00E31837"/>
    <w:rsid w:val="00E362F0"/>
    <w:rsid w:val="00E365DD"/>
    <w:rsid w:val="00E3702D"/>
    <w:rsid w:val="00E418AC"/>
    <w:rsid w:val="00E43189"/>
    <w:rsid w:val="00E46F80"/>
    <w:rsid w:val="00E51105"/>
    <w:rsid w:val="00E51D18"/>
    <w:rsid w:val="00E565C7"/>
    <w:rsid w:val="00E756A9"/>
    <w:rsid w:val="00E804CE"/>
    <w:rsid w:val="00E81053"/>
    <w:rsid w:val="00E818C4"/>
    <w:rsid w:val="00E85890"/>
    <w:rsid w:val="00E86F68"/>
    <w:rsid w:val="00E875FB"/>
    <w:rsid w:val="00E95447"/>
    <w:rsid w:val="00E966B2"/>
    <w:rsid w:val="00E9693B"/>
    <w:rsid w:val="00E96B4B"/>
    <w:rsid w:val="00EA0ADD"/>
    <w:rsid w:val="00EA1ACD"/>
    <w:rsid w:val="00EA312D"/>
    <w:rsid w:val="00EA5D4F"/>
    <w:rsid w:val="00EA6C6A"/>
    <w:rsid w:val="00EB13A9"/>
    <w:rsid w:val="00EC31AD"/>
    <w:rsid w:val="00EC5A9A"/>
    <w:rsid w:val="00ED3EA5"/>
    <w:rsid w:val="00ED4541"/>
    <w:rsid w:val="00EE1F41"/>
    <w:rsid w:val="00EE7246"/>
    <w:rsid w:val="00EF3BE8"/>
    <w:rsid w:val="00F0530F"/>
    <w:rsid w:val="00F07EA1"/>
    <w:rsid w:val="00F16EBB"/>
    <w:rsid w:val="00F20F0E"/>
    <w:rsid w:val="00F25BFD"/>
    <w:rsid w:val="00F2633E"/>
    <w:rsid w:val="00F27B5C"/>
    <w:rsid w:val="00F327A2"/>
    <w:rsid w:val="00F35E67"/>
    <w:rsid w:val="00F41C12"/>
    <w:rsid w:val="00F44825"/>
    <w:rsid w:val="00F473BC"/>
    <w:rsid w:val="00F5108B"/>
    <w:rsid w:val="00F51F9A"/>
    <w:rsid w:val="00F64A79"/>
    <w:rsid w:val="00F65259"/>
    <w:rsid w:val="00F676B7"/>
    <w:rsid w:val="00F72A7E"/>
    <w:rsid w:val="00F80B69"/>
    <w:rsid w:val="00F830B1"/>
    <w:rsid w:val="00F85C58"/>
    <w:rsid w:val="00F95230"/>
    <w:rsid w:val="00F958FC"/>
    <w:rsid w:val="00FA0797"/>
    <w:rsid w:val="00FA51A9"/>
    <w:rsid w:val="00FD304A"/>
    <w:rsid w:val="00FD3906"/>
    <w:rsid w:val="00FD3D25"/>
    <w:rsid w:val="00FE38F1"/>
    <w:rsid w:val="00FE46F0"/>
    <w:rsid w:val="00FF0476"/>
    <w:rsid w:val="00FF3360"/>
    <w:rsid w:val="00FF5FA4"/>
    <w:rsid w:val="00FF74B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5B3"/>
    <w:rPr>
      <w:rFonts w:ascii="Calibri" w:eastAsiaTheme="minorHAnsi" w:hAnsi="Calibri" w:cs="Calibri"/>
      <w:lang w:eastAsia="en-US"/>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Theme="minorHAnsi" w:hAnsiTheme="majorHAnsi" w:cs="Calibri"/>
      <w:b/>
      <w:bCs/>
      <w:kern w:val="32"/>
      <w:szCs w:val="28"/>
      <w:u w:val="single"/>
      <w:lang w:eastAsia="en-US"/>
    </w:rPr>
  </w:style>
  <w:style w:type="character" w:customStyle="1" w:styleId="Heading2Char">
    <w:name w:val="Heading 2 Char"/>
    <w:link w:val="Heading2"/>
    <w:uiPriority w:val="19"/>
    <w:rsid w:val="00C45AC9"/>
    <w:rPr>
      <w:rFonts w:asciiTheme="majorHAnsi" w:eastAsiaTheme="minorHAnsi" w:hAnsiTheme="majorHAnsi" w:cs="Calibri"/>
      <w:b/>
      <w:bCs/>
      <w:szCs w:val="26"/>
      <w:lang w:eastAsia="en-US"/>
    </w:rPr>
  </w:style>
  <w:style w:type="character" w:customStyle="1" w:styleId="Heading3Char">
    <w:name w:val="Heading 3 Char"/>
    <w:link w:val="Heading3"/>
    <w:uiPriority w:val="19"/>
    <w:rsid w:val="00C45AC9"/>
    <w:rPr>
      <w:rFonts w:asciiTheme="majorHAnsi" w:eastAsiaTheme="minorHAnsi" w:hAnsiTheme="majorHAnsi" w:cs="Calibri"/>
      <w:b/>
      <w:bCs/>
      <w:lang w:eastAsia="en-U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Theme="minorHAnsi" w:hAnsiTheme="majorHAnsi" w:cs="Calibri"/>
      <w:b/>
      <w:bCs/>
      <w:iCs/>
      <w:lang w:eastAsia="en-US"/>
    </w:rPr>
  </w:style>
  <w:style w:type="character" w:customStyle="1" w:styleId="Heading5Char">
    <w:name w:val="Heading 5 Char"/>
    <w:link w:val="Heading5"/>
    <w:uiPriority w:val="19"/>
    <w:rsid w:val="00C45AC9"/>
    <w:rPr>
      <w:rFonts w:asciiTheme="majorHAnsi" w:eastAsiaTheme="minorHAnsi" w:hAnsiTheme="majorHAnsi" w:cs="Calibri"/>
      <w:b/>
      <w:lang w:eastAsia="en-US"/>
    </w:rPr>
  </w:style>
  <w:style w:type="character" w:customStyle="1" w:styleId="Heading6Char">
    <w:name w:val="Heading 6 Char"/>
    <w:link w:val="Heading6"/>
    <w:uiPriority w:val="19"/>
    <w:rsid w:val="00C45AC9"/>
    <w:rPr>
      <w:rFonts w:asciiTheme="majorHAnsi" w:eastAsiaTheme="minorHAnsi" w:hAnsiTheme="majorHAnsi" w:cs="Calibri"/>
      <w:b/>
      <w:iCs/>
      <w:lang w:eastAsia="en-U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cstheme="minorBidi"/>
      <w:color w:val="FF0000"/>
    </w:rPr>
  </w:style>
  <w:style w:type="paragraph" w:customStyle="1" w:styleId="ssRestartExhibit">
    <w:name w:val="ssRestartExhibit"/>
    <w:basedOn w:val="Normal"/>
    <w:next w:val="ssPara1"/>
    <w:uiPriority w:val="42"/>
    <w:rsid w:val="00614675"/>
    <w:pPr>
      <w:numPr>
        <w:numId w:val="9"/>
      </w:numPr>
    </w:pPr>
    <w:rPr>
      <w:rFonts w:cstheme="minorBidi"/>
      <w:color w:val="FF0000"/>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cstheme="minorBidi"/>
      <w:color w:val="FF0000"/>
    </w:rPr>
  </w:style>
  <w:style w:type="paragraph" w:customStyle="1" w:styleId="ssRestartSchedule">
    <w:name w:val="ssRestartSchedule"/>
    <w:basedOn w:val="Normal"/>
    <w:next w:val="ssPara1"/>
    <w:uiPriority w:val="46"/>
    <w:rsid w:val="00732881"/>
    <w:pPr>
      <w:numPr>
        <w:numId w:val="7"/>
      </w:numPr>
    </w:pPr>
    <w:rPr>
      <w:rFonts w:cstheme="minorBidi"/>
      <w:color w:val="FF0000"/>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paragraph" w:styleId="PlainText">
    <w:name w:val="Plain Text"/>
    <w:basedOn w:val="Normal"/>
    <w:link w:val="PlainTextChar"/>
    <w:uiPriority w:val="99"/>
    <w:semiHidden/>
    <w:unhideWhenUsed/>
    <w:rsid w:val="00AA78C5"/>
  </w:style>
  <w:style w:type="character" w:customStyle="1" w:styleId="PlainTextChar">
    <w:name w:val="Plain Text Char"/>
    <w:basedOn w:val="DefaultParagraphFont"/>
    <w:link w:val="PlainText"/>
    <w:uiPriority w:val="99"/>
    <w:semiHidden/>
    <w:rsid w:val="00AA78C5"/>
    <w:rPr>
      <w:rFonts w:ascii="Calibri" w:eastAsiaTheme="minorHAnsi" w:hAnsi="Calibri" w:cs="Calibri"/>
      <w:lang w:eastAsia="en-US"/>
    </w:rPr>
  </w:style>
  <w:style w:type="paragraph" w:styleId="ListParagraph">
    <w:name w:val="List Paragraph"/>
    <w:basedOn w:val="Normal"/>
    <w:uiPriority w:val="34"/>
    <w:qFormat/>
    <w:rsid w:val="00AA78C5"/>
    <w:pPr>
      <w:ind w:left="720"/>
    </w:pPr>
  </w:style>
  <w:style w:type="character" w:styleId="FollowedHyperlink">
    <w:name w:val="FollowedHyperlink"/>
    <w:basedOn w:val="DefaultParagraphFont"/>
    <w:uiPriority w:val="99"/>
    <w:semiHidden/>
    <w:unhideWhenUsed/>
    <w:rsid w:val="00C96403"/>
    <w:rPr>
      <w:color w:val="800080" w:themeColor="followedHyperlink"/>
      <w:u w:val="single"/>
    </w:rPr>
  </w:style>
  <w:style w:type="paragraph" w:customStyle="1" w:styleId="ek1">
    <w:name w:val="ek1"/>
    <w:basedOn w:val="Normal"/>
    <w:rsid w:val="00EA0ADD"/>
    <w:pPr>
      <w:spacing w:after="270"/>
    </w:pPr>
    <w:rPr>
      <w:rFonts w:ascii="Times New Roman" w:eastAsia="Times New Roman" w:hAnsi="Times New Roman" w:cs="Times New Roman"/>
      <w:sz w:val="24"/>
      <w:szCs w:val="24"/>
      <w:lang w:eastAsia="en-GB"/>
    </w:rPr>
  </w:style>
  <w:style w:type="character" w:customStyle="1" w:styleId="bj">
    <w:name w:val="bj"/>
    <w:basedOn w:val="DefaultParagraphFont"/>
    <w:rsid w:val="00EA0ADD"/>
  </w:style>
  <w:style w:type="paragraph" w:customStyle="1" w:styleId="bp1">
    <w:name w:val="bp1"/>
    <w:basedOn w:val="Normal"/>
    <w:uiPriority w:val="99"/>
    <w:rsid w:val="00EA0ADD"/>
    <w:pPr>
      <w:spacing w:after="270"/>
    </w:pPr>
    <w:rPr>
      <w:rFonts w:ascii="Times New Roman" w:eastAsia="Times New Roman" w:hAnsi="Times New Roman" w:cs="Times New Roman"/>
      <w:sz w:val="24"/>
      <w:szCs w:val="24"/>
      <w:lang w:eastAsia="en-GB"/>
    </w:rPr>
  </w:style>
  <w:style w:type="character" w:customStyle="1" w:styleId="bh">
    <w:name w:val="bh"/>
    <w:basedOn w:val="DefaultParagraphFont"/>
    <w:rsid w:val="00EA0ADD"/>
  </w:style>
  <w:style w:type="character" w:customStyle="1" w:styleId="bl">
    <w:name w:val="bl"/>
    <w:basedOn w:val="DefaultParagraphFont"/>
    <w:rsid w:val="00EA0ADD"/>
  </w:style>
  <w:style w:type="character" w:customStyle="1" w:styleId="bi">
    <w:name w:val="bi"/>
    <w:basedOn w:val="DefaultParagraphFont"/>
    <w:rsid w:val="00456421"/>
  </w:style>
  <w:style w:type="character" w:styleId="CommentReference">
    <w:name w:val="annotation reference"/>
    <w:basedOn w:val="DefaultParagraphFont"/>
    <w:uiPriority w:val="99"/>
    <w:semiHidden/>
    <w:unhideWhenUsed/>
    <w:rsid w:val="002560AD"/>
    <w:rPr>
      <w:sz w:val="16"/>
      <w:szCs w:val="16"/>
    </w:rPr>
  </w:style>
  <w:style w:type="paragraph" w:styleId="CommentText">
    <w:name w:val="annotation text"/>
    <w:basedOn w:val="Normal"/>
    <w:link w:val="CommentTextChar"/>
    <w:uiPriority w:val="99"/>
    <w:semiHidden/>
    <w:unhideWhenUsed/>
    <w:rsid w:val="002560AD"/>
    <w:rPr>
      <w:sz w:val="20"/>
      <w:szCs w:val="20"/>
    </w:rPr>
  </w:style>
  <w:style w:type="character" w:customStyle="1" w:styleId="CommentTextChar">
    <w:name w:val="Comment Text Char"/>
    <w:basedOn w:val="DefaultParagraphFont"/>
    <w:link w:val="CommentText"/>
    <w:uiPriority w:val="99"/>
    <w:semiHidden/>
    <w:rsid w:val="002560AD"/>
    <w:rPr>
      <w:rFonts w:ascii="Calibri" w:eastAsiaTheme="minorHAns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2560AD"/>
    <w:rPr>
      <w:b/>
      <w:bCs/>
    </w:rPr>
  </w:style>
  <w:style w:type="character" w:customStyle="1" w:styleId="CommentSubjectChar">
    <w:name w:val="Comment Subject Char"/>
    <w:basedOn w:val="CommentTextChar"/>
    <w:link w:val="CommentSubject"/>
    <w:uiPriority w:val="99"/>
    <w:semiHidden/>
    <w:rsid w:val="002560AD"/>
    <w:rPr>
      <w:rFonts w:ascii="Calibri" w:eastAsiaTheme="minorHAnsi" w:hAnsi="Calibri" w:cs="Calibr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5B3"/>
    <w:rPr>
      <w:rFonts w:ascii="Calibri" w:eastAsiaTheme="minorHAnsi" w:hAnsi="Calibri" w:cs="Calibri"/>
      <w:lang w:eastAsia="en-US"/>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Theme="minorHAnsi" w:hAnsiTheme="majorHAnsi" w:cs="Calibri"/>
      <w:b/>
      <w:bCs/>
      <w:kern w:val="32"/>
      <w:szCs w:val="28"/>
      <w:u w:val="single"/>
      <w:lang w:eastAsia="en-US"/>
    </w:rPr>
  </w:style>
  <w:style w:type="character" w:customStyle="1" w:styleId="Heading2Char">
    <w:name w:val="Heading 2 Char"/>
    <w:link w:val="Heading2"/>
    <w:uiPriority w:val="19"/>
    <w:rsid w:val="00C45AC9"/>
    <w:rPr>
      <w:rFonts w:asciiTheme="majorHAnsi" w:eastAsiaTheme="minorHAnsi" w:hAnsiTheme="majorHAnsi" w:cs="Calibri"/>
      <w:b/>
      <w:bCs/>
      <w:szCs w:val="26"/>
      <w:lang w:eastAsia="en-US"/>
    </w:rPr>
  </w:style>
  <w:style w:type="character" w:customStyle="1" w:styleId="Heading3Char">
    <w:name w:val="Heading 3 Char"/>
    <w:link w:val="Heading3"/>
    <w:uiPriority w:val="19"/>
    <w:rsid w:val="00C45AC9"/>
    <w:rPr>
      <w:rFonts w:asciiTheme="majorHAnsi" w:eastAsiaTheme="minorHAnsi" w:hAnsiTheme="majorHAnsi" w:cs="Calibri"/>
      <w:b/>
      <w:bCs/>
      <w:lang w:eastAsia="en-U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Theme="minorHAnsi" w:hAnsiTheme="majorHAnsi" w:cs="Calibri"/>
      <w:b/>
      <w:bCs/>
      <w:iCs/>
      <w:lang w:eastAsia="en-US"/>
    </w:rPr>
  </w:style>
  <w:style w:type="character" w:customStyle="1" w:styleId="Heading5Char">
    <w:name w:val="Heading 5 Char"/>
    <w:link w:val="Heading5"/>
    <w:uiPriority w:val="19"/>
    <w:rsid w:val="00C45AC9"/>
    <w:rPr>
      <w:rFonts w:asciiTheme="majorHAnsi" w:eastAsiaTheme="minorHAnsi" w:hAnsiTheme="majorHAnsi" w:cs="Calibri"/>
      <w:b/>
      <w:lang w:eastAsia="en-US"/>
    </w:rPr>
  </w:style>
  <w:style w:type="character" w:customStyle="1" w:styleId="Heading6Char">
    <w:name w:val="Heading 6 Char"/>
    <w:link w:val="Heading6"/>
    <w:uiPriority w:val="19"/>
    <w:rsid w:val="00C45AC9"/>
    <w:rPr>
      <w:rFonts w:asciiTheme="majorHAnsi" w:eastAsiaTheme="minorHAnsi" w:hAnsiTheme="majorHAnsi" w:cs="Calibri"/>
      <w:b/>
      <w:iCs/>
      <w:lang w:eastAsia="en-U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cstheme="minorBidi"/>
      <w:color w:val="FF0000"/>
    </w:rPr>
  </w:style>
  <w:style w:type="paragraph" w:customStyle="1" w:styleId="ssRestartExhibit">
    <w:name w:val="ssRestartExhibit"/>
    <w:basedOn w:val="Normal"/>
    <w:next w:val="ssPara1"/>
    <w:uiPriority w:val="42"/>
    <w:rsid w:val="00614675"/>
    <w:pPr>
      <w:numPr>
        <w:numId w:val="9"/>
      </w:numPr>
    </w:pPr>
    <w:rPr>
      <w:rFonts w:cstheme="minorBidi"/>
      <w:color w:val="FF0000"/>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cstheme="minorBidi"/>
      <w:color w:val="FF0000"/>
    </w:rPr>
  </w:style>
  <w:style w:type="paragraph" w:customStyle="1" w:styleId="ssRestartSchedule">
    <w:name w:val="ssRestartSchedule"/>
    <w:basedOn w:val="Normal"/>
    <w:next w:val="ssPara1"/>
    <w:uiPriority w:val="46"/>
    <w:rsid w:val="00732881"/>
    <w:pPr>
      <w:numPr>
        <w:numId w:val="7"/>
      </w:numPr>
    </w:pPr>
    <w:rPr>
      <w:rFonts w:cstheme="minorBidi"/>
      <w:color w:val="FF0000"/>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paragraph" w:styleId="PlainText">
    <w:name w:val="Plain Text"/>
    <w:basedOn w:val="Normal"/>
    <w:link w:val="PlainTextChar"/>
    <w:uiPriority w:val="99"/>
    <w:semiHidden/>
    <w:unhideWhenUsed/>
    <w:rsid w:val="00AA78C5"/>
  </w:style>
  <w:style w:type="character" w:customStyle="1" w:styleId="PlainTextChar">
    <w:name w:val="Plain Text Char"/>
    <w:basedOn w:val="DefaultParagraphFont"/>
    <w:link w:val="PlainText"/>
    <w:uiPriority w:val="99"/>
    <w:semiHidden/>
    <w:rsid w:val="00AA78C5"/>
    <w:rPr>
      <w:rFonts w:ascii="Calibri" w:eastAsiaTheme="minorHAnsi" w:hAnsi="Calibri" w:cs="Calibri"/>
      <w:lang w:eastAsia="en-US"/>
    </w:rPr>
  </w:style>
  <w:style w:type="paragraph" w:styleId="ListParagraph">
    <w:name w:val="List Paragraph"/>
    <w:basedOn w:val="Normal"/>
    <w:uiPriority w:val="34"/>
    <w:qFormat/>
    <w:rsid w:val="00AA78C5"/>
    <w:pPr>
      <w:ind w:left="720"/>
    </w:pPr>
  </w:style>
  <w:style w:type="character" w:styleId="FollowedHyperlink">
    <w:name w:val="FollowedHyperlink"/>
    <w:basedOn w:val="DefaultParagraphFont"/>
    <w:uiPriority w:val="99"/>
    <w:semiHidden/>
    <w:unhideWhenUsed/>
    <w:rsid w:val="00C96403"/>
    <w:rPr>
      <w:color w:val="800080" w:themeColor="followedHyperlink"/>
      <w:u w:val="single"/>
    </w:rPr>
  </w:style>
  <w:style w:type="paragraph" w:customStyle="1" w:styleId="ek1">
    <w:name w:val="ek1"/>
    <w:basedOn w:val="Normal"/>
    <w:rsid w:val="00EA0ADD"/>
    <w:pPr>
      <w:spacing w:after="270"/>
    </w:pPr>
    <w:rPr>
      <w:rFonts w:ascii="Times New Roman" w:eastAsia="Times New Roman" w:hAnsi="Times New Roman" w:cs="Times New Roman"/>
      <w:sz w:val="24"/>
      <w:szCs w:val="24"/>
      <w:lang w:eastAsia="en-GB"/>
    </w:rPr>
  </w:style>
  <w:style w:type="character" w:customStyle="1" w:styleId="bj">
    <w:name w:val="bj"/>
    <w:basedOn w:val="DefaultParagraphFont"/>
    <w:rsid w:val="00EA0ADD"/>
  </w:style>
  <w:style w:type="paragraph" w:customStyle="1" w:styleId="bp1">
    <w:name w:val="bp1"/>
    <w:basedOn w:val="Normal"/>
    <w:uiPriority w:val="99"/>
    <w:rsid w:val="00EA0ADD"/>
    <w:pPr>
      <w:spacing w:after="270"/>
    </w:pPr>
    <w:rPr>
      <w:rFonts w:ascii="Times New Roman" w:eastAsia="Times New Roman" w:hAnsi="Times New Roman" w:cs="Times New Roman"/>
      <w:sz w:val="24"/>
      <w:szCs w:val="24"/>
      <w:lang w:eastAsia="en-GB"/>
    </w:rPr>
  </w:style>
  <w:style w:type="character" w:customStyle="1" w:styleId="bh">
    <w:name w:val="bh"/>
    <w:basedOn w:val="DefaultParagraphFont"/>
    <w:rsid w:val="00EA0ADD"/>
  </w:style>
  <w:style w:type="character" w:customStyle="1" w:styleId="bl">
    <w:name w:val="bl"/>
    <w:basedOn w:val="DefaultParagraphFont"/>
    <w:rsid w:val="00EA0ADD"/>
  </w:style>
  <w:style w:type="character" w:customStyle="1" w:styleId="bi">
    <w:name w:val="bi"/>
    <w:basedOn w:val="DefaultParagraphFont"/>
    <w:rsid w:val="00456421"/>
  </w:style>
  <w:style w:type="character" w:styleId="CommentReference">
    <w:name w:val="annotation reference"/>
    <w:basedOn w:val="DefaultParagraphFont"/>
    <w:uiPriority w:val="99"/>
    <w:semiHidden/>
    <w:unhideWhenUsed/>
    <w:rsid w:val="002560AD"/>
    <w:rPr>
      <w:sz w:val="16"/>
      <w:szCs w:val="16"/>
    </w:rPr>
  </w:style>
  <w:style w:type="paragraph" w:styleId="CommentText">
    <w:name w:val="annotation text"/>
    <w:basedOn w:val="Normal"/>
    <w:link w:val="CommentTextChar"/>
    <w:uiPriority w:val="99"/>
    <w:semiHidden/>
    <w:unhideWhenUsed/>
    <w:rsid w:val="002560AD"/>
    <w:rPr>
      <w:sz w:val="20"/>
      <w:szCs w:val="20"/>
    </w:rPr>
  </w:style>
  <w:style w:type="character" w:customStyle="1" w:styleId="CommentTextChar">
    <w:name w:val="Comment Text Char"/>
    <w:basedOn w:val="DefaultParagraphFont"/>
    <w:link w:val="CommentText"/>
    <w:uiPriority w:val="99"/>
    <w:semiHidden/>
    <w:rsid w:val="002560AD"/>
    <w:rPr>
      <w:rFonts w:ascii="Calibri" w:eastAsiaTheme="minorHAns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2560AD"/>
    <w:rPr>
      <w:b/>
      <w:bCs/>
    </w:rPr>
  </w:style>
  <w:style w:type="character" w:customStyle="1" w:styleId="CommentSubjectChar">
    <w:name w:val="Comment Subject Char"/>
    <w:basedOn w:val="CommentTextChar"/>
    <w:link w:val="CommentSubject"/>
    <w:uiPriority w:val="99"/>
    <w:semiHidden/>
    <w:rsid w:val="002560AD"/>
    <w:rPr>
      <w:rFonts w:ascii="Calibri" w:eastAsiaTheme="minorHAnsi"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1545">
      <w:bodyDiv w:val="1"/>
      <w:marLeft w:val="0"/>
      <w:marRight w:val="0"/>
      <w:marTop w:val="0"/>
      <w:marBottom w:val="0"/>
      <w:divBdr>
        <w:top w:val="none" w:sz="0" w:space="0" w:color="auto"/>
        <w:left w:val="none" w:sz="0" w:space="0" w:color="auto"/>
        <w:bottom w:val="none" w:sz="0" w:space="0" w:color="auto"/>
        <w:right w:val="none" w:sz="0" w:space="0" w:color="auto"/>
      </w:divBdr>
    </w:div>
    <w:div w:id="60061551">
      <w:bodyDiv w:val="1"/>
      <w:marLeft w:val="0"/>
      <w:marRight w:val="0"/>
      <w:marTop w:val="0"/>
      <w:marBottom w:val="0"/>
      <w:divBdr>
        <w:top w:val="none" w:sz="0" w:space="0" w:color="auto"/>
        <w:left w:val="none" w:sz="0" w:space="0" w:color="auto"/>
        <w:bottom w:val="none" w:sz="0" w:space="0" w:color="auto"/>
        <w:right w:val="none" w:sz="0" w:space="0" w:color="auto"/>
      </w:divBdr>
    </w:div>
    <w:div w:id="102772988">
      <w:bodyDiv w:val="1"/>
      <w:marLeft w:val="0"/>
      <w:marRight w:val="0"/>
      <w:marTop w:val="0"/>
      <w:marBottom w:val="0"/>
      <w:divBdr>
        <w:top w:val="none" w:sz="0" w:space="0" w:color="auto"/>
        <w:left w:val="none" w:sz="0" w:space="0" w:color="auto"/>
        <w:bottom w:val="none" w:sz="0" w:space="0" w:color="auto"/>
        <w:right w:val="none" w:sz="0" w:space="0" w:color="auto"/>
      </w:divBdr>
    </w:div>
    <w:div w:id="188495101">
      <w:bodyDiv w:val="1"/>
      <w:marLeft w:val="0"/>
      <w:marRight w:val="0"/>
      <w:marTop w:val="0"/>
      <w:marBottom w:val="0"/>
      <w:divBdr>
        <w:top w:val="none" w:sz="0" w:space="0" w:color="auto"/>
        <w:left w:val="none" w:sz="0" w:space="0" w:color="auto"/>
        <w:bottom w:val="none" w:sz="0" w:space="0" w:color="auto"/>
        <w:right w:val="none" w:sz="0" w:space="0" w:color="auto"/>
      </w:divBdr>
    </w:div>
    <w:div w:id="276984813">
      <w:bodyDiv w:val="1"/>
      <w:marLeft w:val="0"/>
      <w:marRight w:val="0"/>
      <w:marTop w:val="0"/>
      <w:marBottom w:val="0"/>
      <w:divBdr>
        <w:top w:val="none" w:sz="0" w:space="0" w:color="auto"/>
        <w:left w:val="none" w:sz="0" w:space="0" w:color="auto"/>
        <w:bottom w:val="none" w:sz="0" w:space="0" w:color="auto"/>
        <w:right w:val="none" w:sz="0" w:space="0" w:color="auto"/>
      </w:divBdr>
    </w:div>
    <w:div w:id="309360414">
      <w:bodyDiv w:val="1"/>
      <w:marLeft w:val="0"/>
      <w:marRight w:val="0"/>
      <w:marTop w:val="0"/>
      <w:marBottom w:val="0"/>
      <w:divBdr>
        <w:top w:val="none" w:sz="0" w:space="0" w:color="auto"/>
        <w:left w:val="none" w:sz="0" w:space="0" w:color="auto"/>
        <w:bottom w:val="none" w:sz="0" w:space="0" w:color="auto"/>
        <w:right w:val="none" w:sz="0" w:space="0" w:color="auto"/>
      </w:divBdr>
    </w:div>
    <w:div w:id="319164086">
      <w:bodyDiv w:val="1"/>
      <w:marLeft w:val="0"/>
      <w:marRight w:val="0"/>
      <w:marTop w:val="0"/>
      <w:marBottom w:val="0"/>
      <w:divBdr>
        <w:top w:val="none" w:sz="0" w:space="0" w:color="auto"/>
        <w:left w:val="none" w:sz="0" w:space="0" w:color="auto"/>
        <w:bottom w:val="none" w:sz="0" w:space="0" w:color="auto"/>
        <w:right w:val="none" w:sz="0" w:space="0" w:color="auto"/>
      </w:divBdr>
    </w:div>
    <w:div w:id="337998711">
      <w:bodyDiv w:val="1"/>
      <w:marLeft w:val="0"/>
      <w:marRight w:val="0"/>
      <w:marTop w:val="0"/>
      <w:marBottom w:val="0"/>
      <w:divBdr>
        <w:top w:val="none" w:sz="0" w:space="0" w:color="auto"/>
        <w:left w:val="none" w:sz="0" w:space="0" w:color="auto"/>
        <w:bottom w:val="none" w:sz="0" w:space="0" w:color="auto"/>
        <w:right w:val="none" w:sz="0" w:space="0" w:color="auto"/>
      </w:divBdr>
    </w:div>
    <w:div w:id="429930097">
      <w:bodyDiv w:val="1"/>
      <w:marLeft w:val="0"/>
      <w:marRight w:val="0"/>
      <w:marTop w:val="0"/>
      <w:marBottom w:val="0"/>
      <w:divBdr>
        <w:top w:val="none" w:sz="0" w:space="0" w:color="auto"/>
        <w:left w:val="none" w:sz="0" w:space="0" w:color="auto"/>
        <w:bottom w:val="none" w:sz="0" w:space="0" w:color="auto"/>
        <w:right w:val="none" w:sz="0" w:space="0" w:color="auto"/>
      </w:divBdr>
      <w:divsChild>
        <w:div w:id="747927067">
          <w:marLeft w:val="0"/>
          <w:marRight w:val="0"/>
          <w:marTop w:val="0"/>
          <w:marBottom w:val="0"/>
          <w:divBdr>
            <w:top w:val="none" w:sz="0" w:space="0" w:color="auto"/>
            <w:left w:val="none" w:sz="0" w:space="0" w:color="auto"/>
            <w:bottom w:val="none" w:sz="0" w:space="0" w:color="auto"/>
            <w:right w:val="none" w:sz="0" w:space="0" w:color="auto"/>
          </w:divBdr>
          <w:divsChild>
            <w:div w:id="254365906">
              <w:marLeft w:val="150"/>
              <w:marRight w:val="150"/>
              <w:marTop w:val="225"/>
              <w:marBottom w:val="0"/>
              <w:divBdr>
                <w:top w:val="none" w:sz="0" w:space="0" w:color="auto"/>
                <w:left w:val="none" w:sz="0" w:space="0" w:color="auto"/>
                <w:bottom w:val="none" w:sz="0" w:space="0" w:color="auto"/>
                <w:right w:val="none" w:sz="0" w:space="0" w:color="auto"/>
              </w:divBdr>
              <w:divsChild>
                <w:div w:id="1999847495">
                  <w:marLeft w:val="0"/>
                  <w:marRight w:val="0"/>
                  <w:marTop w:val="0"/>
                  <w:marBottom w:val="0"/>
                  <w:divBdr>
                    <w:top w:val="none" w:sz="0" w:space="0" w:color="auto"/>
                    <w:left w:val="none" w:sz="0" w:space="0" w:color="auto"/>
                    <w:bottom w:val="none" w:sz="0" w:space="0" w:color="auto"/>
                    <w:right w:val="none" w:sz="0" w:space="0" w:color="auto"/>
                  </w:divBdr>
                  <w:divsChild>
                    <w:div w:id="482503063">
                      <w:marLeft w:val="0"/>
                      <w:marRight w:val="0"/>
                      <w:marTop w:val="0"/>
                      <w:marBottom w:val="0"/>
                      <w:divBdr>
                        <w:top w:val="none" w:sz="0" w:space="0" w:color="auto"/>
                        <w:left w:val="none" w:sz="0" w:space="0" w:color="auto"/>
                        <w:bottom w:val="none" w:sz="0" w:space="0" w:color="auto"/>
                        <w:right w:val="none" w:sz="0" w:space="0" w:color="auto"/>
                      </w:divBdr>
                      <w:divsChild>
                        <w:div w:id="163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939826">
      <w:bodyDiv w:val="1"/>
      <w:marLeft w:val="0"/>
      <w:marRight w:val="0"/>
      <w:marTop w:val="0"/>
      <w:marBottom w:val="0"/>
      <w:divBdr>
        <w:top w:val="none" w:sz="0" w:space="0" w:color="auto"/>
        <w:left w:val="none" w:sz="0" w:space="0" w:color="auto"/>
        <w:bottom w:val="none" w:sz="0" w:space="0" w:color="auto"/>
        <w:right w:val="none" w:sz="0" w:space="0" w:color="auto"/>
      </w:divBdr>
    </w:div>
    <w:div w:id="452480242">
      <w:bodyDiv w:val="1"/>
      <w:marLeft w:val="0"/>
      <w:marRight w:val="0"/>
      <w:marTop w:val="0"/>
      <w:marBottom w:val="0"/>
      <w:divBdr>
        <w:top w:val="none" w:sz="0" w:space="0" w:color="auto"/>
        <w:left w:val="none" w:sz="0" w:space="0" w:color="auto"/>
        <w:bottom w:val="none" w:sz="0" w:space="0" w:color="auto"/>
        <w:right w:val="none" w:sz="0" w:space="0" w:color="auto"/>
      </w:divBdr>
    </w:div>
    <w:div w:id="498886725">
      <w:bodyDiv w:val="1"/>
      <w:marLeft w:val="0"/>
      <w:marRight w:val="0"/>
      <w:marTop w:val="0"/>
      <w:marBottom w:val="0"/>
      <w:divBdr>
        <w:top w:val="none" w:sz="0" w:space="0" w:color="auto"/>
        <w:left w:val="none" w:sz="0" w:space="0" w:color="auto"/>
        <w:bottom w:val="none" w:sz="0" w:space="0" w:color="auto"/>
        <w:right w:val="none" w:sz="0" w:space="0" w:color="auto"/>
      </w:divBdr>
    </w:div>
    <w:div w:id="515657828">
      <w:bodyDiv w:val="1"/>
      <w:marLeft w:val="0"/>
      <w:marRight w:val="0"/>
      <w:marTop w:val="0"/>
      <w:marBottom w:val="0"/>
      <w:divBdr>
        <w:top w:val="none" w:sz="0" w:space="0" w:color="auto"/>
        <w:left w:val="none" w:sz="0" w:space="0" w:color="auto"/>
        <w:bottom w:val="none" w:sz="0" w:space="0" w:color="auto"/>
        <w:right w:val="none" w:sz="0" w:space="0" w:color="auto"/>
      </w:divBdr>
      <w:divsChild>
        <w:div w:id="1577594754">
          <w:marLeft w:val="0"/>
          <w:marRight w:val="0"/>
          <w:marTop w:val="0"/>
          <w:marBottom w:val="0"/>
          <w:divBdr>
            <w:top w:val="none" w:sz="0" w:space="0" w:color="auto"/>
            <w:left w:val="none" w:sz="0" w:space="0" w:color="auto"/>
            <w:bottom w:val="none" w:sz="0" w:space="0" w:color="auto"/>
            <w:right w:val="none" w:sz="0" w:space="0" w:color="auto"/>
          </w:divBdr>
          <w:divsChild>
            <w:div w:id="2004813747">
              <w:marLeft w:val="150"/>
              <w:marRight w:val="150"/>
              <w:marTop w:val="225"/>
              <w:marBottom w:val="0"/>
              <w:divBdr>
                <w:top w:val="none" w:sz="0" w:space="0" w:color="auto"/>
                <w:left w:val="none" w:sz="0" w:space="0" w:color="auto"/>
                <w:bottom w:val="none" w:sz="0" w:space="0" w:color="auto"/>
                <w:right w:val="none" w:sz="0" w:space="0" w:color="auto"/>
              </w:divBdr>
              <w:divsChild>
                <w:div w:id="228418998">
                  <w:marLeft w:val="0"/>
                  <w:marRight w:val="0"/>
                  <w:marTop w:val="0"/>
                  <w:marBottom w:val="0"/>
                  <w:divBdr>
                    <w:top w:val="none" w:sz="0" w:space="0" w:color="auto"/>
                    <w:left w:val="none" w:sz="0" w:space="0" w:color="auto"/>
                    <w:bottom w:val="none" w:sz="0" w:space="0" w:color="auto"/>
                    <w:right w:val="none" w:sz="0" w:space="0" w:color="auto"/>
                  </w:divBdr>
                  <w:divsChild>
                    <w:div w:id="1447919098">
                      <w:marLeft w:val="0"/>
                      <w:marRight w:val="0"/>
                      <w:marTop w:val="0"/>
                      <w:marBottom w:val="0"/>
                      <w:divBdr>
                        <w:top w:val="none" w:sz="0" w:space="0" w:color="auto"/>
                        <w:left w:val="none" w:sz="0" w:space="0" w:color="auto"/>
                        <w:bottom w:val="none" w:sz="0" w:space="0" w:color="auto"/>
                        <w:right w:val="none" w:sz="0" w:space="0" w:color="auto"/>
                      </w:divBdr>
                      <w:divsChild>
                        <w:div w:id="387580201">
                          <w:marLeft w:val="0"/>
                          <w:marRight w:val="0"/>
                          <w:marTop w:val="0"/>
                          <w:marBottom w:val="0"/>
                          <w:divBdr>
                            <w:top w:val="none" w:sz="0" w:space="0" w:color="auto"/>
                            <w:left w:val="none" w:sz="0" w:space="0" w:color="auto"/>
                            <w:bottom w:val="none" w:sz="0" w:space="0" w:color="auto"/>
                            <w:right w:val="none" w:sz="0" w:space="0" w:color="auto"/>
                          </w:divBdr>
                        </w:div>
                        <w:div w:id="370500871">
                          <w:marLeft w:val="0"/>
                          <w:marRight w:val="0"/>
                          <w:marTop w:val="0"/>
                          <w:marBottom w:val="0"/>
                          <w:divBdr>
                            <w:top w:val="none" w:sz="0" w:space="0" w:color="auto"/>
                            <w:left w:val="none" w:sz="0" w:space="0" w:color="auto"/>
                            <w:bottom w:val="none" w:sz="0" w:space="0" w:color="auto"/>
                            <w:right w:val="none" w:sz="0" w:space="0" w:color="auto"/>
                          </w:divBdr>
                        </w:div>
                        <w:div w:id="19440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136428">
      <w:bodyDiv w:val="1"/>
      <w:marLeft w:val="0"/>
      <w:marRight w:val="0"/>
      <w:marTop w:val="0"/>
      <w:marBottom w:val="0"/>
      <w:divBdr>
        <w:top w:val="none" w:sz="0" w:space="0" w:color="auto"/>
        <w:left w:val="none" w:sz="0" w:space="0" w:color="auto"/>
        <w:bottom w:val="none" w:sz="0" w:space="0" w:color="auto"/>
        <w:right w:val="none" w:sz="0" w:space="0" w:color="auto"/>
      </w:divBdr>
    </w:div>
    <w:div w:id="698820426">
      <w:bodyDiv w:val="1"/>
      <w:marLeft w:val="0"/>
      <w:marRight w:val="0"/>
      <w:marTop w:val="0"/>
      <w:marBottom w:val="0"/>
      <w:divBdr>
        <w:top w:val="none" w:sz="0" w:space="0" w:color="auto"/>
        <w:left w:val="none" w:sz="0" w:space="0" w:color="auto"/>
        <w:bottom w:val="none" w:sz="0" w:space="0" w:color="auto"/>
        <w:right w:val="none" w:sz="0" w:space="0" w:color="auto"/>
      </w:divBdr>
    </w:div>
    <w:div w:id="714933072">
      <w:bodyDiv w:val="1"/>
      <w:marLeft w:val="0"/>
      <w:marRight w:val="0"/>
      <w:marTop w:val="0"/>
      <w:marBottom w:val="0"/>
      <w:divBdr>
        <w:top w:val="none" w:sz="0" w:space="0" w:color="auto"/>
        <w:left w:val="none" w:sz="0" w:space="0" w:color="auto"/>
        <w:bottom w:val="none" w:sz="0" w:space="0" w:color="auto"/>
        <w:right w:val="none" w:sz="0" w:space="0" w:color="auto"/>
      </w:divBdr>
      <w:divsChild>
        <w:div w:id="1223172002">
          <w:marLeft w:val="0"/>
          <w:marRight w:val="0"/>
          <w:marTop w:val="0"/>
          <w:marBottom w:val="0"/>
          <w:divBdr>
            <w:top w:val="none" w:sz="0" w:space="0" w:color="auto"/>
            <w:left w:val="none" w:sz="0" w:space="0" w:color="auto"/>
            <w:bottom w:val="none" w:sz="0" w:space="0" w:color="auto"/>
            <w:right w:val="none" w:sz="0" w:space="0" w:color="auto"/>
          </w:divBdr>
          <w:divsChild>
            <w:div w:id="2122457713">
              <w:marLeft w:val="150"/>
              <w:marRight w:val="150"/>
              <w:marTop w:val="225"/>
              <w:marBottom w:val="0"/>
              <w:divBdr>
                <w:top w:val="none" w:sz="0" w:space="0" w:color="auto"/>
                <w:left w:val="none" w:sz="0" w:space="0" w:color="auto"/>
                <w:bottom w:val="none" w:sz="0" w:space="0" w:color="auto"/>
                <w:right w:val="none" w:sz="0" w:space="0" w:color="auto"/>
              </w:divBdr>
              <w:divsChild>
                <w:div w:id="1441291927">
                  <w:marLeft w:val="0"/>
                  <w:marRight w:val="0"/>
                  <w:marTop w:val="0"/>
                  <w:marBottom w:val="0"/>
                  <w:divBdr>
                    <w:top w:val="none" w:sz="0" w:space="0" w:color="auto"/>
                    <w:left w:val="none" w:sz="0" w:space="0" w:color="auto"/>
                    <w:bottom w:val="none" w:sz="0" w:space="0" w:color="auto"/>
                    <w:right w:val="none" w:sz="0" w:space="0" w:color="auto"/>
                  </w:divBdr>
                  <w:divsChild>
                    <w:div w:id="1064454074">
                      <w:marLeft w:val="0"/>
                      <w:marRight w:val="0"/>
                      <w:marTop w:val="0"/>
                      <w:marBottom w:val="0"/>
                      <w:divBdr>
                        <w:top w:val="none" w:sz="0" w:space="0" w:color="auto"/>
                        <w:left w:val="none" w:sz="0" w:space="0" w:color="auto"/>
                        <w:bottom w:val="none" w:sz="0" w:space="0" w:color="auto"/>
                        <w:right w:val="none" w:sz="0" w:space="0" w:color="auto"/>
                      </w:divBdr>
                      <w:divsChild>
                        <w:div w:id="12868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6575">
      <w:bodyDiv w:val="1"/>
      <w:marLeft w:val="0"/>
      <w:marRight w:val="0"/>
      <w:marTop w:val="0"/>
      <w:marBottom w:val="0"/>
      <w:divBdr>
        <w:top w:val="none" w:sz="0" w:space="0" w:color="auto"/>
        <w:left w:val="none" w:sz="0" w:space="0" w:color="auto"/>
        <w:bottom w:val="none" w:sz="0" w:space="0" w:color="auto"/>
        <w:right w:val="none" w:sz="0" w:space="0" w:color="auto"/>
      </w:divBdr>
    </w:div>
    <w:div w:id="748620159">
      <w:bodyDiv w:val="1"/>
      <w:marLeft w:val="0"/>
      <w:marRight w:val="0"/>
      <w:marTop w:val="0"/>
      <w:marBottom w:val="0"/>
      <w:divBdr>
        <w:top w:val="none" w:sz="0" w:space="0" w:color="auto"/>
        <w:left w:val="none" w:sz="0" w:space="0" w:color="auto"/>
        <w:bottom w:val="none" w:sz="0" w:space="0" w:color="auto"/>
        <w:right w:val="none" w:sz="0" w:space="0" w:color="auto"/>
      </w:divBdr>
    </w:div>
    <w:div w:id="771248171">
      <w:bodyDiv w:val="1"/>
      <w:marLeft w:val="0"/>
      <w:marRight w:val="0"/>
      <w:marTop w:val="0"/>
      <w:marBottom w:val="0"/>
      <w:divBdr>
        <w:top w:val="none" w:sz="0" w:space="0" w:color="auto"/>
        <w:left w:val="none" w:sz="0" w:space="0" w:color="auto"/>
        <w:bottom w:val="none" w:sz="0" w:space="0" w:color="auto"/>
        <w:right w:val="none" w:sz="0" w:space="0" w:color="auto"/>
      </w:divBdr>
    </w:div>
    <w:div w:id="799999617">
      <w:bodyDiv w:val="1"/>
      <w:marLeft w:val="0"/>
      <w:marRight w:val="0"/>
      <w:marTop w:val="0"/>
      <w:marBottom w:val="0"/>
      <w:divBdr>
        <w:top w:val="none" w:sz="0" w:space="0" w:color="auto"/>
        <w:left w:val="none" w:sz="0" w:space="0" w:color="auto"/>
        <w:bottom w:val="none" w:sz="0" w:space="0" w:color="auto"/>
        <w:right w:val="none" w:sz="0" w:space="0" w:color="auto"/>
      </w:divBdr>
    </w:div>
    <w:div w:id="839736253">
      <w:bodyDiv w:val="1"/>
      <w:marLeft w:val="0"/>
      <w:marRight w:val="0"/>
      <w:marTop w:val="0"/>
      <w:marBottom w:val="0"/>
      <w:divBdr>
        <w:top w:val="none" w:sz="0" w:space="0" w:color="auto"/>
        <w:left w:val="none" w:sz="0" w:space="0" w:color="auto"/>
        <w:bottom w:val="none" w:sz="0" w:space="0" w:color="auto"/>
        <w:right w:val="none" w:sz="0" w:space="0" w:color="auto"/>
      </w:divBdr>
    </w:div>
    <w:div w:id="884566479">
      <w:bodyDiv w:val="1"/>
      <w:marLeft w:val="0"/>
      <w:marRight w:val="0"/>
      <w:marTop w:val="0"/>
      <w:marBottom w:val="0"/>
      <w:divBdr>
        <w:top w:val="none" w:sz="0" w:space="0" w:color="auto"/>
        <w:left w:val="none" w:sz="0" w:space="0" w:color="auto"/>
        <w:bottom w:val="none" w:sz="0" w:space="0" w:color="auto"/>
        <w:right w:val="none" w:sz="0" w:space="0" w:color="auto"/>
      </w:divBdr>
    </w:div>
    <w:div w:id="1019939519">
      <w:bodyDiv w:val="1"/>
      <w:marLeft w:val="0"/>
      <w:marRight w:val="0"/>
      <w:marTop w:val="0"/>
      <w:marBottom w:val="0"/>
      <w:divBdr>
        <w:top w:val="none" w:sz="0" w:space="0" w:color="auto"/>
        <w:left w:val="none" w:sz="0" w:space="0" w:color="auto"/>
        <w:bottom w:val="none" w:sz="0" w:space="0" w:color="auto"/>
        <w:right w:val="none" w:sz="0" w:space="0" w:color="auto"/>
      </w:divBdr>
    </w:div>
    <w:div w:id="1349718088">
      <w:bodyDiv w:val="1"/>
      <w:marLeft w:val="0"/>
      <w:marRight w:val="0"/>
      <w:marTop w:val="0"/>
      <w:marBottom w:val="0"/>
      <w:divBdr>
        <w:top w:val="none" w:sz="0" w:space="0" w:color="auto"/>
        <w:left w:val="none" w:sz="0" w:space="0" w:color="auto"/>
        <w:bottom w:val="none" w:sz="0" w:space="0" w:color="auto"/>
        <w:right w:val="none" w:sz="0" w:space="0" w:color="auto"/>
      </w:divBdr>
    </w:div>
    <w:div w:id="1357584153">
      <w:bodyDiv w:val="1"/>
      <w:marLeft w:val="0"/>
      <w:marRight w:val="0"/>
      <w:marTop w:val="0"/>
      <w:marBottom w:val="0"/>
      <w:divBdr>
        <w:top w:val="none" w:sz="0" w:space="0" w:color="auto"/>
        <w:left w:val="none" w:sz="0" w:space="0" w:color="auto"/>
        <w:bottom w:val="none" w:sz="0" w:space="0" w:color="auto"/>
        <w:right w:val="none" w:sz="0" w:space="0" w:color="auto"/>
      </w:divBdr>
    </w:div>
    <w:div w:id="1361051658">
      <w:bodyDiv w:val="1"/>
      <w:marLeft w:val="0"/>
      <w:marRight w:val="0"/>
      <w:marTop w:val="0"/>
      <w:marBottom w:val="0"/>
      <w:divBdr>
        <w:top w:val="none" w:sz="0" w:space="0" w:color="auto"/>
        <w:left w:val="none" w:sz="0" w:space="0" w:color="auto"/>
        <w:bottom w:val="none" w:sz="0" w:space="0" w:color="auto"/>
        <w:right w:val="none" w:sz="0" w:space="0" w:color="auto"/>
      </w:divBdr>
    </w:div>
    <w:div w:id="1367289589">
      <w:bodyDiv w:val="1"/>
      <w:marLeft w:val="0"/>
      <w:marRight w:val="0"/>
      <w:marTop w:val="0"/>
      <w:marBottom w:val="0"/>
      <w:divBdr>
        <w:top w:val="none" w:sz="0" w:space="0" w:color="auto"/>
        <w:left w:val="none" w:sz="0" w:space="0" w:color="auto"/>
        <w:bottom w:val="none" w:sz="0" w:space="0" w:color="auto"/>
        <w:right w:val="none" w:sz="0" w:space="0" w:color="auto"/>
      </w:divBdr>
    </w:div>
    <w:div w:id="1371029093">
      <w:bodyDiv w:val="1"/>
      <w:marLeft w:val="0"/>
      <w:marRight w:val="0"/>
      <w:marTop w:val="0"/>
      <w:marBottom w:val="0"/>
      <w:divBdr>
        <w:top w:val="none" w:sz="0" w:space="0" w:color="auto"/>
        <w:left w:val="none" w:sz="0" w:space="0" w:color="auto"/>
        <w:bottom w:val="none" w:sz="0" w:space="0" w:color="auto"/>
        <w:right w:val="none" w:sz="0" w:space="0" w:color="auto"/>
      </w:divBdr>
    </w:div>
    <w:div w:id="1397898255">
      <w:bodyDiv w:val="1"/>
      <w:marLeft w:val="0"/>
      <w:marRight w:val="0"/>
      <w:marTop w:val="0"/>
      <w:marBottom w:val="0"/>
      <w:divBdr>
        <w:top w:val="none" w:sz="0" w:space="0" w:color="auto"/>
        <w:left w:val="none" w:sz="0" w:space="0" w:color="auto"/>
        <w:bottom w:val="none" w:sz="0" w:space="0" w:color="auto"/>
        <w:right w:val="none" w:sz="0" w:space="0" w:color="auto"/>
      </w:divBdr>
    </w:div>
    <w:div w:id="1548761317">
      <w:bodyDiv w:val="1"/>
      <w:marLeft w:val="0"/>
      <w:marRight w:val="0"/>
      <w:marTop w:val="0"/>
      <w:marBottom w:val="0"/>
      <w:divBdr>
        <w:top w:val="none" w:sz="0" w:space="0" w:color="auto"/>
        <w:left w:val="none" w:sz="0" w:space="0" w:color="auto"/>
        <w:bottom w:val="none" w:sz="0" w:space="0" w:color="auto"/>
        <w:right w:val="none" w:sz="0" w:space="0" w:color="auto"/>
      </w:divBdr>
    </w:div>
    <w:div w:id="1566455901">
      <w:bodyDiv w:val="1"/>
      <w:marLeft w:val="0"/>
      <w:marRight w:val="0"/>
      <w:marTop w:val="0"/>
      <w:marBottom w:val="0"/>
      <w:divBdr>
        <w:top w:val="none" w:sz="0" w:space="0" w:color="auto"/>
        <w:left w:val="none" w:sz="0" w:space="0" w:color="auto"/>
        <w:bottom w:val="none" w:sz="0" w:space="0" w:color="auto"/>
        <w:right w:val="none" w:sz="0" w:space="0" w:color="auto"/>
      </w:divBdr>
    </w:div>
    <w:div w:id="1592857696">
      <w:bodyDiv w:val="1"/>
      <w:marLeft w:val="0"/>
      <w:marRight w:val="0"/>
      <w:marTop w:val="0"/>
      <w:marBottom w:val="0"/>
      <w:divBdr>
        <w:top w:val="none" w:sz="0" w:space="0" w:color="auto"/>
        <w:left w:val="none" w:sz="0" w:space="0" w:color="auto"/>
        <w:bottom w:val="none" w:sz="0" w:space="0" w:color="auto"/>
        <w:right w:val="none" w:sz="0" w:space="0" w:color="auto"/>
      </w:divBdr>
    </w:div>
    <w:div w:id="1593512575">
      <w:bodyDiv w:val="1"/>
      <w:marLeft w:val="0"/>
      <w:marRight w:val="0"/>
      <w:marTop w:val="0"/>
      <w:marBottom w:val="0"/>
      <w:divBdr>
        <w:top w:val="none" w:sz="0" w:space="0" w:color="auto"/>
        <w:left w:val="none" w:sz="0" w:space="0" w:color="auto"/>
        <w:bottom w:val="none" w:sz="0" w:space="0" w:color="auto"/>
        <w:right w:val="none" w:sz="0" w:space="0" w:color="auto"/>
      </w:divBdr>
    </w:div>
    <w:div w:id="1599022162">
      <w:bodyDiv w:val="1"/>
      <w:marLeft w:val="0"/>
      <w:marRight w:val="0"/>
      <w:marTop w:val="0"/>
      <w:marBottom w:val="0"/>
      <w:divBdr>
        <w:top w:val="none" w:sz="0" w:space="0" w:color="auto"/>
        <w:left w:val="none" w:sz="0" w:space="0" w:color="auto"/>
        <w:bottom w:val="none" w:sz="0" w:space="0" w:color="auto"/>
        <w:right w:val="none" w:sz="0" w:space="0" w:color="auto"/>
      </w:divBdr>
    </w:div>
    <w:div w:id="1717660549">
      <w:bodyDiv w:val="1"/>
      <w:marLeft w:val="0"/>
      <w:marRight w:val="0"/>
      <w:marTop w:val="0"/>
      <w:marBottom w:val="0"/>
      <w:divBdr>
        <w:top w:val="none" w:sz="0" w:space="0" w:color="auto"/>
        <w:left w:val="none" w:sz="0" w:space="0" w:color="auto"/>
        <w:bottom w:val="none" w:sz="0" w:space="0" w:color="auto"/>
        <w:right w:val="none" w:sz="0" w:space="0" w:color="auto"/>
      </w:divBdr>
    </w:div>
    <w:div w:id="1732465464">
      <w:bodyDiv w:val="1"/>
      <w:marLeft w:val="0"/>
      <w:marRight w:val="0"/>
      <w:marTop w:val="0"/>
      <w:marBottom w:val="0"/>
      <w:divBdr>
        <w:top w:val="none" w:sz="0" w:space="0" w:color="auto"/>
        <w:left w:val="none" w:sz="0" w:space="0" w:color="auto"/>
        <w:bottom w:val="none" w:sz="0" w:space="0" w:color="auto"/>
        <w:right w:val="none" w:sz="0" w:space="0" w:color="auto"/>
      </w:divBdr>
    </w:div>
    <w:div w:id="1745108626">
      <w:bodyDiv w:val="1"/>
      <w:marLeft w:val="0"/>
      <w:marRight w:val="0"/>
      <w:marTop w:val="0"/>
      <w:marBottom w:val="0"/>
      <w:divBdr>
        <w:top w:val="none" w:sz="0" w:space="0" w:color="auto"/>
        <w:left w:val="none" w:sz="0" w:space="0" w:color="auto"/>
        <w:bottom w:val="none" w:sz="0" w:space="0" w:color="auto"/>
        <w:right w:val="none" w:sz="0" w:space="0" w:color="auto"/>
      </w:divBdr>
    </w:div>
    <w:div w:id="1808425591">
      <w:bodyDiv w:val="1"/>
      <w:marLeft w:val="0"/>
      <w:marRight w:val="0"/>
      <w:marTop w:val="0"/>
      <w:marBottom w:val="0"/>
      <w:divBdr>
        <w:top w:val="none" w:sz="0" w:space="0" w:color="auto"/>
        <w:left w:val="none" w:sz="0" w:space="0" w:color="auto"/>
        <w:bottom w:val="none" w:sz="0" w:space="0" w:color="auto"/>
        <w:right w:val="none" w:sz="0" w:space="0" w:color="auto"/>
      </w:divBdr>
    </w:div>
    <w:div w:id="1809543994">
      <w:bodyDiv w:val="1"/>
      <w:marLeft w:val="0"/>
      <w:marRight w:val="0"/>
      <w:marTop w:val="0"/>
      <w:marBottom w:val="0"/>
      <w:divBdr>
        <w:top w:val="none" w:sz="0" w:space="0" w:color="auto"/>
        <w:left w:val="none" w:sz="0" w:space="0" w:color="auto"/>
        <w:bottom w:val="none" w:sz="0" w:space="0" w:color="auto"/>
        <w:right w:val="none" w:sz="0" w:space="0" w:color="auto"/>
      </w:divBdr>
    </w:div>
    <w:div w:id="1940940427">
      <w:bodyDiv w:val="1"/>
      <w:marLeft w:val="0"/>
      <w:marRight w:val="0"/>
      <w:marTop w:val="0"/>
      <w:marBottom w:val="0"/>
      <w:divBdr>
        <w:top w:val="none" w:sz="0" w:space="0" w:color="auto"/>
        <w:left w:val="none" w:sz="0" w:space="0" w:color="auto"/>
        <w:bottom w:val="none" w:sz="0" w:space="0" w:color="auto"/>
        <w:right w:val="none" w:sz="0" w:space="0" w:color="auto"/>
      </w:divBdr>
    </w:div>
    <w:div w:id="1944654689">
      <w:bodyDiv w:val="1"/>
      <w:marLeft w:val="0"/>
      <w:marRight w:val="0"/>
      <w:marTop w:val="0"/>
      <w:marBottom w:val="0"/>
      <w:divBdr>
        <w:top w:val="none" w:sz="0" w:space="0" w:color="auto"/>
        <w:left w:val="none" w:sz="0" w:space="0" w:color="auto"/>
        <w:bottom w:val="none" w:sz="0" w:space="0" w:color="auto"/>
        <w:right w:val="none" w:sz="0" w:space="0" w:color="auto"/>
      </w:divBdr>
    </w:div>
    <w:div w:id="1996251553">
      <w:bodyDiv w:val="1"/>
      <w:marLeft w:val="0"/>
      <w:marRight w:val="0"/>
      <w:marTop w:val="0"/>
      <w:marBottom w:val="0"/>
      <w:divBdr>
        <w:top w:val="none" w:sz="0" w:space="0" w:color="auto"/>
        <w:left w:val="none" w:sz="0" w:space="0" w:color="auto"/>
        <w:bottom w:val="none" w:sz="0" w:space="0" w:color="auto"/>
        <w:right w:val="none" w:sz="0" w:space="0" w:color="auto"/>
      </w:divBdr>
    </w:div>
    <w:div w:id="2003698633">
      <w:bodyDiv w:val="1"/>
      <w:marLeft w:val="0"/>
      <w:marRight w:val="0"/>
      <w:marTop w:val="0"/>
      <w:marBottom w:val="0"/>
      <w:divBdr>
        <w:top w:val="none" w:sz="0" w:space="0" w:color="auto"/>
        <w:left w:val="none" w:sz="0" w:space="0" w:color="auto"/>
        <w:bottom w:val="none" w:sz="0" w:space="0" w:color="auto"/>
        <w:right w:val="none" w:sz="0" w:space="0" w:color="auto"/>
      </w:divBdr>
    </w:div>
    <w:div w:id="20429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5CE8-51C3-4036-B9AA-69D3040E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2017-10-24T14:10:00Z</dcterms:created>
  <dcterms:modified xsi:type="dcterms:W3CDTF">2017-10-24T16:19:00Z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56a1a2ce-eadf-4edf-983b-527e5673c9c2</vt:lpwstr>
  </property>
  <property fmtid="{D5CDD505-2E9C-101B-9397-08002B2CF9AE}" pid="3" name="_AdHocReviewCycleID">
    <vt:i4>447045082</vt:i4>
  </property>
  <property fmtid="{D5CDD505-2E9C-101B-9397-08002B2CF9AE}" pid="4" name="_NewReviewCycle">
    <vt:lpwstr/>
  </property>
  <property fmtid="{D5CDD505-2E9C-101B-9397-08002B2CF9AE}" pid="5" name="_PreviousAdHocReviewCycleID">
    <vt:i4>-337746846</vt:i4>
  </property>
  <property fmtid="{D5CDD505-2E9C-101B-9397-08002B2CF9AE}" pid="6" name="_ReviewingToolsShownOnce">
    <vt:lpwstr/>
  </property>
</Properties>
</file>