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r>
        <w:t xml:space="preserve">Publication of Supplementary Prospectus </w:t>
      </w:r>
    </w:p>
    <w:p w:rsidR="00B274F7" w:rsidRDefault="002F382E" w:rsidP="00995A05">
      <w:pPr>
        <w:pStyle w:val="Body"/>
      </w:pPr>
      <w:r>
        <w:t xml:space="preserve">The following supplementary prospectus has been approved by the </w:t>
      </w:r>
      <w:r w:rsidR="007A5423">
        <w:t xml:space="preserve">Financial Conduct </w:t>
      </w:r>
      <w:r>
        <w:t>Authority and is available for viewing:</w:t>
      </w:r>
      <w:bookmarkStart w:id="0" w:name="_GoBack"/>
      <w:bookmarkEnd w:id="0"/>
    </w:p>
    <w:p w:rsidR="00995A05" w:rsidRPr="00B274F7" w:rsidRDefault="00B274F7" w:rsidP="00995A05">
      <w:pPr>
        <w:pStyle w:val="Body"/>
      </w:pPr>
      <w:r w:rsidRPr="00B274F7">
        <w:rPr>
          <w:i/>
          <w:iCs/>
        </w:rPr>
        <w:t xml:space="preserve">2nd </w:t>
      </w:r>
      <w:r w:rsidR="002F382E">
        <w:rPr>
          <w:i/>
          <w:iCs/>
        </w:rPr>
        <w:t>Supplementary Prospectus to The Ro</w:t>
      </w:r>
      <w:r w:rsidR="007A514E">
        <w:rPr>
          <w:i/>
          <w:iCs/>
        </w:rPr>
        <w:t>yal Bank of Scotland Group plc</w:t>
      </w:r>
      <w:r w:rsidR="002F382E">
        <w:rPr>
          <w:i/>
          <w:iCs/>
        </w:rPr>
        <w:t xml:space="preserve"> £</w:t>
      </w:r>
      <w:r w:rsidR="007A514E">
        <w:rPr>
          <w:i/>
          <w:iCs/>
        </w:rPr>
        <w:t>4</w:t>
      </w:r>
      <w:r w:rsidR="002F382E">
        <w:rPr>
          <w:i/>
          <w:iCs/>
        </w:rPr>
        <w:t>0,000,000,000 Euro Medium Term Note Programme dated</w:t>
      </w:r>
      <w:r w:rsidR="00865E42">
        <w:rPr>
          <w:i/>
          <w:iCs/>
        </w:rPr>
        <w:t xml:space="preserve"> </w:t>
      </w:r>
      <w:r>
        <w:rPr>
          <w:i/>
          <w:iCs/>
        </w:rPr>
        <w:t>26</w:t>
      </w:r>
      <w:r w:rsidR="00E465C1">
        <w:rPr>
          <w:i/>
          <w:iCs/>
        </w:rPr>
        <w:t xml:space="preserve"> </w:t>
      </w:r>
      <w:r w:rsidR="008931EB">
        <w:rPr>
          <w:i/>
          <w:iCs/>
        </w:rPr>
        <w:t>February</w:t>
      </w:r>
      <w:r w:rsidR="00AB436E">
        <w:rPr>
          <w:i/>
          <w:iCs/>
        </w:rPr>
        <w:t xml:space="preserve"> </w:t>
      </w:r>
      <w:r w:rsidR="00356377">
        <w:rPr>
          <w:i/>
          <w:iCs/>
        </w:rPr>
        <w:t>201</w:t>
      </w:r>
      <w:r w:rsidR="007A514E">
        <w:rPr>
          <w:i/>
          <w:iCs/>
        </w:rPr>
        <w:t>9</w:t>
      </w:r>
      <w:r w:rsidR="002F382E">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Pr>
          <w:b/>
          <w:bCs/>
          <w:i/>
          <w:iCs/>
        </w:rPr>
        <w:t>RNS to insert hyperlink</w:t>
      </w:r>
      <w:r>
        <w:t>]</w:t>
      </w:r>
    </w:p>
    <w:p w:rsidR="00995A05" w:rsidRDefault="002F382E" w:rsidP="00995A05">
      <w:pPr>
        <w:pStyle w:val="Body"/>
      </w:pPr>
      <w:r>
        <w:t xml:space="preserve">A copy of the above </w:t>
      </w:r>
      <w:r w:rsidR="00B274F7">
        <w:t>2</w:t>
      </w:r>
      <w:r w:rsidR="00B274F7" w:rsidRPr="00B274F7">
        <w:rPr>
          <w:vertAlign w:val="superscript"/>
        </w:rPr>
        <w:t>nd</w:t>
      </w:r>
      <w:r w:rsidR="00B274F7">
        <w:t xml:space="preserve"> </w:t>
      </w:r>
      <w:r>
        <w:t xml:space="preserve">Supplementary Prospectus has been submitted to the National Storage Mechanism and will shortly be available for inspection at: </w:t>
      </w:r>
      <w:hyperlink r:id="rId9" w:history="1">
        <w:r w:rsidRPr="003C7E12">
          <w:rPr>
            <w:rStyle w:val="Hyperlink"/>
          </w:rPr>
          <w:t>www.Hemscott.com/nsm.do</w:t>
        </w:r>
      </w:hyperlink>
      <w:r>
        <w:t>.</w:t>
      </w:r>
    </w:p>
    <w:p w:rsidR="00995A05" w:rsidRDefault="002F382E" w:rsidP="00995A05">
      <w:pPr>
        <w:pStyle w:val="Body"/>
      </w:pPr>
      <w:r>
        <w:t>For further information, please contact:</w:t>
      </w:r>
    </w:p>
    <w:p w:rsidR="00AB436E" w:rsidRPr="00AB436E" w:rsidRDefault="00AB436E" w:rsidP="00AB436E">
      <w:pPr>
        <w:pStyle w:val="zFSAddress"/>
        <w:rPr>
          <w:kern w:val="20"/>
          <w:sz w:val="20"/>
          <w:szCs w:val="20"/>
          <w:lang w:val="en-US"/>
        </w:rPr>
      </w:pPr>
      <w:r w:rsidRPr="00AB436E">
        <w:rPr>
          <w:kern w:val="20"/>
          <w:sz w:val="20"/>
          <w:szCs w:val="20"/>
          <w:lang w:val="en-US"/>
        </w:rPr>
        <w:t>Scott Forrest</w:t>
      </w:r>
    </w:p>
    <w:p w:rsidR="00AB436E" w:rsidRPr="00AB436E" w:rsidRDefault="00AB436E" w:rsidP="00AB436E">
      <w:pPr>
        <w:pStyle w:val="zFSAddress"/>
        <w:rPr>
          <w:kern w:val="20"/>
          <w:sz w:val="20"/>
          <w:szCs w:val="20"/>
          <w:lang w:val="en-US"/>
        </w:rPr>
      </w:pPr>
      <w:r w:rsidRPr="00AB436E">
        <w:rPr>
          <w:kern w:val="20"/>
          <w:sz w:val="20"/>
          <w:szCs w:val="20"/>
          <w:lang w:val="en-US"/>
        </w:rPr>
        <w:t>Head of RBS Debt Capital Markets &amp; Capital Strategy</w:t>
      </w:r>
    </w:p>
    <w:p w:rsidR="00545156" w:rsidRDefault="00AB436E" w:rsidP="00545156">
      <w:pPr>
        <w:pStyle w:val="zFSAddress"/>
        <w:rPr>
          <w:kern w:val="20"/>
          <w:sz w:val="20"/>
        </w:rPr>
      </w:pPr>
      <w:r w:rsidRPr="00AB436E">
        <w:rPr>
          <w:kern w:val="20"/>
          <w:sz w:val="20"/>
          <w:szCs w:val="20"/>
          <w:lang w:val="en-US"/>
        </w:rPr>
        <w:t>Tel: +44 (0) 20 7678 5313</w:t>
      </w:r>
      <w:r w:rsidR="00356377">
        <w:rPr>
          <w:kern w:val="20"/>
          <w:sz w:val="20"/>
        </w:rPr>
        <w:t xml:space="preserve"> </w:t>
      </w:r>
      <w:r>
        <w:rPr>
          <w:kern w:val="20"/>
          <w:sz w:val="20"/>
        </w:rPr>
        <w:t xml:space="preserve">  </w:t>
      </w:r>
    </w:p>
    <w:p w:rsidR="00865E42" w:rsidRPr="00E83C34" w:rsidRDefault="00865E42" w:rsidP="00545156">
      <w:pPr>
        <w:pStyle w:val="zFSAddress"/>
        <w:rPr>
          <w:kern w:val="20"/>
          <w:sz w:val="20"/>
        </w:rPr>
      </w:pPr>
    </w:p>
    <w:p w:rsidR="00995A05" w:rsidRDefault="00A25B8C" w:rsidP="00995A05">
      <w:pPr>
        <w:pStyle w:val="Head"/>
      </w:pPr>
      <w:r>
        <w:t xml:space="preserve">DISCLAIMER </w:t>
      </w:r>
      <w:r w:rsidR="002F382E">
        <w:t>- INTENDED ADDRESSEES</w:t>
      </w:r>
    </w:p>
    <w:p w:rsidR="00995A05" w:rsidRDefault="002F382E" w:rsidP="00995A05">
      <w:pPr>
        <w:pStyle w:val="Body"/>
      </w:pPr>
      <w:r>
        <w:t xml:space="preserve">Please note that the information contained in the </w:t>
      </w:r>
      <w:r w:rsidR="00B274F7">
        <w:t>2</w:t>
      </w:r>
      <w:r w:rsidR="00B274F7" w:rsidRPr="00B274F7">
        <w:rPr>
          <w:vertAlign w:val="superscript"/>
        </w:rPr>
        <w:t>nd</w:t>
      </w:r>
      <w:r w:rsidR="00B274F7">
        <w:t xml:space="preserve"> </w:t>
      </w:r>
      <w:r>
        <w:t xml:space="preserve">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w:t>
      </w:r>
      <w:r w:rsidR="00B274F7">
        <w:t>2</w:t>
      </w:r>
      <w:r w:rsidR="00B274F7" w:rsidRPr="00B274F7">
        <w:rPr>
          <w:vertAlign w:val="superscript"/>
        </w:rPr>
        <w:t>nd</w:t>
      </w:r>
      <w:r w:rsidR="00B274F7">
        <w:t xml:space="preserve"> </w:t>
      </w:r>
      <w:r>
        <w:t xml:space="preserve">Supplementary Prospectus is not addressed. Prior to relying on the information contained in the Prospectus and the </w:t>
      </w:r>
      <w:r w:rsidR="00B274F7">
        <w:t>2</w:t>
      </w:r>
      <w:r w:rsidR="00B274F7" w:rsidRPr="00B274F7">
        <w:rPr>
          <w:vertAlign w:val="superscript"/>
        </w:rPr>
        <w:t>nd</w:t>
      </w:r>
      <w:r w:rsidR="00B274F7">
        <w:t xml:space="preserve"> </w:t>
      </w:r>
      <w:r>
        <w:t>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7A514E" w:rsidRPr="00073821" w:rsidRDefault="007A514E" w:rsidP="007A514E">
      <w:pPr>
        <w:pStyle w:val="Body"/>
        <w:spacing w:after="0" w:line="240" w:lineRule="auto"/>
        <w:rPr>
          <w:b/>
        </w:rPr>
      </w:pPr>
      <w:r w:rsidRPr="00073821">
        <w:rPr>
          <w:b/>
        </w:rPr>
        <w:t>Legal Entity Identifier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474"/>
      </w:tblGrid>
      <w:tr w:rsidR="007A514E" w:rsidRPr="00C466CC" w:rsidTr="007A514E">
        <w:tc>
          <w:tcPr>
            <w:tcW w:w="4365" w:type="dxa"/>
          </w:tcPr>
          <w:p w:rsidR="007A514E" w:rsidRDefault="007A514E" w:rsidP="00DC68E1">
            <w:pPr>
              <w:pStyle w:val="Body"/>
              <w:spacing w:after="0" w:line="240" w:lineRule="auto"/>
            </w:pPr>
          </w:p>
        </w:tc>
        <w:tc>
          <w:tcPr>
            <w:tcW w:w="4474" w:type="dxa"/>
          </w:tcPr>
          <w:p w:rsidR="007A514E" w:rsidRPr="0040063D" w:rsidRDefault="007A514E" w:rsidP="00DC68E1">
            <w:pPr>
              <w:pStyle w:val="Body"/>
              <w:spacing w:after="0" w:line="240" w:lineRule="auto"/>
            </w:pPr>
          </w:p>
        </w:tc>
      </w:tr>
      <w:tr w:rsidR="007A514E" w:rsidRPr="00C466CC" w:rsidTr="007A514E">
        <w:tc>
          <w:tcPr>
            <w:tcW w:w="4365" w:type="dxa"/>
          </w:tcPr>
          <w:p w:rsidR="007A514E" w:rsidRPr="00C466CC" w:rsidRDefault="007A514E" w:rsidP="00DC68E1">
            <w:pPr>
              <w:pStyle w:val="Body"/>
              <w:spacing w:after="0" w:line="240" w:lineRule="auto"/>
            </w:pPr>
            <w:r>
              <w:t>The Royal Bank of Scotland Group plc</w:t>
            </w:r>
          </w:p>
        </w:tc>
        <w:tc>
          <w:tcPr>
            <w:tcW w:w="4474" w:type="dxa"/>
          </w:tcPr>
          <w:p w:rsidR="007A514E" w:rsidRPr="00C466CC" w:rsidRDefault="007A514E" w:rsidP="00DC68E1">
            <w:pPr>
              <w:pStyle w:val="Body"/>
              <w:spacing w:after="0" w:line="240" w:lineRule="auto"/>
            </w:pPr>
            <w:r>
              <w:t>2138005O9XJIJN4JPN90</w:t>
            </w:r>
          </w:p>
        </w:tc>
      </w:tr>
    </w:tbl>
    <w:p w:rsidR="007A514E" w:rsidRDefault="007A514E" w:rsidP="00995A05">
      <w:pPr>
        <w:pStyle w:val="Body"/>
      </w:pPr>
    </w:p>
    <w:p w:rsidR="005D5B1E" w:rsidRDefault="005D5B1E" w:rsidP="00995A05">
      <w:pPr>
        <w:pStyle w:val="Body"/>
      </w:pPr>
    </w:p>
    <w:p w:rsidR="000D2647" w:rsidRDefault="007A5423"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4915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54FDB"/>
    <w:rsid w:val="001D6E3C"/>
    <w:rsid w:val="002025E2"/>
    <w:rsid w:val="002E10C0"/>
    <w:rsid w:val="002F382E"/>
    <w:rsid w:val="00356377"/>
    <w:rsid w:val="003662FA"/>
    <w:rsid w:val="003B2588"/>
    <w:rsid w:val="0046229B"/>
    <w:rsid w:val="005D5B1E"/>
    <w:rsid w:val="006213C4"/>
    <w:rsid w:val="006B7BCF"/>
    <w:rsid w:val="007562AC"/>
    <w:rsid w:val="007A514E"/>
    <w:rsid w:val="007A5423"/>
    <w:rsid w:val="00840306"/>
    <w:rsid w:val="00865E42"/>
    <w:rsid w:val="008931EB"/>
    <w:rsid w:val="00A25B8C"/>
    <w:rsid w:val="00A870D2"/>
    <w:rsid w:val="00AB436E"/>
    <w:rsid w:val="00B26503"/>
    <w:rsid w:val="00B274F7"/>
    <w:rsid w:val="00CD0FFF"/>
    <w:rsid w:val="00D14AC1"/>
    <w:rsid w:val="00DB6739"/>
    <w:rsid w:val="00DE44C3"/>
    <w:rsid w:val="00DF5F02"/>
    <w:rsid w:val="00E465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table" w:styleId="TableGrid">
    <w:name w:val="Table Grid"/>
    <w:basedOn w:val="TableNormal"/>
    <w:rsid w:val="007A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table" w:styleId="TableGrid">
    <w:name w:val="Table Grid"/>
    <w:basedOn w:val="TableNormal"/>
    <w:rsid w:val="007A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mscott.com/nsm.do"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9C5E-2057-4DA0-8F57-C92EDBF7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Fekete, Gyongyver, RBS Legal</cp:lastModifiedBy>
  <cp:revision>9</cp:revision>
  <cp:lastPrinted>2015-08-04T17:56:00Z</cp:lastPrinted>
  <dcterms:created xsi:type="dcterms:W3CDTF">2017-04-26T14:29:00Z</dcterms:created>
  <dcterms:modified xsi:type="dcterms:W3CDTF">2019-02-25T18:44:00Z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-1706084867</vt:i4>
  </property>
  <property fmtid="{D5CDD505-2E9C-101B-9397-08002B2CF9AE}" pid="25" name="_NewReviewCycle">
    <vt:lpwstr/>
  </property>
  <property fmtid="{D5CDD505-2E9C-101B-9397-08002B2CF9AE}" pid="26" name="_EmailSubject">
    <vt:lpwstr>RNS - RBSG EMTN / NWM EMTN and SDI Programmes Supplements</vt:lpwstr>
  </property>
  <property fmtid="{D5CDD505-2E9C-101B-9397-08002B2CF9AE}" pid="27" name="_AuthorEmail">
    <vt:lpwstr>Gyongyver.Fekete@rbs.com</vt:lpwstr>
  </property>
  <property fmtid="{D5CDD505-2E9C-101B-9397-08002B2CF9AE}" pid="28" name="_AuthorEmailDisplayName">
    <vt:lpwstr>Fekete, Gyongyver (Treasury Legal)</vt:lpwstr>
  </property>
  <property fmtid="{D5CDD505-2E9C-101B-9397-08002B2CF9AE}" pid="29" name="_PreviousAdHocReviewCycleID">
    <vt:i4>-916458617</vt:i4>
  </property>
</Properties>
</file>