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584" w:rsidRDefault="00775A54" w:rsidP="00B97A10">
      <w:pPr>
        <w:pStyle w:val="ac"/>
        <w:jc w:val="both"/>
        <w:rPr>
          <w:rFonts w:ascii="RN House Sans Regular" w:hAnsi="RN House Sans Regular" w:cs="Arial"/>
          <w:b/>
          <w:color w:val="333333"/>
          <w:sz w:val="20"/>
          <w:szCs w:val="20"/>
        </w:rPr>
      </w:pPr>
      <w:r>
        <w:rPr>
          <w:rFonts w:ascii="RN House Sans Regular" w:hAnsi="RN House Sans Regular" w:cs="Arial"/>
          <w:b/>
          <w:color w:val="333333"/>
          <w:sz w:val="20"/>
          <w:szCs w:val="20"/>
        </w:rPr>
        <w:t>31 March</w:t>
      </w:r>
      <w:r w:rsidR="00B61E38">
        <w:rPr>
          <w:rFonts w:ascii="RN House Sans Regular" w:hAnsi="RN House Sans Regular" w:cs="Arial"/>
          <w:b/>
          <w:color w:val="333333"/>
          <w:sz w:val="20"/>
          <w:szCs w:val="20"/>
        </w:rPr>
        <w:t xml:space="preserve"> </w:t>
      </w:r>
      <w:r w:rsidR="00B97A10">
        <w:rPr>
          <w:rFonts w:ascii="RN House Sans Regular" w:hAnsi="RN House Sans Regular" w:cs="Arial"/>
          <w:b/>
          <w:color w:val="333333"/>
          <w:sz w:val="20"/>
          <w:szCs w:val="20"/>
        </w:rPr>
        <w:t>2020</w:t>
      </w:r>
      <w:r w:rsidR="00F56584">
        <w:rPr>
          <w:rFonts w:ascii="RN House Sans Regular" w:hAnsi="RN House Sans Regular" w:cs="Arial"/>
          <w:b/>
          <w:color w:val="333333"/>
          <w:sz w:val="20"/>
          <w:szCs w:val="20"/>
        </w:rPr>
        <w:tab/>
      </w:r>
      <w:r w:rsidR="00F56584">
        <w:rPr>
          <w:rFonts w:ascii="RN House Sans Regular" w:hAnsi="RN House Sans Regular" w:cs="Arial"/>
          <w:b/>
          <w:color w:val="333333"/>
          <w:sz w:val="20"/>
          <w:szCs w:val="20"/>
        </w:rPr>
        <w:tab/>
      </w:r>
    </w:p>
    <w:p w:rsidR="00B97A10" w:rsidRDefault="00F56584" w:rsidP="00B97A10">
      <w:pPr>
        <w:pStyle w:val="ac"/>
        <w:jc w:val="both"/>
        <w:rPr>
          <w:rFonts w:ascii="RN House Sans Regular" w:hAnsi="RN House Sans Regular" w:cs="Arial"/>
          <w:b/>
          <w:color w:val="333333"/>
          <w:sz w:val="20"/>
          <w:szCs w:val="20"/>
        </w:rPr>
      </w:pPr>
      <w:r>
        <w:rPr>
          <w:rFonts w:ascii="RN House Sans Regular" w:hAnsi="RN House Sans Regular" w:cs="Arial"/>
          <w:b/>
          <w:color w:val="333333"/>
          <w:sz w:val="20"/>
          <w:szCs w:val="20"/>
        </w:rPr>
        <w:t>T</w:t>
      </w:r>
      <w:r w:rsidR="00B97A10">
        <w:rPr>
          <w:rFonts w:ascii="RN House Sans Regular" w:hAnsi="RN House Sans Regular" w:cs="Arial"/>
          <w:b/>
          <w:color w:val="333333"/>
          <w:sz w:val="20"/>
          <w:szCs w:val="20"/>
        </w:rPr>
        <w:t>he Royal Bank of Scotland Group plc</w:t>
      </w:r>
    </w:p>
    <w:p w:rsidR="007B6C38" w:rsidRPr="007B6C38" w:rsidRDefault="004144DC" w:rsidP="007B6C38">
      <w:pPr>
        <w:pStyle w:val="ac"/>
        <w:jc w:val="both"/>
        <w:rPr>
          <w:rFonts w:ascii="RN House Sans Regular" w:hAnsi="RN House Sans Regular" w:cs="Arial"/>
          <w:b/>
          <w:color w:val="333333"/>
          <w:sz w:val="20"/>
          <w:szCs w:val="20"/>
        </w:rPr>
      </w:pPr>
      <w:r w:rsidRPr="007B6C38">
        <w:rPr>
          <w:rFonts w:ascii="RN House Sans Regular" w:hAnsi="RN House Sans Regular" w:cs="Arial"/>
          <w:b/>
          <w:color w:val="333333"/>
          <w:sz w:val="20"/>
          <w:szCs w:val="20"/>
        </w:rPr>
        <w:t xml:space="preserve">Response to </w:t>
      </w:r>
      <w:r w:rsidR="00E6700B" w:rsidRPr="007B6C38">
        <w:rPr>
          <w:rFonts w:ascii="RN House Sans Regular" w:hAnsi="RN House Sans Regular" w:cs="Arial"/>
          <w:b/>
          <w:color w:val="333333"/>
          <w:sz w:val="20"/>
          <w:szCs w:val="20"/>
        </w:rPr>
        <w:t>Covid-19</w:t>
      </w:r>
    </w:p>
    <w:p w:rsidR="007B6C38" w:rsidRDefault="007B6C38" w:rsidP="007B6C38">
      <w:pPr>
        <w:pStyle w:val="ac"/>
        <w:spacing w:before="0" w:beforeAutospacing="0" w:after="240" w:afterAutospacing="0"/>
        <w:jc w:val="both"/>
        <w:rPr>
          <w:rStyle w:val="y"/>
          <w:rFonts w:ascii="RN House Sans Regular" w:hAnsi="RN House Sans Regular"/>
          <w:b/>
          <w:sz w:val="20"/>
          <w:szCs w:val="20"/>
        </w:rPr>
      </w:pPr>
      <w:r>
        <w:rPr>
          <w:rFonts w:ascii="RN House Sans Regular" w:hAnsi="RN House Sans Regular" w:cs="Arial"/>
          <w:b/>
          <w:color w:val="333333"/>
          <w:sz w:val="20"/>
          <w:szCs w:val="20"/>
        </w:rPr>
        <w:t xml:space="preserve">In order to </w:t>
      </w:r>
      <w:r w:rsidRPr="00E6700B">
        <w:rPr>
          <w:rFonts w:ascii="RN House Sans Regular" w:hAnsi="RN House Sans Regular" w:cs="Arial"/>
          <w:b/>
          <w:color w:val="333333"/>
          <w:sz w:val="20"/>
          <w:szCs w:val="20"/>
        </w:rPr>
        <w:t xml:space="preserve">serve the needs of businesses and households through the </w:t>
      </w:r>
      <w:r>
        <w:rPr>
          <w:rFonts w:ascii="RN House Sans Regular" w:hAnsi="RN House Sans Regular" w:cs="Arial"/>
          <w:b/>
          <w:color w:val="333333"/>
          <w:sz w:val="20"/>
          <w:szCs w:val="20"/>
        </w:rPr>
        <w:t xml:space="preserve">unprecedented situation </w:t>
      </w:r>
      <w:r w:rsidRPr="00E6700B">
        <w:rPr>
          <w:rFonts w:ascii="RN House Sans Regular" w:hAnsi="RN House Sans Regular" w:cs="Arial"/>
          <w:b/>
          <w:color w:val="333333"/>
          <w:sz w:val="20"/>
          <w:szCs w:val="20"/>
        </w:rPr>
        <w:t xml:space="preserve">presented by Covid-19, </w:t>
      </w:r>
      <w:r>
        <w:rPr>
          <w:rFonts w:ascii="RN House Sans Regular" w:hAnsi="RN House Sans Regular" w:cs="Arial"/>
          <w:b/>
          <w:color w:val="333333"/>
          <w:sz w:val="20"/>
          <w:szCs w:val="20"/>
        </w:rPr>
        <w:t xml:space="preserve">the </w:t>
      </w:r>
      <w:r w:rsidRPr="003360D7">
        <w:rPr>
          <w:rFonts w:ascii="RN House Sans Regular" w:hAnsi="RN House Sans Regular" w:cs="Arial"/>
          <w:b/>
          <w:color w:val="333333"/>
          <w:sz w:val="20"/>
          <w:szCs w:val="20"/>
        </w:rPr>
        <w:t>R</w:t>
      </w:r>
      <w:r>
        <w:rPr>
          <w:rFonts w:ascii="RN House Sans Regular" w:hAnsi="RN House Sans Regular" w:cs="Arial"/>
          <w:b/>
          <w:color w:val="333333"/>
          <w:sz w:val="20"/>
          <w:szCs w:val="20"/>
        </w:rPr>
        <w:t xml:space="preserve">oyal </w:t>
      </w:r>
      <w:r w:rsidRPr="003360D7">
        <w:rPr>
          <w:rFonts w:ascii="RN House Sans Regular" w:hAnsi="RN House Sans Regular" w:cs="Arial"/>
          <w:b/>
          <w:color w:val="333333"/>
          <w:sz w:val="20"/>
          <w:szCs w:val="20"/>
        </w:rPr>
        <w:t>B</w:t>
      </w:r>
      <w:r>
        <w:rPr>
          <w:rFonts w:ascii="RN House Sans Regular" w:hAnsi="RN House Sans Regular" w:cs="Arial"/>
          <w:b/>
          <w:color w:val="333333"/>
          <w:sz w:val="20"/>
          <w:szCs w:val="20"/>
        </w:rPr>
        <w:t xml:space="preserve">ank of </w:t>
      </w:r>
      <w:r w:rsidRPr="003360D7">
        <w:rPr>
          <w:rFonts w:ascii="RN House Sans Regular" w:hAnsi="RN House Sans Regular" w:cs="Arial"/>
          <w:b/>
          <w:color w:val="333333"/>
          <w:sz w:val="20"/>
          <w:szCs w:val="20"/>
        </w:rPr>
        <w:t>S</w:t>
      </w:r>
      <w:r>
        <w:rPr>
          <w:rFonts w:ascii="RN House Sans Regular" w:hAnsi="RN House Sans Regular" w:cs="Arial"/>
          <w:b/>
          <w:color w:val="333333"/>
          <w:sz w:val="20"/>
          <w:szCs w:val="20"/>
        </w:rPr>
        <w:t>cotland</w:t>
      </w:r>
      <w:r w:rsidRPr="003360D7">
        <w:rPr>
          <w:rFonts w:ascii="RN House Sans Regular" w:hAnsi="RN House Sans Regular" w:cs="Arial"/>
          <w:b/>
          <w:color w:val="333333"/>
          <w:sz w:val="20"/>
          <w:szCs w:val="20"/>
        </w:rPr>
        <w:t xml:space="preserve"> Group </w:t>
      </w:r>
      <w:r>
        <w:rPr>
          <w:rFonts w:ascii="RN House Sans Regular" w:hAnsi="RN House Sans Regular" w:cs="Arial"/>
          <w:b/>
          <w:color w:val="333333"/>
          <w:sz w:val="20"/>
          <w:szCs w:val="20"/>
        </w:rPr>
        <w:t>p</w:t>
      </w:r>
      <w:r w:rsidRPr="003360D7">
        <w:rPr>
          <w:rFonts w:ascii="RN House Sans Regular" w:hAnsi="RN House Sans Regular" w:cs="Arial"/>
          <w:b/>
          <w:color w:val="333333"/>
          <w:sz w:val="20"/>
          <w:szCs w:val="20"/>
        </w:rPr>
        <w:t xml:space="preserve">lc </w:t>
      </w:r>
      <w:r>
        <w:rPr>
          <w:rFonts w:ascii="RN House Sans Regular" w:hAnsi="RN House Sans Regular" w:cs="Arial"/>
          <w:b/>
          <w:color w:val="333333"/>
          <w:sz w:val="20"/>
          <w:szCs w:val="20"/>
        </w:rPr>
        <w:t xml:space="preserve">(“RBS”) </w:t>
      </w:r>
      <w:r w:rsidRPr="003360D7">
        <w:rPr>
          <w:rFonts w:ascii="RN House Sans Regular" w:hAnsi="RN House Sans Regular" w:cs="Arial"/>
          <w:b/>
          <w:color w:val="333333"/>
          <w:sz w:val="20"/>
          <w:szCs w:val="20"/>
        </w:rPr>
        <w:t xml:space="preserve">Board </w:t>
      </w:r>
      <w:r>
        <w:rPr>
          <w:rFonts w:ascii="RN House Sans Regular" w:hAnsi="RN House Sans Regular" w:cs="Arial"/>
          <w:b/>
          <w:color w:val="333333"/>
          <w:sz w:val="20"/>
          <w:szCs w:val="20"/>
        </w:rPr>
        <w:t>of Directors (“Board”)</w:t>
      </w:r>
      <w:r w:rsidRPr="003360D7">
        <w:rPr>
          <w:rFonts w:ascii="RN House Sans Regular" w:hAnsi="RN House Sans Regular" w:cs="Arial"/>
          <w:b/>
          <w:color w:val="333333"/>
          <w:sz w:val="20"/>
          <w:szCs w:val="20"/>
        </w:rPr>
        <w:t xml:space="preserve"> </w:t>
      </w:r>
      <w:r>
        <w:rPr>
          <w:rFonts w:ascii="RN House Sans Regular" w:hAnsi="RN House Sans Regular" w:cs="Arial"/>
          <w:b/>
          <w:color w:val="333333"/>
          <w:sz w:val="20"/>
          <w:szCs w:val="20"/>
        </w:rPr>
        <w:t>has decided to</w:t>
      </w:r>
      <w:r>
        <w:rPr>
          <w:rStyle w:val="y"/>
          <w:rFonts w:ascii="RN House Sans Regular" w:hAnsi="RN House Sans Regular"/>
          <w:b/>
          <w:sz w:val="20"/>
          <w:szCs w:val="20"/>
        </w:rPr>
        <w:t xml:space="preserve"> undertake </w:t>
      </w:r>
      <w:r w:rsidRPr="00B61E38">
        <w:rPr>
          <w:rStyle w:val="y"/>
          <w:rFonts w:ascii="RN House Sans Regular" w:hAnsi="RN House Sans Regular"/>
          <w:b/>
          <w:sz w:val="20"/>
          <w:szCs w:val="20"/>
        </w:rPr>
        <w:t>no quarterly or interim dividend payments, accrual of dividends or share buybacks</w:t>
      </w:r>
      <w:r>
        <w:rPr>
          <w:rStyle w:val="y"/>
          <w:rFonts w:ascii="RN House Sans Regular" w:hAnsi="RN House Sans Regular"/>
          <w:b/>
          <w:sz w:val="20"/>
          <w:szCs w:val="20"/>
        </w:rPr>
        <w:t xml:space="preserve"> and defer decisions on any future shareholder distributions </w:t>
      </w:r>
      <w:r w:rsidRPr="00F7692A">
        <w:rPr>
          <w:rStyle w:val="y"/>
          <w:rFonts w:ascii="RN House Sans Regular" w:hAnsi="RN House Sans Regular"/>
          <w:b/>
          <w:sz w:val="20"/>
          <w:szCs w:val="20"/>
        </w:rPr>
        <w:t>until the end of 2020</w:t>
      </w:r>
      <w:r>
        <w:rPr>
          <w:rStyle w:val="y"/>
          <w:rFonts w:ascii="RN House Sans Regular" w:hAnsi="RN House Sans Regular"/>
          <w:b/>
          <w:sz w:val="20"/>
          <w:szCs w:val="20"/>
        </w:rPr>
        <w:t>.</w:t>
      </w:r>
    </w:p>
    <w:p w:rsidR="00F7692A" w:rsidRDefault="00775A54" w:rsidP="007B6C38">
      <w:pPr>
        <w:pStyle w:val="ac"/>
        <w:spacing w:before="0" w:beforeAutospacing="0" w:after="240" w:afterAutospacing="0"/>
        <w:jc w:val="both"/>
        <w:rPr>
          <w:rFonts w:ascii="RN House Sans Regular" w:hAnsi="RN House Sans Regular" w:cs="Arial"/>
          <w:b/>
          <w:color w:val="333333"/>
          <w:sz w:val="20"/>
          <w:szCs w:val="20"/>
        </w:rPr>
      </w:pPr>
      <w:r>
        <w:rPr>
          <w:rFonts w:ascii="RN House Sans Regular" w:hAnsi="RN House Sans Regular" w:cs="Arial"/>
          <w:b/>
          <w:color w:val="333333"/>
          <w:sz w:val="20"/>
          <w:szCs w:val="20"/>
        </w:rPr>
        <w:t>In response to a formal</w:t>
      </w:r>
      <w:r w:rsidR="00E6700B">
        <w:rPr>
          <w:rFonts w:ascii="RN House Sans Regular" w:hAnsi="RN House Sans Regular" w:cs="Arial"/>
          <w:b/>
          <w:color w:val="333333"/>
          <w:sz w:val="20"/>
          <w:szCs w:val="20"/>
        </w:rPr>
        <w:t xml:space="preserve"> request from the Prudential Regulatory Authority</w:t>
      </w:r>
      <w:r w:rsidR="00E6700B" w:rsidRPr="00E6700B">
        <w:rPr>
          <w:rFonts w:ascii="RN House Sans Regular" w:hAnsi="RN House Sans Regular" w:cs="Arial"/>
          <w:b/>
          <w:color w:val="333333"/>
          <w:sz w:val="20"/>
          <w:szCs w:val="20"/>
        </w:rPr>
        <w:t xml:space="preserve">, </w:t>
      </w:r>
      <w:r w:rsidR="00E6700B">
        <w:rPr>
          <w:rFonts w:ascii="RN House Sans Regular" w:hAnsi="RN House Sans Regular" w:cs="Arial"/>
          <w:b/>
          <w:color w:val="333333"/>
          <w:sz w:val="20"/>
          <w:szCs w:val="20"/>
        </w:rPr>
        <w:t>t</w:t>
      </w:r>
      <w:r w:rsidR="00B61E38">
        <w:rPr>
          <w:rFonts w:ascii="RN House Sans Regular" w:hAnsi="RN House Sans Regular" w:cs="Arial"/>
          <w:b/>
          <w:color w:val="333333"/>
          <w:sz w:val="20"/>
          <w:szCs w:val="20"/>
        </w:rPr>
        <w:t>he Board</w:t>
      </w:r>
      <w:r w:rsidR="00B97A10" w:rsidRPr="003360D7">
        <w:rPr>
          <w:rFonts w:ascii="RN House Sans Regular" w:hAnsi="RN House Sans Regular" w:cs="Arial"/>
          <w:b/>
          <w:color w:val="333333"/>
          <w:sz w:val="20"/>
          <w:szCs w:val="20"/>
        </w:rPr>
        <w:t xml:space="preserve"> </w:t>
      </w:r>
      <w:r w:rsidR="00E6700B">
        <w:rPr>
          <w:rFonts w:ascii="RN House Sans Regular" w:hAnsi="RN House Sans Regular" w:cs="Arial"/>
          <w:b/>
          <w:color w:val="333333"/>
          <w:sz w:val="20"/>
          <w:szCs w:val="20"/>
        </w:rPr>
        <w:t xml:space="preserve">has </w:t>
      </w:r>
      <w:r w:rsidR="007B6C38">
        <w:rPr>
          <w:rFonts w:ascii="RN House Sans Regular" w:hAnsi="RN House Sans Regular" w:cs="Arial"/>
          <w:b/>
          <w:color w:val="333333"/>
          <w:sz w:val="20"/>
          <w:szCs w:val="20"/>
        </w:rPr>
        <w:t xml:space="preserve">also </w:t>
      </w:r>
      <w:r w:rsidR="00E6700B">
        <w:rPr>
          <w:rFonts w:ascii="RN House Sans Regular" w:hAnsi="RN House Sans Regular" w:cs="Arial"/>
          <w:b/>
          <w:color w:val="333333"/>
          <w:sz w:val="20"/>
          <w:szCs w:val="20"/>
        </w:rPr>
        <w:t>decided to</w:t>
      </w:r>
      <w:r w:rsidR="007B6C38">
        <w:rPr>
          <w:rFonts w:ascii="RN House Sans Regular" w:hAnsi="RN House Sans Regular" w:cs="Arial"/>
          <w:b/>
          <w:color w:val="333333"/>
          <w:sz w:val="20"/>
          <w:szCs w:val="20"/>
        </w:rPr>
        <w:t xml:space="preserve"> </w:t>
      </w:r>
      <w:r w:rsidR="00E6700B" w:rsidRPr="00F7692A">
        <w:rPr>
          <w:rFonts w:ascii="RN House Sans Regular" w:hAnsi="RN House Sans Regular" w:cs="Arial"/>
          <w:b/>
          <w:color w:val="333333"/>
          <w:sz w:val="20"/>
          <w:szCs w:val="20"/>
        </w:rPr>
        <w:t>cancel the final ordinary and special dividend payments in relation to the 2019 financial year (“2019 final dividends”)</w:t>
      </w:r>
      <w:r w:rsidR="00B61E38">
        <w:rPr>
          <w:rFonts w:ascii="RN House Sans Regular" w:hAnsi="RN House Sans Regular" w:cs="Arial"/>
          <w:b/>
          <w:color w:val="333333"/>
          <w:sz w:val="20"/>
          <w:szCs w:val="20"/>
        </w:rPr>
        <w:t xml:space="preserve"> </w:t>
      </w:r>
      <w:r w:rsidR="002E5CA0">
        <w:rPr>
          <w:rFonts w:ascii="RN House Sans Regular" w:hAnsi="RN House Sans Regular" w:cs="Arial"/>
          <w:b/>
          <w:color w:val="333333"/>
          <w:sz w:val="20"/>
          <w:szCs w:val="20"/>
        </w:rPr>
        <w:t>and not submit them for approval</w:t>
      </w:r>
      <w:r w:rsidR="002E5CA0" w:rsidRPr="00F7692A">
        <w:rPr>
          <w:rFonts w:ascii="RN House Sans Regular" w:hAnsi="RN House Sans Regular" w:cs="Arial"/>
          <w:b/>
          <w:color w:val="333333"/>
          <w:sz w:val="20"/>
          <w:szCs w:val="20"/>
        </w:rPr>
        <w:t xml:space="preserve"> </w:t>
      </w:r>
      <w:r w:rsidR="007E1B2A" w:rsidRPr="00F7692A">
        <w:rPr>
          <w:rFonts w:ascii="RN House Sans Regular" w:hAnsi="RN House Sans Regular" w:cs="Arial"/>
          <w:b/>
          <w:color w:val="333333"/>
          <w:sz w:val="20"/>
          <w:szCs w:val="20"/>
        </w:rPr>
        <w:t xml:space="preserve">to </w:t>
      </w:r>
      <w:r w:rsidR="00B61E38" w:rsidRPr="00F7692A">
        <w:rPr>
          <w:rFonts w:ascii="RN House Sans Regular" w:hAnsi="RN House Sans Regular" w:cs="Arial"/>
          <w:b/>
          <w:color w:val="333333"/>
          <w:sz w:val="20"/>
          <w:szCs w:val="20"/>
        </w:rPr>
        <w:t xml:space="preserve">the </w:t>
      </w:r>
      <w:r w:rsidR="002E5CA0" w:rsidRPr="00F7692A">
        <w:rPr>
          <w:rFonts w:ascii="RN House Sans Regular" w:hAnsi="RN House Sans Regular" w:cs="Arial"/>
          <w:b/>
          <w:color w:val="333333"/>
          <w:sz w:val="20"/>
          <w:szCs w:val="20"/>
        </w:rPr>
        <w:t xml:space="preserve">RBS </w:t>
      </w:r>
      <w:r w:rsidR="00B61E38" w:rsidRPr="00F7692A">
        <w:rPr>
          <w:rFonts w:ascii="RN House Sans Regular" w:hAnsi="RN House Sans Regular" w:cs="Arial"/>
          <w:b/>
          <w:color w:val="333333"/>
          <w:sz w:val="20"/>
          <w:szCs w:val="20"/>
        </w:rPr>
        <w:t>AGM to be held on 29 April 2020</w:t>
      </w:r>
      <w:r w:rsidR="007B6C38">
        <w:rPr>
          <w:rFonts w:ascii="RN House Sans Regular" w:hAnsi="RN House Sans Regular" w:cs="Arial"/>
          <w:b/>
          <w:color w:val="333333"/>
          <w:sz w:val="20"/>
          <w:szCs w:val="20"/>
        </w:rPr>
        <w:t>.</w:t>
      </w:r>
    </w:p>
    <w:p w:rsidR="006B1D16" w:rsidRPr="007B6C38" w:rsidRDefault="002E5CA0" w:rsidP="007B6C38">
      <w:pPr>
        <w:pStyle w:val="ac"/>
        <w:spacing w:before="0" w:beforeAutospacing="0" w:after="240" w:afterAutospacing="0"/>
        <w:jc w:val="both"/>
        <w:rPr>
          <w:rFonts w:ascii="RN House Sans Regular" w:hAnsi="RN House Sans Regular" w:cs="Arial"/>
          <w:b/>
          <w:color w:val="333333"/>
          <w:sz w:val="20"/>
          <w:szCs w:val="20"/>
        </w:rPr>
      </w:pPr>
      <w:r w:rsidRPr="007B6C38">
        <w:rPr>
          <w:rFonts w:ascii="RN House Sans Regular" w:hAnsi="RN House Sans Regular" w:cs="Arial"/>
          <w:b/>
          <w:color w:val="333333"/>
          <w:sz w:val="20"/>
          <w:szCs w:val="20"/>
        </w:rPr>
        <w:t>RBS</w:t>
      </w:r>
      <w:r w:rsidR="006B1D16" w:rsidRPr="007B6C38">
        <w:rPr>
          <w:rFonts w:ascii="RN House Sans Regular" w:hAnsi="RN House Sans Regular" w:cs="Arial"/>
          <w:b/>
          <w:color w:val="333333"/>
          <w:sz w:val="20"/>
          <w:szCs w:val="20"/>
        </w:rPr>
        <w:t xml:space="preserve"> continues to maintain its robust capital and liquidity position and </w:t>
      </w:r>
      <w:r w:rsidR="00F45369" w:rsidRPr="007B6C38">
        <w:rPr>
          <w:rFonts w:ascii="RN House Sans Regular" w:hAnsi="RN House Sans Regular" w:cs="Arial"/>
          <w:b/>
          <w:color w:val="333333"/>
          <w:sz w:val="20"/>
          <w:szCs w:val="20"/>
        </w:rPr>
        <w:t>enter</w:t>
      </w:r>
      <w:r w:rsidR="00372303" w:rsidRPr="007B6C38">
        <w:rPr>
          <w:rFonts w:ascii="RN House Sans Regular" w:hAnsi="RN House Sans Regular" w:cs="Arial"/>
          <w:b/>
          <w:color w:val="333333"/>
          <w:sz w:val="20"/>
          <w:szCs w:val="20"/>
        </w:rPr>
        <w:t>s</w:t>
      </w:r>
      <w:r w:rsidR="00F45369" w:rsidRPr="007B6C38">
        <w:rPr>
          <w:rFonts w:ascii="RN House Sans Regular" w:hAnsi="RN House Sans Regular" w:cs="Arial"/>
          <w:b/>
          <w:color w:val="333333"/>
          <w:sz w:val="20"/>
          <w:szCs w:val="20"/>
        </w:rPr>
        <w:t xml:space="preserve"> this period with more than sufficient capital to accommodate the combined simultaneous impact of severe UK and global recessions and a financial markets shock as demonstrated through our performance in recent Bank of England stress tests.</w:t>
      </w:r>
    </w:p>
    <w:p w:rsidR="00564577" w:rsidRPr="003360D7" w:rsidRDefault="009A0B1C" w:rsidP="007B6C38">
      <w:pPr>
        <w:pStyle w:val="ac"/>
        <w:spacing w:before="0" w:beforeAutospacing="0" w:after="0" w:afterAutospacing="0"/>
        <w:jc w:val="both"/>
        <w:rPr>
          <w:rStyle w:val="y"/>
          <w:rFonts w:ascii="RN House Sans Regular" w:hAnsi="RN House Sans Regular" w:cs="Arial"/>
          <w:color w:val="333333"/>
          <w:sz w:val="20"/>
          <w:szCs w:val="20"/>
        </w:rPr>
      </w:pPr>
      <w:r w:rsidRPr="003360D7">
        <w:rPr>
          <w:rStyle w:val="y"/>
          <w:rFonts w:ascii="RN House Sans Regular" w:hAnsi="RN House Sans Regular" w:cs="Arial"/>
          <w:color w:val="333333"/>
          <w:sz w:val="20"/>
          <w:szCs w:val="20"/>
        </w:rPr>
        <w:t xml:space="preserve">As a result of this </w:t>
      </w:r>
      <w:r w:rsidR="002E5CA0">
        <w:rPr>
          <w:rStyle w:val="y"/>
          <w:rFonts w:ascii="RN House Sans Regular" w:hAnsi="RN House Sans Regular" w:cs="Arial"/>
          <w:color w:val="333333"/>
          <w:sz w:val="20"/>
          <w:szCs w:val="20"/>
        </w:rPr>
        <w:t>Board action</w:t>
      </w:r>
      <w:r w:rsidRPr="003360D7">
        <w:rPr>
          <w:rStyle w:val="y"/>
          <w:rFonts w:ascii="RN House Sans Regular" w:hAnsi="RN House Sans Regular" w:cs="Arial"/>
          <w:color w:val="333333"/>
          <w:sz w:val="20"/>
          <w:szCs w:val="20"/>
        </w:rPr>
        <w:t xml:space="preserve">, the </w:t>
      </w:r>
      <w:r w:rsidR="001E0EEB">
        <w:rPr>
          <w:rStyle w:val="y"/>
          <w:rFonts w:ascii="RN House Sans Regular" w:hAnsi="RN House Sans Regular" w:cs="Arial"/>
          <w:color w:val="333333"/>
          <w:sz w:val="20"/>
          <w:szCs w:val="20"/>
        </w:rPr>
        <w:t xml:space="preserve">2019 final </w:t>
      </w:r>
      <w:r w:rsidR="00564577" w:rsidRPr="003360D7">
        <w:rPr>
          <w:rStyle w:val="y"/>
          <w:rFonts w:ascii="RN House Sans Regular" w:hAnsi="RN House Sans Regular" w:cs="Arial"/>
          <w:color w:val="333333"/>
          <w:sz w:val="20"/>
          <w:szCs w:val="20"/>
        </w:rPr>
        <w:t>dividends</w:t>
      </w:r>
      <w:r w:rsidR="009507CB">
        <w:rPr>
          <w:rStyle w:val="y"/>
          <w:rFonts w:ascii="RN House Sans Regular" w:hAnsi="RN House Sans Regular" w:cs="Arial"/>
          <w:color w:val="333333"/>
          <w:sz w:val="20"/>
          <w:szCs w:val="20"/>
        </w:rPr>
        <w:t xml:space="preserve"> and an</w:t>
      </w:r>
      <w:r w:rsidR="005A4D2D" w:rsidRPr="003360D7">
        <w:rPr>
          <w:rStyle w:val="y"/>
          <w:rFonts w:ascii="RN House Sans Regular" w:hAnsi="RN House Sans Regular" w:cs="Arial"/>
          <w:color w:val="333333"/>
          <w:sz w:val="20"/>
          <w:szCs w:val="20"/>
        </w:rPr>
        <w:t xml:space="preserve"> associated dividend-</w:t>
      </w:r>
      <w:r w:rsidR="00564577" w:rsidRPr="003360D7">
        <w:rPr>
          <w:rStyle w:val="y"/>
          <w:rFonts w:ascii="RN House Sans Regular" w:hAnsi="RN House Sans Regular" w:cs="Arial"/>
          <w:color w:val="333333"/>
          <w:sz w:val="20"/>
          <w:szCs w:val="20"/>
        </w:rPr>
        <w:t xml:space="preserve">linked contribution to the main </w:t>
      </w:r>
      <w:r w:rsidR="007E1B2A">
        <w:rPr>
          <w:rStyle w:val="y"/>
          <w:rFonts w:ascii="RN House Sans Regular" w:hAnsi="RN House Sans Regular" w:cs="Arial"/>
          <w:color w:val="333333"/>
          <w:sz w:val="20"/>
          <w:szCs w:val="20"/>
        </w:rPr>
        <w:t xml:space="preserve">RBS </w:t>
      </w:r>
      <w:r w:rsidR="00564577" w:rsidRPr="003360D7">
        <w:rPr>
          <w:rStyle w:val="y"/>
          <w:rFonts w:ascii="RN House Sans Regular" w:hAnsi="RN House Sans Regular" w:cs="Arial"/>
          <w:color w:val="333333"/>
          <w:sz w:val="20"/>
          <w:szCs w:val="20"/>
        </w:rPr>
        <w:t>UK pension scheme</w:t>
      </w:r>
      <w:r w:rsidR="00031539" w:rsidRPr="00DA209C">
        <w:rPr>
          <w:rStyle w:val="y"/>
          <w:rFonts w:ascii="RN House Sans Regular" w:hAnsi="RN House Sans Regular" w:cs="Arial"/>
          <w:color w:val="333333"/>
          <w:sz w:val="20"/>
          <w:szCs w:val="20"/>
          <w:vertAlign w:val="superscript"/>
        </w:rPr>
        <w:t>(1)</w:t>
      </w:r>
      <w:r w:rsidR="00564577" w:rsidRPr="003360D7">
        <w:rPr>
          <w:rStyle w:val="y"/>
          <w:rFonts w:ascii="RN House Sans Regular" w:hAnsi="RN House Sans Regular" w:cs="Arial"/>
          <w:color w:val="333333"/>
          <w:sz w:val="20"/>
          <w:szCs w:val="20"/>
        </w:rPr>
        <w:t xml:space="preserve">, </w:t>
      </w:r>
      <w:r w:rsidRPr="003360D7">
        <w:rPr>
          <w:rStyle w:val="y"/>
          <w:rFonts w:ascii="RN House Sans Regular" w:hAnsi="RN House Sans Regular" w:cs="Arial"/>
          <w:color w:val="333333"/>
          <w:sz w:val="20"/>
          <w:szCs w:val="20"/>
        </w:rPr>
        <w:t xml:space="preserve">are cancelled.  These </w:t>
      </w:r>
      <w:r w:rsidR="00564577" w:rsidRPr="003360D7">
        <w:rPr>
          <w:rStyle w:val="y"/>
          <w:rFonts w:ascii="RN House Sans Regular" w:hAnsi="RN House Sans Regular" w:cs="Arial"/>
          <w:color w:val="333333"/>
          <w:sz w:val="20"/>
          <w:szCs w:val="20"/>
        </w:rPr>
        <w:t>were reflected in the 31 December 2019 CET1 capital as foreseeable deductions</w:t>
      </w:r>
      <w:r w:rsidR="002E5CA0">
        <w:rPr>
          <w:rStyle w:val="y"/>
          <w:rFonts w:ascii="RN House Sans Regular" w:hAnsi="RN House Sans Regular" w:cs="Arial"/>
          <w:color w:val="333333"/>
          <w:sz w:val="20"/>
          <w:szCs w:val="20"/>
        </w:rPr>
        <w:t>, in particular</w:t>
      </w:r>
      <w:r w:rsidR="00564577" w:rsidRPr="003360D7">
        <w:rPr>
          <w:rStyle w:val="y"/>
          <w:rFonts w:ascii="RN House Sans Regular" w:hAnsi="RN House Sans Regular" w:cs="Arial"/>
          <w:color w:val="333333"/>
          <w:sz w:val="20"/>
          <w:szCs w:val="20"/>
        </w:rPr>
        <w:t>:</w:t>
      </w:r>
    </w:p>
    <w:p w:rsidR="00564577" w:rsidRPr="003360D7" w:rsidRDefault="00564577" w:rsidP="007B6C38">
      <w:pPr>
        <w:pStyle w:val="ac"/>
        <w:numPr>
          <w:ilvl w:val="0"/>
          <w:numId w:val="2"/>
        </w:numPr>
        <w:spacing w:before="0" w:beforeAutospacing="0" w:after="0" w:afterAutospacing="0"/>
        <w:ind w:left="357" w:hanging="357"/>
        <w:jc w:val="both"/>
        <w:rPr>
          <w:rStyle w:val="y"/>
          <w:rFonts w:ascii="RN House Sans Regular" w:hAnsi="RN House Sans Regular" w:cs="Arial"/>
          <w:color w:val="333333"/>
          <w:sz w:val="20"/>
          <w:szCs w:val="20"/>
        </w:rPr>
      </w:pPr>
      <w:r w:rsidRPr="003360D7">
        <w:rPr>
          <w:rStyle w:val="y"/>
          <w:rFonts w:ascii="RN House Sans Regular" w:hAnsi="RN House Sans Regular" w:cs="Arial"/>
          <w:color w:val="333333"/>
          <w:sz w:val="20"/>
          <w:szCs w:val="20"/>
        </w:rPr>
        <w:t>Ordinary dividend of 3p per share totalling £363m and equating to 20 bps of Q4’19 CET1</w:t>
      </w:r>
      <w:r w:rsidR="002E5CA0">
        <w:rPr>
          <w:rStyle w:val="y"/>
          <w:rFonts w:ascii="RN House Sans Regular" w:hAnsi="RN House Sans Regular" w:cs="Arial"/>
          <w:color w:val="333333"/>
          <w:sz w:val="20"/>
          <w:szCs w:val="20"/>
        </w:rPr>
        <w:t>;</w:t>
      </w:r>
    </w:p>
    <w:p w:rsidR="00564577" w:rsidRPr="003360D7" w:rsidRDefault="00564577" w:rsidP="007B6C38">
      <w:pPr>
        <w:pStyle w:val="ac"/>
        <w:numPr>
          <w:ilvl w:val="0"/>
          <w:numId w:val="2"/>
        </w:numPr>
        <w:spacing w:before="0" w:beforeAutospacing="0" w:after="0" w:afterAutospacing="0"/>
        <w:jc w:val="both"/>
        <w:rPr>
          <w:rStyle w:val="y"/>
          <w:rFonts w:ascii="RN House Sans Regular" w:hAnsi="RN House Sans Regular" w:cs="Arial"/>
          <w:color w:val="333333"/>
          <w:sz w:val="20"/>
          <w:szCs w:val="20"/>
        </w:rPr>
      </w:pPr>
      <w:r w:rsidRPr="003360D7">
        <w:rPr>
          <w:rStyle w:val="y"/>
          <w:rFonts w:ascii="RN House Sans Regular" w:hAnsi="RN House Sans Regular" w:cs="Arial"/>
          <w:color w:val="333333"/>
          <w:sz w:val="20"/>
          <w:szCs w:val="20"/>
        </w:rPr>
        <w:t>Special dividend of 5p per share totalling £605m and equating to 34 bps of Q4’19 CET1</w:t>
      </w:r>
      <w:r w:rsidR="002E5CA0">
        <w:rPr>
          <w:rStyle w:val="y"/>
          <w:rFonts w:ascii="RN House Sans Regular" w:hAnsi="RN House Sans Regular" w:cs="Arial"/>
          <w:color w:val="333333"/>
          <w:sz w:val="20"/>
          <w:szCs w:val="20"/>
        </w:rPr>
        <w:t>; an</w:t>
      </w:r>
      <w:r w:rsidR="00BE6679">
        <w:rPr>
          <w:rStyle w:val="y"/>
          <w:rFonts w:ascii="RN House Sans Regular" w:hAnsi="RN House Sans Regular" w:cs="Arial"/>
          <w:color w:val="333333"/>
          <w:sz w:val="20"/>
          <w:szCs w:val="20"/>
        </w:rPr>
        <w:t>d</w:t>
      </w:r>
    </w:p>
    <w:p w:rsidR="00564577" w:rsidRPr="003360D7" w:rsidRDefault="00564577" w:rsidP="007B6C38">
      <w:pPr>
        <w:pStyle w:val="ac"/>
        <w:numPr>
          <w:ilvl w:val="0"/>
          <w:numId w:val="2"/>
        </w:numPr>
        <w:spacing w:before="0" w:beforeAutospacing="0" w:after="180" w:afterAutospacing="0"/>
        <w:ind w:left="357" w:hanging="357"/>
        <w:jc w:val="both"/>
        <w:rPr>
          <w:rStyle w:val="y"/>
          <w:rFonts w:ascii="RN House Sans Regular" w:hAnsi="RN House Sans Regular" w:cs="Arial"/>
          <w:color w:val="333333"/>
          <w:sz w:val="20"/>
          <w:szCs w:val="20"/>
        </w:rPr>
      </w:pPr>
      <w:r w:rsidRPr="003360D7">
        <w:rPr>
          <w:rStyle w:val="y"/>
          <w:rFonts w:ascii="RN House Sans Regular" w:hAnsi="RN House Sans Regular" w:cs="Arial"/>
          <w:color w:val="333333"/>
          <w:sz w:val="20"/>
          <w:szCs w:val="20"/>
        </w:rPr>
        <w:t>Dividend linked contribution of £500m pre-tax, £365m post-tax</w:t>
      </w:r>
      <w:r w:rsidR="001E0EEB">
        <w:rPr>
          <w:rStyle w:val="y"/>
          <w:rFonts w:ascii="RN House Sans Regular" w:hAnsi="RN House Sans Regular" w:cs="Arial"/>
          <w:color w:val="333333"/>
          <w:sz w:val="20"/>
          <w:szCs w:val="20"/>
        </w:rPr>
        <w:t>, and</w:t>
      </w:r>
      <w:r w:rsidRPr="003360D7">
        <w:rPr>
          <w:rStyle w:val="y"/>
          <w:rFonts w:ascii="RN House Sans Regular" w:hAnsi="RN House Sans Regular" w:cs="Arial"/>
          <w:color w:val="333333"/>
          <w:sz w:val="20"/>
          <w:szCs w:val="20"/>
        </w:rPr>
        <w:t xml:space="preserve"> equating to 20 bps of Q4’19 CET1</w:t>
      </w:r>
      <w:r w:rsidR="001E0EEB">
        <w:rPr>
          <w:rStyle w:val="y"/>
          <w:rFonts w:ascii="RN House Sans Regular" w:hAnsi="RN House Sans Regular" w:cs="Arial"/>
          <w:color w:val="333333"/>
          <w:sz w:val="20"/>
          <w:szCs w:val="20"/>
        </w:rPr>
        <w:t>.</w:t>
      </w:r>
    </w:p>
    <w:p w:rsidR="00F7692A" w:rsidRDefault="00564577" w:rsidP="007B6C38">
      <w:pPr>
        <w:pStyle w:val="bn"/>
        <w:spacing w:before="0" w:beforeAutospacing="0" w:after="180" w:afterAutospacing="0"/>
        <w:rPr>
          <w:rStyle w:val="y"/>
          <w:rFonts w:ascii="RN House Sans Regular" w:hAnsi="RN House Sans Regular"/>
          <w:color w:val="333333"/>
          <w:sz w:val="20"/>
          <w:szCs w:val="20"/>
        </w:rPr>
      </w:pPr>
      <w:r w:rsidRPr="003360D7">
        <w:rPr>
          <w:rStyle w:val="y"/>
          <w:rFonts w:ascii="RN House Sans Regular" w:hAnsi="RN House Sans Regular"/>
          <w:color w:val="333333"/>
          <w:sz w:val="20"/>
          <w:szCs w:val="20"/>
        </w:rPr>
        <w:t xml:space="preserve">This </w:t>
      </w:r>
      <w:r w:rsidR="002E5CA0">
        <w:rPr>
          <w:rStyle w:val="y"/>
          <w:rFonts w:ascii="RN House Sans Regular" w:hAnsi="RN House Sans Regular"/>
          <w:color w:val="333333"/>
          <w:sz w:val="20"/>
          <w:szCs w:val="20"/>
        </w:rPr>
        <w:t>Board action</w:t>
      </w:r>
      <w:r w:rsidR="002E5CA0" w:rsidRPr="003360D7">
        <w:rPr>
          <w:rStyle w:val="y"/>
          <w:rFonts w:ascii="RN House Sans Regular" w:hAnsi="RN House Sans Regular"/>
          <w:color w:val="333333"/>
          <w:sz w:val="20"/>
          <w:szCs w:val="20"/>
        </w:rPr>
        <w:t xml:space="preserve"> </w:t>
      </w:r>
      <w:r w:rsidRPr="003360D7">
        <w:rPr>
          <w:rStyle w:val="y"/>
          <w:rFonts w:ascii="RN House Sans Regular" w:hAnsi="RN House Sans Regular"/>
          <w:color w:val="333333"/>
          <w:sz w:val="20"/>
          <w:szCs w:val="20"/>
        </w:rPr>
        <w:t xml:space="preserve">reduces the </w:t>
      </w:r>
      <w:r w:rsidR="002E5CA0">
        <w:rPr>
          <w:rStyle w:val="y"/>
          <w:rFonts w:ascii="RN House Sans Regular" w:hAnsi="RN House Sans Regular"/>
          <w:color w:val="333333"/>
          <w:sz w:val="20"/>
          <w:szCs w:val="20"/>
        </w:rPr>
        <w:t xml:space="preserve">RBS </w:t>
      </w:r>
      <w:r w:rsidRPr="003360D7">
        <w:rPr>
          <w:rStyle w:val="y"/>
          <w:rFonts w:ascii="RN House Sans Regular" w:hAnsi="RN House Sans Regular"/>
          <w:color w:val="333333"/>
          <w:sz w:val="20"/>
          <w:szCs w:val="20"/>
        </w:rPr>
        <w:t>CET1 capital deductions by</w:t>
      </w:r>
      <w:r w:rsidR="001E0EEB">
        <w:rPr>
          <w:rStyle w:val="y"/>
          <w:rFonts w:ascii="RN House Sans Regular" w:hAnsi="RN House Sans Regular"/>
          <w:color w:val="333333"/>
          <w:sz w:val="20"/>
          <w:szCs w:val="20"/>
        </w:rPr>
        <w:t xml:space="preserve"> </w:t>
      </w:r>
      <w:r w:rsidRPr="003360D7">
        <w:rPr>
          <w:rStyle w:val="y"/>
          <w:rFonts w:ascii="RN House Sans Regular" w:hAnsi="RN House Sans Regular"/>
          <w:color w:val="333333"/>
          <w:sz w:val="20"/>
          <w:szCs w:val="20"/>
        </w:rPr>
        <w:t>£</w:t>
      </w:r>
      <w:r w:rsidR="00754619" w:rsidRPr="003360D7">
        <w:rPr>
          <w:rStyle w:val="y"/>
          <w:rFonts w:ascii="RN House Sans Regular" w:hAnsi="RN House Sans Regular"/>
          <w:color w:val="333333"/>
          <w:sz w:val="20"/>
          <w:szCs w:val="20"/>
        </w:rPr>
        <w:t>1,33</w:t>
      </w:r>
      <w:r w:rsidR="00775A54">
        <w:rPr>
          <w:rStyle w:val="y"/>
          <w:rFonts w:ascii="RN House Sans Regular" w:hAnsi="RN House Sans Regular"/>
          <w:color w:val="333333"/>
          <w:sz w:val="20"/>
          <w:szCs w:val="20"/>
        </w:rPr>
        <w:t>3</w:t>
      </w:r>
      <w:r w:rsidRPr="003360D7">
        <w:rPr>
          <w:rStyle w:val="y"/>
          <w:rFonts w:ascii="RN House Sans Regular" w:hAnsi="RN House Sans Regular"/>
          <w:color w:val="333333"/>
          <w:sz w:val="20"/>
          <w:szCs w:val="20"/>
        </w:rPr>
        <w:t>m</w:t>
      </w:r>
      <w:r w:rsidR="00E3006E" w:rsidRPr="003360D7">
        <w:rPr>
          <w:rStyle w:val="y"/>
          <w:rFonts w:ascii="RN House Sans Regular" w:hAnsi="RN House Sans Regular"/>
          <w:color w:val="333333"/>
          <w:sz w:val="20"/>
          <w:szCs w:val="20"/>
        </w:rPr>
        <w:t>,</w:t>
      </w:r>
      <w:r w:rsidRPr="003360D7">
        <w:rPr>
          <w:rStyle w:val="y"/>
          <w:rFonts w:ascii="RN House Sans Regular" w:hAnsi="RN House Sans Regular"/>
          <w:color w:val="333333"/>
          <w:sz w:val="20"/>
          <w:szCs w:val="20"/>
        </w:rPr>
        <w:t xml:space="preserve"> equating to </w:t>
      </w:r>
      <w:r w:rsidR="00E3006E" w:rsidRPr="003360D7">
        <w:rPr>
          <w:rStyle w:val="y"/>
          <w:rFonts w:ascii="RN House Sans Regular" w:hAnsi="RN House Sans Regular"/>
          <w:color w:val="333333"/>
          <w:sz w:val="20"/>
          <w:szCs w:val="20"/>
        </w:rPr>
        <w:t xml:space="preserve">an improvement </w:t>
      </w:r>
      <w:r w:rsidR="001E0EEB" w:rsidRPr="003360D7">
        <w:rPr>
          <w:rStyle w:val="y"/>
          <w:rFonts w:ascii="RN House Sans Regular" w:hAnsi="RN House Sans Regular"/>
          <w:color w:val="333333"/>
          <w:sz w:val="20"/>
          <w:szCs w:val="20"/>
        </w:rPr>
        <w:t xml:space="preserve">from the </w:t>
      </w:r>
      <w:r w:rsidR="002E5CA0">
        <w:rPr>
          <w:rStyle w:val="y"/>
          <w:rFonts w:ascii="RN House Sans Regular" w:hAnsi="RN House Sans Regular"/>
          <w:color w:val="333333"/>
          <w:sz w:val="20"/>
          <w:szCs w:val="20"/>
        </w:rPr>
        <w:t xml:space="preserve">FY19 </w:t>
      </w:r>
      <w:r w:rsidR="001E0EEB" w:rsidRPr="003360D7">
        <w:rPr>
          <w:rStyle w:val="y"/>
          <w:rFonts w:ascii="RN House Sans Regular" w:hAnsi="RN House Sans Regular"/>
          <w:color w:val="333333"/>
          <w:sz w:val="20"/>
          <w:szCs w:val="20"/>
        </w:rPr>
        <w:t>published 16.2%</w:t>
      </w:r>
      <w:r w:rsidR="001E0EEB">
        <w:rPr>
          <w:rStyle w:val="y"/>
          <w:rFonts w:ascii="RN House Sans Regular" w:hAnsi="RN House Sans Regular"/>
          <w:color w:val="333333"/>
          <w:sz w:val="20"/>
          <w:szCs w:val="20"/>
        </w:rPr>
        <w:t xml:space="preserve"> </w:t>
      </w:r>
      <w:r w:rsidR="00BC1B0C">
        <w:rPr>
          <w:rStyle w:val="y"/>
          <w:rFonts w:ascii="RN House Sans Regular" w:hAnsi="RN House Sans Regular"/>
          <w:color w:val="333333"/>
          <w:sz w:val="20"/>
          <w:szCs w:val="20"/>
        </w:rPr>
        <w:t xml:space="preserve">CET1 ratio </w:t>
      </w:r>
      <w:r w:rsidR="00E3006E" w:rsidRPr="003360D7">
        <w:rPr>
          <w:rStyle w:val="y"/>
          <w:rFonts w:ascii="RN House Sans Regular" w:hAnsi="RN House Sans Regular"/>
          <w:color w:val="333333"/>
          <w:sz w:val="20"/>
          <w:szCs w:val="20"/>
        </w:rPr>
        <w:t>of</w:t>
      </w:r>
      <w:r w:rsidR="001E0EEB" w:rsidRPr="001E0EEB">
        <w:rPr>
          <w:rStyle w:val="y"/>
          <w:rFonts w:ascii="RN House Sans Regular" w:hAnsi="RN House Sans Regular"/>
          <w:color w:val="333333"/>
          <w:sz w:val="20"/>
          <w:szCs w:val="20"/>
        </w:rPr>
        <w:t xml:space="preserve"> </w:t>
      </w:r>
      <w:r w:rsidR="00754619" w:rsidRPr="003360D7">
        <w:rPr>
          <w:rStyle w:val="y"/>
          <w:rFonts w:ascii="RN House Sans Regular" w:hAnsi="RN House Sans Regular"/>
          <w:color w:val="333333"/>
          <w:sz w:val="20"/>
          <w:szCs w:val="20"/>
        </w:rPr>
        <w:t>7</w:t>
      </w:r>
      <w:r w:rsidR="00775A54">
        <w:rPr>
          <w:rStyle w:val="y"/>
          <w:rFonts w:ascii="RN House Sans Regular" w:hAnsi="RN House Sans Regular"/>
          <w:color w:val="333333"/>
          <w:sz w:val="20"/>
          <w:szCs w:val="20"/>
        </w:rPr>
        <w:t>4</w:t>
      </w:r>
      <w:r w:rsidRPr="003360D7">
        <w:rPr>
          <w:rStyle w:val="y"/>
          <w:rFonts w:ascii="RN House Sans Regular" w:hAnsi="RN House Sans Regular"/>
          <w:color w:val="333333"/>
          <w:sz w:val="20"/>
          <w:szCs w:val="20"/>
        </w:rPr>
        <w:t xml:space="preserve"> bp</w:t>
      </w:r>
      <w:r w:rsidRPr="009F219E">
        <w:rPr>
          <w:rStyle w:val="y"/>
          <w:rFonts w:ascii="RN House Sans Regular" w:hAnsi="RN House Sans Regular"/>
          <w:color w:val="333333"/>
          <w:sz w:val="20"/>
          <w:szCs w:val="20"/>
        </w:rPr>
        <w:t>s</w:t>
      </w:r>
      <w:r w:rsidR="00BE6679" w:rsidRPr="009F219E">
        <w:rPr>
          <w:rStyle w:val="y"/>
          <w:rFonts w:ascii="RN House Sans Regular" w:hAnsi="RN House Sans Regular"/>
          <w:color w:val="333333"/>
          <w:sz w:val="20"/>
          <w:szCs w:val="20"/>
        </w:rPr>
        <w:t>.</w:t>
      </w:r>
      <w:r w:rsidR="009F219E" w:rsidRPr="009F219E">
        <w:rPr>
          <w:rStyle w:val="y"/>
          <w:rFonts w:ascii="RN House Sans Regular" w:hAnsi="RN House Sans Regular"/>
          <w:color w:val="333333"/>
          <w:sz w:val="20"/>
          <w:szCs w:val="20"/>
        </w:rPr>
        <w:t xml:space="preserve">  </w:t>
      </w:r>
    </w:p>
    <w:p w:rsidR="009F219E" w:rsidRDefault="00F45369" w:rsidP="007B6C38">
      <w:pPr>
        <w:pStyle w:val="bn"/>
        <w:spacing w:before="0" w:beforeAutospacing="0" w:after="180" w:afterAutospacing="0"/>
        <w:rPr>
          <w:rStyle w:val="y"/>
          <w:rFonts w:ascii="RN House Sans Regular" w:hAnsi="RN House Sans Regular"/>
          <w:color w:val="333333"/>
          <w:sz w:val="20"/>
          <w:szCs w:val="20"/>
        </w:rPr>
      </w:pPr>
      <w:r w:rsidRPr="00F45369">
        <w:rPr>
          <w:rStyle w:val="y"/>
          <w:rFonts w:ascii="RN House Sans Regular" w:hAnsi="RN House Sans Regular"/>
          <w:color w:val="333333"/>
          <w:sz w:val="20"/>
          <w:szCs w:val="20"/>
        </w:rPr>
        <w:t>For completeness, this has no impact on the payment of interest on outstanding preference shares or Alternative Tier 1 instruments (“AT1”) issued by RBS and its subsidiaries.</w:t>
      </w:r>
    </w:p>
    <w:p w:rsidR="009A0B1C" w:rsidRPr="003360D7" w:rsidRDefault="009A0B1C" w:rsidP="007B6C38">
      <w:pPr>
        <w:pStyle w:val="ac"/>
        <w:spacing w:before="0" w:beforeAutospacing="0" w:after="180" w:afterAutospacing="0"/>
        <w:jc w:val="both"/>
        <w:rPr>
          <w:rStyle w:val="y"/>
          <w:rFonts w:ascii="RN House Sans Regular" w:hAnsi="RN House Sans Regular"/>
          <w:color w:val="333333"/>
          <w:sz w:val="20"/>
          <w:szCs w:val="20"/>
        </w:rPr>
      </w:pPr>
      <w:r w:rsidRPr="003360D7">
        <w:rPr>
          <w:rStyle w:val="y"/>
          <w:rFonts w:ascii="RN House Sans Regular" w:hAnsi="RN House Sans Regular"/>
          <w:color w:val="333333"/>
          <w:sz w:val="20"/>
          <w:szCs w:val="20"/>
        </w:rPr>
        <w:t>The Board remains committed to capital returns</w:t>
      </w:r>
      <w:r w:rsidR="00FD6FE7" w:rsidRPr="00FD6FE7">
        <w:rPr>
          <w:rStyle w:val="y"/>
          <w:rFonts w:ascii="RN House Sans Regular" w:hAnsi="RN House Sans Regular"/>
          <w:color w:val="333333"/>
          <w:sz w:val="20"/>
          <w:szCs w:val="20"/>
        </w:rPr>
        <w:t>, will continue to review the situation</w:t>
      </w:r>
      <w:r w:rsidRPr="003360D7">
        <w:rPr>
          <w:rStyle w:val="y"/>
          <w:rFonts w:ascii="RN House Sans Regular" w:hAnsi="RN House Sans Regular"/>
          <w:color w:val="333333"/>
          <w:sz w:val="20"/>
          <w:szCs w:val="20"/>
        </w:rPr>
        <w:t xml:space="preserve"> and will look to resume distributions to ordinary shareholders </w:t>
      </w:r>
      <w:r w:rsidR="002E5CA0">
        <w:rPr>
          <w:rStyle w:val="y"/>
          <w:rFonts w:ascii="RN House Sans Regular" w:hAnsi="RN House Sans Regular"/>
          <w:color w:val="333333"/>
          <w:sz w:val="20"/>
          <w:szCs w:val="20"/>
        </w:rPr>
        <w:t xml:space="preserve">in </w:t>
      </w:r>
      <w:r w:rsidR="002F2DCF">
        <w:rPr>
          <w:rStyle w:val="y"/>
          <w:rFonts w:ascii="RN House Sans Regular" w:hAnsi="RN House Sans Regular"/>
          <w:color w:val="333333"/>
          <w:sz w:val="20"/>
          <w:szCs w:val="20"/>
        </w:rPr>
        <w:t>due course</w:t>
      </w:r>
      <w:r w:rsidRPr="003360D7">
        <w:rPr>
          <w:rStyle w:val="y"/>
          <w:rFonts w:ascii="RN House Sans Regular" w:hAnsi="RN House Sans Regular"/>
          <w:color w:val="333333"/>
          <w:sz w:val="20"/>
          <w:szCs w:val="20"/>
        </w:rPr>
        <w:t>.</w:t>
      </w:r>
    </w:p>
    <w:p w:rsidR="00045D83" w:rsidRPr="003360D7" w:rsidRDefault="003C4836" w:rsidP="00726524">
      <w:pPr>
        <w:pStyle w:val="ac"/>
        <w:spacing w:after="120" w:afterAutospacing="0"/>
        <w:jc w:val="both"/>
        <w:rPr>
          <w:rStyle w:val="y"/>
          <w:rFonts w:ascii="RN House Sans Regular" w:hAnsi="RN House Sans Regular" w:cs="Arial"/>
          <w:b/>
          <w:color w:val="333333"/>
          <w:sz w:val="20"/>
          <w:szCs w:val="20"/>
        </w:rPr>
      </w:pPr>
      <w:r w:rsidRPr="003360D7">
        <w:rPr>
          <w:rStyle w:val="y"/>
          <w:rFonts w:ascii="RN House Sans Regular" w:hAnsi="RN House Sans Regular" w:cs="Arial"/>
          <w:b/>
          <w:color w:val="333333"/>
          <w:sz w:val="20"/>
          <w:szCs w:val="20"/>
        </w:rPr>
        <w:t xml:space="preserve">RBS </w:t>
      </w:r>
      <w:r w:rsidR="007E7CAF" w:rsidRPr="003360D7">
        <w:rPr>
          <w:rStyle w:val="y"/>
          <w:rFonts w:ascii="RN House Sans Regular" w:hAnsi="RN House Sans Regular" w:cs="Arial"/>
          <w:b/>
          <w:color w:val="333333"/>
          <w:sz w:val="20"/>
          <w:szCs w:val="20"/>
        </w:rPr>
        <w:t>Ch</w:t>
      </w:r>
      <w:r w:rsidR="00257B4D" w:rsidRPr="003360D7">
        <w:rPr>
          <w:rStyle w:val="y"/>
          <w:rFonts w:ascii="RN House Sans Regular" w:hAnsi="RN House Sans Regular" w:cs="Arial"/>
          <w:b/>
          <w:color w:val="333333"/>
          <w:sz w:val="20"/>
          <w:szCs w:val="20"/>
        </w:rPr>
        <w:t xml:space="preserve">ief Executive Alison Rose </w:t>
      </w:r>
      <w:r w:rsidR="00BC2E3A" w:rsidRPr="003360D7">
        <w:rPr>
          <w:rStyle w:val="y"/>
          <w:rFonts w:ascii="RN House Sans Regular" w:hAnsi="RN House Sans Regular" w:cs="Arial"/>
          <w:b/>
          <w:color w:val="333333"/>
          <w:sz w:val="20"/>
          <w:szCs w:val="20"/>
        </w:rPr>
        <w:t>said</w:t>
      </w:r>
      <w:r w:rsidRPr="003360D7">
        <w:rPr>
          <w:rStyle w:val="y"/>
          <w:rFonts w:ascii="RN House Sans Regular" w:hAnsi="RN House Sans Regular" w:cs="Arial"/>
          <w:b/>
          <w:color w:val="333333"/>
          <w:sz w:val="20"/>
          <w:szCs w:val="20"/>
        </w:rPr>
        <w:t>:</w:t>
      </w:r>
    </w:p>
    <w:p w:rsidR="00257B4D" w:rsidRPr="003360D7" w:rsidRDefault="00257B4D" w:rsidP="00726524">
      <w:pPr>
        <w:pStyle w:val="ac"/>
        <w:spacing w:before="0" w:beforeAutospacing="0" w:after="120" w:afterAutospacing="0"/>
        <w:jc w:val="both"/>
        <w:rPr>
          <w:rStyle w:val="y"/>
          <w:rFonts w:ascii="RN House Sans Regular" w:hAnsi="RN House Sans Regular"/>
          <w:i/>
          <w:color w:val="333333"/>
          <w:sz w:val="20"/>
          <w:szCs w:val="20"/>
        </w:rPr>
      </w:pPr>
      <w:r w:rsidRPr="003360D7">
        <w:rPr>
          <w:rStyle w:val="y"/>
          <w:rFonts w:ascii="RN House Sans Regular" w:hAnsi="RN House Sans Regular"/>
          <w:i/>
          <w:color w:val="333333"/>
          <w:sz w:val="20"/>
          <w:szCs w:val="20"/>
        </w:rPr>
        <w:t>“</w:t>
      </w:r>
      <w:r w:rsidR="00006145" w:rsidRPr="003360D7">
        <w:rPr>
          <w:rStyle w:val="y"/>
          <w:rFonts w:ascii="RN House Sans Regular" w:hAnsi="RN House Sans Regular"/>
          <w:i/>
          <w:color w:val="333333"/>
          <w:sz w:val="20"/>
          <w:szCs w:val="20"/>
        </w:rPr>
        <w:t>RBS has a</w:t>
      </w:r>
      <w:r w:rsidR="00896C74">
        <w:rPr>
          <w:rStyle w:val="y"/>
          <w:rFonts w:ascii="RN House Sans Regular" w:hAnsi="RN House Sans Regular"/>
          <w:i/>
          <w:color w:val="333333"/>
          <w:sz w:val="20"/>
          <w:szCs w:val="20"/>
        </w:rPr>
        <w:t xml:space="preserve"> robust</w:t>
      </w:r>
      <w:r w:rsidR="00006145" w:rsidRPr="003360D7">
        <w:rPr>
          <w:rStyle w:val="y"/>
          <w:rFonts w:ascii="RN House Sans Regular" w:hAnsi="RN House Sans Regular"/>
          <w:i/>
          <w:color w:val="333333"/>
          <w:sz w:val="20"/>
          <w:szCs w:val="20"/>
        </w:rPr>
        <w:t xml:space="preserve"> capital an</w:t>
      </w:r>
      <w:r w:rsidR="00EF2390">
        <w:rPr>
          <w:rStyle w:val="y"/>
          <w:rFonts w:ascii="RN House Sans Regular" w:hAnsi="RN House Sans Regular"/>
          <w:i/>
          <w:color w:val="333333"/>
          <w:sz w:val="20"/>
          <w:szCs w:val="20"/>
        </w:rPr>
        <w:t xml:space="preserve">d liquidity position and </w:t>
      </w:r>
      <w:r w:rsidR="00412068">
        <w:rPr>
          <w:rStyle w:val="y"/>
          <w:rFonts w:ascii="RN House Sans Regular" w:hAnsi="RN House Sans Regular"/>
          <w:i/>
          <w:color w:val="333333"/>
          <w:sz w:val="20"/>
          <w:szCs w:val="20"/>
        </w:rPr>
        <w:t>we are</w:t>
      </w:r>
      <w:r w:rsidR="00EF2390">
        <w:rPr>
          <w:rStyle w:val="y"/>
          <w:rFonts w:ascii="RN House Sans Regular" w:hAnsi="RN House Sans Regular"/>
          <w:i/>
          <w:color w:val="333333"/>
          <w:sz w:val="20"/>
          <w:szCs w:val="20"/>
        </w:rPr>
        <w:t xml:space="preserve"> focused on ensuring we</w:t>
      </w:r>
      <w:r w:rsidR="00006145" w:rsidRPr="003360D7">
        <w:rPr>
          <w:rStyle w:val="y"/>
          <w:rFonts w:ascii="RN House Sans Regular" w:hAnsi="RN House Sans Regular"/>
          <w:i/>
          <w:color w:val="333333"/>
          <w:sz w:val="20"/>
          <w:szCs w:val="20"/>
        </w:rPr>
        <w:t xml:space="preserve"> support our customers </w:t>
      </w:r>
      <w:r w:rsidR="00AC3461" w:rsidRPr="003360D7">
        <w:rPr>
          <w:rStyle w:val="y"/>
          <w:rFonts w:ascii="RN House Sans Regular" w:hAnsi="RN House Sans Regular"/>
          <w:i/>
          <w:color w:val="333333"/>
          <w:sz w:val="20"/>
          <w:szCs w:val="20"/>
        </w:rPr>
        <w:t xml:space="preserve">and help them to </w:t>
      </w:r>
      <w:r w:rsidRPr="003360D7">
        <w:rPr>
          <w:rStyle w:val="y"/>
          <w:rFonts w:ascii="RN House Sans Regular" w:hAnsi="RN House Sans Regular"/>
          <w:i/>
          <w:color w:val="333333"/>
          <w:sz w:val="20"/>
          <w:szCs w:val="20"/>
        </w:rPr>
        <w:t>navigate the immediate and longer-term challenges they are facing as a result of Co</w:t>
      </w:r>
      <w:r w:rsidR="00907B45" w:rsidRPr="003360D7">
        <w:rPr>
          <w:rStyle w:val="y"/>
          <w:rFonts w:ascii="RN House Sans Regular" w:hAnsi="RN House Sans Regular"/>
          <w:i/>
          <w:color w:val="333333"/>
          <w:sz w:val="20"/>
          <w:szCs w:val="20"/>
        </w:rPr>
        <w:t>vid-19</w:t>
      </w:r>
      <w:r w:rsidRPr="003360D7">
        <w:rPr>
          <w:rStyle w:val="y"/>
          <w:rFonts w:ascii="RN House Sans Regular" w:hAnsi="RN House Sans Regular"/>
          <w:i/>
          <w:color w:val="333333"/>
          <w:sz w:val="20"/>
          <w:szCs w:val="20"/>
        </w:rPr>
        <w:t xml:space="preserve">.  </w:t>
      </w:r>
    </w:p>
    <w:p w:rsidR="007E7CAF" w:rsidRDefault="00CC3B8E" w:rsidP="00726524">
      <w:pPr>
        <w:pStyle w:val="ac"/>
        <w:spacing w:before="0" w:beforeAutospacing="0" w:after="120" w:afterAutospacing="0"/>
        <w:jc w:val="both"/>
        <w:rPr>
          <w:rStyle w:val="y"/>
          <w:rFonts w:ascii="RN House Sans Regular" w:hAnsi="RN House Sans Regular"/>
          <w:i/>
          <w:color w:val="333333"/>
          <w:sz w:val="20"/>
          <w:szCs w:val="20"/>
        </w:rPr>
      </w:pPr>
      <w:r w:rsidRPr="003360D7">
        <w:rPr>
          <w:rStyle w:val="y"/>
          <w:rFonts w:ascii="RN House Sans Regular" w:hAnsi="RN House Sans Regular"/>
          <w:i/>
          <w:color w:val="333333"/>
          <w:sz w:val="20"/>
          <w:szCs w:val="20"/>
        </w:rPr>
        <w:t>“</w:t>
      </w:r>
      <w:r w:rsidR="006450BD" w:rsidRPr="003360D7">
        <w:rPr>
          <w:rStyle w:val="y"/>
          <w:rFonts w:ascii="RN House Sans Regular" w:hAnsi="RN House Sans Regular"/>
          <w:i/>
          <w:color w:val="333333"/>
          <w:sz w:val="20"/>
          <w:szCs w:val="20"/>
        </w:rPr>
        <w:t xml:space="preserve">As </w:t>
      </w:r>
      <w:r w:rsidRPr="003360D7">
        <w:rPr>
          <w:rStyle w:val="y"/>
          <w:rFonts w:ascii="RN House Sans Regular" w:hAnsi="RN House Sans Regular"/>
          <w:i/>
          <w:color w:val="333333"/>
          <w:sz w:val="20"/>
          <w:szCs w:val="20"/>
        </w:rPr>
        <w:t>we continue to build a</w:t>
      </w:r>
      <w:r w:rsidR="006450BD" w:rsidRPr="003360D7">
        <w:rPr>
          <w:rStyle w:val="y"/>
          <w:rFonts w:ascii="RN House Sans Regular" w:hAnsi="RN House Sans Regular"/>
          <w:i/>
          <w:color w:val="333333"/>
          <w:sz w:val="20"/>
          <w:szCs w:val="20"/>
        </w:rPr>
        <w:t xml:space="preserve"> purpose led bank we are committed t</w:t>
      </w:r>
      <w:r w:rsidR="00FD6FE7">
        <w:rPr>
          <w:rStyle w:val="y"/>
          <w:rFonts w:ascii="RN House Sans Regular" w:hAnsi="RN House Sans Regular"/>
          <w:i/>
          <w:color w:val="333333"/>
          <w:sz w:val="20"/>
          <w:szCs w:val="20"/>
        </w:rPr>
        <w:t>o balancing the needs of all our</w:t>
      </w:r>
      <w:r w:rsidR="006450BD" w:rsidRPr="003360D7">
        <w:rPr>
          <w:rStyle w:val="y"/>
          <w:rFonts w:ascii="RN House Sans Regular" w:hAnsi="RN House Sans Regular"/>
          <w:i/>
          <w:color w:val="333333"/>
          <w:sz w:val="20"/>
          <w:szCs w:val="20"/>
        </w:rPr>
        <w:t xml:space="preserve"> stakeholders</w:t>
      </w:r>
      <w:r w:rsidR="009F0B61" w:rsidRPr="003360D7">
        <w:rPr>
          <w:rStyle w:val="y"/>
          <w:rFonts w:ascii="RN House Sans Regular" w:hAnsi="RN House Sans Regular"/>
          <w:i/>
          <w:color w:val="333333"/>
          <w:sz w:val="20"/>
          <w:szCs w:val="20"/>
        </w:rPr>
        <w:t xml:space="preserve">. </w:t>
      </w:r>
      <w:r w:rsidR="009A0B1C" w:rsidRPr="003360D7">
        <w:rPr>
          <w:rStyle w:val="y"/>
          <w:rFonts w:ascii="RN House Sans Regular" w:hAnsi="RN House Sans Regular"/>
          <w:i/>
          <w:color w:val="333333"/>
          <w:sz w:val="20"/>
          <w:szCs w:val="20"/>
        </w:rPr>
        <w:t xml:space="preserve"> Helping people, families and businesses who need our support is the right thing to do at this t</w:t>
      </w:r>
      <w:r w:rsidR="00EF2390">
        <w:rPr>
          <w:rStyle w:val="y"/>
          <w:rFonts w:ascii="RN House Sans Regular" w:hAnsi="RN House Sans Regular"/>
          <w:i/>
          <w:color w:val="333333"/>
          <w:sz w:val="20"/>
          <w:szCs w:val="20"/>
        </w:rPr>
        <w:t>ime of significant uncertainty.</w:t>
      </w:r>
    </w:p>
    <w:p w:rsidR="00EF2390" w:rsidRPr="003360D7" w:rsidRDefault="00EF2390" w:rsidP="00726524">
      <w:pPr>
        <w:pStyle w:val="ac"/>
        <w:spacing w:before="0" w:beforeAutospacing="0" w:after="120" w:afterAutospacing="0"/>
        <w:jc w:val="both"/>
        <w:rPr>
          <w:rStyle w:val="y"/>
          <w:rFonts w:ascii="RN House Sans Regular" w:hAnsi="RN House Sans Regular" w:cs="Arial"/>
          <w:i/>
          <w:color w:val="333333"/>
          <w:sz w:val="20"/>
          <w:szCs w:val="20"/>
        </w:rPr>
      </w:pPr>
      <w:r>
        <w:rPr>
          <w:rStyle w:val="y"/>
          <w:rFonts w:ascii="RN House Sans Regular" w:hAnsi="RN House Sans Regular" w:cs="Arial"/>
          <w:i/>
          <w:color w:val="333333"/>
          <w:sz w:val="20"/>
          <w:szCs w:val="20"/>
        </w:rPr>
        <w:t>“</w:t>
      </w:r>
      <w:r w:rsidRPr="00EF2390">
        <w:rPr>
          <w:rStyle w:val="y"/>
          <w:rFonts w:ascii="RN House Sans Regular" w:hAnsi="RN House Sans Regular" w:cs="Arial"/>
          <w:i/>
          <w:color w:val="333333"/>
          <w:sz w:val="20"/>
          <w:szCs w:val="20"/>
        </w:rPr>
        <w:t>The Board remains committed to capital returns</w:t>
      </w:r>
      <w:r>
        <w:rPr>
          <w:rStyle w:val="y"/>
          <w:rFonts w:ascii="RN House Sans Regular" w:hAnsi="RN House Sans Regular" w:cs="Arial"/>
          <w:i/>
          <w:color w:val="333333"/>
          <w:sz w:val="20"/>
          <w:szCs w:val="20"/>
        </w:rPr>
        <w:t>, will continue to review the situation</w:t>
      </w:r>
      <w:r w:rsidRPr="00EF2390">
        <w:rPr>
          <w:rStyle w:val="y"/>
          <w:rFonts w:ascii="RN House Sans Regular" w:hAnsi="RN House Sans Regular" w:cs="Arial"/>
          <w:i/>
          <w:color w:val="333333"/>
          <w:sz w:val="20"/>
          <w:szCs w:val="20"/>
        </w:rPr>
        <w:t xml:space="preserve"> and will look to resume distributions to ordinary shareholders</w:t>
      </w:r>
      <w:r w:rsidR="00775A54">
        <w:rPr>
          <w:rStyle w:val="y"/>
          <w:rFonts w:ascii="RN House Sans Regular" w:hAnsi="RN House Sans Regular" w:cs="Arial"/>
          <w:i/>
          <w:color w:val="333333"/>
          <w:sz w:val="20"/>
          <w:szCs w:val="20"/>
        </w:rPr>
        <w:t xml:space="preserve"> in due course</w:t>
      </w:r>
      <w:r w:rsidRPr="00EF2390">
        <w:rPr>
          <w:rStyle w:val="y"/>
          <w:rFonts w:ascii="RN House Sans Regular" w:hAnsi="RN House Sans Regular" w:cs="Arial"/>
          <w:i/>
          <w:color w:val="333333"/>
          <w:sz w:val="20"/>
          <w:szCs w:val="20"/>
        </w:rPr>
        <w:t>.</w:t>
      </w:r>
      <w:r>
        <w:rPr>
          <w:rStyle w:val="y"/>
          <w:rFonts w:ascii="RN House Sans Regular" w:hAnsi="RN House Sans Regular" w:cs="Arial"/>
          <w:i/>
          <w:color w:val="333333"/>
          <w:sz w:val="20"/>
          <w:szCs w:val="20"/>
        </w:rPr>
        <w:t>”</w:t>
      </w:r>
    </w:p>
    <w:p w:rsidR="003360D7" w:rsidRDefault="00DA209C" w:rsidP="00DA209C">
      <w:pPr>
        <w:pStyle w:val="ac"/>
        <w:spacing w:after="240" w:afterAutospacing="0"/>
        <w:jc w:val="both"/>
        <w:rPr>
          <w:rStyle w:val="y"/>
          <w:rFonts w:ascii="RN House Sans Regular" w:hAnsi="RN House Sans Regular"/>
          <w:color w:val="333333"/>
          <w:sz w:val="18"/>
          <w:szCs w:val="20"/>
        </w:rPr>
      </w:pPr>
      <w:r w:rsidRPr="00DA209C">
        <w:rPr>
          <w:rStyle w:val="y"/>
          <w:rFonts w:ascii="RN House Sans Regular" w:hAnsi="RN House Sans Regular" w:cs="Arial"/>
          <w:color w:val="333333"/>
          <w:sz w:val="20"/>
          <w:szCs w:val="20"/>
          <w:vertAlign w:val="superscript"/>
        </w:rPr>
        <w:t>(1)</w:t>
      </w:r>
      <w:r>
        <w:rPr>
          <w:rStyle w:val="y"/>
          <w:rFonts w:ascii="RN House Sans Regular" w:hAnsi="RN House Sans Regular" w:cs="Arial"/>
          <w:color w:val="333333"/>
          <w:sz w:val="20"/>
          <w:szCs w:val="20"/>
          <w:vertAlign w:val="superscript"/>
        </w:rPr>
        <w:t xml:space="preserve"> </w:t>
      </w:r>
      <w:r>
        <w:rPr>
          <w:rStyle w:val="y"/>
          <w:rFonts w:ascii="RN House Sans Regular" w:hAnsi="RN House Sans Regular"/>
          <w:color w:val="333333"/>
          <w:sz w:val="20"/>
          <w:szCs w:val="20"/>
        </w:rPr>
        <w:t xml:space="preserve">- </w:t>
      </w:r>
      <w:r w:rsidRPr="00DA209C">
        <w:rPr>
          <w:rStyle w:val="y"/>
          <w:rFonts w:ascii="RN House Sans Regular" w:hAnsi="RN House Sans Regular"/>
          <w:color w:val="333333"/>
          <w:sz w:val="18"/>
          <w:szCs w:val="20"/>
        </w:rPr>
        <w:t xml:space="preserve">Under the terms of the agreement </w:t>
      </w:r>
      <w:r w:rsidR="001E0EEB">
        <w:rPr>
          <w:rStyle w:val="y"/>
          <w:rFonts w:ascii="RN House Sans Regular" w:hAnsi="RN House Sans Regular"/>
          <w:color w:val="333333"/>
          <w:sz w:val="18"/>
          <w:szCs w:val="20"/>
        </w:rPr>
        <w:t>with</w:t>
      </w:r>
      <w:r w:rsidRPr="00DA209C">
        <w:rPr>
          <w:rStyle w:val="y"/>
          <w:rFonts w:ascii="RN House Sans Regular" w:hAnsi="RN House Sans Regular"/>
          <w:color w:val="333333"/>
          <w:sz w:val="18"/>
          <w:szCs w:val="20"/>
        </w:rPr>
        <w:t xml:space="preserve"> its main UK pension scheme </w:t>
      </w:r>
      <w:r w:rsidR="001E0EEB">
        <w:rPr>
          <w:rStyle w:val="y"/>
          <w:rFonts w:ascii="RN House Sans Regular" w:hAnsi="RN House Sans Regular"/>
          <w:color w:val="333333"/>
          <w:sz w:val="18"/>
          <w:szCs w:val="20"/>
        </w:rPr>
        <w:t xml:space="preserve">trustee </w:t>
      </w:r>
      <w:r w:rsidRPr="00DA209C">
        <w:rPr>
          <w:rStyle w:val="y"/>
          <w:rFonts w:ascii="RN House Sans Regular" w:hAnsi="RN House Sans Regular"/>
          <w:color w:val="333333"/>
          <w:sz w:val="18"/>
          <w:szCs w:val="20"/>
        </w:rPr>
        <w:t xml:space="preserve">in April 2018, </w:t>
      </w:r>
      <w:r w:rsidR="00BC1B0C" w:rsidRPr="00BC1B0C">
        <w:rPr>
          <w:rStyle w:val="y"/>
          <w:rFonts w:ascii="RN House Sans Regular" w:hAnsi="RN House Sans Regular"/>
          <w:color w:val="333333"/>
          <w:sz w:val="18"/>
          <w:szCs w:val="20"/>
        </w:rPr>
        <w:t>RBS is committed to make contributions to that scheme from 2020 at a level matching shareholder distributions made during each year up to an annual maximum of £500 million and a cumulative total of £1.5 billion</w:t>
      </w:r>
      <w:r w:rsidRPr="00DA209C">
        <w:rPr>
          <w:rStyle w:val="y"/>
          <w:rFonts w:ascii="RN House Sans Regular" w:hAnsi="RN House Sans Regular"/>
          <w:color w:val="333333"/>
          <w:sz w:val="18"/>
          <w:szCs w:val="20"/>
        </w:rPr>
        <w:t xml:space="preserve">.  </w:t>
      </w:r>
    </w:p>
    <w:p w:rsidR="001B30B2" w:rsidRPr="00726524" w:rsidRDefault="00726524" w:rsidP="007B519E">
      <w:pPr>
        <w:pStyle w:val="a"/>
        <w:jc w:val="both"/>
        <w:rPr>
          <w:rFonts w:ascii="RN House Sans Regular" w:hAnsi="RN House Sans Regular" w:cs="Arial"/>
          <w:color w:val="333333"/>
          <w:sz w:val="18"/>
          <w:szCs w:val="18"/>
        </w:rPr>
      </w:pPr>
      <w:r>
        <w:rPr>
          <w:rStyle w:val="j"/>
          <w:rFonts w:ascii="RN House Sans Regular" w:hAnsi="RN House Sans Regular" w:cs="Arial"/>
          <w:color w:val="333333"/>
          <w:sz w:val="18"/>
          <w:szCs w:val="18"/>
        </w:rPr>
        <w:t>F</w:t>
      </w:r>
      <w:r w:rsidR="001B30B2" w:rsidRPr="00726524">
        <w:rPr>
          <w:rStyle w:val="j"/>
          <w:rFonts w:ascii="RN House Sans Regular" w:hAnsi="RN House Sans Regular" w:cs="Arial"/>
          <w:color w:val="333333"/>
          <w:sz w:val="18"/>
          <w:szCs w:val="18"/>
        </w:rPr>
        <w:t>or further information, please contact:</w:t>
      </w:r>
    </w:p>
    <w:p w:rsidR="001B30B2" w:rsidRPr="007A5470" w:rsidRDefault="001B30B2" w:rsidP="007A5470">
      <w:pPr>
        <w:pStyle w:val="a"/>
        <w:spacing w:after="0" w:afterAutospacing="0"/>
        <w:rPr>
          <w:rFonts w:ascii="RN House Sans Regular" w:hAnsi="RN House Sans Regular" w:cs="Arial"/>
          <w:b/>
          <w:color w:val="333333"/>
          <w:sz w:val="18"/>
          <w:szCs w:val="18"/>
        </w:rPr>
      </w:pPr>
      <w:r w:rsidRPr="007A5470">
        <w:rPr>
          <w:rStyle w:val="j"/>
          <w:rFonts w:ascii="RN House Sans Regular" w:hAnsi="RN House Sans Regular" w:cs="Arial"/>
          <w:b/>
          <w:color w:val="333333"/>
          <w:sz w:val="18"/>
          <w:szCs w:val="18"/>
        </w:rPr>
        <w:t xml:space="preserve">Investor Relations </w:t>
      </w:r>
    </w:p>
    <w:p w:rsidR="001B30B2" w:rsidRPr="00726524" w:rsidRDefault="001B30B2" w:rsidP="001B30B2">
      <w:pPr>
        <w:pStyle w:val="a"/>
        <w:spacing w:before="0" w:beforeAutospacing="0" w:after="0" w:afterAutospacing="0"/>
        <w:rPr>
          <w:rFonts w:ascii="RN House Sans Regular" w:hAnsi="RN House Sans Regular" w:cs="Arial"/>
          <w:color w:val="333333"/>
          <w:sz w:val="18"/>
          <w:szCs w:val="18"/>
        </w:rPr>
      </w:pPr>
      <w:r w:rsidRPr="00726524">
        <w:rPr>
          <w:rStyle w:val="j"/>
          <w:rFonts w:ascii="RN House Sans Regular" w:hAnsi="RN House Sans Regular" w:cs="Arial"/>
          <w:color w:val="333333"/>
          <w:sz w:val="18"/>
          <w:szCs w:val="18"/>
        </w:rPr>
        <w:t>Alexander Holcroft</w:t>
      </w:r>
    </w:p>
    <w:p w:rsidR="001B30B2" w:rsidRPr="00726524" w:rsidRDefault="001B30B2" w:rsidP="001B30B2">
      <w:pPr>
        <w:pStyle w:val="a"/>
        <w:spacing w:before="0" w:beforeAutospacing="0" w:after="0" w:afterAutospacing="0"/>
        <w:rPr>
          <w:rFonts w:ascii="RN House Sans Regular" w:hAnsi="RN House Sans Regular" w:cs="Arial"/>
          <w:color w:val="333333"/>
          <w:sz w:val="18"/>
          <w:szCs w:val="18"/>
        </w:rPr>
      </w:pPr>
      <w:r w:rsidRPr="00726524">
        <w:rPr>
          <w:rStyle w:val="j"/>
          <w:rFonts w:ascii="RN House Sans Regular" w:hAnsi="RN House Sans Regular" w:cs="Arial"/>
          <w:color w:val="333333"/>
          <w:sz w:val="18"/>
          <w:szCs w:val="18"/>
        </w:rPr>
        <w:t>Head of Investor Relations</w:t>
      </w:r>
    </w:p>
    <w:p w:rsidR="001B30B2" w:rsidRPr="00726524" w:rsidRDefault="001B30B2" w:rsidP="001B30B2">
      <w:pPr>
        <w:pStyle w:val="a"/>
        <w:spacing w:before="0" w:beforeAutospacing="0" w:after="0" w:afterAutospacing="0"/>
        <w:rPr>
          <w:rFonts w:ascii="RN House Sans Regular" w:hAnsi="RN House Sans Regular" w:cs="Arial"/>
          <w:color w:val="333333"/>
          <w:sz w:val="18"/>
          <w:szCs w:val="18"/>
        </w:rPr>
      </w:pPr>
      <w:r w:rsidRPr="00726524">
        <w:rPr>
          <w:rStyle w:val="j"/>
          <w:rFonts w:ascii="RN House Sans Regular" w:hAnsi="RN House Sans Regular" w:cs="Arial"/>
          <w:color w:val="333333"/>
          <w:sz w:val="18"/>
          <w:szCs w:val="18"/>
        </w:rPr>
        <w:t>+44 (0) 207 672 1758</w:t>
      </w:r>
    </w:p>
    <w:p w:rsidR="001B30B2" w:rsidRPr="00726524" w:rsidRDefault="001B30B2" w:rsidP="001B30B2">
      <w:pPr>
        <w:pStyle w:val="a"/>
        <w:spacing w:before="0" w:beforeAutospacing="0" w:after="0" w:afterAutospacing="0"/>
        <w:rPr>
          <w:rFonts w:ascii="RN House Sans Regular" w:hAnsi="RN House Sans Regular" w:cs="Arial"/>
          <w:color w:val="333333"/>
          <w:sz w:val="18"/>
          <w:szCs w:val="18"/>
        </w:rPr>
      </w:pPr>
      <w:r w:rsidRPr="00726524">
        <w:rPr>
          <w:rStyle w:val="j"/>
          <w:rFonts w:ascii="Arial" w:hAnsi="Arial" w:cs="Arial"/>
          <w:color w:val="333333"/>
          <w:sz w:val="18"/>
          <w:szCs w:val="18"/>
        </w:rPr>
        <w:t> </w:t>
      </w:r>
    </w:p>
    <w:p w:rsidR="001B30B2" w:rsidRPr="009507CB" w:rsidRDefault="001B30B2" w:rsidP="001B30B2">
      <w:pPr>
        <w:pStyle w:val="v"/>
        <w:spacing w:before="0" w:beforeAutospacing="0" w:after="0" w:afterAutospacing="0"/>
        <w:rPr>
          <w:rFonts w:ascii="RN House Sans Regular" w:hAnsi="RN House Sans Regular" w:cs="Arial"/>
          <w:b/>
          <w:color w:val="333333"/>
          <w:sz w:val="18"/>
          <w:szCs w:val="18"/>
        </w:rPr>
      </w:pPr>
      <w:r w:rsidRPr="009507CB">
        <w:rPr>
          <w:rStyle w:val="j"/>
          <w:rFonts w:ascii="RN House Sans Regular" w:hAnsi="RN House Sans Regular" w:cs="Arial"/>
          <w:b/>
          <w:color w:val="333333"/>
          <w:sz w:val="18"/>
          <w:szCs w:val="18"/>
        </w:rPr>
        <w:t>RBS Media Relations</w:t>
      </w:r>
    </w:p>
    <w:p w:rsidR="001B30B2" w:rsidRDefault="001B30B2" w:rsidP="001B30B2">
      <w:pPr>
        <w:pStyle w:val="a"/>
        <w:spacing w:before="0" w:beforeAutospacing="0" w:after="0" w:afterAutospacing="0"/>
        <w:rPr>
          <w:rStyle w:val="j"/>
          <w:rFonts w:ascii="RN House Sans Regular" w:hAnsi="RN House Sans Regular" w:cs="Arial"/>
          <w:color w:val="333333"/>
          <w:sz w:val="18"/>
          <w:szCs w:val="18"/>
        </w:rPr>
      </w:pPr>
      <w:r w:rsidRPr="00726524">
        <w:rPr>
          <w:rStyle w:val="j"/>
          <w:rFonts w:ascii="RN House Sans Regular" w:hAnsi="RN House Sans Regular" w:cs="Arial"/>
          <w:color w:val="333333"/>
          <w:sz w:val="18"/>
          <w:szCs w:val="18"/>
        </w:rPr>
        <w:t>+44 (0) 131 523 4205</w:t>
      </w:r>
    </w:p>
    <w:p w:rsidR="00031539" w:rsidRPr="00726524" w:rsidRDefault="00031539" w:rsidP="001B30B2">
      <w:pPr>
        <w:pStyle w:val="a"/>
        <w:spacing w:before="0" w:beforeAutospacing="0" w:after="0" w:afterAutospacing="0"/>
        <w:rPr>
          <w:rStyle w:val="j"/>
          <w:rFonts w:ascii="RN House Sans Regular" w:hAnsi="RN House Sans Regular" w:cs="Arial"/>
          <w:color w:val="333333"/>
          <w:sz w:val="18"/>
          <w:szCs w:val="18"/>
        </w:rPr>
      </w:pPr>
    </w:p>
    <w:p w:rsidR="00547178" w:rsidRPr="00726524" w:rsidRDefault="00547178" w:rsidP="00523A2F">
      <w:pPr>
        <w:spacing w:before="120" w:after="0"/>
        <w:jc w:val="both"/>
        <w:rPr>
          <w:rFonts w:ascii="RN House Sans Regular" w:hAnsi="RN House Sans Regular" w:cs="Arial"/>
          <w:color w:val="FF0000"/>
          <w:sz w:val="18"/>
          <w:szCs w:val="18"/>
          <w:lang w:eastAsia="en-GB"/>
        </w:rPr>
      </w:pPr>
      <w:r w:rsidRPr="00726524">
        <w:rPr>
          <w:rFonts w:ascii="RN House Sans Regular" w:hAnsi="RN House Sans Regular" w:cs="Arial"/>
          <w:b/>
          <w:bCs/>
          <w:color w:val="333333"/>
          <w:sz w:val="18"/>
          <w:szCs w:val="18"/>
          <w:lang w:eastAsia="en-GB"/>
        </w:rPr>
        <w:t>Forward-looking statements</w:t>
      </w:r>
      <w:r w:rsidRPr="00726524">
        <w:rPr>
          <w:rFonts w:ascii="RN House Sans Regular" w:hAnsi="RN House Sans Regular" w:cs="Arial"/>
          <w:color w:val="333333"/>
          <w:sz w:val="18"/>
          <w:szCs w:val="18"/>
          <w:lang w:eastAsia="en-GB"/>
        </w:rPr>
        <w:t xml:space="preserve"> </w:t>
      </w:r>
    </w:p>
    <w:p w:rsidR="00547178" w:rsidRPr="00726524" w:rsidRDefault="00547178" w:rsidP="005161CC">
      <w:pPr>
        <w:spacing w:after="120"/>
        <w:jc w:val="both"/>
        <w:rPr>
          <w:rFonts w:ascii="RN House Sans Regular" w:hAnsi="RN House Sans Regular" w:cs="Arial"/>
          <w:color w:val="333333"/>
          <w:sz w:val="18"/>
          <w:szCs w:val="18"/>
          <w:lang w:eastAsia="en-GB"/>
        </w:rPr>
      </w:pPr>
      <w:r w:rsidRPr="00726524">
        <w:rPr>
          <w:rFonts w:ascii="RN House Sans Regular" w:hAnsi="RN House Sans Regular" w:cs="Arial"/>
          <w:color w:val="333333"/>
          <w:sz w:val="18"/>
          <w:szCs w:val="18"/>
          <w:lang w:eastAsia="en-GB"/>
        </w:rPr>
        <w:t>This</w:t>
      </w:r>
      <w:r w:rsidR="001E0EEB">
        <w:rPr>
          <w:rFonts w:ascii="RN House Sans Regular" w:hAnsi="RN House Sans Regular" w:cs="Arial"/>
          <w:color w:val="333333"/>
          <w:sz w:val="18"/>
          <w:szCs w:val="18"/>
          <w:lang w:eastAsia="en-GB"/>
        </w:rPr>
        <w:t xml:space="preserve"> announcement</w:t>
      </w:r>
      <w:r w:rsidRPr="00726524">
        <w:rPr>
          <w:rFonts w:ascii="RN House Sans Regular" w:hAnsi="RN House Sans Regular" w:cs="Arial"/>
          <w:color w:val="333333"/>
          <w:sz w:val="18"/>
          <w:szCs w:val="18"/>
          <w:lang w:eastAsia="en-GB"/>
        </w:rPr>
        <w:t xml:space="preserve"> contains forward-looking statements within the meaning of the United States Private Securities Litigation Reform Act of 1995, such as statements that include, without limitation, the words ‘expect’, ‘estimate’, ‘project’, ‘anticipate’, ‘commit’, ‘believe’, ‘should’, ‘intend’, ‘plan’, ‘could’, ‘probability’, ‘risk’, ‘Value-at-Risk (</w:t>
      </w:r>
      <w:proofErr w:type="spellStart"/>
      <w:r w:rsidRPr="00726524">
        <w:rPr>
          <w:rFonts w:ascii="RN House Sans Regular" w:hAnsi="RN House Sans Regular" w:cs="Arial"/>
          <w:color w:val="333333"/>
          <w:sz w:val="18"/>
          <w:szCs w:val="18"/>
          <w:lang w:eastAsia="en-GB"/>
        </w:rPr>
        <w:t>VaR</w:t>
      </w:r>
      <w:proofErr w:type="spellEnd"/>
      <w:r w:rsidRPr="00726524">
        <w:rPr>
          <w:rFonts w:ascii="RN House Sans Regular" w:hAnsi="RN House Sans Regular" w:cs="Arial"/>
          <w:color w:val="333333"/>
          <w:sz w:val="18"/>
          <w:szCs w:val="18"/>
          <w:lang w:eastAsia="en-GB"/>
        </w:rPr>
        <w:t>)’, ‘target’, ‘goal’, ‘objective’, ‘may’, ‘endeavour’, ‘outlook’, ‘optimistic’, ‘prospects’ and similar expressions or variations on these expressions. These statements concern or may affect future matters, such as RBS's future economic results, business plans and current strategies.</w:t>
      </w:r>
      <w:r w:rsidRPr="00726524">
        <w:rPr>
          <w:rFonts w:ascii="Arial" w:hAnsi="Arial" w:cs="Arial"/>
          <w:color w:val="333333"/>
          <w:sz w:val="18"/>
          <w:szCs w:val="18"/>
          <w:lang w:eastAsia="en-GB"/>
        </w:rPr>
        <w:t> </w:t>
      </w:r>
      <w:r w:rsidRPr="00726524">
        <w:rPr>
          <w:rFonts w:ascii="RN House Sans Regular" w:hAnsi="RN House Sans Regular" w:cs="Arial"/>
          <w:color w:val="333333"/>
          <w:sz w:val="18"/>
          <w:szCs w:val="18"/>
          <w:lang w:eastAsia="en-GB"/>
        </w:rPr>
        <w:t xml:space="preserve"> In particular, this document may include forward-looking statements relating to RBS in respect of, but not limited to: its regulatory capital position and related requirements, its financial position, profitability and financial performance (including financial, capital and operational targets), its access to adequate sources of liquidity and funding, increasing competition from new incumbents and</w:t>
      </w:r>
      <w:r w:rsidRPr="00726524">
        <w:rPr>
          <w:rFonts w:ascii="Arial" w:hAnsi="Arial" w:cs="Arial"/>
          <w:color w:val="333333"/>
          <w:sz w:val="18"/>
          <w:szCs w:val="18"/>
          <w:lang w:eastAsia="en-GB"/>
        </w:rPr>
        <w:t> </w:t>
      </w:r>
      <w:r w:rsidRPr="00726524">
        <w:rPr>
          <w:rFonts w:ascii="RN House Sans Regular" w:hAnsi="RN House Sans Regular" w:cs="Arial"/>
          <w:color w:val="333333"/>
          <w:sz w:val="18"/>
          <w:szCs w:val="18"/>
          <w:lang w:eastAsia="en-GB"/>
        </w:rPr>
        <w:t xml:space="preserve"> disruptive technologies, its exposure to third party risks, its ongoing compliance with the UK ring-fencing regime and ensuring operational continuity in resolution, its impairment losses and credit exposures under certain specified scenarios, substantial regulation and oversight, ongoing legal, regulatory and governmental actions and investigations, LIBOR, EURIBOR and other benchmark reform and RBS’s exposure to economic and political risks (including with respect to Brexit and climate change), operational risk, conduct risk, cyber and IT risk, key person risk and credit rating risk.</w:t>
      </w:r>
      <w:r w:rsidRPr="00726524">
        <w:rPr>
          <w:rFonts w:ascii="Arial" w:hAnsi="Arial" w:cs="Arial"/>
          <w:color w:val="333333"/>
          <w:sz w:val="18"/>
          <w:szCs w:val="18"/>
          <w:lang w:eastAsia="en-GB"/>
        </w:rPr>
        <w:t> </w:t>
      </w:r>
      <w:r w:rsidRPr="00726524">
        <w:rPr>
          <w:rFonts w:ascii="RN House Sans Regular" w:hAnsi="RN House Sans Regular" w:cs="Arial"/>
          <w:color w:val="333333"/>
          <w:sz w:val="18"/>
          <w:szCs w:val="18"/>
          <w:lang w:eastAsia="en-GB"/>
        </w:rPr>
        <w:t xml:space="preserve">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the final number of PPI claims and their amounts, legislative, political, fiscal and regulatory developments, accounting standards, competitive conditions, technological developments, interest and exchange rate fluctuations and general economic conditions. These and other factors, risks and uncertainties that may impact any forward-looking statement or RBS's actual results are discussed in RBS's UK 2018 Annual Report and Accounts (ARA), RBS’s Interim Results for H1 2019 and materials filed with, or furnished to, the US Securities and Exchange Commission, including, but not limited to, RBS's most recent Annual Report on Form 20-F and Reports on Form 6-K. The forward-looking statements contained in this document speak only as of the date of this document and RBS does not assume or undertake any obligation or responsibility to update any of the forward-looking statements contained in this document, whether as a result of new information, future events or otherwise, except to the extent legally required.</w:t>
      </w:r>
    </w:p>
    <w:p w:rsidR="00547178" w:rsidRPr="00726524" w:rsidRDefault="00547178" w:rsidP="00523A2F">
      <w:pPr>
        <w:spacing w:before="100" w:beforeAutospacing="1" w:after="0"/>
        <w:jc w:val="both"/>
        <w:rPr>
          <w:rFonts w:ascii="RN House Sans Regular" w:hAnsi="RN House Sans Regular" w:cs="Arial"/>
          <w:b/>
          <w:bCs/>
          <w:color w:val="333333"/>
          <w:sz w:val="18"/>
          <w:szCs w:val="18"/>
          <w:lang w:eastAsia="en-GB"/>
        </w:rPr>
      </w:pPr>
      <w:r w:rsidRPr="00726524">
        <w:rPr>
          <w:rFonts w:ascii="RN House Sans Regular" w:hAnsi="RN House Sans Regular" w:cs="Arial"/>
          <w:b/>
          <w:bCs/>
          <w:color w:val="333333"/>
          <w:sz w:val="18"/>
          <w:szCs w:val="18"/>
          <w:lang w:eastAsia="en-GB"/>
        </w:rPr>
        <w:t>MAR - Inside Information</w:t>
      </w:r>
    </w:p>
    <w:p w:rsidR="00547178" w:rsidRPr="00726524" w:rsidRDefault="00547178" w:rsidP="0023199F">
      <w:pPr>
        <w:jc w:val="both"/>
        <w:rPr>
          <w:rFonts w:ascii="RN House Sans Regular" w:hAnsi="RN House Sans Regular" w:cs="Times New Roman"/>
          <w:sz w:val="18"/>
          <w:szCs w:val="18"/>
          <w:lang w:eastAsia="en-GB"/>
        </w:rPr>
      </w:pPr>
      <w:r w:rsidRPr="00726524">
        <w:rPr>
          <w:rFonts w:ascii="RN House Sans Regular" w:hAnsi="RN House Sans Regular" w:cs="Arial"/>
          <w:color w:val="333333"/>
          <w:sz w:val="18"/>
          <w:szCs w:val="18"/>
          <w:lang w:eastAsia="en-GB"/>
        </w:rPr>
        <w:t>This announcement contains information that qualified or may have qualified as inside information for the purposes of Article 7 of the Market Abuse Regulation (EU) 596/2014 (MAR).</w:t>
      </w:r>
      <w:r w:rsidRPr="00726524">
        <w:rPr>
          <w:rFonts w:ascii="Arial" w:hAnsi="Arial" w:cs="Arial"/>
          <w:color w:val="333333"/>
          <w:sz w:val="18"/>
          <w:szCs w:val="18"/>
          <w:lang w:eastAsia="en-GB"/>
        </w:rPr>
        <w:t> </w:t>
      </w:r>
      <w:r w:rsidRPr="00726524">
        <w:rPr>
          <w:rFonts w:ascii="RN House Sans Regular" w:hAnsi="RN House Sans Regular" w:cs="Arial"/>
          <w:color w:val="333333"/>
          <w:sz w:val="18"/>
          <w:szCs w:val="18"/>
          <w:lang w:eastAsia="en-GB"/>
        </w:rPr>
        <w:t xml:space="preserve"> For the purposes of MAR and Article 2 of Commission Implementing Regulation (EU) 20</w:t>
      </w:r>
      <w:bookmarkStart w:id="0" w:name="_GoBack"/>
      <w:bookmarkEnd w:id="0"/>
      <w:r w:rsidRPr="00726524">
        <w:rPr>
          <w:rFonts w:ascii="RN House Sans Regular" w:hAnsi="RN House Sans Regular" w:cs="Arial"/>
          <w:color w:val="333333"/>
          <w:sz w:val="18"/>
          <w:szCs w:val="18"/>
          <w:lang w:eastAsia="en-GB"/>
        </w:rPr>
        <w:t>16/1055, this announcement is made by Alexander Holcroft, Head of Investor Relations for The Royal Bank of Scotland Group.</w:t>
      </w:r>
    </w:p>
    <w:tbl>
      <w:tblPr>
        <w:tblW w:w="9787" w:type="dxa"/>
        <w:tblCellSpacing w:w="0" w:type="dxa"/>
        <w:tblCellMar>
          <w:left w:w="0" w:type="dxa"/>
          <w:right w:w="0" w:type="dxa"/>
        </w:tblCellMar>
        <w:tblLook w:val="04A0" w:firstRow="1" w:lastRow="0" w:firstColumn="1" w:lastColumn="0" w:noHBand="0" w:noVBand="1"/>
      </w:tblPr>
      <w:tblGrid>
        <w:gridCol w:w="3402"/>
        <w:gridCol w:w="4183"/>
        <w:gridCol w:w="2202"/>
      </w:tblGrid>
      <w:tr w:rsidR="001B30B2" w:rsidRPr="00726524" w:rsidTr="00853FED">
        <w:trPr>
          <w:tblCellSpacing w:w="0" w:type="dxa"/>
        </w:trPr>
        <w:tc>
          <w:tcPr>
            <w:tcW w:w="7585" w:type="dxa"/>
            <w:gridSpan w:val="2"/>
            <w:hideMark/>
          </w:tcPr>
          <w:p w:rsidR="00031539" w:rsidRDefault="00031539" w:rsidP="005161CC">
            <w:pPr>
              <w:pStyle w:val="bn"/>
              <w:spacing w:before="0" w:beforeAutospacing="0"/>
              <w:rPr>
                <w:rFonts w:ascii="RN House Sans Regular" w:hAnsi="RN House Sans Regular" w:cs="Arial"/>
                <w:b/>
                <w:color w:val="333333"/>
                <w:sz w:val="18"/>
                <w:szCs w:val="18"/>
              </w:rPr>
            </w:pPr>
          </w:p>
          <w:p w:rsidR="001B30B2" w:rsidRPr="00726524" w:rsidRDefault="00416529" w:rsidP="005161CC">
            <w:pPr>
              <w:pStyle w:val="bn"/>
              <w:spacing w:before="0" w:beforeAutospacing="0"/>
              <w:rPr>
                <w:rFonts w:ascii="RN House Sans Regular" w:hAnsi="RN House Sans Regular" w:cs="Arial"/>
                <w:i/>
                <w:color w:val="FF0000"/>
                <w:sz w:val="18"/>
                <w:szCs w:val="18"/>
              </w:rPr>
            </w:pPr>
            <w:r>
              <w:rPr>
                <w:rFonts w:ascii="RN House Sans Regular" w:hAnsi="RN House Sans Regular" w:cs="Arial"/>
                <w:b/>
                <w:color w:val="333333"/>
                <w:sz w:val="18"/>
                <w:szCs w:val="18"/>
              </w:rPr>
              <w:t>Legal Entity Identifier</w:t>
            </w:r>
            <w:r w:rsidR="001B30B2" w:rsidRPr="00726524">
              <w:rPr>
                <w:rFonts w:ascii="RN House Sans Regular" w:hAnsi="RN House Sans Regular" w:cs="Arial"/>
                <w:color w:val="333333"/>
                <w:sz w:val="18"/>
                <w:szCs w:val="18"/>
              </w:rPr>
              <w:t xml:space="preserve"> </w:t>
            </w:r>
            <w:r w:rsidR="001B30B2" w:rsidRPr="00726524">
              <w:rPr>
                <w:rStyle w:val="aw"/>
                <w:rFonts w:ascii="RN House Sans Regular" w:hAnsi="RN House Sans Regular" w:cs="Arial"/>
                <w:color w:val="333333"/>
                <w:sz w:val="18"/>
                <w:szCs w:val="18"/>
              </w:rPr>
              <w:t xml:space="preserve"> </w:t>
            </w:r>
          </w:p>
        </w:tc>
        <w:tc>
          <w:tcPr>
            <w:tcW w:w="0" w:type="auto"/>
            <w:hideMark/>
          </w:tcPr>
          <w:p w:rsidR="001B30B2" w:rsidRPr="00726524" w:rsidRDefault="001B30B2" w:rsidP="005161CC">
            <w:pPr>
              <w:spacing w:after="0" w:line="240" w:lineRule="auto"/>
              <w:rPr>
                <w:rFonts w:ascii="RN House Sans Regular" w:eastAsia="Times New Roman" w:hAnsi="RN House Sans Regular" w:cs="Arial"/>
                <w:color w:val="333333"/>
                <w:sz w:val="18"/>
                <w:szCs w:val="18"/>
                <w:lang w:eastAsia="en-GB"/>
              </w:rPr>
            </w:pPr>
          </w:p>
        </w:tc>
      </w:tr>
      <w:tr w:rsidR="00C24532" w:rsidRPr="00726524" w:rsidTr="00853FED">
        <w:trPr>
          <w:tblCellSpacing w:w="0" w:type="dxa"/>
        </w:trPr>
        <w:tc>
          <w:tcPr>
            <w:tcW w:w="3402" w:type="dxa"/>
            <w:hideMark/>
          </w:tcPr>
          <w:p w:rsidR="00C24532" w:rsidRPr="00726524" w:rsidRDefault="00C24532" w:rsidP="00C24532">
            <w:pPr>
              <w:pStyle w:val="bn"/>
              <w:rPr>
                <w:rFonts w:ascii="RN House Sans Regular" w:hAnsi="RN House Sans Regular" w:cs="Arial"/>
                <w:color w:val="333333"/>
                <w:sz w:val="18"/>
                <w:szCs w:val="18"/>
              </w:rPr>
            </w:pPr>
            <w:r w:rsidRPr="00726524">
              <w:rPr>
                <w:rFonts w:ascii="RN House Sans Regular" w:hAnsi="RN House Sans Regular" w:cs="Arial"/>
                <w:color w:val="333333"/>
                <w:sz w:val="18"/>
                <w:szCs w:val="18"/>
              </w:rPr>
              <w:t>The Royal Bank of Scotland Group plc</w:t>
            </w:r>
          </w:p>
        </w:tc>
        <w:tc>
          <w:tcPr>
            <w:tcW w:w="6385" w:type="dxa"/>
            <w:gridSpan w:val="2"/>
            <w:hideMark/>
          </w:tcPr>
          <w:p w:rsidR="00C24532" w:rsidRPr="00726524" w:rsidRDefault="00C24532" w:rsidP="00C24532">
            <w:pPr>
              <w:spacing w:after="0" w:line="240" w:lineRule="auto"/>
              <w:rPr>
                <w:rFonts w:ascii="RN House Sans Regular" w:eastAsia="Times New Roman" w:hAnsi="RN House Sans Regular" w:cs="Arial"/>
                <w:color w:val="333333"/>
                <w:sz w:val="18"/>
                <w:szCs w:val="18"/>
                <w:lang w:eastAsia="en-GB"/>
              </w:rPr>
            </w:pPr>
            <w:r w:rsidRPr="00726524">
              <w:rPr>
                <w:rFonts w:ascii="RN House Sans Regular" w:eastAsia="Times New Roman" w:hAnsi="RN House Sans Regular" w:cs="Arial"/>
                <w:color w:val="333333"/>
                <w:sz w:val="18"/>
                <w:szCs w:val="18"/>
                <w:lang w:eastAsia="en-GB"/>
              </w:rPr>
              <w:t>2138005O9XJIJN4JPN90</w:t>
            </w:r>
          </w:p>
        </w:tc>
      </w:tr>
    </w:tbl>
    <w:p w:rsidR="00B97A10" w:rsidRDefault="00B97A10" w:rsidP="00B97A10">
      <w:pPr>
        <w:pStyle w:val="ac"/>
        <w:spacing w:before="0" w:beforeAutospacing="0" w:after="120" w:afterAutospacing="0"/>
        <w:jc w:val="both"/>
        <w:rPr>
          <w:rStyle w:val="y"/>
          <w:rFonts w:ascii="RN House Sans Regular" w:hAnsi="RN House Sans Regular" w:cs="Arial"/>
          <w:color w:val="333333"/>
          <w:sz w:val="20"/>
          <w:szCs w:val="18"/>
          <w:u w:val="single"/>
        </w:rPr>
      </w:pPr>
    </w:p>
    <w:p w:rsidR="00B97A10" w:rsidRPr="00031539" w:rsidRDefault="00B97A10" w:rsidP="0013601A">
      <w:pPr>
        <w:pStyle w:val="ac"/>
        <w:spacing w:before="0" w:beforeAutospacing="0"/>
        <w:ind w:left="357"/>
        <w:jc w:val="both"/>
        <w:rPr>
          <w:rStyle w:val="y"/>
          <w:rFonts w:ascii="RN House Sans Regular" w:hAnsi="RN House Sans Regular" w:cs="Arial"/>
          <w:color w:val="333333"/>
          <w:sz w:val="20"/>
        </w:rPr>
      </w:pPr>
    </w:p>
    <w:sectPr w:rsidR="00B97A10" w:rsidRPr="00031539" w:rsidSect="007B6C38">
      <w:pgSz w:w="11906" w:h="16838"/>
      <w:pgMar w:top="709" w:right="1133" w:bottom="141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RN House Sans Regular">
    <w:panose1 w:val="020B0504020203020204"/>
    <w:charset w:val="00"/>
    <w:family w:val="swiss"/>
    <w:pitch w:val="variable"/>
    <w:sig w:usb0="A0000003" w:usb1="00000002" w:usb2="00000000" w:usb3="00000000" w:csb0="00000101" w:csb1="00000000"/>
    <w:embedRegular r:id="rId1" w:fontKey="{72FD923F-76C3-4CE6-AD29-63AB2C37B95F}"/>
    <w:embedBold r:id="rId2" w:fontKey="{8D25B039-42FF-4F7C-8D04-C35F1E4B0AEF}"/>
    <w:embedItalic r:id="rId3" w:fontKey="{EF72BC59-BB95-4557-9EC0-9A78382AADB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50F58"/>
    <w:multiLevelType w:val="multilevel"/>
    <w:tmpl w:val="ADD8AA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4033463"/>
    <w:multiLevelType w:val="hybridMultilevel"/>
    <w:tmpl w:val="0B5E62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46CC38BB"/>
    <w:multiLevelType w:val="hybridMultilevel"/>
    <w:tmpl w:val="16367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53D55AD7"/>
    <w:multiLevelType w:val="hybridMultilevel"/>
    <w:tmpl w:val="E1669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59123E66"/>
    <w:multiLevelType w:val="hybridMultilevel"/>
    <w:tmpl w:val="13146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B296F59"/>
    <w:multiLevelType w:val="hybridMultilevel"/>
    <w:tmpl w:val="FE5247CC"/>
    <w:lvl w:ilvl="0" w:tplc="572A6660">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nsid w:val="5CF97A95"/>
    <w:multiLevelType w:val="hybridMultilevel"/>
    <w:tmpl w:val="0C9AE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68683A9D"/>
    <w:multiLevelType w:val="hybridMultilevel"/>
    <w:tmpl w:val="07EC274E"/>
    <w:lvl w:ilvl="0" w:tplc="7B0853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A27D00"/>
    <w:multiLevelType w:val="hybridMultilevel"/>
    <w:tmpl w:val="65803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71DC5573"/>
    <w:multiLevelType w:val="multilevel"/>
    <w:tmpl w:val="DDB4F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727701EC"/>
    <w:multiLevelType w:val="hybridMultilevel"/>
    <w:tmpl w:val="C3C63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7"/>
  </w:num>
  <w:num w:numId="4">
    <w:abstractNumId w:val="3"/>
  </w:num>
  <w:num w:numId="5">
    <w:abstractNumId w:val="2"/>
  </w:num>
  <w:num w:numId="6">
    <w:abstractNumId w:val="8"/>
  </w:num>
  <w:num w:numId="7">
    <w:abstractNumId w:val="6"/>
  </w:num>
  <w:num w:numId="8">
    <w:abstractNumId w:val="9"/>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6C"/>
    <w:rsid w:val="00006145"/>
    <w:rsid w:val="000175FC"/>
    <w:rsid w:val="00031539"/>
    <w:rsid w:val="00045D83"/>
    <w:rsid w:val="0006585F"/>
    <w:rsid w:val="0008376C"/>
    <w:rsid w:val="000959B2"/>
    <w:rsid w:val="000B50B6"/>
    <w:rsid w:val="000D180A"/>
    <w:rsid w:val="000D3594"/>
    <w:rsid w:val="000E20BF"/>
    <w:rsid w:val="000E653D"/>
    <w:rsid w:val="000E6824"/>
    <w:rsid w:val="001238BB"/>
    <w:rsid w:val="0013601A"/>
    <w:rsid w:val="001462C7"/>
    <w:rsid w:val="001478BC"/>
    <w:rsid w:val="00157771"/>
    <w:rsid w:val="00157D0D"/>
    <w:rsid w:val="0017064E"/>
    <w:rsid w:val="001A1F0D"/>
    <w:rsid w:val="001B30B2"/>
    <w:rsid w:val="001E0EEB"/>
    <w:rsid w:val="001F38CE"/>
    <w:rsid w:val="0021065E"/>
    <w:rsid w:val="0023199F"/>
    <w:rsid w:val="00257B4D"/>
    <w:rsid w:val="002C59DF"/>
    <w:rsid w:val="002E5CA0"/>
    <w:rsid w:val="002F2DCF"/>
    <w:rsid w:val="00314488"/>
    <w:rsid w:val="003360D7"/>
    <w:rsid w:val="00372303"/>
    <w:rsid w:val="00380427"/>
    <w:rsid w:val="00385535"/>
    <w:rsid w:val="003C4836"/>
    <w:rsid w:val="003C4934"/>
    <w:rsid w:val="003D7A87"/>
    <w:rsid w:val="003F1D59"/>
    <w:rsid w:val="003F6C66"/>
    <w:rsid w:val="00412068"/>
    <w:rsid w:val="00413665"/>
    <w:rsid w:val="004144DC"/>
    <w:rsid w:val="00416529"/>
    <w:rsid w:val="00430008"/>
    <w:rsid w:val="00501C73"/>
    <w:rsid w:val="005161CC"/>
    <w:rsid w:val="00523A2F"/>
    <w:rsid w:val="00525A5A"/>
    <w:rsid w:val="00547178"/>
    <w:rsid w:val="00555088"/>
    <w:rsid w:val="00564577"/>
    <w:rsid w:val="005A4D2D"/>
    <w:rsid w:val="005B04C9"/>
    <w:rsid w:val="005B30FF"/>
    <w:rsid w:val="005C598A"/>
    <w:rsid w:val="0060594C"/>
    <w:rsid w:val="0063173B"/>
    <w:rsid w:val="00640AC7"/>
    <w:rsid w:val="006450BD"/>
    <w:rsid w:val="006673FE"/>
    <w:rsid w:val="00667DEC"/>
    <w:rsid w:val="00681A7A"/>
    <w:rsid w:val="006B1D16"/>
    <w:rsid w:val="006C2E09"/>
    <w:rsid w:val="007173A2"/>
    <w:rsid w:val="00726524"/>
    <w:rsid w:val="00754619"/>
    <w:rsid w:val="00775A54"/>
    <w:rsid w:val="0077705C"/>
    <w:rsid w:val="007A0568"/>
    <w:rsid w:val="007A5470"/>
    <w:rsid w:val="007B519E"/>
    <w:rsid w:val="007B6C38"/>
    <w:rsid w:val="007D259B"/>
    <w:rsid w:val="007E1B2A"/>
    <w:rsid w:val="007E554C"/>
    <w:rsid w:val="007E7CAF"/>
    <w:rsid w:val="007F5261"/>
    <w:rsid w:val="00853FED"/>
    <w:rsid w:val="00887035"/>
    <w:rsid w:val="00896C74"/>
    <w:rsid w:val="008C4DA3"/>
    <w:rsid w:val="008D3337"/>
    <w:rsid w:val="008D7895"/>
    <w:rsid w:val="00907B45"/>
    <w:rsid w:val="00945B5E"/>
    <w:rsid w:val="009507CB"/>
    <w:rsid w:val="00977BFD"/>
    <w:rsid w:val="00990E96"/>
    <w:rsid w:val="009A0B1C"/>
    <w:rsid w:val="009D47B3"/>
    <w:rsid w:val="009E60D0"/>
    <w:rsid w:val="009F0B61"/>
    <w:rsid w:val="009F219E"/>
    <w:rsid w:val="00A75996"/>
    <w:rsid w:val="00A80645"/>
    <w:rsid w:val="00A832C0"/>
    <w:rsid w:val="00AC3461"/>
    <w:rsid w:val="00AE721F"/>
    <w:rsid w:val="00AF7E21"/>
    <w:rsid w:val="00B61E38"/>
    <w:rsid w:val="00B62383"/>
    <w:rsid w:val="00B97A10"/>
    <w:rsid w:val="00BA49CF"/>
    <w:rsid w:val="00BC1B0C"/>
    <w:rsid w:val="00BC2E3A"/>
    <w:rsid w:val="00BC6611"/>
    <w:rsid w:val="00BE6679"/>
    <w:rsid w:val="00C00E4D"/>
    <w:rsid w:val="00C24532"/>
    <w:rsid w:val="00C3034C"/>
    <w:rsid w:val="00C44C06"/>
    <w:rsid w:val="00C65FFF"/>
    <w:rsid w:val="00C8506C"/>
    <w:rsid w:val="00CC3B8E"/>
    <w:rsid w:val="00CE3D9F"/>
    <w:rsid w:val="00CE7D38"/>
    <w:rsid w:val="00DA209C"/>
    <w:rsid w:val="00E014D4"/>
    <w:rsid w:val="00E13047"/>
    <w:rsid w:val="00E3006E"/>
    <w:rsid w:val="00E34ACD"/>
    <w:rsid w:val="00E47156"/>
    <w:rsid w:val="00E6700B"/>
    <w:rsid w:val="00EC08F6"/>
    <w:rsid w:val="00EE7394"/>
    <w:rsid w:val="00EF2390"/>
    <w:rsid w:val="00F34461"/>
    <w:rsid w:val="00F45369"/>
    <w:rsid w:val="00F56584"/>
    <w:rsid w:val="00F7692A"/>
    <w:rsid w:val="00F96CE8"/>
    <w:rsid w:val="00FD6FE7"/>
    <w:rsid w:val="00FF152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
    <w:name w:val="ac"/>
    <w:basedOn w:val="Normal"/>
    <w:rsid w:val="00C850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d">
    <w:name w:val="ad"/>
    <w:basedOn w:val="Normal"/>
    <w:rsid w:val="00C850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e">
    <w:name w:val="ae"/>
    <w:basedOn w:val="Normal"/>
    <w:rsid w:val="00C850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
    <w:name w:val="y"/>
    <w:basedOn w:val="DefaultParagraphFont"/>
    <w:rsid w:val="00C8506C"/>
  </w:style>
  <w:style w:type="paragraph" w:customStyle="1" w:styleId="af">
    <w:name w:val="af"/>
    <w:basedOn w:val="Normal"/>
    <w:rsid w:val="00C850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
    <w:name w:val="i"/>
    <w:basedOn w:val="Normal"/>
    <w:rsid w:val="00C850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g">
    <w:name w:val="ag"/>
    <w:basedOn w:val="Normal"/>
    <w:rsid w:val="00C850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
    <w:name w:val="g"/>
    <w:basedOn w:val="Normal"/>
    <w:rsid w:val="00C850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s">
    <w:name w:val="as"/>
    <w:basedOn w:val="DefaultParagraphFont"/>
    <w:rsid w:val="00C8506C"/>
  </w:style>
  <w:style w:type="character" w:customStyle="1" w:styleId="ay">
    <w:name w:val="ay"/>
    <w:basedOn w:val="DefaultParagraphFont"/>
    <w:rsid w:val="00C8506C"/>
  </w:style>
  <w:style w:type="paragraph" w:customStyle="1" w:styleId="bn">
    <w:name w:val="bn"/>
    <w:basedOn w:val="Normal"/>
    <w:rsid w:val="00C850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w">
    <w:name w:val="aw"/>
    <w:basedOn w:val="DefaultParagraphFont"/>
    <w:rsid w:val="00C8506C"/>
  </w:style>
  <w:style w:type="paragraph" w:customStyle="1" w:styleId="bq">
    <w:name w:val="bq"/>
    <w:basedOn w:val="Normal"/>
    <w:rsid w:val="00C850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
    <w:name w:val="bl"/>
    <w:basedOn w:val="Normal"/>
    <w:rsid w:val="00C850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
    <w:name w:val="au"/>
    <w:basedOn w:val="DefaultParagraphFont"/>
    <w:rsid w:val="00C8506C"/>
  </w:style>
  <w:style w:type="paragraph" w:customStyle="1" w:styleId="a">
    <w:name w:val="a"/>
    <w:basedOn w:val="Normal"/>
    <w:rsid w:val="001B30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
    <w:name w:val="j"/>
    <w:basedOn w:val="DefaultParagraphFont"/>
    <w:rsid w:val="001B30B2"/>
  </w:style>
  <w:style w:type="paragraph" w:customStyle="1" w:styleId="v">
    <w:name w:val="v"/>
    <w:basedOn w:val="Normal"/>
    <w:rsid w:val="001B30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80645"/>
    <w:rPr>
      <w:sz w:val="16"/>
      <w:szCs w:val="16"/>
    </w:rPr>
  </w:style>
  <w:style w:type="paragraph" w:styleId="CommentText">
    <w:name w:val="annotation text"/>
    <w:basedOn w:val="Normal"/>
    <w:link w:val="CommentTextChar"/>
    <w:uiPriority w:val="99"/>
    <w:semiHidden/>
    <w:unhideWhenUsed/>
    <w:rsid w:val="00A80645"/>
    <w:pPr>
      <w:spacing w:line="240" w:lineRule="auto"/>
    </w:pPr>
    <w:rPr>
      <w:sz w:val="20"/>
      <w:szCs w:val="20"/>
    </w:rPr>
  </w:style>
  <w:style w:type="character" w:customStyle="1" w:styleId="CommentTextChar">
    <w:name w:val="Comment Text Char"/>
    <w:basedOn w:val="DefaultParagraphFont"/>
    <w:link w:val="CommentText"/>
    <w:uiPriority w:val="99"/>
    <w:semiHidden/>
    <w:rsid w:val="00A80645"/>
    <w:rPr>
      <w:sz w:val="20"/>
      <w:szCs w:val="20"/>
    </w:rPr>
  </w:style>
  <w:style w:type="paragraph" w:styleId="CommentSubject">
    <w:name w:val="annotation subject"/>
    <w:basedOn w:val="CommentText"/>
    <w:next w:val="CommentText"/>
    <w:link w:val="CommentSubjectChar"/>
    <w:uiPriority w:val="99"/>
    <w:semiHidden/>
    <w:unhideWhenUsed/>
    <w:rsid w:val="00A80645"/>
    <w:rPr>
      <w:b/>
      <w:bCs/>
    </w:rPr>
  </w:style>
  <w:style w:type="character" w:customStyle="1" w:styleId="CommentSubjectChar">
    <w:name w:val="Comment Subject Char"/>
    <w:basedOn w:val="CommentTextChar"/>
    <w:link w:val="CommentSubject"/>
    <w:uiPriority w:val="99"/>
    <w:semiHidden/>
    <w:rsid w:val="00A80645"/>
    <w:rPr>
      <w:b/>
      <w:bCs/>
      <w:sz w:val="20"/>
      <w:szCs w:val="20"/>
    </w:rPr>
  </w:style>
  <w:style w:type="paragraph" w:styleId="BalloonText">
    <w:name w:val="Balloon Text"/>
    <w:basedOn w:val="Normal"/>
    <w:link w:val="BalloonTextChar"/>
    <w:uiPriority w:val="99"/>
    <w:semiHidden/>
    <w:unhideWhenUsed/>
    <w:rsid w:val="00A80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45"/>
    <w:rPr>
      <w:rFonts w:ascii="Tahoma" w:hAnsi="Tahoma" w:cs="Tahoma"/>
      <w:sz w:val="16"/>
      <w:szCs w:val="16"/>
    </w:rPr>
  </w:style>
  <w:style w:type="character" w:styleId="SubtleEmphasis">
    <w:name w:val="Subtle Emphasis"/>
    <w:basedOn w:val="DefaultParagraphFont"/>
    <w:uiPriority w:val="19"/>
    <w:semiHidden/>
    <w:qFormat/>
    <w:rsid w:val="00640AC7"/>
    <w:rPr>
      <w:i/>
      <w:iCs/>
      <w:color w:val="404040" w:themeColor="text1" w:themeTint="BF"/>
    </w:rPr>
  </w:style>
  <w:style w:type="character" w:styleId="Emphasis">
    <w:name w:val="Emphasis"/>
    <w:basedOn w:val="DefaultParagraphFont"/>
    <w:uiPriority w:val="20"/>
    <w:semiHidden/>
    <w:qFormat/>
    <w:rsid w:val="00640AC7"/>
    <w:rPr>
      <w:i/>
      <w:iCs/>
    </w:rPr>
  </w:style>
  <w:style w:type="character" w:styleId="IntenseEmphasis">
    <w:name w:val="Intense Emphasis"/>
    <w:basedOn w:val="DefaultParagraphFont"/>
    <w:uiPriority w:val="21"/>
    <w:semiHidden/>
    <w:qFormat/>
    <w:rsid w:val="00640AC7"/>
    <w:rPr>
      <w:i/>
      <w:iCs/>
      <w:color w:val="4F81BD" w:themeColor="accent1"/>
    </w:rPr>
  </w:style>
  <w:style w:type="character" w:styleId="Strong">
    <w:name w:val="Strong"/>
    <w:basedOn w:val="DefaultParagraphFont"/>
    <w:uiPriority w:val="22"/>
    <w:semiHidden/>
    <w:qFormat/>
    <w:rsid w:val="00640AC7"/>
    <w:rPr>
      <w:b/>
      <w:bCs/>
    </w:rPr>
  </w:style>
  <w:style w:type="paragraph" w:styleId="Quote">
    <w:name w:val="Quote"/>
    <w:basedOn w:val="Normal"/>
    <w:next w:val="Normal"/>
    <w:link w:val="QuoteChar"/>
    <w:uiPriority w:val="29"/>
    <w:semiHidden/>
    <w:qFormat/>
    <w:rsid w:val="00640AC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0AC7"/>
    <w:rPr>
      <w:i/>
      <w:iCs/>
      <w:color w:val="404040" w:themeColor="text1" w:themeTint="BF"/>
    </w:rPr>
  </w:style>
  <w:style w:type="paragraph" w:styleId="IntenseQuote">
    <w:name w:val="Intense Quote"/>
    <w:basedOn w:val="Normal"/>
    <w:next w:val="Normal"/>
    <w:link w:val="IntenseQuoteChar"/>
    <w:uiPriority w:val="30"/>
    <w:semiHidden/>
    <w:qFormat/>
    <w:rsid w:val="00640AC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0AC7"/>
    <w:rPr>
      <w:i/>
      <w:iCs/>
      <w:color w:val="4F81BD" w:themeColor="accent1"/>
    </w:rPr>
  </w:style>
  <w:style w:type="character" w:styleId="SubtleReference">
    <w:name w:val="Subtle Reference"/>
    <w:basedOn w:val="DefaultParagraphFont"/>
    <w:uiPriority w:val="31"/>
    <w:semiHidden/>
    <w:qFormat/>
    <w:rsid w:val="00640AC7"/>
    <w:rPr>
      <w:smallCaps/>
      <w:color w:val="5A5A5A" w:themeColor="text1" w:themeTint="A5"/>
    </w:rPr>
  </w:style>
  <w:style w:type="character" w:styleId="IntenseReference">
    <w:name w:val="Intense Reference"/>
    <w:basedOn w:val="DefaultParagraphFont"/>
    <w:uiPriority w:val="32"/>
    <w:semiHidden/>
    <w:qFormat/>
    <w:rsid w:val="00640AC7"/>
    <w:rPr>
      <w:b/>
      <w:bCs/>
      <w:smallCaps/>
      <w:color w:val="4F81BD" w:themeColor="accent1"/>
      <w:spacing w:val="5"/>
    </w:rPr>
  </w:style>
  <w:style w:type="character" w:styleId="BookTitle">
    <w:name w:val="Book Title"/>
    <w:basedOn w:val="DefaultParagraphFont"/>
    <w:uiPriority w:val="33"/>
    <w:semiHidden/>
    <w:qFormat/>
    <w:rsid w:val="00640AC7"/>
    <w:rPr>
      <w:b/>
      <w:bCs/>
      <w:i/>
      <w:iCs/>
      <w:spacing w:val="5"/>
    </w:rPr>
  </w:style>
  <w:style w:type="paragraph" w:styleId="ListParagraph">
    <w:name w:val="List Paragraph"/>
    <w:basedOn w:val="Normal"/>
    <w:uiPriority w:val="34"/>
    <w:semiHidden/>
    <w:qFormat/>
    <w:rsid w:val="00640AC7"/>
    <w:pPr>
      <w:ind w:left="720"/>
      <w:contextualSpacing/>
    </w:pPr>
  </w:style>
  <w:style w:type="paragraph" w:customStyle="1" w:styleId="p1">
    <w:name w:val="p1"/>
    <w:basedOn w:val="Normal"/>
    <w:rsid w:val="00257B4D"/>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0E65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
    <w:name w:val="ac"/>
    <w:basedOn w:val="Normal"/>
    <w:rsid w:val="00C850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d">
    <w:name w:val="ad"/>
    <w:basedOn w:val="Normal"/>
    <w:rsid w:val="00C850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e">
    <w:name w:val="ae"/>
    <w:basedOn w:val="Normal"/>
    <w:rsid w:val="00C850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
    <w:name w:val="y"/>
    <w:basedOn w:val="DefaultParagraphFont"/>
    <w:rsid w:val="00C8506C"/>
  </w:style>
  <w:style w:type="paragraph" w:customStyle="1" w:styleId="af">
    <w:name w:val="af"/>
    <w:basedOn w:val="Normal"/>
    <w:rsid w:val="00C850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
    <w:name w:val="i"/>
    <w:basedOn w:val="Normal"/>
    <w:rsid w:val="00C850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g">
    <w:name w:val="ag"/>
    <w:basedOn w:val="Normal"/>
    <w:rsid w:val="00C850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
    <w:name w:val="g"/>
    <w:basedOn w:val="Normal"/>
    <w:rsid w:val="00C850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s">
    <w:name w:val="as"/>
    <w:basedOn w:val="DefaultParagraphFont"/>
    <w:rsid w:val="00C8506C"/>
  </w:style>
  <w:style w:type="character" w:customStyle="1" w:styleId="ay">
    <w:name w:val="ay"/>
    <w:basedOn w:val="DefaultParagraphFont"/>
    <w:rsid w:val="00C8506C"/>
  </w:style>
  <w:style w:type="paragraph" w:customStyle="1" w:styleId="bn">
    <w:name w:val="bn"/>
    <w:basedOn w:val="Normal"/>
    <w:rsid w:val="00C850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w">
    <w:name w:val="aw"/>
    <w:basedOn w:val="DefaultParagraphFont"/>
    <w:rsid w:val="00C8506C"/>
  </w:style>
  <w:style w:type="paragraph" w:customStyle="1" w:styleId="bq">
    <w:name w:val="bq"/>
    <w:basedOn w:val="Normal"/>
    <w:rsid w:val="00C850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
    <w:name w:val="bl"/>
    <w:basedOn w:val="Normal"/>
    <w:rsid w:val="00C850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
    <w:name w:val="au"/>
    <w:basedOn w:val="DefaultParagraphFont"/>
    <w:rsid w:val="00C8506C"/>
  </w:style>
  <w:style w:type="paragraph" w:customStyle="1" w:styleId="a">
    <w:name w:val="a"/>
    <w:basedOn w:val="Normal"/>
    <w:rsid w:val="001B30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
    <w:name w:val="j"/>
    <w:basedOn w:val="DefaultParagraphFont"/>
    <w:rsid w:val="001B30B2"/>
  </w:style>
  <w:style w:type="paragraph" w:customStyle="1" w:styleId="v">
    <w:name w:val="v"/>
    <w:basedOn w:val="Normal"/>
    <w:rsid w:val="001B30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80645"/>
    <w:rPr>
      <w:sz w:val="16"/>
      <w:szCs w:val="16"/>
    </w:rPr>
  </w:style>
  <w:style w:type="paragraph" w:styleId="CommentText">
    <w:name w:val="annotation text"/>
    <w:basedOn w:val="Normal"/>
    <w:link w:val="CommentTextChar"/>
    <w:uiPriority w:val="99"/>
    <w:semiHidden/>
    <w:unhideWhenUsed/>
    <w:rsid w:val="00A80645"/>
    <w:pPr>
      <w:spacing w:line="240" w:lineRule="auto"/>
    </w:pPr>
    <w:rPr>
      <w:sz w:val="20"/>
      <w:szCs w:val="20"/>
    </w:rPr>
  </w:style>
  <w:style w:type="character" w:customStyle="1" w:styleId="CommentTextChar">
    <w:name w:val="Comment Text Char"/>
    <w:basedOn w:val="DefaultParagraphFont"/>
    <w:link w:val="CommentText"/>
    <w:uiPriority w:val="99"/>
    <w:semiHidden/>
    <w:rsid w:val="00A80645"/>
    <w:rPr>
      <w:sz w:val="20"/>
      <w:szCs w:val="20"/>
    </w:rPr>
  </w:style>
  <w:style w:type="paragraph" w:styleId="CommentSubject">
    <w:name w:val="annotation subject"/>
    <w:basedOn w:val="CommentText"/>
    <w:next w:val="CommentText"/>
    <w:link w:val="CommentSubjectChar"/>
    <w:uiPriority w:val="99"/>
    <w:semiHidden/>
    <w:unhideWhenUsed/>
    <w:rsid w:val="00A80645"/>
    <w:rPr>
      <w:b/>
      <w:bCs/>
    </w:rPr>
  </w:style>
  <w:style w:type="character" w:customStyle="1" w:styleId="CommentSubjectChar">
    <w:name w:val="Comment Subject Char"/>
    <w:basedOn w:val="CommentTextChar"/>
    <w:link w:val="CommentSubject"/>
    <w:uiPriority w:val="99"/>
    <w:semiHidden/>
    <w:rsid w:val="00A80645"/>
    <w:rPr>
      <w:b/>
      <w:bCs/>
      <w:sz w:val="20"/>
      <w:szCs w:val="20"/>
    </w:rPr>
  </w:style>
  <w:style w:type="paragraph" w:styleId="BalloonText">
    <w:name w:val="Balloon Text"/>
    <w:basedOn w:val="Normal"/>
    <w:link w:val="BalloonTextChar"/>
    <w:uiPriority w:val="99"/>
    <w:semiHidden/>
    <w:unhideWhenUsed/>
    <w:rsid w:val="00A80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45"/>
    <w:rPr>
      <w:rFonts w:ascii="Tahoma" w:hAnsi="Tahoma" w:cs="Tahoma"/>
      <w:sz w:val="16"/>
      <w:szCs w:val="16"/>
    </w:rPr>
  </w:style>
  <w:style w:type="character" w:styleId="SubtleEmphasis">
    <w:name w:val="Subtle Emphasis"/>
    <w:basedOn w:val="DefaultParagraphFont"/>
    <w:uiPriority w:val="19"/>
    <w:semiHidden/>
    <w:qFormat/>
    <w:rsid w:val="00640AC7"/>
    <w:rPr>
      <w:i/>
      <w:iCs/>
      <w:color w:val="404040" w:themeColor="text1" w:themeTint="BF"/>
    </w:rPr>
  </w:style>
  <w:style w:type="character" w:styleId="Emphasis">
    <w:name w:val="Emphasis"/>
    <w:basedOn w:val="DefaultParagraphFont"/>
    <w:uiPriority w:val="20"/>
    <w:semiHidden/>
    <w:qFormat/>
    <w:rsid w:val="00640AC7"/>
    <w:rPr>
      <w:i/>
      <w:iCs/>
    </w:rPr>
  </w:style>
  <w:style w:type="character" w:styleId="IntenseEmphasis">
    <w:name w:val="Intense Emphasis"/>
    <w:basedOn w:val="DefaultParagraphFont"/>
    <w:uiPriority w:val="21"/>
    <w:semiHidden/>
    <w:qFormat/>
    <w:rsid w:val="00640AC7"/>
    <w:rPr>
      <w:i/>
      <w:iCs/>
      <w:color w:val="4F81BD" w:themeColor="accent1"/>
    </w:rPr>
  </w:style>
  <w:style w:type="character" w:styleId="Strong">
    <w:name w:val="Strong"/>
    <w:basedOn w:val="DefaultParagraphFont"/>
    <w:uiPriority w:val="22"/>
    <w:semiHidden/>
    <w:qFormat/>
    <w:rsid w:val="00640AC7"/>
    <w:rPr>
      <w:b/>
      <w:bCs/>
    </w:rPr>
  </w:style>
  <w:style w:type="paragraph" w:styleId="Quote">
    <w:name w:val="Quote"/>
    <w:basedOn w:val="Normal"/>
    <w:next w:val="Normal"/>
    <w:link w:val="QuoteChar"/>
    <w:uiPriority w:val="29"/>
    <w:semiHidden/>
    <w:qFormat/>
    <w:rsid w:val="00640AC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0AC7"/>
    <w:rPr>
      <w:i/>
      <w:iCs/>
      <w:color w:val="404040" w:themeColor="text1" w:themeTint="BF"/>
    </w:rPr>
  </w:style>
  <w:style w:type="paragraph" w:styleId="IntenseQuote">
    <w:name w:val="Intense Quote"/>
    <w:basedOn w:val="Normal"/>
    <w:next w:val="Normal"/>
    <w:link w:val="IntenseQuoteChar"/>
    <w:uiPriority w:val="30"/>
    <w:semiHidden/>
    <w:qFormat/>
    <w:rsid w:val="00640AC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0AC7"/>
    <w:rPr>
      <w:i/>
      <w:iCs/>
      <w:color w:val="4F81BD" w:themeColor="accent1"/>
    </w:rPr>
  </w:style>
  <w:style w:type="character" w:styleId="SubtleReference">
    <w:name w:val="Subtle Reference"/>
    <w:basedOn w:val="DefaultParagraphFont"/>
    <w:uiPriority w:val="31"/>
    <w:semiHidden/>
    <w:qFormat/>
    <w:rsid w:val="00640AC7"/>
    <w:rPr>
      <w:smallCaps/>
      <w:color w:val="5A5A5A" w:themeColor="text1" w:themeTint="A5"/>
    </w:rPr>
  </w:style>
  <w:style w:type="character" w:styleId="IntenseReference">
    <w:name w:val="Intense Reference"/>
    <w:basedOn w:val="DefaultParagraphFont"/>
    <w:uiPriority w:val="32"/>
    <w:semiHidden/>
    <w:qFormat/>
    <w:rsid w:val="00640AC7"/>
    <w:rPr>
      <w:b/>
      <w:bCs/>
      <w:smallCaps/>
      <w:color w:val="4F81BD" w:themeColor="accent1"/>
      <w:spacing w:val="5"/>
    </w:rPr>
  </w:style>
  <w:style w:type="character" w:styleId="BookTitle">
    <w:name w:val="Book Title"/>
    <w:basedOn w:val="DefaultParagraphFont"/>
    <w:uiPriority w:val="33"/>
    <w:semiHidden/>
    <w:qFormat/>
    <w:rsid w:val="00640AC7"/>
    <w:rPr>
      <w:b/>
      <w:bCs/>
      <w:i/>
      <w:iCs/>
      <w:spacing w:val="5"/>
    </w:rPr>
  </w:style>
  <w:style w:type="paragraph" w:styleId="ListParagraph">
    <w:name w:val="List Paragraph"/>
    <w:basedOn w:val="Normal"/>
    <w:uiPriority w:val="34"/>
    <w:semiHidden/>
    <w:qFormat/>
    <w:rsid w:val="00640AC7"/>
    <w:pPr>
      <w:ind w:left="720"/>
      <w:contextualSpacing/>
    </w:pPr>
  </w:style>
  <w:style w:type="paragraph" w:customStyle="1" w:styleId="p1">
    <w:name w:val="p1"/>
    <w:basedOn w:val="Normal"/>
    <w:rsid w:val="00257B4D"/>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0E6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122230">
      <w:bodyDiv w:val="1"/>
      <w:marLeft w:val="0"/>
      <w:marRight w:val="0"/>
      <w:marTop w:val="0"/>
      <w:marBottom w:val="0"/>
      <w:divBdr>
        <w:top w:val="none" w:sz="0" w:space="0" w:color="auto"/>
        <w:left w:val="none" w:sz="0" w:space="0" w:color="auto"/>
        <w:bottom w:val="none" w:sz="0" w:space="0" w:color="auto"/>
        <w:right w:val="none" w:sz="0" w:space="0" w:color="auto"/>
      </w:divBdr>
    </w:div>
    <w:div w:id="632560691">
      <w:bodyDiv w:val="1"/>
      <w:marLeft w:val="0"/>
      <w:marRight w:val="0"/>
      <w:marTop w:val="0"/>
      <w:marBottom w:val="0"/>
      <w:divBdr>
        <w:top w:val="none" w:sz="0" w:space="0" w:color="auto"/>
        <w:left w:val="none" w:sz="0" w:space="0" w:color="auto"/>
        <w:bottom w:val="none" w:sz="0" w:space="0" w:color="auto"/>
        <w:right w:val="none" w:sz="0" w:space="0" w:color="auto"/>
      </w:divBdr>
    </w:div>
    <w:div w:id="700713957">
      <w:bodyDiv w:val="1"/>
      <w:marLeft w:val="0"/>
      <w:marRight w:val="0"/>
      <w:marTop w:val="0"/>
      <w:marBottom w:val="0"/>
      <w:divBdr>
        <w:top w:val="none" w:sz="0" w:space="0" w:color="auto"/>
        <w:left w:val="none" w:sz="0" w:space="0" w:color="auto"/>
        <w:bottom w:val="none" w:sz="0" w:space="0" w:color="auto"/>
        <w:right w:val="none" w:sz="0" w:space="0" w:color="auto"/>
      </w:divBdr>
      <w:divsChild>
        <w:div w:id="1564683722">
          <w:marLeft w:val="0"/>
          <w:marRight w:val="0"/>
          <w:marTop w:val="0"/>
          <w:marBottom w:val="0"/>
          <w:divBdr>
            <w:top w:val="none" w:sz="0" w:space="0" w:color="auto"/>
            <w:left w:val="none" w:sz="0" w:space="0" w:color="auto"/>
            <w:bottom w:val="none" w:sz="0" w:space="0" w:color="auto"/>
            <w:right w:val="none" w:sz="0" w:space="0" w:color="auto"/>
          </w:divBdr>
          <w:divsChild>
            <w:div w:id="1503618731">
              <w:marLeft w:val="0"/>
              <w:marRight w:val="0"/>
              <w:marTop w:val="0"/>
              <w:marBottom w:val="150"/>
              <w:divBdr>
                <w:top w:val="none" w:sz="0" w:space="0" w:color="auto"/>
                <w:left w:val="none" w:sz="0" w:space="0" w:color="auto"/>
                <w:bottom w:val="single" w:sz="6" w:space="0" w:color="CCCCCC"/>
                <w:right w:val="none" w:sz="0" w:space="0" w:color="auto"/>
              </w:divBdr>
              <w:divsChild>
                <w:div w:id="263733595">
                  <w:marLeft w:val="0"/>
                  <w:marRight w:val="0"/>
                  <w:marTop w:val="0"/>
                  <w:marBottom w:val="0"/>
                  <w:divBdr>
                    <w:top w:val="none" w:sz="0" w:space="0" w:color="auto"/>
                    <w:left w:val="none" w:sz="0" w:space="0" w:color="auto"/>
                    <w:bottom w:val="none" w:sz="0" w:space="0" w:color="auto"/>
                    <w:right w:val="none" w:sz="0" w:space="0" w:color="auto"/>
                  </w:divBdr>
                  <w:divsChild>
                    <w:div w:id="152432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127208">
      <w:bodyDiv w:val="1"/>
      <w:marLeft w:val="0"/>
      <w:marRight w:val="0"/>
      <w:marTop w:val="0"/>
      <w:marBottom w:val="0"/>
      <w:divBdr>
        <w:top w:val="none" w:sz="0" w:space="0" w:color="auto"/>
        <w:left w:val="none" w:sz="0" w:space="0" w:color="auto"/>
        <w:bottom w:val="none" w:sz="0" w:space="0" w:color="auto"/>
        <w:right w:val="none" w:sz="0" w:space="0" w:color="auto"/>
      </w:divBdr>
    </w:div>
    <w:div w:id="762385906">
      <w:bodyDiv w:val="1"/>
      <w:marLeft w:val="0"/>
      <w:marRight w:val="0"/>
      <w:marTop w:val="0"/>
      <w:marBottom w:val="0"/>
      <w:divBdr>
        <w:top w:val="none" w:sz="0" w:space="0" w:color="auto"/>
        <w:left w:val="none" w:sz="0" w:space="0" w:color="auto"/>
        <w:bottom w:val="none" w:sz="0" w:space="0" w:color="auto"/>
        <w:right w:val="none" w:sz="0" w:space="0" w:color="auto"/>
      </w:divBdr>
    </w:div>
    <w:div w:id="1273435118">
      <w:bodyDiv w:val="1"/>
      <w:marLeft w:val="0"/>
      <w:marRight w:val="0"/>
      <w:marTop w:val="0"/>
      <w:marBottom w:val="0"/>
      <w:divBdr>
        <w:top w:val="none" w:sz="0" w:space="0" w:color="auto"/>
        <w:left w:val="none" w:sz="0" w:space="0" w:color="auto"/>
        <w:bottom w:val="none" w:sz="0" w:space="0" w:color="auto"/>
        <w:right w:val="none" w:sz="0" w:space="0" w:color="auto"/>
      </w:divBdr>
      <w:divsChild>
        <w:div w:id="1090197187">
          <w:marLeft w:val="0"/>
          <w:marRight w:val="0"/>
          <w:marTop w:val="0"/>
          <w:marBottom w:val="0"/>
          <w:divBdr>
            <w:top w:val="none" w:sz="0" w:space="0" w:color="auto"/>
            <w:left w:val="none" w:sz="0" w:space="0" w:color="auto"/>
            <w:bottom w:val="none" w:sz="0" w:space="0" w:color="auto"/>
            <w:right w:val="none" w:sz="0" w:space="0" w:color="auto"/>
          </w:divBdr>
          <w:divsChild>
            <w:div w:id="263539779">
              <w:marLeft w:val="0"/>
              <w:marRight w:val="0"/>
              <w:marTop w:val="0"/>
              <w:marBottom w:val="150"/>
              <w:divBdr>
                <w:top w:val="none" w:sz="0" w:space="0" w:color="auto"/>
                <w:left w:val="none" w:sz="0" w:space="0" w:color="auto"/>
                <w:bottom w:val="single" w:sz="6" w:space="0" w:color="CCCCCC"/>
                <w:right w:val="none" w:sz="0" w:space="0" w:color="auto"/>
              </w:divBdr>
              <w:divsChild>
                <w:div w:id="592711208">
                  <w:marLeft w:val="0"/>
                  <w:marRight w:val="0"/>
                  <w:marTop w:val="0"/>
                  <w:marBottom w:val="0"/>
                  <w:divBdr>
                    <w:top w:val="none" w:sz="0" w:space="0" w:color="auto"/>
                    <w:left w:val="none" w:sz="0" w:space="0" w:color="auto"/>
                    <w:bottom w:val="none" w:sz="0" w:space="0" w:color="auto"/>
                    <w:right w:val="none" w:sz="0" w:space="0" w:color="auto"/>
                  </w:divBdr>
                  <w:divsChild>
                    <w:div w:id="1420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53561">
      <w:bodyDiv w:val="1"/>
      <w:marLeft w:val="0"/>
      <w:marRight w:val="0"/>
      <w:marTop w:val="0"/>
      <w:marBottom w:val="0"/>
      <w:divBdr>
        <w:top w:val="none" w:sz="0" w:space="0" w:color="auto"/>
        <w:left w:val="none" w:sz="0" w:space="0" w:color="auto"/>
        <w:bottom w:val="none" w:sz="0" w:space="0" w:color="auto"/>
        <w:right w:val="none" w:sz="0" w:space="0" w:color="auto"/>
      </w:divBdr>
    </w:div>
    <w:div w:id="1513488604">
      <w:bodyDiv w:val="1"/>
      <w:marLeft w:val="0"/>
      <w:marRight w:val="0"/>
      <w:marTop w:val="0"/>
      <w:marBottom w:val="0"/>
      <w:divBdr>
        <w:top w:val="none" w:sz="0" w:space="0" w:color="auto"/>
        <w:left w:val="none" w:sz="0" w:space="0" w:color="auto"/>
        <w:bottom w:val="none" w:sz="0" w:space="0" w:color="auto"/>
        <w:right w:val="none" w:sz="0" w:space="0" w:color="auto"/>
      </w:divBdr>
      <w:divsChild>
        <w:div w:id="1893422215">
          <w:marLeft w:val="0"/>
          <w:marRight w:val="0"/>
          <w:marTop w:val="0"/>
          <w:marBottom w:val="0"/>
          <w:divBdr>
            <w:top w:val="none" w:sz="0" w:space="0" w:color="auto"/>
            <w:left w:val="none" w:sz="0" w:space="0" w:color="auto"/>
            <w:bottom w:val="none" w:sz="0" w:space="0" w:color="auto"/>
            <w:right w:val="none" w:sz="0" w:space="0" w:color="auto"/>
          </w:divBdr>
          <w:divsChild>
            <w:div w:id="1221475115">
              <w:marLeft w:val="0"/>
              <w:marRight w:val="0"/>
              <w:marTop w:val="0"/>
              <w:marBottom w:val="150"/>
              <w:divBdr>
                <w:top w:val="none" w:sz="0" w:space="0" w:color="auto"/>
                <w:left w:val="none" w:sz="0" w:space="0" w:color="auto"/>
                <w:bottom w:val="single" w:sz="6" w:space="0" w:color="CCCCCC"/>
                <w:right w:val="none" w:sz="0" w:space="0" w:color="auto"/>
              </w:divBdr>
              <w:divsChild>
                <w:div w:id="626617984">
                  <w:marLeft w:val="0"/>
                  <w:marRight w:val="0"/>
                  <w:marTop w:val="0"/>
                  <w:marBottom w:val="0"/>
                  <w:divBdr>
                    <w:top w:val="none" w:sz="0" w:space="0" w:color="auto"/>
                    <w:left w:val="none" w:sz="0" w:space="0" w:color="auto"/>
                    <w:bottom w:val="none" w:sz="0" w:space="0" w:color="auto"/>
                    <w:right w:val="none" w:sz="0" w:space="0" w:color="auto"/>
                  </w:divBdr>
                  <w:divsChild>
                    <w:div w:id="146056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830879">
      <w:bodyDiv w:val="1"/>
      <w:marLeft w:val="0"/>
      <w:marRight w:val="0"/>
      <w:marTop w:val="0"/>
      <w:marBottom w:val="0"/>
      <w:divBdr>
        <w:top w:val="none" w:sz="0" w:space="0" w:color="auto"/>
        <w:left w:val="none" w:sz="0" w:space="0" w:color="auto"/>
        <w:bottom w:val="none" w:sz="0" w:space="0" w:color="auto"/>
        <w:right w:val="none" w:sz="0" w:space="0" w:color="auto"/>
      </w:divBdr>
      <w:divsChild>
        <w:div w:id="2091655433">
          <w:marLeft w:val="0"/>
          <w:marRight w:val="0"/>
          <w:marTop w:val="0"/>
          <w:marBottom w:val="0"/>
          <w:divBdr>
            <w:top w:val="none" w:sz="0" w:space="0" w:color="auto"/>
            <w:left w:val="none" w:sz="0" w:space="0" w:color="auto"/>
            <w:bottom w:val="none" w:sz="0" w:space="0" w:color="auto"/>
            <w:right w:val="none" w:sz="0" w:space="0" w:color="auto"/>
          </w:divBdr>
          <w:divsChild>
            <w:div w:id="221869354">
              <w:marLeft w:val="0"/>
              <w:marRight w:val="0"/>
              <w:marTop w:val="0"/>
              <w:marBottom w:val="0"/>
              <w:divBdr>
                <w:top w:val="none" w:sz="0" w:space="0" w:color="auto"/>
                <w:left w:val="none" w:sz="0" w:space="0" w:color="auto"/>
                <w:bottom w:val="none" w:sz="0" w:space="0" w:color="auto"/>
                <w:right w:val="none" w:sz="0" w:space="0" w:color="auto"/>
              </w:divBdr>
              <w:divsChild>
                <w:div w:id="358941533">
                  <w:marLeft w:val="0"/>
                  <w:marRight w:val="0"/>
                  <w:marTop w:val="0"/>
                  <w:marBottom w:val="0"/>
                  <w:divBdr>
                    <w:top w:val="none" w:sz="0" w:space="0" w:color="auto"/>
                    <w:left w:val="none" w:sz="0" w:space="0" w:color="auto"/>
                    <w:bottom w:val="none" w:sz="0" w:space="0" w:color="auto"/>
                    <w:right w:val="none" w:sz="0" w:space="0" w:color="auto"/>
                  </w:divBdr>
                  <w:divsChild>
                    <w:div w:id="1190949666">
                      <w:marLeft w:val="0"/>
                      <w:marRight w:val="0"/>
                      <w:marTop w:val="0"/>
                      <w:marBottom w:val="0"/>
                      <w:divBdr>
                        <w:top w:val="none" w:sz="0" w:space="0" w:color="auto"/>
                        <w:left w:val="none" w:sz="0" w:space="0" w:color="auto"/>
                        <w:bottom w:val="none" w:sz="0" w:space="0" w:color="auto"/>
                        <w:right w:val="none" w:sz="0" w:space="0" w:color="auto"/>
                      </w:divBdr>
                      <w:divsChild>
                        <w:div w:id="18202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223928">
      <w:bodyDiv w:val="1"/>
      <w:marLeft w:val="0"/>
      <w:marRight w:val="0"/>
      <w:marTop w:val="0"/>
      <w:marBottom w:val="0"/>
      <w:divBdr>
        <w:top w:val="none" w:sz="0" w:space="0" w:color="auto"/>
        <w:left w:val="none" w:sz="0" w:space="0" w:color="auto"/>
        <w:bottom w:val="none" w:sz="0" w:space="0" w:color="auto"/>
        <w:right w:val="none" w:sz="0" w:space="0" w:color="auto"/>
      </w:divBdr>
    </w:div>
    <w:div w:id="1913588292">
      <w:bodyDiv w:val="1"/>
      <w:marLeft w:val="0"/>
      <w:marRight w:val="0"/>
      <w:marTop w:val="0"/>
      <w:marBottom w:val="0"/>
      <w:divBdr>
        <w:top w:val="none" w:sz="0" w:space="0" w:color="auto"/>
        <w:left w:val="none" w:sz="0" w:space="0" w:color="auto"/>
        <w:bottom w:val="none" w:sz="0" w:space="0" w:color="auto"/>
        <w:right w:val="none" w:sz="0" w:space="0" w:color="auto"/>
      </w:divBdr>
    </w:div>
    <w:div w:id="1917857665">
      <w:bodyDiv w:val="1"/>
      <w:marLeft w:val="0"/>
      <w:marRight w:val="0"/>
      <w:marTop w:val="0"/>
      <w:marBottom w:val="0"/>
      <w:divBdr>
        <w:top w:val="none" w:sz="0" w:space="0" w:color="auto"/>
        <w:left w:val="none" w:sz="0" w:space="0" w:color="auto"/>
        <w:bottom w:val="none" w:sz="0" w:space="0" w:color="auto"/>
        <w:right w:val="none" w:sz="0" w:space="0" w:color="auto"/>
      </w:divBdr>
    </w:div>
    <w:div w:id="1977710660">
      <w:bodyDiv w:val="1"/>
      <w:marLeft w:val="0"/>
      <w:marRight w:val="0"/>
      <w:marTop w:val="0"/>
      <w:marBottom w:val="0"/>
      <w:divBdr>
        <w:top w:val="none" w:sz="0" w:space="0" w:color="auto"/>
        <w:left w:val="none" w:sz="0" w:space="0" w:color="auto"/>
        <w:bottom w:val="none" w:sz="0" w:space="0" w:color="auto"/>
        <w:right w:val="none" w:sz="0" w:space="0" w:color="auto"/>
      </w:divBdr>
    </w:div>
    <w:div w:id="2115398931">
      <w:bodyDiv w:val="1"/>
      <w:marLeft w:val="0"/>
      <w:marRight w:val="0"/>
      <w:marTop w:val="0"/>
      <w:marBottom w:val="0"/>
      <w:divBdr>
        <w:top w:val="none" w:sz="0" w:space="0" w:color="auto"/>
        <w:left w:val="none" w:sz="0" w:space="0" w:color="auto"/>
        <w:bottom w:val="none" w:sz="0" w:space="0" w:color="auto"/>
        <w:right w:val="none" w:sz="0" w:space="0" w:color="auto"/>
      </w:divBdr>
      <w:divsChild>
        <w:div w:id="706874272">
          <w:marLeft w:val="0"/>
          <w:marRight w:val="0"/>
          <w:marTop w:val="0"/>
          <w:marBottom w:val="0"/>
          <w:divBdr>
            <w:top w:val="none" w:sz="0" w:space="0" w:color="auto"/>
            <w:left w:val="none" w:sz="0" w:space="0" w:color="auto"/>
            <w:bottom w:val="none" w:sz="0" w:space="0" w:color="auto"/>
            <w:right w:val="none" w:sz="0" w:space="0" w:color="auto"/>
          </w:divBdr>
          <w:divsChild>
            <w:div w:id="212348692">
              <w:marLeft w:val="0"/>
              <w:marRight w:val="0"/>
              <w:marTop w:val="0"/>
              <w:marBottom w:val="150"/>
              <w:divBdr>
                <w:top w:val="none" w:sz="0" w:space="0" w:color="auto"/>
                <w:left w:val="none" w:sz="0" w:space="0" w:color="auto"/>
                <w:bottom w:val="single" w:sz="6" w:space="0" w:color="CCCCCC"/>
                <w:right w:val="none" w:sz="0" w:space="0" w:color="auto"/>
              </w:divBdr>
              <w:divsChild>
                <w:div w:id="2125297389">
                  <w:marLeft w:val="0"/>
                  <w:marRight w:val="0"/>
                  <w:marTop w:val="0"/>
                  <w:marBottom w:val="0"/>
                  <w:divBdr>
                    <w:top w:val="none" w:sz="0" w:space="0" w:color="auto"/>
                    <w:left w:val="none" w:sz="0" w:space="0" w:color="auto"/>
                    <w:bottom w:val="none" w:sz="0" w:space="0" w:color="auto"/>
                    <w:right w:val="none" w:sz="0" w:space="0" w:color="auto"/>
                  </w:divBdr>
                  <w:divsChild>
                    <w:div w:id="7538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patteja</dc:creator>
  <cp:lastModifiedBy>gowmc</cp:lastModifiedBy>
  <cp:revision>5</cp:revision>
  <cp:lastPrinted>2019-09-03T15:19:00Z</cp:lastPrinted>
  <dcterms:created xsi:type="dcterms:W3CDTF">2020-03-31T19:44:00Z</dcterms:created>
  <dcterms:modified xsi:type="dcterms:W3CDTF">2020-03-31T20:01:00Z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-298741211</vt:i4>
  </property>
  <property fmtid="{D5CDD505-2E9C-101B-9397-08002B2CF9AE}" pid="3" name="_NewReviewCycle">
    <vt:lpwstr/>
  </property>
  <property fmtid="{D5CDD505-2E9C-101B-9397-08002B2CF9AE}" pid="4" name="_EmailSubject">
    <vt:lpwstr>Will you give me updated RNS when ready ?</vt:lpwstr>
  </property>
  <property fmtid="{D5CDD505-2E9C-101B-9397-08002B2CF9AE}" pid="5" name="_AuthorEmail">
    <vt:lpwstr>Matthew.Waymark@rbs.co.uk</vt:lpwstr>
  </property>
  <property fmtid="{D5CDD505-2E9C-101B-9397-08002B2CF9AE}" pid="6" name="_AuthorEmailDisplayName">
    <vt:lpwstr>Waymark, Matthew (Director of Finance)</vt:lpwstr>
  </property>
  <property fmtid="{D5CDD505-2E9C-101B-9397-08002B2CF9AE}" pid="7" name="_ReviewingToolsShownOnce">
    <vt:lpwstr/>
  </property>
</Properties>
</file>