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828" w:rsidRDefault="00434828" w:rsidP="00434828">
      <w:pPr>
        <w:pStyle w:val="a"/>
        <w:spacing w:before="0" w:beforeAutospacing="0" w:after="0" w:afterAutospacing="0"/>
        <w:jc w:val="both"/>
        <w:rPr>
          <w:b/>
          <w:bCs/>
        </w:rPr>
      </w:pPr>
      <w:r>
        <w:rPr>
          <w:b/>
          <w:bCs/>
        </w:rPr>
        <w:t>The Royal Bank of Scotland Group plc</w:t>
      </w:r>
    </w:p>
    <w:p w:rsidR="00434828" w:rsidRDefault="00434828" w:rsidP="00805421">
      <w:pPr>
        <w:pStyle w:val="a"/>
        <w:spacing w:before="0" w:beforeAutospacing="0" w:after="0" w:afterAutospacing="0"/>
        <w:jc w:val="both"/>
        <w:rPr>
          <w:b/>
          <w:bCs/>
        </w:rPr>
      </w:pPr>
    </w:p>
    <w:p w:rsidR="00F31BD6" w:rsidRPr="00F31BD6" w:rsidRDefault="00C01D7F" w:rsidP="00805421">
      <w:pPr>
        <w:pStyle w:val="a"/>
        <w:spacing w:before="0" w:beforeAutospacing="0" w:after="0" w:afterAutospacing="0"/>
        <w:jc w:val="both"/>
        <w:rPr>
          <w:b/>
          <w:bCs/>
        </w:rPr>
      </w:pPr>
      <w:bookmarkStart w:id="0" w:name="_GoBack"/>
      <w:bookmarkEnd w:id="0"/>
      <w:r>
        <w:rPr>
          <w:b/>
          <w:bCs/>
        </w:rPr>
        <w:t>25 June</w:t>
      </w:r>
      <w:r w:rsidR="00F16A5F">
        <w:rPr>
          <w:b/>
          <w:bCs/>
        </w:rPr>
        <w:t xml:space="preserve"> 2020</w:t>
      </w:r>
    </w:p>
    <w:p w:rsidR="00F31BD6" w:rsidRDefault="00B151C0" w:rsidP="00F31BD6">
      <w:pPr>
        <w:pStyle w:val="a"/>
        <w:spacing w:before="0" w:beforeAutospacing="0" w:after="0" w:afterAutospacing="0"/>
        <w:jc w:val="both"/>
      </w:pPr>
      <w:r>
        <w:t> </w:t>
      </w:r>
    </w:p>
    <w:p w:rsidR="00F31BD6" w:rsidRDefault="00B151C0" w:rsidP="00C01D7F">
      <w:pPr>
        <w:pStyle w:val="aa"/>
        <w:spacing w:before="0" w:beforeAutospacing="0" w:after="0" w:afterAutospacing="0"/>
        <w:jc w:val="both"/>
      </w:pPr>
      <w:r>
        <w:t>The Royal Bank of Scotland Group plc ("RBSG") c</w:t>
      </w:r>
      <w:r w:rsidR="00B61F59">
        <w:t>ompleted the pricing of its USD</w:t>
      </w:r>
      <w:r w:rsidR="00C01A3A">
        <w:t xml:space="preserve"> </w:t>
      </w:r>
      <w:r w:rsidR="00C01D7F">
        <w:t>1,500,000,000</w:t>
      </w:r>
      <w:r w:rsidR="00C01A3A" w:rsidRPr="00C01A3A">
        <w:t xml:space="preserve"> </w:t>
      </w:r>
      <w:r w:rsidR="00C01D7F">
        <w:t>6.000</w:t>
      </w:r>
      <w:r w:rsidR="00B61F59" w:rsidRPr="00B61F59">
        <w:t>%</w:t>
      </w:r>
      <w:r>
        <w:t xml:space="preserve"> </w:t>
      </w:r>
      <w:r w:rsidR="00C01D7F">
        <w:t>Reset Perpetual Subordinated Contingent Convertible Additional Tier 1</w:t>
      </w:r>
      <w:r w:rsidR="00F16A5F">
        <w:t xml:space="preserve"> </w:t>
      </w:r>
      <w:r w:rsidR="00023E25">
        <w:t xml:space="preserve">Capital </w:t>
      </w:r>
      <w:r w:rsidR="00F16A5F" w:rsidRPr="002709F1">
        <w:rPr>
          <w:lang w:val="en-GB"/>
        </w:rPr>
        <w:t xml:space="preserve">Notes </w:t>
      </w:r>
      <w:r w:rsidR="001D3594">
        <w:t>(</w:t>
      </w:r>
      <w:r w:rsidR="00C01D7F">
        <w:t xml:space="preserve">the </w:t>
      </w:r>
      <w:r w:rsidR="001D3594">
        <w:t>“Notes”)</w:t>
      </w:r>
      <w:r>
        <w:t>.</w:t>
      </w:r>
    </w:p>
    <w:p w:rsidR="00F31BD6" w:rsidRDefault="00B151C0" w:rsidP="00BB32E0">
      <w:pPr>
        <w:pStyle w:val="a"/>
      </w:pPr>
      <w:r>
        <w:t xml:space="preserve">The proceeds to RBSG (before expenses and underwriting discounts) of USD </w:t>
      </w:r>
      <w:r w:rsidR="00C01D7F">
        <w:t>1,500,000,000</w:t>
      </w:r>
      <w:r w:rsidR="00C01A3A">
        <w:t xml:space="preserve"> </w:t>
      </w:r>
      <w:r w:rsidR="001D3594">
        <w:t xml:space="preserve">from the Notes </w:t>
      </w:r>
      <w:r>
        <w:t xml:space="preserve">will be used </w:t>
      </w:r>
      <w:r w:rsidR="00BB32E0">
        <w:t xml:space="preserve">for </w:t>
      </w:r>
      <w:r w:rsidR="00BB32E0" w:rsidRPr="007B3377">
        <w:t>general corporate purposes</w:t>
      </w:r>
      <w:r w:rsidR="00BB32E0">
        <w:t xml:space="preserve"> and to strengthen further RBSG’s capital base or the capital base of RBSG’s subsidiaries and/or the RBS Group</w:t>
      </w:r>
      <w:r w:rsidR="00BA6359">
        <w:t>.</w:t>
      </w:r>
      <w:r>
        <w:t> </w:t>
      </w:r>
    </w:p>
    <w:p w:rsidR="00F31BD6" w:rsidRDefault="00B151C0" w:rsidP="00BB32E0">
      <w:pPr>
        <w:pStyle w:val="a"/>
        <w:spacing w:before="0" w:beforeAutospacing="0" w:after="0" w:afterAutospacing="0"/>
        <w:jc w:val="both"/>
      </w:pPr>
      <w:r>
        <w:t>The offe</w:t>
      </w:r>
      <w:r w:rsidR="00A55DE9">
        <w:t>ri</w:t>
      </w:r>
      <w:r w:rsidR="00BB32E0">
        <w:t>ng is scheduled to close on 29 June</w:t>
      </w:r>
      <w:r w:rsidR="00A55DE9">
        <w:t xml:space="preserve"> 2020</w:t>
      </w:r>
      <w:r>
        <w:t>, subject to the satisfaction of customary conditions.</w:t>
      </w:r>
      <w:r w:rsidR="00805421">
        <w:t xml:space="preserve"> </w:t>
      </w:r>
    </w:p>
    <w:p w:rsidR="00F31BD6" w:rsidRDefault="00B151C0" w:rsidP="00F31BD6">
      <w:pPr>
        <w:pStyle w:val="a"/>
        <w:spacing w:before="0" w:beforeAutospacing="0" w:after="0" w:afterAutospacing="0"/>
        <w:jc w:val="both"/>
      </w:pPr>
      <w:r>
        <w:t> </w:t>
      </w:r>
    </w:p>
    <w:p w:rsidR="00F31BD6" w:rsidRDefault="00B151C0" w:rsidP="00341636">
      <w:pPr>
        <w:pStyle w:val="a"/>
        <w:spacing w:before="0" w:beforeAutospacing="0" w:after="0" w:afterAutospacing="0"/>
        <w:jc w:val="both"/>
      </w:pPr>
      <w:r>
        <w:t xml:space="preserve">RBSG has filed a registration statement (including a prospectus) with the U.S. Securities and Exchange Commission (the "SEC")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www.sec.gov.  Alternatively, copies may be obtained from </w:t>
      </w:r>
      <w:r w:rsidR="0076602E">
        <w:t>NatWest Markets Securities</w:t>
      </w:r>
      <w:r>
        <w:t xml:space="preserve"> Inc., toll free at 1-866-884-2071.</w:t>
      </w:r>
    </w:p>
    <w:p w:rsidR="00F31BD6" w:rsidRDefault="00B151C0" w:rsidP="00F31BD6">
      <w:pPr>
        <w:pStyle w:val="a"/>
        <w:spacing w:before="0" w:beforeAutospacing="0" w:after="0" w:afterAutospacing="0"/>
        <w:jc w:val="both"/>
      </w:pPr>
      <w:r>
        <w:t> </w:t>
      </w:r>
    </w:p>
    <w:p w:rsidR="00F31BD6" w:rsidRPr="00A9713E" w:rsidRDefault="00B151C0" w:rsidP="00F31BD6">
      <w:pPr>
        <w:pStyle w:val="a"/>
        <w:spacing w:before="0" w:beforeAutospacing="0" w:after="0" w:afterAutospacing="0"/>
        <w:jc w:val="both"/>
        <w:rPr>
          <w:i/>
          <w:iCs/>
        </w:rPr>
      </w:pPr>
      <w:r w:rsidRPr="00A9713E">
        <w:rPr>
          <w:i/>
          <w:iCs/>
        </w:rP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rsidR="00F31BD6" w:rsidRDefault="00B151C0" w:rsidP="00F31BD6">
      <w:pPr>
        <w:pStyle w:val="a"/>
        <w:spacing w:before="0" w:beforeAutospacing="0" w:after="0" w:afterAutospacing="0"/>
        <w:jc w:val="both"/>
      </w:pPr>
      <w:r>
        <w:t> </w:t>
      </w:r>
    </w:p>
    <w:p w:rsidR="00F31BD6" w:rsidRDefault="00B151C0" w:rsidP="00F31BD6">
      <w:pPr>
        <w:pStyle w:val="a"/>
        <w:spacing w:before="0" w:beforeAutospacing="0" w:after="0" w:afterAutospacing="0"/>
        <w:jc w:val="both"/>
      </w:pPr>
      <w:r>
        <w:t>For further information, please contact:</w:t>
      </w:r>
    </w:p>
    <w:p w:rsidR="00F31BD6" w:rsidRDefault="00B151C0" w:rsidP="00F31BD6">
      <w:pPr>
        <w:pStyle w:val="a"/>
        <w:spacing w:before="0" w:beforeAutospacing="0" w:after="0" w:afterAutospacing="0"/>
        <w:jc w:val="both"/>
      </w:pPr>
      <w:r>
        <w:t> </w:t>
      </w:r>
    </w:p>
    <w:p w:rsidR="00F31BD6" w:rsidRDefault="000548F2" w:rsidP="00341636">
      <w:pPr>
        <w:pStyle w:val="a"/>
        <w:spacing w:before="0" w:beforeAutospacing="0" w:after="0" w:afterAutospacing="0"/>
        <w:jc w:val="both"/>
      </w:pPr>
      <w:r>
        <w:t>Scott Forrest</w:t>
      </w:r>
    </w:p>
    <w:p w:rsidR="000548F2" w:rsidRDefault="00B151C0" w:rsidP="00341636">
      <w:pPr>
        <w:pStyle w:val="a"/>
        <w:spacing w:before="0" w:beforeAutospacing="0" w:after="0" w:afterAutospacing="0"/>
        <w:jc w:val="both"/>
      </w:pPr>
      <w:r>
        <w:t>Head of Debt Capital Markets and Capital Strategy</w:t>
      </w:r>
    </w:p>
    <w:p w:rsidR="000548F2" w:rsidRDefault="00B151C0" w:rsidP="00341636">
      <w:pPr>
        <w:pStyle w:val="a"/>
        <w:spacing w:before="0" w:beforeAutospacing="0" w:after="0" w:afterAutospacing="0"/>
        <w:jc w:val="both"/>
      </w:pPr>
      <w:r>
        <w:t>The Royal Bank of Scotland Group plc</w:t>
      </w:r>
    </w:p>
    <w:p w:rsidR="000548F2" w:rsidRDefault="00B151C0" w:rsidP="00BB5712">
      <w:pPr>
        <w:pStyle w:val="a"/>
        <w:spacing w:before="0" w:beforeAutospacing="0" w:after="0" w:afterAutospacing="0"/>
        <w:jc w:val="both"/>
      </w:pPr>
      <w:r>
        <w:t xml:space="preserve">Tel: </w:t>
      </w:r>
      <w:r w:rsidR="0065458D" w:rsidRPr="0065458D">
        <w:t>+44 (0)7747 455969</w:t>
      </w:r>
    </w:p>
    <w:p w:rsidR="00BA6359" w:rsidRDefault="00BA6359" w:rsidP="00F31BD6">
      <w:pPr>
        <w:pStyle w:val="a"/>
        <w:spacing w:before="0" w:beforeAutospacing="0" w:after="0" w:afterAutospacing="0"/>
        <w:jc w:val="both"/>
      </w:pPr>
    </w:p>
    <w:p w:rsidR="00BA6359" w:rsidRPr="0075281E" w:rsidRDefault="00B151C0" w:rsidP="00BA6359">
      <w:pPr>
        <w:pStyle w:val="BodyText"/>
        <w:ind w:firstLine="0"/>
        <w:rPr>
          <w:rFonts w:ascii="Arial" w:hAnsi="Arial"/>
          <w:sz w:val="16"/>
          <w:szCs w:val="16"/>
        </w:rPr>
      </w:pPr>
      <w:r w:rsidRPr="0075281E">
        <w:rPr>
          <w:rFonts w:ascii="Arial" w:hAnsi="Arial"/>
          <w:sz w:val="16"/>
          <w:szCs w:val="16"/>
        </w:rPr>
        <w:t>Legal Entity Identifier:  2138005O9XJIJN4JPN90</w:t>
      </w:r>
    </w:p>
    <w:p w:rsidR="00BA6359" w:rsidRDefault="00BA6359" w:rsidP="00F31BD6">
      <w:pPr>
        <w:pStyle w:val="a"/>
        <w:spacing w:before="0" w:beforeAutospacing="0" w:after="0" w:afterAutospacing="0"/>
        <w:jc w:val="both"/>
      </w:pPr>
    </w:p>
    <w:p w:rsidR="00E41B81" w:rsidRDefault="00E41B81" w:rsidP="000E348B">
      <w:pPr>
        <w:pStyle w:val="BodyText"/>
      </w:pPr>
    </w:p>
    <w:sectPr w:rsidR="00E41B81" w:rsidSect="00D64FCD">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95" w:rsidRDefault="00A60C95">
      <w:r>
        <w:separator/>
      </w:r>
    </w:p>
  </w:endnote>
  <w:endnote w:type="continuationSeparator" w:id="0">
    <w:p w:rsidR="00A60C95" w:rsidRDefault="00A6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81" w:rsidRDefault="00D0000D" w:rsidP="00E41B81">
    <w:pPr>
      <w:pStyle w:val="Footer"/>
      <w:rPr>
        <w:noProof/>
      </w:rPr>
    </w:pPr>
    <w:r>
      <w:fldChar w:fldCharType="begin"/>
    </w:r>
    <w:r>
      <w:instrText xml:space="preserve"> PAGE   \* MERGEFORMAT </w:instrText>
    </w:r>
    <w:r>
      <w:fldChar w:fldCharType="separate"/>
    </w:r>
    <w:r w:rsidR="00F31BD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95" w:rsidRDefault="00A60C95">
      <w:r>
        <w:separator/>
      </w:r>
    </w:p>
  </w:footnote>
  <w:footnote w:type="continuationSeparator" w:id="0">
    <w:p w:rsidR="00A60C95" w:rsidRDefault="00A60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54328822">
      <w:start w:val="1"/>
      <w:numFmt w:val="decimal"/>
      <w:pStyle w:val="List"/>
      <w:lvlText w:val="%1."/>
      <w:lvlJc w:val="left"/>
      <w:pPr>
        <w:tabs>
          <w:tab w:val="num" w:pos="720"/>
        </w:tabs>
        <w:ind w:left="720" w:hanging="720"/>
      </w:pPr>
      <w:rPr>
        <w:rFonts w:hint="default"/>
      </w:rPr>
    </w:lvl>
    <w:lvl w:ilvl="1" w:tplc="0C22B0FE" w:tentative="1">
      <w:start w:val="1"/>
      <w:numFmt w:val="lowerLetter"/>
      <w:lvlText w:val="%2."/>
      <w:lvlJc w:val="left"/>
      <w:pPr>
        <w:ind w:left="1440" w:hanging="360"/>
      </w:pPr>
    </w:lvl>
    <w:lvl w:ilvl="2" w:tplc="9DF2B2F2" w:tentative="1">
      <w:start w:val="1"/>
      <w:numFmt w:val="lowerRoman"/>
      <w:lvlText w:val="%3."/>
      <w:lvlJc w:val="right"/>
      <w:pPr>
        <w:ind w:left="2160" w:hanging="180"/>
      </w:pPr>
    </w:lvl>
    <w:lvl w:ilvl="3" w:tplc="A1CCBC46" w:tentative="1">
      <w:start w:val="1"/>
      <w:numFmt w:val="decimal"/>
      <w:lvlText w:val="%4."/>
      <w:lvlJc w:val="left"/>
      <w:pPr>
        <w:ind w:left="2880" w:hanging="360"/>
      </w:pPr>
    </w:lvl>
    <w:lvl w:ilvl="4" w:tplc="3BBE4B5E" w:tentative="1">
      <w:start w:val="1"/>
      <w:numFmt w:val="lowerLetter"/>
      <w:lvlText w:val="%5."/>
      <w:lvlJc w:val="left"/>
      <w:pPr>
        <w:ind w:left="3600" w:hanging="360"/>
      </w:pPr>
    </w:lvl>
    <w:lvl w:ilvl="5" w:tplc="AFA00108" w:tentative="1">
      <w:start w:val="1"/>
      <w:numFmt w:val="lowerRoman"/>
      <w:lvlText w:val="%6."/>
      <w:lvlJc w:val="right"/>
      <w:pPr>
        <w:ind w:left="4320" w:hanging="180"/>
      </w:pPr>
    </w:lvl>
    <w:lvl w:ilvl="6" w:tplc="083C5748" w:tentative="1">
      <w:start w:val="1"/>
      <w:numFmt w:val="decimal"/>
      <w:lvlText w:val="%7."/>
      <w:lvlJc w:val="left"/>
      <w:pPr>
        <w:ind w:left="5040" w:hanging="360"/>
      </w:pPr>
    </w:lvl>
    <w:lvl w:ilvl="7" w:tplc="CC54365E" w:tentative="1">
      <w:start w:val="1"/>
      <w:numFmt w:val="lowerLetter"/>
      <w:lvlText w:val="%8."/>
      <w:lvlJc w:val="left"/>
      <w:pPr>
        <w:ind w:left="5760" w:hanging="360"/>
      </w:pPr>
    </w:lvl>
    <w:lvl w:ilvl="8" w:tplc="088E704C" w:tentative="1">
      <w:start w:val="1"/>
      <w:numFmt w:val="lowerRoman"/>
      <w:lvlText w:val="%9."/>
      <w:lvlJc w:val="right"/>
      <w:pPr>
        <w:ind w:left="6480" w:hanging="180"/>
      </w:pPr>
    </w:lvl>
  </w:abstractNum>
  <w:abstractNum w:abstractNumId="4">
    <w:nsid w:val="20EC307A"/>
    <w:multiLevelType w:val="hybridMultilevel"/>
    <w:tmpl w:val="BCC0BD5C"/>
    <w:lvl w:ilvl="0" w:tplc="C5BC3580">
      <w:start w:val="1"/>
      <w:numFmt w:val="lowerLetter"/>
      <w:pStyle w:val="List2"/>
      <w:lvlText w:val="%1."/>
      <w:lvlJc w:val="left"/>
      <w:pPr>
        <w:tabs>
          <w:tab w:val="num" w:pos="1440"/>
        </w:tabs>
        <w:ind w:left="1440" w:hanging="720"/>
      </w:pPr>
      <w:rPr>
        <w:rFonts w:hint="default"/>
      </w:rPr>
    </w:lvl>
    <w:lvl w:ilvl="1" w:tplc="C554AA8A" w:tentative="1">
      <w:start w:val="1"/>
      <w:numFmt w:val="lowerLetter"/>
      <w:lvlText w:val="%2."/>
      <w:lvlJc w:val="left"/>
      <w:pPr>
        <w:ind w:left="1800" w:hanging="360"/>
      </w:pPr>
    </w:lvl>
    <w:lvl w:ilvl="2" w:tplc="F23697E6" w:tentative="1">
      <w:start w:val="1"/>
      <w:numFmt w:val="lowerRoman"/>
      <w:lvlText w:val="%3."/>
      <w:lvlJc w:val="right"/>
      <w:pPr>
        <w:ind w:left="2520" w:hanging="180"/>
      </w:pPr>
    </w:lvl>
    <w:lvl w:ilvl="3" w:tplc="EA10E64C" w:tentative="1">
      <w:start w:val="1"/>
      <w:numFmt w:val="decimal"/>
      <w:lvlText w:val="%4."/>
      <w:lvlJc w:val="left"/>
      <w:pPr>
        <w:ind w:left="3240" w:hanging="360"/>
      </w:pPr>
    </w:lvl>
    <w:lvl w:ilvl="4" w:tplc="76563A46" w:tentative="1">
      <w:start w:val="1"/>
      <w:numFmt w:val="lowerLetter"/>
      <w:lvlText w:val="%5."/>
      <w:lvlJc w:val="left"/>
      <w:pPr>
        <w:ind w:left="3960" w:hanging="360"/>
      </w:pPr>
    </w:lvl>
    <w:lvl w:ilvl="5" w:tplc="20DE641C" w:tentative="1">
      <w:start w:val="1"/>
      <w:numFmt w:val="lowerRoman"/>
      <w:lvlText w:val="%6."/>
      <w:lvlJc w:val="right"/>
      <w:pPr>
        <w:ind w:left="4680" w:hanging="180"/>
      </w:pPr>
    </w:lvl>
    <w:lvl w:ilvl="6" w:tplc="072C85BA" w:tentative="1">
      <w:start w:val="1"/>
      <w:numFmt w:val="decimal"/>
      <w:lvlText w:val="%7."/>
      <w:lvlJc w:val="left"/>
      <w:pPr>
        <w:ind w:left="5400" w:hanging="360"/>
      </w:pPr>
    </w:lvl>
    <w:lvl w:ilvl="7" w:tplc="A9246266" w:tentative="1">
      <w:start w:val="1"/>
      <w:numFmt w:val="lowerLetter"/>
      <w:lvlText w:val="%8."/>
      <w:lvlJc w:val="left"/>
      <w:pPr>
        <w:ind w:left="6120" w:hanging="360"/>
      </w:pPr>
    </w:lvl>
    <w:lvl w:ilvl="8" w:tplc="537ABF54" w:tentative="1">
      <w:start w:val="1"/>
      <w:numFmt w:val="lowerRoman"/>
      <w:lvlText w:val="%9."/>
      <w:lvlJc w:val="right"/>
      <w:pPr>
        <w:ind w:left="6840" w:hanging="180"/>
      </w:pPr>
    </w:lvl>
  </w:abstractNum>
  <w:abstractNum w:abstractNumId="5">
    <w:nsid w:val="5001718F"/>
    <w:multiLevelType w:val="hybridMultilevel"/>
    <w:tmpl w:val="1E0C3D82"/>
    <w:lvl w:ilvl="0" w:tplc="466AB286">
      <w:start w:val="1"/>
      <w:numFmt w:val="decimal"/>
      <w:lvlText w:val="%1."/>
      <w:lvlJc w:val="left"/>
      <w:pPr>
        <w:ind w:left="720" w:hanging="360"/>
      </w:pPr>
      <w:rPr>
        <w:rFonts w:hint="default"/>
        <w:b/>
      </w:rPr>
    </w:lvl>
    <w:lvl w:ilvl="1" w:tplc="56B027B6" w:tentative="1">
      <w:start w:val="1"/>
      <w:numFmt w:val="lowerLetter"/>
      <w:lvlText w:val="%2."/>
      <w:lvlJc w:val="left"/>
      <w:pPr>
        <w:ind w:left="1440" w:hanging="360"/>
      </w:pPr>
    </w:lvl>
    <w:lvl w:ilvl="2" w:tplc="DB8E6E8C" w:tentative="1">
      <w:start w:val="1"/>
      <w:numFmt w:val="lowerRoman"/>
      <w:lvlText w:val="%3."/>
      <w:lvlJc w:val="right"/>
      <w:pPr>
        <w:ind w:left="2160" w:hanging="180"/>
      </w:pPr>
    </w:lvl>
    <w:lvl w:ilvl="3" w:tplc="67B067D0" w:tentative="1">
      <w:start w:val="1"/>
      <w:numFmt w:val="decimal"/>
      <w:lvlText w:val="%4."/>
      <w:lvlJc w:val="left"/>
      <w:pPr>
        <w:ind w:left="2880" w:hanging="360"/>
      </w:pPr>
    </w:lvl>
    <w:lvl w:ilvl="4" w:tplc="13FC13AC" w:tentative="1">
      <w:start w:val="1"/>
      <w:numFmt w:val="lowerLetter"/>
      <w:lvlText w:val="%5."/>
      <w:lvlJc w:val="left"/>
      <w:pPr>
        <w:ind w:left="3600" w:hanging="360"/>
      </w:pPr>
    </w:lvl>
    <w:lvl w:ilvl="5" w:tplc="EB8ACFE2" w:tentative="1">
      <w:start w:val="1"/>
      <w:numFmt w:val="lowerRoman"/>
      <w:lvlText w:val="%6."/>
      <w:lvlJc w:val="right"/>
      <w:pPr>
        <w:ind w:left="4320" w:hanging="180"/>
      </w:pPr>
    </w:lvl>
    <w:lvl w:ilvl="6" w:tplc="B180EB68" w:tentative="1">
      <w:start w:val="1"/>
      <w:numFmt w:val="decimal"/>
      <w:lvlText w:val="%7."/>
      <w:lvlJc w:val="left"/>
      <w:pPr>
        <w:ind w:left="5040" w:hanging="360"/>
      </w:pPr>
    </w:lvl>
    <w:lvl w:ilvl="7" w:tplc="717AB294" w:tentative="1">
      <w:start w:val="1"/>
      <w:numFmt w:val="lowerLetter"/>
      <w:lvlText w:val="%8."/>
      <w:lvlJc w:val="left"/>
      <w:pPr>
        <w:ind w:left="5760" w:hanging="360"/>
      </w:pPr>
    </w:lvl>
    <w:lvl w:ilvl="8" w:tplc="52088A8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0D"/>
    <w:rsid w:val="00001103"/>
    <w:rsid w:val="00004D7F"/>
    <w:rsid w:val="00023E25"/>
    <w:rsid w:val="0002707F"/>
    <w:rsid w:val="000325D3"/>
    <w:rsid w:val="000327DD"/>
    <w:rsid w:val="0004237D"/>
    <w:rsid w:val="00043E39"/>
    <w:rsid w:val="000548F2"/>
    <w:rsid w:val="00086BFD"/>
    <w:rsid w:val="000A6DC0"/>
    <w:rsid w:val="000A70DF"/>
    <w:rsid w:val="000B2EA5"/>
    <w:rsid w:val="000D4A27"/>
    <w:rsid w:val="000D7700"/>
    <w:rsid w:val="000E348B"/>
    <w:rsid w:val="000F1FE1"/>
    <w:rsid w:val="000F55B1"/>
    <w:rsid w:val="00105ADB"/>
    <w:rsid w:val="001345F7"/>
    <w:rsid w:val="001411F0"/>
    <w:rsid w:val="00157993"/>
    <w:rsid w:val="001D066D"/>
    <w:rsid w:val="001D3594"/>
    <w:rsid w:val="001E43DC"/>
    <w:rsid w:val="00212208"/>
    <w:rsid w:val="002145F6"/>
    <w:rsid w:val="002257EB"/>
    <w:rsid w:val="00231E2F"/>
    <w:rsid w:val="002355E7"/>
    <w:rsid w:val="00236EF3"/>
    <w:rsid w:val="00256911"/>
    <w:rsid w:val="0026213A"/>
    <w:rsid w:val="00263775"/>
    <w:rsid w:val="002709F1"/>
    <w:rsid w:val="00281004"/>
    <w:rsid w:val="00281878"/>
    <w:rsid w:val="00285AD3"/>
    <w:rsid w:val="002B2707"/>
    <w:rsid w:val="002C11AC"/>
    <w:rsid w:val="002D403C"/>
    <w:rsid w:val="002F1B30"/>
    <w:rsid w:val="00306DD5"/>
    <w:rsid w:val="0032035C"/>
    <w:rsid w:val="0032557F"/>
    <w:rsid w:val="003256C2"/>
    <w:rsid w:val="00341636"/>
    <w:rsid w:val="003529F5"/>
    <w:rsid w:val="00361662"/>
    <w:rsid w:val="0036647B"/>
    <w:rsid w:val="003747B0"/>
    <w:rsid w:val="003B0555"/>
    <w:rsid w:val="003D0202"/>
    <w:rsid w:val="003D40CE"/>
    <w:rsid w:val="003D56B9"/>
    <w:rsid w:val="003E05F5"/>
    <w:rsid w:val="003F597C"/>
    <w:rsid w:val="003F63C9"/>
    <w:rsid w:val="00400167"/>
    <w:rsid w:val="0042038E"/>
    <w:rsid w:val="00423351"/>
    <w:rsid w:val="00426116"/>
    <w:rsid w:val="00434828"/>
    <w:rsid w:val="004374F3"/>
    <w:rsid w:val="0045055A"/>
    <w:rsid w:val="0045361B"/>
    <w:rsid w:val="00491253"/>
    <w:rsid w:val="004917BC"/>
    <w:rsid w:val="00491A8F"/>
    <w:rsid w:val="004B53CE"/>
    <w:rsid w:val="004F1AE9"/>
    <w:rsid w:val="004F3472"/>
    <w:rsid w:val="00517079"/>
    <w:rsid w:val="00521892"/>
    <w:rsid w:val="00526300"/>
    <w:rsid w:val="00526422"/>
    <w:rsid w:val="0053416C"/>
    <w:rsid w:val="0053646A"/>
    <w:rsid w:val="00546E10"/>
    <w:rsid w:val="00581EE4"/>
    <w:rsid w:val="00584D44"/>
    <w:rsid w:val="005926AD"/>
    <w:rsid w:val="00596428"/>
    <w:rsid w:val="005B0795"/>
    <w:rsid w:val="005B4594"/>
    <w:rsid w:val="005C0775"/>
    <w:rsid w:val="005C2142"/>
    <w:rsid w:val="005E52BC"/>
    <w:rsid w:val="005E552C"/>
    <w:rsid w:val="005F3CE6"/>
    <w:rsid w:val="00616DB2"/>
    <w:rsid w:val="00616E9F"/>
    <w:rsid w:val="006469CB"/>
    <w:rsid w:val="0065458D"/>
    <w:rsid w:val="00663C6E"/>
    <w:rsid w:val="00667018"/>
    <w:rsid w:val="0067101F"/>
    <w:rsid w:val="00677E44"/>
    <w:rsid w:val="006920B7"/>
    <w:rsid w:val="006B00BD"/>
    <w:rsid w:val="006C1438"/>
    <w:rsid w:val="006F01A2"/>
    <w:rsid w:val="006F5AB3"/>
    <w:rsid w:val="00721E7C"/>
    <w:rsid w:val="0072471C"/>
    <w:rsid w:val="00731616"/>
    <w:rsid w:val="00735CBF"/>
    <w:rsid w:val="007431F2"/>
    <w:rsid w:val="00746ED5"/>
    <w:rsid w:val="0075281E"/>
    <w:rsid w:val="007656D0"/>
    <w:rsid w:val="0076602E"/>
    <w:rsid w:val="00791CC9"/>
    <w:rsid w:val="007A3B97"/>
    <w:rsid w:val="007A4B06"/>
    <w:rsid w:val="00805421"/>
    <w:rsid w:val="00824C1C"/>
    <w:rsid w:val="0083370A"/>
    <w:rsid w:val="00884260"/>
    <w:rsid w:val="008A398B"/>
    <w:rsid w:val="008A418E"/>
    <w:rsid w:val="008B485E"/>
    <w:rsid w:val="008B7984"/>
    <w:rsid w:val="008E03A3"/>
    <w:rsid w:val="008E319B"/>
    <w:rsid w:val="00910965"/>
    <w:rsid w:val="00912C1C"/>
    <w:rsid w:val="00926BC8"/>
    <w:rsid w:val="009305F4"/>
    <w:rsid w:val="00947CB8"/>
    <w:rsid w:val="00953493"/>
    <w:rsid w:val="00981386"/>
    <w:rsid w:val="0098437C"/>
    <w:rsid w:val="009A0118"/>
    <w:rsid w:val="009C3FF5"/>
    <w:rsid w:val="009D5AA6"/>
    <w:rsid w:val="009D7337"/>
    <w:rsid w:val="009F06BB"/>
    <w:rsid w:val="00A02888"/>
    <w:rsid w:val="00A3076B"/>
    <w:rsid w:val="00A32BB6"/>
    <w:rsid w:val="00A343A3"/>
    <w:rsid w:val="00A55DE9"/>
    <w:rsid w:val="00A565F3"/>
    <w:rsid w:val="00A56DEA"/>
    <w:rsid w:val="00A57FCA"/>
    <w:rsid w:val="00A60252"/>
    <w:rsid w:val="00A60C95"/>
    <w:rsid w:val="00A6525E"/>
    <w:rsid w:val="00A67FE1"/>
    <w:rsid w:val="00A91807"/>
    <w:rsid w:val="00A9713E"/>
    <w:rsid w:val="00AA3E4D"/>
    <w:rsid w:val="00AB077F"/>
    <w:rsid w:val="00AF3F62"/>
    <w:rsid w:val="00B008E2"/>
    <w:rsid w:val="00B151C0"/>
    <w:rsid w:val="00B15E7B"/>
    <w:rsid w:val="00B16B02"/>
    <w:rsid w:val="00B20C67"/>
    <w:rsid w:val="00B61DCC"/>
    <w:rsid w:val="00B61F59"/>
    <w:rsid w:val="00B7234D"/>
    <w:rsid w:val="00B730E8"/>
    <w:rsid w:val="00B976E9"/>
    <w:rsid w:val="00BA6359"/>
    <w:rsid w:val="00BB2C06"/>
    <w:rsid w:val="00BB32E0"/>
    <w:rsid w:val="00BB5712"/>
    <w:rsid w:val="00BC2B22"/>
    <w:rsid w:val="00BC5323"/>
    <w:rsid w:val="00BD2006"/>
    <w:rsid w:val="00BE12CD"/>
    <w:rsid w:val="00BF60EF"/>
    <w:rsid w:val="00C00862"/>
    <w:rsid w:val="00C01A3A"/>
    <w:rsid w:val="00C01D7F"/>
    <w:rsid w:val="00C06064"/>
    <w:rsid w:val="00C23D19"/>
    <w:rsid w:val="00C27053"/>
    <w:rsid w:val="00C30614"/>
    <w:rsid w:val="00C37801"/>
    <w:rsid w:val="00C42F2D"/>
    <w:rsid w:val="00C5654C"/>
    <w:rsid w:val="00C6516A"/>
    <w:rsid w:val="00C8308E"/>
    <w:rsid w:val="00C8732C"/>
    <w:rsid w:val="00C8790B"/>
    <w:rsid w:val="00C9281C"/>
    <w:rsid w:val="00CA75CC"/>
    <w:rsid w:val="00CE1C66"/>
    <w:rsid w:val="00CE3A94"/>
    <w:rsid w:val="00D0000D"/>
    <w:rsid w:val="00D035DD"/>
    <w:rsid w:val="00D23733"/>
    <w:rsid w:val="00D31CC3"/>
    <w:rsid w:val="00D478E9"/>
    <w:rsid w:val="00D64FCD"/>
    <w:rsid w:val="00D65CF1"/>
    <w:rsid w:val="00D67045"/>
    <w:rsid w:val="00D8139E"/>
    <w:rsid w:val="00D82FC9"/>
    <w:rsid w:val="00D859F1"/>
    <w:rsid w:val="00D939D2"/>
    <w:rsid w:val="00D944A7"/>
    <w:rsid w:val="00DA12BB"/>
    <w:rsid w:val="00DA14B8"/>
    <w:rsid w:val="00DB46B0"/>
    <w:rsid w:val="00DC5DE5"/>
    <w:rsid w:val="00DD6C0F"/>
    <w:rsid w:val="00DE0A37"/>
    <w:rsid w:val="00DE45EB"/>
    <w:rsid w:val="00E02014"/>
    <w:rsid w:val="00E17A2E"/>
    <w:rsid w:val="00E41B81"/>
    <w:rsid w:val="00E50256"/>
    <w:rsid w:val="00E55466"/>
    <w:rsid w:val="00E613EC"/>
    <w:rsid w:val="00E623EB"/>
    <w:rsid w:val="00E72115"/>
    <w:rsid w:val="00E72748"/>
    <w:rsid w:val="00E743DF"/>
    <w:rsid w:val="00E747B6"/>
    <w:rsid w:val="00E83E75"/>
    <w:rsid w:val="00EA0E92"/>
    <w:rsid w:val="00ED3EC9"/>
    <w:rsid w:val="00EE5A6C"/>
    <w:rsid w:val="00F02EE0"/>
    <w:rsid w:val="00F048C4"/>
    <w:rsid w:val="00F16A5F"/>
    <w:rsid w:val="00F25249"/>
    <w:rsid w:val="00F31BD6"/>
    <w:rsid w:val="00F54716"/>
    <w:rsid w:val="00F62E21"/>
    <w:rsid w:val="00F6654B"/>
    <w:rsid w:val="00F70895"/>
    <w:rsid w:val="00F87111"/>
    <w:rsid w:val="00F9616C"/>
    <w:rsid w:val="00FA3831"/>
    <w:rsid w:val="00FA69B9"/>
    <w:rsid w:val="00FC5941"/>
    <w:rsid w:val="00FC7271"/>
    <w:rsid w:val="00FD0E9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zh-CN"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 w:type="paragraph" w:customStyle="1" w:styleId="text2">
    <w:name w:val="text2"/>
    <w:aliases w:val="t2"/>
    <w:rsid w:val="000548F2"/>
    <w:pPr>
      <w:spacing w:before="120" w:line="260" w:lineRule="atLeast"/>
      <w:jc w:val="both"/>
    </w:pPr>
    <w:rPr>
      <w:rFonts w:eastAsia="SimSun" w:cs="Times New Roman"/>
      <w:sz w:val="18"/>
      <w:szCs w:val="18"/>
      <w:lang w:val="en-GB" w:eastAsia="en-US" w:bidi="ar-SA"/>
    </w:rPr>
  </w:style>
  <w:style w:type="character" w:styleId="SubtleEmphasis">
    <w:name w:val="Subtle Emphasis"/>
    <w:uiPriority w:val="19"/>
    <w:semiHidden/>
    <w:qFormat/>
    <w:rsid w:val="000F55B1"/>
    <w:rPr>
      <w:i/>
      <w:iCs/>
      <w:color w:val="404040"/>
    </w:rPr>
  </w:style>
  <w:style w:type="character" w:styleId="Emphasis">
    <w:name w:val="Emphasis"/>
    <w:uiPriority w:val="20"/>
    <w:semiHidden/>
    <w:qFormat/>
    <w:rsid w:val="000F55B1"/>
    <w:rPr>
      <w:i/>
      <w:iCs/>
    </w:rPr>
  </w:style>
  <w:style w:type="character" w:styleId="IntenseEmphasis">
    <w:name w:val="Intense Emphasis"/>
    <w:uiPriority w:val="21"/>
    <w:semiHidden/>
    <w:qFormat/>
    <w:rsid w:val="000F55B1"/>
    <w:rPr>
      <w:i/>
      <w:iCs/>
      <w:color w:val="5B9BD5"/>
    </w:rPr>
  </w:style>
  <w:style w:type="character" w:styleId="Strong">
    <w:name w:val="Strong"/>
    <w:uiPriority w:val="22"/>
    <w:semiHidden/>
    <w:qFormat/>
    <w:rsid w:val="000F55B1"/>
    <w:rPr>
      <w:b/>
      <w:bCs/>
    </w:rPr>
  </w:style>
  <w:style w:type="paragraph" w:styleId="Quote">
    <w:name w:val="Quote"/>
    <w:basedOn w:val="Normal"/>
    <w:next w:val="Normal"/>
    <w:link w:val="QuoteChar"/>
    <w:uiPriority w:val="29"/>
    <w:semiHidden/>
    <w:qFormat/>
    <w:rsid w:val="000F55B1"/>
    <w:pPr>
      <w:spacing w:before="200" w:after="160"/>
      <w:ind w:left="864" w:right="864"/>
      <w:jc w:val="center"/>
    </w:pPr>
    <w:rPr>
      <w:i/>
      <w:iCs/>
      <w:color w:val="404040"/>
    </w:rPr>
  </w:style>
  <w:style w:type="character" w:customStyle="1" w:styleId="QuoteChar">
    <w:name w:val="Quote Char"/>
    <w:link w:val="Quote"/>
    <w:uiPriority w:val="29"/>
    <w:semiHidden/>
    <w:rsid w:val="000F55B1"/>
    <w:rPr>
      <w:i/>
      <w:iCs/>
      <w:color w:val="404040"/>
      <w:sz w:val="24"/>
      <w:szCs w:val="24"/>
      <w:lang w:eastAsia="en-US"/>
    </w:rPr>
  </w:style>
  <w:style w:type="paragraph" w:styleId="IntenseQuote">
    <w:name w:val="Intense Quote"/>
    <w:basedOn w:val="Normal"/>
    <w:next w:val="Normal"/>
    <w:link w:val="IntenseQuoteChar"/>
    <w:uiPriority w:val="30"/>
    <w:semiHidden/>
    <w:qFormat/>
    <w:rsid w:val="000F55B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semiHidden/>
    <w:rsid w:val="000F55B1"/>
    <w:rPr>
      <w:i/>
      <w:iCs/>
      <w:color w:val="5B9BD5"/>
      <w:sz w:val="24"/>
      <w:szCs w:val="24"/>
      <w:lang w:eastAsia="en-US"/>
    </w:rPr>
  </w:style>
  <w:style w:type="character" w:styleId="SubtleReference">
    <w:name w:val="Subtle Reference"/>
    <w:uiPriority w:val="31"/>
    <w:semiHidden/>
    <w:qFormat/>
    <w:rsid w:val="000F55B1"/>
    <w:rPr>
      <w:smallCaps/>
      <w:color w:val="5A5A5A"/>
    </w:rPr>
  </w:style>
  <w:style w:type="character" w:styleId="IntenseReference">
    <w:name w:val="Intense Reference"/>
    <w:uiPriority w:val="32"/>
    <w:semiHidden/>
    <w:qFormat/>
    <w:rsid w:val="000F55B1"/>
    <w:rPr>
      <w:b/>
      <w:bCs/>
      <w:smallCaps/>
      <w:color w:val="5B9BD5"/>
      <w:spacing w:val="5"/>
    </w:rPr>
  </w:style>
  <w:style w:type="character" w:styleId="BookTitle">
    <w:name w:val="Book Title"/>
    <w:uiPriority w:val="33"/>
    <w:semiHidden/>
    <w:qFormat/>
    <w:rsid w:val="000F55B1"/>
    <w:rPr>
      <w:b/>
      <w:bCs/>
      <w:i/>
      <w:iCs/>
      <w:spacing w:val="5"/>
    </w:rPr>
  </w:style>
  <w:style w:type="paragraph" w:styleId="ListParagraph">
    <w:name w:val="List Paragraph"/>
    <w:basedOn w:val="Normal"/>
    <w:uiPriority w:val="34"/>
    <w:semiHidden/>
    <w:qFormat/>
    <w:rsid w:val="000F55B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zh-CN"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 w:type="paragraph" w:customStyle="1" w:styleId="text2">
    <w:name w:val="text2"/>
    <w:aliases w:val="t2"/>
    <w:rsid w:val="000548F2"/>
    <w:pPr>
      <w:spacing w:before="120" w:line="260" w:lineRule="atLeast"/>
      <w:jc w:val="both"/>
    </w:pPr>
    <w:rPr>
      <w:rFonts w:eastAsia="SimSun" w:cs="Times New Roman"/>
      <w:sz w:val="18"/>
      <w:szCs w:val="18"/>
      <w:lang w:val="en-GB" w:eastAsia="en-US" w:bidi="ar-SA"/>
    </w:rPr>
  </w:style>
  <w:style w:type="character" w:styleId="SubtleEmphasis">
    <w:name w:val="Subtle Emphasis"/>
    <w:uiPriority w:val="19"/>
    <w:semiHidden/>
    <w:qFormat/>
    <w:rsid w:val="000F55B1"/>
    <w:rPr>
      <w:i/>
      <w:iCs/>
      <w:color w:val="404040"/>
    </w:rPr>
  </w:style>
  <w:style w:type="character" w:styleId="Emphasis">
    <w:name w:val="Emphasis"/>
    <w:uiPriority w:val="20"/>
    <w:semiHidden/>
    <w:qFormat/>
    <w:rsid w:val="000F55B1"/>
    <w:rPr>
      <w:i/>
      <w:iCs/>
    </w:rPr>
  </w:style>
  <w:style w:type="character" w:styleId="IntenseEmphasis">
    <w:name w:val="Intense Emphasis"/>
    <w:uiPriority w:val="21"/>
    <w:semiHidden/>
    <w:qFormat/>
    <w:rsid w:val="000F55B1"/>
    <w:rPr>
      <w:i/>
      <w:iCs/>
      <w:color w:val="5B9BD5"/>
    </w:rPr>
  </w:style>
  <w:style w:type="character" w:styleId="Strong">
    <w:name w:val="Strong"/>
    <w:uiPriority w:val="22"/>
    <w:semiHidden/>
    <w:qFormat/>
    <w:rsid w:val="000F55B1"/>
    <w:rPr>
      <w:b/>
      <w:bCs/>
    </w:rPr>
  </w:style>
  <w:style w:type="paragraph" w:styleId="Quote">
    <w:name w:val="Quote"/>
    <w:basedOn w:val="Normal"/>
    <w:next w:val="Normal"/>
    <w:link w:val="QuoteChar"/>
    <w:uiPriority w:val="29"/>
    <w:semiHidden/>
    <w:qFormat/>
    <w:rsid w:val="000F55B1"/>
    <w:pPr>
      <w:spacing w:before="200" w:after="160"/>
      <w:ind w:left="864" w:right="864"/>
      <w:jc w:val="center"/>
    </w:pPr>
    <w:rPr>
      <w:i/>
      <w:iCs/>
      <w:color w:val="404040"/>
    </w:rPr>
  </w:style>
  <w:style w:type="character" w:customStyle="1" w:styleId="QuoteChar">
    <w:name w:val="Quote Char"/>
    <w:link w:val="Quote"/>
    <w:uiPriority w:val="29"/>
    <w:semiHidden/>
    <w:rsid w:val="000F55B1"/>
    <w:rPr>
      <w:i/>
      <w:iCs/>
      <w:color w:val="404040"/>
      <w:sz w:val="24"/>
      <w:szCs w:val="24"/>
      <w:lang w:eastAsia="en-US"/>
    </w:rPr>
  </w:style>
  <w:style w:type="paragraph" w:styleId="IntenseQuote">
    <w:name w:val="Intense Quote"/>
    <w:basedOn w:val="Normal"/>
    <w:next w:val="Normal"/>
    <w:link w:val="IntenseQuoteChar"/>
    <w:uiPriority w:val="30"/>
    <w:semiHidden/>
    <w:qFormat/>
    <w:rsid w:val="000F55B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semiHidden/>
    <w:rsid w:val="000F55B1"/>
    <w:rPr>
      <w:i/>
      <w:iCs/>
      <w:color w:val="5B9BD5"/>
      <w:sz w:val="24"/>
      <w:szCs w:val="24"/>
      <w:lang w:eastAsia="en-US"/>
    </w:rPr>
  </w:style>
  <w:style w:type="character" w:styleId="SubtleReference">
    <w:name w:val="Subtle Reference"/>
    <w:uiPriority w:val="31"/>
    <w:semiHidden/>
    <w:qFormat/>
    <w:rsid w:val="000F55B1"/>
    <w:rPr>
      <w:smallCaps/>
      <w:color w:val="5A5A5A"/>
    </w:rPr>
  </w:style>
  <w:style w:type="character" w:styleId="IntenseReference">
    <w:name w:val="Intense Reference"/>
    <w:uiPriority w:val="32"/>
    <w:semiHidden/>
    <w:qFormat/>
    <w:rsid w:val="000F55B1"/>
    <w:rPr>
      <w:b/>
      <w:bCs/>
      <w:smallCaps/>
      <w:color w:val="5B9BD5"/>
      <w:spacing w:val="5"/>
    </w:rPr>
  </w:style>
  <w:style w:type="character" w:styleId="BookTitle">
    <w:name w:val="Book Title"/>
    <w:uiPriority w:val="33"/>
    <w:semiHidden/>
    <w:qFormat/>
    <w:rsid w:val="000F55B1"/>
    <w:rPr>
      <w:b/>
      <w:bCs/>
      <w:i/>
      <w:iCs/>
      <w:spacing w:val="5"/>
    </w:rPr>
  </w:style>
  <w:style w:type="paragraph" w:styleId="ListParagraph">
    <w:name w:val="List Paragraph"/>
    <w:basedOn w:val="Normal"/>
    <w:uiPriority w:val="34"/>
    <w:semiHidden/>
    <w:qFormat/>
    <w:rsid w:val="000F55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54B-F771-45C5-BA05-2D929297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Davis Polk &amp; Wardwell LLP</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pszaja</dc:creator>
  <cp:lastModifiedBy>wrighsl</cp:lastModifiedBy>
  <cp:revision>5</cp:revision>
  <cp:lastPrinted>2013-12-10T08:39:00Z</cp:lastPrinted>
  <dcterms:created xsi:type="dcterms:W3CDTF">2020-06-24T21:27:00Z</dcterms:created>
  <dcterms:modified xsi:type="dcterms:W3CDTF">2020-06-25T07:47:00Z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11/27/12 9:51 PM</vt:lpwstr>
  </property>
  <property fmtid="{D5CDD505-2E9C-101B-9397-08002B2CF9AE}" pid="3" name="DPWPathText">
    <vt:lpwstr>#21966919v3</vt:lpwstr>
  </property>
  <property fmtid="{D5CDD505-2E9C-101B-9397-08002B2CF9AE}" pid="4" name="_AdHocReviewCycleID">
    <vt:i4>-1793169231</vt:i4>
  </property>
  <property fmtid="{D5CDD505-2E9C-101B-9397-08002B2CF9AE}" pid="5" name="_NewReviewCycle">
    <vt:lpwstr/>
  </property>
  <property fmtid="{D5CDD505-2E9C-101B-9397-08002B2CF9AE}" pid="6" name="_EmailSubject">
    <vt:lpwstr>Project Orkney - RNS</vt:lpwstr>
  </property>
  <property fmtid="{D5CDD505-2E9C-101B-9397-08002B2CF9AE}" pid="7" name="_AuthorEmail">
    <vt:lpwstr>Jennifer.Y.Poon@rbs.com</vt:lpwstr>
  </property>
  <property fmtid="{D5CDD505-2E9C-101B-9397-08002B2CF9AE}" pid="8" name="_AuthorEmailDisplayName">
    <vt:lpwstr>Poon, Jennifer (Treasury, ESG &amp; Disclosure)</vt:lpwstr>
  </property>
  <property fmtid="{D5CDD505-2E9C-101B-9397-08002B2CF9AE}" pid="9" name="_ReviewingToolsShownOnce">
    <vt:lpwstr/>
  </property>
</Properties>
</file>