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C2C6" w14:textId="77777777" w:rsidR="00A30F20" w:rsidRPr="00CB008F" w:rsidRDefault="00A30F20" w:rsidP="00A30F20">
      <w:pPr>
        <w:jc w:val="center"/>
        <w:outlineLvl w:val="0"/>
        <w:rPr>
          <w:rFonts w:ascii="RN House Sans Regular" w:hAnsi="RN House Sans Regular" w:cs="Arial"/>
          <w:b/>
          <w:color w:val="000000"/>
          <w:sz w:val="22"/>
          <w:szCs w:val="22"/>
        </w:rPr>
      </w:pPr>
      <w:r w:rsidRPr="00CB008F">
        <w:rPr>
          <w:rFonts w:ascii="RN House Sans Regular" w:hAnsi="RN House Sans Regular" w:cs="Arial"/>
          <w:b/>
          <w:color w:val="000000"/>
          <w:sz w:val="22"/>
          <w:szCs w:val="22"/>
        </w:rPr>
        <w:t>The Companies Act 2006</w:t>
      </w:r>
    </w:p>
    <w:p w14:paraId="48FED86E" w14:textId="77777777" w:rsidR="00A30F20" w:rsidRPr="00CB008F" w:rsidRDefault="00A30F20" w:rsidP="00A30F20">
      <w:pPr>
        <w:jc w:val="center"/>
        <w:outlineLvl w:val="0"/>
        <w:rPr>
          <w:rFonts w:ascii="RN House Sans Regular" w:hAnsi="RN House Sans Regular" w:cs="Arial"/>
          <w:b/>
          <w:color w:val="000000"/>
          <w:sz w:val="22"/>
          <w:szCs w:val="22"/>
        </w:rPr>
      </w:pPr>
    </w:p>
    <w:p w14:paraId="73C1DE22" w14:textId="77777777" w:rsidR="00A30F20" w:rsidRPr="00CB008F" w:rsidRDefault="00A30F20" w:rsidP="00A30F20">
      <w:pPr>
        <w:jc w:val="center"/>
        <w:rPr>
          <w:rFonts w:ascii="RN House Sans Regular" w:hAnsi="RN House Sans Regular" w:cs="Arial"/>
          <w:b/>
          <w:color w:val="000000"/>
          <w:sz w:val="22"/>
          <w:szCs w:val="22"/>
        </w:rPr>
      </w:pPr>
      <w:r w:rsidRPr="00CB008F">
        <w:rPr>
          <w:rFonts w:ascii="RN House Sans Regular" w:hAnsi="RN House Sans Regular" w:cs="Arial"/>
          <w:b/>
          <w:color w:val="000000"/>
          <w:sz w:val="22"/>
          <w:szCs w:val="22"/>
        </w:rPr>
        <w:t>Public Company Limited by Shares</w:t>
      </w:r>
    </w:p>
    <w:p w14:paraId="6F73A6F3" w14:textId="77777777" w:rsidR="00A30F20" w:rsidRPr="00CB008F" w:rsidRDefault="00A30F20" w:rsidP="00A30F20">
      <w:pPr>
        <w:jc w:val="center"/>
        <w:rPr>
          <w:rFonts w:ascii="RN House Sans Regular" w:hAnsi="RN House Sans Regular" w:cs="Arial"/>
          <w:b/>
          <w:color w:val="000000"/>
          <w:sz w:val="22"/>
          <w:szCs w:val="22"/>
        </w:rPr>
      </w:pPr>
      <w:r w:rsidRPr="00CB008F">
        <w:rPr>
          <w:rFonts w:ascii="RN House Sans Regular" w:hAnsi="RN House Sans Regular" w:cs="Arial"/>
          <w:b/>
          <w:color w:val="000000"/>
          <w:sz w:val="22"/>
          <w:szCs w:val="22"/>
        </w:rPr>
        <w:t>_____________________________</w:t>
      </w:r>
    </w:p>
    <w:p w14:paraId="42D8A7FF" w14:textId="77777777" w:rsidR="00A30F20" w:rsidRPr="00CB008F" w:rsidRDefault="00A30F20" w:rsidP="00A30F20">
      <w:pPr>
        <w:jc w:val="center"/>
        <w:rPr>
          <w:rFonts w:ascii="RN House Sans Regular" w:hAnsi="RN House Sans Regular" w:cs="Arial"/>
          <w:b/>
          <w:color w:val="000000"/>
          <w:sz w:val="22"/>
          <w:szCs w:val="22"/>
        </w:rPr>
      </w:pPr>
    </w:p>
    <w:p w14:paraId="18751460" w14:textId="5FBC9C0C" w:rsidR="00A30F20" w:rsidRDefault="00A30F20" w:rsidP="00A30F20">
      <w:pPr>
        <w:jc w:val="center"/>
        <w:outlineLvl w:val="0"/>
        <w:rPr>
          <w:rFonts w:ascii="RN House Sans Regular" w:hAnsi="RN House Sans Regular" w:cs="Arial"/>
          <w:b/>
          <w:color w:val="000000"/>
          <w:sz w:val="22"/>
          <w:szCs w:val="22"/>
        </w:rPr>
      </w:pPr>
      <w:r w:rsidRPr="00CB008F">
        <w:rPr>
          <w:rFonts w:ascii="RN House Sans Regular" w:hAnsi="RN House Sans Regular" w:cs="Arial"/>
          <w:b/>
          <w:color w:val="000000"/>
          <w:sz w:val="22"/>
          <w:szCs w:val="22"/>
        </w:rPr>
        <w:t>Resolution</w:t>
      </w:r>
    </w:p>
    <w:p w14:paraId="4FB1DEB1" w14:textId="77777777" w:rsidR="00F0202B" w:rsidRPr="00CB008F" w:rsidRDefault="00F0202B" w:rsidP="00A30F20">
      <w:pPr>
        <w:jc w:val="center"/>
        <w:outlineLvl w:val="0"/>
        <w:rPr>
          <w:rFonts w:ascii="RN House Sans Regular" w:hAnsi="RN House Sans Regular" w:cs="Arial"/>
          <w:b/>
          <w:color w:val="000000"/>
          <w:sz w:val="22"/>
          <w:szCs w:val="22"/>
        </w:rPr>
      </w:pPr>
    </w:p>
    <w:p w14:paraId="0B6FA325" w14:textId="482696FC" w:rsidR="00A30F20" w:rsidRDefault="00F0202B" w:rsidP="00C66B69">
      <w:pPr>
        <w:jc w:val="center"/>
        <w:outlineLvl w:val="0"/>
        <w:rPr>
          <w:rFonts w:ascii="RN House Sans Regular" w:hAnsi="RN House Sans Regular" w:cs="Arial"/>
          <w:b/>
          <w:color w:val="000000"/>
          <w:sz w:val="22"/>
          <w:szCs w:val="22"/>
        </w:rPr>
      </w:pPr>
      <w:r w:rsidRPr="00CB008F">
        <w:rPr>
          <w:rFonts w:ascii="RN House Sans Regular" w:hAnsi="RN House Sans Regular" w:cs="Arial"/>
          <w:b/>
          <w:color w:val="000000"/>
          <w:sz w:val="22"/>
          <w:szCs w:val="22"/>
        </w:rPr>
        <w:t>O</w:t>
      </w:r>
      <w:r w:rsidR="00A30F20" w:rsidRPr="00CB008F">
        <w:rPr>
          <w:rFonts w:ascii="RN House Sans Regular" w:hAnsi="RN House Sans Regular" w:cs="Arial"/>
          <w:b/>
          <w:color w:val="000000"/>
          <w:sz w:val="22"/>
          <w:szCs w:val="22"/>
        </w:rPr>
        <w:t>f</w:t>
      </w:r>
    </w:p>
    <w:p w14:paraId="58A8A82B" w14:textId="77777777" w:rsidR="00F0202B" w:rsidRPr="00CB008F" w:rsidRDefault="00F0202B" w:rsidP="00C66B69">
      <w:pPr>
        <w:jc w:val="center"/>
        <w:outlineLvl w:val="0"/>
        <w:rPr>
          <w:rFonts w:ascii="RN House Sans Regular" w:hAnsi="RN House Sans Regular" w:cs="Arial"/>
          <w:b/>
          <w:color w:val="000000"/>
          <w:sz w:val="22"/>
          <w:szCs w:val="22"/>
        </w:rPr>
      </w:pPr>
    </w:p>
    <w:p w14:paraId="54D26AD4" w14:textId="28F9E579" w:rsidR="00A30F20" w:rsidRPr="00CB008F" w:rsidRDefault="00203E1F" w:rsidP="00A30F20">
      <w:pPr>
        <w:jc w:val="center"/>
        <w:outlineLvl w:val="0"/>
        <w:rPr>
          <w:rFonts w:ascii="RN House Sans Regular" w:hAnsi="RN House Sans Regular" w:cs="Arial"/>
          <w:b/>
          <w:color w:val="000000"/>
          <w:sz w:val="22"/>
          <w:szCs w:val="22"/>
        </w:rPr>
      </w:pPr>
      <w:r w:rsidRPr="00CB008F">
        <w:rPr>
          <w:rFonts w:ascii="RN House Sans Regular" w:hAnsi="RN House Sans Regular" w:cs="Arial"/>
          <w:b/>
          <w:color w:val="000000"/>
          <w:sz w:val="22"/>
          <w:szCs w:val="22"/>
        </w:rPr>
        <w:t>NatWest</w:t>
      </w:r>
      <w:r w:rsidR="00A30F20" w:rsidRPr="00CB008F">
        <w:rPr>
          <w:rFonts w:ascii="RN House Sans Regular" w:hAnsi="RN House Sans Regular" w:cs="Arial"/>
          <w:b/>
          <w:color w:val="000000"/>
          <w:sz w:val="22"/>
          <w:szCs w:val="22"/>
        </w:rPr>
        <w:t xml:space="preserve"> Group plc (the “Company”)</w:t>
      </w:r>
    </w:p>
    <w:p w14:paraId="27591D2F" w14:textId="77777777" w:rsidR="00A30F20" w:rsidRPr="00CB008F" w:rsidRDefault="00A30F20" w:rsidP="00A30F20">
      <w:pPr>
        <w:jc w:val="both"/>
        <w:rPr>
          <w:rFonts w:ascii="RN House Sans Regular" w:hAnsi="RN House Sans Regular" w:cs="Arial"/>
          <w:sz w:val="22"/>
          <w:szCs w:val="22"/>
        </w:rPr>
      </w:pPr>
    </w:p>
    <w:p w14:paraId="20C16992" w14:textId="77777777" w:rsidR="00A30F20" w:rsidRPr="00CB008F" w:rsidRDefault="00A30F20" w:rsidP="00A30F20">
      <w:pPr>
        <w:jc w:val="both"/>
        <w:rPr>
          <w:rFonts w:ascii="RN House Sans Regular" w:hAnsi="RN House Sans Regular" w:cs="Arial"/>
          <w:sz w:val="22"/>
          <w:szCs w:val="22"/>
        </w:rPr>
      </w:pPr>
    </w:p>
    <w:p w14:paraId="36FBC32E" w14:textId="77777777" w:rsidR="00A30F20" w:rsidRPr="00CB008F" w:rsidRDefault="00A30F20" w:rsidP="00A30F20">
      <w:pPr>
        <w:jc w:val="both"/>
        <w:rPr>
          <w:rFonts w:ascii="RN House Sans Regular" w:hAnsi="RN House Sans Regular" w:cs="Arial"/>
          <w:sz w:val="22"/>
          <w:szCs w:val="22"/>
        </w:rPr>
      </w:pPr>
    </w:p>
    <w:p w14:paraId="737B9DF0" w14:textId="4A23F135" w:rsidR="00A30F20" w:rsidRDefault="00A30F20" w:rsidP="00CB008F">
      <w:pPr>
        <w:rPr>
          <w:rFonts w:ascii="RN House Sans Regular" w:hAnsi="RN House Sans Regular" w:cs="Arial"/>
          <w:sz w:val="22"/>
          <w:szCs w:val="22"/>
        </w:rPr>
      </w:pPr>
      <w:r w:rsidRPr="00CB008F">
        <w:rPr>
          <w:rFonts w:ascii="RN House Sans Regular" w:hAnsi="RN House Sans Regular" w:cs="Arial"/>
          <w:sz w:val="22"/>
          <w:szCs w:val="22"/>
        </w:rPr>
        <w:t>The following resolution (as</w:t>
      </w:r>
      <w:r w:rsidR="001E47BD">
        <w:rPr>
          <w:rFonts w:ascii="RN House Sans Regular" w:hAnsi="RN House Sans Regular" w:cs="Arial"/>
          <w:sz w:val="22"/>
          <w:szCs w:val="22"/>
        </w:rPr>
        <w:t xml:space="preserve"> noted</w:t>
      </w:r>
      <w:r w:rsidRPr="00CB008F">
        <w:rPr>
          <w:rFonts w:ascii="RN House Sans Regular" w:hAnsi="RN House Sans Regular" w:cs="Arial"/>
          <w:sz w:val="22"/>
          <w:szCs w:val="22"/>
        </w:rPr>
        <w:t xml:space="preserve"> in the Notice of Meeting) w</w:t>
      </w:r>
      <w:r w:rsidR="001E47BD">
        <w:rPr>
          <w:rFonts w:ascii="RN House Sans Regular" w:hAnsi="RN House Sans Regular" w:cs="Arial"/>
          <w:sz w:val="22"/>
          <w:szCs w:val="22"/>
        </w:rPr>
        <w:t>as</w:t>
      </w:r>
      <w:r w:rsidRPr="00CB008F">
        <w:rPr>
          <w:rFonts w:ascii="RN House Sans Regular" w:hAnsi="RN House Sans Regular" w:cs="Arial"/>
          <w:sz w:val="22"/>
          <w:szCs w:val="22"/>
        </w:rPr>
        <w:t xml:space="preserve"> passed at the </w:t>
      </w:r>
      <w:r w:rsidR="003819A2">
        <w:rPr>
          <w:rFonts w:ascii="RN House Sans Regular" w:hAnsi="RN House Sans Regular" w:cs="Arial"/>
          <w:sz w:val="22"/>
          <w:szCs w:val="22"/>
        </w:rPr>
        <w:t>Class</w:t>
      </w:r>
      <w:r w:rsidRPr="00CB008F">
        <w:rPr>
          <w:rFonts w:ascii="RN House Sans Regular" w:hAnsi="RN House Sans Regular" w:cs="Arial"/>
          <w:sz w:val="22"/>
          <w:szCs w:val="22"/>
        </w:rPr>
        <w:t xml:space="preserve"> Meeting of </w:t>
      </w:r>
      <w:r w:rsidR="00203E1F" w:rsidRPr="00CB008F">
        <w:rPr>
          <w:rFonts w:ascii="RN House Sans Regular" w:hAnsi="RN House Sans Regular" w:cs="Arial"/>
          <w:sz w:val="22"/>
          <w:szCs w:val="22"/>
        </w:rPr>
        <w:t>NatWest Group</w:t>
      </w:r>
      <w:r w:rsidRPr="00CB008F">
        <w:rPr>
          <w:rFonts w:ascii="RN House Sans Regular" w:hAnsi="RN House Sans Regular" w:cs="Arial"/>
          <w:sz w:val="22"/>
          <w:szCs w:val="22"/>
        </w:rPr>
        <w:t xml:space="preserve"> plc held</w:t>
      </w:r>
      <w:r w:rsidR="00972E37">
        <w:rPr>
          <w:rFonts w:ascii="RN House Sans Regular" w:hAnsi="RN House Sans Regular" w:cs="Arial"/>
          <w:sz w:val="22"/>
          <w:szCs w:val="22"/>
        </w:rPr>
        <w:t xml:space="preserve"> following the General Meeting at 2.00 p.m. </w:t>
      </w:r>
      <w:r w:rsidRPr="00CB008F">
        <w:rPr>
          <w:rFonts w:ascii="RN House Sans Regular" w:hAnsi="RN House Sans Regular" w:cs="Arial"/>
          <w:sz w:val="22"/>
          <w:szCs w:val="22"/>
        </w:rPr>
        <w:t xml:space="preserve">on </w:t>
      </w:r>
      <w:r w:rsidR="00067E02">
        <w:rPr>
          <w:rFonts w:ascii="RN House Sans Regular" w:hAnsi="RN House Sans Regular" w:cs="Arial"/>
          <w:sz w:val="22"/>
          <w:szCs w:val="22"/>
        </w:rPr>
        <w:t xml:space="preserve">25 August </w:t>
      </w:r>
      <w:r w:rsidRPr="00CB008F">
        <w:rPr>
          <w:rFonts w:ascii="RN House Sans Regular" w:hAnsi="RN House Sans Regular" w:cs="Arial"/>
          <w:sz w:val="22"/>
          <w:szCs w:val="22"/>
        </w:rPr>
        <w:t>202</w:t>
      </w:r>
      <w:r w:rsidR="007F7F2E">
        <w:rPr>
          <w:rFonts w:ascii="RN House Sans Regular" w:hAnsi="RN House Sans Regular" w:cs="Arial"/>
          <w:sz w:val="22"/>
          <w:szCs w:val="22"/>
        </w:rPr>
        <w:t>2</w:t>
      </w:r>
      <w:r w:rsidR="00CB008F">
        <w:rPr>
          <w:rFonts w:ascii="RN House Sans Regular" w:hAnsi="RN House Sans Regular" w:cs="Arial"/>
          <w:sz w:val="22"/>
          <w:szCs w:val="22"/>
        </w:rPr>
        <w:t xml:space="preserve"> </w:t>
      </w:r>
      <w:r w:rsidR="005D7744" w:rsidRPr="00CB008F">
        <w:rPr>
          <w:rFonts w:ascii="RN House Sans Regular" w:hAnsi="RN House Sans Regular" w:cs="Arial"/>
          <w:sz w:val="22"/>
          <w:szCs w:val="22"/>
        </w:rPr>
        <w:t xml:space="preserve">at </w:t>
      </w:r>
      <w:r w:rsidRPr="00CB008F">
        <w:rPr>
          <w:rFonts w:ascii="RN House Sans Regular" w:hAnsi="RN House Sans Regular" w:cs="Arial"/>
          <w:sz w:val="22"/>
          <w:szCs w:val="22"/>
        </w:rPr>
        <w:t>Gogarburn, Edinburgh, EH12 1HQ.</w:t>
      </w:r>
    </w:p>
    <w:p w14:paraId="5E9E0981" w14:textId="6FDF8BE7" w:rsidR="00067E02" w:rsidRDefault="00067E02" w:rsidP="00CB008F">
      <w:pPr>
        <w:rPr>
          <w:rFonts w:ascii="RN House Sans Regular" w:hAnsi="RN House Sans Regular" w:cs="Arial"/>
          <w:sz w:val="22"/>
          <w:szCs w:val="22"/>
        </w:rPr>
      </w:pPr>
    </w:p>
    <w:p w14:paraId="6E07084A" w14:textId="1ED5E3F7" w:rsidR="00067E02" w:rsidRPr="001E47BD" w:rsidRDefault="00067E02" w:rsidP="00CB008F">
      <w:pPr>
        <w:rPr>
          <w:rFonts w:ascii="RN House Sans Regular" w:hAnsi="RN House Sans Regular" w:cs="Arial"/>
          <w:sz w:val="22"/>
          <w:szCs w:val="22"/>
        </w:rPr>
      </w:pPr>
    </w:p>
    <w:p w14:paraId="6ECC1814" w14:textId="144BA1BF" w:rsidR="001E47BD" w:rsidRPr="001E47BD" w:rsidRDefault="001E47BD" w:rsidP="001E47BD">
      <w:pPr>
        <w:autoSpaceDE w:val="0"/>
        <w:autoSpaceDN w:val="0"/>
        <w:adjustRightInd w:val="0"/>
        <w:rPr>
          <w:rFonts w:ascii="RN House Sans Regular" w:eastAsiaTheme="minorHAnsi" w:hAnsi="RN House Sans Regular" w:cs="ArialMT"/>
          <w:sz w:val="22"/>
          <w:szCs w:val="22"/>
          <w:lang w:eastAsia="en-US"/>
        </w:rPr>
      </w:pPr>
      <w:r w:rsidRPr="001E47BD">
        <w:rPr>
          <w:rFonts w:ascii="RN House Sans Regular" w:eastAsiaTheme="minorHAnsi" w:hAnsi="RN House Sans Regular" w:cs="ArialMT"/>
          <w:sz w:val="22"/>
          <w:szCs w:val="22"/>
          <w:lang w:eastAsia="en-US"/>
        </w:rPr>
        <w:t>Special resolution:</w:t>
      </w:r>
      <w:r w:rsidRPr="001E47BD">
        <w:rPr>
          <w:rFonts w:ascii="RN House Sans Regular" w:eastAsiaTheme="minorHAnsi" w:hAnsi="RN House Sans Regular" w:cs="ArialMT"/>
          <w:sz w:val="22"/>
          <w:szCs w:val="22"/>
          <w:lang w:eastAsia="en-US"/>
        </w:rPr>
        <w:br/>
      </w:r>
    </w:p>
    <w:p w14:paraId="0E972F8F" w14:textId="76421215" w:rsidR="00067E02" w:rsidRPr="001E47BD" w:rsidRDefault="001E47BD" w:rsidP="001E47BD">
      <w:pPr>
        <w:autoSpaceDE w:val="0"/>
        <w:autoSpaceDN w:val="0"/>
        <w:adjustRightInd w:val="0"/>
        <w:rPr>
          <w:rFonts w:ascii="RN House Sans Regular" w:hAnsi="RN House Sans Regular" w:cs="Arial"/>
          <w:sz w:val="22"/>
          <w:szCs w:val="22"/>
        </w:rPr>
      </w:pPr>
      <w:r w:rsidRPr="001E47BD">
        <w:rPr>
          <w:rFonts w:ascii="RN House Sans Regular" w:eastAsiaTheme="minorHAnsi" w:hAnsi="RN House Sans Regular" w:cs="Arial-BoldMT"/>
          <w:b/>
          <w:bCs/>
          <w:sz w:val="22"/>
          <w:szCs w:val="22"/>
          <w:lang w:eastAsia="en-US"/>
        </w:rPr>
        <w:t xml:space="preserve">That, </w:t>
      </w:r>
      <w:r w:rsidRPr="001E47BD">
        <w:rPr>
          <w:rFonts w:ascii="RN House Sans Regular" w:eastAsiaTheme="minorHAnsi" w:hAnsi="RN House Sans Regular" w:cs="ArialMT"/>
          <w:sz w:val="22"/>
          <w:szCs w:val="22"/>
          <w:lang w:eastAsia="en-US"/>
        </w:rPr>
        <w:t>subject to and conditional upon the passing of resolutions 1 and 2 at the General Meeting</w:t>
      </w:r>
      <w:r>
        <w:rPr>
          <w:rFonts w:ascii="RN House Sans Regular" w:eastAsiaTheme="minorHAnsi" w:hAnsi="RN House Sans Regular" w:cs="ArialMT"/>
          <w:sz w:val="22"/>
          <w:szCs w:val="22"/>
          <w:lang w:eastAsia="en-US"/>
        </w:rPr>
        <w:t xml:space="preserve"> </w:t>
      </w:r>
      <w:r w:rsidRPr="001E47BD">
        <w:rPr>
          <w:rFonts w:ascii="RN House Sans Regular" w:eastAsiaTheme="minorHAnsi" w:hAnsi="RN House Sans Regular" w:cs="ArialMT"/>
          <w:sz w:val="22"/>
          <w:szCs w:val="22"/>
          <w:lang w:eastAsia="en-US"/>
        </w:rPr>
        <w:t xml:space="preserve">of the Company held prior to the Class Meeting and </w:t>
      </w:r>
      <w:r w:rsidRPr="001E47BD">
        <w:rPr>
          <w:rFonts w:ascii="RN House Sans Regular" w:eastAsiaTheme="minorHAnsi" w:hAnsi="RN House Sans Regular" w:cs="Arial-BoldMT"/>
          <w:b/>
          <w:bCs/>
          <w:sz w:val="22"/>
          <w:szCs w:val="22"/>
          <w:lang w:eastAsia="en-US"/>
        </w:rPr>
        <w:t>Admission</w:t>
      </w:r>
      <w:r w:rsidRPr="001E47BD">
        <w:rPr>
          <w:rFonts w:ascii="RN House Sans Regular" w:eastAsiaTheme="minorHAnsi" w:hAnsi="RN House Sans Regular" w:cs="ArialMT"/>
          <w:sz w:val="22"/>
          <w:szCs w:val="22"/>
          <w:lang w:eastAsia="en-US"/>
        </w:rPr>
        <w:t>, this Class Meeting of the</w:t>
      </w:r>
      <w:r>
        <w:rPr>
          <w:rFonts w:ascii="RN House Sans Regular" w:eastAsiaTheme="minorHAnsi" w:hAnsi="RN House Sans Regular" w:cs="ArialMT"/>
          <w:sz w:val="22"/>
          <w:szCs w:val="22"/>
          <w:lang w:eastAsia="en-US"/>
        </w:rPr>
        <w:t xml:space="preserve"> </w:t>
      </w:r>
      <w:r w:rsidRPr="001E47BD">
        <w:rPr>
          <w:rFonts w:ascii="RN House Sans Regular" w:eastAsiaTheme="minorHAnsi" w:hAnsi="RN House Sans Regular" w:cs="ArialMT"/>
          <w:sz w:val="22"/>
          <w:szCs w:val="22"/>
          <w:lang w:eastAsia="en-US"/>
        </w:rPr>
        <w:t>holders of the Ordinary Shares in the Company hereby (i) sanctions and consents to every</w:t>
      </w:r>
      <w:r>
        <w:rPr>
          <w:rFonts w:ascii="RN House Sans Regular" w:eastAsiaTheme="minorHAnsi" w:hAnsi="RN House Sans Regular" w:cs="ArialMT"/>
          <w:sz w:val="22"/>
          <w:szCs w:val="22"/>
          <w:lang w:eastAsia="en-US"/>
        </w:rPr>
        <w:t xml:space="preserve"> </w:t>
      </w:r>
      <w:r w:rsidRPr="001E47BD">
        <w:rPr>
          <w:rFonts w:ascii="RN House Sans Regular" w:eastAsiaTheme="minorHAnsi" w:hAnsi="RN House Sans Regular" w:cs="ArialMT"/>
          <w:sz w:val="22"/>
          <w:szCs w:val="22"/>
          <w:lang w:eastAsia="en-US"/>
        </w:rPr>
        <w:t>variation, alteration, modification or abrogation of the special rights attached to the Ordinary</w:t>
      </w:r>
      <w:r>
        <w:rPr>
          <w:rFonts w:ascii="RN House Sans Regular" w:eastAsiaTheme="minorHAnsi" w:hAnsi="RN House Sans Regular" w:cs="ArialMT"/>
          <w:sz w:val="22"/>
          <w:szCs w:val="22"/>
          <w:lang w:eastAsia="en-US"/>
        </w:rPr>
        <w:t xml:space="preserve"> </w:t>
      </w:r>
      <w:r w:rsidRPr="001E47BD">
        <w:rPr>
          <w:rFonts w:ascii="RN House Sans Regular" w:eastAsiaTheme="minorHAnsi" w:hAnsi="RN House Sans Regular" w:cs="ArialMT"/>
          <w:sz w:val="22"/>
          <w:szCs w:val="22"/>
          <w:lang w:eastAsia="en-US"/>
        </w:rPr>
        <w:t>Shares which is or may be involved in or effected by the passing or implementation of the</w:t>
      </w:r>
      <w:r>
        <w:rPr>
          <w:rFonts w:ascii="RN House Sans Regular" w:eastAsiaTheme="minorHAnsi" w:hAnsi="RN House Sans Regular" w:cs="ArialMT"/>
          <w:sz w:val="22"/>
          <w:szCs w:val="22"/>
          <w:lang w:eastAsia="en-US"/>
        </w:rPr>
        <w:t xml:space="preserve"> </w:t>
      </w:r>
      <w:r w:rsidRPr="001E47BD">
        <w:rPr>
          <w:rFonts w:ascii="RN House Sans Regular" w:eastAsiaTheme="minorHAnsi" w:hAnsi="RN House Sans Regular" w:cs="ArialMT"/>
          <w:sz w:val="22"/>
          <w:szCs w:val="22"/>
          <w:lang w:eastAsia="en-US"/>
        </w:rPr>
        <w:t>resolutions set out in the Notice of General Meeting of the Company to be held on 25 August</w:t>
      </w:r>
      <w:r>
        <w:rPr>
          <w:rFonts w:ascii="RN House Sans Regular" w:eastAsiaTheme="minorHAnsi" w:hAnsi="RN House Sans Regular" w:cs="ArialMT"/>
          <w:sz w:val="22"/>
          <w:szCs w:val="22"/>
          <w:lang w:eastAsia="en-US"/>
        </w:rPr>
        <w:t xml:space="preserve"> </w:t>
      </w:r>
      <w:r w:rsidRPr="001E47BD">
        <w:rPr>
          <w:rFonts w:ascii="RN House Sans Regular" w:eastAsiaTheme="minorHAnsi" w:hAnsi="RN House Sans Regular" w:cs="ArialMT"/>
          <w:sz w:val="22"/>
          <w:szCs w:val="22"/>
          <w:lang w:eastAsia="en-US"/>
        </w:rPr>
        <w:t>2022; and (ii) declares that the said resolutions shall, if passed, be binding on all the holders of</w:t>
      </w:r>
      <w:r>
        <w:rPr>
          <w:rFonts w:ascii="RN House Sans Regular" w:eastAsiaTheme="minorHAnsi" w:hAnsi="RN House Sans Regular" w:cs="ArialMT"/>
          <w:sz w:val="22"/>
          <w:szCs w:val="22"/>
          <w:lang w:eastAsia="en-US"/>
        </w:rPr>
        <w:t xml:space="preserve"> </w:t>
      </w:r>
      <w:r w:rsidRPr="001E47BD">
        <w:rPr>
          <w:rFonts w:ascii="RN House Sans Regular" w:eastAsiaTheme="minorHAnsi" w:hAnsi="RN House Sans Regular" w:cs="ArialMT"/>
          <w:sz w:val="22"/>
          <w:szCs w:val="22"/>
          <w:lang w:eastAsia="en-US"/>
        </w:rPr>
        <w:t>the Ordinary Shares.</w:t>
      </w:r>
    </w:p>
    <w:p w14:paraId="2B236785" w14:textId="08472E4A" w:rsidR="00067E02" w:rsidRPr="001E47BD" w:rsidRDefault="00067E02" w:rsidP="00CB008F">
      <w:pPr>
        <w:rPr>
          <w:rFonts w:ascii="RN House Sans Regular" w:hAnsi="RN House Sans Regular" w:cs="Arial"/>
          <w:sz w:val="22"/>
          <w:szCs w:val="22"/>
        </w:rPr>
      </w:pPr>
    </w:p>
    <w:p w14:paraId="2DC77F9C" w14:textId="59775C63" w:rsidR="00067E02" w:rsidRDefault="00067E02" w:rsidP="00CB008F">
      <w:pPr>
        <w:rPr>
          <w:rFonts w:ascii="RN House Sans Regular" w:hAnsi="RN House Sans Regular" w:cs="Arial"/>
          <w:sz w:val="22"/>
          <w:szCs w:val="22"/>
        </w:rPr>
      </w:pPr>
    </w:p>
    <w:p w14:paraId="53201E33" w14:textId="12337B5F" w:rsidR="00067E02" w:rsidRDefault="00067E02" w:rsidP="00CB008F">
      <w:pPr>
        <w:rPr>
          <w:rFonts w:ascii="RN House Sans Regular" w:hAnsi="RN House Sans Regular" w:cs="Arial"/>
          <w:sz w:val="22"/>
          <w:szCs w:val="22"/>
        </w:rPr>
      </w:pPr>
    </w:p>
    <w:p w14:paraId="5C10B41E" w14:textId="07DABD1E" w:rsidR="00067E02" w:rsidRDefault="00067E02" w:rsidP="00CB008F">
      <w:pPr>
        <w:rPr>
          <w:rFonts w:ascii="RN House Sans Regular" w:hAnsi="RN House Sans Regular" w:cs="Arial"/>
          <w:sz w:val="22"/>
          <w:szCs w:val="22"/>
        </w:rPr>
      </w:pPr>
    </w:p>
    <w:p w14:paraId="6D95CFAF" w14:textId="274D57B9" w:rsidR="00067E02" w:rsidRDefault="00067E02" w:rsidP="00CB008F">
      <w:pPr>
        <w:rPr>
          <w:rFonts w:ascii="RN House Sans Regular" w:hAnsi="RN House Sans Regular" w:cs="Arial"/>
          <w:sz w:val="22"/>
          <w:szCs w:val="22"/>
        </w:rPr>
      </w:pPr>
    </w:p>
    <w:sectPr w:rsidR="00067E0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84418" w14:textId="77777777" w:rsidR="003A101A" w:rsidRDefault="003A101A" w:rsidP="003A101A">
      <w:r>
        <w:separator/>
      </w:r>
    </w:p>
  </w:endnote>
  <w:endnote w:type="continuationSeparator" w:id="0">
    <w:p w14:paraId="3A0446A3" w14:textId="77777777" w:rsidR="003A101A" w:rsidRDefault="003A101A" w:rsidP="003A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N House Sans Regular">
    <w:panose1 w:val="020B0504020203020204"/>
    <w:charset w:val="00"/>
    <w:family w:val="swiss"/>
    <w:pitch w:val="variable"/>
    <w:sig w:usb0="A0000003" w:usb1="00000002" w:usb2="00000000" w:usb3="00000000" w:csb0="000001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816317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BCA647F" w14:textId="77777777" w:rsidR="003A101A" w:rsidRPr="003A101A" w:rsidRDefault="003A101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3A101A">
          <w:rPr>
            <w:rFonts w:ascii="Arial" w:hAnsi="Arial" w:cs="Arial"/>
            <w:sz w:val="20"/>
            <w:szCs w:val="20"/>
          </w:rPr>
          <w:fldChar w:fldCharType="begin"/>
        </w:r>
        <w:r w:rsidRPr="003A101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A101A">
          <w:rPr>
            <w:rFonts w:ascii="Arial" w:hAnsi="Arial" w:cs="Arial"/>
            <w:sz w:val="20"/>
            <w:szCs w:val="20"/>
          </w:rPr>
          <w:fldChar w:fldCharType="separate"/>
        </w:r>
        <w:r w:rsidR="003C2DF0">
          <w:rPr>
            <w:rFonts w:ascii="Arial" w:hAnsi="Arial" w:cs="Arial"/>
            <w:noProof/>
            <w:sz w:val="20"/>
            <w:szCs w:val="20"/>
          </w:rPr>
          <w:t>4</w:t>
        </w:r>
        <w:r w:rsidRPr="003A101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7E3BBF" w14:textId="77777777" w:rsidR="003A101A" w:rsidRDefault="003A1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F9BB" w14:textId="77777777" w:rsidR="003A101A" w:rsidRDefault="003A101A" w:rsidP="003A101A">
      <w:r>
        <w:separator/>
      </w:r>
    </w:p>
  </w:footnote>
  <w:footnote w:type="continuationSeparator" w:id="0">
    <w:p w14:paraId="08FFB700" w14:textId="77777777" w:rsidR="003A101A" w:rsidRDefault="003A101A" w:rsidP="003A1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9F57" w14:textId="77777777" w:rsidR="006C5544" w:rsidRPr="00CB008F" w:rsidRDefault="006C5544" w:rsidP="009E6D7E">
    <w:pPr>
      <w:jc w:val="right"/>
      <w:outlineLvl w:val="0"/>
      <w:rPr>
        <w:rFonts w:ascii="RN House Sans Regular" w:hAnsi="RN House Sans Regular" w:cs="Arial"/>
        <w:color w:val="000000"/>
        <w:sz w:val="22"/>
        <w:szCs w:val="22"/>
      </w:rPr>
    </w:pPr>
    <w:r w:rsidRPr="00CB008F">
      <w:rPr>
        <w:rFonts w:ascii="RN House Sans Regular" w:hAnsi="RN House Sans Regular" w:cs="Arial"/>
        <w:color w:val="000000"/>
        <w:sz w:val="22"/>
        <w:szCs w:val="22"/>
      </w:rPr>
      <w:t>Registered Number SC045551</w:t>
    </w:r>
  </w:p>
  <w:p w14:paraId="7A2DC05E" w14:textId="77777777" w:rsidR="006C5544" w:rsidRDefault="006C5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0A4"/>
    <w:multiLevelType w:val="hybridMultilevel"/>
    <w:tmpl w:val="CCE05C3C"/>
    <w:lvl w:ilvl="0" w:tplc="FFFFFFFF">
      <w:start w:val="1"/>
      <w:numFmt w:val="lowerLetter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" w15:restartNumberingAfterBreak="0">
    <w:nsid w:val="0E076167"/>
    <w:multiLevelType w:val="hybridMultilevel"/>
    <w:tmpl w:val="F2868EA8"/>
    <w:lvl w:ilvl="0" w:tplc="E8B4C0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D6229C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C0E60"/>
    <w:multiLevelType w:val="hybridMultilevel"/>
    <w:tmpl w:val="8536105E"/>
    <w:lvl w:ilvl="0" w:tplc="FFFFFFFF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97305B"/>
    <w:multiLevelType w:val="hybridMultilevel"/>
    <w:tmpl w:val="176CD4E2"/>
    <w:lvl w:ilvl="0" w:tplc="3E40A53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787CB3"/>
    <w:multiLevelType w:val="hybridMultilevel"/>
    <w:tmpl w:val="959023D4"/>
    <w:lvl w:ilvl="0" w:tplc="9AE4A53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3442A4"/>
    <w:multiLevelType w:val="hybridMultilevel"/>
    <w:tmpl w:val="C24A14E4"/>
    <w:lvl w:ilvl="0" w:tplc="28165F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2074C"/>
    <w:multiLevelType w:val="hybridMultilevel"/>
    <w:tmpl w:val="717E5426"/>
    <w:lvl w:ilvl="0" w:tplc="9E361F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11CE2"/>
    <w:multiLevelType w:val="hybridMultilevel"/>
    <w:tmpl w:val="8FC04AA8"/>
    <w:lvl w:ilvl="0" w:tplc="08BC7D54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C12FF"/>
    <w:multiLevelType w:val="hybridMultilevel"/>
    <w:tmpl w:val="C694B4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862E7"/>
    <w:multiLevelType w:val="hybridMultilevel"/>
    <w:tmpl w:val="C22A52EA"/>
    <w:lvl w:ilvl="0" w:tplc="6378734C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6C6643B9"/>
    <w:multiLevelType w:val="hybridMultilevel"/>
    <w:tmpl w:val="8536105E"/>
    <w:lvl w:ilvl="0" w:tplc="0D8C220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8325F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64FC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38663B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888BF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59CA6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F081E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84C5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7C8F6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5FB64A6"/>
    <w:multiLevelType w:val="hybridMultilevel"/>
    <w:tmpl w:val="01CA2316"/>
    <w:lvl w:ilvl="0" w:tplc="39D4DC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24ED1"/>
    <w:multiLevelType w:val="hybridMultilevel"/>
    <w:tmpl w:val="ED30FCB6"/>
    <w:lvl w:ilvl="0" w:tplc="E8B4C0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10"/>
  </w:num>
  <w:num w:numId="7">
    <w:abstractNumId w:val="8"/>
  </w:num>
  <w:num w:numId="8">
    <w:abstractNumId w:val="11"/>
  </w:num>
  <w:num w:numId="9">
    <w:abstractNumId w:val="6"/>
  </w:num>
  <w:num w:numId="10">
    <w:abstractNumId w:val="5"/>
  </w:num>
  <w:num w:numId="11">
    <w:abstractNumId w:val="7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F20"/>
    <w:rsid w:val="00025790"/>
    <w:rsid w:val="00067E02"/>
    <w:rsid w:val="0008026B"/>
    <w:rsid w:val="000B6801"/>
    <w:rsid w:val="000C42B7"/>
    <w:rsid w:val="001E47BD"/>
    <w:rsid w:val="00203E1F"/>
    <w:rsid w:val="00205F27"/>
    <w:rsid w:val="00263D3D"/>
    <w:rsid w:val="00341E60"/>
    <w:rsid w:val="003819A2"/>
    <w:rsid w:val="003A101A"/>
    <w:rsid w:val="003C2DF0"/>
    <w:rsid w:val="00403E6A"/>
    <w:rsid w:val="005D1B78"/>
    <w:rsid w:val="005D7744"/>
    <w:rsid w:val="006001C0"/>
    <w:rsid w:val="00634186"/>
    <w:rsid w:val="006928E9"/>
    <w:rsid w:val="006C5544"/>
    <w:rsid w:val="006D5FCF"/>
    <w:rsid w:val="006E64CD"/>
    <w:rsid w:val="007069DF"/>
    <w:rsid w:val="00710E8E"/>
    <w:rsid w:val="00713478"/>
    <w:rsid w:val="00730EA1"/>
    <w:rsid w:val="00762191"/>
    <w:rsid w:val="007F7F2E"/>
    <w:rsid w:val="00835E32"/>
    <w:rsid w:val="008F6D22"/>
    <w:rsid w:val="00972E37"/>
    <w:rsid w:val="00995914"/>
    <w:rsid w:val="009E6D7E"/>
    <w:rsid w:val="00A039FD"/>
    <w:rsid w:val="00A30F20"/>
    <w:rsid w:val="00B73519"/>
    <w:rsid w:val="00B92908"/>
    <w:rsid w:val="00B9555E"/>
    <w:rsid w:val="00C667EB"/>
    <w:rsid w:val="00C66B69"/>
    <w:rsid w:val="00CB008F"/>
    <w:rsid w:val="00D330B5"/>
    <w:rsid w:val="00E20EDC"/>
    <w:rsid w:val="00E5481F"/>
    <w:rsid w:val="00E832A5"/>
    <w:rsid w:val="00EC3A6D"/>
    <w:rsid w:val="00F0202B"/>
    <w:rsid w:val="00F45507"/>
    <w:rsid w:val="00FA2260"/>
    <w:rsid w:val="00FB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6BD4A"/>
  <w15:docId w15:val="{CF22356C-2DDC-46A7-AEE3-90704DC1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2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A30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30F20"/>
    <w:rPr>
      <w:rFonts w:ascii="Tahoma" w:eastAsia="MS Mincho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730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0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1A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A10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1A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birreee</dc:creator>
  <cp:lastModifiedBy>Addison, Yvonne (Legal, Governance &amp; Regulatory Affairs)</cp:lastModifiedBy>
  <cp:revision>6</cp:revision>
  <cp:lastPrinted>2020-04-29T12:00:00Z</cp:lastPrinted>
  <dcterms:created xsi:type="dcterms:W3CDTF">2022-08-16T11:40:00Z</dcterms:created>
  <dcterms:modified xsi:type="dcterms:W3CDTF">2022-08-25T17:44:00Z</dcterms:modified>
</cp:coreProperties>
</file>