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80" w:type="dxa"/>
        <w:tblInd w:w="108" w:type="dxa"/>
        <w:tblLook w:val="04A0" w:firstRow="1" w:lastRow="0" w:firstColumn="1" w:lastColumn="0" w:noHBand="0" w:noVBand="1"/>
      </w:tblPr>
      <w:tblGrid>
        <w:gridCol w:w="340"/>
        <w:gridCol w:w="2040"/>
        <w:gridCol w:w="1820"/>
        <w:gridCol w:w="1300"/>
        <w:gridCol w:w="1300"/>
        <w:gridCol w:w="2040"/>
        <w:gridCol w:w="1300"/>
        <w:gridCol w:w="1140"/>
      </w:tblGrid>
      <w:tr w:rsidR="00CB1D31" w:rsidRPr="00CB1D31" w14:paraId="26E3261E" w14:textId="77777777" w:rsidTr="00CB1D3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6E4E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65B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5DAD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65CD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4CE7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152F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68B2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7C98AEFA" w14:textId="77777777" w:rsidTr="00CB1D3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223D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7A18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NatWest Group plc</w:t>
            </w:r>
          </w:p>
        </w:tc>
      </w:tr>
      <w:tr w:rsidR="00CB1D31" w:rsidRPr="00CB1D31" w14:paraId="791CD9F4" w14:textId="77777777" w:rsidTr="00CB1D31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98DF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53CA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6 April 2022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4FBD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B1D31" w:rsidRPr="00CB1D31" w14:paraId="04CA6A19" w14:textId="77777777" w:rsidTr="00CB1D31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4CBD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EC78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Transaction in Own Shares</w:t>
            </w:r>
          </w:p>
        </w:tc>
      </w:tr>
      <w:tr w:rsidR="00CB1D31" w:rsidRPr="00CB1D31" w14:paraId="3FBF0699" w14:textId="77777777" w:rsidTr="00CB1D31">
        <w:trPr>
          <w:trHeight w:val="99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04E4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876E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NatWest Group plc (the 'Company' or 'NWG') announces today that it has purchased the following number of ordinary shares in the Company with a nominal value of £1 each ('Ordinary Shares') from UBS AG, London Branch ('UBS').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D5050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B1D31" w:rsidRPr="00CB1D31" w14:paraId="23D5F42F" w14:textId="77777777" w:rsidTr="00CB1D31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E70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1ABC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8FA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3FC7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9905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4C06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8201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5C13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45948CC0" w14:textId="77777777" w:rsidTr="00CB1D31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7A27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0429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Aggregated information: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5224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0039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800B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1111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A8AC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4F987E47" w14:textId="77777777" w:rsidTr="00CB1D31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796A" w14:textId="77777777" w:rsidR="00CB1D31" w:rsidRPr="00CB1D31" w:rsidRDefault="00CB1D31" w:rsidP="00CB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C547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12AE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678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FA2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FB6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DCE3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9600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619AA08A" w14:textId="77777777" w:rsidTr="00CB1D31">
        <w:trPr>
          <w:trHeight w:val="11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426F" w14:textId="77777777" w:rsidR="00CB1D31" w:rsidRPr="00CB1D31" w:rsidRDefault="00CB1D31" w:rsidP="00CB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7199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A2D1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Number of Ordinary Shares purchased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1A85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Highest price paid: (</w:t>
            </w:r>
            <w:proofErr w:type="spellStart"/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GBp</w:t>
            </w:r>
            <w:proofErr w:type="spellEnd"/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3E0D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Lowest price paid: (</w:t>
            </w:r>
            <w:proofErr w:type="spellStart"/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GBp</w:t>
            </w:r>
            <w:proofErr w:type="spellEnd"/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5B7A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gramStart"/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Volume  weighted</w:t>
            </w:r>
            <w:proofErr w:type="gramEnd"/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 xml:space="preserve"> average price paid per share (</w:t>
            </w:r>
            <w:proofErr w:type="spellStart"/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GBp</w:t>
            </w:r>
            <w:proofErr w:type="spellEnd"/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4099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E8EC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B1D31" w:rsidRPr="00CB1D31" w14:paraId="31061E4E" w14:textId="77777777" w:rsidTr="00CB1D31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C340" w14:textId="77777777" w:rsidR="00CB1D31" w:rsidRPr="00CB1D31" w:rsidRDefault="00CB1D31" w:rsidP="00CB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1E0E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06 April 2022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D495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5,027,855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1545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214.90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DA4C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207.70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7477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210.2511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F7C8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ABEA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B1D31" w:rsidRPr="00CB1D31" w14:paraId="59C84C66" w14:textId="77777777" w:rsidTr="00CB1D31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5832" w14:textId="77777777" w:rsidR="00CB1D31" w:rsidRPr="00CB1D31" w:rsidRDefault="00CB1D31" w:rsidP="00CB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6967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06 April 2022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7C31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1,329,119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53AC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215.20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A83B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207.70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A27F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210.1185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AB6A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F414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B1D31" w:rsidRPr="00CB1D31" w14:paraId="39005633" w14:textId="77777777" w:rsidTr="00CB1D31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DA8A" w14:textId="77777777" w:rsidR="00CB1D31" w:rsidRPr="00CB1D31" w:rsidRDefault="00CB1D31" w:rsidP="00CB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D925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06 April 2022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2168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2,220,514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58C3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214.90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23B5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207.70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9BC3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209.5347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6CD7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06E9D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B1D31" w:rsidRPr="00CB1D31" w14:paraId="37C38FC6" w14:textId="77777777" w:rsidTr="00CB1D31">
        <w:trPr>
          <w:trHeight w:val="2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C236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69BC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1C27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7C940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08839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6C2BB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95979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A531F" w14:textId="77777777" w:rsidR="00CB1D31" w:rsidRPr="00CB1D31" w:rsidRDefault="00CB1D31" w:rsidP="00CB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67E8ABF6" w14:textId="77777777" w:rsidTr="00CB1D31">
        <w:trPr>
          <w:trHeight w:val="9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6BA8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E5DF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 xml:space="preserve">Such purchases form part of the Company’s existing share buyback programme and were </w:t>
            </w:r>
            <w:proofErr w:type="gramStart"/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effected</w:t>
            </w:r>
            <w:proofErr w:type="gramEnd"/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 xml:space="preserve"> pursuant to the instructions issued by the Company to UBS on 18 February 2022, as announced on 18 February 2022.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6DB0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B1D31" w:rsidRPr="00CB1D31" w14:paraId="0C00A996" w14:textId="77777777" w:rsidTr="00CB1D31">
        <w:trPr>
          <w:trHeight w:val="19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F0F4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B2C1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8875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AB06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D9B3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7DAD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FA91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404D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548F0E46" w14:textId="77777777" w:rsidTr="00CB1D3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8A48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94C5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The Company intends to cancel the repurchased Ordinary Shares.</w:t>
            </w:r>
          </w:p>
        </w:tc>
      </w:tr>
      <w:tr w:rsidR="00CB1D31" w:rsidRPr="00CB1D31" w14:paraId="1EA78A49" w14:textId="77777777" w:rsidTr="00CB1D31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82ED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7C5D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D374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D08C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68AB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51D8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B0B3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85B6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5A42C4A4" w14:textId="77777777" w:rsidTr="00CB1D31">
        <w:trPr>
          <w:trHeight w:val="6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CD0B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6CD27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Following the settlement of the above transactions, NWG will hold 146,081,876 Ordinary Shares in treasury and have 10,595,708,756 Ordinary Shares in issue (excluding treasury shares).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26D0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CB1D31" w:rsidRPr="00CB1D31" w14:paraId="30339F38" w14:textId="77777777" w:rsidTr="00CB1D31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A191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1748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1CA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9B2B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B2A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E8C4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8C35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A166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042A7140" w14:textId="77777777" w:rsidTr="00CB1D3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0707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6FA9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Further information:</w:t>
            </w:r>
          </w:p>
        </w:tc>
      </w:tr>
      <w:tr w:rsidR="00CB1D31" w:rsidRPr="00CB1D31" w14:paraId="75F3930B" w14:textId="77777777" w:rsidTr="00CB1D31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6955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CDD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F44C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C1C1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E128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7F6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F513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C581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31AE3446" w14:textId="77777777" w:rsidTr="00CB1D3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FB25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79E8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Investor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8D5A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87E5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19A1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3398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1CAB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ACC8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0DF22315" w14:textId="77777777" w:rsidTr="00CB1D3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1D14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2BDB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+ 44 (0)207 672 1758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551E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213D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E39E" w14:textId="77777777" w:rsidR="00CB1D31" w:rsidRPr="00CB1D31" w:rsidRDefault="00CB1D31" w:rsidP="00CB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2906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9224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7EDBA987" w14:textId="77777777" w:rsidTr="00CB1D31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925B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699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09CC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8A37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0ED0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14B1" w14:textId="77777777" w:rsidR="00CB1D31" w:rsidRPr="00CB1D31" w:rsidRDefault="00CB1D31" w:rsidP="00CB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9DA8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5F9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15609DD6" w14:textId="77777777" w:rsidTr="00CB1D3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ABC9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0EB8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Media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745F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3DF3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5A29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AA4A" w14:textId="77777777" w:rsidR="00CB1D31" w:rsidRPr="00CB1D31" w:rsidRDefault="00CB1D31" w:rsidP="00CB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B917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89E4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1D822B21" w14:textId="77777777" w:rsidTr="00CB1D3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E273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2919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+44 (0)131 523 4205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7D53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9970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580C" w14:textId="77777777" w:rsidR="00CB1D31" w:rsidRPr="00CB1D31" w:rsidRDefault="00CB1D31" w:rsidP="00CB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8FA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354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2F5B2A2C" w14:textId="77777777" w:rsidTr="00CB1D31">
        <w:trPr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6343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C5BF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2A5F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4D43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D982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25B8" w14:textId="77777777" w:rsidR="00CB1D31" w:rsidRPr="00CB1D31" w:rsidRDefault="00CB1D31" w:rsidP="00CB1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E75A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2391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48196AF2" w14:textId="77777777" w:rsidTr="00CB1D3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B22D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3A2C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>Legal Entity Identifier: 2138005O9XJIJN4JPN90</w:t>
            </w:r>
          </w:p>
        </w:tc>
      </w:tr>
      <w:tr w:rsidR="00CB1D31" w:rsidRPr="00CB1D31" w14:paraId="11C0842F" w14:textId="77777777" w:rsidTr="00CB1D3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B243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80D8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A366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8474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2E7C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0470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4222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FF86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2046643B" w14:textId="77777777" w:rsidTr="00CB1D31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C403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5EC2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Transaction details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371C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DFBF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9389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9D86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04B5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1D31" w:rsidRPr="00CB1D31" w14:paraId="5262C6AB" w14:textId="77777777" w:rsidTr="00CB1D31">
        <w:trPr>
          <w:trHeight w:val="9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E20E" w14:textId="77777777" w:rsidR="00CB1D31" w:rsidRPr="00CB1D31" w:rsidRDefault="00CB1D31" w:rsidP="00CB1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01CE3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B1D31">
              <w:rPr>
                <w:rFonts w:ascii="Arial" w:eastAsia="Times New Roman" w:hAnsi="Arial" w:cs="Arial"/>
                <w:color w:val="000000"/>
                <w:lang w:eastAsia="en-GB"/>
              </w:rPr>
              <w:t xml:space="preserve">In accordance with Article 5(1)(b) of Regulation (EU) No.596/2014 as it applies in the UK (Market Abuse Regulation), a full breakdown of the individual trades made by UBS on behalf of the Company as part of the buyback programme is available here: </w:t>
            </w:r>
            <w:r w:rsidRPr="00CB1D3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[RNS to insert link]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F639" w14:textId="77777777" w:rsidR="00CB1D31" w:rsidRPr="00CB1D31" w:rsidRDefault="00CB1D31" w:rsidP="00CB1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6D786A16" w14:textId="77777777" w:rsidR="002C419C" w:rsidRDefault="002C419C"/>
    <w:sectPr w:rsidR="002C419C" w:rsidSect="00BA3C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3C75"/>
    <w:rsid w:val="002C419C"/>
    <w:rsid w:val="00AA7C0D"/>
    <w:rsid w:val="00BA3C75"/>
    <w:rsid w:val="00C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8959"/>
  <w15:chartTrackingRefBased/>
  <w15:docId w15:val="{9F82C2D8-06D5-46CC-98ED-4C6B82F5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Yvonne (Legal, Governance &amp; Regulatory Affairs)</dc:creator>
  <cp:keywords/>
  <dc:description/>
  <cp:lastModifiedBy>Kelly, Dearbhla (Legal, Governance &amp; Regulatory Affairs)</cp:lastModifiedBy>
  <cp:revision>2</cp:revision>
  <dcterms:created xsi:type="dcterms:W3CDTF">2022-03-07T13:13:00Z</dcterms:created>
  <dcterms:modified xsi:type="dcterms:W3CDTF">2022-04-06T16:22:00Z</dcterms:modified>
</cp:coreProperties>
</file>