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25EA2" w14:textId="79BC7D2A" w:rsidR="000E15BC" w:rsidRPr="00814517" w:rsidRDefault="00C65B4C" w:rsidP="00A217EC">
      <w:pPr>
        <w:spacing w:after="0" w:line="240" w:lineRule="auto"/>
        <w:rPr>
          <w:rFonts w:ascii="RN House Sans Light" w:eastAsia="Times New Roman" w:hAnsi="RN House Sans Light"/>
          <w:b/>
          <w:bCs/>
        </w:rPr>
      </w:pPr>
      <w:r>
        <w:rPr>
          <w:rFonts w:ascii="RN House Sans Light" w:eastAsia="Times New Roman" w:hAnsi="RN House Sans Light"/>
          <w:b/>
          <w:bCs/>
        </w:rPr>
        <w:t>20</w:t>
      </w:r>
      <w:r w:rsidR="000E15BC" w:rsidRPr="00814517">
        <w:rPr>
          <w:rFonts w:ascii="RN House Sans Light" w:eastAsia="Times New Roman" w:hAnsi="RN House Sans Light"/>
          <w:b/>
          <w:bCs/>
        </w:rPr>
        <w:t xml:space="preserve"> October 2022</w:t>
      </w:r>
    </w:p>
    <w:p w14:paraId="597457DA" w14:textId="7D3DD035" w:rsidR="000E15BC" w:rsidRPr="00814517" w:rsidRDefault="000E15BC" w:rsidP="00A217EC">
      <w:pPr>
        <w:spacing w:after="0" w:line="240" w:lineRule="auto"/>
        <w:rPr>
          <w:rFonts w:ascii="RN House Sans Light" w:eastAsia="Times New Roman" w:hAnsi="RN House Sans Light"/>
          <w:b/>
          <w:bCs/>
        </w:rPr>
      </w:pPr>
      <w:bookmarkStart w:id="0" w:name="_Hlk116462508"/>
      <w:r w:rsidRPr="00814517">
        <w:rPr>
          <w:rFonts w:ascii="RN House Sans Light" w:eastAsia="Times New Roman" w:hAnsi="RN House Sans Light"/>
          <w:b/>
          <w:bCs/>
        </w:rPr>
        <w:t xml:space="preserve">NatWest </w:t>
      </w:r>
      <w:r w:rsidR="00776CFA">
        <w:rPr>
          <w:rFonts w:ascii="RN House Sans Light" w:eastAsia="Times New Roman" w:hAnsi="RN House Sans Light"/>
          <w:b/>
          <w:bCs/>
        </w:rPr>
        <w:t>and Vodeno Create Strategic Partnership</w:t>
      </w:r>
    </w:p>
    <w:p w14:paraId="5E15CD46" w14:textId="6D1290EA" w:rsidR="0078048D" w:rsidRDefault="0078048D" w:rsidP="0078048D">
      <w:pPr>
        <w:spacing w:before="100" w:beforeAutospacing="1" w:after="100" w:afterAutospacing="1" w:line="240" w:lineRule="auto"/>
        <w:jc w:val="center"/>
        <w:rPr>
          <w:rFonts w:ascii="RN House Sans Light" w:eastAsia="Times New Roman" w:hAnsi="RN House Sans Light"/>
          <w:b/>
          <w:bCs/>
        </w:rPr>
      </w:pPr>
      <w:r w:rsidRPr="00814517">
        <w:rPr>
          <w:rFonts w:ascii="RN House Sans Light" w:eastAsia="Times New Roman" w:hAnsi="RN House Sans Light"/>
          <w:b/>
          <w:bCs/>
        </w:rPr>
        <w:t>NatWest Group</w:t>
      </w:r>
      <w:r w:rsidR="000E15BC" w:rsidRPr="00814517">
        <w:rPr>
          <w:rFonts w:ascii="RN House Sans Light" w:eastAsia="Times New Roman" w:hAnsi="RN House Sans Light"/>
          <w:b/>
          <w:bCs/>
        </w:rPr>
        <w:t xml:space="preserve"> plc</w:t>
      </w:r>
      <w:r w:rsidRPr="00814517">
        <w:rPr>
          <w:rFonts w:ascii="RN House Sans Light" w:eastAsia="Times New Roman" w:hAnsi="RN House Sans Light"/>
          <w:b/>
          <w:bCs/>
        </w:rPr>
        <w:t xml:space="preserve"> and </w:t>
      </w:r>
      <w:r w:rsidR="008E1C80">
        <w:rPr>
          <w:rFonts w:ascii="RN House Sans Light" w:eastAsia="Times New Roman" w:hAnsi="RN House Sans Light"/>
          <w:b/>
          <w:bCs/>
        </w:rPr>
        <w:t xml:space="preserve">the </w:t>
      </w:r>
      <w:r w:rsidRPr="00814517">
        <w:rPr>
          <w:rFonts w:ascii="RN House Sans Light" w:eastAsia="Times New Roman" w:hAnsi="RN House Sans Light"/>
          <w:b/>
          <w:bCs/>
        </w:rPr>
        <w:t xml:space="preserve">Vodeno </w:t>
      </w:r>
      <w:r w:rsidR="008925B1">
        <w:rPr>
          <w:rFonts w:ascii="RN House Sans Light" w:eastAsia="Times New Roman" w:hAnsi="RN House Sans Light"/>
          <w:b/>
          <w:bCs/>
        </w:rPr>
        <w:t xml:space="preserve">Group </w:t>
      </w:r>
      <w:r w:rsidRPr="00814517">
        <w:rPr>
          <w:rFonts w:ascii="RN House Sans Light" w:eastAsia="Times New Roman" w:hAnsi="RN House Sans Light"/>
          <w:b/>
          <w:bCs/>
        </w:rPr>
        <w:t xml:space="preserve">enter into </w:t>
      </w:r>
      <w:r w:rsidR="006966CC" w:rsidRPr="00814517">
        <w:rPr>
          <w:rFonts w:ascii="RN House Sans Light" w:eastAsia="Times New Roman" w:hAnsi="RN House Sans Light"/>
          <w:b/>
          <w:bCs/>
        </w:rPr>
        <w:t xml:space="preserve">a </w:t>
      </w:r>
      <w:r w:rsidR="006D693E" w:rsidRPr="00814517">
        <w:rPr>
          <w:rFonts w:ascii="RN House Sans Light" w:eastAsia="Times New Roman" w:hAnsi="RN House Sans Light"/>
          <w:b/>
          <w:bCs/>
        </w:rPr>
        <w:t xml:space="preserve">Strategic </w:t>
      </w:r>
      <w:r w:rsidRPr="00814517">
        <w:rPr>
          <w:rFonts w:ascii="RN House Sans Light" w:eastAsia="Times New Roman" w:hAnsi="RN House Sans Light"/>
          <w:b/>
          <w:bCs/>
        </w:rPr>
        <w:t>Partnership to Create Banking-as-a</w:t>
      </w:r>
      <w:r w:rsidR="00BF7A31">
        <w:rPr>
          <w:rFonts w:ascii="RN House Sans Light" w:eastAsia="Times New Roman" w:hAnsi="RN House Sans Light"/>
          <w:b/>
          <w:bCs/>
        </w:rPr>
        <w:t>-</w:t>
      </w:r>
      <w:r w:rsidRPr="00814517">
        <w:rPr>
          <w:rFonts w:ascii="RN House Sans Light" w:eastAsia="Times New Roman" w:hAnsi="RN House Sans Light"/>
          <w:b/>
          <w:bCs/>
        </w:rPr>
        <w:t xml:space="preserve">Service Business </w:t>
      </w:r>
    </w:p>
    <w:bookmarkEnd w:id="0"/>
    <w:p w14:paraId="0570E660" w14:textId="44606C5E" w:rsidR="0078048D" w:rsidRDefault="0078048D" w:rsidP="0078048D">
      <w:pPr>
        <w:spacing w:after="0"/>
        <w:rPr>
          <w:rFonts w:ascii="RN House Sans Light" w:eastAsia="Times New Roman" w:hAnsi="RN House Sans Light"/>
        </w:rPr>
      </w:pPr>
      <w:r w:rsidRPr="00366EE3">
        <w:rPr>
          <w:rStyle w:val="normaltextrun"/>
          <w:rFonts w:ascii="RN House Sans Light" w:hAnsi="RN House Sans Light" w:cs="Calibri"/>
        </w:rPr>
        <w:t xml:space="preserve">NatWest Group </w:t>
      </w:r>
      <w:r w:rsidR="000E15BC" w:rsidRPr="00366EE3">
        <w:rPr>
          <w:rStyle w:val="normaltextrun"/>
          <w:rFonts w:ascii="RN House Sans Light" w:hAnsi="RN House Sans Light" w:cs="Calibri"/>
        </w:rPr>
        <w:t>p</w:t>
      </w:r>
      <w:r w:rsidRPr="00366EE3">
        <w:rPr>
          <w:rStyle w:val="normaltextrun"/>
          <w:rFonts w:ascii="RN House Sans Light" w:hAnsi="RN House Sans Light" w:cs="Calibri"/>
        </w:rPr>
        <w:t>lc</w:t>
      </w:r>
      <w:r w:rsidR="000E15BC" w:rsidRPr="00366EE3">
        <w:rPr>
          <w:rStyle w:val="normaltextrun"/>
          <w:rFonts w:ascii="RN House Sans Light" w:hAnsi="RN House Sans Light" w:cs="Calibri"/>
        </w:rPr>
        <w:t xml:space="preserve"> (“NatWest Group”)</w:t>
      </w:r>
      <w:r w:rsidRPr="00366EE3">
        <w:rPr>
          <w:rStyle w:val="normaltextrun"/>
          <w:rFonts w:ascii="RN House Sans Light" w:hAnsi="RN House Sans Light" w:cs="Calibri"/>
        </w:rPr>
        <w:t xml:space="preserve"> has entered into </w:t>
      </w:r>
      <w:r w:rsidR="00314493" w:rsidRPr="00366EE3">
        <w:rPr>
          <w:rStyle w:val="normaltextrun"/>
          <w:rFonts w:ascii="RN House Sans Light" w:hAnsi="RN House Sans Light" w:cs="Calibri"/>
        </w:rPr>
        <w:t xml:space="preserve">a </w:t>
      </w:r>
      <w:r w:rsidR="00E410F7" w:rsidRPr="00366EE3">
        <w:rPr>
          <w:rStyle w:val="normaltextrun"/>
          <w:rFonts w:ascii="RN House Sans Light" w:hAnsi="RN House Sans Light" w:cs="Calibri"/>
        </w:rPr>
        <w:t>strategic partnership</w:t>
      </w:r>
      <w:r w:rsidR="006D693E" w:rsidRPr="00366EE3">
        <w:rPr>
          <w:rStyle w:val="normaltextrun"/>
          <w:rFonts w:ascii="RN House Sans Light" w:hAnsi="RN House Sans Light" w:cs="Calibri"/>
        </w:rPr>
        <w:t xml:space="preserve"> </w:t>
      </w:r>
      <w:r w:rsidRPr="00366EE3">
        <w:rPr>
          <w:rStyle w:val="normaltextrun"/>
          <w:rFonts w:ascii="RN House Sans Light" w:hAnsi="RN House Sans Light" w:cs="Calibri"/>
        </w:rPr>
        <w:t xml:space="preserve">with </w:t>
      </w:r>
      <w:r w:rsidR="008E1C80">
        <w:rPr>
          <w:rStyle w:val="normaltextrun"/>
          <w:rFonts w:ascii="RN House Sans Light" w:hAnsi="RN House Sans Light" w:cs="Calibri"/>
        </w:rPr>
        <w:t>the</w:t>
      </w:r>
      <w:r w:rsidR="00A217EC" w:rsidRPr="00366EE3">
        <w:rPr>
          <w:rStyle w:val="normaltextrun"/>
          <w:rFonts w:ascii="RN House Sans Light" w:hAnsi="RN House Sans Light" w:cs="Calibri"/>
        </w:rPr>
        <w:t xml:space="preserve"> </w:t>
      </w:r>
      <w:r w:rsidRPr="004164CB">
        <w:rPr>
          <w:rFonts w:ascii="RN House Sans Light" w:eastAsia="Times New Roman" w:hAnsi="RN House Sans Light"/>
        </w:rPr>
        <w:t xml:space="preserve">Vodeno </w:t>
      </w:r>
      <w:r w:rsidR="00314493" w:rsidRPr="00814517">
        <w:rPr>
          <w:rFonts w:ascii="RN House Sans Light" w:eastAsia="Times New Roman" w:hAnsi="RN House Sans Light"/>
        </w:rPr>
        <w:t>Group</w:t>
      </w:r>
      <w:r w:rsidR="00F87D1A">
        <w:rPr>
          <w:rFonts w:ascii="RN House Sans Light" w:eastAsia="Times New Roman" w:hAnsi="RN House Sans Light"/>
        </w:rPr>
        <w:t xml:space="preserve"> </w:t>
      </w:r>
      <w:r w:rsidR="008E1C80">
        <w:rPr>
          <w:rFonts w:ascii="RN House Sans Light" w:eastAsia="Times New Roman" w:hAnsi="RN House Sans Light"/>
        </w:rPr>
        <w:t xml:space="preserve">(comprising of Vodeno Limited and its subsidiaries) </w:t>
      </w:r>
      <w:r w:rsidRPr="00814517">
        <w:rPr>
          <w:rFonts w:ascii="RN House Sans Light" w:eastAsia="Times New Roman" w:hAnsi="RN House Sans Light"/>
        </w:rPr>
        <w:t xml:space="preserve">which will see the creation of a </w:t>
      </w:r>
      <w:r w:rsidRPr="004164CB">
        <w:rPr>
          <w:rFonts w:ascii="RN House Sans Light" w:eastAsia="Times New Roman" w:hAnsi="RN House Sans Light"/>
        </w:rPr>
        <w:t>Banking-as-a-Service (</w:t>
      </w:r>
      <w:r w:rsidR="00A217EC" w:rsidRPr="00814517">
        <w:rPr>
          <w:rFonts w:ascii="RN House Sans Light" w:eastAsia="Times New Roman" w:hAnsi="RN House Sans Light"/>
        </w:rPr>
        <w:t>“</w:t>
      </w:r>
      <w:r w:rsidRPr="00814517">
        <w:rPr>
          <w:rFonts w:ascii="RN House Sans Light" w:eastAsia="Times New Roman" w:hAnsi="RN House Sans Light"/>
        </w:rPr>
        <w:t>Baa</w:t>
      </w:r>
      <w:r w:rsidR="002B57E3" w:rsidRPr="00814517">
        <w:rPr>
          <w:rFonts w:ascii="RN House Sans Light" w:eastAsia="Times New Roman" w:hAnsi="RN House Sans Light"/>
        </w:rPr>
        <w:t>S</w:t>
      </w:r>
      <w:r w:rsidR="00A217EC" w:rsidRPr="00814517">
        <w:rPr>
          <w:rFonts w:ascii="RN House Sans Light" w:eastAsia="Times New Roman" w:hAnsi="RN House Sans Light"/>
        </w:rPr>
        <w:t>”</w:t>
      </w:r>
      <w:r w:rsidRPr="00814517">
        <w:rPr>
          <w:rFonts w:ascii="RN House Sans Light" w:eastAsia="Times New Roman" w:hAnsi="RN House Sans Light"/>
        </w:rPr>
        <w:t>) business</w:t>
      </w:r>
      <w:r w:rsidR="00A80EB0">
        <w:rPr>
          <w:rFonts w:ascii="RN House Sans Light" w:eastAsia="Times New Roman" w:hAnsi="RN House Sans Light"/>
        </w:rPr>
        <w:t xml:space="preserve"> in the UK.</w:t>
      </w:r>
      <w:r w:rsidR="00AE0E0D" w:rsidRPr="00814517">
        <w:rPr>
          <w:rFonts w:ascii="RN House Sans Light" w:eastAsia="Times New Roman" w:hAnsi="RN House Sans Light"/>
        </w:rPr>
        <w:t xml:space="preserve"> Th</w:t>
      </w:r>
      <w:r w:rsidR="00E410F7" w:rsidRPr="00814517">
        <w:rPr>
          <w:rFonts w:ascii="RN House Sans Light" w:eastAsia="Times New Roman" w:hAnsi="RN House Sans Light"/>
        </w:rPr>
        <w:t>is</w:t>
      </w:r>
      <w:r w:rsidR="00AE0E0D" w:rsidRPr="00814517">
        <w:rPr>
          <w:rFonts w:ascii="RN House Sans Light" w:eastAsia="Times New Roman" w:hAnsi="RN House Sans Light"/>
        </w:rPr>
        <w:t xml:space="preserve"> </w:t>
      </w:r>
      <w:r w:rsidR="008925B1">
        <w:rPr>
          <w:rFonts w:ascii="RN House Sans Light" w:eastAsia="Times New Roman" w:hAnsi="RN House Sans Light"/>
        </w:rPr>
        <w:t xml:space="preserve">strategic </w:t>
      </w:r>
      <w:r w:rsidR="00A80EB0">
        <w:rPr>
          <w:rFonts w:ascii="RN House Sans Light" w:eastAsia="Times New Roman" w:hAnsi="RN House Sans Light"/>
        </w:rPr>
        <w:t xml:space="preserve">partnership will enable businesses to embed financial services products such as payments, deposits, </w:t>
      </w:r>
      <w:r w:rsidR="00AE0E0D" w:rsidRPr="00814517">
        <w:rPr>
          <w:rFonts w:ascii="RN House Sans Light" w:eastAsia="Times New Roman" w:hAnsi="RN House Sans Light"/>
        </w:rPr>
        <w:t>point</w:t>
      </w:r>
      <w:r w:rsidR="006D693E" w:rsidRPr="00814517">
        <w:rPr>
          <w:rFonts w:ascii="RN House Sans Light" w:eastAsia="Times New Roman" w:hAnsi="RN House Sans Light"/>
        </w:rPr>
        <w:t>-</w:t>
      </w:r>
      <w:r w:rsidR="00AE0E0D" w:rsidRPr="00814517">
        <w:rPr>
          <w:rFonts w:ascii="RN House Sans Light" w:eastAsia="Times New Roman" w:hAnsi="RN House Sans Light"/>
        </w:rPr>
        <w:t>of</w:t>
      </w:r>
      <w:r w:rsidR="006D693E" w:rsidRPr="00814517">
        <w:rPr>
          <w:rFonts w:ascii="RN House Sans Light" w:eastAsia="Times New Roman" w:hAnsi="RN House Sans Light"/>
        </w:rPr>
        <w:t>-</w:t>
      </w:r>
      <w:r w:rsidR="00AE0E0D" w:rsidRPr="00814517">
        <w:rPr>
          <w:rFonts w:ascii="RN House Sans Light" w:eastAsia="Times New Roman" w:hAnsi="RN House Sans Light"/>
        </w:rPr>
        <w:t>sale credit and merchant ca</w:t>
      </w:r>
      <w:r w:rsidR="00A80EB0">
        <w:rPr>
          <w:rFonts w:ascii="RN House Sans Light" w:eastAsia="Times New Roman" w:hAnsi="RN House Sans Light"/>
        </w:rPr>
        <w:t>sh advances directly in their ecosyste</w:t>
      </w:r>
      <w:r w:rsidR="008925B1">
        <w:rPr>
          <w:rFonts w:ascii="RN House Sans Light" w:eastAsia="Times New Roman" w:hAnsi="RN House Sans Light"/>
        </w:rPr>
        <w:t>m</w:t>
      </w:r>
      <w:r w:rsidR="00A80EB0">
        <w:rPr>
          <w:rFonts w:ascii="RN House Sans Light" w:eastAsia="Times New Roman" w:hAnsi="RN House Sans Light"/>
        </w:rPr>
        <w:t xml:space="preserve"> by leveraging the Vodeno Group’s BaaS technology</w:t>
      </w:r>
      <w:r w:rsidR="00F70E9A">
        <w:rPr>
          <w:rFonts w:ascii="RN House Sans Light" w:eastAsia="Times New Roman" w:hAnsi="RN House Sans Light"/>
        </w:rPr>
        <w:t>,</w:t>
      </w:r>
      <w:r w:rsidR="00A80EB0">
        <w:rPr>
          <w:rFonts w:ascii="RN House Sans Light" w:eastAsia="Times New Roman" w:hAnsi="RN House Sans Light"/>
        </w:rPr>
        <w:t xml:space="preserve"> </w:t>
      </w:r>
      <w:r w:rsidR="000C14AB">
        <w:rPr>
          <w:rFonts w:ascii="RN House Sans Light" w:eastAsia="Times New Roman" w:hAnsi="RN House Sans Light"/>
        </w:rPr>
        <w:t>and</w:t>
      </w:r>
      <w:r w:rsidR="00A80EB0">
        <w:rPr>
          <w:rFonts w:ascii="RN House Sans Light" w:eastAsia="Times New Roman" w:hAnsi="RN House Sans Light"/>
        </w:rPr>
        <w:t xml:space="preserve"> NatWest Group’s </w:t>
      </w:r>
      <w:r w:rsidR="008E1C80">
        <w:rPr>
          <w:rFonts w:ascii="RN House Sans Light" w:eastAsia="Times New Roman" w:hAnsi="RN House Sans Light"/>
        </w:rPr>
        <w:t xml:space="preserve">banking technology and </w:t>
      </w:r>
      <w:r w:rsidR="00A80EB0">
        <w:rPr>
          <w:rFonts w:ascii="RN House Sans Light" w:eastAsia="Times New Roman" w:hAnsi="RN House Sans Light"/>
        </w:rPr>
        <w:t>UK banking licen</w:t>
      </w:r>
      <w:r w:rsidR="008925B1">
        <w:rPr>
          <w:rFonts w:ascii="RN House Sans Light" w:eastAsia="Times New Roman" w:hAnsi="RN House Sans Light"/>
        </w:rPr>
        <w:t>s</w:t>
      </w:r>
      <w:r w:rsidR="00A80EB0">
        <w:rPr>
          <w:rFonts w:ascii="RN House Sans Light" w:eastAsia="Times New Roman" w:hAnsi="RN House Sans Light"/>
        </w:rPr>
        <w:t>es.</w:t>
      </w:r>
    </w:p>
    <w:p w14:paraId="52AF92BF" w14:textId="349D9D60" w:rsidR="008E1C80" w:rsidRDefault="008E1C80" w:rsidP="0078048D">
      <w:pPr>
        <w:spacing w:after="0"/>
        <w:rPr>
          <w:rFonts w:ascii="RN House Sans Light" w:eastAsia="Times New Roman" w:hAnsi="RN House Sans Light"/>
        </w:rPr>
      </w:pPr>
    </w:p>
    <w:p w14:paraId="34CA09CC" w14:textId="7B7A8003" w:rsidR="0078048D" w:rsidRPr="004164CB" w:rsidRDefault="0078048D" w:rsidP="009B438E">
      <w:pPr>
        <w:autoSpaceDE w:val="0"/>
        <w:autoSpaceDN w:val="0"/>
        <w:spacing w:after="0" w:line="240" w:lineRule="auto"/>
        <w:rPr>
          <w:rStyle w:val="normaltextrun"/>
          <w:rFonts w:ascii="RN House Sans Light" w:eastAsia="Times New Roman" w:hAnsi="RN House Sans Light"/>
        </w:rPr>
      </w:pPr>
      <w:r w:rsidRPr="00814517">
        <w:rPr>
          <w:rFonts w:ascii="RN House Sans Light" w:eastAsia="Times New Roman" w:hAnsi="RN House Sans Light"/>
        </w:rPr>
        <w:t xml:space="preserve">Vodeno </w:t>
      </w:r>
      <w:r w:rsidR="00A80EB0">
        <w:rPr>
          <w:rFonts w:ascii="RN House Sans Light" w:eastAsia="Times New Roman" w:hAnsi="RN House Sans Light"/>
        </w:rPr>
        <w:t xml:space="preserve">Group </w:t>
      </w:r>
      <w:r w:rsidRPr="00814517">
        <w:rPr>
          <w:rFonts w:ascii="RN House Sans Light" w:eastAsia="Times New Roman" w:hAnsi="RN House Sans Light"/>
        </w:rPr>
        <w:t xml:space="preserve">is a </w:t>
      </w:r>
      <w:r w:rsidRPr="00366EE3">
        <w:rPr>
          <w:rStyle w:val="normaltextrun"/>
          <w:rFonts w:ascii="RN House Sans Light" w:hAnsi="RN House Sans Light" w:cs="Calibri"/>
        </w:rPr>
        <w:t>European BaaS provider</w:t>
      </w:r>
      <w:r w:rsidRPr="004164CB">
        <w:rPr>
          <w:rFonts w:ascii="RN House Sans Light" w:eastAsia="Times New Roman" w:hAnsi="RN House Sans Light"/>
        </w:rPr>
        <w:t xml:space="preserve"> which </w:t>
      </w:r>
      <w:r w:rsidR="00A80EB0">
        <w:rPr>
          <w:rFonts w:ascii="RN House Sans Light" w:eastAsia="Times New Roman" w:hAnsi="RN House Sans Light"/>
        </w:rPr>
        <w:t xml:space="preserve">combines </w:t>
      </w:r>
      <w:r w:rsidRPr="00814517">
        <w:rPr>
          <w:rFonts w:ascii="RN House Sans Light" w:eastAsia="Times New Roman" w:hAnsi="RN House Sans Light"/>
        </w:rPr>
        <w:t xml:space="preserve">the Poland-based </w:t>
      </w:r>
      <w:proofErr w:type="spellStart"/>
      <w:r w:rsidR="003D334C" w:rsidRPr="00EB5317">
        <w:rPr>
          <w:rFonts w:ascii="RN House Sans Light" w:eastAsia="Times New Roman" w:hAnsi="RN House Sans Light"/>
        </w:rPr>
        <w:t>Vodeno</w:t>
      </w:r>
      <w:proofErr w:type="spellEnd"/>
      <w:r w:rsidR="003D334C" w:rsidRPr="00EB5317">
        <w:rPr>
          <w:rFonts w:ascii="RN House Sans Light" w:eastAsia="Times New Roman" w:hAnsi="RN House Sans Light"/>
        </w:rPr>
        <w:t xml:space="preserve"> </w:t>
      </w:r>
      <w:proofErr w:type="spellStart"/>
      <w:r w:rsidR="003D334C" w:rsidRPr="00EB5317">
        <w:rPr>
          <w:rFonts w:ascii="RN House Sans Light" w:eastAsia="Times New Roman" w:hAnsi="RN House Sans Light"/>
        </w:rPr>
        <w:t>Sp</w:t>
      </w:r>
      <w:proofErr w:type="spellEnd"/>
      <w:r w:rsidR="003D334C" w:rsidRPr="00EB5317">
        <w:rPr>
          <w:rFonts w:ascii="RN House Sans Light" w:eastAsia="Times New Roman" w:hAnsi="RN House Sans Light"/>
        </w:rPr>
        <w:t xml:space="preserve"> </w:t>
      </w:r>
      <w:proofErr w:type="spellStart"/>
      <w:r w:rsidR="003D334C" w:rsidRPr="00EB5317">
        <w:rPr>
          <w:rFonts w:ascii="RN House Sans Light" w:eastAsia="Times New Roman" w:hAnsi="RN House Sans Light"/>
        </w:rPr>
        <w:t>Z.o.o</w:t>
      </w:r>
      <w:proofErr w:type="spellEnd"/>
      <w:r w:rsidR="00EB5317">
        <w:rPr>
          <w:rFonts w:ascii="Segoe UI" w:hAnsi="Segoe UI" w:cs="Segoe UI"/>
          <w:sz w:val="20"/>
          <w:szCs w:val="20"/>
        </w:rPr>
        <w:t xml:space="preserve"> </w:t>
      </w:r>
      <w:r w:rsidR="003D334C" w:rsidRPr="004164CB">
        <w:rPr>
          <w:rFonts w:ascii="RN House Sans Light" w:eastAsia="Times New Roman" w:hAnsi="RN House Sans Light"/>
        </w:rPr>
        <w:t>(“</w:t>
      </w:r>
      <w:proofErr w:type="spellStart"/>
      <w:r w:rsidRPr="00814517">
        <w:rPr>
          <w:rFonts w:ascii="RN House Sans Light" w:eastAsia="Times New Roman" w:hAnsi="RN House Sans Light"/>
        </w:rPr>
        <w:t>Vodeno</w:t>
      </w:r>
      <w:proofErr w:type="spellEnd"/>
      <w:r w:rsidRPr="00814517">
        <w:rPr>
          <w:rFonts w:ascii="RN House Sans Light" w:eastAsia="Times New Roman" w:hAnsi="RN House Sans Light"/>
        </w:rPr>
        <w:t xml:space="preserve"> </w:t>
      </w:r>
      <w:proofErr w:type="spellStart"/>
      <w:r w:rsidRPr="00814517">
        <w:rPr>
          <w:rFonts w:ascii="RN House Sans Light" w:eastAsia="Times New Roman" w:hAnsi="RN House Sans Light"/>
        </w:rPr>
        <w:t>TechCo</w:t>
      </w:r>
      <w:proofErr w:type="spellEnd"/>
      <w:r w:rsidR="003D334C" w:rsidRPr="00814517">
        <w:rPr>
          <w:rFonts w:ascii="RN House Sans Light" w:eastAsia="Times New Roman" w:hAnsi="RN House Sans Light"/>
        </w:rPr>
        <w:t>”)</w:t>
      </w:r>
      <w:r w:rsidRPr="00814517">
        <w:rPr>
          <w:rFonts w:ascii="RN House Sans Light" w:eastAsia="Times New Roman" w:hAnsi="RN House Sans Light"/>
        </w:rPr>
        <w:t xml:space="preserve">, a software company providing </w:t>
      </w:r>
      <w:r w:rsidR="00946B08">
        <w:rPr>
          <w:rFonts w:ascii="RN House Sans Light" w:eastAsia="Times New Roman" w:hAnsi="RN House Sans Light"/>
        </w:rPr>
        <w:t xml:space="preserve">its API-based </w:t>
      </w:r>
      <w:r w:rsidRPr="00814517">
        <w:rPr>
          <w:rFonts w:ascii="RN House Sans Light" w:eastAsia="Times New Roman" w:hAnsi="RN House Sans Light"/>
        </w:rPr>
        <w:t xml:space="preserve">technology </w:t>
      </w:r>
      <w:r w:rsidR="00946B08">
        <w:rPr>
          <w:rFonts w:ascii="RN House Sans Light" w:eastAsia="Times New Roman" w:hAnsi="RN House Sans Light"/>
        </w:rPr>
        <w:t xml:space="preserve">platform </w:t>
      </w:r>
      <w:r w:rsidRPr="00814517">
        <w:rPr>
          <w:rFonts w:ascii="RN House Sans Light" w:eastAsia="Times New Roman" w:hAnsi="RN House Sans Light"/>
        </w:rPr>
        <w:t xml:space="preserve">and the Belgium-based </w:t>
      </w:r>
      <w:proofErr w:type="spellStart"/>
      <w:r w:rsidRPr="00814517">
        <w:rPr>
          <w:rFonts w:ascii="RN House Sans Light" w:eastAsia="Times New Roman" w:hAnsi="RN House Sans Light"/>
        </w:rPr>
        <w:t>Aion</w:t>
      </w:r>
      <w:proofErr w:type="spellEnd"/>
      <w:r w:rsidRPr="00814517">
        <w:rPr>
          <w:rFonts w:ascii="RN House Sans Light" w:eastAsia="Times New Roman" w:hAnsi="RN House Sans Light"/>
        </w:rPr>
        <w:t xml:space="preserve"> Bank, </w:t>
      </w:r>
      <w:r w:rsidR="00684CAA">
        <w:rPr>
          <w:rFonts w:ascii="RN House Sans Light" w:eastAsia="Times New Roman" w:hAnsi="RN House Sans Light"/>
        </w:rPr>
        <w:t xml:space="preserve">which has </w:t>
      </w:r>
      <w:r w:rsidR="004912EB">
        <w:rPr>
          <w:rFonts w:ascii="RN House Sans Light" w:eastAsia="Times New Roman" w:hAnsi="RN House Sans Light"/>
        </w:rPr>
        <w:t xml:space="preserve">a </w:t>
      </w:r>
      <w:r w:rsidR="004912EB" w:rsidRPr="00797D1C">
        <w:rPr>
          <w:rFonts w:ascii="RN House Sans Light" w:eastAsia="Times New Roman" w:hAnsi="RN House Sans Light"/>
        </w:rPr>
        <w:t xml:space="preserve">banking license covering </w:t>
      </w:r>
      <w:r w:rsidR="000E0931">
        <w:rPr>
          <w:rFonts w:ascii="RN House Sans Light" w:eastAsia="Times New Roman" w:hAnsi="RN House Sans Light"/>
        </w:rPr>
        <w:t xml:space="preserve">a range of </w:t>
      </w:r>
      <w:r w:rsidR="004912EB" w:rsidRPr="00797D1C">
        <w:rPr>
          <w:rFonts w:ascii="RN House Sans Light" w:eastAsia="Times New Roman" w:hAnsi="RN House Sans Light"/>
        </w:rPr>
        <w:t>banking products, including loans, deposits and access to EEA payment systems</w:t>
      </w:r>
      <w:r w:rsidR="004912EB">
        <w:rPr>
          <w:sz w:val="24"/>
          <w:szCs w:val="24"/>
        </w:rPr>
        <w:t>.</w:t>
      </w:r>
      <w:r w:rsidRPr="00814517">
        <w:rPr>
          <w:rFonts w:ascii="RN House Sans Light" w:eastAsia="Times New Roman" w:hAnsi="RN House Sans Light"/>
        </w:rPr>
        <w:t xml:space="preserve"> </w:t>
      </w:r>
      <w:r w:rsidR="002B57E3" w:rsidRPr="00366EE3">
        <w:rPr>
          <w:rStyle w:val="normaltextrun"/>
          <w:rFonts w:ascii="RN House Sans Light" w:hAnsi="RN House Sans Light" w:cs="Calibri"/>
        </w:rPr>
        <w:t xml:space="preserve">Vodeno </w:t>
      </w:r>
      <w:r w:rsidR="00946B08">
        <w:rPr>
          <w:rStyle w:val="normaltextrun"/>
          <w:rFonts w:ascii="RN House Sans Light" w:hAnsi="RN House Sans Light" w:cs="Calibri"/>
        </w:rPr>
        <w:t xml:space="preserve">Group </w:t>
      </w:r>
      <w:r w:rsidR="002B57E3" w:rsidRPr="00366EE3">
        <w:rPr>
          <w:rStyle w:val="normaltextrun"/>
          <w:rFonts w:ascii="RN House Sans Light" w:hAnsi="RN House Sans Light" w:cs="Calibri"/>
        </w:rPr>
        <w:t>is majority owned by</w:t>
      </w:r>
      <w:r w:rsidRPr="00366EE3">
        <w:rPr>
          <w:rStyle w:val="normaltextrun"/>
          <w:rFonts w:ascii="RN House Sans Light" w:hAnsi="RN House Sans Light" w:cs="Calibri"/>
        </w:rPr>
        <w:t xml:space="preserve"> Warburg Pincus.</w:t>
      </w:r>
      <w:r w:rsidRPr="00366EE3">
        <w:rPr>
          <w:rStyle w:val="normaltextrun"/>
          <w:rFonts w:ascii="Calibri" w:hAnsi="Calibri" w:cs="Calibri"/>
        </w:rPr>
        <w:t> </w:t>
      </w:r>
    </w:p>
    <w:p w14:paraId="6EC90BE2" w14:textId="01F76F52" w:rsidR="004C32DB" w:rsidRPr="004C32DB" w:rsidRDefault="0078048D" w:rsidP="004C32DB">
      <w:pPr>
        <w:spacing w:before="100" w:beforeAutospacing="1" w:after="100" w:afterAutospacing="1" w:line="240" w:lineRule="auto"/>
        <w:rPr>
          <w:rFonts w:ascii="RN House Sans Light" w:hAnsi="RN House Sans Light"/>
        </w:rPr>
      </w:pPr>
      <w:r w:rsidRPr="004164CB">
        <w:rPr>
          <w:rFonts w:ascii="RN House Sans Light" w:eastAsia="Times New Roman" w:hAnsi="RN House Sans Light"/>
        </w:rPr>
        <w:t xml:space="preserve">Under the </w:t>
      </w:r>
      <w:r w:rsidR="0026474A" w:rsidRPr="00814517">
        <w:rPr>
          <w:rFonts w:ascii="RN House Sans Light" w:eastAsia="Times New Roman" w:hAnsi="RN House Sans Light"/>
        </w:rPr>
        <w:t>terms of the agreements</w:t>
      </w:r>
      <w:r w:rsidR="002B57E3" w:rsidRPr="00814517">
        <w:rPr>
          <w:rFonts w:ascii="RN House Sans Light" w:eastAsia="Times New Roman" w:hAnsi="RN House Sans Light"/>
        </w:rPr>
        <w:t>,</w:t>
      </w:r>
      <w:r w:rsidR="00D81571">
        <w:rPr>
          <w:rFonts w:ascii="RN House Sans Light" w:eastAsia="Times New Roman" w:hAnsi="RN House Sans Light"/>
        </w:rPr>
        <w:t xml:space="preserve"> a</w:t>
      </w:r>
      <w:r w:rsidR="0026474A" w:rsidRPr="00814517">
        <w:rPr>
          <w:rFonts w:ascii="RN House Sans Light" w:eastAsia="Times New Roman" w:hAnsi="RN House Sans Light"/>
        </w:rPr>
        <w:t xml:space="preserve"> </w:t>
      </w:r>
      <w:r w:rsidRPr="00814517">
        <w:rPr>
          <w:rFonts w:ascii="RN House Sans Light" w:eastAsia="Times New Roman" w:hAnsi="RN House Sans Light"/>
        </w:rPr>
        <w:t xml:space="preserve">new </w:t>
      </w:r>
      <w:r w:rsidR="00D81571">
        <w:rPr>
          <w:rFonts w:ascii="RN House Sans Light" w:eastAsia="Times New Roman" w:hAnsi="RN House Sans Light"/>
        </w:rPr>
        <w:t xml:space="preserve">UK based </w:t>
      </w:r>
      <w:r w:rsidRPr="00814517">
        <w:rPr>
          <w:rFonts w:ascii="RN House Sans Light" w:eastAsia="Times New Roman" w:hAnsi="RN House Sans Light"/>
        </w:rPr>
        <w:t xml:space="preserve">entity </w:t>
      </w:r>
      <w:r w:rsidR="0026474A" w:rsidRPr="00814517">
        <w:rPr>
          <w:rFonts w:ascii="RN House Sans Light" w:eastAsia="Times New Roman" w:hAnsi="RN House Sans Light"/>
        </w:rPr>
        <w:t xml:space="preserve">will combine </w:t>
      </w:r>
      <w:r w:rsidR="00D81571">
        <w:rPr>
          <w:rFonts w:ascii="RN House Sans Light" w:eastAsia="Times New Roman" w:hAnsi="RN House Sans Light"/>
        </w:rPr>
        <w:t xml:space="preserve">the </w:t>
      </w:r>
      <w:r w:rsidRPr="00814517">
        <w:rPr>
          <w:rFonts w:ascii="RN House Sans Light" w:eastAsia="Times New Roman" w:hAnsi="RN House Sans Light"/>
        </w:rPr>
        <w:t>Vodeno</w:t>
      </w:r>
      <w:r w:rsidR="00D81571">
        <w:rPr>
          <w:rFonts w:ascii="RN House Sans Light" w:eastAsia="Times New Roman" w:hAnsi="RN House Sans Light"/>
        </w:rPr>
        <w:t xml:space="preserve"> Group</w:t>
      </w:r>
      <w:r w:rsidRPr="00814517">
        <w:rPr>
          <w:rFonts w:ascii="RN House Sans Light" w:eastAsia="Times New Roman" w:hAnsi="RN House Sans Light"/>
        </w:rPr>
        <w:t>’s technological and operational capabilities</w:t>
      </w:r>
      <w:r w:rsidR="00AE0E0D" w:rsidRPr="00814517">
        <w:rPr>
          <w:rFonts w:ascii="RN House Sans Light" w:eastAsia="Times New Roman" w:hAnsi="RN House Sans Light"/>
        </w:rPr>
        <w:t xml:space="preserve"> and its cloud platform</w:t>
      </w:r>
      <w:r w:rsidRPr="00814517">
        <w:rPr>
          <w:rFonts w:ascii="RN House Sans Light" w:eastAsia="Times New Roman" w:hAnsi="RN House Sans Light"/>
        </w:rPr>
        <w:t xml:space="preserve"> with NatWest Group’s banking technology and expertise, building on </w:t>
      </w:r>
      <w:r w:rsidR="006966CC" w:rsidRPr="00814517">
        <w:rPr>
          <w:rFonts w:ascii="RN House Sans Light" w:eastAsia="Times New Roman" w:hAnsi="RN House Sans Light"/>
        </w:rPr>
        <w:t xml:space="preserve">NatWest Group’s </w:t>
      </w:r>
      <w:r w:rsidRPr="00814517">
        <w:rPr>
          <w:rFonts w:ascii="RN House Sans Light" w:eastAsia="Times New Roman" w:hAnsi="RN House Sans Light"/>
        </w:rPr>
        <w:t xml:space="preserve">position as </w:t>
      </w:r>
      <w:r w:rsidR="00962872" w:rsidRPr="00814517">
        <w:rPr>
          <w:rFonts w:ascii="RN House Sans Light" w:eastAsia="Times New Roman" w:hAnsi="RN House Sans Light"/>
        </w:rPr>
        <w:t>a</w:t>
      </w:r>
      <w:r w:rsidRPr="00814517">
        <w:rPr>
          <w:rFonts w:ascii="RN House Sans Light" w:eastAsia="Times New Roman" w:hAnsi="RN House Sans Light"/>
        </w:rPr>
        <w:t xml:space="preserve"> leading supporter of </w:t>
      </w:r>
      <w:r w:rsidR="00EA5B3D">
        <w:rPr>
          <w:rFonts w:ascii="RN House Sans Light" w:eastAsia="Times New Roman" w:hAnsi="RN House Sans Light"/>
        </w:rPr>
        <w:t xml:space="preserve">UK </w:t>
      </w:r>
      <w:r w:rsidRPr="00814517">
        <w:rPr>
          <w:rFonts w:ascii="RN House Sans Light" w:eastAsia="Times New Roman" w:hAnsi="RN House Sans Light"/>
        </w:rPr>
        <w:t xml:space="preserve">business. </w:t>
      </w:r>
      <w:bookmarkStart w:id="1" w:name="_Hlk116565652"/>
      <w:r w:rsidR="004C32DB" w:rsidRPr="004C32DB">
        <w:rPr>
          <w:rFonts w:ascii="RN House Sans Light" w:eastAsia="Times New Roman" w:hAnsi="RN House Sans Light"/>
        </w:rPr>
        <w:t xml:space="preserve">Through its business banking app Mettle, NatWest Group has built a standalone core banking and payments capability, </w:t>
      </w:r>
      <w:proofErr w:type="spellStart"/>
      <w:r w:rsidR="004C32DB" w:rsidRPr="004C32DB">
        <w:rPr>
          <w:rFonts w:ascii="RN House Sans Light" w:eastAsia="Times New Roman" w:hAnsi="RN House Sans Light"/>
        </w:rPr>
        <w:t>Vodeno's</w:t>
      </w:r>
      <w:proofErr w:type="spellEnd"/>
      <w:r w:rsidR="004C32DB" w:rsidRPr="004C32DB">
        <w:rPr>
          <w:rFonts w:ascii="RN House Sans Light" w:eastAsia="Times New Roman" w:hAnsi="RN House Sans Light"/>
        </w:rPr>
        <w:t xml:space="preserve"> </w:t>
      </w:r>
      <w:r w:rsidR="008E1C80">
        <w:rPr>
          <w:rFonts w:ascii="RN House Sans Light" w:eastAsia="Times New Roman" w:hAnsi="RN House Sans Light"/>
        </w:rPr>
        <w:t xml:space="preserve">Group’s </w:t>
      </w:r>
      <w:r w:rsidR="004C32DB" w:rsidRPr="004C32DB">
        <w:rPr>
          <w:rFonts w:ascii="RN House Sans Light" w:eastAsia="Times New Roman" w:hAnsi="RN House Sans Light"/>
        </w:rPr>
        <w:t>platform will provide a channel for delivering these capabilities to BaaS clients</w:t>
      </w:r>
      <w:r w:rsidR="008E1C80">
        <w:rPr>
          <w:rFonts w:ascii="RN House Sans Light" w:eastAsia="Times New Roman" w:hAnsi="RN House Sans Light"/>
        </w:rPr>
        <w:t xml:space="preserve"> in the UK.</w:t>
      </w:r>
    </w:p>
    <w:p w14:paraId="417C8A49" w14:textId="09CC52B5" w:rsidR="0078048D" w:rsidRPr="00814517" w:rsidRDefault="0078048D" w:rsidP="0078048D">
      <w:pPr>
        <w:spacing w:before="100" w:beforeAutospacing="1" w:after="100" w:afterAutospacing="1" w:line="240" w:lineRule="auto"/>
        <w:rPr>
          <w:rFonts w:ascii="RN House Sans Light" w:eastAsia="Times New Roman" w:hAnsi="RN House Sans Light"/>
        </w:rPr>
      </w:pPr>
      <w:bookmarkStart w:id="2" w:name="_Hlk116551957"/>
      <w:bookmarkEnd w:id="1"/>
      <w:r w:rsidRPr="00814517">
        <w:rPr>
          <w:rFonts w:ascii="RN House Sans Light" w:eastAsia="Times New Roman" w:hAnsi="RN House Sans Light"/>
        </w:rPr>
        <w:t xml:space="preserve">The new </w:t>
      </w:r>
      <w:r w:rsidR="008E1C80">
        <w:rPr>
          <w:rFonts w:ascii="RN House Sans Light" w:eastAsia="Times New Roman" w:hAnsi="RN House Sans Light"/>
        </w:rPr>
        <w:t xml:space="preserve">UK </w:t>
      </w:r>
      <w:r w:rsidRPr="00814517">
        <w:rPr>
          <w:rFonts w:ascii="RN House Sans Light" w:eastAsia="Times New Roman" w:hAnsi="RN House Sans Light"/>
        </w:rPr>
        <w:t xml:space="preserve">entity will be </w:t>
      </w:r>
      <w:r w:rsidR="002B57E3" w:rsidRPr="00814517">
        <w:rPr>
          <w:rFonts w:ascii="RN House Sans Light" w:eastAsia="Times New Roman" w:hAnsi="RN House Sans Light"/>
        </w:rPr>
        <w:t>82</w:t>
      </w:r>
      <w:r w:rsidR="00962872" w:rsidRPr="00814517">
        <w:rPr>
          <w:rFonts w:ascii="RN House Sans Light" w:eastAsia="Times New Roman" w:hAnsi="RN House Sans Light"/>
        </w:rPr>
        <w:t xml:space="preserve">% </w:t>
      </w:r>
      <w:r w:rsidRPr="00814517">
        <w:rPr>
          <w:rFonts w:ascii="RN House Sans Light" w:eastAsia="Times New Roman" w:hAnsi="RN House Sans Light"/>
        </w:rPr>
        <w:t xml:space="preserve">majority owned </w:t>
      </w:r>
      <w:r w:rsidR="0027393D" w:rsidRPr="00814517">
        <w:rPr>
          <w:rFonts w:ascii="RN House Sans Light" w:eastAsia="Times New Roman" w:hAnsi="RN House Sans Light"/>
        </w:rPr>
        <w:t xml:space="preserve">and consolidated </w:t>
      </w:r>
      <w:r w:rsidRPr="00814517">
        <w:rPr>
          <w:rFonts w:ascii="RN House Sans Light" w:eastAsia="Times New Roman" w:hAnsi="RN House Sans Light"/>
        </w:rPr>
        <w:t xml:space="preserve">by </w:t>
      </w:r>
      <w:r w:rsidR="00D903B2" w:rsidRPr="00D903B2">
        <w:rPr>
          <w:rFonts w:ascii="RN House Sans Light" w:eastAsia="Times New Roman" w:hAnsi="RN House Sans Light"/>
        </w:rPr>
        <w:t>National</w:t>
      </w:r>
      <w:r w:rsidR="00D903B2">
        <w:rPr>
          <w:rFonts w:ascii="RN House Sans Regular" w:hAnsi="RN House Sans Regular"/>
        </w:rPr>
        <w:t xml:space="preserve"> </w:t>
      </w:r>
      <w:r w:rsidR="00D903B2" w:rsidRPr="00D903B2">
        <w:rPr>
          <w:rFonts w:ascii="RN House Sans Light" w:eastAsia="Times New Roman" w:hAnsi="RN House Sans Light"/>
        </w:rPr>
        <w:t>Westminster Bank Plc</w:t>
      </w:r>
      <w:bookmarkEnd w:id="2"/>
      <w:r w:rsidR="00D903B2">
        <w:rPr>
          <w:rFonts w:ascii="RN House Sans Light" w:eastAsia="Times New Roman" w:hAnsi="RN House Sans Light"/>
        </w:rPr>
        <w:t xml:space="preserve">, </w:t>
      </w:r>
      <w:r w:rsidRPr="00814517">
        <w:rPr>
          <w:rFonts w:ascii="RN House Sans Light" w:eastAsia="Times New Roman" w:hAnsi="RN House Sans Light"/>
        </w:rPr>
        <w:t xml:space="preserve">with </w:t>
      </w:r>
      <w:proofErr w:type="spellStart"/>
      <w:r w:rsidRPr="00814517">
        <w:rPr>
          <w:rFonts w:ascii="RN House Sans Light" w:eastAsia="Times New Roman" w:hAnsi="RN House Sans Light"/>
        </w:rPr>
        <w:t>Vodeno</w:t>
      </w:r>
      <w:proofErr w:type="spellEnd"/>
      <w:r w:rsidR="00915E17" w:rsidRPr="00814517">
        <w:rPr>
          <w:rFonts w:ascii="RN House Sans Light" w:eastAsia="Times New Roman" w:hAnsi="RN House Sans Light"/>
        </w:rPr>
        <w:t xml:space="preserve"> </w:t>
      </w:r>
      <w:proofErr w:type="spellStart"/>
      <w:r w:rsidR="00915E17" w:rsidRPr="00814517">
        <w:rPr>
          <w:rFonts w:ascii="RN House Sans Light" w:eastAsia="Times New Roman" w:hAnsi="RN House Sans Light"/>
        </w:rPr>
        <w:t>TechCo</w:t>
      </w:r>
      <w:proofErr w:type="spellEnd"/>
      <w:r w:rsidR="000E15BC" w:rsidRPr="00814517">
        <w:rPr>
          <w:rFonts w:ascii="RN House Sans Light" w:eastAsia="Times New Roman" w:hAnsi="RN House Sans Light"/>
        </w:rPr>
        <w:t xml:space="preserve"> </w:t>
      </w:r>
      <w:r w:rsidRPr="00814517">
        <w:rPr>
          <w:rFonts w:ascii="RN House Sans Light" w:eastAsia="Times New Roman" w:hAnsi="RN House Sans Light"/>
        </w:rPr>
        <w:t xml:space="preserve">holding </w:t>
      </w:r>
      <w:r w:rsidR="0001483B" w:rsidRPr="00814517">
        <w:rPr>
          <w:rFonts w:ascii="RN House Sans Light" w:eastAsia="Times New Roman" w:hAnsi="RN House Sans Light"/>
        </w:rPr>
        <w:t>the remaining minority interest</w:t>
      </w:r>
      <w:r w:rsidRPr="00814517">
        <w:rPr>
          <w:rFonts w:ascii="RN House Sans Light" w:eastAsia="Times New Roman" w:hAnsi="RN House Sans Light"/>
        </w:rPr>
        <w:t xml:space="preserve">. NatWest Group </w:t>
      </w:r>
      <w:r w:rsidR="003E50E6" w:rsidRPr="00814517">
        <w:rPr>
          <w:rFonts w:ascii="RN House Sans Light" w:eastAsia="Times New Roman" w:hAnsi="RN House Sans Light"/>
        </w:rPr>
        <w:t xml:space="preserve">will </w:t>
      </w:r>
      <w:r w:rsidR="002E3A22">
        <w:rPr>
          <w:rFonts w:ascii="RN House Sans Light" w:eastAsia="Times New Roman" w:hAnsi="RN House Sans Light"/>
        </w:rPr>
        <w:t xml:space="preserve">additionally </w:t>
      </w:r>
      <w:r w:rsidR="003E50E6" w:rsidRPr="00814517">
        <w:rPr>
          <w:rFonts w:ascii="RN House Sans Light" w:eastAsia="Times New Roman" w:hAnsi="RN House Sans Light"/>
        </w:rPr>
        <w:t>take a minority interest</w:t>
      </w:r>
      <w:r w:rsidR="002E3A22">
        <w:rPr>
          <w:rFonts w:ascii="RN House Sans Light" w:eastAsia="Times New Roman" w:hAnsi="RN House Sans Light"/>
        </w:rPr>
        <w:t xml:space="preserve"> </w:t>
      </w:r>
      <w:r w:rsidR="003E50E6" w:rsidRPr="00814517">
        <w:rPr>
          <w:rFonts w:ascii="RN House Sans Light" w:eastAsia="Times New Roman" w:hAnsi="RN House Sans Light"/>
        </w:rPr>
        <w:t>(initially</w:t>
      </w:r>
      <w:r w:rsidR="002E3A22">
        <w:rPr>
          <w:rFonts w:ascii="RN House Sans Light" w:eastAsia="Times New Roman" w:hAnsi="RN House Sans Light"/>
        </w:rPr>
        <w:t xml:space="preserve"> a</w:t>
      </w:r>
      <w:r w:rsidR="003E50E6" w:rsidRPr="00814517">
        <w:rPr>
          <w:rFonts w:ascii="RN House Sans Light" w:eastAsia="Times New Roman" w:hAnsi="RN House Sans Light"/>
        </w:rPr>
        <w:t xml:space="preserve"> 9.9</w:t>
      </w:r>
      <w:r w:rsidR="00096101" w:rsidRPr="00814517">
        <w:rPr>
          <w:rFonts w:ascii="RN House Sans Light" w:eastAsia="Times New Roman" w:hAnsi="RN House Sans Light"/>
        </w:rPr>
        <w:t>%</w:t>
      </w:r>
      <w:r w:rsidR="002E3A22">
        <w:rPr>
          <w:rFonts w:ascii="RN House Sans Light" w:eastAsia="Times New Roman" w:hAnsi="RN House Sans Light"/>
        </w:rPr>
        <w:t xml:space="preserve"> holding</w:t>
      </w:r>
      <w:r w:rsidR="00096101" w:rsidRPr="00814517">
        <w:rPr>
          <w:rFonts w:ascii="RN House Sans Light" w:eastAsia="Times New Roman" w:hAnsi="RN House Sans Light"/>
        </w:rPr>
        <w:t xml:space="preserve">, </w:t>
      </w:r>
      <w:r w:rsidR="003E50E6" w:rsidRPr="00814517">
        <w:rPr>
          <w:rFonts w:ascii="RN House Sans Light" w:eastAsia="Times New Roman" w:hAnsi="RN House Sans Light"/>
        </w:rPr>
        <w:t>increas</w:t>
      </w:r>
      <w:r w:rsidR="0027393D" w:rsidRPr="00814517">
        <w:rPr>
          <w:rFonts w:ascii="RN House Sans Light" w:eastAsia="Times New Roman" w:hAnsi="RN House Sans Light"/>
        </w:rPr>
        <w:t>ing</w:t>
      </w:r>
      <w:r w:rsidR="003E50E6" w:rsidRPr="00814517">
        <w:rPr>
          <w:rFonts w:ascii="RN House Sans Light" w:eastAsia="Times New Roman" w:hAnsi="RN House Sans Light"/>
        </w:rPr>
        <w:t xml:space="preserve"> to </w:t>
      </w:r>
      <w:r w:rsidR="00915E17" w:rsidRPr="00814517">
        <w:rPr>
          <w:rFonts w:ascii="RN House Sans Light" w:eastAsia="Times New Roman" w:hAnsi="RN House Sans Light"/>
        </w:rPr>
        <w:t>18%</w:t>
      </w:r>
      <w:r w:rsidR="00096101" w:rsidRPr="00814517">
        <w:rPr>
          <w:rFonts w:ascii="RN House Sans Light" w:eastAsia="Times New Roman" w:hAnsi="RN House Sans Light"/>
        </w:rPr>
        <w:t xml:space="preserve"> subject to </w:t>
      </w:r>
      <w:r w:rsidR="0027393D" w:rsidRPr="00814517">
        <w:rPr>
          <w:rFonts w:ascii="RN House Sans Light" w:eastAsia="Times New Roman" w:hAnsi="RN House Sans Light"/>
        </w:rPr>
        <w:t>certain</w:t>
      </w:r>
      <w:r w:rsidR="00096101" w:rsidRPr="00814517">
        <w:rPr>
          <w:rFonts w:ascii="RN House Sans Light" w:eastAsia="Times New Roman" w:hAnsi="RN House Sans Light"/>
        </w:rPr>
        <w:t xml:space="preserve"> conditions and approvals</w:t>
      </w:r>
      <w:r w:rsidR="002E3A22">
        <w:rPr>
          <w:rFonts w:ascii="RN House Sans Light" w:eastAsia="Times New Roman" w:hAnsi="RN House Sans Light"/>
        </w:rPr>
        <w:t xml:space="preserve"> being met</w:t>
      </w:r>
      <w:r w:rsidR="003E50E6" w:rsidRPr="00814517">
        <w:rPr>
          <w:rFonts w:ascii="RN House Sans Light" w:eastAsia="Times New Roman" w:hAnsi="RN House Sans Light"/>
        </w:rPr>
        <w:t xml:space="preserve">) </w:t>
      </w:r>
      <w:r w:rsidRPr="00814517">
        <w:rPr>
          <w:rFonts w:ascii="RN House Sans Light" w:eastAsia="Times New Roman" w:hAnsi="RN House Sans Light"/>
        </w:rPr>
        <w:t xml:space="preserve">in Vodeno </w:t>
      </w:r>
      <w:r w:rsidR="008E1C80">
        <w:rPr>
          <w:rFonts w:ascii="RN House Sans Light" w:eastAsia="Times New Roman" w:hAnsi="RN House Sans Light"/>
        </w:rPr>
        <w:t>Limited</w:t>
      </w:r>
      <w:r w:rsidRPr="00814517">
        <w:rPr>
          <w:rFonts w:ascii="RN House Sans Light" w:eastAsia="Times New Roman" w:hAnsi="RN House Sans Light"/>
        </w:rPr>
        <w:t xml:space="preserve">, which </w:t>
      </w:r>
      <w:r w:rsidR="003E50E6" w:rsidRPr="00814517">
        <w:rPr>
          <w:rFonts w:ascii="RN House Sans Light" w:eastAsia="Times New Roman" w:hAnsi="RN House Sans Light"/>
        </w:rPr>
        <w:t xml:space="preserve">owns </w:t>
      </w:r>
      <w:r w:rsidR="00C620AB" w:rsidRPr="00814517">
        <w:rPr>
          <w:rFonts w:ascii="RN House Sans Light" w:eastAsia="Times New Roman" w:hAnsi="RN House Sans Light"/>
        </w:rPr>
        <w:t xml:space="preserve">100% of </w:t>
      </w:r>
      <w:proofErr w:type="spellStart"/>
      <w:r w:rsidRPr="00814517">
        <w:rPr>
          <w:rFonts w:ascii="RN House Sans Light" w:eastAsia="Times New Roman" w:hAnsi="RN House Sans Light"/>
        </w:rPr>
        <w:t>Vodeno</w:t>
      </w:r>
      <w:proofErr w:type="spellEnd"/>
      <w:r w:rsidR="00C620AB" w:rsidRPr="00814517">
        <w:rPr>
          <w:rFonts w:ascii="RN House Sans Light" w:eastAsia="Times New Roman" w:hAnsi="RN House Sans Light"/>
        </w:rPr>
        <w:t xml:space="preserve"> </w:t>
      </w:r>
      <w:proofErr w:type="spellStart"/>
      <w:r w:rsidR="00C620AB" w:rsidRPr="00814517">
        <w:rPr>
          <w:rFonts w:ascii="RN House Sans Light" w:eastAsia="Times New Roman" w:hAnsi="RN House Sans Light"/>
        </w:rPr>
        <w:t>TechCo</w:t>
      </w:r>
      <w:proofErr w:type="spellEnd"/>
      <w:r w:rsidR="00096101" w:rsidRPr="00814517">
        <w:rPr>
          <w:rFonts w:ascii="RN House Sans Light" w:eastAsia="Times New Roman" w:hAnsi="RN House Sans Light"/>
        </w:rPr>
        <w:t xml:space="preserve"> and </w:t>
      </w:r>
      <w:proofErr w:type="spellStart"/>
      <w:r w:rsidR="00096101" w:rsidRPr="00814517">
        <w:rPr>
          <w:rFonts w:ascii="RN House Sans Light" w:eastAsia="Times New Roman" w:hAnsi="RN House Sans Light"/>
        </w:rPr>
        <w:t>Aion</w:t>
      </w:r>
      <w:proofErr w:type="spellEnd"/>
      <w:r w:rsidR="00A40EDF" w:rsidRPr="00814517">
        <w:rPr>
          <w:rFonts w:ascii="RN House Sans Light" w:eastAsia="Times New Roman" w:hAnsi="RN House Sans Light"/>
        </w:rPr>
        <w:t xml:space="preserve"> Bank</w:t>
      </w:r>
      <w:r w:rsidRPr="00814517">
        <w:rPr>
          <w:rFonts w:ascii="RN House Sans Light" w:eastAsia="Times New Roman" w:hAnsi="RN House Sans Light"/>
        </w:rPr>
        <w:t xml:space="preserve">.  </w:t>
      </w:r>
    </w:p>
    <w:p w14:paraId="61D1DC8C" w14:textId="77777777" w:rsidR="0078048D" w:rsidRPr="00814517" w:rsidRDefault="0078048D" w:rsidP="0078048D">
      <w:pPr>
        <w:spacing w:before="100" w:beforeAutospacing="1" w:after="100" w:afterAutospacing="1" w:line="240" w:lineRule="auto"/>
        <w:rPr>
          <w:rFonts w:ascii="RN House Sans Light" w:eastAsia="Times New Roman" w:hAnsi="RN House Sans Light"/>
        </w:rPr>
      </w:pPr>
      <w:r w:rsidRPr="00814517">
        <w:rPr>
          <w:rFonts w:ascii="RN House Sans Light" w:eastAsia="Times New Roman" w:hAnsi="RN House Sans Light"/>
        </w:rPr>
        <w:t xml:space="preserve">NatWest Group Chief Executive Alison Rose said:  </w:t>
      </w:r>
    </w:p>
    <w:p w14:paraId="4B06D262" w14:textId="2632B611" w:rsidR="0078048D" w:rsidRPr="004164CB" w:rsidRDefault="0078048D" w:rsidP="0078048D">
      <w:pPr>
        <w:spacing w:before="100" w:beforeAutospacing="1" w:after="100" w:afterAutospacing="1" w:line="240" w:lineRule="auto"/>
        <w:rPr>
          <w:rStyle w:val="normaltextrun"/>
          <w:rFonts w:ascii="RN House Sans Light" w:hAnsi="RN House Sans Light"/>
        </w:rPr>
      </w:pPr>
      <w:r w:rsidRPr="00814517">
        <w:rPr>
          <w:rStyle w:val="normaltextrun"/>
          <w:rFonts w:ascii="RN House Sans Light" w:hAnsi="RN House Sans Light"/>
        </w:rPr>
        <w:t xml:space="preserve">“As </w:t>
      </w:r>
      <w:r w:rsidR="0078282A" w:rsidRPr="00814517">
        <w:rPr>
          <w:rStyle w:val="normaltextrun"/>
          <w:rFonts w:ascii="RN House Sans Light" w:hAnsi="RN House Sans Light"/>
        </w:rPr>
        <w:t xml:space="preserve">a </w:t>
      </w:r>
      <w:r w:rsidRPr="00814517">
        <w:rPr>
          <w:rStyle w:val="normaltextrun"/>
          <w:rFonts w:ascii="RN House Sans Light" w:hAnsi="RN House Sans Light"/>
        </w:rPr>
        <w:t>leading supporter of UK business</w:t>
      </w:r>
      <w:r w:rsidRPr="00814517">
        <w:rPr>
          <w:rFonts w:ascii="RN House Sans Light" w:eastAsia="Times New Roman" w:hAnsi="RN House Sans Light"/>
        </w:rPr>
        <w:t xml:space="preserve">, we are committed to investing in digital transformation to provide a simpler and better banking experience for our customers. </w:t>
      </w:r>
      <w:bookmarkStart w:id="3" w:name="_Hlk116550844"/>
      <w:r w:rsidR="00DB62E7" w:rsidRPr="00814517">
        <w:rPr>
          <w:rFonts w:ascii="RN House Sans Light" w:eastAsia="Times New Roman" w:hAnsi="RN House Sans Light"/>
        </w:rPr>
        <w:t xml:space="preserve">By entering into </w:t>
      </w:r>
      <w:r w:rsidR="00240F13" w:rsidRPr="00814517">
        <w:rPr>
          <w:rFonts w:ascii="RN House Sans Light" w:eastAsia="Times New Roman" w:hAnsi="RN House Sans Light"/>
          <w:shd w:val="clear" w:color="auto" w:fill="FFFFFF" w:themeFill="background1"/>
        </w:rPr>
        <w:t xml:space="preserve">this </w:t>
      </w:r>
      <w:r w:rsidR="0027393D" w:rsidRPr="00814517">
        <w:rPr>
          <w:rFonts w:ascii="RN House Sans Light" w:eastAsia="Times New Roman" w:hAnsi="RN House Sans Light"/>
        </w:rPr>
        <w:t>strategic partnership</w:t>
      </w:r>
      <w:r w:rsidRPr="00814517">
        <w:rPr>
          <w:rFonts w:ascii="RN House Sans Light" w:eastAsia="Times New Roman" w:hAnsi="RN House Sans Light"/>
        </w:rPr>
        <w:t xml:space="preserve"> with Vodeno </w:t>
      </w:r>
      <w:r w:rsidR="008925B1">
        <w:rPr>
          <w:rFonts w:ascii="RN House Sans Light" w:eastAsia="Times New Roman" w:hAnsi="RN House Sans Light"/>
        </w:rPr>
        <w:t xml:space="preserve">Group </w:t>
      </w:r>
      <w:r w:rsidRPr="00814517">
        <w:rPr>
          <w:rFonts w:ascii="RN House Sans Light" w:eastAsia="Times New Roman" w:hAnsi="RN House Sans Light"/>
        </w:rPr>
        <w:t>we will be able to m</w:t>
      </w:r>
      <w:r w:rsidRPr="00814517">
        <w:rPr>
          <w:rStyle w:val="normaltextrun"/>
          <w:rFonts w:ascii="RN House Sans Light" w:hAnsi="RN House Sans Light"/>
        </w:rPr>
        <w:t xml:space="preserve">eet the evolving needs of our </w:t>
      </w:r>
      <w:r w:rsidR="00990FFF">
        <w:rPr>
          <w:rStyle w:val="normaltextrun"/>
          <w:rFonts w:ascii="RN House Sans Light" w:hAnsi="RN House Sans Light"/>
        </w:rPr>
        <w:t xml:space="preserve">business </w:t>
      </w:r>
      <w:r w:rsidRPr="00814517">
        <w:rPr>
          <w:rStyle w:val="normaltextrun"/>
          <w:rFonts w:ascii="RN House Sans Light" w:hAnsi="RN House Sans Light"/>
        </w:rPr>
        <w:t>customers as they look to embed financial products in their own propositions and journeys.</w:t>
      </w:r>
      <w:r w:rsidR="00814517">
        <w:rPr>
          <w:rStyle w:val="normaltextrun"/>
          <w:rFonts w:ascii="RN House Sans Light" w:hAnsi="RN House Sans Light"/>
        </w:rPr>
        <w:t>”</w:t>
      </w:r>
    </w:p>
    <w:bookmarkEnd w:id="3"/>
    <w:p w14:paraId="5FC1C62D" w14:textId="6DB2002A" w:rsidR="0078048D" w:rsidRPr="00814517" w:rsidRDefault="0078048D" w:rsidP="0078048D">
      <w:pPr>
        <w:spacing w:before="100" w:beforeAutospacing="1" w:after="100" w:afterAutospacing="1" w:line="240" w:lineRule="auto"/>
        <w:rPr>
          <w:rFonts w:ascii="RN House Sans Light" w:eastAsia="Times New Roman" w:hAnsi="RN House Sans Light"/>
        </w:rPr>
      </w:pPr>
      <w:r w:rsidRPr="004164CB">
        <w:rPr>
          <w:rFonts w:ascii="RN House Sans Light" w:eastAsia="Times New Roman" w:hAnsi="RN House Sans Light"/>
        </w:rPr>
        <w:t xml:space="preserve">“This </w:t>
      </w:r>
      <w:r w:rsidR="00B064C3" w:rsidRPr="00814517">
        <w:rPr>
          <w:rFonts w:ascii="RN House Sans Light" w:eastAsia="Times New Roman" w:hAnsi="RN House Sans Light"/>
        </w:rPr>
        <w:t>strategic</w:t>
      </w:r>
      <w:r w:rsidR="0027393D" w:rsidRPr="00814517">
        <w:rPr>
          <w:rFonts w:ascii="RN House Sans Light" w:eastAsia="Times New Roman" w:hAnsi="RN House Sans Light"/>
        </w:rPr>
        <w:t xml:space="preserve"> partnership</w:t>
      </w:r>
      <w:r w:rsidR="00020163" w:rsidRPr="00814517">
        <w:rPr>
          <w:rFonts w:ascii="RN House Sans Light" w:eastAsia="Times New Roman" w:hAnsi="RN House Sans Light"/>
        </w:rPr>
        <w:t xml:space="preserve"> </w:t>
      </w:r>
      <w:r w:rsidRPr="00814517">
        <w:rPr>
          <w:rFonts w:ascii="RN House Sans Light" w:eastAsia="Times New Roman" w:hAnsi="RN House Sans Light"/>
        </w:rPr>
        <w:t xml:space="preserve">presents a strong potential source of fee income in a growing market, </w:t>
      </w:r>
      <w:r w:rsidR="004E5FC2" w:rsidRPr="00814517">
        <w:rPr>
          <w:rFonts w:ascii="RN House Sans Light" w:eastAsia="Times New Roman" w:hAnsi="RN House Sans Light"/>
        </w:rPr>
        <w:t>and an opportunity</w:t>
      </w:r>
      <w:r w:rsidRPr="00814517">
        <w:rPr>
          <w:rFonts w:ascii="RN House Sans Light" w:eastAsia="Times New Roman" w:hAnsi="RN House Sans Light"/>
        </w:rPr>
        <w:t xml:space="preserve"> to deliver sustainable growth by building deeper relationships with our corporate customers</w:t>
      </w:r>
      <w:r w:rsidR="005E7A00" w:rsidRPr="00814517">
        <w:rPr>
          <w:rFonts w:ascii="RN House Sans Light" w:eastAsia="Times New Roman" w:hAnsi="RN House Sans Light"/>
        </w:rPr>
        <w:t>.</w:t>
      </w:r>
      <w:r w:rsidRPr="00814517">
        <w:rPr>
          <w:rFonts w:ascii="RN House Sans Light" w:eastAsia="Times New Roman" w:hAnsi="RN House Sans Light"/>
        </w:rPr>
        <w:t xml:space="preserve"> It also complements our existing investment</w:t>
      </w:r>
      <w:r w:rsidR="00C75AAC" w:rsidRPr="00814517">
        <w:rPr>
          <w:rFonts w:ascii="RN House Sans Light" w:eastAsia="Times New Roman" w:hAnsi="RN House Sans Light"/>
        </w:rPr>
        <w:t xml:space="preserve"> </w:t>
      </w:r>
      <w:r w:rsidRPr="00814517">
        <w:rPr>
          <w:rFonts w:ascii="RN House Sans Light" w:eastAsia="Times New Roman" w:hAnsi="RN House Sans Light"/>
        </w:rPr>
        <w:t>in the development of business banking technology within our Mettle business.”</w:t>
      </w:r>
    </w:p>
    <w:p w14:paraId="71A790D0" w14:textId="6506F38E" w:rsidR="00946B08" w:rsidRPr="009B438E" w:rsidRDefault="00946B08" w:rsidP="009B438E">
      <w:pPr>
        <w:spacing w:before="100" w:beforeAutospacing="1" w:after="100" w:afterAutospacing="1" w:line="240" w:lineRule="auto"/>
        <w:rPr>
          <w:rFonts w:ascii="RN House Sans Light" w:eastAsia="Times New Roman" w:hAnsi="RN House Sans Light"/>
        </w:rPr>
      </w:pPr>
      <w:bookmarkStart w:id="4" w:name="_Hlk116316644"/>
      <w:r w:rsidRPr="009B438E">
        <w:rPr>
          <w:rFonts w:ascii="RN House Sans Light" w:eastAsia="Times New Roman" w:hAnsi="RN House Sans Light"/>
        </w:rPr>
        <w:t xml:space="preserve">Wojciech </w:t>
      </w:r>
      <w:proofErr w:type="spellStart"/>
      <w:r w:rsidRPr="009B438E">
        <w:rPr>
          <w:rFonts w:ascii="RN House Sans Light" w:eastAsia="Times New Roman" w:hAnsi="RN House Sans Light"/>
        </w:rPr>
        <w:t>Sobieraj</w:t>
      </w:r>
      <w:proofErr w:type="spellEnd"/>
      <w:r w:rsidRPr="009B438E">
        <w:rPr>
          <w:rFonts w:ascii="RN House Sans Light" w:eastAsia="Times New Roman" w:hAnsi="RN House Sans Light"/>
        </w:rPr>
        <w:t xml:space="preserve">, CEO of </w:t>
      </w:r>
      <w:proofErr w:type="spellStart"/>
      <w:r w:rsidR="009A58FE" w:rsidRPr="00EB5317">
        <w:rPr>
          <w:rFonts w:ascii="RN House Sans Light" w:eastAsia="Times New Roman" w:hAnsi="RN House Sans Light"/>
        </w:rPr>
        <w:t>Vodeno</w:t>
      </w:r>
      <w:proofErr w:type="spellEnd"/>
      <w:r w:rsidR="009A58FE" w:rsidRPr="00EB5317">
        <w:rPr>
          <w:rFonts w:ascii="RN House Sans Light" w:eastAsia="Times New Roman" w:hAnsi="RN House Sans Light"/>
        </w:rPr>
        <w:t xml:space="preserve"> </w:t>
      </w:r>
      <w:proofErr w:type="spellStart"/>
      <w:r w:rsidR="009A58FE" w:rsidRPr="00EB5317">
        <w:rPr>
          <w:rFonts w:ascii="RN House Sans Light" w:eastAsia="Times New Roman" w:hAnsi="RN House Sans Light"/>
        </w:rPr>
        <w:t>Sp</w:t>
      </w:r>
      <w:proofErr w:type="spellEnd"/>
      <w:r w:rsidR="009A58FE" w:rsidRPr="00EB5317">
        <w:rPr>
          <w:rFonts w:ascii="RN House Sans Light" w:eastAsia="Times New Roman" w:hAnsi="RN House Sans Light"/>
        </w:rPr>
        <w:t xml:space="preserve"> </w:t>
      </w:r>
      <w:proofErr w:type="spellStart"/>
      <w:r w:rsidR="009A58FE" w:rsidRPr="00EB5317">
        <w:rPr>
          <w:rFonts w:ascii="RN House Sans Light" w:eastAsia="Times New Roman" w:hAnsi="RN House Sans Light"/>
        </w:rPr>
        <w:t>Z.o.o</w:t>
      </w:r>
      <w:proofErr w:type="spellEnd"/>
      <w:r w:rsidR="009A58FE" w:rsidRPr="009B438E">
        <w:rPr>
          <w:rFonts w:ascii="RN House Sans Light" w:eastAsia="Times New Roman" w:hAnsi="RN House Sans Light"/>
        </w:rPr>
        <w:t xml:space="preserve"> </w:t>
      </w:r>
      <w:r w:rsidRPr="009B438E">
        <w:rPr>
          <w:rFonts w:ascii="RN House Sans Light" w:eastAsia="Times New Roman" w:hAnsi="RN House Sans Light"/>
        </w:rPr>
        <w:t xml:space="preserve">added: </w:t>
      </w:r>
    </w:p>
    <w:bookmarkEnd w:id="4"/>
    <w:p w14:paraId="45C5C599" w14:textId="7AA6E5D7" w:rsidR="00946B08" w:rsidRPr="009B438E" w:rsidRDefault="00946B08" w:rsidP="009B438E">
      <w:pPr>
        <w:spacing w:before="100" w:beforeAutospacing="1" w:after="100" w:afterAutospacing="1" w:line="240" w:lineRule="auto"/>
        <w:rPr>
          <w:rFonts w:ascii="RN House Sans Light" w:eastAsia="Times New Roman" w:hAnsi="RN House Sans Light"/>
        </w:rPr>
      </w:pPr>
      <w:r w:rsidRPr="009B438E">
        <w:rPr>
          <w:rFonts w:ascii="RN House Sans Light" w:eastAsia="Times New Roman" w:hAnsi="RN House Sans Light"/>
        </w:rPr>
        <w:t xml:space="preserve">“Consumers require high quality and accessible banking products that are end-to-end digital, and Banking-as-a-Service is making this possible. Our fully API-based platform offers </w:t>
      </w:r>
      <w:r w:rsidRPr="009B438E">
        <w:rPr>
          <w:rFonts w:ascii="RN House Sans Light" w:eastAsia="Times New Roman" w:hAnsi="RN House Sans Light"/>
        </w:rPr>
        <w:lastRenderedPageBreak/>
        <w:t>a comprehensive suite of BaaS products that enable brands to ‘embed’ financial services directly into their ecosystems to create seamless customer journeys.</w:t>
      </w:r>
      <w:r w:rsidR="001E25C3">
        <w:rPr>
          <w:rFonts w:ascii="RN House Sans Light" w:eastAsia="Times New Roman" w:hAnsi="RN House Sans Light"/>
        </w:rPr>
        <w:t xml:space="preserve"> </w:t>
      </w:r>
      <w:r w:rsidRPr="009B438E">
        <w:rPr>
          <w:rFonts w:ascii="RN House Sans Light" w:eastAsia="Times New Roman" w:hAnsi="RN House Sans Light"/>
        </w:rPr>
        <w:t xml:space="preserve">We are excited to combine our technology with NatWest </w:t>
      </w:r>
      <w:r w:rsidR="008925B1">
        <w:rPr>
          <w:rFonts w:ascii="RN House Sans Light" w:eastAsia="Times New Roman" w:hAnsi="RN House Sans Light"/>
        </w:rPr>
        <w:t xml:space="preserve">Group </w:t>
      </w:r>
      <w:r w:rsidRPr="009B438E">
        <w:rPr>
          <w:rFonts w:ascii="RN House Sans Light" w:eastAsia="Times New Roman" w:hAnsi="RN House Sans Light"/>
        </w:rPr>
        <w:t>to offer the next generation of financial services.</w:t>
      </w:r>
      <w:r w:rsidR="00791873">
        <w:rPr>
          <w:rFonts w:ascii="RN House Sans Light" w:eastAsia="Times New Roman" w:hAnsi="RN House Sans Light"/>
        </w:rPr>
        <w:t>”</w:t>
      </w:r>
      <w:r w:rsidRPr="009B438E">
        <w:rPr>
          <w:rFonts w:ascii="RN House Sans Light" w:eastAsia="Times New Roman" w:hAnsi="RN House Sans Light"/>
        </w:rPr>
        <w:t xml:space="preserve"> </w:t>
      </w:r>
    </w:p>
    <w:p w14:paraId="472E7835" w14:textId="557F2427" w:rsidR="006966CC" w:rsidRPr="00814517" w:rsidRDefault="00384D0C" w:rsidP="0078048D">
      <w:pPr>
        <w:spacing w:after="0"/>
        <w:rPr>
          <w:rFonts w:ascii="RN House Sans Light" w:eastAsia="Times New Roman" w:hAnsi="RN House Sans Light"/>
        </w:rPr>
      </w:pPr>
      <w:bookmarkStart w:id="5" w:name="_Hlk115434303"/>
      <w:bookmarkStart w:id="6" w:name="_Hlk115266461"/>
      <w:r w:rsidRPr="00814517">
        <w:rPr>
          <w:rFonts w:ascii="RN House Sans Light" w:eastAsia="Times New Roman" w:hAnsi="RN House Sans Light"/>
        </w:rPr>
        <w:t xml:space="preserve">Completion of the arrangements </w:t>
      </w:r>
      <w:r w:rsidR="0078048D" w:rsidRPr="00814517">
        <w:rPr>
          <w:rFonts w:ascii="RN House Sans Light" w:eastAsia="Times New Roman" w:hAnsi="RN House Sans Light"/>
        </w:rPr>
        <w:t>is subject to</w:t>
      </w:r>
      <w:r w:rsidR="000370D6" w:rsidRPr="00814517">
        <w:rPr>
          <w:rFonts w:ascii="RN House Sans Light" w:eastAsia="Times New Roman" w:hAnsi="RN House Sans Light"/>
        </w:rPr>
        <w:t xml:space="preserve"> </w:t>
      </w:r>
      <w:r w:rsidR="00C257A1" w:rsidRPr="00814517">
        <w:rPr>
          <w:rFonts w:ascii="RN House Sans Light" w:eastAsia="Times New Roman" w:hAnsi="RN House Sans Light"/>
        </w:rPr>
        <w:t xml:space="preserve">satisfying various conditions, including </w:t>
      </w:r>
      <w:r w:rsidR="00D81571">
        <w:rPr>
          <w:rFonts w:ascii="RN House Sans Light" w:eastAsia="Times New Roman" w:hAnsi="RN House Sans Light"/>
        </w:rPr>
        <w:t xml:space="preserve">licensing, servicing and other </w:t>
      </w:r>
      <w:r w:rsidR="00C257A1" w:rsidRPr="00814517">
        <w:rPr>
          <w:rFonts w:ascii="RN House Sans Light" w:eastAsia="Times New Roman" w:hAnsi="RN House Sans Light"/>
        </w:rPr>
        <w:t>documentation, and obtaining regulatory approvals (including the UK Financial Conduct Authority and National Bank of Belgium / European Central Bank)</w:t>
      </w:r>
      <w:r w:rsidR="00E1668B">
        <w:rPr>
          <w:rFonts w:ascii="RN House Sans Light" w:eastAsia="Times New Roman" w:hAnsi="RN House Sans Light"/>
        </w:rPr>
        <w:t>.</w:t>
      </w:r>
      <w:r w:rsidR="00C257A1" w:rsidRPr="00814517">
        <w:rPr>
          <w:rFonts w:ascii="RN House Sans Light" w:eastAsia="Times New Roman" w:hAnsi="RN House Sans Light"/>
        </w:rPr>
        <w:t xml:space="preserve"> </w:t>
      </w:r>
    </w:p>
    <w:p w14:paraId="56083688" w14:textId="77777777" w:rsidR="006966CC" w:rsidRPr="00814517" w:rsidRDefault="006966CC" w:rsidP="0078048D">
      <w:pPr>
        <w:spacing w:after="0"/>
        <w:rPr>
          <w:rFonts w:ascii="RN House Sans Light" w:eastAsia="Times New Roman" w:hAnsi="RN House Sans Light"/>
        </w:rPr>
      </w:pPr>
      <w:bookmarkStart w:id="7" w:name="_Hlk115771194"/>
      <w:bookmarkEnd w:id="5"/>
    </w:p>
    <w:bookmarkEnd w:id="6"/>
    <w:p w14:paraId="302EB13F" w14:textId="145031AC" w:rsidR="000D2A13" w:rsidRPr="00B21B8F" w:rsidRDefault="000D2A13" w:rsidP="00B21B8F">
      <w:pPr>
        <w:spacing w:after="0"/>
        <w:rPr>
          <w:rFonts w:ascii="RN House Sans Light" w:eastAsia="Times New Roman" w:hAnsi="RN House Sans Light"/>
        </w:rPr>
      </w:pPr>
      <w:r w:rsidRPr="00B21B8F">
        <w:rPr>
          <w:rFonts w:ascii="RN House Sans Light" w:eastAsia="Times New Roman" w:hAnsi="RN House Sans Light"/>
        </w:rPr>
        <w:t>NatWest is committed to make</w:t>
      </w:r>
      <w:r w:rsidR="002E3A22">
        <w:rPr>
          <w:rFonts w:ascii="RN House Sans Light" w:eastAsia="Times New Roman" w:hAnsi="RN House Sans Light"/>
        </w:rPr>
        <w:t xml:space="preserve"> in total</w:t>
      </w:r>
      <w:r w:rsidRPr="00B21B8F">
        <w:rPr>
          <w:rFonts w:ascii="RN House Sans Light" w:eastAsia="Times New Roman" w:hAnsi="RN House Sans Light"/>
        </w:rPr>
        <w:t xml:space="preserve"> i) </w:t>
      </w:r>
      <w:r w:rsidR="002E3A22" w:rsidRPr="00B21B8F">
        <w:rPr>
          <w:rFonts w:ascii="RN House Sans Light" w:eastAsia="Times New Roman" w:hAnsi="RN House Sans Light"/>
        </w:rPr>
        <w:t>a capped commitment of c.£1</w:t>
      </w:r>
      <w:r w:rsidR="00E82E67">
        <w:rPr>
          <w:rFonts w:ascii="RN House Sans Light" w:eastAsia="Times New Roman" w:hAnsi="RN House Sans Light"/>
        </w:rPr>
        <w:t>15</w:t>
      </w:r>
      <w:r w:rsidR="002E3A22" w:rsidRPr="00B21B8F">
        <w:rPr>
          <w:rFonts w:ascii="RN House Sans Light" w:eastAsia="Times New Roman" w:hAnsi="RN House Sans Light"/>
        </w:rPr>
        <w:t>m, to enable the establishment of the new UK entity</w:t>
      </w:r>
      <w:r w:rsidR="002E3A22">
        <w:rPr>
          <w:rFonts w:ascii="RN House Sans Light" w:eastAsia="Times New Roman" w:hAnsi="RN House Sans Light"/>
        </w:rPr>
        <w:t>; and</w:t>
      </w:r>
      <w:r w:rsidR="002E3A22" w:rsidRPr="00B21B8F">
        <w:rPr>
          <w:rFonts w:ascii="RN House Sans Light" w:eastAsia="Times New Roman" w:hAnsi="RN House Sans Light"/>
        </w:rPr>
        <w:t xml:space="preserve"> </w:t>
      </w:r>
      <w:r w:rsidR="002E3A22">
        <w:rPr>
          <w:rFonts w:ascii="RN House Sans Light" w:eastAsia="Times New Roman" w:hAnsi="RN House Sans Light"/>
        </w:rPr>
        <w:t xml:space="preserve">ii) </w:t>
      </w:r>
      <w:r w:rsidRPr="00B21B8F">
        <w:rPr>
          <w:rFonts w:ascii="RN House Sans Light" w:eastAsia="Times New Roman" w:hAnsi="RN House Sans Light"/>
        </w:rPr>
        <w:t xml:space="preserve">a </w:t>
      </w:r>
      <w:r w:rsidR="00A11970">
        <w:rPr>
          <w:rFonts w:ascii="RN House Sans Light" w:eastAsia="Times New Roman" w:hAnsi="RN House Sans Light"/>
        </w:rPr>
        <w:t>€</w:t>
      </w:r>
      <w:r w:rsidRPr="00B21B8F">
        <w:rPr>
          <w:rFonts w:ascii="RN House Sans Light" w:eastAsia="Times New Roman" w:hAnsi="RN House Sans Light"/>
        </w:rPr>
        <w:t xml:space="preserve">58m investment in Vodeno </w:t>
      </w:r>
      <w:r w:rsidR="007817C9">
        <w:rPr>
          <w:rFonts w:ascii="RN House Sans Light" w:eastAsia="Times New Roman" w:hAnsi="RN House Sans Light"/>
        </w:rPr>
        <w:t>Group</w:t>
      </w:r>
      <w:r w:rsidRPr="00B21B8F">
        <w:rPr>
          <w:rFonts w:ascii="RN House Sans Light" w:eastAsia="Times New Roman" w:hAnsi="RN House Sans Light"/>
        </w:rPr>
        <w:t xml:space="preserve"> to acquire an 18% minority stake, in</w:t>
      </w:r>
      <w:r w:rsidR="002E3A22">
        <w:rPr>
          <w:rFonts w:ascii="RN House Sans Light" w:eastAsia="Times New Roman" w:hAnsi="RN House Sans Light"/>
        </w:rPr>
        <w:t>vestment in</w:t>
      </w:r>
      <w:r w:rsidRPr="00B21B8F">
        <w:rPr>
          <w:rFonts w:ascii="RN House Sans Light" w:eastAsia="Times New Roman" w:hAnsi="RN House Sans Light"/>
        </w:rPr>
        <w:t xml:space="preserve"> each case subject to certain conditions and approvals</w:t>
      </w:r>
      <w:r w:rsidR="002E3A22">
        <w:rPr>
          <w:rFonts w:ascii="RN House Sans Light" w:eastAsia="Times New Roman" w:hAnsi="RN House Sans Light"/>
        </w:rPr>
        <w:t xml:space="preserve"> being met</w:t>
      </w:r>
      <w:r w:rsidRPr="00B21B8F">
        <w:rPr>
          <w:rFonts w:ascii="RN House Sans Light" w:eastAsia="Times New Roman" w:hAnsi="RN House Sans Light"/>
        </w:rPr>
        <w:t>.</w:t>
      </w:r>
    </w:p>
    <w:bookmarkEnd w:id="7"/>
    <w:p w14:paraId="075D6BBE" w14:textId="73CEAAC2" w:rsidR="00DB62E7" w:rsidRDefault="00DB62E7" w:rsidP="004164CB">
      <w:pPr>
        <w:spacing w:after="0"/>
        <w:rPr>
          <w:rFonts w:ascii="RN House Sans Light" w:eastAsia="Times New Roman" w:hAnsi="RN House Sans Light"/>
        </w:rPr>
      </w:pPr>
    </w:p>
    <w:p w14:paraId="39F1FB00" w14:textId="5F31EB89" w:rsidR="00B21B8F" w:rsidRDefault="00B21B8F" w:rsidP="00B82C13">
      <w:pPr>
        <w:spacing w:after="0" w:line="240" w:lineRule="auto"/>
        <w:rPr>
          <w:rFonts w:ascii="RN House Sans Light" w:eastAsia="Times New Roman" w:hAnsi="RN House Sans Light"/>
          <w:b/>
          <w:bCs/>
        </w:rPr>
      </w:pPr>
      <w:r>
        <w:rPr>
          <w:rFonts w:ascii="RN House Sans Light" w:eastAsia="Times New Roman" w:hAnsi="RN House Sans Light"/>
          <w:b/>
          <w:bCs/>
        </w:rPr>
        <w:t>ENDS</w:t>
      </w:r>
    </w:p>
    <w:p w14:paraId="3E52D4B2" w14:textId="77777777" w:rsidR="00B21B8F" w:rsidRDefault="00B21B8F" w:rsidP="00B82C13">
      <w:pPr>
        <w:spacing w:after="0" w:line="240" w:lineRule="auto"/>
        <w:rPr>
          <w:rFonts w:ascii="RN House Sans Light" w:eastAsia="Times New Roman" w:hAnsi="RN House Sans Light"/>
          <w:b/>
          <w:bCs/>
        </w:rPr>
      </w:pPr>
    </w:p>
    <w:p w14:paraId="39C1B6E6" w14:textId="1336F49D" w:rsidR="004E5FC2" w:rsidRPr="00814517" w:rsidRDefault="004E5FC2" w:rsidP="00B82C13">
      <w:pPr>
        <w:spacing w:after="0" w:line="240" w:lineRule="auto"/>
        <w:rPr>
          <w:rFonts w:ascii="RN House Sans Light" w:eastAsia="Times New Roman" w:hAnsi="RN House Sans Light"/>
          <w:b/>
          <w:bCs/>
        </w:rPr>
      </w:pPr>
      <w:r w:rsidRPr="004164CB">
        <w:rPr>
          <w:rFonts w:ascii="RN House Sans Light" w:eastAsia="Times New Roman" w:hAnsi="RN House Sans Light"/>
          <w:b/>
          <w:bCs/>
        </w:rPr>
        <w:t>Banking-as-a-</w:t>
      </w:r>
      <w:r w:rsidR="001D332D" w:rsidRPr="004164CB">
        <w:rPr>
          <w:rFonts w:ascii="RN House Sans Light" w:eastAsia="Times New Roman" w:hAnsi="RN House Sans Light"/>
          <w:b/>
          <w:bCs/>
        </w:rPr>
        <w:t>S</w:t>
      </w:r>
      <w:r w:rsidRPr="00814517">
        <w:rPr>
          <w:rFonts w:ascii="RN House Sans Light" w:eastAsia="Times New Roman" w:hAnsi="RN House Sans Light"/>
          <w:b/>
          <w:bCs/>
        </w:rPr>
        <w:t>ervice</w:t>
      </w:r>
    </w:p>
    <w:p w14:paraId="1E7E49A6" w14:textId="70775BE9" w:rsidR="0078048D" w:rsidRPr="00814517" w:rsidRDefault="0078048D" w:rsidP="00B82C13">
      <w:pPr>
        <w:spacing w:after="0" w:line="240" w:lineRule="auto"/>
        <w:rPr>
          <w:rFonts w:ascii="RN House Sans Light" w:eastAsia="Times New Roman" w:hAnsi="RN House Sans Light"/>
        </w:rPr>
      </w:pPr>
      <w:r w:rsidRPr="00814517">
        <w:rPr>
          <w:rFonts w:ascii="RN House Sans Light" w:eastAsia="Times New Roman" w:hAnsi="RN House Sans Light"/>
        </w:rPr>
        <w:t xml:space="preserve">Banking-as-a-Service provides corporates and financial institutions with complete end-to-end banking solutions, allowing them to </w:t>
      </w:r>
      <w:r w:rsidR="00946B08">
        <w:rPr>
          <w:rFonts w:ascii="RN House Sans Light" w:eastAsia="Times New Roman" w:hAnsi="RN House Sans Light"/>
        </w:rPr>
        <w:t xml:space="preserve">embed and </w:t>
      </w:r>
      <w:r w:rsidRPr="00814517">
        <w:rPr>
          <w:rFonts w:ascii="RN House Sans Light" w:eastAsia="Times New Roman" w:hAnsi="RN House Sans Light"/>
        </w:rPr>
        <w:t xml:space="preserve">sell white labelled financial products underpinned by a bank’s secure and regulated infrastructure </w:t>
      </w:r>
      <w:r w:rsidR="00946B08">
        <w:rPr>
          <w:rFonts w:ascii="RN House Sans Light" w:eastAsia="Times New Roman" w:hAnsi="RN House Sans Light"/>
        </w:rPr>
        <w:t xml:space="preserve">combined with a </w:t>
      </w:r>
      <w:r w:rsidRPr="00814517">
        <w:rPr>
          <w:rFonts w:ascii="RN House Sans Light" w:eastAsia="Times New Roman" w:hAnsi="RN House Sans Light"/>
        </w:rPr>
        <w:t xml:space="preserve">modern API-driven platform. </w:t>
      </w:r>
    </w:p>
    <w:p w14:paraId="5DE89264" w14:textId="77777777" w:rsidR="009B438E" w:rsidRDefault="009B438E" w:rsidP="00CC5AEA">
      <w:pPr>
        <w:spacing w:after="0" w:line="240" w:lineRule="auto"/>
        <w:rPr>
          <w:rFonts w:ascii="RN House Sans Light" w:eastAsia="Times New Roman" w:hAnsi="RN House Sans Light"/>
          <w:b/>
          <w:bCs/>
        </w:rPr>
      </w:pPr>
    </w:p>
    <w:p w14:paraId="326899DD" w14:textId="6A39475C" w:rsidR="00CC5AEA" w:rsidRPr="00CC5AEA" w:rsidRDefault="00CC5AEA" w:rsidP="00CC5AEA">
      <w:pPr>
        <w:spacing w:after="0" w:line="240" w:lineRule="auto"/>
        <w:rPr>
          <w:rFonts w:ascii="RN House Sans Light" w:eastAsia="Times New Roman" w:hAnsi="RN House Sans Light"/>
          <w:b/>
          <w:bCs/>
        </w:rPr>
      </w:pPr>
      <w:bookmarkStart w:id="8" w:name="_Hlk116310145"/>
      <w:r w:rsidRPr="00CC5AEA">
        <w:rPr>
          <w:rFonts w:ascii="RN House Sans Light" w:eastAsia="Times New Roman" w:hAnsi="RN House Sans Light"/>
          <w:b/>
          <w:bCs/>
        </w:rPr>
        <w:t xml:space="preserve">About </w:t>
      </w:r>
      <w:proofErr w:type="spellStart"/>
      <w:r w:rsidRPr="00CC5AEA">
        <w:rPr>
          <w:rFonts w:ascii="RN House Sans Light" w:eastAsia="Times New Roman" w:hAnsi="RN House Sans Light"/>
          <w:b/>
          <w:bCs/>
        </w:rPr>
        <w:t>Vodeno</w:t>
      </w:r>
      <w:proofErr w:type="spellEnd"/>
      <w:r w:rsidRPr="00CC5AEA">
        <w:rPr>
          <w:rFonts w:ascii="RN House Sans Light" w:eastAsia="Times New Roman" w:hAnsi="RN House Sans Light"/>
          <w:b/>
          <w:bCs/>
        </w:rPr>
        <w:t xml:space="preserve"> and </w:t>
      </w:r>
      <w:proofErr w:type="spellStart"/>
      <w:r w:rsidRPr="00CC5AEA">
        <w:rPr>
          <w:rFonts w:ascii="RN House Sans Light" w:eastAsia="Times New Roman" w:hAnsi="RN House Sans Light"/>
          <w:b/>
          <w:bCs/>
        </w:rPr>
        <w:t>Aion</w:t>
      </w:r>
      <w:proofErr w:type="spellEnd"/>
      <w:r w:rsidRPr="00CC5AEA">
        <w:rPr>
          <w:rFonts w:ascii="RN House Sans Light" w:eastAsia="Times New Roman" w:hAnsi="RN House Sans Light"/>
          <w:b/>
          <w:bCs/>
        </w:rPr>
        <w:t xml:space="preserve"> Bank</w:t>
      </w:r>
    </w:p>
    <w:p w14:paraId="71E37A04" w14:textId="6ADE402A" w:rsidR="00CC5AEA" w:rsidRPr="00CC5AEA" w:rsidRDefault="00CC5AEA" w:rsidP="00CC5AEA">
      <w:pPr>
        <w:spacing w:after="0" w:line="240" w:lineRule="auto"/>
        <w:rPr>
          <w:rFonts w:ascii="RN House Sans Light" w:eastAsia="Times New Roman" w:hAnsi="RN House Sans Light"/>
        </w:rPr>
      </w:pPr>
      <w:bookmarkStart w:id="9" w:name="_Hlk116456044"/>
      <w:bookmarkStart w:id="10" w:name="_Hlk116310657"/>
      <w:proofErr w:type="spellStart"/>
      <w:r w:rsidRPr="00CC5AEA">
        <w:rPr>
          <w:rFonts w:ascii="RN House Sans Light" w:eastAsia="Times New Roman" w:hAnsi="RN House Sans Light"/>
        </w:rPr>
        <w:t>Vodeno</w:t>
      </w:r>
      <w:proofErr w:type="spellEnd"/>
      <w:r w:rsidR="008925B1">
        <w:rPr>
          <w:rFonts w:ascii="RN House Sans Light" w:eastAsia="Times New Roman" w:hAnsi="RN House Sans Light"/>
        </w:rPr>
        <w:t xml:space="preserve"> </w:t>
      </w:r>
      <w:proofErr w:type="spellStart"/>
      <w:r w:rsidR="00EA5B3D" w:rsidRPr="00EA5B3D">
        <w:rPr>
          <w:rFonts w:ascii="RN House Sans Light" w:eastAsia="Times New Roman" w:hAnsi="RN House Sans Light"/>
        </w:rPr>
        <w:t>Sp</w:t>
      </w:r>
      <w:proofErr w:type="spellEnd"/>
      <w:r w:rsidR="00EA5B3D" w:rsidRPr="00EA5B3D">
        <w:rPr>
          <w:rFonts w:ascii="RN House Sans Light" w:eastAsia="Times New Roman" w:hAnsi="RN House Sans Light"/>
        </w:rPr>
        <w:t xml:space="preserve"> </w:t>
      </w:r>
      <w:proofErr w:type="spellStart"/>
      <w:r w:rsidR="00EA5B3D" w:rsidRPr="00EA5B3D">
        <w:rPr>
          <w:rFonts w:ascii="RN House Sans Light" w:eastAsia="Times New Roman" w:hAnsi="RN House Sans Light"/>
        </w:rPr>
        <w:t>Z.o.o</w:t>
      </w:r>
      <w:proofErr w:type="spellEnd"/>
      <w:r w:rsidR="00EA5B3D">
        <w:t xml:space="preserve"> </w:t>
      </w:r>
      <w:bookmarkEnd w:id="9"/>
      <w:r w:rsidRPr="00CC5AEA">
        <w:rPr>
          <w:rFonts w:ascii="RN House Sans Light" w:eastAsia="Times New Roman" w:hAnsi="RN House Sans Light"/>
        </w:rPr>
        <w:t xml:space="preserve">and </w:t>
      </w:r>
      <w:proofErr w:type="spellStart"/>
      <w:r w:rsidRPr="00CC5AEA">
        <w:rPr>
          <w:rFonts w:ascii="RN House Sans Light" w:eastAsia="Times New Roman" w:hAnsi="RN House Sans Light"/>
        </w:rPr>
        <w:t>Aion</w:t>
      </w:r>
      <w:proofErr w:type="spellEnd"/>
      <w:r w:rsidRPr="00CC5AEA">
        <w:rPr>
          <w:rFonts w:ascii="RN House Sans Light" w:eastAsia="Times New Roman" w:hAnsi="RN House Sans Light"/>
        </w:rPr>
        <w:t xml:space="preserve"> Bank </w:t>
      </w:r>
      <w:r w:rsidR="00EB5317">
        <w:rPr>
          <w:rFonts w:ascii="RN House Sans Light" w:eastAsia="Times New Roman" w:hAnsi="RN House Sans Light"/>
        </w:rPr>
        <w:t xml:space="preserve">have </w:t>
      </w:r>
      <w:r>
        <w:rPr>
          <w:rFonts w:ascii="RN House Sans Light" w:eastAsia="Times New Roman" w:hAnsi="RN House Sans Light"/>
        </w:rPr>
        <w:t>c</w:t>
      </w:r>
      <w:r w:rsidRPr="00CC5AEA">
        <w:rPr>
          <w:rFonts w:ascii="RN House Sans Light" w:eastAsia="Times New Roman" w:hAnsi="RN House Sans Light"/>
        </w:rPr>
        <w:t>ombin</w:t>
      </w:r>
      <w:r w:rsidR="00EB5317">
        <w:rPr>
          <w:rFonts w:ascii="RN House Sans Light" w:eastAsia="Times New Roman" w:hAnsi="RN House Sans Light"/>
        </w:rPr>
        <w:t>ed</w:t>
      </w:r>
      <w:r w:rsidRPr="00CC5AEA">
        <w:rPr>
          <w:rFonts w:ascii="RN House Sans Light" w:eastAsia="Times New Roman" w:hAnsi="RN House Sans Light"/>
        </w:rPr>
        <w:t xml:space="preserve"> a modern cloud-native ‘360’ platform ecosystem, a</w:t>
      </w:r>
      <w:r w:rsidR="00EB5317">
        <w:rPr>
          <w:rFonts w:ascii="RN House Sans Light" w:eastAsia="Times New Roman" w:hAnsi="RN House Sans Light"/>
        </w:rPr>
        <w:t>n</w:t>
      </w:r>
      <w:r w:rsidRPr="00CC5AEA">
        <w:rPr>
          <w:rFonts w:ascii="RN House Sans Light" w:eastAsia="Times New Roman" w:hAnsi="RN House Sans Light"/>
        </w:rPr>
        <w:t xml:space="preserve"> E</w:t>
      </w:r>
      <w:r w:rsidR="00EA5B3D">
        <w:rPr>
          <w:rFonts w:ascii="RN House Sans Light" w:eastAsia="Times New Roman" w:hAnsi="RN House Sans Light"/>
        </w:rPr>
        <w:t>U</w:t>
      </w:r>
      <w:r w:rsidR="00EB5317">
        <w:rPr>
          <w:rFonts w:ascii="RN House Sans Light" w:eastAsia="Times New Roman" w:hAnsi="RN House Sans Light"/>
        </w:rPr>
        <w:t xml:space="preserve"> </w:t>
      </w:r>
      <w:r w:rsidRPr="00CC5AEA">
        <w:rPr>
          <w:rFonts w:ascii="RN House Sans Light" w:eastAsia="Times New Roman" w:hAnsi="RN House Sans Light"/>
        </w:rPr>
        <w:t>banking licen</w:t>
      </w:r>
      <w:r w:rsidR="001E25C3">
        <w:rPr>
          <w:rFonts w:ascii="RN House Sans Light" w:eastAsia="Times New Roman" w:hAnsi="RN House Sans Light"/>
        </w:rPr>
        <w:t>s</w:t>
      </w:r>
      <w:r w:rsidRPr="00CC5AEA">
        <w:rPr>
          <w:rFonts w:ascii="RN House Sans Light" w:eastAsia="Times New Roman" w:hAnsi="RN House Sans Light"/>
        </w:rPr>
        <w:t>e and a team of banking experts</w:t>
      </w:r>
      <w:r w:rsidR="007817C9">
        <w:rPr>
          <w:rFonts w:ascii="RN House Sans Light" w:eastAsia="Times New Roman" w:hAnsi="RN House Sans Light"/>
        </w:rPr>
        <w:t xml:space="preserve"> </w:t>
      </w:r>
      <w:r w:rsidRPr="00CC5AEA">
        <w:rPr>
          <w:rFonts w:ascii="RN House Sans Light" w:eastAsia="Times New Roman" w:hAnsi="RN House Sans Light"/>
        </w:rPr>
        <w:t xml:space="preserve">to offer comprehensive embedded financial services for banks, lenders and merchants across multiple sectors. </w:t>
      </w:r>
      <w:r w:rsidR="00EB5317">
        <w:rPr>
          <w:rFonts w:ascii="RN House Sans Light" w:eastAsia="Times New Roman" w:hAnsi="RN House Sans Light"/>
        </w:rPr>
        <w:t xml:space="preserve">From </w:t>
      </w:r>
      <w:r w:rsidRPr="00CC5AEA">
        <w:rPr>
          <w:rFonts w:ascii="RN House Sans Light" w:eastAsia="Times New Roman" w:hAnsi="RN House Sans Light"/>
        </w:rPr>
        <w:t xml:space="preserve">'smart contract enabled' core banking to accounts, onboarding, payments, cards, investment and lending solutions, </w:t>
      </w:r>
      <w:proofErr w:type="spellStart"/>
      <w:r w:rsidR="00EA722A" w:rsidRPr="00CC5AEA">
        <w:rPr>
          <w:rFonts w:ascii="RN House Sans Light" w:eastAsia="Times New Roman" w:hAnsi="RN House Sans Light"/>
        </w:rPr>
        <w:t>Vodeno</w:t>
      </w:r>
      <w:proofErr w:type="spellEnd"/>
      <w:r w:rsidR="00EA722A">
        <w:rPr>
          <w:rFonts w:ascii="RN House Sans Light" w:eastAsia="Times New Roman" w:hAnsi="RN House Sans Light"/>
        </w:rPr>
        <w:t xml:space="preserve"> </w:t>
      </w:r>
      <w:proofErr w:type="spellStart"/>
      <w:r w:rsidR="00EA722A" w:rsidRPr="00EA5B3D">
        <w:rPr>
          <w:rFonts w:ascii="RN House Sans Light" w:eastAsia="Times New Roman" w:hAnsi="RN House Sans Light"/>
        </w:rPr>
        <w:t>Sp</w:t>
      </w:r>
      <w:proofErr w:type="spellEnd"/>
      <w:r w:rsidR="00EA722A" w:rsidRPr="00EA5B3D">
        <w:rPr>
          <w:rFonts w:ascii="RN House Sans Light" w:eastAsia="Times New Roman" w:hAnsi="RN House Sans Light"/>
        </w:rPr>
        <w:t xml:space="preserve"> </w:t>
      </w:r>
      <w:proofErr w:type="spellStart"/>
      <w:r w:rsidR="00EA722A" w:rsidRPr="00EA5B3D">
        <w:rPr>
          <w:rFonts w:ascii="RN House Sans Light" w:eastAsia="Times New Roman" w:hAnsi="RN House Sans Light"/>
        </w:rPr>
        <w:t>Z.o.o</w:t>
      </w:r>
      <w:proofErr w:type="spellEnd"/>
      <w:r w:rsidR="00EA722A">
        <w:t xml:space="preserve"> </w:t>
      </w:r>
      <w:r w:rsidRPr="00CC5AEA">
        <w:rPr>
          <w:rFonts w:ascii="RN House Sans Light" w:eastAsia="Times New Roman" w:hAnsi="RN House Sans Light"/>
        </w:rPr>
        <w:t xml:space="preserve">and </w:t>
      </w:r>
      <w:proofErr w:type="spellStart"/>
      <w:r w:rsidRPr="00CC5AEA">
        <w:rPr>
          <w:rFonts w:ascii="RN House Sans Light" w:eastAsia="Times New Roman" w:hAnsi="RN House Sans Light"/>
        </w:rPr>
        <w:t>Aion</w:t>
      </w:r>
      <w:proofErr w:type="spellEnd"/>
      <w:r w:rsidR="001E25C3">
        <w:rPr>
          <w:rFonts w:ascii="RN House Sans Light" w:eastAsia="Times New Roman" w:hAnsi="RN House Sans Light"/>
        </w:rPr>
        <w:t xml:space="preserve"> Bank aim to</w:t>
      </w:r>
      <w:r w:rsidRPr="00CC5AEA">
        <w:rPr>
          <w:rFonts w:ascii="RN House Sans Light" w:eastAsia="Times New Roman" w:hAnsi="RN House Sans Light"/>
        </w:rPr>
        <w:t xml:space="preserve"> offer the ability to meet the demands of regulation while enabling innovation at speed.</w:t>
      </w:r>
    </w:p>
    <w:bookmarkEnd w:id="8"/>
    <w:bookmarkEnd w:id="10"/>
    <w:p w14:paraId="3ECCD746" w14:textId="77777777" w:rsidR="00CC5AEA" w:rsidRPr="00CC5AEA" w:rsidRDefault="00CC5AEA" w:rsidP="00CC5AEA">
      <w:pPr>
        <w:jc w:val="both"/>
        <w:rPr>
          <w:sz w:val="24"/>
          <w:szCs w:val="24"/>
        </w:rPr>
      </w:pPr>
    </w:p>
    <w:p w14:paraId="08D05177" w14:textId="46FB7187" w:rsidR="00AF2E18" w:rsidRPr="00814517" w:rsidRDefault="00AF2E18" w:rsidP="00A217EC">
      <w:pPr>
        <w:spacing w:after="0" w:line="240" w:lineRule="auto"/>
        <w:rPr>
          <w:rFonts w:ascii="RN House Sans Light" w:eastAsia="Times New Roman" w:hAnsi="RN House Sans Light"/>
        </w:rPr>
      </w:pPr>
      <w:r w:rsidRPr="00814517">
        <w:rPr>
          <w:rFonts w:ascii="RN House Sans Light" w:hAnsi="RN House Sans Light"/>
        </w:rPr>
        <w:t>For further information, please contact:</w:t>
      </w:r>
    </w:p>
    <w:p w14:paraId="373F3344" w14:textId="77777777" w:rsidR="00AF2E18" w:rsidRPr="00366EE3" w:rsidRDefault="00AF2E18" w:rsidP="00AF2E18">
      <w:pPr>
        <w:pStyle w:val="bh"/>
        <w:spacing w:before="0" w:beforeAutospacing="0" w:after="0" w:afterAutospacing="0" w:line="264" w:lineRule="atLeast"/>
        <w:jc w:val="both"/>
        <w:rPr>
          <w:b/>
          <w:bCs/>
        </w:rPr>
      </w:pPr>
    </w:p>
    <w:p w14:paraId="3AD202E5" w14:textId="77777777" w:rsidR="00AF2E18" w:rsidRPr="004164CB" w:rsidRDefault="00AF2E18" w:rsidP="00A217EC">
      <w:pPr>
        <w:spacing w:after="0" w:line="240" w:lineRule="auto"/>
        <w:rPr>
          <w:rFonts w:ascii="RN House Sans Light" w:hAnsi="RN House Sans Light"/>
          <w:b/>
          <w:bCs/>
        </w:rPr>
      </w:pPr>
      <w:r w:rsidRPr="004164CB">
        <w:rPr>
          <w:rFonts w:ascii="RN House Sans Light" w:hAnsi="RN House Sans Light"/>
        </w:rPr>
        <w:t>Investor Relations</w:t>
      </w:r>
    </w:p>
    <w:p w14:paraId="25C5DBAB" w14:textId="77777777" w:rsidR="00AF2E18" w:rsidRPr="00814517" w:rsidRDefault="00AF2E18" w:rsidP="00A217EC">
      <w:pPr>
        <w:spacing w:after="0" w:line="240" w:lineRule="auto"/>
        <w:rPr>
          <w:rFonts w:ascii="RN House Sans Light" w:hAnsi="RN House Sans Light"/>
        </w:rPr>
      </w:pPr>
      <w:r w:rsidRPr="00814517">
        <w:rPr>
          <w:rFonts w:ascii="RN House Sans Light" w:hAnsi="RN House Sans Light"/>
        </w:rPr>
        <w:t>Alexander Holcroft</w:t>
      </w:r>
    </w:p>
    <w:p w14:paraId="3288E5BF" w14:textId="77777777" w:rsidR="00AF2E18" w:rsidRPr="00814517" w:rsidRDefault="00AF2E18" w:rsidP="00A217EC">
      <w:pPr>
        <w:spacing w:after="0" w:line="240" w:lineRule="auto"/>
        <w:rPr>
          <w:rFonts w:ascii="RN House Sans Light" w:hAnsi="RN House Sans Light"/>
        </w:rPr>
      </w:pPr>
      <w:r w:rsidRPr="00814517">
        <w:rPr>
          <w:rFonts w:ascii="RN House Sans Light" w:hAnsi="RN House Sans Light"/>
        </w:rPr>
        <w:t>Head of Investor Relations</w:t>
      </w:r>
    </w:p>
    <w:p w14:paraId="48E293D2" w14:textId="77777777" w:rsidR="00AF2E18" w:rsidRPr="00814517" w:rsidRDefault="00AF2E18" w:rsidP="00A217EC">
      <w:pPr>
        <w:spacing w:after="0" w:line="240" w:lineRule="auto"/>
        <w:rPr>
          <w:rFonts w:ascii="RN House Sans Light" w:hAnsi="RN House Sans Light"/>
        </w:rPr>
      </w:pPr>
      <w:r w:rsidRPr="00814517">
        <w:rPr>
          <w:rFonts w:ascii="RN House Sans Light" w:hAnsi="RN House Sans Light"/>
        </w:rPr>
        <w:t>+44 (0) 20 7672 1758</w:t>
      </w:r>
    </w:p>
    <w:p w14:paraId="374DCB69" w14:textId="77777777" w:rsidR="00AF2E18" w:rsidRPr="00814517" w:rsidRDefault="00AF2E18" w:rsidP="00A217EC">
      <w:pPr>
        <w:spacing w:after="0" w:line="240" w:lineRule="auto"/>
        <w:rPr>
          <w:rFonts w:ascii="RN House Sans Light" w:hAnsi="RN House Sans Light"/>
        </w:rPr>
      </w:pPr>
      <w:r w:rsidRPr="00814517">
        <w:t> </w:t>
      </w:r>
    </w:p>
    <w:p w14:paraId="3E81591B" w14:textId="77777777" w:rsidR="00AF2E18" w:rsidRPr="00814517" w:rsidRDefault="00AF2E18" w:rsidP="00A217EC">
      <w:pPr>
        <w:spacing w:after="0" w:line="240" w:lineRule="auto"/>
        <w:rPr>
          <w:rFonts w:ascii="RN House Sans Light" w:hAnsi="RN House Sans Light"/>
          <w:b/>
          <w:bCs/>
        </w:rPr>
      </w:pPr>
      <w:r w:rsidRPr="00814517">
        <w:rPr>
          <w:rFonts w:ascii="RN House Sans Light" w:hAnsi="RN House Sans Light"/>
        </w:rPr>
        <w:t>NWG Media Relations</w:t>
      </w:r>
    </w:p>
    <w:p w14:paraId="73D7F7F3" w14:textId="008413D1" w:rsidR="00AF2E18" w:rsidRPr="00814517" w:rsidRDefault="00AF2E18" w:rsidP="00AF2E18">
      <w:pPr>
        <w:spacing w:after="0" w:line="240" w:lineRule="auto"/>
        <w:rPr>
          <w:rFonts w:ascii="RN House Sans Light" w:eastAsia="Times New Roman" w:hAnsi="RN House Sans Light"/>
        </w:rPr>
      </w:pPr>
      <w:r w:rsidRPr="00814517">
        <w:rPr>
          <w:rFonts w:ascii="RN House Sans Light" w:eastAsia="Times New Roman" w:hAnsi="RN House Sans Light"/>
        </w:rPr>
        <w:t>+44 (0) 131 523 4205</w:t>
      </w:r>
    </w:p>
    <w:p w14:paraId="65F8ED86" w14:textId="77777777" w:rsidR="00AF2E18" w:rsidRPr="00814517" w:rsidRDefault="00AF2E18" w:rsidP="00A217EC">
      <w:pPr>
        <w:spacing w:after="0" w:line="240" w:lineRule="auto"/>
        <w:rPr>
          <w:rFonts w:ascii="RN House Sans Light" w:eastAsia="Times New Roman" w:hAnsi="RN House Sans Light"/>
          <w:b/>
          <w:bCs/>
          <w:sz w:val="16"/>
          <w:szCs w:val="16"/>
        </w:rPr>
      </w:pPr>
    </w:p>
    <w:p w14:paraId="22F05610" w14:textId="0E9E8EC6" w:rsidR="00DB62E7" w:rsidRPr="00814517" w:rsidRDefault="00DB62E7" w:rsidP="00A217EC">
      <w:pPr>
        <w:spacing w:after="100" w:afterAutospacing="1" w:line="240" w:lineRule="auto"/>
        <w:rPr>
          <w:rFonts w:ascii="RN House Sans Light" w:hAnsi="RN House Sans Light"/>
          <w:b/>
          <w:bCs/>
          <w:sz w:val="16"/>
          <w:szCs w:val="16"/>
        </w:rPr>
      </w:pPr>
      <w:r w:rsidRPr="00814517">
        <w:rPr>
          <w:rFonts w:ascii="RN House Sans Light" w:eastAsia="Times New Roman" w:hAnsi="RN House Sans Light"/>
          <w:b/>
          <w:bCs/>
          <w:sz w:val="16"/>
          <w:szCs w:val="16"/>
        </w:rPr>
        <w:t>Forward-looking statements</w:t>
      </w:r>
    </w:p>
    <w:p w14:paraId="79226718" w14:textId="34CB372A" w:rsidR="00DB62E7" w:rsidRPr="00814517" w:rsidRDefault="00DB62E7" w:rsidP="00DB62E7">
      <w:pPr>
        <w:spacing w:after="100" w:afterAutospacing="1" w:line="240" w:lineRule="auto"/>
        <w:rPr>
          <w:rFonts w:ascii="RN House Sans Light" w:eastAsia="Times New Roman" w:hAnsi="RN House Sans Light"/>
          <w:sz w:val="16"/>
          <w:szCs w:val="16"/>
        </w:rPr>
      </w:pPr>
      <w:r w:rsidRPr="00814517">
        <w:rPr>
          <w:rFonts w:ascii="RN House Sans Light" w:eastAsia="Times New Roman" w:hAnsi="RN House Sans Light"/>
          <w:sz w:val="16"/>
          <w:szCs w:val="16"/>
        </w:rPr>
        <w:t>This document may include forward-looking statements within the meaning of the United States Private Securities Litigation Reform Act of 1995, such as statements that include, without limitation, the words ‘expect’, ‘estimate’, ‘project’, ‘anticipate’, ‘commit’, ‘believe’, ‘should’, ‘intend’, ‘will’, ‘plan’, ‘could’, ‘probability’, ‘risk’, ‘Value-at-Risk (</w:t>
      </w:r>
      <w:proofErr w:type="spellStart"/>
      <w:r w:rsidRPr="00814517">
        <w:rPr>
          <w:rFonts w:ascii="RN House Sans Light" w:eastAsia="Times New Roman" w:hAnsi="RN House Sans Light"/>
          <w:sz w:val="16"/>
          <w:szCs w:val="16"/>
        </w:rPr>
        <w:t>VaR</w:t>
      </w:r>
      <w:proofErr w:type="spellEnd"/>
      <w:r w:rsidRPr="00814517">
        <w:rPr>
          <w:rFonts w:ascii="RN House Sans Light" w:eastAsia="Times New Roman" w:hAnsi="RN House Sans Light"/>
          <w:sz w:val="16"/>
          <w:szCs w:val="16"/>
        </w:rPr>
        <w:t>)’, ‘target’, ‘goal’, ‘objective’, ‘may’, ‘endeavour’, ‘outlook’, ‘optimistic’, ‘prospects’ and similar expressions or variations on these expressions. These statements concern or may affect future matters, such as NatWest Group's future economic results, business plans and strategies.</w:t>
      </w:r>
      <w:r w:rsidRPr="00814517">
        <w:rPr>
          <w:rFonts w:ascii="Calibri" w:eastAsia="Times New Roman" w:hAnsi="Calibri" w:cs="Calibri"/>
          <w:sz w:val="16"/>
          <w:szCs w:val="16"/>
        </w:rPr>
        <w:t> </w:t>
      </w:r>
      <w:r w:rsidRPr="00814517">
        <w:rPr>
          <w:rFonts w:ascii="RN House Sans Light" w:eastAsia="Times New Roman" w:hAnsi="RN House Sans Light"/>
          <w:sz w:val="16"/>
          <w:szCs w:val="16"/>
        </w:rPr>
        <w:t xml:space="preserve"> In particular, this document </w:t>
      </w:r>
      <w:r w:rsidR="00684CAA">
        <w:rPr>
          <w:rFonts w:ascii="RN House Sans Light" w:eastAsia="Times New Roman" w:hAnsi="RN House Sans Light"/>
          <w:sz w:val="16"/>
          <w:szCs w:val="16"/>
        </w:rPr>
        <w:t>includes expectations regarding the fee income potential of the BaaS business</w:t>
      </w:r>
      <w:r w:rsidR="00EF7AFB">
        <w:rPr>
          <w:rFonts w:ascii="RN House Sans Light" w:eastAsia="Times New Roman" w:hAnsi="RN House Sans Light"/>
          <w:sz w:val="16"/>
          <w:szCs w:val="16"/>
        </w:rPr>
        <w:t xml:space="preserve"> and</w:t>
      </w:r>
      <w:r w:rsidR="00684CAA">
        <w:rPr>
          <w:rFonts w:ascii="RN House Sans Light" w:eastAsia="Times New Roman" w:hAnsi="RN House Sans Light"/>
          <w:sz w:val="16"/>
          <w:szCs w:val="16"/>
        </w:rPr>
        <w:t xml:space="preserve"> the amount of NatWest Group investment in </w:t>
      </w:r>
      <w:r w:rsidR="00684CAA" w:rsidRPr="00C810E2">
        <w:rPr>
          <w:rFonts w:ascii="RN House Sans Light" w:eastAsia="Times New Roman" w:hAnsi="RN House Sans Light"/>
          <w:sz w:val="16"/>
          <w:szCs w:val="16"/>
        </w:rPr>
        <w:t xml:space="preserve">Vodeno </w:t>
      </w:r>
      <w:r w:rsidR="00573FCA" w:rsidRPr="00C810E2">
        <w:rPr>
          <w:rFonts w:ascii="RN House Sans Light" w:eastAsia="Times New Roman" w:hAnsi="RN House Sans Light"/>
          <w:sz w:val="16"/>
          <w:szCs w:val="16"/>
        </w:rPr>
        <w:t>Group</w:t>
      </w:r>
      <w:r w:rsidR="00573FCA">
        <w:rPr>
          <w:rFonts w:ascii="RN House Sans Light" w:eastAsia="Times New Roman" w:hAnsi="RN House Sans Light"/>
          <w:sz w:val="16"/>
          <w:szCs w:val="16"/>
        </w:rPr>
        <w:t xml:space="preserve"> </w:t>
      </w:r>
      <w:r w:rsidR="00684CAA">
        <w:rPr>
          <w:rFonts w:ascii="RN House Sans Light" w:eastAsia="Times New Roman" w:hAnsi="RN House Sans Light"/>
          <w:sz w:val="16"/>
          <w:szCs w:val="16"/>
        </w:rPr>
        <w:t xml:space="preserve">and </w:t>
      </w:r>
      <w:r w:rsidRPr="00814517">
        <w:rPr>
          <w:rFonts w:ascii="RN House Sans Light" w:eastAsia="Times New Roman" w:hAnsi="RN House Sans Light"/>
          <w:sz w:val="16"/>
          <w:szCs w:val="16"/>
        </w:rPr>
        <w:t>may include forward-looking statements relating to NatWest Group plc in respect of, but not limited to:</w:t>
      </w:r>
      <w:r w:rsidR="00AF2E18" w:rsidRPr="00814517">
        <w:rPr>
          <w:rFonts w:ascii="RN House Sans Light" w:eastAsia="Times New Roman" w:hAnsi="RN House Sans Light"/>
          <w:sz w:val="16"/>
          <w:szCs w:val="16"/>
        </w:rPr>
        <w:t xml:space="preserve"> </w:t>
      </w:r>
      <w:r w:rsidRPr="00814517">
        <w:rPr>
          <w:rFonts w:ascii="RN House Sans Light" w:eastAsia="Times New Roman" w:hAnsi="RN House Sans Light"/>
          <w:sz w:val="16"/>
          <w:szCs w:val="16"/>
        </w:rPr>
        <w:t>its economic and political risks, its regulatory capital position and related requirements, its financial position, profitability and financial performance (including financial, capital, cost savings and operational targets), the implementation of its purpose-led strategy, its environmental, social, governance and climate related targets, its access to adequate sources of liquidity and funding, increasing competition from new incumbents and disruptive technologies, the impact of the Covid-19 pandemic, its exposure to third party risks, its ongoing compliance with the UK ring-</w:t>
      </w:r>
      <w:r w:rsidRPr="00814517">
        <w:rPr>
          <w:rFonts w:ascii="RN House Sans Light" w:eastAsia="Times New Roman" w:hAnsi="RN House Sans Light"/>
          <w:sz w:val="16"/>
          <w:szCs w:val="16"/>
        </w:rPr>
        <w:lastRenderedPageBreak/>
        <w:t xml:space="preserve">fencing regime and ensuring operational continuity in resolution, its impairment losses and credit exposures under certain specified scenarios, substantial regulation and oversight, ongoing legal, regulatory and governmental actions and investigations, the transition of LIBOR and IBOR rates to alternative risk free rates and NatWest Group’s exposure to operational risk, conduct risk, cyber, data and IT risk, financial crime risk, key person risk and credit rating risk. Forward-looking statements are subject to a number of risks and uncertainties that might cause actual results and performance to differ materially from any expected future results or performance expressed or implied by the forward-looking statements. Factors that could cause or contribute to differences in current expectations include, but are not limited to, future growth initiatives (including acquisitions, joint ventures and strategic partnerships), the outcome of legal, regulatory and governmental actions and investigations, the level and extent of future impairments and write-downs (including with respect to goodwill), legislative, political, fiscal and regulatory developments, accounting standards, competitive conditions, technological developments, interest and exchange rate fluctuations, general economic and political conditions, the impact of climate-related risks and the transitioning to a net zero economy and the impact of the Covid-19 pandemic. These and other factors, risks and uncertainties that may impact any forward-looking statement or NatWest Group plc's actual results are discussed in NatWest Group plc's UK 2021 Annual Report and Accounts (ARA), NatWest Group plc’s Interim Results for Q1 2022 and H1 2022 and NatWest Group plc’s filings with the US Securities and Exchange Commission, including, but not limited to, NatWest Group plc's most recent Annual Report on Form 20-F and Reports on Form 6-K. The forward-looking statements contained in this document speak only as of the date of this document and NatWest Group plc does not assume or undertake any obligation or responsibility to update any of the forward-looking statements contained in this document, whether as a result of new information, future events or otherwise, except to the extent legally required. </w:t>
      </w:r>
    </w:p>
    <w:p w14:paraId="31BE666A" w14:textId="77777777" w:rsidR="00AF2E18" w:rsidRPr="00366EE3" w:rsidRDefault="00AF2E18" w:rsidP="00DB62E7">
      <w:pPr>
        <w:spacing w:after="100" w:afterAutospacing="1" w:line="240" w:lineRule="auto"/>
        <w:rPr>
          <w:rFonts w:ascii="RN House Sans Regular" w:hAnsi="RN House Sans Regular"/>
          <w:sz w:val="21"/>
          <w:szCs w:val="21"/>
        </w:rPr>
      </w:pPr>
      <w:r w:rsidRPr="00366EE3">
        <w:rPr>
          <w:rFonts w:ascii="RN House Sans Regular" w:hAnsi="RN House Sans Regular"/>
          <w:sz w:val="21"/>
          <w:szCs w:val="21"/>
        </w:rPr>
        <w:t xml:space="preserve">Legal Entity Identifier: </w:t>
      </w:r>
    </w:p>
    <w:tbl>
      <w:tblPr>
        <w:tblStyle w:val="TableGrid"/>
        <w:tblW w:w="0" w:type="auto"/>
        <w:tblLook w:val="04A0" w:firstRow="1" w:lastRow="0" w:firstColumn="1" w:lastColumn="0" w:noHBand="0" w:noVBand="1"/>
      </w:tblPr>
      <w:tblGrid>
        <w:gridCol w:w="4508"/>
        <w:gridCol w:w="4508"/>
      </w:tblGrid>
      <w:tr w:rsidR="00814517" w:rsidRPr="00814517" w14:paraId="4E61EA87" w14:textId="77777777" w:rsidTr="00AF2E18">
        <w:tc>
          <w:tcPr>
            <w:tcW w:w="4508" w:type="dxa"/>
          </w:tcPr>
          <w:p w14:paraId="67631EE8" w14:textId="14A6007A" w:rsidR="00AF2E18" w:rsidRPr="00366EE3" w:rsidRDefault="00AF2E18" w:rsidP="00DB62E7">
            <w:pPr>
              <w:spacing w:after="100" w:afterAutospacing="1" w:line="240" w:lineRule="auto"/>
              <w:rPr>
                <w:rFonts w:ascii="RN House Sans Regular" w:hAnsi="RN House Sans Regular"/>
                <w:sz w:val="21"/>
                <w:szCs w:val="21"/>
              </w:rPr>
            </w:pPr>
            <w:r w:rsidRPr="00366EE3">
              <w:rPr>
                <w:rFonts w:ascii="RN House Sans Regular" w:hAnsi="RN House Sans Regular"/>
                <w:sz w:val="21"/>
                <w:szCs w:val="21"/>
              </w:rPr>
              <w:t>NatWest Group plc</w:t>
            </w:r>
          </w:p>
        </w:tc>
        <w:tc>
          <w:tcPr>
            <w:tcW w:w="4508" w:type="dxa"/>
          </w:tcPr>
          <w:p w14:paraId="60A5A96F" w14:textId="636F966C" w:rsidR="00AF2E18" w:rsidRPr="00366EE3" w:rsidRDefault="00AF2E18" w:rsidP="00DB62E7">
            <w:pPr>
              <w:spacing w:after="100" w:afterAutospacing="1" w:line="240" w:lineRule="auto"/>
              <w:rPr>
                <w:rFonts w:ascii="RN House Sans Regular" w:hAnsi="RN House Sans Regular"/>
                <w:sz w:val="21"/>
                <w:szCs w:val="21"/>
              </w:rPr>
            </w:pPr>
            <w:r w:rsidRPr="00366EE3">
              <w:rPr>
                <w:rFonts w:ascii="RN House Sans Regular" w:hAnsi="RN House Sans Regular"/>
                <w:sz w:val="21"/>
                <w:szCs w:val="21"/>
              </w:rPr>
              <w:t>2138005O9XJIJN4JPN90</w:t>
            </w:r>
          </w:p>
        </w:tc>
      </w:tr>
      <w:tr w:rsidR="00AF2E18" w:rsidRPr="00814517" w14:paraId="7A42D96F" w14:textId="77777777" w:rsidTr="00AF2E18">
        <w:tc>
          <w:tcPr>
            <w:tcW w:w="4508" w:type="dxa"/>
          </w:tcPr>
          <w:p w14:paraId="368F8305" w14:textId="5775E013" w:rsidR="00AF2E18" w:rsidRPr="00366EE3" w:rsidRDefault="00AF2E18" w:rsidP="00DB62E7">
            <w:pPr>
              <w:spacing w:after="100" w:afterAutospacing="1" w:line="240" w:lineRule="auto"/>
              <w:rPr>
                <w:rFonts w:ascii="RN House Sans Regular" w:hAnsi="RN House Sans Regular"/>
                <w:sz w:val="21"/>
                <w:szCs w:val="21"/>
              </w:rPr>
            </w:pPr>
            <w:r w:rsidRPr="00366EE3">
              <w:rPr>
                <w:rFonts w:ascii="RN House Sans Regular" w:hAnsi="RN House Sans Regular"/>
                <w:sz w:val="21"/>
                <w:szCs w:val="21"/>
              </w:rPr>
              <w:t>Nat</w:t>
            </w:r>
            <w:r w:rsidR="00EB279D">
              <w:rPr>
                <w:rFonts w:ascii="RN House Sans Regular" w:hAnsi="RN House Sans Regular"/>
                <w:sz w:val="21"/>
                <w:szCs w:val="21"/>
              </w:rPr>
              <w:t>ional Westminster Bank Plc</w:t>
            </w:r>
          </w:p>
        </w:tc>
        <w:tc>
          <w:tcPr>
            <w:tcW w:w="4508" w:type="dxa"/>
          </w:tcPr>
          <w:p w14:paraId="3AA22A70" w14:textId="15C8AEA3" w:rsidR="00AF2E18" w:rsidRPr="00366EE3" w:rsidRDefault="00AF2E18" w:rsidP="00DB62E7">
            <w:pPr>
              <w:spacing w:after="100" w:afterAutospacing="1" w:line="240" w:lineRule="auto"/>
              <w:rPr>
                <w:rFonts w:ascii="RN House Sans Regular" w:hAnsi="RN House Sans Regular"/>
                <w:sz w:val="21"/>
                <w:szCs w:val="21"/>
              </w:rPr>
            </w:pPr>
            <w:r w:rsidRPr="00366EE3">
              <w:rPr>
                <w:rFonts w:ascii="RN House Sans Regular" w:hAnsi="RN House Sans Regular"/>
                <w:sz w:val="21"/>
                <w:szCs w:val="21"/>
              </w:rPr>
              <w:t>213800IBT39XQ9C4CP71</w:t>
            </w:r>
          </w:p>
        </w:tc>
      </w:tr>
    </w:tbl>
    <w:p w14:paraId="6EC37218" w14:textId="77777777" w:rsidR="00AF2E18" w:rsidRPr="00366EE3" w:rsidRDefault="00AF2E18" w:rsidP="00DB62E7">
      <w:pPr>
        <w:spacing w:after="100" w:afterAutospacing="1" w:line="240" w:lineRule="auto"/>
        <w:rPr>
          <w:rFonts w:ascii="RN House Sans Regular" w:hAnsi="RN House Sans Regular"/>
          <w:sz w:val="21"/>
          <w:szCs w:val="21"/>
        </w:rPr>
      </w:pPr>
    </w:p>
    <w:p w14:paraId="3B8CA798" w14:textId="270C9EDF" w:rsidR="00AF2E18" w:rsidRPr="004164CB" w:rsidRDefault="00AF2E18" w:rsidP="00A217EC">
      <w:pPr>
        <w:spacing w:after="100" w:afterAutospacing="1" w:line="240" w:lineRule="auto"/>
        <w:rPr>
          <w:rFonts w:ascii="RN House Sans Light" w:hAnsi="RN House Sans Light"/>
          <w:sz w:val="16"/>
          <w:szCs w:val="16"/>
        </w:rPr>
      </w:pPr>
    </w:p>
    <w:p w14:paraId="38976451" w14:textId="77777777" w:rsidR="00DB62E7" w:rsidRPr="004164CB" w:rsidRDefault="00DB62E7" w:rsidP="00A217EC">
      <w:pPr>
        <w:spacing w:before="100" w:beforeAutospacing="1" w:after="100" w:afterAutospacing="1" w:line="240" w:lineRule="auto"/>
        <w:rPr>
          <w:rFonts w:ascii="RN House Sans Light" w:eastAsia="Times New Roman" w:hAnsi="RN House Sans Light"/>
          <w:sz w:val="16"/>
          <w:szCs w:val="16"/>
        </w:rPr>
      </w:pPr>
    </w:p>
    <w:sectPr w:rsidR="00DB62E7" w:rsidRPr="004164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N House Sans Light">
    <w:altName w:val="Calibri"/>
    <w:panose1 w:val="020B0404020203020204"/>
    <w:charset w:val="00"/>
    <w:family w:val="swiss"/>
    <w:pitch w:val="variable"/>
    <w:sig w:usb0="A0000003" w:usb1="00000002" w:usb2="00000000" w:usb3="00000000" w:csb0="00000101" w:csb1="00000000"/>
  </w:font>
  <w:font w:name="Segoe UI">
    <w:panose1 w:val="020B0502040204020203"/>
    <w:charset w:val="00"/>
    <w:family w:val="swiss"/>
    <w:pitch w:val="variable"/>
    <w:sig w:usb0="E4002EFF" w:usb1="C000E47F" w:usb2="00000009" w:usb3="00000000" w:csb0="000001FF" w:csb1="00000000"/>
  </w:font>
  <w:font w:name="RN House Sans Regular">
    <w:panose1 w:val="020B0504020203020204"/>
    <w:charset w:val="00"/>
    <w:family w:val="swiss"/>
    <w:pitch w:val="variable"/>
    <w:sig w:usb0="A0000003" w:usb1="00000002" w:usb2="00000000" w:usb3="00000000" w:csb0="000001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48D"/>
    <w:rsid w:val="000003EA"/>
    <w:rsid w:val="0001483B"/>
    <w:rsid w:val="00020163"/>
    <w:rsid w:val="000370D6"/>
    <w:rsid w:val="00051291"/>
    <w:rsid w:val="00054F73"/>
    <w:rsid w:val="00096101"/>
    <w:rsid w:val="000C14AB"/>
    <w:rsid w:val="000D2A13"/>
    <w:rsid w:val="000E0931"/>
    <w:rsid w:val="000E15BC"/>
    <w:rsid w:val="000E19D9"/>
    <w:rsid w:val="000F32EE"/>
    <w:rsid w:val="00101A4F"/>
    <w:rsid w:val="00114B99"/>
    <w:rsid w:val="00166F80"/>
    <w:rsid w:val="0017667F"/>
    <w:rsid w:val="00177E3B"/>
    <w:rsid w:val="001A2249"/>
    <w:rsid w:val="001D332D"/>
    <w:rsid w:val="001E25C3"/>
    <w:rsid w:val="00240F13"/>
    <w:rsid w:val="0026474A"/>
    <w:rsid w:val="0027393D"/>
    <w:rsid w:val="002A4B1D"/>
    <w:rsid w:val="002B57E3"/>
    <w:rsid w:val="002D770F"/>
    <w:rsid w:val="002E3A22"/>
    <w:rsid w:val="00303545"/>
    <w:rsid w:val="00314493"/>
    <w:rsid w:val="00363D75"/>
    <w:rsid w:val="00366652"/>
    <w:rsid w:val="00366EE3"/>
    <w:rsid w:val="00384D0C"/>
    <w:rsid w:val="0039164D"/>
    <w:rsid w:val="0039459F"/>
    <w:rsid w:val="003D334C"/>
    <w:rsid w:val="003E50E6"/>
    <w:rsid w:val="004110F1"/>
    <w:rsid w:val="004164CB"/>
    <w:rsid w:val="00482BFD"/>
    <w:rsid w:val="004912EB"/>
    <w:rsid w:val="004B4DBA"/>
    <w:rsid w:val="004C32DB"/>
    <w:rsid w:val="004C7CC3"/>
    <w:rsid w:val="004E5FC2"/>
    <w:rsid w:val="005265B0"/>
    <w:rsid w:val="00573FCA"/>
    <w:rsid w:val="00587504"/>
    <w:rsid w:val="00594542"/>
    <w:rsid w:val="005B3FA8"/>
    <w:rsid w:val="005E7A00"/>
    <w:rsid w:val="00641EF3"/>
    <w:rsid w:val="00654FEA"/>
    <w:rsid w:val="006637BC"/>
    <w:rsid w:val="006773EA"/>
    <w:rsid w:val="00684CAA"/>
    <w:rsid w:val="006966CC"/>
    <w:rsid w:val="006B3CB8"/>
    <w:rsid w:val="006D693E"/>
    <w:rsid w:val="006E2AC2"/>
    <w:rsid w:val="006E6995"/>
    <w:rsid w:val="00710BDC"/>
    <w:rsid w:val="007526A6"/>
    <w:rsid w:val="00776CFA"/>
    <w:rsid w:val="0078048D"/>
    <w:rsid w:val="007817C9"/>
    <w:rsid w:val="0078282A"/>
    <w:rsid w:val="00791873"/>
    <w:rsid w:val="00791F14"/>
    <w:rsid w:val="00797D1C"/>
    <w:rsid w:val="00803387"/>
    <w:rsid w:val="00814517"/>
    <w:rsid w:val="008925B1"/>
    <w:rsid w:val="008C7700"/>
    <w:rsid w:val="008E1C80"/>
    <w:rsid w:val="00915E17"/>
    <w:rsid w:val="00946B08"/>
    <w:rsid w:val="00961E02"/>
    <w:rsid w:val="00962872"/>
    <w:rsid w:val="0096798C"/>
    <w:rsid w:val="009845AB"/>
    <w:rsid w:val="00990FFF"/>
    <w:rsid w:val="00993B82"/>
    <w:rsid w:val="009A58FE"/>
    <w:rsid w:val="009B438E"/>
    <w:rsid w:val="009B4B30"/>
    <w:rsid w:val="009C57F1"/>
    <w:rsid w:val="009C6E65"/>
    <w:rsid w:val="009D1C9A"/>
    <w:rsid w:val="009F18D3"/>
    <w:rsid w:val="00A1103B"/>
    <w:rsid w:val="00A11970"/>
    <w:rsid w:val="00A217EC"/>
    <w:rsid w:val="00A40EDF"/>
    <w:rsid w:val="00A80EB0"/>
    <w:rsid w:val="00A8111A"/>
    <w:rsid w:val="00A83D83"/>
    <w:rsid w:val="00A93629"/>
    <w:rsid w:val="00AA6D54"/>
    <w:rsid w:val="00AE0E0D"/>
    <w:rsid w:val="00AE3EB2"/>
    <w:rsid w:val="00AF2E18"/>
    <w:rsid w:val="00B064C3"/>
    <w:rsid w:val="00B21B8F"/>
    <w:rsid w:val="00B82C13"/>
    <w:rsid w:val="00BB4C1B"/>
    <w:rsid w:val="00BD73C6"/>
    <w:rsid w:val="00BF7A31"/>
    <w:rsid w:val="00C11375"/>
    <w:rsid w:val="00C2128C"/>
    <w:rsid w:val="00C257A1"/>
    <w:rsid w:val="00C36D5A"/>
    <w:rsid w:val="00C620AB"/>
    <w:rsid w:val="00C65B4C"/>
    <w:rsid w:val="00C65CA6"/>
    <w:rsid w:val="00C75AAC"/>
    <w:rsid w:val="00C810E2"/>
    <w:rsid w:val="00CA6959"/>
    <w:rsid w:val="00CB18EE"/>
    <w:rsid w:val="00CC5AEA"/>
    <w:rsid w:val="00D07010"/>
    <w:rsid w:val="00D50C58"/>
    <w:rsid w:val="00D52B9C"/>
    <w:rsid w:val="00D81571"/>
    <w:rsid w:val="00D81B2E"/>
    <w:rsid w:val="00D903B2"/>
    <w:rsid w:val="00DA523D"/>
    <w:rsid w:val="00DB62E7"/>
    <w:rsid w:val="00E1668B"/>
    <w:rsid w:val="00E410F7"/>
    <w:rsid w:val="00E82E67"/>
    <w:rsid w:val="00E92B48"/>
    <w:rsid w:val="00EA5B3D"/>
    <w:rsid w:val="00EA722A"/>
    <w:rsid w:val="00EB135D"/>
    <w:rsid w:val="00EB279D"/>
    <w:rsid w:val="00EB5317"/>
    <w:rsid w:val="00EF7AFB"/>
    <w:rsid w:val="00EF7E73"/>
    <w:rsid w:val="00F3734A"/>
    <w:rsid w:val="00F47926"/>
    <w:rsid w:val="00F70E9A"/>
    <w:rsid w:val="00F87D1A"/>
    <w:rsid w:val="00FA2191"/>
    <w:rsid w:val="00FE0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861E3"/>
  <w15:chartTrackingRefBased/>
  <w15:docId w15:val="{869AEC13-71AB-4323-80FE-06DCF5D4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48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78048D"/>
  </w:style>
  <w:style w:type="character" w:styleId="CommentReference">
    <w:name w:val="annotation reference"/>
    <w:basedOn w:val="DefaultParagraphFont"/>
    <w:uiPriority w:val="99"/>
    <w:semiHidden/>
    <w:unhideWhenUsed/>
    <w:rsid w:val="009B4B30"/>
    <w:rPr>
      <w:sz w:val="16"/>
      <w:szCs w:val="16"/>
    </w:rPr>
  </w:style>
  <w:style w:type="paragraph" w:styleId="CommentText">
    <w:name w:val="annotation text"/>
    <w:basedOn w:val="Normal"/>
    <w:link w:val="CommentTextChar"/>
    <w:uiPriority w:val="99"/>
    <w:semiHidden/>
    <w:unhideWhenUsed/>
    <w:rsid w:val="009B4B30"/>
    <w:pPr>
      <w:spacing w:line="240" w:lineRule="auto"/>
    </w:pPr>
    <w:rPr>
      <w:sz w:val="20"/>
      <w:szCs w:val="20"/>
    </w:rPr>
  </w:style>
  <w:style w:type="character" w:customStyle="1" w:styleId="CommentTextChar">
    <w:name w:val="Comment Text Char"/>
    <w:basedOn w:val="DefaultParagraphFont"/>
    <w:link w:val="CommentText"/>
    <w:uiPriority w:val="99"/>
    <w:semiHidden/>
    <w:rsid w:val="009B4B30"/>
    <w:rPr>
      <w:sz w:val="20"/>
      <w:szCs w:val="20"/>
    </w:rPr>
  </w:style>
  <w:style w:type="paragraph" w:styleId="CommentSubject">
    <w:name w:val="annotation subject"/>
    <w:basedOn w:val="CommentText"/>
    <w:next w:val="CommentText"/>
    <w:link w:val="CommentSubjectChar"/>
    <w:uiPriority w:val="99"/>
    <w:semiHidden/>
    <w:unhideWhenUsed/>
    <w:rsid w:val="009B4B30"/>
    <w:rPr>
      <w:b/>
      <w:bCs/>
    </w:rPr>
  </w:style>
  <w:style w:type="character" w:customStyle="1" w:styleId="CommentSubjectChar">
    <w:name w:val="Comment Subject Char"/>
    <w:basedOn w:val="CommentTextChar"/>
    <w:link w:val="CommentSubject"/>
    <w:uiPriority w:val="99"/>
    <w:semiHidden/>
    <w:rsid w:val="009B4B30"/>
    <w:rPr>
      <w:b/>
      <w:bCs/>
      <w:sz w:val="20"/>
      <w:szCs w:val="20"/>
    </w:rPr>
  </w:style>
  <w:style w:type="paragraph" w:styleId="Revision">
    <w:name w:val="Revision"/>
    <w:hidden/>
    <w:uiPriority w:val="99"/>
    <w:semiHidden/>
    <w:rsid w:val="00AA6D54"/>
    <w:pPr>
      <w:spacing w:after="0" w:line="240" w:lineRule="auto"/>
    </w:pPr>
  </w:style>
  <w:style w:type="paragraph" w:customStyle="1" w:styleId="Normal4">
    <w:name w:val="Normal_4"/>
    <w:basedOn w:val="Normal"/>
    <w:rsid w:val="00DB62E7"/>
    <w:pPr>
      <w:spacing w:after="0" w:line="240" w:lineRule="auto"/>
    </w:pPr>
    <w:rPr>
      <w:rFonts w:ascii="Times New Roman" w:eastAsia="Times New Roman" w:hAnsi="Times New Roman" w:cs="Times New Roman"/>
      <w:sz w:val="24"/>
      <w:szCs w:val="24"/>
      <w:lang w:eastAsia="en-GB"/>
    </w:rPr>
  </w:style>
  <w:style w:type="paragraph" w:customStyle="1" w:styleId="bh">
    <w:name w:val="bh"/>
    <w:basedOn w:val="Normal"/>
    <w:rsid w:val="00AF2E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j">
    <w:name w:val="bj"/>
    <w:basedOn w:val="DefaultParagraphFont"/>
    <w:rsid w:val="00AF2E18"/>
  </w:style>
  <w:style w:type="paragraph" w:customStyle="1" w:styleId="bk">
    <w:name w:val="bk"/>
    <w:basedOn w:val="Normal"/>
    <w:rsid w:val="00AF2E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l">
    <w:name w:val="bl"/>
    <w:basedOn w:val="DefaultParagraphFont"/>
    <w:rsid w:val="00AF2E18"/>
  </w:style>
  <w:style w:type="paragraph" w:customStyle="1" w:styleId="bm">
    <w:name w:val="bm"/>
    <w:basedOn w:val="Normal"/>
    <w:rsid w:val="00AF2E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n">
    <w:name w:val="bn"/>
    <w:basedOn w:val="DefaultParagraphFont"/>
    <w:rsid w:val="00AF2E18"/>
  </w:style>
  <w:style w:type="character" w:customStyle="1" w:styleId="bo">
    <w:name w:val="bo"/>
    <w:basedOn w:val="DefaultParagraphFont"/>
    <w:rsid w:val="00AF2E18"/>
  </w:style>
  <w:style w:type="paragraph" w:customStyle="1" w:styleId="bp">
    <w:name w:val="bp"/>
    <w:basedOn w:val="Normal"/>
    <w:rsid w:val="00AF2E18"/>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AF2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3E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121358">
      <w:bodyDiv w:val="1"/>
      <w:marLeft w:val="0"/>
      <w:marRight w:val="0"/>
      <w:marTop w:val="0"/>
      <w:marBottom w:val="0"/>
      <w:divBdr>
        <w:top w:val="none" w:sz="0" w:space="0" w:color="auto"/>
        <w:left w:val="none" w:sz="0" w:space="0" w:color="auto"/>
        <w:bottom w:val="none" w:sz="0" w:space="0" w:color="auto"/>
        <w:right w:val="none" w:sz="0" w:space="0" w:color="auto"/>
      </w:divBdr>
    </w:div>
    <w:div w:id="523447193">
      <w:bodyDiv w:val="1"/>
      <w:marLeft w:val="0"/>
      <w:marRight w:val="0"/>
      <w:marTop w:val="0"/>
      <w:marBottom w:val="0"/>
      <w:divBdr>
        <w:top w:val="none" w:sz="0" w:space="0" w:color="auto"/>
        <w:left w:val="none" w:sz="0" w:space="0" w:color="auto"/>
        <w:bottom w:val="none" w:sz="0" w:space="0" w:color="auto"/>
        <w:right w:val="none" w:sz="0" w:space="0" w:color="auto"/>
      </w:divBdr>
    </w:div>
    <w:div w:id="606083757">
      <w:bodyDiv w:val="1"/>
      <w:marLeft w:val="0"/>
      <w:marRight w:val="0"/>
      <w:marTop w:val="0"/>
      <w:marBottom w:val="0"/>
      <w:divBdr>
        <w:top w:val="none" w:sz="0" w:space="0" w:color="auto"/>
        <w:left w:val="none" w:sz="0" w:space="0" w:color="auto"/>
        <w:bottom w:val="none" w:sz="0" w:space="0" w:color="auto"/>
        <w:right w:val="none" w:sz="0" w:space="0" w:color="auto"/>
      </w:divBdr>
    </w:div>
    <w:div w:id="742029318">
      <w:bodyDiv w:val="1"/>
      <w:marLeft w:val="0"/>
      <w:marRight w:val="0"/>
      <w:marTop w:val="0"/>
      <w:marBottom w:val="0"/>
      <w:divBdr>
        <w:top w:val="none" w:sz="0" w:space="0" w:color="auto"/>
        <w:left w:val="none" w:sz="0" w:space="0" w:color="auto"/>
        <w:bottom w:val="none" w:sz="0" w:space="0" w:color="auto"/>
        <w:right w:val="none" w:sz="0" w:space="0" w:color="auto"/>
      </w:divBdr>
    </w:div>
    <w:div w:id="799111888">
      <w:bodyDiv w:val="1"/>
      <w:marLeft w:val="0"/>
      <w:marRight w:val="0"/>
      <w:marTop w:val="0"/>
      <w:marBottom w:val="0"/>
      <w:divBdr>
        <w:top w:val="none" w:sz="0" w:space="0" w:color="auto"/>
        <w:left w:val="none" w:sz="0" w:space="0" w:color="auto"/>
        <w:bottom w:val="none" w:sz="0" w:space="0" w:color="auto"/>
        <w:right w:val="none" w:sz="0" w:space="0" w:color="auto"/>
      </w:divBdr>
    </w:div>
    <w:div w:id="1021930334">
      <w:bodyDiv w:val="1"/>
      <w:marLeft w:val="0"/>
      <w:marRight w:val="0"/>
      <w:marTop w:val="0"/>
      <w:marBottom w:val="0"/>
      <w:divBdr>
        <w:top w:val="none" w:sz="0" w:space="0" w:color="auto"/>
        <w:left w:val="none" w:sz="0" w:space="0" w:color="auto"/>
        <w:bottom w:val="none" w:sz="0" w:space="0" w:color="auto"/>
        <w:right w:val="none" w:sz="0" w:space="0" w:color="auto"/>
      </w:divBdr>
    </w:div>
    <w:div w:id="1227109128">
      <w:bodyDiv w:val="1"/>
      <w:marLeft w:val="0"/>
      <w:marRight w:val="0"/>
      <w:marTop w:val="0"/>
      <w:marBottom w:val="0"/>
      <w:divBdr>
        <w:top w:val="none" w:sz="0" w:space="0" w:color="auto"/>
        <w:left w:val="none" w:sz="0" w:space="0" w:color="auto"/>
        <w:bottom w:val="none" w:sz="0" w:space="0" w:color="auto"/>
        <w:right w:val="none" w:sz="0" w:space="0" w:color="auto"/>
      </w:divBdr>
    </w:div>
    <w:div w:id="1554195926">
      <w:bodyDiv w:val="1"/>
      <w:marLeft w:val="0"/>
      <w:marRight w:val="0"/>
      <w:marTop w:val="0"/>
      <w:marBottom w:val="0"/>
      <w:divBdr>
        <w:top w:val="none" w:sz="0" w:space="0" w:color="auto"/>
        <w:left w:val="none" w:sz="0" w:space="0" w:color="auto"/>
        <w:bottom w:val="none" w:sz="0" w:space="0" w:color="auto"/>
        <w:right w:val="none" w:sz="0" w:space="0" w:color="auto"/>
      </w:divBdr>
    </w:div>
    <w:div w:id="1674914392">
      <w:bodyDiv w:val="1"/>
      <w:marLeft w:val="0"/>
      <w:marRight w:val="0"/>
      <w:marTop w:val="0"/>
      <w:marBottom w:val="0"/>
      <w:divBdr>
        <w:top w:val="none" w:sz="0" w:space="0" w:color="auto"/>
        <w:left w:val="none" w:sz="0" w:space="0" w:color="auto"/>
        <w:bottom w:val="none" w:sz="0" w:space="0" w:color="auto"/>
        <w:right w:val="none" w:sz="0" w:space="0" w:color="auto"/>
      </w:divBdr>
    </w:div>
    <w:div w:id="201722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1305</Words>
  <Characters>7443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Linda (Communications )</dc:creator>
  <cp:keywords/>
  <dc:description/>
  <cp:lastModifiedBy>Birrell, Kenzie (Legal, Governance and Regulatory Affairs)</cp:lastModifiedBy>
  <cp:revision>5</cp:revision>
  <dcterms:created xsi:type="dcterms:W3CDTF">2022-10-19T17:01:00Z</dcterms:created>
  <dcterms:modified xsi:type="dcterms:W3CDTF">2022-10-20T07:15:00Z</dcterms:modified>
</cp:coreProperties>
</file>