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5465" w14:textId="77777777" w:rsidR="008A38A0" w:rsidRPr="008B5257" w:rsidRDefault="008A38A0" w:rsidP="008A38A0">
      <w:pPr>
        <w:pStyle w:val="q"/>
        <w:spacing w:before="0" w:beforeAutospacing="0" w:after="24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NatWest Group plc</w:t>
      </w:r>
    </w:p>
    <w:p w14:paraId="5CAA250E" w14:textId="77777777" w:rsidR="008A38A0" w:rsidRPr="008B5257" w:rsidRDefault="008A38A0" w:rsidP="008A38A0">
      <w:pPr>
        <w:pStyle w:val="q"/>
        <w:spacing w:before="0" w:beforeAutospacing="0" w:after="24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</w:p>
    <w:p w14:paraId="76D9B4F2" w14:textId="715B60BE" w:rsidR="008A38A0" w:rsidRPr="008B5257" w:rsidRDefault="00860AD7" w:rsidP="008A38A0">
      <w:pPr>
        <w:pStyle w:val="q"/>
        <w:spacing w:before="0" w:beforeAutospacing="0" w:after="240" w:afterAutospacing="0"/>
        <w:rPr>
          <w:rFonts w:ascii="RN House Sans Regular" w:hAnsi="RN House Sans Regular" w:cs="Arial"/>
          <w:color w:val="000000"/>
          <w:sz w:val="17"/>
          <w:szCs w:val="17"/>
        </w:rPr>
      </w:pPr>
      <w:r>
        <w:rPr>
          <w:rFonts w:ascii="RN House Sans Regular" w:hAnsi="RN House Sans Regular" w:cs="Arial"/>
          <w:color w:val="000000"/>
          <w:sz w:val="17"/>
          <w:szCs w:val="17"/>
        </w:rPr>
        <w:t>15 May 2023</w:t>
      </w:r>
    </w:p>
    <w:p w14:paraId="436A7321" w14:textId="13B3DFEE" w:rsidR="008A38A0" w:rsidRPr="008B5257" w:rsidRDefault="00860AD7" w:rsidP="008A38A0">
      <w:pPr>
        <w:pStyle w:val="q"/>
        <w:spacing w:before="0" w:beforeAutospacing="0" w:after="0" w:afterAutospacing="0"/>
        <w:rPr>
          <w:rFonts w:ascii="RN House Sans Regular" w:hAnsi="RN House Sans Regular" w:cs="Arial"/>
          <w:color w:val="000000"/>
          <w:sz w:val="17"/>
          <w:szCs w:val="17"/>
        </w:rPr>
      </w:pPr>
      <w:r>
        <w:rPr>
          <w:rStyle w:val="o"/>
          <w:rFonts w:ascii="RN House Sans Regular" w:hAnsi="RN House Sans Regular" w:cs="Arial"/>
          <w:b/>
          <w:bCs/>
          <w:color w:val="333333"/>
          <w:sz w:val="17"/>
          <w:szCs w:val="17"/>
        </w:rPr>
        <w:t>Q1 2023</w:t>
      </w:r>
      <w:r w:rsidR="00F363FA" w:rsidRPr="008B5257">
        <w:rPr>
          <w:rStyle w:val="o"/>
          <w:rFonts w:ascii="RN House Sans Regular" w:hAnsi="RN House Sans Regular" w:cs="Arial"/>
          <w:b/>
          <w:bCs/>
          <w:color w:val="333333"/>
          <w:sz w:val="17"/>
          <w:szCs w:val="17"/>
        </w:rPr>
        <w:t xml:space="preserve"> Pillar 3 Supplements</w:t>
      </w:r>
    </w:p>
    <w:p w14:paraId="65CF838A" w14:textId="77777777" w:rsidR="008A38A0" w:rsidRPr="008B5257" w:rsidRDefault="008A38A0" w:rsidP="008A38A0">
      <w:pPr>
        <w:pStyle w:val="r"/>
        <w:spacing w:before="0" w:beforeAutospacing="0" w:after="0" w:afterAutospacing="0"/>
        <w:rPr>
          <w:rFonts w:ascii="RN House Sans Regular" w:hAnsi="RN House Sans Regular" w:cs="Arial"/>
          <w:b/>
          <w:bCs/>
          <w:color w:val="000000"/>
          <w:sz w:val="17"/>
          <w:szCs w:val="17"/>
        </w:rPr>
      </w:pPr>
      <w:r w:rsidRPr="008B5257">
        <w:rPr>
          <w:rStyle w:val="o"/>
          <w:rFonts w:ascii="Calibri" w:hAnsi="Calibri" w:cs="Calibri"/>
          <w:b/>
          <w:bCs/>
          <w:color w:val="333333"/>
          <w:sz w:val="17"/>
          <w:szCs w:val="17"/>
        </w:rPr>
        <w:t> </w:t>
      </w:r>
    </w:p>
    <w:p w14:paraId="782A4EFA" w14:textId="5F805C1A" w:rsidR="00F363FA" w:rsidRPr="008B5257" w:rsidRDefault="00F363FA" w:rsidP="008A38A0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NatWest Group plc today </w:t>
      </w:r>
      <w:r w:rsidR="008A38A0"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announces the publication of </w:t>
      </w: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the </w:t>
      </w:r>
      <w:r w:rsidR="00860AD7">
        <w:rPr>
          <w:rStyle w:val="o"/>
          <w:rFonts w:ascii="RN House Sans Regular" w:hAnsi="RN House Sans Regular" w:cs="Arial"/>
          <w:color w:val="333333"/>
          <w:sz w:val="17"/>
          <w:szCs w:val="17"/>
        </w:rPr>
        <w:t>Q1 2023</w:t>
      </w: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 Pillar 3 supplements for the following large subsidiaries – </w:t>
      </w:r>
    </w:p>
    <w:p w14:paraId="13306352" w14:textId="77777777" w:rsidR="00F363FA" w:rsidRPr="008B5257" w:rsidRDefault="00F363FA" w:rsidP="008A38A0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</w:p>
    <w:p w14:paraId="535CDD61" w14:textId="6C5C1024" w:rsidR="00F363FA" w:rsidRPr="008B5257" w:rsidRDefault="00F363FA" w:rsidP="008A38A0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NatWest Holdings </w:t>
      </w:r>
      <w:r w:rsid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Limited</w:t>
      </w:r>
    </w:p>
    <w:p w14:paraId="2939C6CF" w14:textId="1A15D714" w:rsidR="00F363FA" w:rsidRPr="008B5257" w:rsidRDefault="00F363FA" w:rsidP="008A38A0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NatWest Markets Plc</w:t>
      </w:r>
    </w:p>
    <w:p w14:paraId="52E8ECD6" w14:textId="390E403A" w:rsidR="00F363FA" w:rsidRPr="008B5257" w:rsidRDefault="00F363FA" w:rsidP="008A38A0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National Westminster Bank Plc</w:t>
      </w:r>
    </w:p>
    <w:p w14:paraId="72C2C6B6" w14:textId="5CD9C03B" w:rsidR="00F363FA" w:rsidRPr="008B5257" w:rsidRDefault="00F363FA" w:rsidP="008A38A0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The Royal Bank of Scotland plc</w:t>
      </w:r>
    </w:p>
    <w:p w14:paraId="28B08727" w14:textId="6543DE10" w:rsidR="00F363FA" w:rsidRPr="008B5257" w:rsidRDefault="00F363FA" w:rsidP="008A38A0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Ulster Bank Ireland </w:t>
      </w:r>
      <w:r w:rsid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D</w:t>
      </w: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esignated Activity Company</w:t>
      </w:r>
    </w:p>
    <w:p w14:paraId="2D51BE36" w14:textId="0AC2A087" w:rsidR="00F363FA" w:rsidRPr="008B5257" w:rsidRDefault="00F363FA" w:rsidP="008A38A0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The Royal Bank of Scotland International Limited</w:t>
      </w:r>
    </w:p>
    <w:p w14:paraId="67950EC7" w14:textId="19C5DCED" w:rsidR="00F363FA" w:rsidRPr="008B5257" w:rsidRDefault="00F363FA" w:rsidP="008A38A0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Coutts &amp; Company </w:t>
      </w:r>
    </w:p>
    <w:p w14:paraId="6A687134" w14:textId="77777777" w:rsidR="00F363FA" w:rsidRPr="008B5257" w:rsidRDefault="00F363FA" w:rsidP="008A38A0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</w:p>
    <w:p w14:paraId="64F63B11" w14:textId="62BECAFB" w:rsidR="008A38A0" w:rsidRPr="008B5257" w:rsidRDefault="00F363FA" w:rsidP="008A38A0">
      <w:pPr>
        <w:pStyle w:val="q"/>
        <w:spacing w:before="0" w:beforeAutospacing="0" w:after="0" w:afterAutospacing="0"/>
        <w:rPr>
          <w:rFonts w:ascii="RN House Sans Regular" w:hAnsi="RN House Sans Regular" w:cs="Arial"/>
          <w:color w:val="000000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The </w:t>
      </w:r>
      <w:r w:rsidR="00860AD7">
        <w:rPr>
          <w:rStyle w:val="o"/>
          <w:rFonts w:ascii="RN House Sans Regular" w:hAnsi="RN House Sans Regular" w:cs="Arial"/>
          <w:color w:val="333333"/>
          <w:sz w:val="17"/>
          <w:szCs w:val="17"/>
        </w:rPr>
        <w:t>Q1 2023</w:t>
      </w: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 Pillar 3 Supplements are available on </w:t>
      </w:r>
      <w:r w:rsidR="008A38A0"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the NatWest Group plc website at</w:t>
      </w:r>
    </w:p>
    <w:p w14:paraId="5544F7A1" w14:textId="56C06D80" w:rsidR="008A38A0" w:rsidRPr="008B5257" w:rsidRDefault="00860AD7" w:rsidP="008A38A0">
      <w:pPr>
        <w:pStyle w:val="q"/>
        <w:spacing w:before="0" w:beforeAutospacing="0" w:after="0" w:afterAutospacing="0"/>
        <w:rPr>
          <w:rFonts w:ascii="RN House Sans Regular" w:hAnsi="RN House Sans Regular" w:cs="Arial"/>
          <w:color w:val="000000"/>
          <w:sz w:val="17"/>
          <w:szCs w:val="17"/>
        </w:rPr>
      </w:pPr>
      <w:hyperlink r:id="rId6" w:history="1">
        <w:r w:rsidR="008A38A0" w:rsidRPr="008B5257">
          <w:rPr>
            <w:rStyle w:val="Hyperlink"/>
            <w:rFonts w:ascii="RN House Sans Regular" w:hAnsi="RN House Sans Regular" w:cs="Arial"/>
            <w:sz w:val="17"/>
            <w:szCs w:val="17"/>
          </w:rPr>
          <w:t>https://investors.natwestgrou</w:t>
        </w:r>
        <w:r w:rsidR="008A38A0" w:rsidRPr="008B5257">
          <w:rPr>
            <w:rStyle w:val="Hyperlink"/>
            <w:rFonts w:ascii="RN House Sans Regular" w:hAnsi="RN House Sans Regular" w:cs="Arial"/>
            <w:sz w:val="17"/>
            <w:szCs w:val="17"/>
          </w:rPr>
          <w:t>p</w:t>
        </w:r>
        <w:r w:rsidR="008A38A0" w:rsidRPr="008B5257">
          <w:rPr>
            <w:rStyle w:val="Hyperlink"/>
            <w:rFonts w:ascii="RN House Sans Regular" w:hAnsi="RN House Sans Regular" w:cs="Arial"/>
            <w:sz w:val="17"/>
            <w:szCs w:val="17"/>
          </w:rPr>
          <w:t>.com/reports-archive</w:t>
        </w:r>
      </w:hyperlink>
    </w:p>
    <w:p w14:paraId="51DCD060" w14:textId="77777777" w:rsidR="008A38A0" w:rsidRPr="008B5257" w:rsidRDefault="008A38A0" w:rsidP="008A38A0">
      <w:pPr>
        <w:pStyle w:val="s"/>
        <w:spacing w:before="0" w:beforeAutospacing="0" w:after="0" w:afterAutospacing="0"/>
        <w:rPr>
          <w:rFonts w:ascii="RN House Sans Regular" w:hAnsi="RN House Sans Regular" w:cs="Arial"/>
          <w:i/>
          <w:iCs/>
          <w:color w:val="000000"/>
          <w:sz w:val="17"/>
          <w:szCs w:val="17"/>
        </w:rPr>
      </w:pPr>
      <w:r w:rsidRPr="008B5257">
        <w:rPr>
          <w:rStyle w:val="o"/>
          <w:rFonts w:ascii="Calibri" w:hAnsi="Calibri" w:cs="Calibri"/>
          <w:i/>
          <w:iCs/>
          <w:color w:val="333333"/>
          <w:sz w:val="17"/>
          <w:szCs w:val="17"/>
        </w:rPr>
        <w:t> </w:t>
      </w:r>
    </w:p>
    <w:p w14:paraId="1F32DA81" w14:textId="77777777" w:rsidR="008A38A0" w:rsidRPr="008B5257" w:rsidRDefault="008A38A0" w:rsidP="008A38A0">
      <w:pPr>
        <w:pStyle w:val="s"/>
        <w:spacing w:before="0" w:beforeAutospacing="0" w:after="0" w:afterAutospacing="0"/>
        <w:rPr>
          <w:rFonts w:ascii="RN House Sans Regular" w:hAnsi="RN House Sans Regular" w:cs="Arial"/>
          <w:i/>
          <w:iCs/>
          <w:color w:val="000000"/>
          <w:sz w:val="17"/>
          <w:szCs w:val="17"/>
        </w:rPr>
      </w:pPr>
      <w:r w:rsidRPr="008B5257">
        <w:rPr>
          <w:rStyle w:val="o"/>
          <w:rFonts w:ascii="Calibri" w:hAnsi="Calibri" w:cs="Calibri"/>
          <w:i/>
          <w:iCs/>
          <w:color w:val="333333"/>
          <w:sz w:val="17"/>
          <w:szCs w:val="17"/>
        </w:rPr>
        <w:t> </w:t>
      </w:r>
    </w:p>
    <w:p w14:paraId="7CF5425A" w14:textId="77777777" w:rsidR="008A38A0" w:rsidRPr="008B5257" w:rsidRDefault="008A38A0" w:rsidP="008A38A0">
      <w:pPr>
        <w:pStyle w:val="s"/>
        <w:spacing w:before="0" w:beforeAutospacing="0" w:after="0" w:afterAutospacing="0"/>
        <w:rPr>
          <w:rFonts w:ascii="RN House Sans Regular" w:hAnsi="RN House Sans Regular" w:cs="Arial"/>
          <w:i/>
          <w:iCs/>
          <w:color w:val="000000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i/>
          <w:iCs/>
          <w:color w:val="333333"/>
          <w:sz w:val="17"/>
          <w:szCs w:val="17"/>
        </w:rPr>
        <w:t>For further information, please contact</w:t>
      </w:r>
    </w:p>
    <w:p w14:paraId="67FF7F70" w14:textId="77777777" w:rsidR="008A38A0" w:rsidRPr="008B5257" w:rsidRDefault="008A38A0" w:rsidP="008A38A0">
      <w:pPr>
        <w:pStyle w:val="r"/>
        <w:spacing w:before="0" w:beforeAutospacing="0" w:after="0" w:afterAutospacing="0"/>
        <w:rPr>
          <w:rFonts w:ascii="RN House Sans Regular" w:hAnsi="RN House Sans Regular" w:cs="Arial"/>
          <w:b/>
          <w:bCs/>
          <w:color w:val="000000"/>
          <w:sz w:val="17"/>
          <w:szCs w:val="17"/>
        </w:rPr>
      </w:pPr>
      <w:r w:rsidRPr="008B5257">
        <w:rPr>
          <w:rStyle w:val="o"/>
          <w:rFonts w:ascii="Calibri" w:hAnsi="Calibri" w:cs="Calibri"/>
          <w:b/>
          <w:bCs/>
          <w:color w:val="333333"/>
          <w:sz w:val="17"/>
          <w:szCs w:val="17"/>
        </w:rPr>
        <w:t> </w:t>
      </w:r>
    </w:p>
    <w:p w14:paraId="4FC8D88F" w14:textId="77777777" w:rsidR="008A38A0" w:rsidRPr="008B5257" w:rsidRDefault="008A38A0" w:rsidP="008A38A0">
      <w:pPr>
        <w:pStyle w:val="r"/>
        <w:spacing w:before="0" w:beforeAutospacing="0" w:after="0" w:afterAutospacing="0"/>
        <w:rPr>
          <w:rFonts w:ascii="RN House Sans Regular" w:hAnsi="RN House Sans Regular" w:cs="Arial"/>
          <w:b/>
          <w:bCs/>
          <w:color w:val="000000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b/>
          <w:bCs/>
          <w:color w:val="333333"/>
          <w:sz w:val="17"/>
          <w:szCs w:val="17"/>
        </w:rPr>
        <w:t>NatWest Group Investor Relations</w:t>
      </w:r>
    </w:p>
    <w:p w14:paraId="6728BCDD" w14:textId="77777777" w:rsidR="008A38A0" w:rsidRPr="008B5257" w:rsidRDefault="008A38A0" w:rsidP="008A38A0">
      <w:pPr>
        <w:pStyle w:val="q"/>
        <w:spacing w:before="0" w:beforeAutospacing="0" w:after="0" w:afterAutospacing="0"/>
        <w:rPr>
          <w:rFonts w:ascii="RN House Sans Regular" w:hAnsi="RN House Sans Regular" w:cs="Arial"/>
          <w:color w:val="000000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Investor.relations@natwest.com</w:t>
      </w:r>
    </w:p>
    <w:p w14:paraId="20E25F1A" w14:textId="77777777" w:rsidR="008A38A0" w:rsidRPr="008B5257" w:rsidRDefault="008A38A0" w:rsidP="008A38A0">
      <w:pPr>
        <w:pStyle w:val="q"/>
        <w:spacing w:before="0" w:beforeAutospacing="0" w:after="0" w:afterAutospacing="0"/>
        <w:rPr>
          <w:rFonts w:ascii="RN House Sans Regular" w:hAnsi="RN House Sans Regular" w:cs="Arial"/>
          <w:color w:val="000000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+44 207 672 1758</w:t>
      </w:r>
    </w:p>
    <w:p w14:paraId="276722BE" w14:textId="77777777" w:rsidR="008A38A0" w:rsidRPr="008B5257" w:rsidRDefault="008A38A0" w:rsidP="008A38A0">
      <w:pPr>
        <w:pStyle w:val="r"/>
        <w:spacing w:before="0" w:beforeAutospacing="0" w:after="0" w:afterAutospacing="0"/>
        <w:rPr>
          <w:rFonts w:ascii="RN House Sans Regular" w:hAnsi="RN House Sans Regular" w:cs="Arial"/>
          <w:b/>
          <w:bCs/>
          <w:color w:val="000000"/>
          <w:sz w:val="17"/>
          <w:szCs w:val="17"/>
        </w:rPr>
      </w:pPr>
      <w:r w:rsidRPr="008B5257">
        <w:rPr>
          <w:rStyle w:val="o"/>
          <w:rFonts w:ascii="Calibri" w:hAnsi="Calibri" w:cs="Calibri"/>
          <w:b/>
          <w:bCs/>
          <w:color w:val="333333"/>
          <w:sz w:val="17"/>
          <w:szCs w:val="17"/>
        </w:rPr>
        <w:t> </w:t>
      </w:r>
    </w:p>
    <w:p w14:paraId="3AAC92A3" w14:textId="30666549" w:rsidR="008A38A0" w:rsidRPr="008B5257" w:rsidRDefault="008A38A0" w:rsidP="008A38A0">
      <w:pPr>
        <w:pStyle w:val="r"/>
        <w:spacing w:before="0" w:beforeAutospacing="0" w:after="0" w:afterAutospacing="0"/>
        <w:rPr>
          <w:rFonts w:ascii="RN House Sans Regular" w:hAnsi="RN House Sans Regular" w:cs="Arial"/>
          <w:b/>
          <w:bCs/>
          <w:color w:val="000000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b/>
          <w:bCs/>
          <w:color w:val="333333"/>
          <w:sz w:val="17"/>
          <w:szCs w:val="17"/>
        </w:rPr>
        <w:t xml:space="preserve">NatWest Group </w:t>
      </w:r>
      <w:r w:rsidR="008B5257" w:rsidRPr="008B5257">
        <w:rPr>
          <w:rStyle w:val="o"/>
          <w:rFonts w:ascii="RN House Sans Regular" w:hAnsi="RN House Sans Regular" w:cs="Arial"/>
          <w:b/>
          <w:bCs/>
          <w:color w:val="333333"/>
          <w:sz w:val="17"/>
          <w:szCs w:val="17"/>
        </w:rPr>
        <w:t>Press Office</w:t>
      </w:r>
    </w:p>
    <w:p w14:paraId="0982593A" w14:textId="1D58CF6C" w:rsidR="008A38A0" w:rsidRPr="008B5257" w:rsidRDefault="008A38A0" w:rsidP="008A38A0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+44 131 523 4205</w:t>
      </w:r>
    </w:p>
    <w:p w14:paraId="731A1628" w14:textId="77777777" w:rsidR="008B5257" w:rsidRPr="008B5257" w:rsidRDefault="008B5257" w:rsidP="008A38A0">
      <w:pPr>
        <w:pStyle w:val="q"/>
        <w:spacing w:before="0" w:beforeAutospacing="0" w:after="0" w:afterAutospacing="0"/>
        <w:rPr>
          <w:rFonts w:ascii="RN House Sans Regular" w:hAnsi="RN House Sans Regular" w:cs="Arial"/>
          <w:color w:val="000000"/>
          <w:sz w:val="17"/>
          <w:szCs w:val="17"/>
        </w:rPr>
      </w:pPr>
    </w:p>
    <w:p w14:paraId="3313E6FA" w14:textId="29C217A4" w:rsidR="008A38A0" w:rsidRPr="008B5257" w:rsidRDefault="008A38A0" w:rsidP="008A38A0">
      <w:pPr>
        <w:pStyle w:val="q"/>
        <w:spacing w:before="0" w:beforeAutospacing="0" w:after="0" w:afterAutospacing="0"/>
        <w:rPr>
          <w:rFonts w:ascii="RN House Sans Regular" w:hAnsi="RN House Sans Regular" w:cs="Arial"/>
          <w:color w:val="000000"/>
          <w:sz w:val="17"/>
          <w:szCs w:val="17"/>
        </w:rPr>
      </w:pPr>
    </w:p>
    <w:p w14:paraId="1D90D05A" w14:textId="77777777" w:rsidR="008A38A0" w:rsidRPr="008B5257" w:rsidRDefault="008A38A0" w:rsidP="008A38A0">
      <w:pPr>
        <w:pStyle w:val="q"/>
        <w:spacing w:before="0" w:beforeAutospacing="0" w:after="0" w:afterAutospacing="0"/>
        <w:rPr>
          <w:rFonts w:ascii="RN House Sans Regular" w:hAnsi="RN House Sans Regular" w:cs="Arial"/>
          <w:color w:val="000000"/>
          <w:sz w:val="17"/>
          <w:szCs w:val="17"/>
        </w:rPr>
      </w:pPr>
      <w:r w:rsidRPr="008B5257">
        <w:rPr>
          <w:rStyle w:val="o"/>
          <w:rFonts w:ascii="Calibri" w:hAnsi="Calibri" w:cs="Calibri"/>
          <w:color w:val="333333"/>
          <w:sz w:val="17"/>
          <w:szCs w:val="17"/>
        </w:rPr>
        <w:t> </w:t>
      </w:r>
    </w:p>
    <w:p w14:paraId="5795C3C4" w14:textId="77777777" w:rsidR="008A38A0" w:rsidRPr="00464C9F" w:rsidRDefault="008A38A0" w:rsidP="001D74E4">
      <w:pPr>
        <w:pStyle w:val="q"/>
        <w:spacing w:before="0" w:beforeAutospacing="0" w:after="0" w:afterAutospacing="0"/>
        <w:rPr>
          <w:rFonts w:ascii="RN House Sans Regular" w:hAnsi="RN House Sans Regular" w:cs="Arial"/>
          <w:color w:val="000000"/>
          <w:sz w:val="17"/>
          <w:szCs w:val="17"/>
        </w:rPr>
      </w:pPr>
      <w:r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>LEI:</w:t>
      </w:r>
    </w:p>
    <w:p w14:paraId="1350C62D" w14:textId="68C6FC36" w:rsidR="008A38A0" w:rsidRPr="00464C9F" w:rsidRDefault="008A38A0" w:rsidP="001D74E4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>2138005O9XJIJN4JPN90 - NatWest Group plc</w:t>
      </w:r>
    </w:p>
    <w:p w14:paraId="34C6A252" w14:textId="37548EA2" w:rsidR="008B5257" w:rsidRPr="00464C9F" w:rsidRDefault="00464C9F" w:rsidP="001D74E4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213800GDQMMREYFLQ454 - </w:t>
      </w:r>
      <w:r w:rsidR="008B5257"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>NatWest Holdings Limited</w:t>
      </w:r>
    </w:p>
    <w:p w14:paraId="03946D5D" w14:textId="77777777" w:rsidR="008B5257" w:rsidRPr="00464C9F" w:rsidRDefault="008B5257" w:rsidP="001D74E4">
      <w:pPr>
        <w:pStyle w:val="a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>RR3QWICWWIPCS8A4S074 - NatWest Markets Plc</w:t>
      </w:r>
    </w:p>
    <w:p w14:paraId="21E1164E" w14:textId="5FA45DF5" w:rsidR="008B5257" w:rsidRPr="00464C9F" w:rsidRDefault="008B5257" w:rsidP="001D74E4">
      <w:pPr>
        <w:pStyle w:val="q"/>
        <w:spacing w:before="0" w:beforeAutospacing="0" w:after="0" w:afterAutospacing="0"/>
        <w:rPr>
          <w:rStyle w:val="o"/>
          <w:rFonts w:ascii="RN House Sans Regular" w:hAnsi="RN House Sans Regular"/>
          <w:color w:val="333333"/>
          <w:sz w:val="17"/>
          <w:szCs w:val="17"/>
        </w:rPr>
      </w:pPr>
      <w:r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>213800IBT39XQ9C4CP71 - National</w:t>
      </w:r>
      <w:r w:rsidRPr="00464C9F">
        <w:rPr>
          <w:rStyle w:val="o"/>
          <w:rFonts w:ascii="RN House Sans Regular" w:hAnsi="RN House Sans Regular"/>
          <w:color w:val="333333"/>
          <w:sz w:val="17"/>
          <w:szCs w:val="17"/>
        </w:rPr>
        <w:t xml:space="preserve"> Westminster Bank Plc</w:t>
      </w:r>
    </w:p>
    <w:p w14:paraId="4FDF85E8" w14:textId="0F588B6D" w:rsidR="008B5257" w:rsidRPr="00464C9F" w:rsidRDefault="00464C9F" w:rsidP="001D74E4">
      <w:pPr>
        <w:pStyle w:val="q"/>
        <w:spacing w:before="0" w:beforeAutospacing="0" w:after="0" w:afterAutospacing="0"/>
        <w:rPr>
          <w:rStyle w:val="o"/>
          <w:rFonts w:ascii="RN House Sans Regular" w:hAnsi="RN House Sans Regular"/>
          <w:color w:val="333333"/>
          <w:sz w:val="17"/>
          <w:szCs w:val="17"/>
        </w:rPr>
      </w:pPr>
      <w:r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549300WHU4EIHRP28H10 - </w:t>
      </w:r>
      <w:r w:rsidR="008B5257"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>The Royal</w:t>
      </w:r>
      <w:r w:rsidR="008B5257" w:rsidRPr="00464C9F">
        <w:rPr>
          <w:rStyle w:val="o"/>
          <w:rFonts w:ascii="RN House Sans Regular" w:hAnsi="RN House Sans Regular"/>
          <w:color w:val="333333"/>
          <w:sz w:val="17"/>
          <w:szCs w:val="17"/>
        </w:rPr>
        <w:t xml:space="preserve"> Bank of Scotland plc</w:t>
      </w:r>
    </w:p>
    <w:p w14:paraId="727C29DB" w14:textId="2673EE07" w:rsidR="008B5257" w:rsidRPr="00464C9F" w:rsidRDefault="00464C9F" w:rsidP="001D74E4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635400KQIMALJ4XLAD78 - </w:t>
      </w:r>
      <w:r w:rsidR="008B5257"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>Ulster Bank Ireland Designated Activity Company</w:t>
      </w:r>
    </w:p>
    <w:p w14:paraId="4FAD7C61" w14:textId="079CA4F1" w:rsidR="008B5257" w:rsidRPr="00464C9F" w:rsidRDefault="00464C9F" w:rsidP="001D74E4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21380078CCZSEEIIKA41 - </w:t>
      </w:r>
      <w:r w:rsidR="008B5257"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>The Royal Bank of Scotland International Limited</w:t>
      </w:r>
    </w:p>
    <w:p w14:paraId="05B3E5E7" w14:textId="0B01A831" w:rsidR="008B5257" w:rsidRPr="005E24D8" w:rsidRDefault="005E24D8" w:rsidP="001D74E4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5E24D8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549300OLXJ4Y010LOT34 - </w:t>
      </w:r>
      <w:r w:rsidR="008B5257" w:rsidRPr="005E24D8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Coutts &amp; Company </w:t>
      </w:r>
    </w:p>
    <w:p w14:paraId="519B46A7" w14:textId="2324DE56" w:rsidR="008B5257" w:rsidRPr="00464C9F" w:rsidRDefault="008B5257" w:rsidP="001D74E4">
      <w:pPr>
        <w:pStyle w:val="a"/>
        <w:spacing w:before="0" w:beforeAutospacing="0" w:after="0" w:afterAutospacing="0"/>
        <w:rPr>
          <w:rFonts w:ascii="RN House Sans Regular" w:hAnsi="RN House Sans Regular" w:cs="Arial"/>
          <w:color w:val="000000"/>
          <w:sz w:val="17"/>
          <w:szCs w:val="17"/>
        </w:rPr>
      </w:pPr>
    </w:p>
    <w:p w14:paraId="26D56BA3" w14:textId="6B656450" w:rsidR="003A3803" w:rsidRPr="008B5257" w:rsidRDefault="003A3803">
      <w:pPr>
        <w:rPr>
          <w:rFonts w:ascii="RN House Sans Regular" w:hAnsi="RN House Sans Regular"/>
          <w:sz w:val="17"/>
          <w:szCs w:val="17"/>
        </w:rPr>
      </w:pPr>
    </w:p>
    <w:sectPr w:rsidR="003A3803" w:rsidRPr="008B52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N House Sans Regular">
    <w:panose1 w:val="020B0504020203020204"/>
    <w:charset w:val="00"/>
    <w:family w:val="swiss"/>
    <w:pitch w:val="variable"/>
    <w:sig w:usb0="A0000003" w:usb1="00000002" w:usb2="00000000" w:usb3="00000000" w:csb0="000001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F512F"/>
    <w:multiLevelType w:val="hybridMultilevel"/>
    <w:tmpl w:val="EC10EA42"/>
    <w:lvl w:ilvl="0" w:tplc="896ECCA8">
      <w:start w:val="12"/>
      <w:numFmt w:val="bullet"/>
      <w:lvlText w:val="-"/>
      <w:lvlJc w:val="left"/>
      <w:pPr>
        <w:ind w:left="420" w:hanging="360"/>
      </w:pPr>
      <w:rPr>
        <w:rFonts w:ascii="RN House Sans Regular" w:eastAsia="Times New Roman" w:hAnsi="RN House Sans Regular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1243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V_HIDDEN_GRID_QUERY_LIST_4F35BF76-6C0D-4D9B-82B2-816C12CF3733" w:val="&lt;compressed size=&quot;84&quot;&gt;eJwdijEKgDAQBOdDgSiSw/I0vsMqpWBh4+8dZIubud3Bxc3Dy8lCmM5EpZEUdqnLxa7JISUHm9/inV2s/6JqqYf+Ae3nCpA=&lt;/compressed&gt;_x000d__x000a_"/>
    <w:docVar w:name="SV_QUERY_LIST_4F35BF76-6C0D-4D9B-82B2-816C12CF3733" w:val="&lt;compressed size=&quot;84&quot;&gt;eJwdijEKgDAQBOdDgSiSw/I0vsMqpWBh4+8dZIubud3Bxc3Dy8lCmM5EpZEUdqnLxa7JISUHm9/inV2s/6JqqYf+Ae3nCpA=&lt;/compressed&gt;_x000d__x000a_"/>
  </w:docVars>
  <w:rsids>
    <w:rsidRoot w:val="008A38A0"/>
    <w:rsid w:val="001D74E4"/>
    <w:rsid w:val="001E42FC"/>
    <w:rsid w:val="003A3803"/>
    <w:rsid w:val="00464C9F"/>
    <w:rsid w:val="005E24D8"/>
    <w:rsid w:val="00617D6A"/>
    <w:rsid w:val="00803499"/>
    <w:rsid w:val="00860AD7"/>
    <w:rsid w:val="008A38A0"/>
    <w:rsid w:val="008B5257"/>
    <w:rsid w:val="00C91E6B"/>
    <w:rsid w:val="00F3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F66DA"/>
  <w15:chartTrackingRefBased/>
  <w15:docId w15:val="{B185559C-E7D4-4C32-AB23-AEC6E626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">
    <w:name w:val="q"/>
    <w:basedOn w:val="Normal"/>
    <w:rsid w:val="008A3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o">
    <w:name w:val="o"/>
    <w:basedOn w:val="DefaultParagraphFont"/>
    <w:rsid w:val="008A38A0"/>
  </w:style>
  <w:style w:type="paragraph" w:customStyle="1" w:styleId="r">
    <w:name w:val="r"/>
    <w:basedOn w:val="Normal"/>
    <w:rsid w:val="008A3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">
    <w:name w:val="l"/>
    <w:basedOn w:val="DefaultParagraphFont"/>
    <w:rsid w:val="008A38A0"/>
  </w:style>
  <w:style w:type="character" w:styleId="Hyperlink">
    <w:name w:val="Hyperlink"/>
    <w:basedOn w:val="DefaultParagraphFont"/>
    <w:uiPriority w:val="99"/>
    <w:semiHidden/>
    <w:unhideWhenUsed/>
    <w:rsid w:val="008A38A0"/>
    <w:rPr>
      <w:color w:val="0000FF"/>
      <w:u w:val="single"/>
    </w:rPr>
  </w:style>
  <w:style w:type="paragraph" w:customStyle="1" w:styleId="s">
    <w:name w:val="s"/>
    <w:basedOn w:val="Normal"/>
    <w:rsid w:val="008A3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">
    <w:name w:val="a"/>
    <w:basedOn w:val="Normal"/>
    <w:rsid w:val="008A3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j">
    <w:name w:val="j"/>
    <w:basedOn w:val="DefaultParagraphFont"/>
    <w:rsid w:val="008A38A0"/>
  </w:style>
  <w:style w:type="character" w:styleId="FollowedHyperlink">
    <w:name w:val="FollowedHyperlink"/>
    <w:basedOn w:val="DefaultParagraphFont"/>
    <w:uiPriority w:val="99"/>
    <w:semiHidden/>
    <w:unhideWhenUsed/>
    <w:rsid w:val="00F363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ors.natwestgroup.com/reports-archiv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racleSVData>
  <generic>
    <item key="SV_QUERY_LIST_4F35BF76-6C0D-4D9B-82B2-816C12CF3733">
      <compressed size="84">eJwdijEKgDAQBOdDgSiSw/I0vsMqpWBh4+8dZIubud3Bxc3Dy8lCmM5EpZEUdqnLxa7JISUHm9/inV2s/6JqqYf+Ae3nCpA=</compressed>
    </item>
    <item key="SV_HIDDEN_GRID_QUERY_LIST_4F35BF76-6C0D-4D9B-82B2-816C12CF3733">
      <compressed size="84">eJwdijEKgDAQBOdDgSiSw/I0vsMqpWBh4+8dZIubud3Bxc3Dy8lCmM5EpZEUdqnLxa7JISUHm9/inV2s/6JqqYf+Ae3nCpA=</compressed>
    </item>
  </generic>
</OracleSVData>
</file>

<file path=customXml/itemProps1.xml><?xml version="1.0" encoding="utf-8"?>
<ds:datastoreItem xmlns:ds="http://schemas.openxmlformats.org/officeDocument/2006/customXml" ds:itemID="{6E4C1C3B-6259-4F21-A78D-1A710FD198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watsone</dc:creator>
  <cp:keywords/>
  <dc:description/>
  <cp:lastModifiedBy>Harvey, Dallas (NatWest Group Financial Control and Reporting)</cp:lastModifiedBy>
  <cp:revision>8</cp:revision>
  <dcterms:created xsi:type="dcterms:W3CDTF">2022-08-09T10:41:00Z</dcterms:created>
  <dcterms:modified xsi:type="dcterms:W3CDTF">2023-05-02T08:26:00Z</dcterms:modified>
</cp:coreProperties>
</file>