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C444" w14:textId="0039276B" w:rsidR="00AA6CFC" w:rsidRPr="00BD3197" w:rsidRDefault="00231ED3" w:rsidP="003C6FEF">
      <w:pPr>
        <w:rPr>
          <w:b/>
          <w:bCs/>
        </w:rPr>
      </w:pPr>
      <w:r>
        <w:rPr>
          <w:b/>
          <w:bCs/>
        </w:rPr>
        <w:t xml:space="preserve">Chair Succession </w:t>
      </w:r>
    </w:p>
    <w:p w14:paraId="198F9109" w14:textId="377366B0" w:rsidR="003C6FEF" w:rsidRDefault="00AA6CFC" w:rsidP="003C6FEF">
      <w:r w:rsidRPr="00BD3197">
        <w:rPr>
          <w:b/>
          <w:bCs/>
        </w:rPr>
        <w:t>RNS announcement</w:t>
      </w:r>
      <w:r>
        <w:t xml:space="preserve"> </w:t>
      </w:r>
    </w:p>
    <w:p w14:paraId="33BBC270" w14:textId="77777777" w:rsidR="003C6FEF" w:rsidRDefault="003C6FEF" w:rsidP="003C6FEF"/>
    <w:p w14:paraId="73510BC1" w14:textId="72195612" w:rsidR="00AA6CFC" w:rsidRDefault="00CC531F" w:rsidP="003C6FEF">
      <w:r>
        <w:t xml:space="preserve">The Board of </w:t>
      </w:r>
      <w:r w:rsidR="00AA6CFC">
        <w:t>NatWest Group plc</w:t>
      </w:r>
      <w:r>
        <w:t xml:space="preserve"> is pleased to</w:t>
      </w:r>
      <w:r w:rsidR="00AA6CFC">
        <w:t xml:space="preserve"> announce that </w:t>
      </w:r>
      <w:r w:rsidR="00865640">
        <w:t xml:space="preserve">Richard </w:t>
      </w:r>
      <w:r w:rsidR="001B7762">
        <w:t>H</w:t>
      </w:r>
      <w:r w:rsidR="00283D38">
        <w:t xml:space="preserve">aythornthwaite </w:t>
      </w:r>
      <w:r w:rsidR="00A24BE9">
        <w:t xml:space="preserve">(“Rick”) </w:t>
      </w:r>
      <w:r w:rsidR="00AA6CFC">
        <w:t xml:space="preserve">will succeed </w:t>
      </w:r>
      <w:r w:rsidR="00231ED3">
        <w:t xml:space="preserve">Sir </w:t>
      </w:r>
      <w:r w:rsidR="00AA6CFC">
        <w:t>Howard Davies as Chair, subject to regulatory</w:t>
      </w:r>
      <w:r w:rsidR="00E42F03">
        <w:t xml:space="preserve"> </w:t>
      </w:r>
      <w:r w:rsidR="00AA6CFC">
        <w:t>approval.</w:t>
      </w:r>
    </w:p>
    <w:p w14:paraId="70B7391E" w14:textId="40171E12" w:rsidR="00AA6CFC" w:rsidRDefault="00AA6CFC" w:rsidP="003C6FEF"/>
    <w:p w14:paraId="15D9327B" w14:textId="05DB8FD9" w:rsidR="00AA6CFC" w:rsidRDefault="00283D38" w:rsidP="003C6FEF">
      <w:r>
        <w:t xml:space="preserve">Rick </w:t>
      </w:r>
      <w:r w:rsidR="00AA6CFC">
        <w:t>will join the Board of NatWest Group plc</w:t>
      </w:r>
      <w:r w:rsidR="000B2F15">
        <w:t xml:space="preserve"> </w:t>
      </w:r>
      <w:r w:rsidR="00AA6CFC">
        <w:t xml:space="preserve">as an independent non-executive director </w:t>
      </w:r>
      <w:r w:rsidR="00E74E18">
        <w:t>on 8</w:t>
      </w:r>
      <w:r w:rsidR="00653FBC">
        <w:t xml:space="preserve"> </w:t>
      </w:r>
      <w:r w:rsidR="00AA6CFC">
        <w:t>January 2024</w:t>
      </w:r>
      <w:r w:rsidR="00E74E18">
        <w:t xml:space="preserve"> and following a handover period will take over as Chair on </w:t>
      </w:r>
      <w:r w:rsidR="009D3A14">
        <w:t>15 April</w:t>
      </w:r>
      <w:r w:rsidR="00E74E18">
        <w:t xml:space="preserve"> 2024</w:t>
      </w:r>
      <w:r w:rsidR="00653FBC">
        <w:t>,</w:t>
      </w:r>
      <w:r w:rsidR="00E74E18">
        <w:t xml:space="preserve"> when Sir Howard Davies will stand down from the </w:t>
      </w:r>
      <w:r w:rsidR="00A24BE9">
        <w:t>B</w:t>
      </w:r>
      <w:r w:rsidR="00E74E18">
        <w:t xml:space="preserve">oard.  </w:t>
      </w:r>
    </w:p>
    <w:p w14:paraId="7562C4B6" w14:textId="69217213" w:rsidR="00BD3197" w:rsidRDefault="00BD3197" w:rsidP="003C6FEF"/>
    <w:p w14:paraId="65DAD7A5" w14:textId="072C85D4" w:rsidR="00557BBD" w:rsidRPr="004E177E" w:rsidRDefault="003C6FEF" w:rsidP="003C6FEF">
      <w:pPr>
        <w:rPr>
          <w:i/>
          <w:iCs/>
          <w:lang w:eastAsia="en-US"/>
        </w:rPr>
      </w:pPr>
      <w:r>
        <w:t xml:space="preserve">Mark Seligman, Senior Independent Director, said: </w:t>
      </w:r>
      <w:r w:rsidRPr="004E177E">
        <w:rPr>
          <w:i/>
          <w:iCs/>
        </w:rPr>
        <w:t>“</w:t>
      </w:r>
      <w:r w:rsidR="00775C38">
        <w:rPr>
          <w:i/>
          <w:iCs/>
        </w:rPr>
        <w:t xml:space="preserve">At our AGM in April 2023 we announced that </w:t>
      </w:r>
      <w:r w:rsidR="00CC531F">
        <w:rPr>
          <w:i/>
          <w:iCs/>
        </w:rPr>
        <w:t xml:space="preserve">we would </w:t>
      </w:r>
      <w:r w:rsidR="00653FBC">
        <w:rPr>
          <w:i/>
          <w:iCs/>
        </w:rPr>
        <w:t xml:space="preserve">be commencing the </w:t>
      </w:r>
      <w:r w:rsidR="00775C38">
        <w:rPr>
          <w:i/>
          <w:iCs/>
        </w:rPr>
        <w:t>search for Howard’s</w:t>
      </w:r>
      <w:r w:rsidR="00A24BE9">
        <w:rPr>
          <w:i/>
          <w:iCs/>
        </w:rPr>
        <w:t xml:space="preserve"> successor</w:t>
      </w:r>
      <w:r w:rsidR="00775C38" w:rsidRPr="008920D9">
        <w:rPr>
          <w:i/>
          <w:iCs/>
        </w:rPr>
        <w:t>. </w:t>
      </w:r>
      <w:r w:rsidR="00775C38" w:rsidRPr="004E177E">
        <w:rPr>
          <w:i/>
          <w:iCs/>
        </w:rPr>
        <w:t xml:space="preserve">Today’s announcement follows a rigorous process </w:t>
      </w:r>
      <w:r w:rsidR="007A6E36">
        <w:rPr>
          <w:i/>
          <w:iCs/>
        </w:rPr>
        <w:t xml:space="preserve">which I have led </w:t>
      </w:r>
      <w:r w:rsidR="00E74E18">
        <w:rPr>
          <w:i/>
          <w:iCs/>
        </w:rPr>
        <w:t>along with the senior independent directors from our ring-fenced bank</w:t>
      </w:r>
      <w:r w:rsidR="00A24BE9">
        <w:rPr>
          <w:i/>
          <w:iCs/>
        </w:rPr>
        <w:t xml:space="preserve">. </w:t>
      </w:r>
      <w:r w:rsidR="007A6E36">
        <w:rPr>
          <w:i/>
          <w:iCs/>
        </w:rPr>
        <w:t xml:space="preserve"> </w:t>
      </w:r>
      <w:r w:rsidR="00775C38" w:rsidRPr="004E177E">
        <w:rPr>
          <w:i/>
          <w:iCs/>
        </w:rPr>
        <w:t>After careful consideration of a number of high-quality candidates, the Board has unanimously chosen Rick as our new Chair</w:t>
      </w:r>
      <w:r w:rsidR="00103F36">
        <w:rPr>
          <w:i/>
          <w:iCs/>
        </w:rPr>
        <w:t>.</w:t>
      </w:r>
      <w:r w:rsidR="00684DC7" w:rsidRPr="004E177E">
        <w:rPr>
          <w:i/>
          <w:iCs/>
        </w:rPr>
        <w:t xml:space="preserve">  </w:t>
      </w:r>
      <w:r w:rsidR="004512A5" w:rsidRPr="004E177E">
        <w:rPr>
          <w:i/>
          <w:iCs/>
        </w:rPr>
        <w:t xml:space="preserve"> </w:t>
      </w:r>
    </w:p>
    <w:p w14:paraId="02CE6B2E" w14:textId="77777777" w:rsidR="00557BBD" w:rsidRPr="004E177E" w:rsidRDefault="00557BBD" w:rsidP="003C6FEF">
      <w:pPr>
        <w:rPr>
          <w:i/>
          <w:iCs/>
        </w:rPr>
      </w:pPr>
    </w:p>
    <w:p w14:paraId="781F1615" w14:textId="013FC9C7" w:rsidR="003C6FEF" w:rsidRDefault="00283D38" w:rsidP="003C6FEF">
      <w:r w:rsidRPr="004E177E">
        <w:rPr>
          <w:i/>
          <w:iCs/>
        </w:rPr>
        <w:t xml:space="preserve">Rick </w:t>
      </w:r>
      <w:r w:rsidR="00684DC7" w:rsidRPr="004E177E">
        <w:rPr>
          <w:i/>
          <w:iCs/>
        </w:rPr>
        <w:t xml:space="preserve">is a highly experienced Chair who combines </w:t>
      </w:r>
      <w:r w:rsidR="00E42F03">
        <w:rPr>
          <w:i/>
          <w:iCs/>
        </w:rPr>
        <w:t>a</w:t>
      </w:r>
      <w:r w:rsidR="00CC531F">
        <w:rPr>
          <w:i/>
          <w:iCs/>
        </w:rPr>
        <w:t xml:space="preserve"> successful </w:t>
      </w:r>
      <w:r w:rsidR="00684DC7" w:rsidRPr="004E177E">
        <w:rPr>
          <w:i/>
          <w:iCs/>
        </w:rPr>
        <w:t>commercial</w:t>
      </w:r>
      <w:r w:rsidR="007A6E36">
        <w:rPr>
          <w:i/>
          <w:iCs/>
        </w:rPr>
        <w:t xml:space="preserve"> </w:t>
      </w:r>
      <w:r w:rsidR="00CC531F">
        <w:rPr>
          <w:i/>
          <w:iCs/>
        </w:rPr>
        <w:t>career with</w:t>
      </w:r>
      <w:r w:rsidR="007A6E36">
        <w:rPr>
          <w:i/>
          <w:iCs/>
        </w:rPr>
        <w:t xml:space="preserve"> a deep</w:t>
      </w:r>
      <w:r w:rsidR="00684DC7" w:rsidRPr="004E177E">
        <w:rPr>
          <w:i/>
          <w:iCs/>
        </w:rPr>
        <w:t xml:space="preserve"> knowledge</w:t>
      </w:r>
      <w:r w:rsidR="007A6E36">
        <w:rPr>
          <w:i/>
          <w:iCs/>
        </w:rPr>
        <w:t xml:space="preserve"> of </w:t>
      </w:r>
      <w:r w:rsidR="00CC531F">
        <w:rPr>
          <w:i/>
          <w:iCs/>
        </w:rPr>
        <w:t xml:space="preserve">financial services markets and </w:t>
      </w:r>
      <w:r w:rsidR="007A6E36">
        <w:rPr>
          <w:i/>
          <w:iCs/>
        </w:rPr>
        <w:t>technology</w:t>
      </w:r>
      <w:r w:rsidR="00684DC7" w:rsidRPr="004E177E">
        <w:rPr>
          <w:i/>
          <w:iCs/>
        </w:rPr>
        <w:t xml:space="preserve">, </w:t>
      </w:r>
      <w:r w:rsidR="00E42F03">
        <w:rPr>
          <w:i/>
          <w:iCs/>
        </w:rPr>
        <w:t>as well as</w:t>
      </w:r>
      <w:r w:rsidR="00E42F03" w:rsidRPr="004E177E">
        <w:rPr>
          <w:i/>
          <w:iCs/>
        </w:rPr>
        <w:t xml:space="preserve"> </w:t>
      </w:r>
      <w:r w:rsidR="00684DC7" w:rsidRPr="004E177E">
        <w:rPr>
          <w:i/>
          <w:iCs/>
        </w:rPr>
        <w:t xml:space="preserve">a strong track record of delivery at </w:t>
      </w:r>
      <w:r w:rsidR="00D13A2D">
        <w:rPr>
          <w:i/>
          <w:iCs/>
        </w:rPr>
        <w:t>significant</w:t>
      </w:r>
      <w:r w:rsidR="00684DC7" w:rsidRPr="004E177E">
        <w:rPr>
          <w:i/>
          <w:iCs/>
        </w:rPr>
        <w:t xml:space="preserve"> customer</w:t>
      </w:r>
      <w:r w:rsidR="007A6E36">
        <w:rPr>
          <w:i/>
          <w:iCs/>
        </w:rPr>
        <w:t>-</w:t>
      </w:r>
      <w:r w:rsidR="00684DC7" w:rsidRPr="004E177E">
        <w:rPr>
          <w:i/>
          <w:iCs/>
        </w:rPr>
        <w:t>facing organisations</w:t>
      </w:r>
      <w:r w:rsidR="00684DC7">
        <w:t>.</w:t>
      </w:r>
      <w:r w:rsidR="001A2558">
        <w:t>”</w:t>
      </w:r>
    </w:p>
    <w:p w14:paraId="45A4C512" w14:textId="59E1F71A" w:rsidR="00693B08" w:rsidRPr="00D72465" w:rsidRDefault="003C6FEF" w:rsidP="00693B08">
      <w:pPr>
        <w:rPr>
          <w:rFonts w:eastAsia="Times New Roman"/>
        </w:rPr>
      </w:pPr>
      <w:r>
        <w:br/>
      </w:r>
      <w:r w:rsidR="00231ED3">
        <w:t xml:space="preserve">Sir </w:t>
      </w:r>
      <w:r>
        <w:t>Howard Davies said</w:t>
      </w:r>
      <w:r w:rsidR="00DF5CD5">
        <w:t>:</w:t>
      </w:r>
      <w:r>
        <w:t xml:space="preserve"> </w:t>
      </w:r>
      <w:r w:rsidR="00AA6CFC">
        <w:t>“</w:t>
      </w:r>
      <w:r w:rsidR="00D72465" w:rsidRPr="004E177E">
        <w:rPr>
          <w:rFonts w:eastAsia="Times New Roman"/>
          <w:i/>
          <w:iCs/>
        </w:rPr>
        <w:t>I am very pleased by the choice the Board ha</w:t>
      </w:r>
      <w:r w:rsidR="007A6E36">
        <w:rPr>
          <w:rFonts w:eastAsia="Times New Roman"/>
          <w:i/>
          <w:iCs/>
        </w:rPr>
        <w:t>s</w:t>
      </w:r>
      <w:r w:rsidR="00D72465" w:rsidRPr="004E177E">
        <w:rPr>
          <w:rFonts w:eastAsia="Times New Roman"/>
          <w:i/>
          <w:iCs/>
        </w:rPr>
        <w:t xml:space="preserve"> made</w:t>
      </w:r>
      <w:r w:rsidR="00E74E18">
        <w:rPr>
          <w:rFonts w:eastAsia="Times New Roman"/>
          <w:i/>
          <w:iCs/>
        </w:rPr>
        <w:t xml:space="preserve"> and </w:t>
      </w:r>
      <w:r w:rsidR="00F0126C">
        <w:rPr>
          <w:i/>
          <w:iCs/>
        </w:rPr>
        <w:t xml:space="preserve">am confident that </w:t>
      </w:r>
      <w:r w:rsidR="00E74E18">
        <w:rPr>
          <w:i/>
          <w:iCs/>
        </w:rPr>
        <w:t xml:space="preserve">Rick’s </w:t>
      </w:r>
      <w:r w:rsidR="00F0126C">
        <w:rPr>
          <w:i/>
          <w:iCs/>
        </w:rPr>
        <w:t xml:space="preserve">experience and range of skills will complement and further strengthen </w:t>
      </w:r>
      <w:r w:rsidR="00E74E18">
        <w:rPr>
          <w:i/>
          <w:iCs/>
        </w:rPr>
        <w:t xml:space="preserve">the </w:t>
      </w:r>
      <w:r w:rsidR="00F0126C">
        <w:rPr>
          <w:i/>
          <w:iCs/>
        </w:rPr>
        <w:t>NatWest</w:t>
      </w:r>
      <w:r w:rsidR="00E74E18">
        <w:rPr>
          <w:i/>
          <w:iCs/>
        </w:rPr>
        <w:t xml:space="preserve"> </w:t>
      </w:r>
      <w:r w:rsidR="00A24BE9">
        <w:rPr>
          <w:i/>
          <w:iCs/>
        </w:rPr>
        <w:t>B</w:t>
      </w:r>
      <w:r w:rsidR="00E74E18">
        <w:rPr>
          <w:i/>
          <w:iCs/>
        </w:rPr>
        <w:t>oard in the years to come</w:t>
      </w:r>
      <w:r w:rsidR="00CC531F">
        <w:rPr>
          <w:rFonts w:eastAsia="Times New Roman"/>
          <w:i/>
          <w:iCs/>
        </w:rPr>
        <w:t>.</w:t>
      </w:r>
      <w:r w:rsidR="00D72465" w:rsidRPr="004E177E">
        <w:rPr>
          <w:rFonts w:eastAsia="Times New Roman"/>
          <w:i/>
          <w:iCs/>
        </w:rPr>
        <w:t xml:space="preserve"> I look forward to working closely with </w:t>
      </w:r>
      <w:r w:rsidR="007A6E36">
        <w:rPr>
          <w:rFonts w:eastAsia="Times New Roman"/>
          <w:i/>
          <w:iCs/>
        </w:rPr>
        <w:t>him</w:t>
      </w:r>
      <w:r w:rsidR="007A6E36" w:rsidRPr="004E177E">
        <w:rPr>
          <w:rFonts w:eastAsia="Times New Roman"/>
          <w:i/>
          <w:iCs/>
        </w:rPr>
        <w:t xml:space="preserve"> </w:t>
      </w:r>
      <w:r w:rsidR="00D72465" w:rsidRPr="004E177E">
        <w:rPr>
          <w:rFonts w:eastAsia="Times New Roman"/>
          <w:i/>
          <w:iCs/>
        </w:rPr>
        <w:t>to ensure a smooth handover next year</w:t>
      </w:r>
      <w:r w:rsidR="00693B08">
        <w:t>.</w:t>
      </w:r>
      <w:r w:rsidR="007F3A33">
        <w:t>”</w:t>
      </w:r>
    </w:p>
    <w:p w14:paraId="713CE30F" w14:textId="77777777" w:rsidR="00693B08" w:rsidRDefault="00693B08"/>
    <w:p w14:paraId="0BD7E273" w14:textId="1E2FD2F5" w:rsidR="00BD3197" w:rsidRDefault="00283D38">
      <w:r>
        <w:t>Rick</w:t>
      </w:r>
      <w:r w:rsidR="00A24BE9">
        <w:t xml:space="preserve"> Haythornthwaite </w:t>
      </w:r>
      <w:r w:rsidR="003C6FEF">
        <w:t>said</w:t>
      </w:r>
      <w:r w:rsidR="001D62FC">
        <w:t>:</w:t>
      </w:r>
      <w:r w:rsidR="003C6FEF">
        <w:t xml:space="preserve"> </w:t>
      </w:r>
      <w:r w:rsidR="00BD3197" w:rsidRPr="004E177E">
        <w:rPr>
          <w:i/>
          <w:iCs/>
        </w:rPr>
        <w:t xml:space="preserve">“It is </w:t>
      </w:r>
      <w:r w:rsidR="00693059" w:rsidRPr="004E177E">
        <w:rPr>
          <w:i/>
          <w:iCs/>
        </w:rPr>
        <w:t xml:space="preserve">a </w:t>
      </w:r>
      <w:r w:rsidR="00684DC7" w:rsidRPr="004E177E">
        <w:rPr>
          <w:i/>
          <w:iCs/>
        </w:rPr>
        <w:t>privilege</w:t>
      </w:r>
      <w:r w:rsidR="00BD3197" w:rsidRPr="004E177E">
        <w:rPr>
          <w:i/>
          <w:iCs/>
        </w:rPr>
        <w:t xml:space="preserve"> to </w:t>
      </w:r>
      <w:r w:rsidR="00BC1A5D" w:rsidRPr="004E177E">
        <w:rPr>
          <w:i/>
          <w:iCs/>
        </w:rPr>
        <w:t>assume</w:t>
      </w:r>
      <w:r w:rsidR="00BD3197" w:rsidRPr="004E177E">
        <w:rPr>
          <w:i/>
          <w:iCs/>
        </w:rPr>
        <w:t xml:space="preserve"> the role of </w:t>
      </w:r>
      <w:r w:rsidR="00BC1A5D" w:rsidRPr="004E177E">
        <w:rPr>
          <w:i/>
          <w:iCs/>
        </w:rPr>
        <w:t xml:space="preserve">NatWest </w:t>
      </w:r>
      <w:r w:rsidR="00095A2D">
        <w:rPr>
          <w:i/>
          <w:iCs/>
        </w:rPr>
        <w:t xml:space="preserve">Group </w:t>
      </w:r>
      <w:r w:rsidR="00BC1A5D" w:rsidRPr="004E177E">
        <w:rPr>
          <w:i/>
          <w:iCs/>
        </w:rPr>
        <w:t>Chair</w:t>
      </w:r>
      <w:r w:rsidR="00684DC7" w:rsidRPr="004E177E">
        <w:rPr>
          <w:i/>
          <w:iCs/>
        </w:rPr>
        <w:t xml:space="preserve">. I am inheriting a very different </w:t>
      </w:r>
      <w:r w:rsidR="00DC1F96" w:rsidRPr="004E177E">
        <w:rPr>
          <w:i/>
          <w:iCs/>
        </w:rPr>
        <w:t>NatWest compared to</w:t>
      </w:r>
      <w:r w:rsidR="00ED78D0" w:rsidRPr="004E177E">
        <w:rPr>
          <w:i/>
          <w:iCs/>
        </w:rPr>
        <w:t xml:space="preserve"> my </w:t>
      </w:r>
      <w:r w:rsidR="00684DC7" w:rsidRPr="004E177E">
        <w:rPr>
          <w:i/>
          <w:iCs/>
        </w:rPr>
        <w:t>predecessor</w:t>
      </w:r>
      <w:r w:rsidR="00DC1F96" w:rsidRPr="004E177E">
        <w:rPr>
          <w:i/>
          <w:iCs/>
        </w:rPr>
        <w:t>; one</w:t>
      </w:r>
      <w:r w:rsidR="00ED78D0" w:rsidRPr="004E177E">
        <w:rPr>
          <w:i/>
          <w:iCs/>
        </w:rPr>
        <w:t xml:space="preserve"> that is </w:t>
      </w:r>
      <w:r w:rsidR="00693059" w:rsidRPr="004E177E">
        <w:rPr>
          <w:i/>
          <w:iCs/>
        </w:rPr>
        <w:t xml:space="preserve">more customer focused, </w:t>
      </w:r>
      <w:r w:rsidR="007A6E36">
        <w:rPr>
          <w:i/>
          <w:iCs/>
        </w:rPr>
        <w:t>financially resilient</w:t>
      </w:r>
      <w:r w:rsidR="00ED78D0" w:rsidRPr="004E177E">
        <w:rPr>
          <w:i/>
          <w:iCs/>
        </w:rPr>
        <w:t xml:space="preserve"> and </w:t>
      </w:r>
      <w:r w:rsidR="00693059" w:rsidRPr="004E177E">
        <w:rPr>
          <w:i/>
          <w:iCs/>
        </w:rPr>
        <w:t xml:space="preserve">well positioned to maintain its </w:t>
      </w:r>
      <w:r w:rsidR="00C00607" w:rsidRPr="00475FE5">
        <w:rPr>
          <w:i/>
          <w:iCs/>
        </w:rPr>
        <w:t xml:space="preserve">recent </w:t>
      </w:r>
      <w:r w:rsidR="00693059" w:rsidRPr="004E177E">
        <w:rPr>
          <w:i/>
          <w:iCs/>
        </w:rPr>
        <w:t>strong performance</w:t>
      </w:r>
      <w:r w:rsidR="00ED78D0" w:rsidRPr="004E177E">
        <w:rPr>
          <w:i/>
          <w:iCs/>
        </w:rPr>
        <w:t xml:space="preserve">. I look forward to </w:t>
      </w:r>
      <w:r w:rsidR="008020EE">
        <w:rPr>
          <w:i/>
          <w:iCs/>
        </w:rPr>
        <w:t xml:space="preserve">working with the Board to build </w:t>
      </w:r>
      <w:r w:rsidR="00ED78D0" w:rsidRPr="004E177E">
        <w:rPr>
          <w:i/>
          <w:iCs/>
        </w:rPr>
        <w:t xml:space="preserve">on the exceptional progress made, so we can continue to </w:t>
      </w:r>
      <w:r w:rsidR="007A6E36">
        <w:rPr>
          <w:i/>
          <w:iCs/>
        </w:rPr>
        <w:t xml:space="preserve">support the UK economy and </w:t>
      </w:r>
      <w:r w:rsidR="00ED78D0" w:rsidRPr="004E177E">
        <w:rPr>
          <w:i/>
          <w:iCs/>
        </w:rPr>
        <w:t>deliver for our customers</w:t>
      </w:r>
      <w:r w:rsidR="00DC1F96" w:rsidRPr="004E177E">
        <w:rPr>
          <w:i/>
          <w:iCs/>
        </w:rPr>
        <w:t xml:space="preserve"> and stakeholders</w:t>
      </w:r>
      <w:r w:rsidR="001A2558" w:rsidRPr="004E177E">
        <w:rPr>
          <w:i/>
          <w:iCs/>
        </w:rPr>
        <w:t>.</w:t>
      </w:r>
      <w:r w:rsidR="001A2558">
        <w:t xml:space="preserve">” </w:t>
      </w:r>
    </w:p>
    <w:p w14:paraId="4D81F6B4" w14:textId="566FA014" w:rsidR="00EC426A" w:rsidRDefault="00EC426A"/>
    <w:p w14:paraId="5D9926EF" w14:textId="42F0625B" w:rsidR="00832E05" w:rsidRDefault="00283D38" w:rsidP="00BD2F7B">
      <w:r>
        <w:t xml:space="preserve">Rick </w:t>
      </w:r>
      <w:r w:rsidR="00EC426A">
        <w:t xml:space="preserve">is Chair of </w:t>
      </w:r>
      <w:r w:rsidR="001D62FC">
        <w:t>Ocado Group plc</w:t>
      </w:r>
      <w:r w:rsidR="00CC531F">
        <w:t xml:space="preserve"> and</w:t>
      </w:r>
      <w:r w:rsidR="004A4F67">
        <w:t xml:space="preserve"> a </w:t>
      </w:r>
      <w:r w:rsidR="00FE4100">
        <w:t xml:space="preserve">non-executive </w:t>
      </w:r>
      <w:r w:rsidR="004A4F67">
        <w:t xml:space="preserve">director of NYSE-listed </w:t>
      </w:r>
      <w:bookmarkStart w:id="0" w:name="_Hlk144377902"/>
      <w:proofErr w:type="spellStart"/>
      <w:r w:rsidR="004A4F67">
        <w:t>Globant</w:t>
      </w:r>
      <w:proofErr w:type="spellEnd"/>
      <w:r w:rsidR="004A4F67">
        <w:t xml:space="preserve"> S</w:t>
      </w:r>
      <w:r w:rsidR="00A24BE9">
        <w:t>.</w:t>
      </w:r>
      <w:r w:rsidR="004A4F67">
        <w:t>A</w:t>
      </w:r>
      <w:r w:rsidR="00CC531F">
        <w:t>.</w:t>
      </w:r>
      <w:r w:rsidR="00231ED3">
        <w:t xml:space="preserve"> </w:t>
      </w:r>
      <w:r w:rsidR="00BD2F7B">
        <w:t>He also has a number of private company</w:t>
      </w:r>
      <w:r w:rsidR="008020EE">
        <w:t xml:space="preserve"> directorships</w:t>
      </w:r>
      <w:r w:rsidR="00BD2F7B">
        <w:t xml:space="preserve"> which include chairing </w:t>
      </w:r>
      <w:r w:rsidR="00B809E7">
        <w:t xml:space="preserve">the </w:t>
      </w:r>
      <w:r w:rsidR="00BD2F7B">
        <w:t xml:space="preserve">AA, </w:t>
      </w:r>
      <w:proofErr w:type="spellStart"/>
      <w:r w:rsidR="00BD2F7B">
        <w:t>QiO</w:t>
      </w:r>
      <w:proofErr w:type="spellEnd"/>
      <w:r w:rsidR="00BD2F7B">
        <w:t xml:space="preserve"> Technologies Ltd and </w:t>
      </w:r>
      <w:proofErr w:type="spellStart"/>
      <w:r w:rsidR="00BD2F7B">
        <w:t>Railsr</w:t>
      </w:r>
      <w:proofErr w:type="spellEnd"/>
      <w:r w:rsidR="008020EE">
        <w:t>,</w:t>
      </w:r>
      <w:r w:rsidR="00BD2F7B">
        <w:t xml:space="preserve"> alongside a role as an advisory partner at investment bank Moelis &amp; Co. </w:t>
      </w:r>
    </w:p>
    <w:p w14:paraId="1E17BB07" w14:textId="77777777" w:rsidR="00832E05" w:rsidRDefault="00832E05" w:rsidP="00BD2F7B"/>
    <w:p w14:paraId="63B9D6D3" w14:textId="0B8C1777" w:rsidR="00BD2F7B" w:rsidRDefault="00BD2F7B" w:rsidP="00BD2F7B">
      <w:r>
        <w:t>Prior to taking up his appointment as Chair</w:t>
      </w:r>
      <w:r w:rsidR="00653FBC">
        <w:t xml:space="preserve"> of Natwest Group</w:t>
      </w:r>
      <w:r w:rsidR="00095A2D">
        <w:t xml:space="preserve"> plc</w:t>
      </w:r>
      <w:r>
        <w:t xml:space="preserve">, Rick will be stepping down </w:t>
      </w:r>
      <w:r w:rsidR="007A2383">
        <w:t xml:space="preserve">as a director of </w:t>
      </w:r>
      <w:proofErr w:type="spellStart"/>
      <w:r w:rsidR="007A2383">
        <w:t>Globant</w:t>
      </w:r>
      <w:proofErr w:type="spellEnd"/>
      <w:r w:rsidR="007A2383">
        <w:t xml:space="preserve"> S</w:t>
      </w:r>
      <w:r w:rsidR="00B92C29">
        <w:t>.</w:t>
      </w:r>
      <w:r w:rsidR="007A2383">
        <w:t>A</w:t>
      </w:r>
      <w:r w:rsidR="00B92C29">
        <w:t>.</w:t>
      </w:r>
      <w:r w:rsidR="007A2383">
        <w:t xml:space="preserve"> and </w:t>
      </w:r>
      <w:r>
        <w:t xml:space="preserve">from his private company </w:t>
      </w:r>
      <w:r w:rsidR="00D83C48">
        <w:t>directorships</w:t>
      </w:r>
      <w:r>
        <w:t xml:space="preserve"> apart from the AA where he will transition to </w:t>
      </w:r>
      <w:r w:rsidR="00231ED3">
        <w:t xml:space="preserve">become </w:t>
      </w:r>
      <w:r>
        <w:t>a Non-Executive Director.</w:t>
      </w:r>
      <w:r w:rsidR="00231ED3" w:rsidDel="00231ED3">
        <w:t xml:space="preserve"> </w:t>
      </w:r>
    </w:p>
    <w:bookmarkEnd w:id="0"/>
    <w:p w14:paraId="705DCED1" w14:textId="77777777" w:rsidR="00595103" w:rsidRPr="00595103" w:rsidRDefault="00595103" w:rsidP="006B5021"/>
    <w:p w14:paraId="6159F542" w14:textId="7F3E791A" w:rsidR="009F1F2B" w:rsidRPr="009F1F2B" w:rsidRDefault="00C00607" w:rsidP="009F1F2B">
      <w:pPr>
        <w:rPr>
          <w:b/>
          <w:bCs/>
        </w:rPr>
      </w:pPr>
      <w:r w:rsidRPr="004E177E">
        <w:rPr>
          <w:b/>
          <w:bCs/>
        </w:rPr>
        <w:t>Previous roles:</w:t>
      </w:r>
    </w:p>
    <w:p w14:paraId="529888FD" w14:textId="1D01E0FC" w:rsidR="00C00607" w:rsidRDefault="00C00607" w:rsidP="00C00607">
      <w:pPr>
        <w:pStyle w:val="ListParagraph"/>
        <w:numPr>
          <w:ilvl w:val="0"/>
          <w:numId w:val="1"/>
        </w:numPr>
      </w:pPr>
      <w:r>
        <w:t>G</w:t>
      </w:r>
      <w:r w:rsidR="00595103" w:rsidRPr="00595103">
        <w:t xml:space="preserve">lobal </w:t>
      </w:r>
      <w:r w:rsidR="00BA4EFA">
        <w:t>C</w:t>
      </w:r>
      <w:r w:rsidR="00595103" w:rsidRPr="00595103">
        <w:t>hair of Mastercard Inc</w:t>
      </w:r>
      <w:r w:rsidR="00B92C29">
        <w:t>.</w:t>
      </w:r>
      <w:r w:rsidR="008A4888">
        <w:t>:</w:t>
      </w:r>
      <w:r>
        <w:t xml:space="preserve"> </w:t>
      </w:r>
      <w:r w:rsidR="00595103" w:rsidRPr="00595103">
        <w:t>2006</w:t>
      </w:r>
      <w:r w:rsidR="009F1F2B">
        <w:t>-202</w:t>
      </w:r>
      <w:r w:rsidR="00840E3C">
        <w:t>0</w:t>
      </w:r>
      <w:r w:rsidR="00595103" w:rsidRPr="00595103">
        <w:t xml:space="preserve">. </w:t>
      </w:r>
    </w:p>
    <w:p w14:paraId="1EB6124F" w14:textId="7DC18F52" w:rsidR="009F1F2B" w:rsidRDefault="009F1F2B" w:rsidP="009F1F2B">
      <w:pPr>
        <w:pStyle w:val="ListParagraph"/>
        <w:numPr>
          <w:ilvl w:val="0"/>
          <w:numId w:val="1"/>
        </w:numPr>
      </w:pPr>
      <w:r w:rsidRPr="00595103">
        <w:t xml:space="preserve">Chair </w:t>
      </w:r>
      <w:r>
        <w:t>of</w:t>
      </w:r>
      <w:r w:rsidRPr="00595103">
        <w:t xml:space="preserve"> Centrica plc</w:t>
      </w:r>
      <w:r>
        <w:t>: 201</w:t>
      </w:r>
      <w:r w:rsidR="00840E3C">
        <w:t>4</w:t>
      </w:r>
      <w:r>
        <w:t>-2019.</w:t>
      </w:r>
      <w:r w:rsidRPr="00595103">
        <w:t xml:space="preserve"> </w:t>
      </w:r>
    </w:p>
    <w:p w14:paraId="1A3FB219" w14:textId="3DD7506C" w:rsidR="00C00607" w:rsidRDefault="009F1F2B" w:rsidP="009F1F2B">
      <w:pPr>
        <w:pStyle w:val="ListParagraph"/>
        <w:numPr>
          <w:ilvl w:val="0"/>
          <w:numId w:val="1"/>
        </w:numPr>
      </w:pPr>
      <w:r>
        <w:t>Chair of</w:t>
      </w:r>
      <w:r w:rsidRPr="00595103">
        <w:t xml:space="preserve"> Network Rail Limited</w:t>
      </w:r>
      <w:r>
        <w:t>: 2009-2012.</w:t>
      </w:r>
    </w:p>
    <w:p w14:paraId="16611999" w14:textId="77777777" w:rsidR="009F1F2B" w:rsidRDefault="009F1F2B" w:rsidP="00BD2F7B">
      <w:pPr>
        <w:pStyle w:val="ListParagraph"/>
        <w:numPr>
          <w:ilvl w:val="0"/>
          <w:numId w:val="1"/>
        </w:numPr>
      </w:pPr>
      <w:r>
        <w:t>Chair, Haythornthwaite Review of UK Armed Forces Incentivisation: 2022-2023.</w:t>
      </w:r>
    </w:p>
    <w:p w14:paraId="5F2108C6" w14:textId="3E81DE94" w:rsidR="00BD2F7B" w:rsidRDefault="00BD2F7B" w:rsidP="00BD2F7B">
      <w:pPr>
        <w:pStyle w:val="ListParagraph"/>
        <w:numPr>
          <w:ilvl w:val="0"/>
          <w:numId w:val="1"/>
        </w:numPr>
      </w:pPr>
      <w:r w:rsidRPr="00DA3B39">
        <w:t>C</w:t>
      </w:r>
      <w:r>
        <w:t>hair of the C</w:t>
      </w:r>
      <w:r w:rsidRPr="00DA3B39">
        <w:t>reative Industries Federation</w:t>
      </w:r>
      <w:r w:rsidR="00840E3C">
        <w:t>/Creative England</w:t>
      </w:r>
      <w:r>
        <w:t>: 201</w:t>
      </w:r>
      <w:r w:rsidR="00840E3C">
        <w:t>7</w:t>
      </w:r>
      <w:r>
        <w:t>-202</w:t>
      </w:r>
      <w:r w:rsidR="00840E3C">
        <w:t>2</w:t>
      </w:r>
      <w:r w:rsidR="00163F5C">
        <w:t>.</w:t>
      </w:r>
    </w:p>
    <w:p w14:paraId="4873D5B1" w14:textId="42996FE7" w:rsidR="00BD2F7B" w:rsidRDefault="00BD2F7B" w:rsidP="00BD2F7B">
      <w:pPr>
        <w:pStyle w:val="ListParagraph"/>
        <w:numPr>
          <w:ilvl w:val="0"/>
          <w:numId w:val="1"/>
        </w:numPr>
      </w:pPr>
      <w:r>
        <w:t xml:space="preserve">Chair of </w:t>
      </w:r>
      <w:r w:rsidRPr="00736F54">
        <w:t>the Board of Governors of the </w:t>
      </w:r>
      <w:hyperlink r:id="rId7" w:history="1">
        <w:r w:rsidRPr="00736F54">
          <w:t>Southbank Centre</w:t>
        </w:r>
      </w:hyperlink>
      <w:r>
        <w:t>: 2008-201</w:t>
      </w:r>
      <w:r w:rsidR="00840E3C">
        <w:t>6</w:t>
      </w:r>
      <w:r w:rsidR="00163F5C">
        <w:t>.</w:t>
      </w:r>
    </w:p>
    <w:p w14:paraId="01E8D18A" w14:textId="77777777" w:rsidR="009F1F2B" w:rsidRDefault="009F1F2B" w:rsidP="009F1F2B">
      <w:pPr>
        <w:pStyle w:val="ListParagraph"/>
        <w:numPr>
          <w:ilvl w:val="0"/>
          <w:numId w:val="1"/>
        </w:numPr>
      </w:pPr>
      <w:r>
        <w:t xml:space="preserve">CEO of </w:t>
      </w:r>
      <w:r w:rsidRPr="00595103">
        <w:t>Invensys plc</w:t>
      </w:r>
      <w:r>
        <w:t>: 2001-2005.</w:t>
      </w:r>
    </w:p>
    <w:p w14:paraId="070B8EBD" w14:textId="766C1274" w:rsidR="00C00607" w:rsidRDefault="006B5021" w:rsidP="00C00607">
      <w:pPr>
        <w:pStyle w:val="ListParagraph"/>
        <w:numPr>
          <w:ilvl w:val="0"/>
          <w:numId w:val="1"/>
        </w:numPr>
      </w:pPr>
      <w:r w:rsidRPr="00595103">
        <w:t>CEO at Blue Circle Group plc</w:t>
      </w:r>
      <w:r w:rsidR="00C00607">
        <w:t>: 199</w:t>
      </w:r>
      <w:r w:rsidR="009F1F2B">
        <w:t>9</w:t>
      </w:r>
      <w:r w:rsidR="00C00607">
        <w:t>-2001</w:t>
      </w:r>
      <w:r w:rsidR="00BA4EFA">
        <w:t>.</w:t>
      </w:r>
    </w:p>
    <w:p w14:paraId="0A43F1EC" w14:textId="00522A3A" w:rsidR="006B5021" w:rsidRPr="00595103" w:rsidRDefault="00C00607" w:rsidP="004E177E">
      <w:pPr>
        <w:pStyle w:val="ListParagraph"/>
        <w:numPr>
          <w:ilvl w:val="0"/>
          <w:numId w:val="1"/>
        </w:numPr>
      </w:pPr>
      <w:r>
        <w:t>N</w:t>
      </w:r>
      <w:r w:rsidR="006B5021" w:rsidRPr="00595103">
        <w:t>on-executive director at Land Securities Group plc, Imperial Chemical Industries plc, Lafarge S</w:t>
      </w:r>
      <w:r w:rsidR="00B92C29">
        <w:t>.</w:t>
      </w:r>
      <w:r w:rsidR="006B5021" w:rsidRPr="00595103">
        <w:t>A</w:t>
      </w:r>
      <w:r w:rsidR="00B92C29">
        <w:t>.</w:t>
      </w:r>
      <w:r w:rsidR="006B5021" w:rsidRPr="00595103">
        <w:t xml:space="preserve"> and Cookson Group plc.</w:t>
      </w:r>
      <w:r w:rsidR="0090633F">
        <w:t xml:space="preserve"> </w:t>
      </w:r>
    </w:p>
    <w:p w14:paraId="76A63CB2" w14:textId="77777777" w:rsidR="00231ED3" w:rsidRDefault="00231ED3" w:rsidP="00231ED3"/>
    <w:p w14:paraId="023BFC59" w14:textId="14720E96" w:rsidR="00231ED3" w:rsidRPr="006B5021" w:rsidRDefault="00231ED3" w:rsidP="00231ED3">
      <w:r w:rsidRPr="006B5021">
        <w:lastRenderedPageBreak/>
        <w:t xml:space="preserve">There are no other matters requiring disclosure under Rule 9.6.13 of the Listing Rules.  </w:t>
      </w:r>
    </w:p>
    <w:p w14:paraId="60AB85E5" w14:textId="77777777" w:rsidR="00231ED3" w:rsidRPr="006B5021" w:rsidRDefault="00231ED3" w:rsidP="00231ED3"/>
    <w:p w14:paraId="000527FB" w14:textId="305F14D3" w:rsidR="00557BBD" w:rsidRPr="006B5021" w:rsidRDefault="00557BBD" w:rsidP="00557BBD">
      <w:pPr>
        <w:rPr>
          <w:b/>
          <w:bCs/>
        </w:rPr>
      </w:pPr>
      <w:r w:rsidRPr="006B5021">
        <w:rPr>
          <w:b/>
          <w:bCs/>
        </w:rPr>
        <w:t>Fees</w:t>
      </w:r>
    </w:p>
    <w:p w14:paraId="61E0ECA3" w14:textId="7D32AE54" w:rsidR="00D83C48" w:rsidRDefault="00D83C48" w:rsidP="00D83C48">
      <w:pPr>
        <w:rPr>
          <w:color w:val="000000"/>
        </w:rPr>
      </w:pPr>
      <w:r>
        <w:rPr>
          <w:color w:val="000000"/>
        </w:rPr>
        <w:t>In accordance with section 430(2B) of the Companies Act 2006, NatWest Group plc confirms that Howard Davies will receive payment of fees for service whilst a director</w:t>
      </w:r>
      <w:r w:rsidR="009722A4">
        <w:rPr>
          <w:color w:val="000000"/>
        </w:rPr>
        <w:t>.  Under the terms of his appointment</w:t>
      </w:r>
      <w:r>
        <w:rPr>
          <w:color w:val="000000"/>
        </w:rPr>
        <w:t xml:space="preserve"> no other remuneration payment or payment for loss of office will be made in connection with his departure.</w:t>
      </w:r>
    </w:p>
    <w:p w14:paraId="03DA48D6" w14:textId="77777777" w:rsidR="00D83C48" w:rsidRDefault="00D83C48" w:rsidP="00D83C48">
      <w:pPr>
        <w:rPr>
          <w:color w:val="000000"/>
        </w:rPr>
      </w:pPr>
    </w:p>
    <w:p w14:paraId="0CE3071A" w14:textId="0718AD16" w:rsidR="00D83C48" w:rsidRDefault="00D83C48" w:rsidP="00D83C48">
      <w:r>
        <w:t xml:space="preserve">On assuming the role of Chair, Rick </w:t>
      </w:r>
      <w:proofErr w:type="spellStart"/>
      <w:r>
        <w:t>Haythornthwaite’s</w:t>
      </w:r>
      <w:proofErr w:type="spellEnd"/>
      <w:r>
        <w:t xml:space="preserve"> fee will be £775,000 p.a., which is the fee currently paid to Howard Davies</w:t>
      </w:r>
      <w:r w:rsidR="00691298">
        <w:t xml:space="preserve"> (increased from £750,000 to £775,000 from 1 May 2023 following a fee review).</w:t>
      </w:r>
    </w:p>
    <w:p w14:paraId="58B4E042" w14:textId="2E0C37D1" w:rsidR="009A7EE6" w:rsidRDefault="009A7EE6" w:rsidP="00D83C48"/>
    <w:p w14:paraId="313AA13B" w14:textId="77777777" w:rsidR="009A7EE6" w:rsidRDefault="009A7EE6" w:rsidP="009A7EE6">
      <w:pPr>
        <w:pStyle w:val="d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m"/>
          <w:rFonts w:ascii="Calibri" w:hAnsi="Calibri" w:cs="Calibri"/>
          <w:color w:val="000000"/>
          <w:sz w:val="22"/>
          <w:szCs w:val="22"/>
        </w:rPr>
        <w:t>For further information contact:</w:t>
      </w:r>
    </w:p>
    <w:p w14:paraId="3148274E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b/>
          <w:bCs/>
          <w:color w:val="000000"/>
          <w:sz w:val="22"/>
          <w:szCs w:val="22"/>
        </w:rPr>
        <w:t>NatWest Group Investor Relations</w:t>
      </w:r>
      <w:r>
        <w:rPr>
          <w:rStyle w:val="j"/>
          <w:rFonts w:ascii="Calibri" w:hAnsi="Calibri" w:cs="Calibri"/>
          <w:color w:val="000000"/>
          <w:sz w:val="22"/>
          <w:szCs w:val="22"/>
        </w:rPr>
        <w:t>:</w:t>
      </w:r>
    </w:p>
    <w:p w14:paraId="3818B121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Alexander Holcroft</w:t>
      </w:r>
    </w:p>
    <w:p w14:paraId="26501801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Head of Investor Relations</w:t>
      </w:r>
    </w:p>
    <w:p w14:paraId="69B5B01C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+44 (0) 20 7672 1758</w:t>
      </w:r>
    </w:p>
    <w:p w14:paraId="7A320287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 </w:t>
      </w:r>
    </w:p>
    <w:p w14:paraId="6B97E582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b/>
          <w:bCs/>
          <w:color w:val="000000"/>
          <w:sz w:val="22"/>
          <w:szCs w:val="22"/>
        </w:rPr>
        <w:t>NatWest Group Media Relations</w:t>
      </w:r>
      <w:r>
        <w:rPr>
          <w:rStyle w:val="j"/>
          <w:rFonts w:ascii="Calibri" w:hAnsi="Calibri" w:cs="Calibri"/>
          <w:color w:val="000000"/>
          <w:sz w:val="22"/>
          <w:szCs w:val="22"/>
        </w:rPr>
        <w:t>:</w:t>
      </w:r>
    </w:p>
    <w:p w14:paraId="3D4C9ECB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+44 (0) 131 523 4205</w:t>
      </w:r>
    </w:p>
    <w:p w14:paraId="3F74A13F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 </w:t>
      </w:r>
    </w:p>
    <w:p w14:paraId="785ABD02" w14:textId="77777777" w:rsidR="009A7EE6" w:rsidRDefault="009A7EE6" w:rsidP="009A7EE6">
      <w:pPr>
        <w:pStyle w:val="o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l"/>
          <w:rFonts w:ascii="Calibri" w:hAnsi="Calibri" w:cs="Calibri"/>
          <w:color w:val="000000"/>
          <w:sz w:val="22"/>
          <w:szCs w:val="22"/>
        </w:rPr>
        <w:t>LEI: 2138005O9XJIJN4JPN90</w:t>
      </w:r>
    </w:p>
    <w:p w14:paraId="25C61FB9" w14:textId="77777777" w:rsidR="009A7EE6" w:rsidRDefault="009A7EE6" w:rsidP="00D83C48"/>
    <w:sectPr w:rsidR="009A7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67B3" w14:textId="77777777" w:rsidR="00933E66" w:rsidRDefault="00933E66" w:rsidP="00AA6CFC">
      <w:r>
        <w:separator/>
      </w:r>
    </w:p>
  </w:endnote>
  <w:endnote w:type="continuationSeparator" w:id="0">
    <w:p w14:paraId="5E407599" w14:textId="77777777" w:rsidR="00933E66" w:rsidRDefault="00933E66" w:rsidP="00AA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F263" w14:textId="77777777" w:rsidR="00933E66" w:rsidRDefault="00933E66" w:rsidP="00AA6CFC">
      <w:r>
        <w:separator/>
      </w:r>
    </w:p>
  </w:footnote>
  <w:footnote w:type="continuationSeparator" w:id="0">
    <w:p w14:paraId="15FC0744" w14:textId="77777777" w:rsidR="00933E66" w:rsidRDefault="00933E66" w:rsidP="00AA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D7AF0"/>
    <w:multiLevelType w:val="hybridMultilevel"/>
    <w:tmpl w:val="3684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EF"/>
    <w:rsid w:val="00010C06"/>
    <w:rsid w:val="00074CAB"/>
    <w:rsid w:val="00095A2D"/>
    <w:rsid w:val="000B2F15"/>
    <w:rsid w:val="00103F36"/>
    <w:rsid w:val="00105F37"/>
    <w:rsid w:val="00163F5C"/>
    <w:rsid w:val="001A2558"/>
    <w:rsid w:val="001B7762"/>
    <w:rsid w:val="001D62FC"/>
    <w:rsid w:val="001E7417"/>
    <w:rsid w:val="001F3E31"/>
    <w:rsid w:val="00231ED3"/>
    <w:rsid w:val="0028103A"/>
    <w:rsid w:val="00283D38"/>
    <w:rsid w:val="002A7048"/>
    <w:rsid w:val="002C1190"/>
    <w:rsid w:val="002D3963"/>
    <w:rsid w:val="002E6651"/>
    <w:rsid w:val="00321CE6"/>
    <w:rsid w:val="003C6FEF"/>
    <w:rsid w:val="004271B8"/>
    <w:rsid w:val="00431124"/>
    <w:rsid w:val="004512A5"/>
    <w:rsid w:val="00452CF1"/>
    <w:rsid w:val="004A4F67"/>
    <w:rsid w:val="004D4F87"/>
    <w:rsid w:val="004E177E"/>
    <w:rsid w:val="004F75F9"/>
    <w:rsid w:val="00536B7C"/>
    <w:rsid w:val="00546C52"/>
    <w:rsid w:val="00557BBD"/>
    <w:rsid w:val="00595103"/>
    <w:rsid w:val="005C1725"/>
    <w:rsid w:val="005D3146"/>
    <w:rsid w:val="005E5E41"/>
    <w:rsid w:val="00653FBC"/>
    <w:rsid w:val="00664315"/>
    <w:rsid w:val="00684DC7"/>
    <w:rsid w:val="00691298"/>
    <w:rsid w:val="00693059"/>
    <w:rsid w:val="00693B08"/>
    <w:rsid w:val="00695F03"/>
    <w:rsid w:val="006B5021"/>
    <w:rsid w:val="007428E4"/>
    <w:rsid w:val="00775C38"/>
    <w:rsid w:val="0078067B"/>
    <w:rsid w:val="007A2383"/>
    <w:rsid w:val="007A6E36"/>
    <w:rsid w:val="007F2972"/>
    <w:rsid w:val="007F3A33"/>
    <w:rsid w:val="008020EE"/>
    <w:rsid w:val="008214B6"/>
    <w:rsid w:val="00832E05"/>
    <w:rsid w:val="00840E3C"/>
    <w:rsid w:val="00865640"/>
    <w:rsid w:val="00873B8F"/>
    <w:rsid w:val="008920D9"/>
    <w:rsid w:val="008A4888"/>
    <w:rsid w:val="00901AEF"/>
    <w:rsid w:val="00905CD8"/>
    <w:rsid w:val="0090633F"/>
    <w:rsid w:val="009175F0"/>
    <w:rsid w:val="00933E66"/>
    <w:rsid w:val="00955C00"/>
    <w:rsid w:val="009722A4"/>
    <w:rsid w:val="009A7EE6"/>
    <w:rsid w:val="009D3A14"/>
    <w:rsid w:val="009F1F2B"/>
    <w:rsid w:val="00A24BE9"/>
    <w:rsid w:val="00A4278C"/>
    <w:rsid w:val="00A626B2"/>
    <w:rsid w:val="00AA6CFC"/>
    <w:rsid w:val="00AB4499"/>
    <w:rsid w:val="00AC1A4F"/>
    <w:rsid w:val="00AC2F96"/>
    <w:rsid w:val="00AE27D7"/>
    <w:rsid w:val="00B602A0"/>
    <w:rsid w:val="00B6685F"/>
    <w:rsid w:val="00B809E7"/>
    <w:rsid w:val="00B92C29"/>
    <w:rsid w:val="00BA4EFA"/>
    <w:rsid w:val="00BB6160"/>
    <w:rsid w:val="00BC03C8"/>
    <w:rsid w:val="00BC1A5D"/>
    <w:rsid w:val="00BD2F7B"/>
    <w:rsid w:val="00BD3197"/>
    <w:rsid w:val="00C00607"/>
    <w:rsid w:val="00C13A23"/>
    <w:rsid w:val="00C32508"/>
    <w:rsid w:val="00C66724"/>
    <w:rsid w:val="00C92360"/>
    <w:rsid w:val="00CC531F"/>
    <w:rsid w:val="00CD2E5A"/>
    <w:rsid w:val="00D13A2D"/>
    <w:rsid w:val="00D15AA4"/>
    <w:rsid w:val="00D44352"/>
    <w:rsid w:val="00D72465"/>
    <w:rsid w:val="00D83C48"/>
    <w:rsid w:val="00DC1F96"/>
    <w:rsid w:val="00DE7C49"/>
    <w:rsid w:val="00DF1F06"/>
    <w:rsid w:val="00DF5CD5"/>
    <w:rsid w:val="00E42F03"/>
    <w:rsid w:val="00E7147A"/>
    <w:rsid w:val="00E74E18"/>
    <w:rsid w:val="00EB41B7"/>
    <w:rsid w:val="00EC426A"/>
    <w:rsid w:val="00EC62C7"/>
    <w:rsid w:val="00ED78D0"/>
    <w:rsid w:val="00F0126C"/>
    <w:rsid w:val="00F13209"/>
    <w:rsid w:val="00FB6A91"/>
    <w:rsid w:val="00FD558B"/>
    <w:rsid w:val="00FE4100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E4EE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E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CFC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6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CFC"/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36B7C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E36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E36"/>
    <w:rPr>
      <w:rFonts w:ascii="Calibri" w:hAnsi="Calibri" w:cs="Calibri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00607"/>
    <w:pPr>
      <w:ind w:left="720"/>
      <w:contextualSpacing/>
    </w:pPr>
  </w:style>
  <w:style w:type="paragraph" w:customStyle="1" w:styleId="d">
    <w:name w:val="d"/>
    <w:basedOn w:val="Normal"/>
    <w:rsid w:val="009A7E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">
    <w:name w:val="m"/>
    <w:basedOn w:val="DefaultParagraphFont"/>
    <w:rsid w:val="009A7EE6"/>
  </w:style>
  <w:style w:type="paragraph" w:customStyle="1" w:styleId="o">
    <w:name w:val="o"/>
    <w:basedOn w:val="Normal"/>
    <w:rsid w:val="009A7E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9A7EE6"/>
  </w:style>
  <w:style w:type="character" w:customStyle="1" w:styleId="j">
    <w:name w:val="j"/>
    <w:basedOn w:val="DefaultParagraphFont"/>
    <w:rsid w:val="009A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outhbank_Cen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2023-09-06T12:01:00Z</dcterms:created>
  <dcterms:modified xsi:type="dcterms:W3CDTF">2023-09-06T12:09:00Z</dcterms:modified>
</cp:coreProperties>
</file>