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08" w:type="dxa"/>
        <w:tblLayout w:type="fixed"/>
        <w:tblLook w:val="0000" w:firstRow="0" w:lastRow="0" w:firstColumn="0" w:lastColumn="0" w:noHBand="0" w:noVBand="0"/>
      </w:tblPr>
      <w:tblGrid>
        <w:gridCol w:w="1843"/>
        <w:gridCol w:w="7796"/>
      </w:tblGrid>
      <w:tr w:rsidR="00F61E34" w:rsidRPr="00C334F5" w14:paraId="5B72EFF0" w14:textId="77777777" w:rsidTr="007E4135">
        <w:tc>
          <w:tcPr>
            <w:tcW w:w="1843" w:type="dxa"/>
          </w:tcPr>
          <w:p w14:paraId="320E52B3" w14:textId="77777777" w:rsidR="00F61E34" w:rsidRPr="00784DDC" w:rsidRDefault="00F61E34" w:rsidP="007E4135">
            <w:pPr>
              <w:pStyle w:val="Title"/>
              <w:rPr>
                <w:rFonts w:cs="Arial"/>
                <w:sz w:val="20"/>
              </w:rPr>
            </w:pPr>
          </w:p>
        </w:tc>
        <w:tc>
          <w:tcPr>
            <w:tcW w:w="7796" w:type="dxa"/>
            <w:shd w:val="clear" w:color="auto" w:fill="auto"/>
          </w:tcPr>
          <w:p w14:paraId="6A876CC0" w14:textId="77777777" w:rsidR="00F61E34" w:rsidRPr="00926C97" w:rsidRDefault="00F61E34" w:rsidP="007E4135">
            <w:pPr>
              <w:jc w:val="center"/>
              <w:rPr>
                <w:rFonts w:ascii="Arial" w:hAnsi="Arial" w:cs="Arial"/>
                <w:b/>
                <w:sz w:val="20"/>
              </w:rPr>
            </w:pPr>
            <w:r w:rsidRPr="00926C97">
              <w:rPr>
                <w:rFonts w:ascii="Arial" w:hAnsi="Arial" w:cs="Arial"/>
                <w:b/>
                <w:sz w:val="20"/>
              </w:rPr>
              <w:t>The Vitec Group plc</w:t>
            </w:r>
          </w:p>
          <w:p w14:paraId="6863E5C7" w14:textId="77777777" w:rsidR="00F61E34" w:rsidRPr="00926C97" w:rsidRDefault="00F61E34" w:rsidP="007E4135">
            <w:pPr>
              <w:jc w:val="center"/>
              <w:rPr>
                <w:rFonts w:ascii="Arial" w:hAnsi="Arial" w:cs="Arial"/>
                <w:b/>
                <w:sz w:val="20"/>
                <w:highlight w:val="yellow"/>
              </w:rPr>
            </w:pPr>
          </w:p>
        </w:tc>
      </w:tr>
      <w:tr w:rsidR="00F61E34" w:rsidRPr="00C334F5" w14:paraId="7306C028" w14:textId="77777777" w:rsidTr="007E4135">
        <w:trPr>
          <w:trHeight w:val="344"/>
        </w:trPr>
        <w:tc>
          <w:tcPr>
            <w:tcW w:w="1843" w:type="dxa"/>
          </w:tcPr>
          <w:p w14:paraId="636BB290" w14:textId="77777777" w:rsidR="00F61E34" w:rsidRPr="00463E45" w:rsidRDefault="00F61E34" w:rsidP="007E4135">
            <w:pPr>
              <w:rPr>
                <w:rFonts w:ascii="Arial" w:hAnsi="Arial" w:cs="Arial"/>
                <w:sz w:val="20"/>
              </w:rPr>
            </w:pPr>
          </w:p>
        </w:tc>
        <w:tc>
          <w:tcPr>
            <w:tcW w:w="7796" w:type="dxa"/>
          </w:tcPr>
          <w:p w14:paraId="35AE1920" w14:textId="77777777" w:rsidR="00F61E34" w:rsidRPr="00463E45" w:rsidRDefault="00F61E34" w:rsidP="007E4135">
            <w:pPr>
              <w:rPr>
                <w:rFonts w:ascii="Arial" w:hAnsi="Arial" w:cs="Arial"/>
                <w:b/>
                <w:sz w:val="20"/>
              </w:rPr>
            </w:pPr>
          </w:p>
        </w:tc>
      </w:tr>
      <w:tr w:rsidR="00F61E34" w:rsidRPr="00C334F5" w14:paraId="15BE6714" w14:textId="77777777" w:rsidTr="007E4135">
        <w:tc>
          <w:tcPr>
            <w:tcW w:w="1843" w:type="dxa"/>
          </w:tcPr>
          <w:p w14:paraId="6506AF12" w14:textId="77777777" w:rsidR="00F61E34" w:rsidRPr="00463E45" w:rsidRDefault="00F61E34" w:rsidP="007E4135">
            <w:pPr>
              <w:jc w:val="center"/>
              <w:rPr>
                <w:rFonts w:ascii="Arial" w:hAnsi="Arial" w:cs="Arial"/>
                <w:sz w:val="20"/>
              </w:rPr>
            </w:pPr>
          </w:p>
        </w:tc>
        <w:tc>
          <w:tcPr>
            <w:tcW w:w="7796" w:type="dxa"/>
            <w:shd w:val="clear" w:color="auto" w:fill="auto"/>
          </w:tcPr>
          <w:p w14:paraId="4C773F26" w14:textId="2E04BFD5" w:rsidR="00F61E34" w:rsidRPr="00463E45" w:rsidRDefault="00F61E34" w:rsidP="007E4135">
            <w:pPr>
              <w:pStyle w:val="Footer"/>
              <w:tabs>
                <w:tab w:val="clear" w:pos="4153"/>
                <w:tab w:val="clear" w:pos="8306"/>
              </w:tabs>
              <w:rPr>
                <w:rFonts w:cs="Arial"/>
                <w:b/>
                <w:sz w:val="20"/>
              </w:rPr>
            </w:pPr>
            <w:r w:rsidRPr="00463E45">
              <w:rPr>
                <w:rFonts w:cs="Arial"/>
                <w:b/>
                <w:sz w:val="20"/>
              </w:rPr>
              <w:t>Extract of the Minutes of the Annual General Meeting of the Company for 20</w:t>
            </w:r>
            <w:r>
              <w:rPr>
                <w:rFonts w:cs="Arial"/>
                <w:b/>
                <w:sz w:val="20"/>
              </w:rPr>
              <w:t>22</w:t>
            </w:r>
            <w:r w:rsidRPr="00463E45">
              <w:rPr>
                <w:rFonts w:cs="Arial"/>
                <w:b/>
                <w:sz w:val="20"/>
              </w:rPr>
              <w:t xml:space="preserve"> held on </w:t>
            </w:r>
            <w:r>
              <w:rPr>
                <w:rFonts w:cs="Arial"/>
                <w:b/>
                <w:sz w:val="20"/>
              </w:rPr>
              <w:t>Tues</w:t>
            </w:r>
            <w:r w:rsidRPr="00463E45">
              <w:rPr>
                <w:rFonts w:cs="Arial"/>
                <w:b/>
                <w:sz w:val="20"/>
              </w:rPr>
              <w:t xml:space="preserve">day, </w:t>
            </w:r>
            <w:r>
              <w:rPr>
                <w:rFonts w:cs="Arial"/>
                <w:b/>
                <w:sz w:val="20"/>
              </w:rPr>
              <w:t>17</w:t>
            </w:r>
            <w:r w:rsidRPr="00463E45">
              <w:rPr>
                <w:rFonts w:cs="Arial"/>
                <w:b/>
                <w:sz w:val="20"/>
              </w:rPr>
              <w:t xml:space="preserve"> May 20</w:t>
            </w:r>
            <w:r>
              <w:rPr>
                <w:rFonts w:cs="Arial"/>
                <w:b/>
                <w:sz w:val="20"/>
              </w:rPr>
              <w:t>22</w:t>
            </w:r>
            <w:r w:rsidRPr="00463E45">
              <w:rPr>
                <w:rFonts w:cs="Arial"/>
                <w:b/>
                <w:sz w:val="20"/>
              </w:rPr>
              <w:t xml:space="preserve"> at The Academy of Medical Sciences, 41 Portland Place, London, W1B 1QH at </w:t>
            </w:r>
            <w:r>
              <w:rPr>
                <w:rFonts w:cs="Arial"/>
                <w:b/>
                <w:sz w:val="20"/>
              </w:rPr>
              <w:t>11</w:t>
            </w:r>
            <w:r w:rsidRPr="00463E45">
              <w:rPr>
                <w:rFonts w:cs="Arial"/>
                <w:b/>
                <w:sz w:val="20"/>
              </w:rPr>
              <w:t>.</w:t>
            </w:r>
            <w:r>
              <w:rPr>
                <w:rFonts w:cs="Arial"/>
                <w:b/>
                <w:sz w:val="20"/>
              </w:rPr>
              <w:t>0</w:t>
            </w:r>
            <w:r w:rsidRPr="00463E45">
              <w:rPr>
                <w:rFonts w:cs="Arial"/>
                <w:b/>
                <w:sz w:val="20"/>
              </w:rPr>
              <w:t>0</w:t>
            </w:r>
            <w:r>
              <w:rPr>
                <w:rFonts w:cs="Arial"/>
                <w:b/>
                <w:sz w:val="20"/>
              </w:rPr>
              <w:t xml:space="preserve"> a</w:t>
            </w:r>
            <w:r w:rsidRPr="00463E45">
              <w:rPr>
                <w:rFonts w:cs="Arial"/>
                <w:b/>
                <w:sz w:val="20"/>
              </w:rPr>
              <w:t>m</w:t>
            </w:r>
          </w:p>
        </w:tc>
      </w:tr>
      <w:tr w:rsidR="00F61E34" w:rsidRPr="00C334F5" w14:paraId="00FC0E24" w14:textId="77777777" w:rsidTr="007E4135">
        <w:tc>
          <w:tcPr>
            <w:tcW w:w="1843" w:type="dxa"/>
          </w:tcPr>
          <w:p w14:paraId="44852EAD" w14:textId="77777777" w:rsidR="00F61E34" w:rsidRDefault="00F61E34" w:rsidP="007E4135">
            <w:pPr>
              <w:jc w:val="center"/>
              <w:rPr>
                <w:rFonts w:ascii="Arial" w:hAnsi="Arial" w:cs="Arial"/>
                <w:sz w:val="20"/>
                <w:highlight w:val="yellow"/>
              </w:rPr>
            </w:pPr>
          </w:p>
          <w:p w14:paraId="445C7678" w14:textId="77777777" w:rsidR="00F61E34" w:rsidRPr="00C334F5" w:rsidRDefault="00F61E34" w:rsidP="007E4135">
            <w:pPr>
              <w:jc w:val="center"/>
              <w:rPr>
                <w:rFonts w:ascii="Arial" w:hAnsi="Arial" w:cs="Arial"/>
                <w:sz w:val="20"/>
                <w:highlight w:val="yellow"/>
              </w:rPr>
            </w:pPr>
          </w:p>
        </w:tc>
        <w:tc>
          <w:tcPr>
            <w:tcW w:w="7796" w:type="dxa"/>
          </w:tcPr>
          <w:p w14:paraId="2A39A858" w14:textId="77777777" w:rsidR="00F61E34" w:rsidRPr="00926C97" w:rsidRDefault="00F61E34" w:rsidP="007E4135">
            <w:pPr>
              <w:jc w:val="center"/>
              <w:rPr>
                <w:rFonts w:ascii="Arial" w:hAnsi="Arial" w:cs="Arial"/>
                <w:b/>
                <w:sz w:val="20"/>
                <w:highlight w:val="yellow"/>
              </w:rPr>
            </w:pPr>
          </w:p>
        </w:tc>
      </w:tr>
      <w:tr w:rsidR="00F61E34" w:rsidRPr="00166DAD" w14:paraId="152B385A" w14:textId="77777777" w:rsidTr="007E4135">
        <w:tc>
          <w:tcPr>
            <w:tcW w:w="1843" w:type="dxa"/>
          </w:tcPr>
          <w:p w14:paraId="60B72A35" w14:textId="77777777" w:rsidR="00F61E34" w:rsidRPr="00C334F5" w:rsidRDefault="00F61E34" w:rsidP="007E4135">
            <w:pPr>
              <w:jc w:val="center"/>
              <w:rPr>
                <w:rFonts w:ascii="Arial" w:hAnsi="Arial" w:cs="Arial"/>
                <w:sz w:val="20"/>
                <w:highlight w:val="yellow"/>
              </w:rPr>
            </w:pPr>
          </w:p>
        </w:tc>
        <w:tc>
          <w:tcPr>
            <w:tcW w:w="7796" w:type="dxa"/>
          </w:tcPr>
          <w:p w14:paraId="2E4916ED" w14:textId="450141B6" w:rsidR="00F61E34" w:rsidRDefault="00F61E34" w:rsidP="00F61E34">
            <w:pPr>
              <w:rPr>
                <w:rFonts w:ascii="Arial" w:hAnsi="Arial" w:cs="Arial"/>
                <w:sz w:val="20"/>
              </w:rPr>
            </w:pPr>
            <w:r w:rsidRPr="00926C97">
              <w:rPr>
                <w:rFonts w:ascii="Arial" w:hAnsi="Arial" w:cs="Arial"/>
                <w:sz w:val="20"/>
              </w:rPr>
              <w:t>The following resolution</w:t>
            </w:r>
            <w:r>
              <w:rPr>
                <w:rFonts w:ascii="Arial" w:hAnsi="Arial" w:cs="Arial"/>
                <w:sz w:val="20"/>
              </w:rPr>
              <w:t xml:space="preserve">s were </w:t>
            </w:r>
            <w:r w:rsidRPr="00926C97">
              <w:rPr>
                <w:rFonts w:ascii="Arial" w:hAnsi="Arial" w:cs="Arial"/>
                <w:sz w:val="20"/>
              </w:rPr>
              <w:t>passed as special business:</w:t>
            </w:r>
          </w:p>
          <w:p w14:paraId="5C42C51F" w14:textId="08912695" w:rsidR="00F61E34" w:rsidRDefault="00F61E34" w:rsidP="00F61E34">
            <w:pPr>
              <w:rPr>
                <w:rFonts w:ascii="Arial" w:hAnsi="Arial" w:cs="Arial"/>
                <w:sz w:val="20"/>
              </w:rPr>
            </w:pPr>
          </w:p>
          <w:p w14:paraId="36FD5D02" w14:textId="77777777" w:rsidR="00F61E34" w:rsidRDefault="00F61E34" w:rsidP="00F61E34">
            <w:pPr>
              <w:rPr>
                <w:rFonts w:ascii="Arial" w:hAnsi="Arial" w:cs="Arial"/>
                <w:sz w:val="20"/>
                <w:u w:val="single"/>
              </w:rPr>
            </w:pPr>
            <w:r w:rsidRPr="00F36343">
              <w:rPr>
                <w:rFonts w:ascii="Arial" w:hAnsi="Arial" w:cs="Arial"/>
                <w:sz w:val="20"/>
                <w:u w:val="single"/>
              </w:rPr>
              <w:t>Resolution 1</w:t>
            </w:r>
            <w:r>
              <w:rPr>
                <w:rFonts w:ascii="Arial" w:hAnsi="Arial" w:cs="Arial"/>
                <w:sz w:val="20"/>
                <w:u w:val="single"/>
              </w:rPr>
              <w:t>3</w:t>
            </w:r>
          </w:p>
          <w:p w14:paraId="30E5E91F" w14:textId="77777777" w:rsidR="00F61E34" w:rsidRDefault="00F61E34" w:rsidP="00F61E34">
            <w:pPr>
              <w:rPr>
                <w:rFonts w:ascii="Arial" w:hAnsi="Arial" w:cs="Arial"/>
                <w:sz w:val="20"/>
                <w:u w:val="single"/>
              </w:rPr>
            </w:pPr>
          </w:p>
          <w:p w14:paraId="7F2D2A77" w14:textId="6D66EF29" w:rsidR="00F61E34" w:rsidRDefault="00F61E34" w:rsidP="00F61E34">
            <w:pPr>
              <w:tabs>
                <w:tab w:val="left" w:pos="1080"/>
              </w:tabs>
              <w:rPr>
                <w:rFonts w:ascii="Arial" w:hAnsi="Arial" w:cs="Arial"/>
                <w:sz w:val="20"/>
              </w:rPr>
            </w:pPr>
            <w:r w:rsidRPr="00FD1DE7">
              <w:rPr>
                <w:rFonts w:ascii="Arial" w:hAnsi="Arial" w:cs="Arial"/>
                <w:sz w:val="20"/>
              </w:rPr>
              <w:t xml:space="preserve">Resolution 13 was proposed </w:t>
            </w:r>
            <w:r>
              <w:rPr>
                <w:rFonts w:ascii="Arial" w:hAnsi="Arial" w:cs="Arial"/>
                <w:sz w:val="20"/>
              </w:rPr>
              <w:t>to the meeting and it was resolved on a poll as a special resolution that the Company name will change to Videndum plc with effect from Monday, 23 May 2022</w:t>
            </w:r>
            <w:r w:rsidR="008D7426">
              <w:rPr>
                <w:rFonts w:ascii="Arial" w:hAnsi="Arial" w:cs="Arial"/>
                <w:sz w:val="20"/>
              </w:rPr>
              <w:t>.</w:t>
            </w:r>
          </w:p>
          <w:p w14:paraId="4381E052" w14:textId="02C32021" w:rsidR="00F61E34" w:rsidRDefault="00F61E34" w:rsidP="00F61E34">
            <w:pPr>
              <w:rPr>
                <w:rFonts w:ascii="Arial" w:hAnsi="Arial" w:cs="Arial"/>
                <w:sz w:val="20"/>
              </w:rPr>
            </w:pPr>
          </w:p>
          <w:p w14:paraId="3FA3412F" w14:textId="7508789F" w:rsidR="00F61E34" w:rsidRDefault="00F61E34" w:rsidP="00F61E34">
            <w:pPr>
              <w:rPr>
                <w:rFonts w:ascii="Arial" w:hAnsi="Arial" w:cs="Arial"/>
                <w:sz w:val="20"/>
              </w:rPr>
            </w:pPr>
          </w:p>
          <w:p w14:paraId="5F8619F7" w14:textId="77777777" w:rsidR="00F61E34" w:rsidRPr="00F36343" w:rsidRDefault="00F61E34" w:rsidP="00F61E34">
            <w:pPr>
              <w:tabs>
                <w:tab w:val="left" w:pos="1080"/>
              </w:tabs>
              <w:rPr>
                <w:rFonts w:ascii="Arial" w:hAnsi="Arial" w:cs="Arial"/>
                <w:sz w:val="20"/>
                <w:u w:val="single"/>
              </w:rPr>
            </w:pPr>
            <w:r>
              <w:rPr>
                <w:rFonts w:ascii="Arial" w:hAnsi="Arial" w:cs="Arial"/>
                <w:sz w:val="20"/>
                <w:u w:val="single"/>
              </w:rPr>
              <w:t>Resolution 14</w:t>
            </w:r>
          </w:p>
          <w:p w14:paraId="369F02D4" w14:textId="77777777" w:rsidR="00F61E34" w:rsidRPr="00F36343" w:rsidRDefault="00F61E34" w:rsidP="00F61E34">
            <w:pPr>
              <w:tabs>
                <w:tab w:val="left" w:pos="1080"/>
              </w:tabs>
              <w:rPr>
                <w:rFonts w:ascii="Arial" w:hAnsi="Arial" w:cs="Arial"/>
                <w:sz w:val="20"/>
                <w:u w:val="single"/>
              </w:rPr>
            </w:pPr>
          </w:p>
          <w:p w14:paraId="0D3C60A7" w14:textId="77777777" w:rsidR="00F61E34" w:rsidRPr="00154929" w:rsidRDefault="00F61E34" w:rsidP="00F61E34">
            <w:pPr>
              <w:tabs>
                <w:tab w:val="left" w:pos="0"/>
                <w:tab w:val="left" w:pos="34"/>
              </w:tabs>
              <w:ind w:left="34" w:hanging="34"/>
              <w:rPr>
                <w:rFonts w:ascii="Arial" w:hAnsi="Arial" w:cs="Arial"/>
                <w:sz w:val="20"/>
              </w:rPr>
            </w:pPr>
            <w:r w:rsidRPr="00154929">
              <w:rPr>
                <w:rFonts w:ascii="Arial" w:hAnsi="Arial" w:cs="Arial"/>
                <w:sz w:val="20"/>
              </w:rPr>
              <w:t>Resolution 1</w:t>
            </w:r>
            <w:r>
              <w:rPr>
                <w:rFonts w:ascii="Arial" w:hAnsi="Arial" w:cs="Arial"/>
                <w:sz w:val="20"/>
              </w:rPr>
              <w:t>4</w:t>
            </w:r>
            <w:r w:rsidRPr="00154929">
              <w:rPr>
                <w:rFonts w:ascii="Arial" w:hAnsi="Arial" w:cs="Arial"/>
                <w:sz w:val="20"/>
              </w:rPr>
              <w:t xml:space="preserve"> was proposed to the meeting and it was resolved on a poll that the directors be and they are hereby generally and unconditionally authorised to exercise all the powers of the Company to allot </w:t>
            </w:r>
            <w:r w:rsidRPr="00154929">
              <w:rPr>
                <w:rFonts w:ascii="Arial" w:eastAsiaTheme="minorHAnsi" w:hAnsi="Arial" w:cs="Arial"/>
                <w:sz w:val="20"/>
                <w:lang w:eastAsia="en-US"/>
              </w:rPr>
              <w:t>shares in the Company and to grant rights to subscribe for or convert any security into shares in the Company up to a nominal amount of £</w:t>
            </w:r>
            <w:r>
              <w:rPr>
                <w:rFonts w:ascii="Arial" w:eastAsiaTheme="minorHAnsi" w:hAnsi="Arial" w:cs="Arial"/>
                <w:sz w:val="20"/>
                <w:lang w:eastAsia="en-US"/>
              </w:rPr>
              <w:t>925</w:t>
            </w:r>
            <w:r w:rsidRPr="00154929">
              <w:rPr>
                <w:rFonts w:ascii="Arial" w:eastAsiaTheme="minorHAnsi" w:hAnsi="Arial" w:cs="Arial"/>
                <w:sz w:val="20"/>
                <w:lang w:eastAsia="en-US"/>
              </w:rPr>
              <w:t>,</w:t>
            </w:r>
            <w:r>
              <w:rPr>
                <w:rFonts w:ascii="Arial" w:eastAsiaTheme="minorHAnsi" w:hAnsi="Arial" w:cs="Arial"/>
                <w:sz w:val="20"/>
                <w:lang w:eastAsia="en-US"/>
              </w:rPr>
              <w:t>069</w:t>
            </w:r>
            <w:r w:rsidRPr="00154929">
              <w:rPr>
                <w:rFonts w:ascii="Arial" w:eastAsiaTheme="minorHAnsi" w:hAnsi="Arial" w:cs="Arial"/>
                <w:sz w:val="20"/>
                <w:lang w:eastAsia="en-US"/>
              </w:rPr>
              <w:t xml:space="preserve"> </w:t>
            </w:r>
            <w:r w:rsidRPr="00154929">
              <w:rPr>
                <w:rFonts w:ascii="Arial" w:hAnsi="Arial" w:cs="Arial"/>
                <w:sz w:val="20"/>
              </w:rPr>
              <w:t xml:space="preserve">so that the Board may impose any limits or restrictions and make any arrangements which it considers necessary or appropriate to deal with treasury shares, fractional entitlements, record dates, legal, regulatory or practical problems in, or under the laws of, any territory or any other matter, such authority to expire at the conclusion of next year’s </w:t>
            </w:r>
            <w:r>
              <w:rPr>
                <w:rFonts w:ascii="Arial" w:hAnsi="Arial" w:cs="Arial"/>
                <w:sz w:val="20"/>
              </w:rPr>
              <w:t>AGM</w:t>
            </w:r>
            <w:r w:rsidRPr="00154929">
              <w:rPr>
                <w:rFonts w:ascii="Arial" w:hAnsi="Arial" w:cs="Arial"/>
                <w:sz w:val="20"/>
              </w:rPr>
              <w:t xml:space="preserve"> (or, if earli</w:t>
            </w:r>
            <w:r>
              <w:rPr>
                <w:rFonts w:ascii="Arial" w:hAnsi="Arial" w:cs="Arial"/>
                <w:sz w:val="20"/>
              </w:rPr>
              <w:t>er, on the close of business on 16</w:t>
            </w:r>
            <w:r w:rsidRPr="00154929">
              <w:rPr>
                <w:rFonts w:ascii="Arial" w:hAnsi="Arial" w:cs="Arial"/>
                <w:sz w:val="20"/>
              </w:rPr>
              <w:t xml:space="preserve"> August 20</w:t>
            </w:r>
            <w:r>
              <w:rPr>
                <w:rFonts w:ascii="Arial" w:hAnsi="Arial" w:cs="Arial"/>
                <w:sz w:val="20"/>
              </w:rPr>
              <w:t>23</w:t>
            </w:r>
            <w:r w:rsidRPr="00154929">
              <w:rPr>
                <w:rFonts w:ascii="Arial" w:hAnsi="Arial" w:cs="Arial"/>
                <w:sz w:val="20"/>
              </w:rPr>
              <w:t>) save that the Company may, before such expiry, make offers and enter into agreements during the relevant period which would, or might, require shares to be allotted or rights to subscribe for or convert securities into shares to be granted after such expiry and the Directors may allot shares or grant rights to subscribe for or convert securities into shares under any such offer or agreement as if the authority had not ended.</w:t>
            </w:r>
          </w:p>
          <w:p w14:paraId="60548DC7" w14:textId="77777777" w:rsidR="00F61E34" w:rsidRPr="00154929" w:rsidRDefault="00F61E34" w:rsidP="00F61E34">
            <w:pPr>
              <w:tabs>
                <w:tab w:val="left" w:pos="0"/>
                <w:tab w:val="left" w:pos="34"/>
              </w:tabs>
              <w:ind w:left="34" w:hanging="34"/>
              <w:jc w:val="both"/>
              <w:rPr>
                <w:rFonts w:ascii="Arial" w:hAnsi="Arial" w:cs="Arial"/>
                <w:sz w:val="20"/>
              </w:rPr>
            </w:pPr>
          </w:p>
          <w:p w14:paraId="26D00474" w14:textId="77777777" w:rsidR="00F61E34" w:rsidRDefault="00F61E34" w:rsidP="00F61E34">
            <w:pPr>
              <w:tabs>
                <w:tab w:val="left" w:pos="0"/>
                <w:tab w:val="left" w:pos="34"/>
              </w:tabs>
              <w:ind w:left="34" w:hanging="34"/>
              <w:jc w:val="both"/>
              <w:rPr>
                <w:rFonts w:ascii="Arial" w:hAnsi="Arial" w:cs="Arial"/>
                <w:sz w:val="20"/>
              </w:rPr>
            </w:pPr>
            <w:r w:rsidRPr="00154929">
              <w:rPr>
                <w:rFonts w:ascii="Arial" w:hAnsi="Arial" w:cs="Arial"/>
                <w:sz w:val="20"/>
              </w:rPr>
              <w:t>This resolution shall not authorise the Directors to exercise powers of the Company to allot any equity securities in connection with an offer by way of a rights issue.</w:t>
            </w:r>
          </w:p>
          <w:p w14:paraId="1547A4F8" w14:textId="77777777" w:rsidR="00F61E34" w:rsidRDefault="00F61E34" w:rsidP="00F61E34">
            <w:pPr>
              <w:tabs>
                <w:tab w:val="left" w:pos="0"/>
                <w:tab w:val="left" w:pos="34"/>
              </w:tabs>
              <w:ind w:left="34" w:hanging="34"/>
              <w:jc w:val="both"/>
              <w:rPr>
                <w:rFonts w:ascii="Arial" w:hAnsi="Arial" w:cs="Arial"/>
                <w:sz w:val="20"/>
              </w:rPr>
            </w:pPr>
          </w:p>
          <w:p w14:paraId="61084FB7" w14:textId="789074DD" w:rsidR="00F61E34" w:rsidRDefault="00F61E34" w:rsidP="00F61E34">
            <w:pPr>
              <w:rPr>
                <w:rFonts w:ascii="Arial" w:hAnsi="Arial" w:cs="Arial"/>
                <w:sz w:val="20"/>
              </w:rPr>
            </w:pPr>
          </w:p>
          <w:p w14:paraId="49E47175" w14:textId="77777777" w:rsidR="00F61E34" w:rsidRDefault="00F61E34" w:rsidP="00F61E34">
            <w:pPr>
              <w:tabs>
                <w:tab w:val="left" w:pos="1080"/>
              </w:tabs>
              <w:rPr>
                <w:rFonts w:ascii="Arial" w:hAnsi="Arial" w:cs="Arial"/>
                <w:sz w:val="20"/>
                <w:u w:val="single"/>
              </w:rPr>
            </w:pPr>
            <w:r w:rsidRPr="00177788">
              <w:rPr>
                <w:rFonts w:ascii="Arial" w:hAnsi="Arial" w:cs="Arial"/>
                <w:sz w:val="20"/>
                <w:u w:val="single"/>
              </w:rPr>
              <w:t>Resolution 15</w:t>
            </w:r>
          </w:p>
          <w:p w14:paraId="5BE17509" w14:textId="77777777" w:rsidR="00F61E34" w:rsidRDefault="00F61E34" w:rsidP="00F61E34">
            <w:pPr>
              <w:rPr>
                <w:rFonts w:ascii="Arial" w:hAnsi="Arial" w:cs="Arial"/>
                <w:sz w:val="20"/>
                <w:u w:val="single"/>
              </w:rPr>
            </w:pPr>
          </w:p>
          <w:p w14:paraId="7353CACF" w14:textId="77777777" w:rsidR="00F61E34" w:rsidRDefault="00F61E34" w:rsidP="00F61E34">
            <w:pPr>
              <w:rPr>
                <w:rFonts w:ascii="Arial" w:hAnsi="Arial" w:cs="Arial"/>
                <w:sz w:val="20"/>
              </w:rPr>
            </w:pPr>
            <w:r w:rsidRPr="00154929">
              <w:rPr>
                <w:rFonts w:ascii="Arial" w:hAnsi="Arial" w:cs="Arial"/>
                <w:sz w:val="20"/>
              </w:rPr>
              <w:t>Resolution 15 was proposed to the meeting and it was resolved on a poll as a special resolution that the Directors be given power to allot equity securities (as defined in the Companies Act 2006) for cash under the authority given by resolution 14 and/or where the allotment is treated as an allotment of equity securities under section 560(3) of the Companies Act 2006, free of the restriction in section 561(1) of the Companies Act 2006; such power to be limited in the case of the authority granted under resolution 14 and/or in the case of any sale of treasury shares which is treated as an allotment of equity securities under section 560(3) of the Companies Act 2006, to the allotment of equity securities up to a nominal amount of £4</w:t>
            </w:r>
            <w:r>
              <w:rPr>
                <w:rFonts w:ascii="Arial" w:hAnsi="Arial" w:cs="Arial"/>
                <w:sz w:val="20"/>
              </w:rPr>
              <w:t>62</w:t>
            </w:r>
            <w:r w:rsidRPr="00154929">
              <w:rPr>
                <w:rFonts w:ascii="Arial" w:hAnsi="Arial" w:cs="Arial"/>
                <w:sz w:val="20"/>
              </w:rPr>
              <w:t>,</w:t>
            </w:r>
            <w:r>
              <w:rPr>
                <w:rFonts w:ascii="Arial" w:hAnsi="Arial" w:cs="Arial"/>
                <w:sz w:val="20"/>
              </w:rPr>
              <w:t>534</w:t>
            </w:r>
            <w:r w:rsidRPr="00154929">
              <w:rPr>
                <w:rFonts w:ascii="Arial" w:hAnsi="Arial" w:cs="Arial"/>
                <w:sz w:val="20"/>
              </w:rPr>
              <w:t xml:space="preserve"> such power to expire at the conclusion of next year’s </w:t>
            </w:r>
            <w:r>
              <w:rPr>
                <w:rFonts w:ascii="Arial" w:hAnsi="Arial" w:cs="Arial"/>
                <w:sz w:val="20"/>
              </w:rPr>
              <w:t>AGM</w:t>
            </w:r>
            <w:r w:rsidRPr="00154929">
              <w:rPr>
                <w:rFonts w:ascii="Arial" w:hAnsi="Arial" w:cs="Arial"/>
                <w:sz w:val="20"/>
              </w:rPr>
              <w:t xml:space="preserve"> (or, if earlier, on the close of business on</w:t>
            </w:r>
            <w:r>
              <w:rPr>
                <w:rFonts w:ascii="Arial" w:hAnsi="Arial" w:cs="Arial"/>
                <w:sz w:val="20"/>
              </w:rPr>
              <w:t xml:space="preserve"> 16 August 2023</w:t>
            </w:r>
            <w:r w:rsidRPr="00154929">
              <w:rPr>
                <w:rFonts w:ascii="Arial" w:hAnsi="Arial" w:cs="Arial"/>
                <w:sz w:val="20"/>
              </w:rPr>
              <w:t>) save that the Company may, before such expiry, make offers, and enter into agreements, which would, or might, require equity securities to be allotted or treasury shares to be sold after such expiry and the Directors may allot equity securities and sell treasury shares in pursuance of such offer or agreement as if the power conferred hereby had not expired.</w:t>
            </w:r>
          </w:p>
          <w:p w14:paraId="58E03A05" w14:textId="709860A8" w:rsidR="00F61E34" w:rsidRDefault="00F61E34" w:rsidP="00F61E34">
            <w:pPr>
              <w:rPr>
                <w:rFonts w:ascii="Arial" w:hAnsi="Arial" w:cs="Arial"/>
                <w:sz w:val="20"/>
              </w:rPr>
            </w:pPr>
          </w:p>
          <w:p w14:paraId="20C0F7CE" w14:textId="25EF6D88" w:rsidR="00F61E34" w:rsidRDefault="00F61E34" w:rsidP="00F61E34">
            <w:pPr>
              <w:rPr>
                <w:rFonts w:ascii="Arial" w:hAnsi="Arial" w:cs="Arial"/>
                <w:sz w:val="20"/>
              </w:rPr>
            </w:pPr>
          </w:p>
          <w:p w14:paraId="72C63D2A" w14:textId="77777777" w:rsidR="00F61E34" w:rsidRDefault="00F61E34" w:rsidP="00F61E34">
            <w:pPr>
              <w:tabs>
                <w:tab w:val="left" w:pos="0"/>
                <w:tab w:val="left" w:pos="34"/>
              </w:tabs>
              <w:ind w:left="34" w:hanging="34"/>
              <w:jc w:val="both"/>
              <w:rPr>
                <w:rFonts w:ascii="Arial" w:hAnsi="Arial" w:cs="Arial"/>
                <w:sz w:val="20"/>
                <w:u w:val="single"/>
              </w:rPr>
            </w:pPr>
          </w:p>
          <w:p w14:paraId="49DD8572" w14:textId="77777777" w:rsidR="00F61E34" w:rsidRDefault="00F61E34" w:rsidP="00F61E34">
            <w:pPr>
              <w:tabs>
                <w:tab w:val="left" w:pos="0"/>
                <w:tab w:val="left" w:pos="34"/>
              </w:tabs>
              <w:ind w:left="34" w:hanging="34"/>
              <w:jc w:val="both"/>
              <w:rPr>
                <w:rFonts w:ascii="Arial" w:hAnsi="Arial" w:cs="Arial"/>
                <w:sz w:val="20"/>
                <w:u w:val="single"/>
              </w:rPr>
            </w:pPr>
          </w:p>
          <w:p w14:paraId="2A10807D" w14:textId="77777777" w:rsidR="00F61E34" w:rsidRDefault="00F61E34" w:rsidP="00F61E34">
            <w:pPr>
              <w:tabs>
                <w:tab w:val="left" w:pos="0"/>
                <w:tab w:val="left" w:pos="34"/>
              </w:tabs>
              <w:ind w:left="34" w:hanging="34"/>
              <w:jc w:val="both"/>
              <w:rPr>
                <w:rFonts w:ascii="Arial" w:hAnsi="Arial" w:cs="Arial"/>
                <w:sz w:val="20"/>
                <w:u w:val="single"/>
              </w:rPr>
            </w:pPr>
          </w:p>
          <w:p w14:paraId="5EDA2517" w14:textId="52553649" w:rsidR="00F61E34" w:rsidRPr="007E0F60" w:rsidRDefault="00F61E34" w:rsidP="00F61E34">
            <w:pPr>
              <w:tabs>
                <w:tab w:val="left" w:pos="0"/>
                <w:tab w:val="left" w:pos="34"/>
              </w:tabs>
              <w:ind w:left="34" w:hanging="34"/>
              <w:jc w:val="both"/>
              <w:rPr>
                <w:rFonts w:ascii="Arial" w:hAnsi="Arial" w:cs="Arial"/>
                <w:sz w:val="20"/>
                <w:u w:val="single"/>
              </w:rPr>
            </w:pPr>
            <w:r w:rsidRPr="007E0F60">
              <w:rPr>
                <w:rFonts w:ascii="Arial" w:hAnsi="Arial" w:cs="Arial"/>
                <w:sz w:val="20"/>
                <w:u w:val="single"/>
              </w:rPr>
              <w:t>Resolution 16</w:t>
            </w:r>
          </w:p>
          <w:p w14:paraId="71CDDD09" w14:textId="77777777" w:rsidR="00F61E34" w:rsidRDefault="00F61E34" w:rsidP="00F61E34">
            <w:pPr>
              <w:rPr>
                <w:rFonts w:ascii="Arial" w:hAnsi="Arial" w:cs="Arial"/>
                <w:sz w:val="20"/>
              </w:rPr>
            </w:pPr>
          </w:p>
          <w:p w14:paraId="01A5A1E0" w14:textId="77777777" w:rsidR="00F61E34" w:rsidRPr="00154929" w:rsidRDefault="00F61E34" w:rsidP="00F61E34">
            <w:pPr>
              <w:tabs>
                <w:tab w:val="left" w:pos="1080"/>
              </w:tabs>
              <w:rPr>
                <w:rFonts w:ascii="Arial" w:hAnsi="Arial" w:cs="Arial"/>
                <w:sz w:val="20"/>
              </w:rPr>
            </w:pPr>
            <w:r w:rsidRPr="00154929">
              <w:rPr>
                <w:rFonts w:ascii="Arial" w:hAnsi="Arial" w:cs="Arial"/>
                <w:sz w:val="20"/>
              </w:rPr>
              <w:t>Resolution 1</w:t>
            </w:r>
            <w:r>
              <w:rPr>
                <w:rFonts w:ascii="Arial" w:hAnsi="Arial" w:cs="Arial"/>
                <w:sz w:val="20"/>
              </w:rPr>
              <w:t>6</w:t>
            </w:r>
            <w:r w:rsidRPr="00154929">
              <w:rPr>
                <w:rFonts w:ascii="Arial" w:hAnsi="Arial" w:cs="Arial"/>
                <w:sz w:val="20"/>
              </w:rPr>
              <w:t xml:space="preserve"> was proposed to the meeting and it was resolved on a poll as a special resolution that the Company be and is hereby generally and unconditionally authorised for the purposes of section 701 of the Companies Act 2006 to make one or more market purchases (as defined in section 693(4) of the Companies Act 2006) of its ordinary shares of 20 pence each (“ordinary shares”), such power to be limited:</w:t>
            </w:r>
          </w:p>
          <w:p w14:paraId="4A3FCEBD" w14:textId="77777777" w:rsidR="00F61E34" w:rsidRPr="00154929" w:rsidRDefault="00F61E34" w:rsidP="00F61E34">
            <w:pPr>
              <w:tabs>
                <w:tab w:val="left" w:pos="1080"/>
              </w:tabs>
              <w:ind w:left="1080"/>
              <w:rPr>
                <w:rFonts w:ascii="Arial" w:hAnsi="Arial" w:cs="Arial"/>
                <w:sz w:val="20"/>
              </w:rPr>
            </w:pPr>
          </w:p>
          <w:p w14:paraId="0CEB03A1" w14:textId="77777777" w:rsidR="00F61E34" w:rsidRPr="00154929" w:rsidRDefault="00F61E34" w:rsidP="00F61E34">
            <w:pPr>
              <w:tabs>
                <w:tab w:val="left" w:pos="584"/>
                <w:tab w:val="left" w:pos="1080"/>
              </w:tabs>
              <w:rPr>
                <w:rFonts w:ascii="Arial" w:hAnsi="Arial" w:cs="Arial"/>
                <w:sz w:val="20"/>
              </w:rPr>
            </w:pPr>
            <w:r w:rsidRPr="00154929">
              <w:rPr>
                <w:rFonts w:ascii="Arial" w:hAnsi="Arial" w:cs="Arial"/>
                <w:sz w:val="20"/>
              </w:rPr>
              <w:t>(1)</w:t>
            </w:r>
            <w:r w:rsidRPr="00154929">
              <w:rPr>
                <w:rFonts w:ascii="Arial" w:hAnsi="Arial" w:cs="Arial"/>
                <w:sz w:val="20"/>
              </w:rPr>
              <w:tab/>
              <w:t xml:space="preserve">To a maximum number of </w:t>
            </w:r>
            <w:r>
              <w:rPr>
                <w:rFonts w:ascii="Arial" w:hAnsi="Arial" w:cs="Arial"/>
                <w:sz w:val="20"/>
              </w:rPr>
              <w:t>4,625,346</w:t>
            </w:r>
            <w:r w:rsidRPr="009E0340">
              <w:rPr>
                <w:rFonts w:ascii="Arial" w:hAnsi="Arial" w:cs="Arial"/>
                <w:color w:val="FF0000"/>
                <w:sz w:val="20"/>
              </w:rPr>
              <w:t xml:space="preserve"> </w:t>
            </w:r>
            <w:r w:rsidRPr="00154929">
              <w:rPr>
                <w:rFonts w:ascii="Arial" w:hAnsi="Arial" w:cs="Arial"/>
                <w:sz w:val="20"/>
              </w:rPr>
              <w:t>ordinary shares;</w:t>
            </w:r>
          </w:p>
          <w:p w14:paraId="2EF6E3B3" w14:textId="77777777" w:rsidR="00F61E34" w:rsidRPr="00154929" w:rsidRDefault="00F61E34" w:rsidP="00F61E34">
            <w:pPr>
              <w:tabs>
                <w:tab w:val="left" w:pos="584"/>
                <w:tab w:val="left" w:pos="1080"/>
              </w:tabs>
              <w:rPr>
                <w:rFonts w:ascii="Arial" w:hAnsi="Arial" w:cs="Arial"/>
                <w:sz w:val="20"/>
              </w:rPr>
            </w:pPr>
          </w:p>
          <w:p w14:paraId="508A03F2" w14:textId="77777777" w:rsidR="00F61E34" w:rsidRPr="00154929" w:rsidRDefault="00F61E34" w:rsidP="00F61E34">
            <w:pPr>
              <w:tabs>
                <w:tab w:val="left" w:pos="584"/>
                <w:tab w:val="left" w:pos="1080"/>
              </w:tabs>
              <w:rPr>
                <w:rFonts w:ascii="Arial" w:hAnsi="Arial" w:cs="Arial"/>
                <w:sz w:val="20"/>
              </w:rPr>
            </w:pPr>
            <w:r w:rsidRPr="00154929">
              <w:rPr>
                <w:rFonts w:ascii="Arial" w:hAnsi="Arial" w:cs="Arial"/>
                <w:sz w:val="20"/>
              </w:rPr>
              <w:t>(2)</w:t>
            </w:r>
            <w:r w:rsidRPr="00154929">
              <w:rPr>
                <w:rFonts w:ascii="Arial" w:hAnsi="Arial" w:cs="Arial"/>
                <w:sz w:val="20"/>
              </w:rPr>
              <w:tab/>
              <w:t xml:space="preserve">By the condition that the minimum price which may be paid for an ordinary </w:t>
            </w:r>
            <w:r w:rsidRPr="00154929">
              <w:rPr>
                <w:rFonts w:ascii="Arial" w:hAnsi="Arial" w:cs="Arial"/>
                <w:sz w:val="20"/>
              </w:rPr>
              <w:tab/>
              <w:t xml:space="preserve">share is 20 pence and the maximum price which may be paid for an ordinary </w:t>
            </w:r>
            <w:r w:rsidRPr="00154929">
              <w:rPr>
                <w:rFonts w:ascii="Arial" w:hAnsi="Arial" w:cs="Arial"/>
                <w:sz w:val="20"/>
              </w:rPr>
              <w:tab/>
              <w:t xml:space="preserve">share is the highest of: </w:t>
            </w:r>
          </w:p>
          <w:p w14:paraId="59C64469" w14:textId="77777777" w:rsidR="00F61E34" w:rsidRPr="00154929" w:rsidRDefault="00F61E34" w:rsidP="00F61E34">
            <w:pPr>
              <w:tabs>
                <w:tab w:val="left" w:pos="584"/>
                <w:tab w:val="left" w:pos="1080"/>
              </w:tabs>
              <w:rPr>
                <w:rFonts w:ascii="Arial" w:hAnsi="Arial" w:cs="Arial"/>
                <w:sz w:val="20"/>
              </w:rPr>
            </w:pPr>
          </w:p>
          <w:p w14:paraId="263B66C2" w14:textId="77777777" w:rsidR="00F61E34" w:rsidRPr="00154929" w:rsidRDefault="00F61E34" w:rsidP="00F61E34">
            <w:pPr>
              <w:tabs>
                <w:tab w:val="left" w:pos="584"/>
                <w:tab w:val="left" w:pos="1080"/>
              </w:tabs>
              <w:rPr>
                <w:rFonts w:ascii="Arial" w:hAnsi="Arial" w:cs="Arial"/>
                <w:sz w:val="20"/>
              </w:rPr>
            </w:pPr>
            <w:r w:rsidRPr="00154929">
              <w:rPr>
                <w:rFonts w:ascii="Arial" w:hAnsi="Arial" w:cs="Arial"/>
                <w:sz w:val="20"/>
              </w:rPr>
              <w:tab/>
              <w:t xml:space="preserve">(i) </w:t>
            </w:r>
            <w:r w:rsidRPr="00154929">
              <w:rPr>
                <w:rFonts w:ascii="Arial" w:hAnsi="Arial" w:cs="Arial"/>
                <w:sz w:val="20"/>
              </w:rPr>
              <w:tab/>
              <w:t>an amount equal to 5% above the average market value f</w:t>
            </w:r>
            <w:r>
              <w:rPr>
                <w:rFonts w:ascii="Arial" w:hAnsi="Arial" w:cs="Arial"/>
                <w:sz w:val="20"/>
              </w:rPr>
              <w:t>or</w:t>
            </w:r>
            <w:r w:rsidRPr="00154929">
              <w:rPr>
                <w:rFonts w:ascii="Arial" w:hAnsi="Arial" w:cs="Arial"/>
                <w:sz w:val="20"/>
              </w:rPr>
              <w:t xml:space="preserve"> an </w:t>
            </w:r>
            <w:r w:rsidRPr="00154929">
              <w:rPr>
                <w:rFonts w:ascii="Arial" w:hAnsi="Arial" w:cs="Arial"/>
                <w:sz w:val="20"/>
              </w:rPr>
              <w:tab/>
            </w:r>
            <w:r w:rsidRPr="00154929">
              <w:rPr>
                <w:rFonts w:ascii="Arial" w:hAnsi="Arial" w:cs="Arial"/>
                <w:sz w:val="20"/>
              </w:rPr>
              <w:tab/>
              <w:t xml:space="preserve">ordinary share for the five business days immediately preceding the day </w:t>
            </w:r>
            <w:r w:rsidRPr="00154929">
              <w:rPr>
                <w:rFonts w:ascii="Arial" w:hAnsi="Arial" w:cs="Arial"/>
                <w:sz w:val="20"/>
              </w:rPr>
              <w:tab/>
            </w:r>
            <w:r w:rsidRPr="00154929">
              <w:rPr>
                <w:rFonts w:ascii="Arial" w:hAnsi="Arial" w:cs="Arial"/>
                <w:sz w:val="20"/>
              </w:rPr>
              <w:tab/>
              <w:t>on which that ordinary share is contracted to be purchased; and</w:t>
            </w:r>
          </w:p>
          <w:p w14:paraId="4FE1E88F" w14:textId="77777777" w:rsidR="00F61E34" w:rsidRPr="00154929" w:rsidRDefault="00F61E34" w:rsidP="00F61E34">
            <w:pPr>
              <w:tabs>
                <w:tab w:val="left" w:pos="584"/>
                <w:tab w:val="left" w:pos="1080"/>
              </w:tabs>
              <w:rPr>
                <w:rFonts w:ascii="Arial" w:hAnsi="Arial" w:cs="Arial"/>
                <w:sz w:val="20"/>
              </w:rPr>
            </w:pPr>
          </w:p>
          <w:p w14:paraId="28A385C0" w14:textId="77777777" w:rsidR="00F61E34" w:rsidRPr="00154929" w:rsidRDefault="00F61E34" w:rsidP="00F61E34">
            <w:pPr>
              <w:tabs>
                <w:tab w:val="left" w:pos="601"/>
                <w:tab w:val="left" w:pos="1080"/>
              </w:tabs>
              <w:rPr>
                <w:rFonts w:ascii="Arial" w:hAnsi="Arial" w:cs="Arial"/>
                <w:sz w:val="20"/>
              </w:rPr>
            </w:pPr>
            <w:r w:rsidRPr="00154929">
              <w:rPr>
                <w:rFonts w:ascii="Arial" w:hAnsi="Arial" w:cs="Arial"/>
                <w:sz w:val="20"/>
              </w:rPr>
              <w:tab/>
              <w:t>(ii)</w:t>
            </w:r>
            <w:r w:rsidRPr="00154929">
              <w:rPr>
                <w:rFonts w:ascii="Arial" w:hAnsi="Arial" w:cs="Arial"/>
                <w:sz w:val="20"/>
              </w:rPr>
              <w:tab/>
              <w:t xml:space="preserve">the higher of the price of the last independent trade and the highest </w:t>
            </w:r>
            <w:r w:rsidRPr="00154929">
              <w:rPr>
                <w:rFonts w:ascii="Arial" w:hAnsi="Arial" w:cs="Arial"/>
                <w:sz w:val="20"/>
              </w:rPr>
              <w:tab/>
            </w:r>
            <w:r w:rsidRPr="00154929">
              <w:rPr>
                <w:rFonts w:ascii="Arial" w:hAnsi="Arial" w:cs="Arial"/>
                <w:sz w:val="20"/>
              </w:rPr>
              <w:tab/>
              <w:t xml:space="preserve">current independent bid on the trading venues where the purchase is </w:t>
            </w:r>
            <w:r w:rsidRPr="00154929">
              <w:rPr>
                <w:rFonts w:ascii="Arial" w:hAnsi="Arial" w:cs="Arial"/>
                <w:sz w:val="20"/>
              </w:rPr>
              <w:tab/>
            </w:r>
            <w:r w:rsidRPr="00154929">
              <w:rPr>
                <w:rFonts w:ascii="Arial" w:hAnsi="Arial" w:cs="Arial"/>
                <w:sz w:val="20"/>
              </w:rPr>
              <w:tab/>
              <w:t>carried out;</w:t>
            </w:r>
          </w:p>
          <w:p w14:paraId="244EDB63" w14:textId="77777777" w:rsidR="00F61E34" w:rsidRPr="00154929" w:rsidRDefault="00F61E34" w:rsidP="00F61E34">
            <w:pPr>
              <w:tabs>
                <w:tab w:val="left" w:pos="1080"/>
              </w:tabs>
              <w:rPr>
                <w:rFonts w:ascii="Arial" w:hAnsi="Arial" w:cs="Arial"/>
                <w:sz w:val="20"/>
              </w:rPr>
            </w:pPr>
          </w:p>
          <w:p w14:paraId="00432721" w14:textId="561DF973" w:rsidR="00F61E34" w:rsidRDefault="00F61E34" w:rsidP="00F61E34">
            <w:pPr>
              <w:tabs>
                <w:tab w:val="left" w:pos="1080"/>
              </w:tabs>
              <w:rPr>
                <w:rFonts w:ascii="Arial" w:hAnsi="Arial" w:cs="Arial"/>
                <w:sz w:val="20"/>
              </w:rPr>
            </w:pPr>
            <w:r w:rsidRPr="00154929">
              <w:rPr>
                <w:rFonts w:ascii="Arial" w:hAnsi="Arial" w:cs="Arial"/>
                <w:sz w:val="20"/>
              </w:rPr>
              <w:t xml:space="preserve">in each case, exclusive of expenses, such power to expire at the conclusion of next year’s </w:t>
            </w:r>
            <w:r>
              <w:rPr>
                <w:rFonts w:ascii="Arial" w:hAnsi="Arial" w:cs="Arial"/>
                <w:sz w:val="20"/>
              </w:rPr>
              <w:t>AGM</w:t>
            </w:r>
            <w:r w:rsidRPr="00154929">
              <w:rPr>
                <w:rFonts w:ascii="Arial" w:hAnsi="Arial" w:cs="Arial"/>
                <w:sz w:val="20"/>
              </w:rPr>
              <w:t xml:space="preserve"> (or, if earlier, on the close of business on </w:t>
            </w:r>
            <w:r>
              <w:rPr>
                <w:rFonts w:ascii="Arial" w:hAnsi="Arial" w:cs="Arial"/>
                <w:sz w:val="20"/>
              </w:rPr>
              <w:t>16</w:t>
            </w:r>
            <w:r w:rsidRPr="00154929">
              <w:rPr>
                <w:rFonts w:ascii="Arial" w:hAnsi="Arial" w:cs="Arial"/>
                <w:sz w:val="20"/>
              </w:rPr>
              <w:t xml:space="preserve"> August 20</w:t>
            </w:r>
            <w:r>
              <w:rPr>
                <w:rFonts w:ascii="Arial" w:hAnsi="Arial" w:cs="Arial"/>
                <w:sz w:val="20"/>
              </w:rPr>
              <w:t>23</w:t>
            </w:r>
            <w:r w:rsidRPr="00154929">
              <w:rPr>
                <w:rFonts w:ascii="Arial" w:hAnsi="Arial" w:cs="Arial"/>
                <w:sz w:val="20"/>
              </w:rPr>
              <w:t>) save that, in each case, the Company may enter into a contract or contracts to purchase ordinary shares which will or may be completed or executed wholly or partly after the expiry of such power and the Company may purchase ordinary shares pursuant to any such contract as if the power had not ended.</w:t>
            </w:r>
          </w:p>
          <w:p w14:paraId="56F799E7" w14:textId="73D806AF" w:rsidR="00F61E34" w:rsidRDefault="00F61E34" w:rsidP="00F61E34">
            <w:pPr>
              <w:tabs>
                <w:tab w:val="left" w:pos="1080"/>
              </w:tabs>
              <w:rPr>
                <w:rFonts w:ascii="Arial" w:hAnsi="Arial" w:cs="Arial"/>
                <w:sz w:val="20"/>
              </w:rPr>
            </w:pPr>
          </w:p>
          <w:p w14:paraId="41856AA0" w14:textId="36584A20" w:rsidR="00F61E34" w:rsidRDefault="00F61E34" w:rsidP="00F61E34">
            <w:pPr>
              <w:tabs>
                <w:tab w:val="left" w:pos="1080"/>
              </w:tabs>
              <w:rPr>
                <w:rFonts w:ascii="Arial" w:hAnsi="Arial" w:cs="Arial"/>
                <w:sz w:val="20"/>
              </w:rPr>
            </w:pPr>
          </w:p>
          <w:p w14:paraId="70500D58" w14:textId="77777777" w:rsidR="00F61E34" w:rsidRPr="00572F09" w:rsidRDefault="00F61E34" w:rsidP="00F61E34">
            <w:pPr>
              <w:tabs>
                <w:tab w:val="left" w:pos="1080"/>
              </w:tabs>
              <w:rPr>
                <w:rFonts w:ascii="Arial" w:hAnsi="Arial" w:cs="Arial"/>
                <w:sz w:val="20"/>
              </w:rPr>
            </w:pPr>
            <w:r>
              <w:rPr>
                <w:rFonts w:ascii="Arial" w:hAnsi="Arial" w:cs="Arial"/>
                <w:sz w:val="20"/>
                <w:u w:val="single"/>
              </w:rPr>
              <w:t>Resolution 17</w:t>
            </w:r>
          </w:p>
          <w:p w14:paraId="4A1CD52A" w14:textId="77777777" w:rsidR="00F61E34" w:rsidRPr="00572F09" w:rsidRDefault="00F61E34" w:rsidP="00F61E34">
            <w:pPr>
              <w:ind w:left="1080"/>
              <w:rPr>
                <w:rFonts w:ascii="Arial" w:hAnsi="Arial" w:cs="Arial"/>
                <w:sz w:val="20"/>
              </w:rPr>
            </w:pPr>
          </w:p>
          <w:p w14:paraId="4F2A9130" w14:textId="77777777" w:rsidR="00F61E34" w:rsidRPr="00154929" w:rsidRDefault="00F61E34" w:rsidP="00F61E34">
            <w:pPr>
              <w:tabs>
                <w:tab w:val="left" w:pos="1080"/>
              </w:tabs>
              <w:rPr>
                <w:rFonts w:ascii="Arial" w:hAnsi="Arial" w:cs="Arial"/>
                <w:sz w:val="20"/>
              </w:rPr>
            </w:pPr>
            <w:r w:rsidRPr="00154929">
              <w:rPr>
                <w:rFonts w:ascii="Arial" w:hAnsi="Arial" w:cs="Arial"/>
                <w:sz w:val="20"/>
              </w:rPr>
              <w:t>Resolution 17 was proposed to the meeting and it was resolved on a poll as a special resolution that a general meeting other than an annual general meeting may be called on not less than 14 clear days’ notice.</w:t>
            </w:r>
          </w:p>
          <w:p w14:paraId="12F0D3FC" w14:textId="77777777" w:rsidR="00F61E34" w:rsidRPr="00F36343" w:rsidRDefault="00F61E34" w:rsidP="007E4135">
            <w:pPr>
              <w:tabs>
                <w:tab w:val="left" w:pos="1080"/>
              </w:tabs>
              <w:rPr>
                <w:rFonts w:ascii="Arial" w:hAnsi="Arial" w:cs="Arial"/>
                <w:sz w:val="20"/>
                <w:highlight w:val="yellow"/>
              </w:rPr>
            </w:pPr>
          </w:p>
          <w:p w14:paraId="3C0133C1" w14:textId="77777777" w:rsidR="00F61E34" w:rsidRPr="008D2C9E" w:rsidRDefault="00F61E34" w:rsidP="007E4135">
            <w:pPr>
              <w:tabs>
                <w:tab w:val="left" w:pos="1080"/>
                <w:tab w:val="left" w:pos="5144"/>
              </w:tabs>
              <w:rPr>
                <w:rFonts w:ascii="Arial" w:hAnsi="Arial" w:cs="Arial"/>
                <w:sz w:val="20"/>
              </w:rPr>
            </w:pPr>
          </w:p>
        </w:tc>
      </w:tr>
    </w:tbl>
    <w:p w14:paraId="49818988" w14:textId="77777777" w:rsidR="00C05340" w:rsidRDefault="00C05340"/>
    <w:sectPr w:rsidR="00C053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E34"/>
    <w:rsid w:val="008D7426"/>
    <w:rsid w:val="00C05340"/>
    <w:rsid w:val="00C462ED"/>
    <w:rsid w:val="00F61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40CA5"/>
  <w15:chartTrackingRefBased/>
  <w15:docId w15:val="{DC36EA33-7E70-4FF5-9F5D-2EB2FF0A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E34"/>
    <w:pPr>
      <w:spacing w:after="0" w:line="240" w:lineRule="auto"/>
    </w:pPr>
    <w:rPr>
      <w:rFonts w:ascii="Times New Roman" w:eastAsia="Times New Roman" w:hAnsi="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61E34"/>
    <w:pPr>
      <w:ind w:left="1080"/>
      <w:jc w:val="center"/>
    </w:pPr>
    <w:rPr>
      <w:rFonts w:ascii="Arial" w:hAnsi="Arial"/>
      <w:b/>
      <w:sz w:val="24"/>
    </w:rPr>
  </w:style>
  <w:style w:type="character" w:customStyle="1" w:styleId="TitleChar">
    <w:name w:val="Title Char"/>
    <w:basedOn w:val="DefaultParagraphFont"/>
    <w:link w:val="Title"/>
    <w:rsid w:val="00F61E34"/>
    <w:rPr>
      <w:rFonts w:ascii="Arial" w:eastAsia="Times New Roman" w:hAnsi="Arial" w:cs="Times New Roman"/>
      <w:b/>
      <w:sz w:val="24"/>
      <w:szCs w:val="20"/>
      <w:lang w:eastAsia="en-GB"/>
    </w:rPr>
  </w:style>
  <w:style w:type="paragraph" w:styleId="Footer">
    <w:name w:val="footer"/>
    <w:basedOn w:val="Normal"/>
    <w:link w:val="FooterChar"/>
    <w:rsid w:val="00F61E34"/>
    <w:pPr>
      <w:tabs>
        <w:tab w:val="center" w:pos="4153"/>
        <w:tab w:val="right" w:pos="8306"/>
      </w:tabs>
    </w:pPr>
    <w:rPr>
      <w:rFonts w:ascii="Arial" w:hAnsi="Arial"/>
      <w:sz w:val="24"/>
      <w:lang w:eastAsia="en-US"/>
    </w:rPr>
  </w:style>
  <w:style w:type="character" w:customStyle="1" w:styleId="FooterChar">
    <w:name w:val="Footer Char"/>
    <w:basedOn w:val="DefaultParagraphFont"/>
    <w:link w:val="Footer"/>
    <w:rsid w:val="00F61E34"/>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721</Words>
  <Characters>4113</Characters>
  <Application>Microsoft Office Word</Application>
  <DocSecurity>0</DocSecurity>
  <Lines>34</Lines>
  <Paragraphs>9</Paragraphs>
  <ScaleCrop>false</ScaleCrop>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Poonam Kang</dc:creator>
  <cp:keywords/>
  <dc:description/>
  <cp:lastModifiedBy>Poonam Kang</cp:lastModifiedBy>
  <cp:revision>3</cp:revision>
  <dcterms:created xsi:type="dcterms:W3CDTF">2022-05-10T14:43:00Z</dcterms:created>
  <dcterms:modified xsi:type="dcterms:W3CDTF">2022-05-18T09:11:00Z</dcterms:modified>
</cp:coreProperties>
</file>