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FFC0" w14:textId="118F8656" w:rsidR="00F42F34" w:rsidRDefault="00696C04" w:rsidP="00696C04">
      <w:pPr>
        <w:jc w:val="center"/>
      </w:pPr>
      <w:r>
        <w:t xml:space="preserve">Company Number: </w:t>
      </w:r>
      <w:r w:rsidRPr="00696C04">
        <w:t>01470151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696C04" w14:paraId="7542A0CB" w14:textId="77777777" w:rsidTr="00696C04">
        <w:tc>
          <w:tcPr>
            <w:tcW w:w="9016" w:type="dxa"/>
          </w:tcPr>
          <w:p w14:paraId="3B97C998" w14:textId="77777777" w:rsidR="00696C04" w:rsidRDefault="00696C04" w:rsidP="00696C04">
            <w:pPr>
              <w:jc w:val="center"/>
              <w:rPr>
                <w:b/>
                <w:bCs/>
              </w:rPr>
            </w:pPr>
          </w:p>
          <w:p w14:paraId="12CB8FDD" w14:textId="77777777" w:rsidR="00696C04" w:rsidRDefault="00696C04" w:rsidP="00696C04">
            <w:pPr>
              <w:jc w:val="center"/>
              <w:rPr>
                <w:b/>
                <w:bCs/>
              </w:rPr>
            </w:pPr>
            <w:r w:rsidRPr="00696C04">
              <w:rPr>
                <w:b/>
                <w:bCs/>
              </w:rPr>
              <w:t>PUBLIC COMPANY LIMITED BY SHARES</w:t>
            </w:r>
          </w:p>
          <w:p w14:paraId="20FF17D9" w14:textId="6C98C3AE" w:rsidR="00696C04" w:rsidRPr="00696C04" w:rsidRDefault="00696C04" w:rsidP="00696C04">
            <w:pPr>
              <w:jc w:val="center"/>
              <w:rPr>
                <w:b/>
                <w:bCs/>
              </w:rPr>
            </w:pPr>
          </w:p>
        </w:tc>
      </w:tr>
    </w:tbl>
    <w:p w14:paraId="296765D0" w14:textId="1DA0BF29" w:rsidR="00696C04" w:rsidRDefault="00696C04" w:rsidP="00696C04">
      <w:pPr>
        <w:jc w:val="center"/>
      </w:pPr>
    </w:p>
    <w:p w14:paraId="31B7A098" w14:textId="522CE44B" w:rsidR="00696C04" w:rsidRDefault="00696C04" w:rsidP="00696C04">
      <w:pPr>
        <w:jc w:val="center"/>
      </w:pPr>
      <w:r>
        <w:t>RESOLUTIONS OF BAE SYSTEMS PLC</w:t>
      </w:r>
    </w:p>
    <w:p w14:paraId="4E2EE13F" w14:textId="32C9F0CB" w:rsidR="00696C04" w:rsidRDefault="00696C04" w:rsidP="00696C04">
      <w:pPr>
        <w:jc w:val="center"/>
      </w:pPr>
      <w:r>
        <w:t>(the “</w:t>
      </w:r>
      <w:r w:rsidRPr="00696C04">
        <w:rPr>
          <w:b/>
          <w:bCs/>
        </w:rPr>
        <w:t>Company</w:t>
      </w:r>
      <w:r>
        <w:t>”)</w:t>
      </w:r>
    </w:p>
    <w:p w14:paraId="20656E05" w14:textId="77777777" w:rsidR="00696C04" w:rsidRDefault="00696C04" w:rsidP="00696C04">
      <w:pPr>
        <w:jc w:val="center"/>
      </w:pPr>
    </w:p>
    <w:p w14:paraId="74BA7B4F" w14:textId="6EC44954" w:rsidR="00DB6FF8" w:rsidRDefault="00696C04" w:rsidP="007F247B">
      <w:pPr>
        <w:jc w:val="both"/>
      </w:pPr>
      <w:r>
        <w:t xml:space="preserve">At the ANNUAL GENERAL MEETING of the Company, duly convened and held </w:t>
      </w:r>
      <w:r w:rsidR="00936007">
        <w:t xml:space="preserve">at Hall 1, Farnborough International Exhibition and Conference Centre, Farnborough, Hampshire GU14 6TQ </w:t>
      </w:r>
      <w:r w:rsidR="00DB6FF8">
        <w:t xml:space="preserve">on </w:t>
      </w:r>
      <w:r w:rsidR="00E87138">
        <w:t xml:space="preserve">Thursday, </w:t>
      </w:r>
      <w:r w:rsidR="00DB6FF8">
        <w:t xml:space="preserve">7 May </w:t>
      </w:r>
      <w:r w:rsidR="005D0E3E">
        <w:t>2026</w:t>
      </w:r>
      <w:r w:rsidR="00DB6FF8">
        <w:t>, the following resolutions were passed:</w:t>
      </w:r>
    </w:p>
    <w:p w14:paraId="67F3B64C" w14:textId="77777777" w:rsidR="009450F1" w:rsidRDefault="00696C04" w:rsidP="009450F1">
      <w:pPr>
        <w:jc w:val="both"/>
      </w:pPr>
      <w:r>
        <w:t xml:space="preserve"> </w:t>
      </w:r>
    </w:p>
    <w:p w14:paraId="79E60B27" w14:textId="465C8F56" w:rsidR="00DB6FF8" w:rsidRPr="009450F1" w:rsidRDefault="00DB6FF8" w:rsidP="009450F1">
      <w:pPr>
        <w:jc w:val="both"/>
      </w:pPr>
      <w:r w:rsidRPr="009450F1">
        <w:rPr>
          <w:b/>
          <w:bCs/>
          <w:sz w:val="24"/>
          <w:szCs w:val="24"/>
        </w:rPr>
        <w:t>Ordinary Resolution</w:t>
      </w:r>
    </w:p>
    <w:p w14:paraId="4426DCB7" w14:textId="3107766B" w:rsidR="009450F1" w:rsidRPr="009450F1" w:rsidRDefault="009450F1" w:rsidP="009450F1">
      <w:pPr>
        <w:jc w:val="both"/>
        <w:rPr>
          <w:u w:val="single"/>
        </w:rPr>
      </w:pPr>
      <w:r w:rsidRPr="009450F1">
        <w:rPr>
          <w:u w:val="single"/>
        </w:rPr>
        <w:t xml:space="preserve">RESOLUTION </w:t>
      </w:r>
      <w:r w:rsidR="00E87138">
        <w:rPr>
          <w:u w:val="single"/>
        </w:rPr>
        <w:t>19</w:t>
      </w:r>
      <w:r w:rsidRPr="009450F1">
        <w:rPr>
          <w:u w:val="single"/>
        </w:rPr>
        <w:t xml:space="preserve"> – Authority to allot new shares </w:t>
      </w:r>
    </w:p>
    <w:p w14:paraId="488C2DCB" w14:textId="4373FAAE" w:rsidR="009450F1" w:rsidRDefault="009450F1" w:rsidP="009450F1">
      <w:pPr>
        <w:jc w:val="both"/>
      </w:pPr>
      <w:r w:rsidRPr="009450F1">
        <w:t>THAT the authority conferred on the Directors by Article 8(B)(i) of the Company’s Articles of Association be renewed for the period ending at the conclusion of the Company’s Annual General Meeting in 202</w:t>
      </w:r>
      <w:r w:rsidR="00E87138">
        <w:t>7</w:t>
      </w:r>
      <w:r w:rsidRPr="009450F1">
        <w:t xml:space="preserve"> or at the close of business on 30 June 202</w:t>
      </w:r>
      <w:r w:rsidR="00E87138">
        <w:t>7</w:t>
      </w:r>
      <w:r w:rsidRPr="009450F1">
        <w:t xml:space="preserve">, whichever is the earlier, and for such period the Section 551 Amount </w:t>
      </w:r>
      <w:r w:rsidRPr="00E87138">
        <w:t>shall be £</w:t>
      </w:r>
      <w:r w:rsidR="00E87138" w:rsidRPr="00E87138">
        <w:t>24,740,047</w:t>
      </w:r>
      <w:r w:rsidR="00D01CFF">
        <w:t>.</w:t>
      </w:r>
    </w:p>
    <w:p w14:paraId="6D394876" w14:textId="342CC01C" w:rsidR="009450F1" w:rsidRDefault="009450F1" w:rsidP="009450F1">
      <w:pPr>
        <w:jc w:val="both"/>
      </w:pPr>
      <w:r w:rsidRPr="009450F1">
        <w:t>The authorities in this Resolution apply in substitution for all previous authorities pursuant to Section 551 of the 2006 Act.</w:t>
      </w:r>
    </w:p>
    <w:p w14:paraId="391775B2" w14:textId="77777777" w:rsidR="009450F1" w:rsidRDefault="009450F1" w:rsidP="009450F1">
      <w:pPr>
        <w:jc w:val="both"/>
      </w:pPr>
    </w:p>
    <w:p w14:paraId="46EC03BD" w14:textId="3C19178A" w:rsidR="009450F1" w:rsidRDefault="009450F1" w:rsidP="009450F1">
      <w:pPr>
        <w:jc w:val="both"/>
        <w:rPr>
          <w:b/>
          <w:bCs/>
          <w:sz w:val="24"/>
          <w:szCs w:val="24"/>
        </w:rPr>
      </w:pPr>
      <w:r w:rsidRPr="009450F1">
        <w:rPr>
          <w:b/>
          <w:bCs/>
          <w:sz w:val="24"/>
          <w:szCs w:val="24"/>
        </w:rPr>
        <w:t xml:space="preserve">Special Resolutions </w:t>
      </w:r>
    </w:p>
    <w:p w14:paraId="055E2680" w14:textId="79B4FDBD" w:rsidR="009450F1" w:rsidRPr="009450F1" w:rsidRDefault="009450F1" w:rsidP="009450F1">
      <w:pPr>
        <w:jc w:val="both"/>
        <w:rPr>
          <w:u w:val="single"/>
        </w:rPr>
      </w:pPr>
      <w:r w:rsidRPr="009450F1">
        <w:rPr>
          <w:u w:val="single"/>
        </w:rPr>
        <w:t>RESOLUTION 2</w:t>
      </w:r>
      <w:r w:rsidR="00E87138">
        <w:rPr>
          <w:u w:val="single"/>
        </w:rPr>
        <w:t>0</w:t>
      </w:r>
      <w:r w:rsidRPr="009450F1">
        <w:rPr>
          <w:u w:val="single"/>
        </w:rPr>
        <w:t xml:space="preserve"> – Disapplication of pre-emption rights </w:t>
      </w:r>
    </w:p>
    <w:p w14:paraId="4B3E4383" w14:textId="7B3E1FFC" w:rsidR="009450F1" w:rsidRDefault="009450F1" w:rsidP="009450F1">
      <w:pPr>
        <w:jc w:val="both"/>
      </w:pPr>
      <w:r w:rsidRPr="009450F1">
        <w:t xml:space="preserve">THAT, subject to the passing of Resolution </w:t>
      </w:r>
      <w:r w:rsidR="00D01CFF">
        <w:t>19</w:t>
      </w:r>
      <w:r w:rsidRPr="009450F1">
        <w:t xml:space="preserve">, the power conferred on the Directors by Article 8(B)(ii) of the Company’s current Articles of Association be renewed for the period referred to in such Resolution and for such period the Section 561 Amount shall </w:t>
      </w:r>
      <w:r w:rsidRPr="00E87138">
        <w:t>be £</w:t>
      </w:r>
      <w:r w:rsidR="00E87138" w:rsidRPr="00E87138">
        <w:t>3,748,492.</w:t>
      </w:r>
    </w:p>
    <w:p w14:paraId="5C627E78" w14:textId="499A9B22" w:rsidR="009450F1" w:rsidRDefault="009450F1" w:rsidP="009450F1">
      <w:pPr>
        <w:jc w:val="both"/>
      </w:pPr>
      <w:r w:rsidRPr="009450F1">
        <w:t xml:space="preserve">Such authority shall be in substitution for all previous powers pursuant to Section 561 of the 2006 Act. </w:t>
      </w:r>
    </w:p>
    <w:p w14:paraId="52ECBBF5" w14:textId="6D0595C8" w:rsidR="009450F1" w:rsidRPr="009450F1" w:rsidRDefault="009450F1" w:rsidP="009450F1">
      <w:pPr>
        <w:jc w:val="both"/>
        <w:rPr>
          <w:u w:val="single"/>
        </w:rPr>
      </w:pPr>
      <w:r w:rsidRPr="009450F1">
        <w:rPr>
          <w:u w:val="single"/>
        </w:rPr>
        <w:t>RESOLUTION 2</w:t>
      </w:r>
      <w:r w:rsidR="00E87138">
        <w:rPr>
          <w:u w:val="single"/>
        </w:rPr>
        <w:t>1</w:t>
      </w:r>
      <w:r w:rsidRPr="009450F1">
        <w:rPr>
          <w:u w:val="single"/>
        </w:rPr>
        <w:t xml:space="preserve"> – Authority to purchase own shares </w:t>
      </w:r>
    </w:p>
    <w:p w14:paraId="3E7C5324" w14:textId="77777777" w:rsidR="009450F1" w:rsidRDefault="009450F1" w:rsidP="009450F1">
      <w:pPr>
        <w:jc w:val="both"/>
      </w:pPr>
      <w:r w:rsidRPr="009450F1">
        <w:t xml:space="preserve">THAT the Company be and is hereby unconditionally and generally authorised for the purposes of Section 701 of the 2006 Act to make market purchases (as defined in Section 693 of the 2006 Act) of its ordinary shares of 2.5p each in the capital of the Company provided that: </w:t>
      </w:r>
    </w:p>
    <w:p w14:paraId="6BD77AD1" w14:textId="4CB27B69" w:rsidR="009450F1" w:rsidRDefault="009450F1" w:rsidP="009450F1">
      <w:pPr>
        <w:ind w:left="720"/>
        <w:jc w:val="both"/>
      </w:pPr>
      <w:r w:rsidRPr="009450F1">
        <w:t xml:space="preserve">(a) the maximum number of shares that may be purchased is </w:t>
      </w:r>
      <w:r w:rsidR="00E87138">
        <w:t>299,879,360;</w:t>
      </w:r>
    </w:p>
    <w:p w14:paraId="537BF00C" w14:textId="77777777" w:rsidR="009450F1" w:rsidRDefault="009450F1" w:rsidP="009450F1">
      <w:pPr>
        <w:ind w:left="720"/>
        <w:jc w:val="both"/>
      </w:pPr>
      <w:r w:rsidRPr="009450F1">
        <w:t xml:space="preserve">(b) the minimum price which may be paid for each share is 2.5p; </w:t>
      </w:r>
    </w:p>
    <w:p w14:paraId="3AA3BC04" w14:textId="77777777" w:rsidR="009450F1" w:rsidRDefault="009450F1" w:rsidP="009450F1">
      <w:pPr>
        <w:ind w:left="720"/>
        <w:jc w:val="both"/>
      </w:pPr>
      <w:r w:rsidRPr="009450F1">
        <w:t xml:space="preserve">(c) the maximum price which may be paid for each share is the higher of (i) 105 per cent of the average of the middle market quotations of the Company’s ordinary shares as derived from the London Stock Exchange Daily Official List for the five business days </w:t>
      </w:r>
      <w:r w:rsidRPr="009450F1">
        <w:lastRenderedPageBreak/>
        <w:t xml:space="preserve">immediately preceding the day on which such share is contracted to be purchased, and (ii) the higher of the price of the last independent trade and the highest current independent bid on the trading venue where the purchase is carried out; </w:t>
      </w:r>
    </w:p>
    <w:p w14:paraId="1DD4D884" w14:textId="5BED4BE3" w:rsidR="009450F1" w:rsidRDefault="009450F1" w:rsidP="009450F1">
      <w:pPr>
        <w:ind w:left="720"/>
        <w:jc w:val="both"/>
      </w:pPr>
      <w:r w:rsidRPr="009450F1">
        <w:t>(d) this authority shall expire at the conclusion of the Annual General Meeting of the Company held in 202</w:t>
      </w:r>
      <w:r w:rsidR="00E87138">
        <w:t>7</w:t>
      </w:r>
      <w:r w:rsidRPr="009450F1">
        <w:t xml:space="preserve"> or, if earlier, at the close of business on 30 June 202</w:t>
      </w:r>
      <w:r w:rsidR="00E87138">
        <w:t>7</w:t>
      </w:r>
      <w:r w:rsidRPr="009450F1">
        <w:t xml:space="preserve"> (except in relation to the purchase of shares the contract for which was concluded before the expiry of such authority and which may be executed wholly or partly after such expiry) unless such authority is renewed prior to such time. </w:t>
      </w:r>
    </w:p>
    <w:p w14:paraId="027095BA" w14:textId="3A4B294B" w:rsidR="009450F1" w:rsidRPr="009450F1" w:rsidRDefault="009450F1" w:rsidP="009450F1">
      <w:pPr>
        <w:jc w:val="both"/>
        <w:rPr>
          <w:u w:val="single"/>
        </w:rPr>
      </w:pPr>
      <w:r w:rsidRPr="009450F1">
        <w:rPr>
          <w:u w:val="single"/>
        </w:rPr>
        <w:t>RESOLUTION 2</w:t>
      </w:r>
      <w:r w:rsidR="00E87138">
        <w:rPr>
          <w:u w:val="single"/>
        </w:rPr>
        <w:t>2</w:t>
      </w:r>
      <w:r w:rsidRPr="009450F1">
        <w:rPr>
          <w:u w:val="single"/>
        </w:rPr>
        <w:t xml:space="preserve"> – Notice of general meetings </w:t>
      </w:r>
    </w:p>
    <w:p w14:paraId="6CF524C8" w14:textId="77777777" w:rsidR="002E23E4" w:rsidRDefault="009450F1" w:rsidP="009450F1">
      <w:pPr>
        <w:jc w:val="both"/>
      </w:pPr>
      <w:r w:rsidRPr="009450F1">
        <w:t xml:space="preserve">THAT a general meeting other than an annual general meeting may be called on not less than 14 clear days’ notice. </w:t>
      </w:r>
    </w:p>
    <w:p w14:paraId="66A8A349" w14:textId="77777777" w:rsidR="009450F1" w:rsidRDefault="009450F1" w:rsidP="009450F1">
      <w:pPr>
        <w:jc w:val="both"/>
      </w:pPr>
    </w:p>
    <w:p w14:paraId="35655678" w14:textId="77777777" w:rsidR="009450F1" w:rsidRDefault="009450F1" w:rsidP="009450F1">
      <w:pPr>
        <w:jc w:val="both"/>
      </w:pPr>
    </w:p>
    <w:p w14:paraId="705956DB" w14:textId="77777777" w:rsidR="009450F1" w:rsidRDefault="009450F1" w:rsidP="009450F1">
      <w:pPr>
        <w:jc w:val="both"/>
      </w:pPr>
    </w:p>
    <w:p w14:paraId="2590817F" w14:textId="77A24F3A" w:rsidR="009450F1" w:rsidRPr="009450F1" w:rsidRDefault="009450F1" w:rsidP="009450F1">
      <w:pPr>
        <w:jc w:val="both"/>
      </w:pPr>
    </w:p>
    <w:sectPr w:rsidR="009450F1" w:rsidRPr="009450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5467" w14:textId="77777777" w:rsidR="002E23E4" w:rsidRDefault="002E23E4" w:rsidP="002E23E4">
      <w:pPr>
        <w:spacing w:after="0" w:line="240" w:lineRule="auto"/>
      </w:pPr>
      <w:r>
        <w:separator/>
      </w:r>
    </w:p>
  </w:endnote>
  <w:endnote w:type="continuationSeparator" w:id="0">
    <w:p w14:paraId="39FCF242" w14:textId="77777777" w:rsidR="002E23E4" w:rsidRDefault="002E23E4" w:rsidP="002E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D093" w14:textId="77777777" w:rsidR="002E23E4" w:rsidRDefault="002E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888C" w14:textId="2043BD43" w:rsidR="002E23E4" w:rsidRDefault="002E23E4" w:rsidP="005D0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75DF" w14:textId="77777777" w:rsidR="002E23E4" w:rsidRDefault="002E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968D" w14:textId="77777777" w:rsidR="002E23E4" w:rsidRDefault="002E23E4" w:rsidP="002E23E4">
      <w:pPr>
        <w:spacing w:after="0" w:line="240" w:lineRule="auto"/>
      </w:pPr>
      <w:r>
        <w:separator/>
      </w:r>
    </w:p>
  </w:footnote>
  <w:footnote w:type="continuationSeparator" w:id="0">
    <w:p w14:paraId="3FAAB2C1" w14:textId="77777777" w:rsidR="002E23E4" w:rsidRDefault="002E23E4" w:rsidP="002E2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F701" w14:textId="77777777" w:rsidR="002E23E4" w:rsidRDefault="002E2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6D80" w14:textId="78B4419E" w:rsidR="002E23E4" w:rsidRDefault="002E23E4" w:rsidP="005D0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72F9" w14:textId="77777777" w:rsidR="002E23E4" w:rsidRDefault="002E2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04"/>
    <w:rsid w:val="00074D32"/>
    <w:rsid w:val="000F0B2D"/>
    <w:rsid w:val="00114C3C"/>
    <w:rsid w:val="002E23E4"/>
    <w:rsid w:val="00317CEE"/>
    <w:rsid w:val="005D0E3E"/>
    <w:rsid w:val="00696C04"/>
    <w:rsid w:val="006E537B"/>
    <w:rsid w:val="006E7574"/>
    <w:rsid w:val="007F247B"/>
    <w:rsid w:val="008D07AD"/>
    <w:rsid w:val="00936007"/>
    <w:rsid w:val="009450F1"/>
    <w:rsid w:val="00961BF4"/>
    <w:rsid w:val="009F0A65"/>
    <w:rsid w:val="00D01CFF"/>
    <w:rsid w:val="00DB164E"/>
    <w:rsid w:val="00DB6FF8"/>
    <w:rsid w:val="00E87138"/>
    <w:rsid w:val="00EB2408"/>
    <w:rsid w:val="00F42F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2F2B"/>
  <w15:chartTrackingRefBased/>
  <w15:docId w15:val="{2FE6FBCE-5D4F-4EFD-8211-D157DC0D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C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C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C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C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C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C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C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C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C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04"/>
    <w:rPr>
      <w:rFonts w:eastAsiaTheme="majorEastAsia" w:cstheme="majorBidi"/>
      <w:color w:val="272727" w:themeColor="text1" w:themeTint="D8"/>
    </w:rPr>
  </w:style>
  <w:style w:type="paragraph" w:styleId="Title">
    <w:name w:val="Title"/>
    <w:basedOn w:val="Normal"/>
    <w:next w:val="Normal"/>
    <w:link w:val="TitleChar"/>
    <w:uiPriority w:val="10"/>
    <w:qFormat/>
    <w:rsid w:val="00696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04"/>
    <w:pPr>
      <w:spacing w:before="160"/>
      <w:jc w:val="center"/>
    </w:pPr>
    <w:rPr>
      <w:i/>
      <w:iCs/>
      <w:color w:val="404040" w:themeColor="text1" w:themeTint="BF"/>
    </w:rPr>
  </w:style>
  <w:style w:type="character" w:customStyle="1" w:styleId="QuoteChar">
    <w:name w:val="Quote Char"/>
    <w:basedOn w:val="DefaultParagraphFont"/>
    <w:link w:val="Quote"/>
    <w:uiPriority w:val="29"/>
    <w:rsid w:val="00696C04"/>
    <w:rPr>
      <w:i/>
      <w:iCs/>
      <w:color w:val="404040" w:themeColor="text1" w:themeTint="BF"/>
    </w:rPr>
  </w:style>
  <w:style w:type="paragraph" w:styleId="ListParagraph">
    <w:name w:val="List Paragraph"/>
    <w:basedOn w:val="Normal"/>
    <w:uiPriority w:val="34"/>
    <w:qFormat/>
    <w:rsid w:val="00696C04"/>
    <w:pPr>
      <w:ind w:left="720"/>
      <w:contextualSpacing/>
    </w:pPr>
  </w:style>
  <w:style w:type="character" w:styleId="IntenseEmphasis">
    <w:name w:val="Intense Emphasis"/>
    <w:basedOn w:val="DefaultParagraphFont"/>
    <w:uiPriority w:val="21"/>
    <w:qFormat/>
    <w:rsid w:val="00696C04"/>
    <w:rPr>
      <w:i/>
      <w:iCs/>
      <w:color w:val="2E74B5" w:themeColor="accent1" w:themeShade="BF"/>
    </w:rPr>
  </w:style>
  <w:style w:type="paragraph" w:styleId="IntenseQuote">
    <w:name w:val="Intense Quote"/>
    <w:basedOn w:val="Normal"/>
    <w:next w:val="Normal"/>
    <w:link w:val="IntenseQuoteChar"/>
    <w:uiPriority w:val="30"/>
    <w:qFormat/>
    <w:rsid w:val="00696C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C04"/>
    <w:rPr>
      <w:i/>
      <w:iCs/>
      <w:color w:val="2E74B5" w:themeColor="accent1" w:themeShade="BF"/>
    </w:rPr>
  </w:style>
  <w:style w:type="character" w:styleId="IntenseReference">
    <w:name w:val="Intense Reference"/>
    <w:basedOn w:val="DefaultParagraphFont"/>
    <w:uiPriority w:val="32"/>
    <w:qFormat/>
    <w:rsid w:val="00696C04"/>
    <w:rPr>
      <w:b/>
      <w:bCs/>
      <w:smallCaps/>
      <w:color w:val="2E74B5" w:themeColor="accent1" w:themeShade="BF"/>
      <w:spacing w:val="5"/>
    </w:rPr>
  </w:style>
  <w:style w:type="table" w:styleId="TableGrid">
    <w:name w:val="Table Grid"/>
    <w:basedOn w:val="TableNormal"/>
    <w:uiPriority w:val="39"/>
    <w:rsid w:val="0069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3E4"/>
  </w:style>
  <w:style w:type="paragraph" w:styleId="Footer">
    <w:name w:val="footer"/>
    <w:basedOn w:val="Normal"/>
    <w:link w:val="FooterChar"/>
    <w:uiPriority w:val="99"/>
    <w:unhideWhenUsed/>
    <w:rsid w:val="002E2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3E4"/>
  </w:style>
  <w:style w:type="paragraph" w:styleId="Revision">
    <w:name w:val="Revision"/>
    <w:hidden/>
    <w:uiPriority w:val="99"/>
    <w:semiHidden/>
    <w:rsid w:val="00D01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C0E002A8B336424CBC47772DA585D2F6" ma:contentTypeVersion="52" ma:contentTypeDescription="Create a New Document File" ma:contentTypeScope="" ma:versionID="be638a4e755e58ead3019cf7aa15a0aa">
  <xsd:schema xmlns:xsd="http://www.w3.org/2001/XMLSchema" xmlns:xs="http://www.w3.org/2001/XMLSchema" xmlns:p="http://schemas.microsoft.com/office/2006/metadata/properties" xmlns:ns2="243c8a55-98cb-4f54-8678-5ac13de98bfe" xmlns:ns3="201b8693-3881-40bd-afd8-431b6f87a597" xmlns:ns5="867db574-a543-40ce-9831-dd36d51796ab" xmlns:ns6="cbbc6336-5cc8-421a-8f5d-7b5c3169259d" targetNamespace="http://schemas.microsoft.com/office/2006/metadata/properties" ma:root="true" ma:fieldsID="fac0ee0c0045f6b1fe9e877c4d58c6f3" ns2:_="" ns3:_="" ns5:_="" ns6:_="">
    <xsd:import namespace="243c8a55-98cb-4f54-8678-5ac13de98bfe"/>
    <xsd:import namespace="201b8693-3881-40bd-afd8-431b6f87a597"/>
    <xsd:import namespace="867db574-a543-40ce-9831-dd36d51796ab"/>
    <xsd:import namespace="cbbc6336-5cc8-421a-8f5d-7b5c3169259d"/>
    <xsd:element name="properties">
      <xsd:complexType>
        <xsd:sequence>
          <xsd:element name="documentManagement">
            <xsd:complexType>
              <xsd:all>
                <xsd:element ref="ns2:ContentOwner"/>
                <xsd:element ref="ns3:urnbailsCompMarkingP1"/>
                <xsd:element ref="ns3:GovernmentClassification2" minOccurs="0"/>
                <xsd:element ref="ns3:urnbailsNATSECMarkingP1"/>
                <xsd:element ref="ns3:urnbailsExportControlMarkingP1"/>
                <xsd:element ref="ns3:urnbailsExportControlMarkingP2"/>
                <xsd:element ref="ns3:TaxCatchAll" minOccurs="0"/>
                <xsd:element ref="ns3:TaxCatchAllLabel" minOccurs="0"/>
                <xsd:element ref="ns3:a77932e802634a1ebaf6871ec6f643a8" minOccurs="0"/>
                <xsd:element ref="ns3:_dlc_DocId" minOccurs="0"/>
                <xsd:element ref="ns3:_dlc_DocIdUrl" minOccurs="0"/>
                <xsd:element ref="ns3:_dlc_DocIdPersistId" minOccurs="0"/>
                <xsd:element ref="ns5:Year" minOccurs="0"/>
                <xsd:element ref="ns6:i22167227e8d438aa4794e40b243f2bb" minOccurs="0"/>
                <xsd:element ref="ns3:UploadDisclaimer" minOccurs="0"/>
                <xsd:element ref="ns3:Is_x005f_x0020_RG_x005f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mpany Secretariat" ma:format="Dropdown" ma:internalName="ContentOwner" ma:readOnly="false">
      <xsd:simpleType>
        <xsd:restriction base="dms:Choice">
          <xsd:enumeration value="Company Secretariat"/>
        </xsd:restriction>
      </xsd:simpleType>
    </xsd:element>
  </xsd:schema>
  <xsd:schema xmlns:xsd="http://www.w3.org/2001/XMLSchema" xmlns:xs="http://www.w3.org/2001/XMLSchema" xmlns:dms="http://schemas.microsoft.com/office/2006/documentManagement/types" xmlns:pc="http://schemas.microsoft.com/office/infopath/2007/PartnerControls" targetNamespace="201b8693-3881-40bd-afd8-431b6f87a597" elementFormDefault="qualified">
    <xsd:import namespace="http://schemas.microsoft.com/office/2006/documentManagement/types"/>
    <xsd:import namespace="http://schemas.microsoft.com/office/infopath/2007/PartnerControls"/>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restriction>
      </xsd:simpleType>
    </xsd:element>
    <xsd:element name="urnbailsNATSECMarkingP1" ma:index="5" ma:displayName="Government Marking" ma:format="Dropdown" ma:internalName="urnbailsNATSECMarkingP1" ma:readOnly="false">
      <xsd:simpleType>
        <xsd:restriction base="dms:Choice">
          <xsd:enumeration value="NOT APPLICABLE"/>
        </xsd:restriction>
      </xsd:simpleType>
    </xsd:element>
    <xsd:element name="urnbailsExportControlMarkingP1" ma:index="6" ma:displayName="Export Controlled" ma:format="Dropdown" ma:internalName="urnbailsExportControlMarkingP1" ma:readOnly="false">
      <xsd:simpleType>
        <xsd:restriction base="dms:Choice">
          <xsd:enumeration value="NO"/>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restriction>
      </xsd:simpleType>
    </xsd:element>
    <xsd:element name="TaxCatchAll" ma:index="10" nillable="true" ma:displayName="Taxonomy Catch All Column" ma:hidden="true" ma:list="{0c7e9a3c-7275-40ce-a98f-bd78a469c3b8}" ma:internalName="TaxCatchAll" ma:readOnly="false" ma:showField="CatchAllData" ma:web="201b8693-3881-40bd-afd8-431b6f87a5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c7e9a3c-7275-40ce-a98f-bd78a469c3b8}" ma:internalName="TaxCatchAllLabel" ma:readOnly="false" ma:showField="CatchAllDataLabel" ma:web="201b8693-3881-40bd-afd8-431b6f87a597">
      <xsd:complexType>
        <xsd:complexContent>
          <xsd:extension base="dms:MultiChoiceLookup">
            <xsd:sequence>
              <xsd:element name="Value" type="dms:Lookup" maxOccurs="unbounded" minOccurs="0" nillable="true"/>
            </xsd:sequence>
          </xsd:extension>
        </xsd:complexContent>
      </xsd:complexType>
    </xsd:element>
    <xsd:element name="a77932e802634a1ebaf6871ec6f643a8" ma:index="12" nillable="true" ma:taxonomy="true" ma:internalName="a77932e802634a1ebaf6871ec6f643a8" ma:taxonomyFieldName="BusinessGroupRefiners" ma:displayName="Business Group Refiners" ma:readOnly="false" ma:default="1;#Head Office|79bc84ad-6ed9-4171-9693-9c1ffda37286" ma:fieldId="{a77932e8-0263-4a1e-baf6-871ec6f643a8}" ma:sspId="7296de21-ff55-44f3-91ef-a886b71b7af0" ma:termSetId="7ed72754-d6bd-4c79-b7b0-92088105bad6" ma:anchorId="00000000-0000-0000-0000-000000000000" ma:open="false" ma:isKeyword="false">
      <xsd:complexType>
        <xsd:sequence>
          <xsd:element ref="pc:Terms" minOccurs="0" maxOccurs="1"/>
        </xsd:sequence>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UploadDisclaimer" ma:index="26" nillable="true" ma:displayName="Upload Disclaimer" ma:default="Yes" ma:format="Dropdown" ma:hidden="true" ma:internalName="UploadDisclaimer" ma:readOnly="false">
      <xsd:simpleType>
        <xsd:restriction base="dms:Choice">
          <xsd:enumeration value="Yes"/>
        </xsd:restriction>
      </xsd:simpleType>
    </xsd:element>
    <xsd:element name="Is_x005f_x0020_RG_x005f_x0020_Record" ma:index="27" nillable="true" ma:displayName="Is RG Record" ma:default="0" ma:description="" ma:internalName="Is_x0020_RG_x0020_Recor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7db574-a543-40ce-9831-dd36d51796ab" elementFormDefault="qualified">
    <xsd:import namespace="http://schemas.microsoft.com/office/2006/documentManagement/types"/>
    <xsd:import namespace="http://schemas.microsoft.com/office/infopath/2007/PartnerControls"/>
    <xsd:element name="Year" ma:index="23" nillable="true" ma:displayName="Year" ma:default="2026"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schema>
  <xsd:schema xmlns:xsd="http://www.w3.org/2001/XMLSchema" xmlns:xs="http://www.w3.org/2001/XMLSchema" xmlns:dms="http://schemas.microsoft.com/office/2006/documentManagement/types" xmlns:pc="http://schemas.microsoft.com/office/infopath/2007/PartnerControls" targetNamespace="cbbc6336-5cc8-421a-8f5d-7b5c3169259d" elementFormDefault="qualified">
    <xsd:import namespace="http://schemas.microsoft.com/office/2006/documentManagement/types"/>
    <xsd:import namespace="http://schemas.microsoft.com/office/infopath/2007/PartnerControls"/>
    <xsd:element name="i22167227e8d438aa4794e40b243f2bb" ma:index="24" nillable="true" ma:taxonomy="true" ma:internalName="i22167227e8d438aa4794e40b243f2bb" ma:taxonomyFieldName="Library_x0020_Structure" ma:displayName="Library Structure" ma:indexed="true" ma:default="" ma:fieldId="{22216722-7e8d-438a-a479-4e40b243f2bb}" ma:sspId="7296de21-ff55-44f3-91ef-a886b71b7af0" ma:termSetId="3cc1ba7f-8f72-49e2-9e0a-42dd83ab3e5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eadf5a56-a22f-4d58-aedd-e7931faca4f5</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rnbailsExportControlMarkingP1 xmlns="201b8693-3881-40bd-afd8-431b6f87a597">NO</urnbailsExportControlMarkingP1>
    <urnbailsExportControlMarkingP2 xmlns="201b8693-3881-40bd-afd8-431b6f87a597">NOT EXPORT CONTROLLED - UK / US / OTHER LOCAL</urnbailsExportControlMarkingP2>
    <urnbailsCompMarkingP1 xmlns="201b8693-3881-40bd-afd8-431b6f87a597">NO COMPANY MARKING</urnbailsCompMarkingP1>
    <urnbailsNATSECMarkingP1 xmlns="201b8693-3881-40bd-afd8-431b6f87a597">NOT APPLICABLE</urnbailsNATSECMarkingP1>
    <GovernmentClassification2 xmlns="201b8693-3881-40bd-afd8-431b6f87a597" xsi:nil="true"/>
    <ContentOwner xmlns="243c8a55-98cb-4f54-8678-5ac13de98bfe">Company Secretariat</ContentOwner>
    <TaxCatchAll xmlns="201b8693-3881-40bd-afd8-431b6f87a597">
      <Value>1</Value>
    </TaxCatchAll>
    <i22167227e8d438aa4794e40b243f2bb xmlns="cbbc6336-5cc8-421a-8f5d-7b5c3169259d">
      <Terms xmlns="http://schemas.microsoft.com/office/infopath/2007/PartnerControls"/>
    </i22167227e8d438aa4794e40b243f2bb>
    <Year xmlns="867db574-a543-40ce-9831-dd36d51796ab">2026</Year>
    <UploadDisclaimer xmlns="201b8693-3881-40bd-afd8-431b6f87a597">Yes</UploadDisclaimer>
    <a77932e802634a1ebaf6871ec6f643a8 xmlns="201b8693-3881-40bd-afd8-431b6f87a597">
      <Terms xmlns="http://schemas.microsoft.com/office/infopath/2007/PartnerControls">
        <TermInfo xmlns="http://schemas.microsoft.com/office/infopath/2007/PartnerControls">
          <TermName xmlns="http://schemas.microsoft.com/office/infopath/2007/PartnerControls">Head Office</TermName>
          <TermId xmlns="http://schemas.microsoft.com/office/infopath/2007/PartnerControls">79bc84ad-6ed9-4171-9693-9c1ffda37286</TermId>
        </TermInfo>
      </Terms>
    </a77932e802634a1ebaf6871ec6f643a8>
    <_dlc_DocId xmlns="201b8693-3881-40bd-afd8-431b6f87a597">SVS7YAQ5MDJC-1626918994-784</_dlc_DocId>
    <_dlc_DocIdUrl xmlns="201b8693-3881-40bd-afd8-431b6f87a597">
      <Url>https://ho.ent.baesystems.com/Sites/HOGLCOSEC/PublicCompany/_layouts/15/DocIdRedir.aspx?ID=SVS7YAQ5MDJC-1626918994-784</Url>
      <Description>SVS7YAQ5MDJC-1626918994-784</Description>
    </_dlc_DocIdUrl>
    <TaxCatchAllLabel xmlns="201b8693-3881-40bd-afd8-431b6f87a597"/>
    <Is_x005f_x0020_RG_x005f_x0020_Record xmlns="201b8693-3881-40bd-afd8-431b6f87a597">false</Is_x005f_x0020_RG_x005f_x0020_Record>
  </documentManagement>
</p:properties>
</file>

<file path=customXml/itemProps1.xml><?xml version="1.0" encoding="utf-8"?>
<ds:datastoreItem xmlns:ds="http://schemas.openxmlformats.org/officeDocument/2006/customXml" ds:itemID="{6EE9215C-2161-4764-B7D0-7715B3CF8498}">
  <ds:schemaRefs>
    <ds:schemaRef ds:uri="http://schemas.microsoft.com/sharepoint/v3/contenttype/forms"/>
  </ds:schemaRefs>
</ds:datastoreItem>
</file>

<file path=customXml/itemProps2.xml><?xml version="1.0" encoding="utf-8"?>
<ds:datastoreItem xmlns:ds="http://schemas.openxmlformats.org/officeDocument/2006/customXml" ds:itemID="{919784DF-BBD1-4772-819E-B12DDB76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201b8693-3881-40bd-afd8-431b6f87a597"/>
    <ds:schemaRef ds:uri="867db574-a543-40ce-9831-dd36d51796ab"/>
    <ds:schemaRef ds:uri="cbbc6336-5cc8-421a-8f5d-7b5c3169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61964-2690-4E3D-B037-31BF9CDDE951}">
  <ds:schemaRefs>
    <ds:schemaRef ds:uri="http://schemas.titus.com/TitusProperties/"/>
    <ds:schemaRef ds:uri=""/>
  </ds:schemaRefs>
</ds:datastoreItem>
</file>

<file path=customXml/itemProps4.xml><?xml version="1.0" encoding="utf-8"?>
<ds:datastoreItem xmlns:ds="http://schemas.openxmlformats.org/officeDocument/2006/customXml" ds:itemID="{4A4C4251-25DB-411C-810D-9BB5057F54D2}">
  <ds:schemaRefs>
    <ds:schemaRef ds:uri="http://schemas.microsoft.com/sharepoint/events"/>
  </ds:schemaRefs>
</ds:datastoreItem>
</file>

<file path=customXml/itemProps5.xml><?xml version="1.0" encoding="utf-8"?>
<ds:datastoreItem xmlns:ds="http://schemas.openxmlformats.org/officeDocument/2006/customXml" ds:itemID="{C778A9FE-07D3-42A5-AE97-6BF638445054}">
  <ds:schemaRefs>
    <ds:schemaRef ds:uri="http://schemas.microsoft.com/office/2006/metadata/properties"/>
    <ds:schemaRef ds:uri="http://schemas.openxmlformats.org/package/2006/metadata/core-properties"/>
    <ds:schemaRef ds:uri="867db574-a543-40ce-9831-dd36d51796ab"/>
    <ds:schemaRef ds:uri="http://schemas.microsoft.com/office/2006/documentManagement/types"/>
    <ds:schemaRef ds:uri="http://purl.org/dc/dcmitype/"/>
    <ds:schemaRef ds:uri="243c8a55-98cb-4f54-8678-5ac13de98bfe"/>
    <ds:schemaRef ds:uri="cbbc6336-5cc8-421a-8f5d-7b5c3169259d"/>
    <ds:schemaRef ds:uri="http://schemas.microsoft.com/office/infopath/2007/PartnerControls"/>
    <ds:schemaRef ds:uri="http://purl.org/dc/elements/1.1/"/>
    <ds:schemaRef ds:uri="201b8693-3881-40bd-afd8-431b6f87a59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Marsha (UK)</dc:creator>
  <cp:keywords/>
  <dc:description/>
  <cp:lastModifiedBy>Scott, Evette (UK)</cp:lastModifiedBy>
  <cp:revision>3</cp:revision>
  <dcterms:created xsi:type="dcterms:W3CDTF">2026-05-07T09:31:00Z</dcterms:created>
  <dcterms:modified xsi:type="dcterms:W3CDTF">2026-05-07T09:43:00Z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eadf5a56-a22f-4d58-aedd-e7931faca4f5</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y fmtid="{D5CDD505-2E9C-101B-9397-08002B2CF9AE}" pid="10" name="ContentTypeId">
    <vt:lpwstr>0x010100117CBF798201164A84C49057D3691A3700C0E002A8B336424CBC47772DA585D2F6</vt:lpwstr>
  </property>
  <property fmtid="{D5CDD505-2E9C-101B-9397-08002B2CF9AE}" pid="11" name="_dlc_DocIdItemGuid">
    <vt:lpwstr>030fee0a-b50f-4e04-8cfe-54df9b9b5da6</vt:lpwstr>
  </property>
  <property fmtid="{D5CDD505-2E9C-101B-9397-08002B2CF9AE}" pid="12" name="Library Structure">
    <vt:lpwstr/>
  </property>
  <property fmtid="{D5CDD505-2E9C-101B-9397-08002B2CF9AE}" pid="13" name="BusinessGroupRefiners">
    <vt:lpwstr>1;#Head Office|79bc84ad-6ed9-4171-9693-9c1ffda37286</vt:lpwstr>
  </property>
</Properties>
</file>