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AFCF" w14:textId="77777777" w:rsidR="00F05A92" w:rsidRPr="00F05A92" w:rsidRDefault="00F05A92" w:rsidP="00F05A92">
      <w:pPr>
        <w:spacing w:after="0" w:line="240" w:lineRule="auto"/>
        <w:jc w:val="center"/>
        <w:rPr>
          <w:rFonts w:ascii="Arial" w:eastAsia="MS Mincho" w:hAnsi="Arial" w:cs="Arial"/>
          <w:kern w:val="0"/>
          <w:sz w:val="22"/>
          <w:szCs w:val="22"/>
          <w:lang w:eastAsia="ja-JP"/>
          <w14:ligatures w14:val="none"/>
        </w:rPr>
      </w:pPr>
      <w:r w:rsidRPr="00F05A92">
        <w:rPr>
          <w:rFonts w:ascii="Arial" w:eastAsia="MS Mincho" w:hAnsi="Arial" w:cs="Arial"/>
          <w:kern w:val="0"/>
          <w:sz w:val="22"/>
          <w:szCs w:val="22"/>
          <w:lang w:eastAsia="ja-JP"/>
          <w14:ligatures w14:val="none"/>
        </w:rPr>
        <w:t>Company Number: 01664812</w:t>
      </w:r>
    </w:p>
    <w:p w14:paraId="13788A3E" w14:textId="77777777" w:rsidR="00F05A92" w:rsidRPr="00F05A92" w:rsidRDefault="00F05A92" w:rsidP="00F05A92">
      <w:pPr>
        <w:spacing w:after="0" w:line="240" w:lineRule="auto"/>
        <w:jc w:val="center"/>
        <w:rPr>
          <w:rFonts w:ascii="Arial" w:eastAsia="MS Mincho" w:hAnsi="Arial" w:cs="Arial"/>
          <w:kern w:val="0"/>
          <w:sz w:val="22"/>
          <w:szCs w:val="22"/>
          <w:lang w:eastAsia="ja-JP"/>
          <w14:ligatures w14:val="none"/>
        </w:rPr>
      </w:pPr>
    </w:p>
    <w:p w14:paraId="125C31AF" w14:textId="77777777" w:rsidR="00F05A92" w:rsidRPr="00F05A92" w:rsidRDefault="00F05A92" w:rsidP="00F05A92">
      <w:pPr>
        <w:spacing w:after="0" w:line="240" w:lineRule="auto"/>
        <w:jc w:val="center"/>
        <w:rPr>
          <w:rFonts w:ascii="Arial" w:eastAsia="MS Mincho" w:hAnsi="Arial" w:cs="Arial"/>
          <w:kern w:val="0"/>
          <w:sz w:val="22"/>
          <w:szCs w:val="22"/>
          <w:lang w:eastAsia="ja-JP"/>
          <w14:ligatures w14:val="none"/>
        </w:rPr>
      </w:pPr>
      <w:r w:rsidRPr="00F05A92">
        <w:rPr>
          <w:rFonts w:ascii="Arial" w:eastAsia="MS Mincho" w:hAnsi="Arial" w:cs="Arial"/>
          <w:kern w:val="0"/>
          <w:sz w:val="22"/>
          <w:szCs w:val="22"/>
          <w:lang w:eastAsia="ja-JP"/>
          <w14:ligatures w14:val="none"/>
        </w:rPr>
        <w:t>THE COMPANIES ACT 2006</w:t>
      </w:r>
    </w:p>
    <w:p w14:paraId="75EAD326" w14:textId="77777777" w:rsidR="00F05A92" w:rsidRPr="00F05A92" w:rsidRDefault="00F05A92" w:rsidP="00F05A92">
      <w:pPr>
        <w:spacing w:after="0" w:line="240" w:lineRule="auto"/>
        <w:jc w:val="center"/>
        <w:rPr>
          <w:rFonts w:ascii="Arial" w:eastAsia="MS Mincho" w:hAnsi="Arial" w:cs="Arial"/>
          <w:kern w:val="0"/>
          <w:sz w:val="22"/>
          <w:szCs w:val="22"/>
          <w:lang w:eastAsia="ja-JP"/>
          <w14:ligatures w14:val="none"/>
        </w:rPr>
      </w:pPr>
    </w:p>
    <w:p w14:paraId="4CB34B12" w14:textId="77777777" w:rsidR="00F05A92" w:rsidRPr="00F05A92" w:rsidRDefault="00F05A92" w:rsidP="00F05A92">
      <w:pPr>
        <w:spacing w:after="0" w:line="240" w:lineRule="auto"/>
        <w:jc w:val="center"/>
        <w:rPr>
          <w:rFonts w:ascii="Arial" w:eastAsia="MS Mincho" w:hAnsi="Arial" w:cs="Arial"/>
          <w:kern w:val="0"/>
          <w:sz w:val="22"/>
          <w:szCs w:val="22"/>
          <w:lang w:eastAsia="ja-JP"/>
          <w14:ligatures w14:val="none"/>
        </w:rPr>
      </w:pPr>
      <w:r w:rsidRPr="00F05A92">
        <w:rPr>
          <w:rFonts w:ascii="Arial" w:eastAsia="MS Mincho" w:hAnsi="Arial" w:cs="Arial"/>
          <w:kern w:val="0"/>
          <w:sz w:val="22"/>
          <w:szCs w:val="22"/>
          <w:lang w:eastAsia="ja-JP"/>
          <w14:ligatures w14:val="none"/>
        </w:rPr>
        <w:t>Kingfisher plc</w:t>
      </w:r>
    </w:p>
    <w:p w14:paraId="1553CB88" w14:textId="77777777" w:rsidR="00F05A92" w:rsidRPr="00F05A92" w:rsidRDefault="00F05A92" w:rsidP="00F05A92">
      <w:pPr>
        <w:spacing w:after="0" w:line="240" w:lineRule="auto"/>
        <w:jc w:val="center"/>
        <w:rPr>
          <w:rFonts w:ascii="Arial" w:eastAsia="MS Mincho" w:hAnsi="Arial" w:cs="Arial"/>
          <w:kern w:val="0"/>
          <w:sz w:val="22"/>
          <w:szCs w:val="22"/>
          <w:lang w:eastAsia="ja-JP"/>
          <w14:ligatures w14:val="none"/>
        </w:rPr>
      </w:pPr>
      <w:r w:rsidRPr="00F05A92">
        <w:rPr>
          <w:rFonts w:ascii="Arial" w:eastAsia="MS Mincho" w:hAnsi="Arial" w:cs="Arial"/>
          <w:kern w:val="0"/>
          <w:sz w:val="22"/>
          <w:szCs w:val="22"/>
          <w:lang w:eastAsia="ja-JP"/>
          <w14:ligatures w14:val="none"/>
        </w:rPr>
        <w:t>(the ‘Company’)</w:t>
      </w:r>
    </w:p>
    <w:p w14:paraId="4AB3D9A7" w14:textId="77777777" w:rsidR="00F05A92" w:rsidRPr="00F05A92" w:rsidRDefault="00F05A92" w:rsidP="00F05A92">
      <w:pPr>
        <w:spacing w:after="0" w:line="240" w:lineRule="auto"/>
        <w:jc w:val="both"/>
        <w:rPr>
          <w:rFonts w:ascii="Arial" w:eastAsia="MS Mincho" w:hAnsi="Arial" w:cs="Arial"/>
          <w:kern w:val="0"/>
          <w:sz w:val="22"/>
          <w:szCs w:val="22"/>
          <w:lang w:eastAsia="ja-JP"/>
          <w14:ligatures w14:val="none"/>
        </w:rPr>
      </w:pPr>
    </w:p>
    <w:p w14:paraId="70B1ACD0" w14:textId="6D9C12CF" w:rsidR="00F05A92" w:rsidRPr="00F05A92" w:rsidRDefault="00F05A92" w:rsidP="00F05A92">
      <w:pPr>
        <w:spacing w:after="0" w:line="240" w:lineRule="auto"/>
        <w:jc w:val="both"/>
        <w:rPr>
          <w:rFonts w:ascii="Arial" w:eastAsia="MS Mincho" w:hAnsi="Arial" w:cs="Arial"/>
          <w:b/>
          <w:kern w:val="0"/>
          <w:sz w:val="22"/>
          <w:szCs w:val="22"/>
          <w:lang w:eastAsia="ja-JP"/>
          <w14:ligatures w14:val="none"/>
        </w:rPr>
      </w:pPr>
      <w:r w:rsidRPr="00F05A92">
        <w:rPr>
          <w:rFonts w:ascii="Arial" w:eastAsia="MS Mincho" w:hAnsi="Arial" w:cs="Arial"/>
          <w:kern w:val="0"/>
          <w:sz w:val="22"/>
          <w:szCs w:val="22"/>
          <w:lang w:eastAsia="ja-JP"/>
          <w14:ligatures w14:val="none"/>
        </w:rPr>
        <w:t xml:space="preserve">At the Annual General Meeting of the Company duly convened and held at No.11 Cavendish Square London W1G 0AN on </w:t>
      </w:r>
      <w:r w:rsidR="00D6799E">
        <w:rPr>
          <w:rFonts w:ascii="Arial" w:eastAsia="MS Mincho" w:hAnsi="Arial" w:cs="Arial"/>
          <w:kern w:val="0"/>
          <w:sz w:val="22"/>
          <w:szCs w:val="22"/>
          <w:lang w:eastAsia="ja-JP"/>
          <w14:ligatures w14:val="none"/>
        </w:rPr>
        <w:t>Monday</w:t>
      </w:r>
      <w:r w:rsidRPr="00F05A92">
        <w:rPr>
          <w:rFonts w:ascii="Arial" w:eastAsia="MS Mincho" w:hAnsi="Arial" w:cs="Arial"/>
          <w:kern w:val="0"/>
          <w:sz w:val="22"/>
          <w:szCs w:val="22"/>
          <w:lang w:eastAsia="ja-JP"/>
          <w14:ligatures w14:val="none"/>
        </w:rPr>
        <w:t xml:space="preserve"> 2</w:t>
      </w:r>
      <w:r w:rsidR="00D6799E">
        <w:rPr>
          <w:rFonts w:ascii="Arial" w:eastAsia="MS Mincho" w:hAnsi="Arial" w:cs="Arial"/>
          <w:kern w:val="0"/>
          <w:sz w:val="22"/>
          <w:szCs w:val="22"/>
          <w:lang w:eastAsia="ja-JP"/>
          <w14:ligatures w14:val="none"/>
        </w:rPr>
        <w:t>3</w:t>
      </w:r>
      <w:r w:rsidRPr="00F05A92">
        <w:rPr>
          <w:rFonts w:ascii="Arial" w:eastAsia="MS Mincho" w:hAnsi="Arial" w:cs="Arial"/>
          <w:kern w:val="0"/>
          <w:sz w:val="22"/>
          <w:szCs w:val="22"/>
          <w:lang w:eastAsia="ja-JP"/>
          <w14:ligatures w14:val="none"/>
        </w:rPr>
        <w:t xml:space="preserve"> June 202</w:t>
      </w:r>
      <w:r w:rsidR="00D6799E">
        <w:rPr>
          <w:rFonts w:ascii="Arial" w:eastAsia="MS Mincho" w:hAnsi="Arial" w:cs="Arial"/>
          <w:kern w:val="0"/>
          <w:sz w:val="22"/>
          <w:szCs w:val="22"/>
          <w:lang w:eastAsia="ja-JP"/>
          <w14:ligatures w14:val="none"/>
        </w:rPr>
        <w:t>5</w:t>
      </w:r>
      <w:r w:rsidRPr="00F05A92">
        <w:rPr>
          <w:rFonts w:ascii="Arial" w:eastAsia="MS Mincho" w:hAnsi="Arial" w:cs="Arial"/>
          <w:kern w:val="0"/>
          <w:sz w:val="22"/>
          <w:szCs w:val="22"/>
          <w:lang w:eastAsia="ja-JP"/>
          <w14:ligatures w14:val="none"/>
        </w:rPr>
        <w:t xml:space="preserve"> at </w:t>
      </w:r>
      <w:r w:rsidR="00D6799E">
        <w:rPr>
          <w:rFonts w:ascii="Arial" w:eastAsia="MS Mincho" w:hAnsi="Arial" w:cs="Arial"/>
          <w:kern w:val="0"/>
          <w:sz w:val="22"/>
          <w:szCs w:val="22"/>
          <w:lang w:eastAsia="ja-JP"/>
          <w14:ligatures w14:val="none"/>
        </w:rPr>
        <w:t>10</w:t>
      </w:r>
      <w:r w:rsidRPr="00F05A92">
        <w:rPr>
          <w:rFonts w:ascii="Arial" w:eastAsia="MS Mincho" w:hAnsi="Arial" w:cs="Arial"/>
          <w:kern w:val="0"/>
          <w:sz w:val="22"/>
          <w:szCs w:val="22"/>
          <w:lang w:eastAsia="ja-JP"/>
          <w14:ligatures w14:val="none"/>
        </w:rPr>
        <w:t>:00</w:t>
      </w:r>
      <w:r w:rsidR="00D6799E">
        <w:rPr>
          <w:rFonts w:ascii="Arial" w:eastAsia="MS Mincho" w:hAnsi="Arial" w:cs="Arial"/>
          <w:kern w:val="0"/>
          <w:sz w:val="22"/>
          <w:szCs w:val="22"/>
          <w:lang w:eastAsia="ja-JP"/>
          <w14:ligatures w14:val="none"/>
        </w:rPr>
        <w:t>a</w:t>
      </w:r>
      <w:r w:rsidRPr="00F05A92">
        <w:rPr>
          <w:rFonts w:ascii="Arial" w:eastAsia="MS Mincho" w:hAnsi="Arial" w:cs="Arial"/>
          <w:kern w:val="0"/>
          <w:sz w:val="22"/>
          <w:szCs w:val="22"/>
          <w:lang w:eastAsia="ja-JP"/>
          <w14:ligatures w14:val="none"/>
        </w:rPr>
        <w:t>m, the following special resolutions were passed:</w:t>
      </w:r>
    </w:p>
    <w:p w14:paraId="6B3F9CE6" w14:textId="77777777" w:rsidR="00F05A92" w:rsidRPr="00F05A92" w:rsidRDefault="00F05A92" w:rsidP="00F05A92">
      <w:pPr>
        <w:spacing w:after="0" w:line="240" w:lineRule="auto"/>
        <w:jc w:val="both"/>
        <w:rPr>
          <w:rFonts w:ascii="Arial" w:eastAsia="MS Mincho" w:hAnsi="Arial" w:cs="Arial"/>
          <w:bCs/>
          <w:kern w:val="0"/>
          <w:sz w:val="22"/>
          <w:szCs w:val="22"/>
          <w:lang w:eastAsia="ja-JP"/>
          <w14:ligatures w14:val="none"/>
        </w:rPr>
      </w:pPr>
    </w:p>
    <w:p w14:paraId="02730EC8" w14:textId="77777777" w:rsidR="00F05A92" w:rsidRPr="00F05A92" w:rsidRDefault="00F05A92" w:rsidP="00F05A92">
      <w:pPr>
        <w:spacing w:after="0" w:line="240" w:lineRule="auto"/>
        <w:jc w:val="both"/>
        <w:rPr>
          <w:rFonts w:ascii="Arial" w:eastAsia="MS Mincho" w:hAnsi="Arial" w:cs="Arial"/>
          <w:b/>
          <w:kern w:val="0"/>
          <w:sz w:val="22"/>
          <w:szCs w:val="22"/>
          <w:lang w:eastAsia="ja-JP"/>
          <w14:ligatures w14:val="none"/>
        </w:rPr>
      </w:pPr>
      <w:r w:rsidRPr="00F05A92">
        <w:rPr>
          <w:rFonts w:ascii="Arial" w:eastAsia="MS Mincho" w:hAnsi="Arial" w:cs="Arial"/>
          <w:b/>
          <w:kern w:val="0"/>
          <w:sz w:val="22"/>
          <w:szCs w:val="22"/>
          <w:lang w:eastAsia="ja-JP"/>
          <w14:ligatures w14:val="none"/>
        </w:rPr>
        <w:t>SPECIAL RESOLUTIONS</w:t>
      </w:r>
    </w:p>
    <w:p w14:paraId="1E5EE8AF" w14:textId="77777777" w:rsidR="00F05A92" w:rsidRPr="00F05A92" w:rsidRDefault="00F05A92" w:rsidP="00F05A92">
      <w:pPr>
        <w:spacing w:after="0" w:line="240" w:lineRule="auto"/>
        <w:jc w:val="both"/>
        <w:rPr>
          <w:rFonts w:ascii="Arial" w:eastAsia="MS Mincho" w:hAnsi="Arial" w:cs="Arial"/>
          <w:b/>
          <w:kern w:val="0"/>
          <w:sz w:val="22"/>
          <w:szCs w:val="22"/>
          <w:lang w:eastAsia="ja-JP"/>
          <w14:ligatures w14:val="none"/>
        </w:rPr>
      </w:pPr>
    </w:p>
    <w:p w14:paraId="3A114682" w14:textId="7E3B3346" w:rsidR="00F05A92" w:rsidRPr="00F05A92" w:rsidRDefault="00F05A92" w:rsidP="00F05A92">
      <w:pPr>
        <w:spacing w:after="0" w:line="240" w:lineRule="auto"/>
        <w:jc w:val="both"/>
        <w:rPr>
          <w:rFonts w:ascii="Arial" w:eastAsia="MS Mincho" w:hAnsi="Arial" w:cs="Arial"/>
          <w:b/>
          <w:bCs/>
          <w:kern w:val="0"/>
          <w:sz w:val="22"/>
          <w:szCs w:val="22"/>
          <w:lang w:eastAsia="ja-JP"/>
          <w14:ligatures w14:val="none"/>
        </w:rPr>
      </w:pPr>
      <w:r w:rsidRPr="00F05A92">
        <w:rPr>
          <w:rFonts w:ascii="Arial" w:eastAsia="MS Mincho" w:hAnsi="Arial" w:cs="Arial"/>
          <w:b/>
          <w:bCs/>
          <w:kern w:val="0"/>
          <w:sz w:val="22"/>
          <w:szCs w:val="22"/>
          <w:lang w:eastAsia="ja-JP"/>
          <w14:ligatures w14:val="none"/>
        </w:rPr>
        <w:t>Resolution 1</w:t>
      </w:r>
      <w:r w:rsidR="00CD42D7">
        <w:rPr>
          <w:rFonts w:ascii="Arial" w:eastAsia="MS Mincho" w:hAnsi="Arial" w:cs="Arial"/>
          <w:b/>
          <w:bCs/>
          <w:kern w:val="0"/>
          <w:sz w:val="22"/>
          <w:szCs w:val="22"/>
          <w:lang w:eastAsia="ja-JP"/>
          <w14:ligatures w14:val="none"/>
        </w:rPr>
        <w:t>7</w:t>
      </w:r>
      <w:r w:rsidRPr="00F05A92">
        <w:rPr>
          <w:rFonts w:ascii="Arial" w:eastAsia="MS Mincho" w:hAnsi="Arial" w:cs="Arial"/>
          <w:b/>
          <w:bCs/>
          <w:kern w:val="0"/>
          <w:sz w:val="22"/>
          <w:szCs w:val="22"/>
          <w:lang w:eastAsia="ja-JP"/>
          <w14:ligatures w14:val="none"/>
        </w:rPr>
        <w:t xml:space="preserve"> </w:t>
      </w:r>
    </w:p>
    <w:p w14:paraId="43CAC743" w14:textId="77777777" w:rsidR="00F05A92" w:rsidRPr="00F05A92" w:rsidRDefault="00F05A92" w:rsidP="00F05A92">
      <w:pPr>
        <w:spacing w:after="0" w:line="240" w:lineRule="auto"/>
        <w:jc w:val="both"/>
        <w:rPr>
          <w:rFonts w:ascii="Arial" w:eastAsia="MS Mincho" w:hAnsi="Arial" w:cs="Arial"/>
          <w:kern w:val="0"/>
          <w:sz w:val="22"/>
          <w:szCs w:val="22"/>
          <w:lang w:eastAsia="ja-JP"/>
          <w14:ligatures w14:val="none"/>
        </w:rPr>
      </w:pPr>
    </w:p>
    <w:p w14:paraId="4F5C58D5" w14:textId="272FB79F" w:rsidR="002A6ADC" w:rsidRPr="002A6ADC" w:rsidRDefault="002A6ADC" w:rsidP="002A6ADC">
      <w:pPr>
        <w:spacing w:after="0" w:line="240" w:lineRule="auto"/>
        <w:jc w:val="both"/>
        <w:rPr>
          <w:rFonts w:ascii="Arial" w:eastAsia="MS Mincho" w:hAnsi="Arial" w:cs="Arial"/>
          <w:kern w:val="0"/>
          <w:sz w:val="22"/>
          <w:szCs w:val="22"/>
          <w:lang w:eastAsia="ja-JP"/>
          <w14:ligatures w14:val="none"/>
        </w:rPr>
      </w:pPr>
      <w:r w:rsidRPr="002A6ADC">
        <w:rPr>
          <w:rFonts w:ascii="Arial" w:eastAsia="MS Mincho" w:hAnsi="Arial" w:cs="Arial"/>
          <w:kern w:val="0"/>
          <w:sz w:val="22"/>
          <w:szCs w:val="22"/>
          <w:lang w:eastAsia="ja-JP"/>
          <w14:ligatures w14:val="none"/>
        </w:rPr>
        <w:t>THAT if Resolution 16 is passed, the Board be authorised to</w:t>
      </w:r>
      <w:r>
        <w:rPr>
          <w:rFonts w:ascii="Arial" w:eastAsia="MS Mincho" w:hAnsi="Arial" w:cs="Arial"/>
          <w:kern w:val="0"/>
          <w:sz w:val="22"/>
          <w:szCs w:val="22"/>
          <w:lang w:eastAsia="ja-JP"/>
          <w14:ligatures w14:val="none"/>
        </w:rPr>
        <w:t xml:space="preserve"> </w:t>
      </w:r>
      <w:r w:rsidRPr="002A6ADC">
        <w:rPr>
          <w:rFonts w:ascii="Arial" w:eastAsia="MS Mincho" w:hAnsi="Arial" w:cs="Arial"/>
          <w:kern w:val="0"/>
          <w:sz w:val="22"/>
          <w:szCs w:val="22"/>
          <w:lang w:eastAsia="ja-JP"/>
          <w14:ligatures w14:val="none"/>
        </w:rPr>
        <w:t>allot equity securities (as defined in the Act) for cash under the</w:t>
      </w:r>
      <w:r>
        <w:rPr>
          <w:rFonts w:ascii="Arial" w:eastAsia="MS Mincho" w:hAnsi="Arial" w:cs="Arial"/>
          <w:kern w:val="0"/>
          <w:sz w:val="22"/>
          <w:szCs w:val="22"/>
          <w:lang w:eastAsia="ja-JP"/>
          <w14:ligatures w14:val="none"/>
        </w:rPr>
        <w:t xml:space="preserve"> </w:t>
      </w:r>
      <w:r w:rsidRPr="002A6ADC">
        <w:rPr>
          <w:rFonts w:ascii="Arial" w:eastAsia="MS Mincho" w:hAnsi="Arial" w:cs="Arial"/>
          <w:kern w:val="0"/>
          <w:sz w:val="22"/>
          <w:szCs w:val="22"/>
          <w:lang w:eastAsia="ja-JP"/>
          <w14:ligatures w14:val="none"/>
        </w:rPr>
        <w:t>authority given by that Resolution and/or to sell ordinary shares</w:t>
      </w:r>
    </w:p>
    <w:p w14:paraId="554B2D9B" w14:textId="56D12747" w:rsidR="00F05A92" w:rsidRPr="00F05A92" w:rsidRDefault="002A6ADC" w:rsidP="002A6ADC">
      <w:pPr>
        <w:spacing w:after="0" w:line="240" w:lineRule="auto"/>
        <w:jc w:val="both"/>
        <w:rPr>
          <w:rFonts w:ascii="Arial" w:eastAsia="MS Mincho" w:hAnsi="Arial" w:cs="Arial"/>
          <w:kern w:val="0"/>
          <w:sz w:val="22"/>
          <w:szCs w:val="22"/>
          <w:lang w:eastAsia="ja-JP"/>
          <w14:ligatures w14:val="none"/>
        </w:rPr>
      </w:pPr>
      <w:r w:rsidRPr="002A6ADC">
        <w:rPr>
          <w:rFonts w:ascii="Arial" w:eastAsia="MS Mincho" w:hAnsi="Arial" w:cs="Arial"/>
          <w:kern w:val="0"/>
          <w:sz w:val="22"/>
          <w:szCs w:val="22"/>
          <w:lang w:eastAsia="ja-JP"/>
          <w14:ligatures w14:val="none"/>
        </w:rPr>
        <w:t>held by the company as treasury shares for cash as if section</w:t>
      </w:r>
      <w:r>
        <w:rPr>
          <w:rFonts w:ascii="Arial" w:eastAsia="MS Mincho" w:hAnsi="Arial" w:cs="Arial"/>
          <w:kern w:val="0"/>
          <w:sz w:val="22"/>
          <w:szCs w:val="22"/>
          <w:lang w:eastAsia="ja-JP"/>
          <w14:ligatures w14:val="none"/>
        </w:rPr>
        <w:t xml:space="preserve"> </w:t>
      </w:r>
      <w:r w:rsidRPr="002A6ADC">
        <w:rPr>
          <w:rFonts w:ascii="Arial" w:eastAsia="MS Mincho" w:hAnsi="Arial" w:cs="Arial"/>
          <w:kern w:val="0"/>
          <w:sz w:val="22"/>
          <w:szCs w:val="22"/>
          <w:lang w:eastAsia="ja-JP"/>
          <w14:ligatures w14:val="none"/>
        </w:rPr>
        <w:t>561 of the Act did not apply to any such allotment or sale, such</w:t>
      </w:r>
      <w:r>
        <w:rPr>
          <w:rFonts w:ascii="Arial" w:eastAsia="MS Mincho" w:hAnsi="Arial" w:cs="Arial"/>
          <w:kern w:val="0"/>
          <w:sz w:val="22"/>
          <w:szCs w:val="22"/>
          <w:lang w:eastAsia="ja-JP"/>
          <w14:ligatures w14:val="none"/>
        </w:rPr>
        <w:t xml:space="preserve"> </w:t>
      </w:r>
      <w:r w:rsidRPr="002A6ADC">
        <w:rPr>
          <w:rFonts w:ascii="Arial" w:eastAsia="MS Mincho" w:hAnsi="Arial" w:cs="Arial"/>
          <w:kern w:val="0"/>
          <w:sz w:val="22"/>
          <w:szCs w:val="22"/>
          <w:lang w:eastAsia="ja-JP"/>
          <w14:ligatures w14:val="none"/>
        </w:rPr>
        <w:t>authority to be limited</w:t>
      </w:r>
      <w:r w:rsidR="00F05A92" w:rsidRPr="00F05A92">
        <w:rPr>
          <w:rFonts w:ascii="Arial" w:eastAsia="MS Mincho" w:hAnsi="Arial" w:cs="Arial"/>
          <w:kern w:val="0"/>
          <w:sz w:val="22"/>
          <w:szCs w:val="22"/>
          <w:lang w:eastAsia="ja-JP"/>
          <w14:ligatures w14:val="none"/>
        </w:rPr>
        <w:t xml:space="preserve">: </w:t>
      </w:r>
    </w:p>
    <w:p w14:paraId="40216C19" w14:textId="77777777" w:rsidR="00F05A92" w:rsidRPr="00F05A92" w:rsidRDefault="00F05A92" w:rsidP="00F05A92">
      <w:pPr>
        <w:spacing w:after="0" w:line="240" w:lineRule="auto"/>
        <w:jc w:val="both"/>
        <w:rPr>
          <w:rFonts w:ascii="Arial" w:eastAsia="MS Mincho" w:hAnsi="Arial" w:cs="Arial"/>
          <w:kern w:val="0"/>
          <w:sz w:val="22"/>
          <w:szCs w:val="22"/>
          <w:lang w:eastAsia="ja-JP"/>
          <w14:ligatures w14:val="none"/>
        </w:rPr>
      </w:pPr>
    </w:p>
    <w:p w14:paraId="5D3CDE49" w14:textId="77777777" w:rsidR="00F05A92" w:rsidRPr="00F05A92" w:rsidRDefault="00F05A92" w:rsidP="00F05A92">
      <w:pPr>
        <w:numPr>
          <w:ilvl w:val="0"/>
          <w:numId w:val="1"/>
        </w:numPr>
        <w:spacing w:after="0" w:line="240" w:lineRule="auto"/>
        <w:jc w:val="both"/>
        <w:rPr>
          <w:rFonts w:ascii="Arial" w:eastAsia="MS Mincho" w:hAnsi="Arial" w:cs="Arial"/>
          <w:kern w:val="0"/>
          <w:sz w:val="22"/>
          <w:szCs w:val="22"/>
          <w:lang w:eastAsia="ja-JP"/>
          <w14:ligatures w14:val="none"/>
        </w:rPr>
      </w:pPr>
      <w:r w:rsidRPr="00F05A92">
        <w:rPr>
          <w:rFonts w:ascii="Arial" w:eastAsia="MS Mincho" w:hAnsi="Arial" w:cs="Arial"/>
          <w:kern w:val="0"/>
          <w:sz w:val="22"/>
          <w:szCs w:val="22"/>
          <w:lang w:eastAsia="ja-JP"/>
          <w14:ligatures w14:val="none"/>
        </w:rPr>
        <w:t xml:space="preserve">to allotments for rights issues and other pre-emptive issues; and </w:t>
      </w:r>
    </w:p>
    <w:p w14:paraId="0328833F" w14:textId="77777777" w:rsidR="00F05A92" w:rsidRPr="00F05A92" w:rsidRDefault="00F05A92" w:rsidP="00F05A92">
      <w:pPr>
        <w:spacing w:after="0" w:line="240" w:lineRule="auto"/>
        <w:ind w:left="720"/>
        <w:jc w:val="both"/>
        <w:rPr>
          <w:rFonts w:ascii="Arial" w:eastAsia="MS Mincho" w:hAnsi="Arial" w:cs="Arial"/>
          <w:kern w:val="0"/>
          <w:sz w:val="22"/>
          <w:szCs w:val="22"/>
          <w:lang w:eastAsia="ja-JP"/>
          <w14:ligatures w14:val="none"/>
        </w:rPr>
      </w:pPr>
    </w:p>
    <w:p w14:paraId="42ECB386" w14:textId="77777777" w:rsidR="000E4B8F" w:rsidRDefault="007864FB" w:rsidP="00677159">
      <w:pPr>
        <w:pStyle w:val="ListParagraph"/>
        <w:numPr>
          <w:ilvl w:val="0"/>
          <w:numId w:val="1"/>
        </w:numPr>
        <w:spacing w:after="0" w:line="240" w:lineRule="auto"/>
        <w:jc w:val="both"/>
        <w:rPr>
          <w:rFonts w:ascii="Arial" w:eastAsia="MS Mincho" w:hAnsi="Arial" w:cs="Arial"/>
          <w:kern w:val="0"/>
          <w:sz w:val="22"/>
          <w:szCs w:val="22"/>
          <w:lang w:eastAsia="ja-JP"/>
          <w14:ligatures w14:val="none"/>
        </w:rPr>
      </w:pPr>
      <w:r w:rsidRPr="007864FB">
        <w:rPr>
          <w:rFonts w:ascii="Arial" w:eastAsia="MS Mincho" w:hAnsi="Arial" w:cs="Arial"/>
          <w:kern w:val="0"/>
          <w:sz w:val="22"/>
          <w:szCs w:val="22"/>
          <w:lang w:eastAsia="ja-JP"/>
          <w14:ligatures w14:val="none"/>
        </w:rPr>
        <w:t>to the allotment of equity securities or sale of treasury shares (otherwise than under paragraph (A) above) up to</w:t>
      </w:r>
      <w:r>
        <w:rPr>
          <w:rFonts w:ascii="Arial" w:eastAsia="MS Mincho" w:hAnsi="Arial" w:cs="Arial"/>
          <w:kern w:val="0"/>
          <w:sz w:val="22"/>
          <w:szCs w:val="22"/>
          <w:lang w:eastAsia="ja-JP"/>
          <w14:ligatures w14:val="none"/>
        </w:rPr>
        <w:t xml:space="preserve"> </w:t>
      </w:r>
      <w:r w:rsidRPr="007864FB">
        <w:rPr>
          <w:rFonts w:ascii="Arial" w:eastAsia="MS Mincho" w:hAnsi="Arial" w:cs="Arial"/>
          <w:kern w:val="0"/>
          <w:sz w:val="22"/>
          <w:szCs w:val="22"/>
          <w:lang w:eastAsia="ja-JP"/>
          <w14:ligatures w14:val="none"/>
        </w:rPr>
        <w:t>a nominal amount of £14,006,82</w:t>
      </w:r>
      <w:r w:rsidR="000E4B8F">
        <w:rPr>
          <w:rFonts w:ascii="Arial" w:eastAsia="MS Mincho" w:hAnsi="Arial" w:cs="Arial"/>
          <w:kern w:val="0"/>
          <w:sz w:val="22"/>
          <w:szCs w:val="22"/>
          <w:lang w:eastAsia="ja-JP"/>
          <w14:ligatures w14:val="none"/>
        </w:rPr>
        <w:t>6</w:t>
      </w:r>
    </w:p>
    <w:p w14:paraId="59C8D609" w14:textId="046F751E" w:rsidR="007864FB" w:rsidRPr="000E4B8F" w:rsidRDefault="007864FB" w:rsidP="000E4B8F">
      <w:pPr>
        <w:spacing w:after="0" w:line="240" w:lineRule="auto"/>
        <w:jc w:val="both"/>
        <w:rPr>
          <w:rFonts w:ascii="Arial" w:eastAsia="MS Mincho" w:hAnsi="Arial" w:cs="Arial"/>
          <w:kern w:val="0"/>
          <w:sz w:val="22"/>
          <w:szCs w:val="22"/>
          <w:lang w:eastAsia="ja-JP"/>
          <w14:ligatures w14:val="none"/>
        </w:rPr>
      </w:pPr>
      <w:r w:rsidRPr="000E4B8F">
        <w:rPr>
          <w:rFonts w:ascii="Arial" w:eastAsia="MS Mincho" w:hAnsi="Arial" w:cs="Arial"/>
          <w:kern w:val="0"/>
          <w:sz w:val="22"/>
          <w:szCs w:val="22"/>
          <w:lang w:eastAsia="ja-JP"/>
          <w14:ligatures w14:val="none"/>
        </w:rPr>
        <w:t xml:space="preserve"> </w:t>
      </w:r>
    </w:p>
    <w:p w14:paraId="28B25780" w14:textId="69F6C58E" w:rsidR="00F05A92" w:rsidRPr="00F05A92" w:rsidRDefault="00BF7BAE" w:rsidP="00BF7BAE">
      <w:pPr>
        <w:spacing w:after="0" w:line="240" w:lineRule="auto"/>
        <w:jc w:val="both"/>
        <w:rPr>
          <w:rFonts w:ascii="Arial" w:eastAsia="MS Mincho" w:hAnsi="Arial" w:cs="Arial"/>
          <w:kern w:val="0"/>
          <w:sz w:val="22"/>
          <w:szCs w:val="22"/>
          <w:lang w:eastAsia="ja-JP"/>
          <w14:ligatures w14:val="none"/>
        </w:rPr>
      </w:pPr>
      <w:r w:rsidRPr="00BF7BAE">
        <w:rPr>
          <w:rFonts w:ascii="Arial" w:eastAsia="MS Mincho" w:hAnsi="Arial" w:cs="Arial"/>
          <w:kern w:val="0"/>
          <w:sz w:val="22"/>
          <w:szCs w:val="22"/>
          <w:lang w:eastAsia="ja-JP"/>
          <w14:ligatures w14:val="none"/>
        </w:rPr>
        <w:t>such authority to expire at the end of the next AGM of the</w:t>
      </w:r>
      <w:r>
        <w:rPr>
          <w:rFonts w:ascii="Arial" w:eastAsia="MS Mincho" w:hAnsi="Arial" w:cs="Arial"/>
          <w:kern w:val="0"/>
          <w:sz w:val="22"/>
          <w:szCs w:val="22"/>
          <w:lang w:eastAsia="ja-JP"/>
          <w14:ligatures w14:val="none"/>
        </w:rPr>
        <w:t xml:space="preserve"> </w:t>
      </w:r>
      <w:r w:rsidRPr="00BF7BAE">
        <w:rPr>
          <w:rFonts w:ascii="Arial" w:eastAsia="MS Mincho" w:hAnsi="Arial" w:cs="Arial"/>
          <w:kern w:val="0"/>
          <w:sz w:val="22"/>
          <w:szCs w:val="22"/>
          <w:lang w:eastAsia="ja-JP"/>
          <w14:ligatures w14:val="none"/>
        </w:rPr>
        <w:t>company or, if earlier, at the close of business on 22 September</w:t>
      </w:r>
      <w:r>
        <w:rPr>
          <w:rFonts w:ascii="Arial" w:eastAsia="MS Mincho" w:hAnsi="Arial" w:cs="Arial"/>
          <w:kern w:val="0"/>
          <w:sz w:val="22"/>
          <w:szCs w:val="22"/>
          <w:lang w:eastAsia="ja-JP"/>
          <w14:ligatures w14:val="none"/>
        </w:rPr>
        <w:t xml:space="preserve"> </w:t>
      </w:r>
      <w:r w:rsidRPr="00BF7BAE">
        <w:rPr>
          <w:rFonts w:ascii="Arial" w:eastAsia="MS Mincho" w:hAnsi="Arial" w:cs="Arial"/>
          <w:kern w:val="0"/>
          <w:sz w:val="22"/>
          <w:szCs w:val="22"/>
          <w:lang w:eastAsia="ja-JP"/>
          <w14:ligatures w14:val="none"/>
        </w:rPr>
        <w:t>2026 but, in each case, prior to its expiry the company may</w:t>
      </w:r>
      <w:r w:rsidR="00DC582F">
        <w:rPr>
          <w:rFonts w:ascii="Arial" w:eastAsia="MS Mincho" w:hAnsi="Arial" w:cs="Arial"/>
          <w:kern w:val="0"/>
          <w:sz w:val="22"/>
          <w:szCs w:val="22"/>
          <w:lang w:eastAsia="ja-JP"/>
          <w14:ligatures w14:val="none"/>
        </w:rPr>
        <w:t xml:space="preserve"> </w:t>
      </w:r>
      <w:r w:rsidRPr="00BF7BAE">
        <w:rPr>
          <w:rFonts w:ascii="Arial" w:eastAsia="MS Mincho" w:hAnsi="Arial" w:cs="Arial"/>
          <w:kern w:val="0"/>
          <w:sz w:val="22"/>
          <w:szCs w:val="22"/>
          <w:lang w:eastAsia="ja-JP"/>
          <w14:ligatures w14:val="none"/>
        </w:rPr>
        <w:t>make offers, and enter into agreements, which would, or might,</w:t>
      </w:r>
      <w:r>
        <w:rPr>
          <w:rFonts w:ascii="Arial" w:eastAsia="MS Mincho" w:hAnsi="Arial" w:cs="Arial"/>
          <w:kern w:val="0"/>
          <w:sz w:val="22"/>
          <w:szCs w:val="22"/>
          <w:lang w:eastAsia="ja-JP"/>
          <w14:ligatures w14:val="none"/>
        </w:rPr>
        <w:t xml:space="preserve"> </w:t>
      </w:r>
      <w:r w:rsidRPr="00BF7BAE">
        <w:rPr>
          <w:rFonts w:ascii="Arial" w:eastAsia="MS Mincho" w:hAnsi="Arial" w:cs="Arial"/>
          <w:kern w:val="0"/>
          <w:sz w:val="22"/>
          <w:szCs w:val="22"/>
          <w:lang w:eastAsia="ja-JP"/>
          <w14:ligatures w14:val="none"/>
        </w:rPr>
        <w:t>require equity securities to be allotted (and treasury shares</w:t>
      </w:r>
      <w:r>
        <w:rPr>
          <w:rFonts w:ascii="Arial" w:eastAsia="MS Mincho" w:hAnsi="Arial" w:cs="Arial"/>
          <w:kern w:val="0"/>
          <w:sz w:val="22"/>
          <w:szCs w:val="22"/>
          <w:lang w:eastAsia="ja-JP"/>
          <w14:ligatures w14:val="none"/>
        </w:rPr>
        <w:t xml:space="preserve"> </w:t>
      </w:r>
      <w:r w:rsidRPr="00BF7BAE">
        <w:rPr>
          <w:rFonts w:ascii="Arial" w:eastAsia="MS Mincho" w:hAnsi="Arial" w:cs="Arial"/>
          <w:kern w:val="0"/>
          <w:sz w:val="22"/>
          <w:szCs w:val="22"/>
          <w:lang w:eastAsia="ja-JP"/>
          <w14:ligatures w14:val="none"/>
        </w:rPr>
        <w:t>to be sold) after the authority expires and the Board may allot</w:t>
      </w:r>
      <w:r w:rsidR="00DC582F">
        <w:rPr>
          <w:rFonts w:ascii="Arial" w:eastAsia="MS Mincho" w:hAnsi="Arial" w:cs="Arial"/>
          <w:kern w:val="0"/>
          <w:sz w:val="22"/>
          <w:szCs w:val="22"/>
          <w:lang w:eastAsia="ja-JP"/>
          <w14:ligatures w14:val="none"/>
        </w:rPr>
        <w:t xml:space="preserve"> </w:t>
      </w:r>
      <w:r w:rsidRPr="00BF7BAE">
        <w:rPr>
          <w:rFonts w:ascii="Arial" w:eastAsia="MS Mincho" w:hAnsi="Arial" w:cs="Arial"/>
          <w:kern w:val="0"/>
          <w:sz w:val="22"/>
          <w:szCs w:val="22"/>
          <w:lang w:eastAsia="ja-JP"/>
          <w14:ligatures w14:val="none"/>
        </w:rPr>
        <w:t>equity securities (and sell treasury shares) under any such</w:t>
      </w:r>
      <w:r>
        <w:rPr>
          <w:rFonts w:ascii="Arial" w:eastAsia="MS Mincho" w:hAnsi="Arial" w:cs="Arial"/>
          <w:kern w:val="0"/>
          <w:sz w:val="22"/>
          <w:szCs w:val="22"/>
          <w:lang w:eastAsia="ja-JP"/>
          <w14:ligatures w14:val="none"/>
        </w:rPr>
        <w:t xml:space="preserve"> </w:t>
      </w:r>
      <w:r w:rsidRPr="00BF7BAE">
        <w:rPr>
          <w:rFonts w:ascii="Arial" w:eastAsia="MS Mincho" w:hAnsi="Arial" w:cs="Arial"/>
          <w:kern w:val="0"/>
          <w:sz w:val="22"/>
          <w:szCs w:val="22"/>
          <w:lang w:eastAsia="ja-JP"/>
          <w14:ligatures w14:val="none"/>
        </w:rPr>
        <w:t>offer or agreement as if the authority had not expired</w:t>
      </w:r>
      <w:r w:rsidR="00F05A92" w:rsidRPr="00F05A92">
        <w:rPr>
          <w:rFonts w:ascii="Arial" w:eastAsia="MS Mincho" w:hAnsi="Arial" w:cs="Arial"/>
          <w:kern w:val="0"/>
          <w:sz w:val="22"/>
          <w:szCs w:val="22"/>
          <w:lang w:eastAsia="ja-JP"/>
          <w14:ligatures w14:val="none"/>
        </w:rPr>
        <w:t>.</w:t>
      </w:r>
    </w:p>
    <w:p w14:paraId="5CD38717" w14:textId="77777777" w:rsidR="00F05A92" w:rsidRPr="00F05A92" w:rsidRDefault="00F05A92" w:rsidP="00F05A92">
      <w:pPr>
        <w:spacing w:after="0" w:line="240" w:lineRule="auto"/>
        <w:jc w:val="both"/>
        <w:rPr>
          <w:rFonts w:ascii="Arial" w:eastAsia="MS Mincho" w:hAnsi="Arial" w:cs="Arial"/>
          <w:b/>
          <w:kern w:val="0"/>
          <w:sz w:val="22"/>
          <w:szCs w:val="22"/>
          <w:lang w:eastAsia="ja-JP"/>
          <w14:ligatures w14:val="none"/>
        </w:rPr>
      </w:pPr>
    </w:p>
    <w:p w14:paraId="22CE1668" w14:textId="16772334" w:rsidR="00F05A92" w:rsidRPr="00F05A92" w:rsidRDefault="00F05A92" w:rsidP="00F05A92">
      <w:pPr>
        <w:spacing w:after="0" w:line="240" w:lineRule="auto"/>
        <w:jc w:val="both"/>
        <w:rPr>
          <w:rFonts w:ascii="Arial" w:eastAsia="MS Mincho" w:hAnsi="Arial" w:cs="Arial"/>
          <w:b/>
          <w:bCs/>
          <w:kern w:val="0"/>
          <w:sz w:val="22"/>
          <w:szCs w:val="22"/>
          <w:lang w:eastAsia="ja-JP"/>
          <w14:ligatures w14:val="none"/>
        </w:rPr>
      </w:pPr>
      <w:r w:rsidRPr="00F05A92">
        <w:rPr>
          <w:rFonts w:ascii="Arial" w:eastAsia="MS Mincho" w:hAnsi="Arial" w:cs="Arial"/>
          <w:b/>
          <w:bCs/>
          <w:kern w:val="0"/>
          <w:sz w:val="22"/>
          <w:szCs w:val="22"/>
          <w:lang w:eastAsia="ja-JP"/>
          <w14:ligatures w14:val="none"/>
        </w:rPr>
        <w:t>Resolution 1</w:t>
      </w:r>
      <w:r w:rsidR="00BF7BAE">
        <w:rPr>
          <w:rFonts w:ascii="Arial" w:eastAsia="MS Mincho" w:hAnsi="Arial" w:cs="Arial"/>
          <w:b/>
          <w:bCs/>
          <w:kern w:val="0"/>
          <w:sz w:val="22"/>
          <w:szCs w:val="22"/>
          <w:lang w:eastAsia="ja-JP"/>
          <w14:ligatures w14:val="none"/>
        </w:rPr>
        <w:t>8</w:t>
      </w:r>
    </w:p>
    <w:p w14:paraId="573E47DB" w14:textId="77777777" w:rsidR="00F05A92" w:rsidRPr="00F05A92" w:rsidRDefault="00F05A92" w:rsidP="00F05A92">
      <w:pPr>
        <w:spacing w:after="0" w:line="240" w:lineRule="auto"/>
        <w:jc w:val="both"/>
        <w:rPr>
          <w:rFonts w:ascii="Arial" w:eastAsia="MS Mincho" w:hAnsi="Arial" w:cs="Arial"/>
          <w:kern w:val="0"/>
          <w:sz w:val="22"/>
          <w:szCs w:val="22"/>
          <w:lang w:eastAsia="ja-JP"/>
          <w14:ligatures w14:val="none"/>
        </w:rPr>
      </w:pPr>
    </w:p>
    <w:p w14:paraId="0B577F9E" w14:textId="77B3FB1C" w:rsidR="00F05A92" w:rsidRPr="00F05A92" w:rsidRDefault="00291353" w:rsidP="00291353">
      <w:pPr>
        <w:spacing w:after="0" w:line="240" w:lineRule="auto"/>
        <w:jc w:val="both"/>
        <w:rPr>
          <w:rFonts w:ascii="Arial" w:eastAsia="MS Mincho" w:hAnsi="Arial" w:cs="Arial"/>
          <w:kern w:val="0"/>
          <w:sz w:val="22"/>
          <w:szCs w:val="22"/>
          <w:lang w:eastAsia="ja-JP"/>
          <w14:ligatures w14:val="none"/>
        </w:rPr>
      </w:pPr>
      <w:r w:rsidRPr="00291353">
        <w:rPr>
          <w:rFonts w:ascii="Arial" w:eastAsia="MS Mincho" w:hAnsi="Arial" w:cs="Arial"/>
          <w:kern w:val="0"/>
          <w:sz w:val="22"/>
          <w:szCs w:val="22"/>
          <w:lang w:eastAsia="ja-JP"/>
          <w14:ligatures w14:val="none"/>
        </w:rPr>
        <w:t>THAT if Resolution 16 is passed, the Board be authorised in</w:t>
      </w:r>
      <w:r>
        <w:rPr>
          <w:rFonts w:ascii="Arial" w:eastAsia="MS Mincho" w:hAnsi="Arial" w:cs="Arial"/>
          <w:kern w:val="0"/>
          <w:sz w:val="22"/>
          <w:szCs w:val="22"/>
          <w:lang w:eastAsia="ja-JP"/>
          <w14:ligatures w14:val="none"/>
        </w:rPr>
        <w:t xml:space="preserve"> </w:t>
      </w:r>
      <w:r w:rsidRPr="00291353">
        <w:rPr>
          <w:rFonts w:ascii="Arial" w:eastAsia="MS Mincho" w:hAnsi="Arial" w:cs="Arial"/>
          <w:kern w:val="0"/>
          <w:sz w:val="22"/>
          <w:szCs w:val="22"/>
          <w:lang w:eastAsia="ja-JP"/>
          <w14:ligatures w14:val="none"/>
        </w:rPr>
        <w:t>addition to any authority granted under Resolution 17 to allot</w:t>
      </w:r>
      <w:r>
        <w:rPr>
          <w:rFonts w:ascii="Arial" w:eastAsia="MS Mincho" w:hAnsi="Arial" w:cs="Arial"/>
          <w:kern w:val="0"/>
          <w:sz w:val="22"/>
          <w:szCs w:val="22"/>
          <w:lang w:eastAsia="ja-JP"/>
          <w14:ligatures w14:val="none"/>
        </w:rPr>
        <w:t xml:space="preserve"> </w:t>
      </w:r>
      <w:r w:rsidRPr="00291353">
        <w:rPr>
          <w:rFonts w:ascii="Arial" w:eastAsia="MS Mincho" w:hAnsi="Arial" w:cs="Arial"/>
          <w:kern w:val="0"/>
          <w:sz w:val="22"/>
          <w:szCs w:val="22"/>
          <w:lang w:eastAsia="ja-JP"/>
          <w14:ligatures w14:val="none"/>
        </w:rPr>
        <w:t>equity securities (as defined in the Act) for cash under the</w:t>
      </w:r>
      <w:r>
        <w:rPr>
          <w:rFonts w:ascii="Arial" w:eastAsia="MS Mincho" w:hAnsi="Arial" w:cs="Arial"/>
          <w:kern w:val="0"/>
          <w:sz w:val="22"/>
          <w:szCs w:val="22"/>
          <w:lang w:eastAsia="ja-JP"/>
          <w14:ligatures w14:val="none"/>
        </w:rPr>
        <w:t xml:space="preserve"> </w:t>
      </w:r>
      <w:r w:rsidRPr="00291353">
        <w:rPr>
          <w:rFonts w:ascii="Arial" w:eastAsia="MS Mincho" w:hAnsi="Arial" w:cs="Arial"/>
          <w:kern w:val="0"/>
          <w:sz w:val="22"/>
          <w:szCs w:val="22"/>
          <w:lang w:eastAsia="ja-JP"/>
          <w14:ligatures w14:val="none"/>
        </w:rPr>
        <w:t>authority given by that Resolution and/or to sell ordinary shares</w:t>
      </w:r>
      <w:r>
        <w:rPr>
          <w:rFonts w:ascii="Arial" w:eastAsia="MS Mincho" w:hAnsi="Arial" w:cs="Arial"/>
          <w:kern w:val="0"/>
          <w:sz w:val="22"/>
          <w:szCs w:val="22"/>
          <w:lang w:eastAsia="ja-JP"/>
          <w14:ligatures w14:val="none"/>
        </w:rPr>
        <w:t xml:space="preserve"> </w:t>
      </w:r>
      <w:r w:rsidRPr="00291353">
        <w:rPr>
          <w:rFonts w:ascii="Arial" w:eastAsia="MS Mincho" w:hAnsi="Arial" w:cs="Arial"/>
          <w:kern w:val="0"/>
          <w:sz w:val="22"/>
          <w:szCs w:val="22"/>
          <w:lang w:eastAsia="ja-JP"/>
          <w14:ligatures w14:val="none"/>
        </w:rPr>
        <w:t>held by the company as treasury shares for cash as if section</w:t>
      </w:r>
      <w:r>
        <w:rPr>
          <w:rFonts w:ascii="Arial" w:eastAsia="MS Mincho" w:hAnsi="Arial" w:cs="Arial"/>
          <w:kern w:val="0"/>
          <w:sz w:val="22"/>
          <w:szCs w:val="22"/>
          <w:lang w:eastAsia="ja-JP"/>
          <w14:ligatures w14:val="none"/>
        </w:rPr>
        <w:t xml:space="preserve"> </w:t>
      </w:r>
      <w:r w:rsidRPr="00291353">
        <w:rPr>
          <w:rFonts w:ascii="Arial" w:eastAsia="MS Mincho" w:hAnsi="Arial" w:cs="Arial"/>
          <w:kern w:val="0"/>
          <w:sz w:val="22"/>
          <w:szCs w:val="22"/>
          <w:lang w:eastAsia="ja-JP"/>
          <w14:ligatures w14:val="none"/>
        </w:rPr>
        <w:t>561 of the Act did not apply to any such allotment or sale, such</w:t>
      </w:r>
      <w:r>
        <w:rPr>
          <w:rFonts w:ascii="Arial" w:eastAsia="MS Mincho" w:hAnsi="Arial" w:cs="Arial"/>
          <w:kern w:val="0"/>
          <w:sz w:val="22"/>
          <w:szCs w:val="22"/>
          <w:lang w:eastAsia="ja-JP"/>
          <w14:ligatures w14:val="none"/>
        </w:rPr>
        <w:t xml:space="preserve"> </w:t>
      </w:r>
      <w:r w:rsidRPr="00291353">
        <w:rPr>
          <w:rFonts w:ascii="Arial" w:eastAsia="MS Mincho" w:hAnsi="Arial" w:cs="Arial"/>
          <w:kern w:val="0"/>
          <w:sz w:val="22"/>
          <w:szCs w:val="22"/>
          <w:lang w:eastAsia="ja-JP"/>
          <w14:ligatures w14:val="none"/>
        </w:rPr>
        <w:t>authority to be</w:t>
      </w:r>
      <w:r w:rsidR="00F05A92" w:rsidRPr="00F05A92">
        <w:rPr>
          <w:rFonts w:ascii="Arial" w:eastAsia="MS Mincho" w:hAnsi="Arial" w:cs="Arial"/>
          <w:kern w:val="0"/>
          <w:sz w:val="22"/>
          <w:szCs w:val="22"/>
          <w:lang w:eastAsia="ja-JP"/>
          <w14:ligatures w14:val="none"/>
        </w:rPr>
        <w:t>:</w:t>
      </w:r>
    </w:p>
    <w:p w14:paraId="36C788D2" w14:textId="77777777" w:rsidR="00F05A92" w:rsidRPr="00F05A92" w:rsidRDefault="00F05A92" w:rsidP="00F05A92">
      <w:pPr>
        <w:spacing w:after="0" w:line="240" w:lineRule="auto"/>
        <w:jc w:val="both"/>
        <w:rPr>
          <w:rFonts w:ascii="Arial" w:eastAsia="MS Mincho" w:hAnsi="Arial" w:cs="Arial"/>
          <w:kern w:val="0"/>
          <w:sz w:val="22"/>
          <w:szCs w:val="22"/>
          <w:lang w:eastAsia="ja-JP"/>
          <w14:ligatures w14:val="none"/>
        </w:rPr>
      </w:pPr>
    </w:p>
    <w:p w14:paraId="1FD8B183" w14:textId="23788296" w:rsidR="00F05A92" w:rsidRPr="007E5691" w:rsidRDefault="007E5691" w:rsidP="001A6206">
      <w:pPr>
        <w:numPr>
          <w:ilvl w:val="0"/>
          <w:numId w:val="2"/>
        </w:numPr>
        <w:spacing w:after="0" w:line="240" w:lineRule="auto"/>
        <w:jc w:val="both"/>
        <w:rPr>
          <w:rFonts w:ascii="Arial" w:eastAsia="MS Mincho" w:hAnsi="Arial" w:cs="Arial"/>
          <w:kern w:val="0"/>
          <w:sz w:val="22"/>
          <w:szCs w:val="22"/>
          <w:lang w:eastAsia="ja-JP"/>
          <w14:ligatures w14:val="none"/>
        </w:rPr>
      </w:pPr>
      <w:r w:rsidRPr="007E5691">
        <w:rPr>
          <w:rFonts w:ascii="Arial" w:eastAsia="MS Mincho" w:hAnsi="Arial" w:cs="Arial"/>
          <w:kern w:val="0"/>
          <w:sz w:val="22"/>
          <w:szCs w:val="22"/>
          <w:lang w:eastAsia="ja-JP"/>
          <w14:ligatures w14:val="none"/>
        </w:rPr>
        <w:t>limited to the allotment of equity securities or sale of</w:t>
      </w:r>
      <w:r>
        <w:rPr>
          <w:rFonts w:ascii="Arial" w:eastAsia="MS Mincho" w:hAnsi="Arial" w:cs="Arial"/>
          <w:kern w:val="0"/>
          <w:sz w:val="22"/>
          <w:szCs w:val="22"/>
          <w:lang w:eastAsia="ja-JP"/>
          <w14:ligatures w14:val="none"/>
        </w:rPr>
        <w:t xml:space="preserve"> </w:t>
      </w:r>
      <w:r w:rsidRPr="007E5691">
        <w:rPr>
          <w:rFonts w:ascii="Arial" w:eastAsia="MS Mincho" w:hAnsi="Arial" w:cs="Arial"/>
          <w:kern w:val="0"/>
          <w:sz w:val="22"/>
          <w:szCs w:val="22"/>
          <w:lang w:eastAsia="ja-JP"/>
          <w14:ligatures w14:val="none"/>
        </w:rPr>
        <w:t>treasury shares up to a nominal amount of £14,006,826</w:t>
      </w:r>
      <w:r w:rsidR="00F05A92" w:rsidRPr="007E5691">
        <w:rPr>
          <w:rFonts w:ascii="Arial" w:eastAsia="MS Mincho" w:hAnsi="Arial" w:cs="Arial"/>
          <w:kern w:val="0"/>
          <w:sz w:val="22"/>
          <w:szCs w:val="22"/>
          <w:lang w:eastAsia="ja-JP"/>
          <w14:ligatures w14:val="none"/>
        </w:rPr>
        <w:t>; and</w:t>
      </w:r>
    </w:p>
    <w:p w14:paraId="571EC488" w14:textId="705BD9CD" w:rsidR="00F05A92" w:rsidRPr="007E5691" w:rsidRDefault="007E5691" w:rsidP="00B03C49">
      <w:pPr>
        <w:numPr>
          <w:ilvl w:val="0"/>
          <w:numId w:val="2"/>
        </w:numPr>
        <w:spacing w:after="0" w:line="240" w:lineRule="auto"/>
        <w:jc w:val="both"/>
        <w:rPr>
          <w:rFonts w:ascii="Arial" w:eastAsia="MS Mincho" w:hAnsi="Arial" w:cs="Arial"/>
          <w:kern w:val="0"/>
          <w:sz w:val="22"/>
          <w:szCs w:val="22"/>
          <w:lang w:eastAsia="ja-JP"/>
          <w14:ligatures w14:val="none"/>
        </w:rPr>
      </w:pPr>
      <w:r w:rsidRPr="007E5691">
        <w:rPr>
          <w:rFonts w:ascii="Arial" w:eastAsia="MS Mincho" w:hAnsi="Arial" w:cs="Arial"/>
          <w:kern w:val="0"/>
          <w:sz w:val="22"/>
          <w:szCs w:val="22"/>
          <w:lang w:eastAsia="ja-JP"/>
          <w14:ligatures w14:val="none"/>
        </w:rPr>
        <w:t>used only for the purposes of financing (or refinancing, if the authority is to be used within 12 months after the original transaction) a transaction which the Board of the company determines to be either an acquisition or a specified capital investment of a kind contemplated by the Statement of Principles on Disapplying Pre-Emption Rights most recently published by the Pre-Emption Group prior to the date of this</w:t>
      </w:r>
      <w:r>
        <w:rPr>
          <w:rFonts w:ascii="Arial" w:eastAsia="MS Mincho" w:hAnsi="Arial" w:cs="Arial"/>
          <w:kern w:val="0"/>
          <w:sz w:val="22"/>
          <w:szCs w:val="22"/>
          <w:lang w:eastAsia="ja-JP"/>
          <w14:ligatures w14:val="none"/>
        </w:rPr>
        <w:t xml:space="preserve"> </w:t>
      </w:r>
      <w:r w:rsidRPr="007E5691">
        <w:rPr>
          <w:rFonts w:ascii="Arial" w:eastAsia="MS Mincho" w:hAnsi="Arial" w:cs="Arial"/>
          <w:kern w:val="0"/>
          <w:sz w:val="22"/>
          <w:szCs w:val="22"/>
          <w:lang w:eastAsia="ja-JP"/>
          <w14:ligatures w14:val="none"/>
        </w:rPr>
        <w:t>Notice of AGM</w:t>
      </w:r>
      <w:r w:rsidR="008750A1" w:rsidRPr="007E5691">
        <w:rPr>
          <w:rFonts w:ascii="Arial" w:eastAsia="MS Mincho" w:hAnsi="Arial" w:cs="Arial"/>
          <w:kern w:val="0"/>
          <w:sz w:val="22"/>
          <w:szCs w:val="22"/>
          <w:lang w:eastAsia="ja-JP"/>
          <w14:ligatures w14:val="none"/>
        </w:rPr>
        <w:t>,</w:t>
      </w:r>
      <w:r w:rsidR="00F05A92" w:rsidRPr="007E5691">
        <w:rPr>
          <w:rFonts w:ascii="Arial" w:eastAsia="MS Mincho" w:hAnsi="Arial" w:cs="Arial"/>
          <w:kern w:val="0"/>
          <w:sz w:val="22"/>
          <w:szCs w:val="22"/>
          <w:lang w:eastAsia="ja-JP"/>
          <w14:ligatures w14:val="none"/>
        </w:rPr>
        <w:t xml:space="preserve"> </w:t>
      </w:r>
    </w:p>
    <w:p w14:paraId="52667C5B" w14:textId="77777777" w:rsidR="00F05A92" w:rsidRPr="00F05A92" w:rsidRDefault="00F05A92" w:rsidP="00F05A92">
      <w:pPr>
        <w:spacing w:after="0" w:line="240" w:lineRule="auto"/>
        <w:ind w:left="720"/>
        <w:rPr>
          <w:rFonts w:ascii="Arial" w:eastAsia="MS Mincho" w:hAnsi="Arial" w:cs="Arial"/>
          <w:kern w:val="0"/>
          <w:sz w:val="22"/>
          <w:szCs w:val="22"/>
          <w:lang w:eastAsia="ja-JP"/>
          <w14:ligatures w14:val="none"/>
        </w:rPr>
      </w:pPr>
    </w:p>
    <w:p w14:paraId="4586CB34" w14:textId="72CBECD3" w:rsidR="00F05A92" w:rsidRPr="00F05A92" w:rsidRDefault="00A002EA" w:rsidP="00F05A92">
      <w:pPr>
        <w:spacing w:after="0" w:line="240" w:lineRule="auto"/>
        <w:jc w:val="both"/>
        <w:rPr>
          <w:rFonts w:ascii="Arial" w:eastAsia="MS Mincho" w:hAnsi="Arial" w:cs="Arial"/>
          <w:kern w:val="0"/>
          <w:sz w:val="22"/>
          <w:szCs w:val="22"/>
          <w:lang w:eastAsia="ja-JP"/>
          <w14:ligatures w14:val="none"/>
        </w:rPr>
      </w:pPr>
      <w:r w:rsidRPr="00A002EA">
        <w:rPr>
          <w:rFonts w:ascii="Arial" w:eastAsia="MS Mincho" w:hAnsi="Arial" w:cs="Arial"/>
          <w:kern w:val="0"/>
          <w:sz w:val="22"/>
          <w:szCs w:val="22"/>
          <w:lang w:eastAsia="ja-JP"/>
          <w14:ligatures w14:val="none"/>
        </w:rPr>
        <w:t>such authority to expire at the end of the next AGM of the</w:t>
      </w:r>
      <w:r>
        <w:rPr>
          <w:rFonts w:ascii="Arial" w:eastAsia="MS Mincho" w:hAnsi="Arial" w:cs="Arial"/>
          <w:kern w:val="0"/>
          <w:sz w:val="22"/>
          <w:szCs w:val="22"/>
          <w:lang w:eastAsia="ja-JP"/>
          <w14:ligatures w14:val="none"/>
        </w:rPr>
        <w:t xml:space="preserve"> </w:t>
      </w:r>
      <w:r w:rsidRPr="00A002EA">
        <w:rPr>
          <w:rFonts w:ascii="Arial" w:eastAsia="MS Mincho" w:hAnsi="Arial" w:cs="Arial"/>
          <w:kern w:val="0"/>
          <w:sz w:val="22"/>
          <w:szCs w:val="22"/>
          <w:lang w:eastAsia="ja-JP"/>
          <w14:ligatures w14:val="none"/>
        </w:rPr>
        <w:t>company or, if earlier, at the close of business on 22 September</w:t>
      </w:r>
      <w:r>
        <w:rPr>
          <w:rFonts w:ascii="Arial" w:eastAsia="MS Mincho" w:hAnsi="Arial" w:cs="Arial"/>
          <w:kern w:val="0"/>
          <w:sz w:val="22"/>
          <w:szCs w:val="22"/>
          <w:lang w:eastAsia="ja-JP"/>
          <w14:ligatures w14:val="none"/>
        </w:rPr>
        <w:t xml:space="preserve"> </w:t>
      </w:r>
      <w:r w:rsidRPr="00A002EA">
        <w:rPr>
          <w:rFonts w:ascii="Arial" w:eastAsia="MS Mincho" w:hAnsi="Arial" w:cs="Arial"/>
          <w:kern w:val="0"/>
          <w:sz w:val="22"/>
          <w:szCs w:val="22"/>
          <w:lang w:eastAsia="ja-JP"/>
          <w14:ligatures w14:val="none"/>
        </w:rPr>
        <w:t>2026 but, in each case, prior to its expiry the company may</w:t>
      </w:r>
      <w:r w:rsidR="00DA5254">
        <w:rPr>
          <w:rFonts w:ascii="Arial" w:eastAsia="MS Mincho" w:hAnsi="Arial" w:cs="Arial"/>
          <w:kern w:val="0"/>
          <w:sz w:val="22"/>
          <w:szCs w:val="22"/>
          <w:lang w:eastAsia="ja-JP"/>
          <w14:ligatures w14:val="none"/>
        </w:rPr>
        <w:t xml:space="preserve"> </w:t>
      </w:r>
      <w:r w:rsidRPr="00A002EA">
        <w:rPr>
          <w:rFonts w:ascii="Arial" w:eastAsia="MS Mincho" w:hAnsi="Arial" w:cs="Arial"/>
          <w:kern w:val="0"/>
          <w:sz w:val="22"/>
          <w:szCs w:val="22"/>
          <w:lang w:eastAsia="ja-JP"/>
          <w14:ligatures w14:val="none"/>
        </w:rPr>
        <w:t>make offers, and enter into agreements, which would, or might,</w:t>
      </w:r>
      <w:r w:rsidR="0090335E">
        <w:rPr>
          <w:rFonts w:ascii="Arial" w:eastAsia="MS Mincho" w:hAnsi="Arial" w:cs="Arial"/>
          <w:kern w:val="0"/>
          <w:sz w:val="22"/>
          <w:szCs w:val="22"/>
          <w:lang w:eastAsia="ja-JP"/>
          <w14:ligatures w14:val="none"/>
        </w:rPr>
        <w:t xml:space="preserve"> </w:t>
      </w:r>
      <w:r w:rsidRPr="00A002EA">
        <w:rPr>
          <w:rFonts w:ascii="Arial" w:eastAsia="MS Mincho" w:hAnsi="Arial" w:cs="Arial"/>
          <w:kern w:val="0"/>
          <w:sz w:val="22"/>
          <w:szCs w:val="22"/>
          <w:lang w:eastAsia="ja-JP"/>
          <w14:ligatures w14:val="none"/>
        </w:rPr>
        <w:t>require equity securities to be allotted (and treasury shares</w:t>
      </w:r>
      <w:r w:rsidR="0090335E">
        <w:rPr>
          <w:rFonts w:ascii="Arial" w:eastAsia="MS Mincho" w:hAnsi="Arial" w:cs="Arial"/>
          <w:kern w:val="0"/>
          <w:sz w:val="22"/>
          <w:szCs w:val="22"/>
          <w:lang w:eastAsia="ja-JP"/>
          <w14:ligatures w14:val="none"/>
        </w:rPr>
        <w:t xml:space="preserve"> </w:t>
      </w:r>
      <w:r w:rsidRPr="00A002EA">
        <w:rPr>
          <w:rFonts w:ascii="Arial" w:eastAsia="MS Mincho" w:hAnsi="Arial" w:cs="Arial"/>
          <w:kern w:val="0"/>
          <w:sz w:val="22"/>
          <w:szCs w:val="22"/>
          <w:lang w:eastAsia="ja-JP"/>
          <w14:ligatures w14:val="none"/>
        </w:rPr>
        <w:t>to be sold) after the authority expires and the Board may allot</w:t>
      </w:r>
      <w:r w:rsidR="007E5691">
        <w:rPr>
          <w:rFonts w:ascii="Arial" w:eastAsia="MS Mincho" w:hAnsi="Arial" w:cs="Arial"/>
          <w:kern w:val="0"/>
          <w:sz w:val="22"/>
          <w:szCs w:val="22"/>
          <w:lang w:eastAsia="ja-JP"/>
          <w14:ligatures w14:val="none"/>
        </w:rPr>
        <w:t xml:space="preserve"> </w:t>
      </w:r>
      <w:r w:rsidRPr="00A002EA">
        <w:rPr>
          <w:rFonts w:ascii="Arial" w:eastAsia="MS Mincho" w:hAnsi="Arial" w:cs="Arial"/>
          <w:kern w:val="0"/>
          <w:sz w:val="22"/>
          <w:szCs w:val="22"/>
          <w:lang w:eastAsia="ja-JP"/>
          <w14:ligatures w14:val="none"/>
        </w:rPr>
        <w:t>equity securities (and sell treasury shares) under any such offer</w:t>
      </w:r>
      <w:r w:rsidR="0090335E">
        <w:rPr>
          <w:rFonts w:ascii="Arial" w:eastAsia="MS Mincho" w:hAnsi="Arial" w:cs="Arial"/>
          <w:kern w:val="0"/>
          <w:sz w:val="22"/>
          <w:szCs w:val="22"/>
          <w:lang w:eastAsia="ja-JP"/>
          <w14:ligatures w14:val="none"/>
        </w:rPr>
        <w:t xml:space="preserve"> </w:t>
      </w:r>
      <w:r w:rsidRPr="00A002EA">
        <w:rPr>
          <w:rFonts w:ascii="Arial" w:eastAsia="MS Mincho" w:hAnsi="Arial" w:cs="Arial"/>
          <w:kern w:val="0"/>
          <w:sz w:val="22"/>
          <w:szCs w:val="22"/>
          <w:lang w:eastAsia="ja-JP"/>
          <w14:ligatures w14:val="none"/>
        </w:rPr>
        <w:t>or agreement as if the authority had not expired</w:t>
      </w:r>
      <w:r w:rsidR="00F05A92" w:rsidRPr="00F05A92">
        <w:rPr>
          <w:rFonts w:ascii="Arial" w:eastAsia="MS Mincho" w:hAnsi="Arial" w:cs="Arial"/>
          <w:kern w:val="0"/>
          <w:sz w:val="22"/>
          <w:szCs w:val="22"/>
          <w:lang w:eastAsia="ja-JP"/>
          <w14:ligatures w14:val="none"/>
        </w:rPr>
        <w:t>.</w:t>
      </w:r>
    </w:p>
    <w:p w14:paraId="5F2E7350" w14:textId="77777777" w:rsidR="00F05A92" w:rsidRPr="00F05A92" w:rsidRDefault="00F05A92" w:rsidP="00F05A92">
      <w:pPr>
        <w:spacing w:after="0" w:line="240" w:lineRule="auto"/>
        <w:jc w:val="both"/>
        <w:rPr>
          <w:rFonts w:ascii="Arial" w:eastAsia="MS Mincho" w:hAnsi="Arial" w:cs="Arial"/>
          <w:kern w:val="0"/>
          <w:sz w:val="22"/>
          <w:szCs w:val="22"/>
          <w:lang w:eastAsia="ja-JP"/>
          <w14:ligatures w14:val="none"/>
        </w:rPr>
      </w:pPr>
    </w:p>
    <w:p w14:paraId="140AB3B5" w14:textId="7A128D1D" w:rsidR="00F05A92" w:rsidRPr="00F05A92" w:rsidRDefault="00F05A92" w:rsidP="00F05A92">
      <w:pPr>
        <w:spacing w:after="0" w:line="240" w:lineRule="auto"/>
        <w:jc w:val="both"/>
        <w:rPr>
          <w:rFonts w:ascii="Arial" w:eastAsia="MS Mincho" w:hAnsi="Arial" w:cs="Arial"/>
          <w:b/>
          <w:bCs/>
          <w:kern w:val="0"/>
          <w:sz w:val="22"/>
          <w:szCs w:val="22"/>
          <w:lang w:eastAsia="ja-JP"/>
          <w14:ligatures w14:val="none"/>
        </w:rPr>
      </w:pPr>
      <w:r w:rsidRPr="00F05A92">
        <w:rPr>
          <w:rFonts w:ascii="Arial" w:eastAsia="MS Mincho" w:hAnsi="Arial" w:cs="Arial"/>
          <w:b/>
          <w:bCs/>
          <w:kern w:val="0"/>
          <w:sz w:val="22"/>
          <w:szCs w:val="22"/>
          <w:lang w:eastAsia="ja-JP"/>
          <w14:ligatures w14:val="none"/>
        </w:rPr>
        <w:t>Resolution 1</w:t>
      </w:r>
      <w:r w:rsidR="00291353">
        <w:rPr>
          <w:rFonts w:ascii="Arial" w:eastAsia="MS Mincho" w:hAnsi="Arial" w:cs="Arial"/>
          <w:b/>
          <w:bCs/>
          <w:kern w:val="0"/>
          <w:sz w:val="22"/>
          <w:szCs w:val="22"/>
          <w:lang w:eastAsia="ja-JP"/>
          <w14:ligatures w14:val="none"/>
        </w:rPr>
        <w:t>9</w:t>
      </w:r>
    </w:p>
    <w:p w14:paraId="799CF2F4" w14:textId="77777777" w:rsidR="00F05A92" w:rsidRPr="00F05A92" w:rsidRDefault="00F05A92" w:rsidP="00F05A92">
      <w:pPr>
        <w:spacing w:after="0" w:line="240" w:lineRule="auto"/>
        <w:jc w:val="both"/>
        <w:rPr>
          <w:rFonts w:ascii="Arial" w:eastAsia="MS Mincho" w:hAnsi="Arial" w:cs="Arial"/>
          <w:kern w:val="0"/>
          <w:sz w:val="22"/>
          <w:szCs w:val="22"/>
          <w:lang w:eastAsia="ja-JP"/>
          <w14:ligatures w14:val="none"/>
        </w:rPr>
      </w:pPr>
    </w:p>
    <w:p w14:paraId="1521706E" w14:textId="7111942D" w:rsidR="00F05A92" w:rsidRPr="00F05A92" w:rsidRDefault="0097594D" w:rsidP="0097594D">
      <w:pPr>
        <w:spacing w:after="0" w:line="240" w:lineRule="auto"/>
        <w:jc w:val="both"/>
        <w:rPr>
          <w:rFonts w:ascii="Arial" w:eastAsia="MS Mincho" w:hAnsi="Arial" w:cs="Arial"/>
          <w:kern w:val="0"/>
          <w:sz w:val="22"/>
          <w:szCs w:val="22"/>
          <w:lang w:eastAsia="ja-JP"/>
          <w14:ligatures w14:val="none"/>
        </w:rPr>
      </w:pPr>
      <w:r w:rsidRPr="0097594D">
        <w:rPr>
          <w:rFonts w:ascii="Arial" w:eastAsia="MS Mincho" w:hAnsi="Arial" w:cs="Arial"/>
          <w:kern w:val="0"/>
          <w:sz w:val="22"/>
          <w:szCs w:val="22"/>
          <w:lang w:eastAsia="ja-JP"/>
          <w14:ligatures w14:val="none"/>
        </w:rPr>
        <w:t>THAT the company be generally and unconditionally authorised,</w:t>
      </w:r>
      <w:r>
        <w:rPr>
          <w:rFonts w:ascii="Arial" w:eastAsia="MS Mincho" w:hAnsi="Arial" w:cs="Arial"/>
          <w:kern w:val="0"/>
          <w:sz w:val="22"/>
          <w:szCs w:val="22"/>
          <w:lang w:eastAsia="ja-JP"/>
          <w14:ligatures w14:val="none"/>
        </w:rPr>
        <w:t xml:space="preserve"> </w:t>
      </w:r>
      <w:r w:rsidRPr="0097594D">
        <w:rPr>
          <w:rFonts w:ascii="Arial" w:eastAsia="MS Mincho" w:hAnsi="Arial" w:cs="Arial"/>
          <w:kern w:val="0"/>
          <w:sz w:val="22"/>
          <w:szCs w:val="22"/>
          <w:lang w:eastAsia="ja-JP"/>
          <w14:ligatures w14:val="none"/>
        </w:rPr>
        <w:t>in accordance with section 701 of the Act, to make market</w:t>
      </w:r>
      <w:r>
        <w:rPr>
          <w:rFonts w:ascii="Arial" w:eastAsia="MS Mincho" w:hAnsi="Arial" w:cs="Arial"/>
          <w:kern w:val="0"/>
          <w:sz w:val="22"/>
          <w:szCs w:val="22"/>
          <w:lang w:eastAsia="ja-JP"/>
          <w14:ligatures w14:val="none"/>
        </w:rPr>
        <w:t xml:space="preserve"> </w:t>
      </w:r>
      <w:r w:rsidRPr="0097594D">
        <w:rPr>
          <w:rFonts w:ascii="Arial" w:eastAsia="MS Mincho" w:hAnsi="Arial" w:cs="Arial"/>
          <w:kern w:val="0"/>
          <w:sz w:val="22"/>
          <w:szCs w:val="22"/>
          <w:lang w:eastAsia="ja-JP"/>
          <w14:ligatures w14:val="none"/>
        </w:rPr>
        <w:t>purchases (within the meaning of section 693(4) of the Act)</w:t>
      </w:r>
      <w:r>
        <w:rPr>
          <w:rFonts w:ascii="Arial" w:eastAsia="MS Mincho" w:hAnsi="Arial" w:cs="Arial"/>
          <w:kern w:val="0"/>
          <w:sz w:val="22"/>
          <w:szCs w:val="22"/>
          <w:lang w:eastAsia="ja-JP"/>
          <w14:ligatures w14:val="none"/>
        </w:rPr>
        <w:t xml:space="preserve"> </w:t>
      </w:r>
      <w:r w:rsidRPr="0097594D">
        <w:rPr>
          <w:rFonts w:ascii="Arial" w:eastAsia="MS Mincho" w:hAnsi="Arial" w:cs="Arial"/>
          <w:kern w:val="0"/>
          <w:sz w:val="22"/>
          <w:szCs w:val="22"/>
          <w:lang w:eastAsia="ja-JP"/>
          <w14:ligatures w14:val="none"/>
        </w:rPr>
        <w:t>of its ordinary shares of 15</w:t>
      </w:r>
      <w:r w:rsidRPr="00027C25">
        <w:rPr>
          <w:rFonts w:ascii="Arial" w:eastAsia="MS Mincho" w:hAnsi="Arial" w:cs="Arial"/>
          <w:kern w:val="0"/>
          <w:sz w:val="22"/>
          <w:szCs w:val="22"/>
          <w:vertAlign w:val="superscript"/>
          <w:lang w:eastAsia="ja-JP"/>
          <w14:ligatures w14:val="none"/>
        </w:rPr>
        <w:t>5⁄7</w:t>
      </w:r>
      <w:r w:rsidRPr="0097594D">
        <w:rPr>
          <w:rFonts w:ascii="Arial" w:eastAsia="MS Mincho" w:hAnsi="Arial" w:cs="Arial"/>
          <w:kern w:val="0"/>
          <w:sz w:val="22"/>
          <w:szCs w:val="22"/>
          <w:lang w:eastAsia="ja-JP"/>
          <w14:ligatures w14:val="none"/>
        </w:rPr>
        <w:t xml:space="preserve"> pence each in the capital of the</w:t>
      </w:r>
      <w:r>
        <w:rPr>
          <w:rFonts w:ascii="Arial" w:eastAsia="MS Mincho" w:hAnsi="Arial" w:cs="Arial"/>
          <w:kern w:val="0"/>
          <w:sz w:val="22"/>
          <w:szCs w:val="22"/>
          <w:lang w:eastAsia="ja-JP"/>
          <w14:ligatures w14:val="none"/>
        </w:rPr>
        <w:t xml:space="preserve"> </w:t>
      </w:r>
      <w:r w:rsidRPr="0097594D">
        <w:rPr>
          <w:rFonts w:ascii="Arial" w:eastAsia="MS Mincho" w:hAnsi="Arial" w:cs="Arial"/>
          <w:kern w:val="0"/>
          <w:sz w:val="22"/>
          <w:szCs w:val="22"/>
          <w:lang w:eastAsia="ja-JP"/>
          <w14:ligatures w14:val="none"/>
        </w:rPr>
        <w:t>company provided that</w:t>
      </w:r>
      <w:r w:rsidR="00F05A92" w:rsidRPr="00F05A92">
        <w:rPr>
          <w:rFonts w:ascii="Arial" w:eastAsia="MS Mincho" w:hAnsi="Arial" w:cs="Arial"/>
          <w:kern w:val="0"/>
          <w:sz w:val="22"/>
          <w:szCs w:val="22"/>
          <w:lang w:eastAsia="ja-JP"/>
          <w14:ligatures w14:val="none"/>
        </w:rPr>
        <w:t>:</w:t>
      </w:r>
    </w:p>
    <w:p w14:paraId="3EE2F41E" w14:textId="77777777" w:rsidR="00F05A92" w:rsidRPr="00F05A92" w:rsidRDefault="00F05A92" w:rsidP="00F05A92">
      <w:pPr>
        <w:spacing w:after="0" w:line="240" w:lineRule="auto"/>
        <w:jc w:val="both"/>
        <w:rPr>
          <w:rFonts w:ascii="Arial" w:eastAsia="MS Mincho" w:hAnsi="Arial" w:cs="Arial"/>
          <w:kern w:val="0"/>
          <w:sz w:val="22"/>
          <w:szCs w:val="22"/>
          <w:lang w:eastAsia="ja-JP"/>
          <w14:ligatures w14:val="none"/>
        </w:rPr>
      </w:pPr>
    </w:p>
    <w:p w14:paraId="23BBF9AB" w14:textId="5294EC74" w:rsidR="00F05A92" w:rsidRPr="005B019D" w:rsidRDefault="005B019D" w:rsidP="00C11949">
      <w:pPr>
        <w:numPr>
          <w:ilvl w:val="0"/>
          <w:numId w:val="3"/>
        </w:numPr>
        <w:spacing w:after="0" w:line="240" w:lineRule="auto"/>
        <w:ind w:hanging="294"/>
        <w:jc w:val="both"/>
        <w:rPr>
          <w:rFonts w:ascii="Arial" w:eastAsia="MS Mincho" w:hAnsi="Arial" w:cs="Arial"/>
          <w:kern w:val="0"/>
          <w:sz w:val="22"/>
          <w:szCs w:val="22"/>
          <w:lang w:eastAsia="ja-JP"/>
          <w14:ligatures w14:val="none"/>
        </w:rPr>
      </w:pPr>
      <w:r w:rsidRPr="005B019D">
        <w:rPr>
          <w:rFonts w:ascii="Arial" w:eastAsia="MS Mincho" w:hAnsi="Arial" w:cs="Arial"/>
          <w:kern w:val="0"/>
          <w:sz w:val="22"/>
          <w:szCs w:val="22"/>
          <w:lang w:eastAsia="ja-JP"/>
          <w14:ligatures w14:val="none"/>
        </w:rPr>
        <w:t xml:space="preserve">the maximum number of ordinary shares that may be purchased under this authority is 178,317,323 being just under 10% of the company’s issued share capital as </w:t>
      </w:r>
      <w:proofErr w:type="gramStart"/>
      <w:r w:rsidRPr="005B019D">
        <w:rPr>
          <w:rFonts w:ascii="Arial" w:eastAsia="MS Mincho" w:hAnsi="Arial" w:cs="Arial"/>
          <w:kern w:val="0"/>
          <w:sz w:val="22"/>
          <w:szCs w:val="22"/>
          <w:lang w:eastAsia="ja-JP"/>
          <w14:ligatures w14:val="none"/>
        </w:rPr>
        <w:t>at</w:t>
      </w:r>
      <w:proofErr w:type="gramEnd"/>
      <w:r>
        <w:rPr>
          <w:rFonts w:ascii="Arial" w:eastAsia="MS Mincho" w:hAnsi="Arial" w:cs="Arial"/>
          <w:kern w:val="0"/>
          <w:sz w:val="22"/>
          <w:szCs w:val="22"/>
          <w:lang w:eastAsia="ja-JP"/>
          <w14:ligatures w14:val="none"/>
        </w:rPr>
        <w:t xml:space="preserve"> </w:t>
      </w:r>
      <w:r w:rsidRPr="005B019D">
        <w:rPr>
          <w:rFonts w:ascii="Arial" w:eastAsia="MS Mincho" w:hAnsi="Arial" w:cs="Arial"/>
          <w:kern w:val="0"/>
          <w:sz w:val="22"/>
          <w:szCs w:val="22"/>
          <w:lang w:eastAsia="ja-JP"/>
          <w14:ligatures w14:val="none"/>
        </w:rPr>
        <w:t xml:space="preserve">28 March </w:t>
      </w:r>
      <w:proofErr w:type="gramStart"/>
      <w:r w:rsidRPr="005B019D">
        <w:rPr>
          <w:rFonts w:ascii="Arial" w:eastAsia="MS Mincho" w:hAnsi="Arial" w:cs="Arial"/>
          <w:kern w:val="0"/>
          <w:sz w:val="22"/>
          <w:szCs w:val="22"/>
          <w:lang w:eastAsia="ja-JP"/>
          <w14:ligatures w14:val="none"/>
        </w:rPr>
        <w:t>2025</w:t>
      </w:r>
      <w:r w:rsidR="00F05A92" w:rsidRPr="005B019D">
        <w:rPr>
          <w:rFonts w:ascii="Arial" w:eastAsia="MS Mincho" w:hAnsi="Arial" w:cs="Arial"/>
          <w:kern w:val="0"/>
          <w:sz w:val="22"/>
          <w:szCs w:val="22"/>
          <w:lang w:eastAsia="ja-JP"/>
          <w14:ligatures w14:val="none"/>
        </w:rPr>
        <w:t>;</w:t>
      </w:r>
      <w:proofErr w:type="gramEnd"/>
    </w:p>
    <w:p w14:paraId="46C190C0" w14:textId="4A312982" w:rsidR="00F05A92" w:rsidRPr="00DC7FA0" w:rsidRDefault="00DC7FA0" w:rsidP="00DC7FA0">
      <w:pPr>
        <w:numPr>
          <w:ilvl w:val="0"/>
          <w:numId w:val="3"/>
        </w:numPr>
        <w:spacing w:after="0" w:line="240" w:lineRule="auto"/>
        <w:ind w:hanging="294"/>
        <w:jc w:val="both"/>
        <w:rPr>
          <w:rFonts w:ascii="Arial" w:eastAsia="MS Mincho" w:hAnsi="Arial" w:cs="Arial"/>
          <w:kern w:val="0"/>
          <w:sz w:val="22"/>
          <w:szCs w:val="22"/>
          <w:lang w:eastAsia="ja-JP"/>
          <w14:ligatures w14:val="none"/>
        </w:rPr>
      </w:pPr>
      <w:r w:rsidRPr="00DC7FA0">
        <w:rPr>
          <w:rFonts w:ascii="Arial" w:eastAsia="MS Mincho" w:hAnsi="Arial" w:cs="Arial"/>
          <w:kern w:val="0"/>
          <w:sz w:val="22"/>
          <w:szCs w:val="22"/>
          <w:lang w:eastAsia="ja-JP"/>
          <w14:ligatures w14:val="none"/>
        </w:rPr>
        <w:t>the minimum price (exclusive of all expenses) which may be paid for an ordinary share is the nominal value of such ordinary share and the maximum price (exclusive of expenses) which may be paid for an ordinary share is that stipulated by the UK Listing Rules from time to time in force published by the Financial Conduct Authority</w:t>
      </w:r>
      <w:r>
        <w:rPr>
          <w:rFonts w:ascii="Arial" w:eastAsia="MS Mincho" w:hAnsi="Arial" w:cs="Arial"/>
          <w:kern w:val="0"/>
          <w:sz w:val="22"/>
          <w:szCs w:val="22"/>
          <w:lang w:eastAsia="ja-JP"/>
          <w14:ligatures w14:val="none"/>
        </w:rPr>
        <w:t>;</w:t>
      </w:r>
    </w:p>
    <w:p w14:paraId="0ADAFAFB" w14:textId="17458ECA" w:rsidR="00F05A92" w:rsidRPr="00C11949" w:rsidRDefault="00C11949" w:rsidP="00C11949">
      <w:pPr>
        <w:numPr>
          <w:ilvl w:val="0"/>
          <w:numId w:val="3"/>
        </w:numPr>
        <w:spacing w:after="0" w:line="240" w:lineRule="auto"/>
        <w:ind w:hanging="294"/>
        <w:jc w:val="both"/>
        <w:rPr>
          <w:rFonts w:ascii="Arial" w:eastAsia="MS Mincho" w:hAnsi="Arial" w:cs="Arial"/>
          <w:kern w:val="0"/>
          <w:sz w:val="22"/>
          <w:szCs w:val="22"/>
          <w:lang w:eastAsia="ja-JP"/>
          <w14:ligatures w14:val="none"/>
        </w:rPr>
      </w:pPr>
      <w:r w:rsidRPr="00C11949">
        <w:rPr>
          <w:rFonts w:ascii="Arial" w:eastAsia="MS Mincho" w:hAnsi="Arial" w:cs="Arial"/>
          <w:kern w:val="0"/>
          <w:sz w:val="22"/>
          <w:szCs w:val="22"/>
          <w:lang w:eastAsia="ja-JP"/>
          <w14:ligatures w14:val="none"/>
        </w:rPr>
        <w:t>this authority shall expire at the end of the next AGM of</w:t>
      </w:r>
      <w:r>
        <w:rPr>
          <w:rFonts w:ascii="Arial" w:eastAsia="MS Mincho" w:hAnsi="Arial" w:cs="Arial"/>
          <w:kern w:val="0"/>
          <w:sz w:val="22"/>
          <w:szCs w:val="22"/>
          <w:lang w:eastAsia="ja-JP"/>
          <w14:ligatures w14:val="none"/>
        </w:rPr>
        <w:t xml:space="preserve"> </w:t>
      </w:r>
      <w:r w:rsidRPr="00C11949">
        <w:rPr>
          <w:rFonts w:ascii="Arial" w:eastAsia="MS Mincho" w:hAnsi="Arial" w:cs="Arial"/>
          <w:kern w:val="0"/>
          <w:sz w:val="22"/>
          <w:szCs w:val="22"/>
          <w:lang w:eastAsia="ja-JP"/>
          <w14:ligatures w14:val="none"/>
        </w:rPr>
        <w:t>the company</w:t>
      </w:r>
      <w:r w:rsidR="00F05A92" w:rsidRPr="00C11949">
        <w:rPr>
          <w:rFonts w:ascii="Arial" w:eastAsia="MS Mincho" w:hAnsi="Arial" w:cs="Arial"/>
          <w:kern w:val="0"/>
          <w:sz w:val="22"/>
          <w:szCs w:val="22"/>
          <w:lang w:eastAsia="ja-JP"/>
          <w14:ligatures w14:val="none"/>
        </w:rPr>
        <w:t xml:space="preserve">; and </w:t>
      </w:r>
    </w:p>
    <w:p w14:paraId="0DDB31E0" w14:textId="331382AD" w:rsidR="00F05A92" w:rsidRPr="00E61CFF" w:rsidRDefault="00E61CFF" w:rsidP="00E61CFF">
      <w:pPr>
        <w:numPr>
          <w:ilvl w:val="0"/>
          <w:numId w:val="3"/>
        </w:numPr>
        <w:spacing w:after="0" w:line="240" w:lineRule="auto"/>
        <w:ind w:hanging="294"/>
        <w:jc w:val="both"/>
        <w:rPr>
          <w:rFonts w:ascii="Arial" w:eastAsia="MS Mincho" w:hAnsi="Arial" w:cs="Arial"/>
          <w:kern w:val="0"/>
          <w:sz w:val="22"/>
          <w:szCs w:val="22"/>
          <w:lang w:eastAsia="ja-JP"/>
          <w14:ligatures w14:val="none"/>
        </w:rPr>
      </w:pPr>
      <w:r w:rsidRPr="00E61CFF">
        <w:rPr>
          <w:rFonts w:ascii="Arial" w:eastAsia="MS Mincho" w:hAnsi="Arial" w:cs="Arial"/>
          <w:kern w:val="0"/>
          <w:sz w:val="22"/>
          <w:szCs w:val="22"/>
          <w:lang w:eastAsia="ja-JP"/>
          <w14:ligatures w14:val="none"/>
        </w:rPr>
        <w:t>a contract to purchase ordinary shares under this authority may be made prior to the expiry of this authority and concluded in whole or in part after the expiry of</w:t>
      </w:r>
      <w:r>
        <w:rPr>
          <w:rFonts w:ascii="Arial" w:eastAsia="MS Mincho" w:hAnsi="Arial" w:cs="Arial"/>
          <w:kern w:val="0"/>
          <w:sz w:val="22"/>
          <w:szCs w:val="22"/>
          <w:lang w:eastAsia="ja-JP"/>
          <w14:ligatures w14:val="none"/>
        </w:rPr>
        <w:t xml:space="preserve"> </w:t>
      </w:r>
      <w:r w:rsidRPr="00E61CFF">
        <w:rPr>
          <w:rFonts w:ascii="Arial" w:eastAsia="MS Mincho" w:hAnsi="Arial" w:cs="Arial"/>
          <w:kern w:val="0"/>
          <w:sz w:val="22"/>
          <w:szCs w:val="22"/>
          <w:lang w:eastAsia="ja-JP"/>
          <w14:ligatures w14:val="none"/>
        </w:rPr>
        <w:t>this authority</w:t>
      </w:r>
      <w:r w:rsidR="00F05A92" w:rsidRPr="00E61CFF">
        <w:rPr>
          <w:rFonts w:ascii="Arial" w:eastAsia="MS Mincho" w:hAnsi="Arial" w:cs="Arial"/>
          <w:kern w:val="0"/>
          <w:sz w:val="22"/>
          <w:szCs w:val="22"/>
          <w:lang w:eastAsia="ja-JP"/>
          <w14:ligatures w14:val="none"/>
        </w:rPr>
        <w:t>.</w:t>
      </w:r>
    </w:p>
    <w:p w14:paraId="1A66805F" w14:textId="77777777" w:rsidR="00F05A92" w:rsidRPr="00F05A92" w:rsidRDefault="00F05A92" w:rsidP="00F05A92">
      <w:pPr>
        <w:spacing w:after="0" w:line="240" w:lineRule="auto"/>
        <w:jc w:val="both"/>
        <w:rPr>
          <w:rFonts w:ascii="Arial" w:eastAsia="MS Mincho" w:hAnsi="Arial" w:cs="Arial"/>
          <w:kern w:val="0"/>
          <w:sz w:val="22"/>
          <w:szCs w:val="22"/>
          <w:lang w:eastAsia="ja-JP"/>
          <w14:ligatures w14:val="none"/>
        </w:rPr>
      </w:pPr>
    </w:p>
    <w:p w14:paraId="69578A0F" w14:textId="30982FE0" w:rsidR="00F05A92" w:rsidRPr="00F05A92" w:rsidRDefault="00F05A92" w:rsidP="00F05A92">
      <w:pPr>
        <w:spacing w:after="0" w:line="240" w:lineRule="auto"/>
        <w:jc w:val="both"/>
        <w:rPr>
          <w:rFonts w:ascii="Arial" w:eastAsia="MS Mincho" w:hAnsi="Arial" w:cs="Arial"/>
          <w:b/>
          <w:bCs/>
          <w:kern w:val="0"/>
          <w:sz w:val="22"/>
          <w:szCs w:val="22"/>
          <w:lang w:eastAsia="ja-JP"/>
          <w14:ligatures w14:val="none"/>
        </w:rPr>
      </w:pPr>
      <w:r w:rsidRPr="00F05A92">
        <w:rPr>
          <w:rFonts w:ascii="Arial" w:eastAsia="MS Mincho" w:hAnsi="Arial" w:cs="Arial"/>
          <w:b/>
          <w:bCs/>
          <w:kern w:val="0"/>
          <w:sz w:val="22"/>
          <w:szCs w:val="22"/>
          <w:lang w:eastAsia="ja-JP"/>
          <w14:ligatures w14:val="none"/>
        </w:rPr>
        <w:t xml:space="preserve">Resolution </w:t>
      </w:r>
      <w:r w:rsidR="00E61CFF">
        <w:rPr>
          <w:rFonts w:ascii="Arial" w:eastAsia="MS Mincho" w:hAnsi="Arial" w:cs="Arial"/>
          <w:b/>
          <w:bCs/>
          <w:kern w:val="0"/>
          <w:sz w:val="22"/>
          <w:szCs w:val="22"/>
          <w:lang w:eastAsia="ja-JP"/>
          <w14:ligatures w14:val="none"/>
        </w:rPr>
        <w:t>20</w:t>
      </w:r>
    </w:p>
    <w:p w14:paraId="5E586193" w14:textId="77777777" w:rsidR="00F05A92" w:rsidRPr="00F05A92" w:rsidRDefault="00F05A92" w:rsidP="00F05A92">
      <w:pPr>
        <w:spacing w:after="0" w:line="240" w:lineRule="auto"/>
        <w:jc w:val="both"/>
        <w:rPr>
          <w:rFonts w:ascii="Arial" w:eastAsia="MS Mincho" w:hAnsi="Arial" w:cs="Arial"/>
          <w:kern w:val="0"/>
          <w:sz w:val="22"/>
          <w:szCs w:val="22"/>
          <w:lang w:eastAsia="ja-JP"/>
          <w14:ligatures w14:val="none"/>
        </w:rPr>
      </w:pPr>
    </w:p>
    <w:p w14:paraId="7FA43577" w14:textId="37001343" w:rsidR="00F05A92" w:rsidRPr="00F05A92" w:rsidRDefault="00200A18" w:rsidP="00200A18">
      <w:pPr>
        <w:spacing w:after="0" w:line="240" w:lineRule="auto"/>
        <w:jc w:val="both"/>
        <w:rPr>
          <w:rFonts w:ascii="Arial" w:eastAsia="MS Mincho" w:hAnsi="Arial" w:cs="Arial"/>
          <w:kern w:val="0"/>
          <w:sz w:val="22"/>
          <w:szCs w:val="22"/>
          <w:lang w:eastAsia="ja-JP"/>
          <w14:ligatures w14:val="none"/>
        </w:rPr>
      </w:pPr>
      <w:r w:rsidRPr="00200A18">
        <w:rPr>
          <w:rFonts w:ascii="Arial" w:eastAsia="MS Mincho" w:hAnsi="Arial" w:cs="Arial"/>
          <w:kern w:val="0"/>
          <w:sz w:val="22"/>
          <w:szCs w:val="22"/>
          <w:lang w:eastAsia="ja-JP"/>
          <w14:ligatures w14:val="none"/>
        </w:rPr>
        <w:t>THAT a general meeting other than an annual general meeting</w:t>
      </w:r>
      <w:r>
        <w:rPr>
          <w:rFonts w:ascii="Arial" w:eastAsia="MS Mincho" w:hAnsi="Arial" w:cs="Arial"/>
          <w:kern w:val="0"/>
          <w:sz w:val="22"/>
          <w:szCs w:val="22"/>
          <w:lang w:eastAsia="ja-JP"/>
          <w14:ligatures w14:val="none"/>
        </w:rPr>
        <w:t xml:space="preserve"> </w:t>
      </w:r>
      <w:r w:rsidRPr="00200A18">
        <w:rPr>
          <w:rFonts w:ascii="Arial" w:eastAsia="MS Mincho" w:hAnsi="Arial" w:cs="Arial"/>
          <w:kern w:val="0"/>
          <w:sz w:val="22"/>
          <w:szCs w:val="22"/>
          <w:lang w:eastAsia="ja-JP"/>
          <w14:ligatures w14:val="none"/>
        </w:rPr>
        <w:t>may be called on not less than 14 clear days’ notice provided</w:t>
      </w:r>
      <w:r>
        <w:rPr>
          <w:rFonts w:ascii="Arial" w:eastAsia="MS Mincho" w:hAnsi="Arial" w:cs="Arial"/>
          <w:kern w:val="0"/>
          <w:sz w:val="22"/>
          <w:szCs w:val="22"/>
          <w:lang w:eastAsia="ja-JP"/>
          <w14:ligatures w14:val="none"/>
        </w:rPr>
        <w:t xml:space="preserve"> </w:t>
      </w:r>
      <w:r w:rsidRPr="00200A18">
        <w:rPr>
          <w:rFonts w:ascii="Arial" w:eastAsia="MS Mincho" w:hAnsi="Arial" w:cs="Arial"/>
          <w:kern w:val="0"/>
          <w:sz w:val="22"/>
          <w:szCs w:val="22"/>
          <w:lang w:eastAsia="ja-JP"/>
          <w14:ligatures w14:val="none"/>
        </w:rPr>
        <w:t>that this authority shall expire at the conclusion of the next</w:t>
      </w:r>
      <w:r>
        <w:rPr>
          <w:rFonts w:ascii="Arial" w:eastAsia="MS Mincho" w:hAnsi="Arial" w:cs="Arial"/>
          <w:kern w:val="0"/>
          <w:sz w:val="22"/>
          <w:szCs w:val="22"/>
          <w:lang w:eastAsia="ja-JP"/>
          <w14:ligatures w14:val="none"/>
        </w:rPr>
        <w:t xml:space="preserve"> </w:t>
      </w:r>
      <w:r w:rsidRPr="00200A18">
        <w:rPr>
          <w:rFonts w:ascii="Arial" w:eastAsia="MS Mincho" w:hAnsi="Arial" w:cs="Arial"/>
          <w:kern w:val="0"/>
          <w:sz w:val="22"/>
          <w:szCs w:val="22"/>
          <w:lang w:eastAsia="ja-JP"/>
          <w14:ligatures w14:val="none"/>
        </w:rPr>
        <w:t>AGM of the company</w:t>
      </w:r>
      <w:r w:rsidR="00F05A92" w:rsidRPr="00F05A92">
        <w:rPr>
          <w:rFonts w:ascii="Arial" w:eastAsia="MS Mincho" w:hAnsi="Arial" w:cs="Arial"/>
          <w:kern w:val="0"/>
          <w:sz w:val="22"/>
          <w:szCs w:val="22"/>
          <w:lang w:eastAsia="ja-JP"/>
          <w14:ligatures w14:val="none"/>
        </w:rPr>
        <w:t>.</w:t>
      </w:r>
    </w:p>
    <w:p w14:paraId="59A41A1A" w14:textId="77777777" w:rsidR="00F05A92" w:rsidRPr="00F05A92" w:rsidRDefault="00F05A92" w:rsidP="00F05A92">
      <w:pPr>
        <w:spacing w:after="0" w:line="240" w:lineRule="auto"/>
        <w:jc w:val="both"/>
        <w:rPr>
          <w:rFonts w:ascii="Arial" w:eastAsia="MS Mincho" w:hAnsi="Arial" w:cs="Arial"/>
          <w:kern w:val="0"/>
          <w:sz w:val="22"/>
          <w:szCs w:val="22"/>
          <w:lang w:eastAsia="ja-JP"/>
          <w14:ligatures w14:val="none"/>
        </w:rPr>
      </w:pPr>
    </w:p>
    <w:p w14:paraId="078A4BAA" w14:textId="77777777" w:rsidR="00F05A92" w:rsidRPr="00F05A92" w:rsidRDefault="00F05A92" w:rsidP="00F05A92">
      <w:pPr>
        <w:spacing w:after="0" w:line="240" w:lineRule="auto"/>
        <w:jc w:val="both"/>
        <w:rPr>
          <w:rFonts w:ascii="Arial" w:eastAsia="MS Mincho" w:hAnsi="Arial" w:cs="Arial"/>
          <w:kern w:val="0"/>
          <w:sz w:val="22"/>
          <w:szCs w:val="22"/>
          <w:lang w:eastAsia="ja-JP"/>
          <w14:ligatures w14:val="none"/>
        </w:rPr>
      </w:pPr>
    </w:p>
    <w:p w14:paraId="0DF7E4AB" w14:textId="77777777" w:rsidR="00F05A92" w:rsidRPr="00F05A92" w:rsidRDefault="00F05A92" w:rsidP="00F05A92">
      <w:pPr>
        <w:spacing w:after="0" w:line="240" w:lineRule="auto"/>
        <w:jc w:val="both"/>
        <w:rPr>
          <w:rFonts w:ascii="Arial" w:eastAsia="MS Mincho" w:hAnsi="Arial" w:cs="Arial"/>
          <w:b/>
          <w:bCs/>
          <w:kern w:val="0"/>
          <w:sz w:val="22"/>
          <w:szCs w:val="22"/>
          <w:lang w:eastAsia="ja-JP"/>
          <w14:ligatures w14:val="none"/>
        </w:rPr>
      </w:pPr>
    </w:p>
    <w:p w14:paraId="1654EE8E" w14:textId="77777777" w:rsidR="00697704" w:rsidRDefault="00697704"/>
    <w:sectPr w:rsidR="006977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15379"/>
    <w:multiLevelType w:val="hybridMultilevel"/>
    <w:tmpl w:val="AFD2AB92"/>
    <w:lvl w:ilvl="0" w:tplc="B55E6ACC">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9342F8F"/>
    <w:multiLevelType w:val="hybridMultilevel"/>
    <w:tmpl w:val="466602F6"/>
    <w:lvl w:ilvl="0" w:tplc="A8403DAC">
      <w:start w:val="1"/>
      <w:numFmt w:val="lowerRoman"/>
      <w:lvlText w:val="%1."/>
      <w:lvlJc w:val="left"/>
      <w:pPr>
        <w:ind w:left="720" w:hanging="72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542F44BA"/>
    <w:multiLevelType w:val="hybridMultilevel"/>
    <w:tmpl w:val="068CA116"/>
    <w:lvl w:ilvl="0" w:tplc="5C442E4A">
      <w:start w:val="1"/>
      <w:numFmt w:val="upperLetter"/>
      <w:lvlText w:val="(%1)"/>
      <w:lvlJc w:val="left"/>
      <w:pPr>
        <w:ind w:left="720" w:hanging="360"/>
      </w:pPr>
      <w:rPr>
        <w:rFonts w:ascii="Arial" w:eastAsia="MS Mincho"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673682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93661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02639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A92"/>
    <w:rsid w:val="00027C25"/>
    <w:rsid w:val="000E4B8F"/>
    <w:rsid w:val="00200A18"/>
    <w:rsid w:val="002212ED"/>
    <w:rsid w:val="00291353"/>
    <w:rsid w:val="002A6ADC"/>
    <w:rsid w:val="002E1B1E"/>
    <w:rsid w:val="00476CCB"/>
    <w:rsid w:val="005131AB"/>
    <w:rsid w:val="005B019D"/>
    <w:rsid w:val="00697704"/>
    <w:rsid w:val="006C1F3E"/>
    <w:rsid w:val="00751B2A"/>
    <w:rsid w:val="007864FB"/>
    <w:rsid w:val="007D67E7"/>
    <w:rsid w:val="007E5691"/>
    <w:rsid w:val="007E59AE"/>
    <w:rsid w:val="00826845"/>
    <w:rsid w:val="008417CA"/>
    <w:rsid w:val="008750A1"/>
    <w:rsid w:val="0090335E"/>
    <w:rsid w:val="0097594D"/>
    <w:rsid w:val="009940C9"/>
    <w:rsid w:val="00A002EA"/>
    <w:rsid w:val="00A94BEF"/>
    <w:rsid w:val="00B6274F"/>
    <w:rsid w:val="00BC505F"/>
    <w:rsid w:val="00BF7BAE"/>
    <w:rsid w:val="00C11949"/>
    <w:rsid w:val="00CD42D7"/>
    <w:rsid w:val="00D6799E"/>
    <w:rsid w:val="00DA5254"/>
    <w:rsid w:val="00DC582F"/>
    <w:rsid w:val="00DC7FA0"/>
    <w:rsid w:val="00E61CFF"/>
    <w:rsid w:val="00EC1DD0"/>
    <w:rsid w:val="00EE4AE1"/>
    <w:rsid w:val="00F05A92"/>
    <w:rsid w:val="00F208FB"/>
    <w:rsid w:val="00F55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E6CEE"/>
  <w15:chartTrackingRefBased/>
  <w15:docId w15:val="{6AFA98D5-E4D3-46E9-98C8-20BF018C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A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A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5A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5A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A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A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A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A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A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A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A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5A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5A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A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A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A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A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A92"/>
    <w:rPr>
      <w:rFonts w:eastAsiaTheme="majorEastAsia" w:cstheme="majorBidi"/>
      <w:color w:val="272727" w:themeColor="text1" w:themeTint="D8"/>
    </w:rPr>
  </w:style>
  <w:style w:type="paragraph" w:styleId="Title">
    <w:name w:val="Title"/>
    <w:basedOn w:val="Normal"/>
    <w:next w:val="Normal"/>
    <w:link w:val="TitleChar"/>
    <w:uiPriority w:val="10"/>
    <w:qFormat/>
    <w:rsid w:val="00F05A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A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A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A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A92"/>
    <w:pPr>
      <w:spacing w:before="160"/>
      <w:jc w:val="center"/>
    </w:pPr>
    <w:rPr>
      <w:i/>
      <w:iCs/>
      <w:color w:val="404040" w:themeColor="text1" w:themeTint="BF"/>
    </w:rPr>
  </w:style>
  <w:style w:type="character" w:customStyle="1" w:styleId="QuoteChar">
    <w:name w:val="Quote Char"/>
    <w:basedOn w:val="DefaultParagraphFont"/>
    <w:link w:val="Quote"/>
    <w:uiPriority w:val="29"/>
    <w:rsid w:val="00F05A92"/>
    <w:rPr>
      <w:i/>
      <w:iCs/>
      <w:color w:val="404040" w:themeColor="text1" w:themeTint="BF"/>
    </w:rPr>
  </w:style>
  <w:style w:type="paragraph" w:styleId="ListParagraph">
    <w:name w:val="List Paragraph"/>
    <w:basedOn w:val="Normal"/>
    <w:uiPriority w:val="34"/>
    <w:qFormat/>
    <w:rsid w:val="00F05A92"/>
    <w:pPr>
      <w:ind w:left="720"/>
      <w:contextualSpacing/>
    </w:pPr>
  </w:style>
  <w:style w:type="character" w:styleId="IntenseEmphasis">
    <w:name w:val="Intense Emphasis"/>
    <w:basedOn w:val="DefaultParagraphFont"/>
    <w:uiPriority w:val="21"/>
    <w:qFormat/>
    <w:rsid w:val="00F05A92"/>
    <w:rPr>
      <w:i/>
      <w:iCs/>
      <w:color w:val="0F4761" w:themeColor="accent1" w:themeShade="BF"/>
    </w:rPr>
  </w:style>
  <w:style w:type="paragraph" w:styleId="IntenseQuote">
    <w:name w:val="Intense Quote"/>
    <w:basedOn w:val="Normal"/>
    <w:next w:val="Normal"/>
    <w:link w:val="IntenseQuoteChar"/>
    <w:uiPriority w:val="30"/>
    <w:qFormat/>
    <w:rsid w:val="00F05A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A92"/>
    <w:rPr>
      <w:i/>
      <w:iCs/>
      <w:color w:val="0F4761" w:themeColor="accent1" w:themeShade="BF"/>
    </w:rPr>
  </w:style>
  <w:style w:type="character" w:styleId="IntenseReference">
    <w:name w:val="Intense Reference"/>
    <w:basedOn w:val="DefaultParagraphFont"/>
    <w:uiPriority w:val="32"/>
    <w:qFormat/>
    <w:rsid w:val="00F05A92"/>
    <w:rPr>
      <w:b/>
      <w:bCs/>
      <w:smallCaps/>
      <w:color w:val="0F4761" w:themeColor="accent1" w:themeShade="BF"/>
      <w:spacing w:val="5"/>
    </w:rPr>
  </w:style>
  <w:style w:type="paragraph" w:styleId="Revision">
    <w:name w:val="Revision"/>
    <w:hidden/>
    <w:uiPriority w:val="99"/>
    <w:semiHidden/>
    <w:rsid w:val="00D6799E"/>
    <w:pPr>
      <w:spacing w:after="0" w:line="240" w:lineRule="auto"/>
    </w:pPr>
  </w:style>
  <w:style w:type="character" w:styleId="CommentReference">
    <w:name w:val="annotation reference"/>
    <w:basedOn w:val="DefaultParagraphFont"/>
    <w:uiPriority w:val="99"/>
    <w:semiHidden/>
    <w:unhideWhenUsed/>
    <w:rsid w:val="00F55753"/>
    <w:rPr>
      <w:sz w:val="16"/>
      <w:szCs w:val="16"/>
    </w:rPr>
  </w:style>
  <w:style w:type="paragraph" w:styleId="CommentText">
    <w:name w:val="annotation text"/>
    <w:basedOn w:val="Normal"/>
    <w:link w:val="CommentTextChar"/>
    <w:uiPriority w:val="99"/>
    <w:unhideWhenUsed/>
    <w:rsid w:val="00F55753"/>
    <w:pPr>
      <w:spacing w:line="240" w:lineRule="auto"/>
    </w:pPr>
    <w:rPr>
      <w:sz w:val="20"/>
      <w:szCs w:val="20"/>
    </w:rPr>
  </w:style>
  <w:style w:type="character" w:customStyle="1" w:styleId="CommentTextChar">
    <w:name w:val="Comment Text Char"/>
    <w:basedOn w:val="DefaultParagraphFont"/>
    <w:link w:val="CommentText"/>
    <w:uiPriority w:val="99"/>
    <w:rsid w:val="00F55753"/>
    <w:rPr>
      <w:sz w:val="20"/>
      <w:szCs w:val="20"/>
    </w:rPr>
  </w:style>
  <w:style w:type="paragraph" w:styleId="CommentSubject">
    <w:name w:val="annotation subject"/>
    <w:basedOn w:val="CommentText"/>
    <w:next w:val="CommentText"/>
    <w:link w:val="CommentSubjectChar"/>
    <w:uiPriority w:val="99"/>
    <w:semiHidden/>
    <w:unhideWhenUsed/>
    <w:rsid w:val="00F55753"/>
    <w:rPr>
      <w:b/>
      <w:bCs/>
    </w:rPr>
  </w:style>
  <w:style w:type="character" w:customStyle="1" w:styleId="CommentSubjectChar">
    <w:name w:val="Comment Subject Char"/>
    <w:basedOn w:val="CommentTextChar"/>
    <w:link w:val="CommentSubject"/>
    <w:uiPriority w:val="99"/>
    <w:semiHidden/>
    <w:rsid w:val="00F557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6041">
      <w:bodyDiv w:val="1"/>
      <w:marLeft w:val="0"/>
      <w:marRight w:val="0"/>
      <w:marTop w:val="0"/>
      <w:marBottom w:val="0"/>
      <w:divBdr>
        <w:top w:val="none" w:sz="0" w:space="0" w:color="auto"/>
        <w:left w:val="none" w:sz="0" w:space="0" w:color="auto"/>
        <w:bottom w:val="none" w:sz="0" w:space="0" w:color="auto"/>
        <w:right w:val="none" w:sz="0" w:space="0" w:color="auto"/>
      </w:divBdr>
    </w:div>
    <w:div w:id="593588458">
      <w:bodyDiv w:val="1"/>
      <w:marLeft w:val="0"/>
      <w:marRight w:val="0"/>
      <w:marTop w:val="0"/>
      <w:marBottom w:val="0"/>
      <w:divBdr>
        <w:top w:val="none" w:sz="0" w:space="0" w:color="auto"/>
        <w:left w:val="none" w:sz="0" w:space="0" w:color="auto"/>
        <w:bottom w:val="none" w:sz="0" w:space="0" w:color="auto"/>
        <w:right w:val="none" w:sz="0" w:space="0" w:color="auto"/>
      </w:divBdr>
    </w:div>
    <w:div w:id="158630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29809C53A699479DFEFBE58A85BD64" ma:contentTypeVersion="13" ma:contentTypeDescription="Create a new document." ma:contentTypeScope="" ma:versionID="2fcea11ddc50d2fc12ebb3693e42c854">
  <xsd:schema xmlns:xsd="http://www.w3.org/2001/XMLSchema" xmlns:xs="http://www.w3.org/2001/XMLSchema" xmlns:p="http://schemas.microsoft.com/office/2006/metadata/properties" xmlns:ns2="423467e6-6e09-4c2b-8cc4-df168ba30f9f" xmlns:ns3="100f5fa7-338a-4a30-a918-b6aa6b125bb9" targetNamespace="http://schemas.microsoft.com/office/2006/metadata/properties" ma:root="true" ma:fieldsID="529aceebeb480030d8b0a46f6b8f56a6" ns2:_="" ns3:_="">
    <xsd:import namespace="423467e6-6e09-4c2b-8cc4-df168ba30f9f"/>
    <xsd:import namespace="100f5fa7-338a-4a30-a918-b6aa6b125b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467e6-6e09-4c2b-8cc4-df168ba30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0603cd1-4676-4f19-b529-dc957eadb3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0f5fa7-338a-4a30-a918-b6aa6b125bb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271c250-da62-49cb-92da-74e3d17bc774}" ma:internalName="TaxCatchAll" ma:showField="CatchAllData" ma:web="100f5fa7-338a-4a30-a918-b6aa6b125b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00f5fa7-338a-4a30-a918-b6aa6b125bb9" xsi:nil="true"/>
    <lcf76f155ced4ddcb4097134ff3c332f xmlns="423467e6-6e09-4c2b-8cc4-df168ba30f9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8FA4CB-ABFE-47A9-A234-B26149A93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467e6-6e09-4c2b-8cc4-df168ba30f9f"/>
    <ds:schemaRef ds:uri="100f5fa7-338a-4a30-a918-b6aa6b125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E2345-B3D2-4332-A5E3-A9E7EA1CC077}">
  <ds:schemaRefs>
    <ds:schemaRef ds:uri="http://schemas.microsoft.com/office/2006/metadata/properties"/>
    <ds:schemaRef ds:uri="http://schemas.microsoft.com/office/infopath/2007/PartnerControls"/>
    <ds:schemaRef ds:uri="100f5fa7-338a-4a30-a918-b6aa6b125bb9"/>
    <ds:schemaRef ds:uri="423467e6-6e09-4c2b-8cc4-df168ba30f9f"/>
  </ds:schemaRefs>
</ds:datastoreItem>
</file>

<file path=customXml/itemProps3.xml><?xml version="1.0" encoding="utf-8"?>
<ds:datastoreItem xmlns:ds="http://schemas.openxmlformats.org/officeDocument/2006/customXml" ds:itemID="{89C20868-3589-4971-ADA3-69E24BE449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3478</Characters>
  <Application>Microsoft Office Word</Application>
  <DocSecurity>0</DocSecurity>
  <Lines>28</Lines>
  <Paragraphs>8</Paragraphs>
  <ScaleCrop>false</ScaleCrop>
  <Company>Kingfisher Plc</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Bugajeva, Anastasiya</dc:creator>
  <cp:keywords/>
  <dc:description/>
  <cp:lastModifiedBy>Bugajeva, Anastasiya</cp:lastModifiedBy>
  <cp:revision>3</cp:revision>
  <cp:lastPrinted>2025-06-19T11:06:00Z</cp:lastPrinted>
  <dcterms:created xsi:type="dcterms:W3CDTF">2025-06-19T11:52:00Z</dcterms:created>
  <dcterms:modified xsi:type="dcterms:W3CDTF">2025-06-19T11:52:00Z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0x010100C729809C53A699479DFEFBE58A85BD64</vt:lpwstr>
  </property>
  <property fmtid="{D5CDD505-2E9C-101B-9397-08002B2CF9AE}" pid="3" name="MediaServiceImageTags">
    <vt:lpwstr/>
  </property>
</Properties>
</file>