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FFA5" w14:textId="77777777" w:rsidR="00AC0DC0" w:rsidRPr="002957DB" w:rsidRDefault="00AC0DC0" w:rsidP="002957DB">
      <w:pPr>
        <w:spacing w:line="240" w:lineRule="auto"/>
        <w:jc w:val="center"/>
        <w:rPr>
          <w:rFonts w:cs="Calibri"/>
          <w:lang w:val="en-US"/>
        </w:rPr>
      </w:pPr>
    </w:p>
    <w:p w14:paraId="31BD74CA" w14:textId="77777777" w:rsidR="00E63DF6" w:rsidRPr="002957DB" w:rsidRDefault="00AC0DC0" w:rsidP="002957DB">
      <w:pPr>
        <w:spacing w:line="240" w:lineRule="auto"/>
        <w:rPr>
          <w:rFonts w:cs="Calibri"/>
          <w:b/>
          <w:bCs/>
          <w:u w:val="single"/>
          <w:lang w:val="en-US"/>
        </w:rPr>
      </w:pPr>
      <w:r w:rsidRPr="002957DB">
        <w:rPr>
          <w:rFonts w:cs="Calibri"/>
          <w:b/>
          <w:bCs/>
          <w:u w:val="single"/>
          <w:lang w:val="en-US"/>
        </w:rPr>
        <w:t>Company Number:</w:t>
      </w:r>
      <w:r w:rsidR="00464A6E" w:rsidRPr="002957DB">
        <w:rPr>
          <w:rFonts w:cs="Calibri"/>
          <w:b/>
          <w:bCs/>
          <w:u w:val="single"/>
          <w:lang w:val="en-US"/>
        </w:rPr>
        <w:t xml:space="preserve"> 00460129 </w:t>
      </w:r>
    </w:p>
    <w:p w14:paraId="0FAAB821" w14:textId="5AC77AC3" w:rsidR="00AC0DC0" w:rsidRPr="002957DB" w:rsidRDefault="00AC0DC0" w:rsidP="002957DB">
      <w:pPr>
        <w:spacing w:line="240" w:lineRule="auto"/>
        <w:jc w:val="center"/>
        <w:rPr>
          <w:rFonts w:cs="Calibri"/>
          <w:b/>
          <w:bCs/>
          <w:u w:val="single"/>
          <w:lang w:val="en-US"/>
        </w:rPr>
      </w:pPr>
      <w:r w:rsidRPr="002957DB">
        <w:rPr>
          <w:rFonts w:cs="Calibri"/>
          <w:b/>
          <w:bCs/>
          <w:u w:val="single"/>
          <w:lang w:val="en-US"/>
        </w:rPr>
        <w:t>Headlam Group plc</w:t>
      </w:r>
    </w:p>
    <w:p w14:paraId="57D1FDFC" w14:textId="1A6E2EEB" w:rsidR="00E63DF6" w:rsidRDefault="00E63DF6" w:rsidP="002957DB">
      <w:pPr>
        <w:spacing w:line="240" w:lineRule="auto"/>
        <w:jc w:val="center"/>
      </w:pPr>
      <w:r w:rsidRPr="002957DB">
        <w:t>At the Headlam Group plc (the ‘Company’) Annual General Meeting (the ‘Meeting’) held on Thursday 2</w:t>
      </w:r>
      <w:r w:rsidR="0015300D">
        <w:t>2</w:t>
      </w:r>
      <w:r w:rsidRPr="002957DB">
        <w:t xml:space="preserve"> May 202</w:t>
      </w:r>
      <w:r w:rsidR="0015300D">
        <w:t>5</w:t>
      </w:r>
      <w:r w:rsidRPr="002957DB">
        <w:t xml:space="preserve"> at </w:t>
      </w:r>
      <w:r w:rsidR="002957DB" w:rsidRPr="002957DB">
        <w:t xml:space="preserve">Gorsey Lane, Coleshill, Birmingham, B46 1JU </w:t>
      </w:r>
      <w:r w:rsidRPr="002957DB">
        <w:t xml:space="preserve">the following </w:t>
      </w:r>
      <w:r w:rsidR="00FF3839" w:rsidRPr="00FF3839">
        <w:t xml:space="preserve">resolutions, </w:t>
      </w:r>
      <w:r w:rsidR="00FF3839">
        <w:t xml:space="preserve">(12, 13,14 and 15 being resolutions </w:t>
      </w:r>
      <w:r w:rsidR="00FF3839" w:rsidRPr="00FF3839">
        <w:t>other than those concerning ordinary business</w:t>
      </w:r>
      <w:r w:rsidR="00FF3839">
        <w:t>)</w:t>
      </w:r>
      <w:r w:rsidR="00FF3839" w:rsidRPr="00FF3839">
        <w:t>, were passed</w:t>
      </w:r>
      <w:r w:rsidR="00FF3839">
        <w:t xml:space="preserve">.  We have </w:t>
      </w:r>
      <w:r w:rsidR="00CE6E51">
        <w:t xml:space="preserve">also </w:t>
      </w:r>
      <w:r w:rsidR="00035874">
        <w:t>included ordinary resolution 1</w:t>
      </w:r>
      <w:r w:rsidR="00F94F8C">
        <w:t>1</w:t>
      </w:r>
      <w:r w:rsidR="00035874">
        <w:t xml:space="preserve"> </w:t>
      </w:r>
      <w:r w:rsidR="00DC75FB">
        <w:t xml:space="preserve">because </w:t>
      </w:r>
      <w:r w:rsidR="00CE6E51">
        <w:t xml:space="preserve">it is referred to within the other </w:t>
      </w:r>
      <w:r w:rsidR="001E5FE1">
        <w:t xml:space="preserve">special </w:t>
      </w:r>
      <w:r w:rsidR="00DC75FB">
        <w:t>resolutions</w:t>
      </w:r>
      <w:r w:rsidR="001E5FE1">
        <w:t>.</w:t>
      </w:r>
    </w:p>
    <w:p w14:paraId="795DB6FB" w14:textId="77777777" w:rsidR="004F5B28" w:rsidRDefault="004F5B28" w:rsidP="002957DB">
      <w:pPr>
        <w:spacing w:line="240" w:lineRule="auto"/>
        <w:jc w:val="center"/>
      </w:pPr>
    </w:p>
    <w:p w14:paraId="5F77E688" w14:textId="7F5CFD5C" w:rsidR="002957DB" w:rsidRPr="002957DB" w:rsidRDefault="002957DB" w:rsidP="002957DB">
      <w:pPr>
        <w:spacing w:line="240" w:lineRule="auto"/>
        <w:jc w:val="center"/>
        <w:rPr>
          <w:rFonts w:cs="Calibri"/>
          <w:b/>
          <w:bCs/>
          <w:u w:val="single"/>
          <w:lang w:val="en-US"/>
        </w:rPr>
      </w:pPr>
      <w:r>
        <w:t>---------------------------------------------------------------------------------------------------------------</w:t>
      </w:r>
    </w:p>
    <w:p w14:paraId="4255FB2F" w14:textId="0FDB0C31" w:rsidR="00C45046" w:rsidRPr="00C45046" w:rsidRDefault="00C45046" w:rsidP="0020620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xiforma-Light"/>
          <w:b/>
          <w:bCs/>
          <w:kern w:val="0"/>
          <w:u w:val="single"/>
        </w:rPr>
      </w:pPr>
      <w:r w:rsidRPr="00C45046">
        <w:rPr>
          <w:rFonts w:cs="Axiforma-Light"/>
          <w:b/>
          <w:bCs/>
          <w:kern w:val="0"/>
          <w:u w:val="single"/>
        </w:rPr>
        <w:t xml:space="preserve">Ordinary Resolution </w:t>
      </w:r>
      <w:r w:rsidR="006935F7">
        <w:rPr>
          <w:rFonts w:cs="Axiforma-Light"/>
          <w:b/>
          <w:bCs/>
          <w:kern w:val="0"/>
          <w:u w:val="single"/>
        </w:rPr>
        <w:t>11</w:t>
      </w:r>
    </w:p>
    <w:p w14:paraId="06CAA41D" w14:textId="7A4E2C83" w:rsidR="006935F7" w:rsidRPr="006935F7" w:rsidRDefault="006935F7" w:rsidP="006935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 xml:space="preserve">11. </w:t>
      </w:r>
      <w:r>
        <w:rPr>
          <w:rFonts w:cs="Calibri"/>
          <w:kern w:val="0"/>
        </w:rPr>
        <w:tab/>
      </w:r>
      <w:r w:rsidRPr="006935F7">
        <w:rPr>
          <w:rFonts w:cs="Calibri"/>
          <w:kern w:val="0"/>
        </w:rPr>
        <w:t>THAT in accordance with section 551 of the Companies Act 2006 (the ‘Act’) the Directors be generally and</w:t>
      </w:r>
      <w:r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unconditionally authorised to allot shares in the Company and to grant rights to subscribe for or convert any security</w:t>
      </w:r>
      <w:r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into shares in the Company):</w:t>
      </w:r>
    </w:p>
    <w:p w14:paraId="2706A34F" w14:textId="77777777" w:rsidR="006935F7" w:rsidRPr="006935F7" w:rsidRDefault="006935F7" w:rsidP="006935F7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>(a) up to an aggregate nominal amount of £605,841; and</w:t>
      </w:r>
    </w:p>
    <w:p w14:paraId="4381996B" w14:textId="73063874" w:rsidR="006935F7" w:rsidRPr="006935F7" w:rsidRDefault="006935F7" w:rsidP="00A918D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>(b) comprising equity securities (as defined in section 560 of the Act) up to an aggregate nominal amount of £605,841</w:t>
      </w:r>
      <w:r w:rsidR="00A918D9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in connection with a fully pre-emptive offer:</w:t>
      </w:r>
    </w:p>
    <w:p w14:paraId="5DE77C94" w14:textId="5CE18AB3" w:rsidR="006935F7" w:rsidRPr="006935F7" w:rsidRDefault="006935F7" w:rsidP="00A918D9">
      <w:pPr>
        <w:autoSpaceDE w:val="0"/>
        <w:autoSpaceDN w:val="0"/>
        <w:adjustRightInd w:val="0"/>
        <w:spacing w:after="0" w:line="240" w:lineRule="auto"/>
        <w:ind w:left="1713" w:hanging="720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 xml:space="preserve">(i) </w:t>
      </w:r>
      <w:r w:rsidR="00A918D9">
        <w:rPr>
          <w:rFonts w:cs="Calibri"/>
          <w:kern w:val="0"/>
        </w:rPr>
        <w:tab/>
      </w:r>
      <w:r w:rsidRPr="006935F7">
        <w:rPr>
          <w:rFonts w:cs="Calibri"/>
          <w:kern w:val="0"/>
        </w:rPr>
        <w:t>to holders of ordinary shares in proportion (as nearly as may be practicable) to their respective holdings; and</w:t>
      </w:r>
    </w:p>
    <w:p w14:paraId="529DCBAA" w14:textId="7ACA6C01" w:rsidR="006935F7" w:rsidRPr="006935F7" w:rsidRDefault="006935F7" w:rsidP="00A918D9">
      <w:pPr>
        <w:autoSpaceDE w:val="0"/>
        <w:autoSpaceDN w:val="0"/>
        <w:adjustRightInd w:val="0"/>
        <w:spacing w:after="0" w:line="240" w:lineRule="auto"/>
        <w:ind w:left="1713" w:hanging="720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 xml:space="preserve">(ii) </w:t>
      </w:r>
      <w:r w:rsidR="00A918D9">
        <w:rPr>
          <w:rFonts w:cs="Calibri"/>
          <w:kern w:val="0"/>
        </w:rPr>
        <w:tab/>
      </w:r>
      <w:r w:rsidRPr="006935F7">
        <w:rPr>
          <w:rFonts w:cs="Calibri"/>
          <w:kern w:val="0"/>
        </w:rPr>
        <w:t>to holders of other equity securities as required by the rights of those securities or as the Directors otherwise</w:t>
      </w:r>
      <w:r w:rsidR="00A918D9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consider necessary,</w:t>
      </w:r>
    </w:p>
    <w:p w14:paraId="3E3A6D6A" w14:textId="6CCF27CD" w:rsidR="006935F7" w:rsidRPr="006935F7" w:rsidRDefault="006935F7" w:rsidP="006258C8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>but subject to such exclusions or other arrangements as the Directors may deem necessary or expedient in relation to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treasury shares, fractional entitlements, record dates, legal, regulatory or practical problems in or under the laws of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any territory or the requirements of any regulatory body or stock exchange.</w:t>
      </w:r>
    </w:p>
    <w:p w14:paraId="658A6B2F" w14:textId="45239DFE" w:rsidR="006935F7" w:rsidRPr="006935F7" w:rsidRDefault="006935F7" w:rsidP="006258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>The authorities conferred on the Directors under paragraphs (a) and (b) shall, unless renewed, varied or revoked by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the Company, expire at the close of business on 21 August 2026 or, if earlier, at the end of the 2026 Annual General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Meeting save that the Company may, before such expiry, make offers or agreements which would or might require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shares to be allotted or rights to subscribe for or convert securities into shares to be granted and the Directors may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allot shares or grant rights to subscribe for or convert securities into shares in pursuance of such offer or agreement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notwithstanding that the authority conferred by this resolution has expired.</w:t>
      </w:r>
    </w:p>
    <w:p w14:paraId="00FDB434" w14:textId="720D7F17" w:rsidR="006935F7" w:rsidRDefault="006935F7" w:rsidP="006258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>This resolution revokes and replaces all unexercised authorities previously granted to the Directors to allot shares or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grant rights to subscribe for or convert securities into shares but without prejudice to any allotment of shares or grant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of rights already made, offered or agreed to be made pursuant to such authorities.</w:t>
      </w:r>
      <w:r w:rsidR="006258C8">
        <w:rPr>
          <w:rFonts w:cs="Calibri"/>
          <w:kern w:val="0"/>
        </w:rPr>
        <w:t xml:space="preserve"> </w:t>
      </w:r>
    </w:p>
    <w:p w14:paraId="4120D4EB" w14:textId="69446E14" w:rsidR="004F5B28" w:rsidRDefault="006935F7" w:rsidP="006258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kern w:val="0"/>
        </w:rPr>
      </w:pPr>
      <w:r w:rsidRPr="006935F7">
        <w:rPr>
          <w:rFonts w:cs="Calibri"/>
          <w:kern w:val="0"/>
        </w:rPr>
        <w:t>This resolution revokes and replaces all unexercised authorities previously granted to the Directors to allot shares or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grant rights to subscribe for or convert securities into shares but without prejudice to any allotment of shares or grant</w:t>
      </w:r>
      <w:r w:rsidR="006258C8">
        <w:rPr>
          <w:rFonts w:cs="Calibri"/>
          <w:kern w:val="0"/>
        </w:rPr>
        <w:t xml:space="preserve"> </w:t>
      </w:r>
      <w:r w:rsidRPr="006935F7">
        <w:rPr>
          <w:rFonts w:cs="Calibri"/>
          <w:kern w:val="0"/>
        </w:rPr>
        <w:t>of rights already made, offered or agreed to be made pursuant to such authorities.</w:t>
      </w:r>
    </w:p>
    <w:p w14:paraId="17BBF46F" w14:textId="77777777" w:rsidR="006935F7" w:rsidRDefault="006935F7" w:rsidP="006935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</w:p>
    <w:p w14:paraId="68B80BEB" w14:textId="7C4FDD3B" w:rsidR="00C45046" w:rsidRDefault="00C45046" w:rsidP="0020620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kern w:val="0"/>
          <w:u w:val="single"/>
        </w:rPr>
      </w:pPr>
      <w:r w:rsidRPr="00C45046">
        <w:rPr>
          <w:rFonts w:cs="Calibri"/>
          <w:b/>
          <w:bCs/>
          <w:kern w:val="0"/>
          <w:u w:val="single"/>
        </w:rPr>
        <w:t>Special Resolut</w:t>
      </w:r>
      <w:r w:rsidR="00754ECB">
        <w:rPr>
          <w:rFonts w:cs="Calibri"/>
          <w:b/>
          <w:bCs/>
          <w:kern w:val="0"/>
          <w:u w:val="single"/>
        </w:rPr>
        <w:t xml:space="preserve">ions </w:t>
      </w:r>
      <w:r w:rsidR="000C1A42">
        <w:rPr>
          <w:rFonts w:cs="Calibri"/>
          <w:b/>
          <w:bCs/>
          <w:kern w:val="0"/>
          <w:u w:val="single"/>
        </w:rPr>
        <w:t xml:space="preserve">12, 13, </w:t>
      </w:r>
      <w:r w:rsidRPr="00C45046">
        <w:rPr>
          <w:rFonts w:cs="Calibri"/>
          <w:b/>
          <w:bCs/>
          <w:kern w:val="0"/>
          <w:u w:val="single"/>
        </w:rPr>
        <w:t>1</w:t>
      </w:r>
      <w:r w:rsidR="0039582F">
        <w:rPr>
          <w:rFonts w:cs="Calibri"/>
          <w:b/>
          <w:bCs/>
          <w:kern w:val="0"/>
          <w:u w:val="single"/>
        </w:rPr>
        <w:t>4</w:t>
      </w:r>
      <w:r w:rsidRPr="00C45046">
        <w:rPr>
          <w:rFonts w:cs="Calibri"/>
          <w:b/>
          <w:bCs/>
          <w:kern w:val="0"/>
          <w:u w:val="single"/>
        </w:rPr>
        <w:t xml:space="preserve"> &amp; 1</w:t>
      </w:r>
      <w:r w:rsidR="0039582F">
        <w:rPr>
          <w:rFonts w:cs="Calibri"/>
          <w:b/>
          <w:bCs/>
          <w:kern w:val="0"/>
          <w:u w:val="single"/>
        </w:rPr>
        <w:t>5</w:t>
      </w:r>
    </w:p>
    <w:p w14:paraId="2EDB7619" w14:textId="5483A5D3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 xml:space="preserve">12. </w:t>
      </w:r>
      <w:r>
        <w:rPr>
          <w:rFonts w:cs="Calibri"/>
          <w:kern w:val="0"/>
        </w:rPr>
        <w:tab/>
      </w:r>
      <w:r w:rsidRPr="000C1A42">
        <w:rPr>
          <w:rFonts w:cs="Calibri"/>
          <w:kern w:val="0"/>
        </w:rPr>
        <w:t>THAT, subject to the passing of resolution 11 in this Notice, and in place of all existing powers to allot securities given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to the Directors, the Directors be authorised to allot equity securities (as defined in section 560(1) of the Act) for cash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 xml:space="preserve">under the authority </w:t>
      </w:r>
      <w:r w:rsidRPr="000C1A42">
        <w:rPr>
          <w:rFonts w:cs="Calibri"/>
          <w:kern w:val="0"/>
        </w:rPr>
        <w:lastRenderedPageBreak/>
        <w:t>conferred by resolution 11 and/or to sell ordinary shares held by the Company as treasury shares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for cash as if section 561 of the Act did not apply to any such allotment or sale, such authority to be limited to:</w:t>
      </w:r>
    </w:p>
    <w:p w14:paraId="21084713" w14:textId="03F0214E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 xml:space="preserve">(a) </w:t>
      </w:r>
      <w:r>
        <w:rPr>
          <w:rFonts w:cs="Calibri"/>
          <w:kern w:val="0"/>
        </w:rPr>
        <w:tab/>
      </w:r>
      <w:r w:rsidRPr="000C1A42">
        <w:rPr>
          <w:rFonts w:cs="Calibri"/>
          <w:kern w:val="0"/>
        </w:rPr>
        <w:t>the allotment of equity securities or sale of treasury shares in connection with an issue or offering to holders of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equity securities (but in the case of the authority granted under resolution 11(b) in this Notice by way of a rights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issue only) and any other persons entitled to participate in such issue or offering where the equity securities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respectively attributable to the interests of such holders and persons are proportionate (as nearly as may be)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to the respective number of equity securities held by or deemed to be held by them on the record date of such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allotment, subject only to such exclusions or other arrangements as the Directors may consider necessary or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expedient to deal with fractional entitlements or legal or practical problems under the laws or requirements of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any recognised regulatory body or stock exchange in any territory; and</w:t>
      </w:r>
    </w:p>
    <w:p w14:paraId="4695F1D4" w14:textId="4AD1B003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 xml:space="preserve">(b) </w:t>
      </w:r>
      <w:r>
        <w:rPr>
          <w:rFonts w:cs="Calibri"/>
          <w:kern w:val="0"/>
        </w:rPr>
        <w:tab/>
      </w:r>
      <w:r w:rsidRPr="000C1A42">
        <w:rPr>
          <w:rFonts w:cs="Calibri"/>
          <w:kern w:val="0"/>
        </w:rPr>
        <w:t>the allotment of equity securities or sale of treasury shares (otherwise than pursuant to resolution 12(a) above) up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to a nominal amount of £403,894; and</w:t>
      </w:r>
    </w:p>
    <w:p w14:paraId="75B0FCFF" w14:textId="1BBF220C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 xml:space="preserve">(c) </w:t>
      </w:r>
      <w:r>
        <w:rPr>
          <w:rFonts w:cs="Calibri"/>
          <w:kern w:val="0"/>
        </w:rPr>
        <w:tab/>
      </w:r>
      <w:r w:rsidRPr="000C1A42">
        <w:rPr>
          <w:rFonts w:cs="Calibri"/>
          <w:kern w:val="0"/>
        </w:rPr>
        <w:t>the allotment of equity securities or sale of treasury shares (otherwise than under resolutions 11(a) and 11(b) above)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up to a nominal amount equal to 20% of any allotment of equity securities or sale of treasury shares from time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to time under resolution 12(b) above, such authority to be used only for the purposes of making a follow-on offer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which the Directors determine to be of a kind contemplated by paragraph 3 of Section 2B of the Statement of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Principles on Disapplying Pre-emption Rights most recently published by the Pre-Emption Group prior to the date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of this notice,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such authority to expire at the end of the 2026 Annual General Meeting (or, if earlier, at the close of business on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21 August 2026), but, in each case, prior to its expiry the Company may make offers, and enter into agreements, which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would, or might, require equity securities to be allotted (and treasury shares to be sold) after the authority expires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and the Directors may allot equity securities (and sell treasury shares) under any such offer or agreement as if the</w:t>
      </w:r>
    </w:p>
    <w:p w14:paraId="21E6A997" w14:textId="77777777" w:rsidR="000C1A42" w:rsidRDefault="000C1A42" w:rsidP="000C1A4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>authority had not expired.</w:t>
      </w:r>
    </w:p>
    <w:p w14:paraId="11B8D7C0" w14:textId="77777777" w:rsidR="00FE49E8" w:rsidRPr="000C1A42" w:rsidRDefault="00FE49E8" w:rsidP="00FE49E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kern w:val="0"/>
        </w:rPr>
      </w:pPr>
    </w:p>
    <w:p w14:paraId="7833413F" w14:textId="13480661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 xml:space="preserve">13. </w:t>
      </w:r>
      <w:r>
        <w:rPr>
          <w:rFonts w:cs="Calibri"/>
          <w:kern w:val="0"/>
        </w:rPr>
        <w:tab/>
      </w:r>
      <w:r w:rsidRPr="000C1A42">
        <w:rPr>
          <w:rFonts w:cs="Calibri"/>
          <w:kern w:val="0"/>
        </w:rPr>
        <w:t>THAT, subject to the passing of resolution 11 in this Notice, the Directors be authorised, in addition to any authority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granted under resolution 12 in this Notice, to allot equity securities (as defined in the Act) for cash under the authority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given by that resolution and/ or to sell ordinary shares held by the Company as treasury shares for cash, as if section</w:t>
      </w:r>
    </w:p>
    <w:p w14:paraId="615AFE47" w14:textId="77777777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>561 of the Act did not apply to any such allotment or sale, such authority to be:</w:t>
      </w:r>
    </w:p>
    <w:p w14:paraId="639B584E" w14:textId="383B8677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 xml:space="preserve">(a) </w:t>
      </w:r>
      <w:r>
        <w:rPr>
          <w:rFonts w:cs="Calibri"/>
          <w:kern w:val="0"/>
        </w:rPr>
        <w:tab/>
      </w:r>
      <w:r w:rsidRPr="000C1A42">
        <w:rPr>
          <w:rFonts w:cs="Calibri"/>
          <w:kern w:val="0"/>
        </w:rPr>
        <w:t>limited to the allotment of equity securities or sale of treasury shares up to a nominal amount of £403,894,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such authority to be used only for the purposes of financing (or refinancing if the authority is to be used within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12 months after the original transaction) a transaction which the Board of Directors of the Company determines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to be either an acquisition or a specified capital investment of a kind contemplated by the Statement of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Principles on Disapplying Pre-Emption Rights most recently published by the Pre-Emption Group prior to the date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of this notice; and</w:t>
      </w:r>
    </w:p>
    <w:p w14:paraId="745DCE36" w14:textId="28C2D7CE" w:rsidR="000C1A42" w:rsidRDefault="000C1A42" w:rsidP="000C1A42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0C1A42">
        <w:rPr>
          <w:rFonts w:cs="Calibri"/>
          <w:kern w:val="0"/>
        </w:rPr>
        <w:t xml:space="preserve">(b) </w:t>
      </w:r>
      <w:r>
        <w:rPr>
          <w:rFonts w:cs="Calibri"/>
          <w:kern w:val="0"/>
        </w:rPr>
        <w:tab/>
      </w:r>
      <w:r w:rsidRPr="000C1A42">
        <w:rPr>
          <w:rFonts w:cs="Calibri"/>
          <w:kern w:val="0"/>
        </w:rPr>
        <w:t>limited to the allotment of equity securities or sale of treasury shares (otherwise than under resolution 12(a) in this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Notice) up to a nominal amount equal to 20% of any allotment of equity securities or sale of treasury shares from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time to time under resolution 13(a) above, such authority to be used only for the purposes of making a follow-on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offer which the Directors determine to be of a kind contemplated by paragraph 3 of Section 2B of the Statement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 xml:space="preserve">of Principles on </w:t>
      </w:r>
      <w:r w:rsidRPr="000C1A42">
        <w:rPr>
          <w:rFonts w:cs="Calibri"/>
          <w:kern w:val="0"/>
        </w:rPr>
        <w:lastRenderedPageBreak/>
        <w:t>Disapplying Pre-Emption Rights most recently published by the Pre-Emption Group prior to the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date of this notice,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such authority to expire at the end of the 2026 Annual General Meeting (or, if earlier, at the close of business on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21 August 2026), but in each case, prior to its expiry the Company may make offers, and enter into agreements, which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would, or might, require equity securities to be allotted (and treasury shares to be sold) after the authority expires and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the Board may allot equity securities (and sell treasury shares) under any such offer or agreement as if the authority</w:t>
      </w:r>
      <w:r>
        <w:rPr>
          <w:rFonts w:cs="Calibri"/>
          <w:kern w:val="0"/>
        </w:rPr>
        <w:t xml:space="preserve"> </w:t>
      </w:r>
      <w:r w:rsidRPr="000C1A42">
        <w:rPr>
          <w:rFonts w:cs="Calibri"/>
          <w:kern w:val="0"/>
        </w:rPr>
        <w:t>had not expired.</w:t>
      </w:r>
    </w:p>
    <w:p w14:paraId="3542FCBE" w14:textId="77777777" w:rsidR="000C1A42" w:rsidRPr="000C1A42" w:rsidRDefault="000C1A42" w:rsidP="000C1A42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</w:p>
    <w:p w14:paraId="07C0F5B4" w14:textId="26EBCC48" w:rsidR="004A14E5" w:rsidRPr="004A14E5" w:rsidRDefault="0039582F" w:rsidP="004A14E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  <w:r>
        <w:rPr>
          <w:rFonts w:cs="Calibri"/>
          <w:kern w:val="0"/>
        </w:rPr>
        <w:t xml:space="preserve">14. </w:t>
      </w:r>
      <w:r>
        <w:rPr>
          <w:rFonts w:cs="Calibri"/>
          <w:kern w:val="0"/>
        </w:rPr>
        <w:tab/>
      </w:r>
      <w:r w:rsidR="004A14E5" w:rsidRPr="004A14E5">
        <w:rPr>
          <w:rFonts w:cs="Calibri"/>
          <w:kern w:val="0"/>
        </w:rPr>
        <w:t>That the Company be and is hereby generally and unconditionally authorised for the purposes of section 701 of the</w:t>
      </w:r>
      <w:r w:rsidR="00D6416F">
        <w:rPr>
          <w:rFonts w:cs="Calibri"/>
          <w:kern w:val="0"/>
        </w:rPr>
        <w:t xml:space="preserve"> </w:t>
      </w:r>
      <w:r w:rsidR="004A14E5" w:rsidRPr="004A14E5">
        <w:rPr>
          <w:rFonts w:cs="Calibri"/>
          <w:kern w:val="0"/>
        </w:rPr>
        <w:t>Act to make market purchases (within the meaning of section 693(4) of the Act) of ordinary shares of 5 pence each in</w:t>
      </w:r>
      <w:r w:rsidR="00D6416F">
        <w:rPr>
          <w:rFonts w:cs="Calibri"/>
          <w:kern w:val="0"/>
        </w:rPr>
        <w:t xml:space="preserve"> </w:t>
      </w:r>
      <w:r w:rsidR="004A14E5" w:rsidRPr="004A14E5">
        <w:rPr>
          <w:rFonts w:cs="Calibri"/>
          <w:kern w:val="0"/>
        </w:rPr>
        <w:t>the capital of the Company, subject to the following conditions:</w:t>
      </w:r>
    </w:p>
    <w:p w14:paraId="109EBCEE" w14:textId="34021BC5" w:rsidR="004A14E5" w:rsidRPr="004A14E5" w:rsidRDefault="004A14E5" w:rsidP="00D6416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4A14E5">
        <w:rPr>
          <w:rFonts w:cs="Calibri"/>
          <w:kern w:val="0"/>
        </w:rPr>
        <w:t xml:space="preserve">(a) </w:t>
      </w:r>
      <w:r w:rsidR="0039582F">
        <w:rPr>
          <w:rFonts w:cs="Calibri"/>
          <w:kern w:val="0"/>
        </w:rPr>
        <w:tab/>
      </w:r>
      <w:r w:rsidRPr="004A14E5">
        <w:rPr>
          <w:rFonts w:cs="Calibri"/>
          <w:kern w:val="0"/>
        </w:rPr>
        <w:t>the maximum number of ordinary shares which may be purchased is 8,077,886;</w:t>
      </w:r>
    </w:p>
    <w:p w14:paraId="2CB31A34" w14:textId="4FF022F1" w:rsidR="004A14E5" w:rsidRPr="004A14E5" w:rsidRDefault="004A14E5" w:rsidP="00D6416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4A14E5">
        <w:rPr>
          <w:rFonts w:cs="Calibri"/>
          <w:kern w:val="0"/>
        </w:rPr>
        <w:t>(b)</w:t>
      </w:r>
      <w:r w:rsidR="0039582F">
        <w:rPr>
          <w:rFonts w:cs="Calibri"/>
          <w:kern w:val="0"/>
        </w:rPr>
        <w:tab/>
      </w:r>
      <w:r w:rsidRPr="004A14E5">
        <w:rPr>
          <w:rFonts w:cs="Calibri"/>
          <w:kern w:val="0"/>
        </w:rPr>
        <w:t xml:space="preserve"> the minimum price (exclusive of expenses) which may be paid for an ordinary share is 5 pence (being the nominal</w:t>
      </w:r>
      <w:r w:rsidR="00D6416F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amount thereof);</w:t>
      </w:r>
    </w:p>
    <w:p w14:paraId="6E0109B1" w14:textId="4A79513D" w:rsidR="004A14E5" w:rsidRPr="004A14E5" w:rsidRDefault="004A14E5" w:rsidP="00D6416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4A14E5">
        <w:rPr>
          <w:rFonts w:cs="Calibri"/>
          <w:kern w:val="0"/>
        </w:rPr>
        <w:t xml:space="preserve">(c) </w:t>
      </w:r>
      <w:r w:rsidR="0039582F">
        <w:rPr>
          <w:rFonts w:cs="Calibri"/>
          <w:kern w:val="0"/>
        </w:rPr>
        <w:tab/>
      </w:r>
      <w:r w:rsidRPr="004A14E5">
        <w:rPr>
          <w:rFonts w:cs="Calibri"/>
          <w:kern w:val="0"/>
        </w:rPr>
        <w:t>the maximum price (exclusive of expenses) which may be paid for each ordinary share is the higher of:</w:t>
      </w:r>
    </w:p>
    <w:p w14:paraId="183741F9" w14:textId="2B2E7B43" w:rsidR="004A14E5" w:rsidRPr="004A14E5" w:rsidRDefault="004A14E5" w:rsidP="0039582F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cs="Calibri"/>
          <w:kern w:val="0"/>
        </w:rPr>
      </w:pPr>
      <w:r w:rsidRPr="004A14E5">
        <w:rPr>
          <w:rFonts w:cs="Calibri"/>
          <w:kern w:val="0"/>
        </w:rPr>
        <w:t xml:space="preserve">(i) </w:t>
      </w:r>
      <w:r w:rsidR="0039582F">
        <w:rPr>
          <w:rFonts w:cs="Calibri"/>
          <w:kern w:val="0"/>
        </w:rPr>
        <w:tab/>
      </w:r>
      <w:r w:rsidRPr="004A14E5">
        <w:rPr>
          <w:rFonts w:cs="Calibri"/>
          <w:kern w:val="0"/>
        </w:rPr>
        <w:t>an amount equal to 105% of the average of the middle market quotations of an ordinary share of the</w:t>
      </w:r>
      <w:r w:rsidR="0039582F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Company as derived from the London Stock Exchange Daily Official List for the five business days</w:t>
      </w:r>
      <w:r w:rsidR="0039582F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immediately preceding the day on which the share is contracted to be purchased; and</w:t>
      </w:r>
    </w:p>
    <w:p w14:paraId="777295A1" w14:textId="313B749C" w:rsidR="004A14E5" w:rsidRPr="004A14E5" w:rsidRDefault="004A14E5" w:rsidP="0039582F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cs="Calibri"/>
          <w:kern w:val="0"/>
        </w:rPr>
      </w:pPr>
      <w:r w:rsidRPr="004A14E5">
        <w:rPr>
          <w:rFonts w:cs="Calibri"/>
          <w:kern w:val="0"/>
        </w:rPr>
        <w:t xml:space="preserve">(ii) </w:t>
      </w:r>
      <w:r w:rsidR="0039582F">
        <w:rPr>
          <w:rFonts w:cs="Calibri"/>
          <w:kern w:val="0"/>
        </w:rPr>
        <w:tab/>
      </w:r>
      <w:r w:rsidRPr="004A14E5">
        <w:rPr>
          <w:rFonts w:cs="Calibri"/>
          <w:kern w:val="0"/>
        </w:rPr>
        <w:t>an amount equal to the higher of the price of the last independent trade of an ordinary share and the</w:t>
      </w:r>
      <w:r w:rsidR="00991B38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highest current independent bid for an ordinary share on the trading venue where the market purchase by</w:t>
      </w:r>
      <w:r w:rsidR="00991B38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the Company is carried out; and</w:t>
      </w:r>
    </w:p>
    <w:p w14:paraId="75E1B20A" w14:textId="50F55226" w:rsidR="004A14E5" w:rsidRDefault="004A14E5" w:rsidP="0039582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="Calibri"/>
          <w:kern w:val="0"/>
        </w:rPr>
      </w:pPr>
      <w:r w:rsidRPr="004A14E5">
        <w:rPr>
          <w:rFonts w:cs="Calibri"/>
          <w:kern w:val="0"/>
        </w:rPr>
        <w:t xml:space="preserve">(d) </w:t>
      </w:r>
      <w:r w:rsidR="0039582F">
        <w:rPr>
          <w:rFonts w:cs="Calibri"/>
          <w:kern w:val="0"/>
        </w:rPr>
        <w:tab/>
      </w:r>
      <w:r w:rsidRPr="004A14E5">
        <w:rPr>
          <w:rFonts w:cs="Calibri"/>
          <w:kern w:val="0"/>
        </w:rPr>
        <w:t>the authority conferred by this resolution shall expire at the conclusion of the 2026 Annual General Meeting or, if</w:t>
      </w:r>
      <w:r w:rsidR="00991B38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earlier, at the close of busine</w:t>
      </w:r>
      <w:r w:rsidR="00991B38">
        <w:rPr>
          <w:rFonts w:cs="Calibri"/>
          <w:kern w:val="0"/>
        </w:rPr>
        <w:t>s</w:t>
      </w:r>
      <w:r w:rsidRPr="004A14E5">
        <w:rPr>
          <w:rFonts w:cs="Calibri"/>
          <w:kern w:val="0"/>
        </w:rPr>
        <w:t>s on 21 August 2026 (except in relation to the purchase of shares, the contract for</w:t>
      </w:r>
      <w:r w:rsidR="00991B38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which was made before the expiry of this authority and which might be concluded wholly or partly after such</w:t>
      </w:r>
      <w:r w:rsidR="00991B38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expiry), and any ordinary shares purchased pursuant to this authority may either be held as treasury shares or</w:t>
      </w:r>
      <w:r w:rsidR="00991B38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cancelled by the Company, depending on which course of action is considered by the Directors to be in the best</w:t>
      </w:r>
      <w:r w:rsidR="00991B38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interests of shareholders at the time.</w:t>
      </w:r>
    </w:p>
    <w:p w14:paraId="152EA948" w14:textId="77777777" w:rsidR="004A14E5" w:rsidRPr="004A14E5" w:rsidRDefault="004A14E5" w:rsidP="004A14E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</w:p>
    <w:p w14:paraId="54FE3830" w14:textId="3B2D35B3" w:rsidR="004A14E5" w:rsidRPr="004A14E5" w:rsidRDefault="004A14E5" w:rsidP="004A14E5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  <w:r w:rsidRPr="004A14E5">
        <w:rPr>
          <w:rFonts w:cs="Calibri"/>
          <w:kern w:val="0"/>
        </w:rPr>
        <w:t xml:space="preserve">15. </w:t>
      </w:r>
      <w:r>
        <w:rPr>
          <w:rFonts w:cs="Calibri"/>
          <w:kern w:val="0"/>
        </w:rPr>
        <w:tab/>
      </w:r>
      <w:r w:rsidRPr="004A14E5">
        <w:rPr>
          <w:rFonts w:cs="Calibri"/>
          <w:kern w:val="0"/>
        </w:rPr>
        <w:t>That the Company be and is hereby generally and unconditionally authorised to hold general meetings (other</w:t>
      </w:r>
      <w:r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than Annual General Meetings) on not less than 14 clear days’ notice, provided that the authority shall expire at the</w:t>
      </w:r>
      <w:r w:rsidR="00D6416F">
        <w:rPr>
          <w:rFonts w:cs="Calibri"/>
          <w:kern w:val="0"/>
        </w:rPr>
        <w:t xml:space="preserve"> </w:t>
      </w:r>
      <w:r w:rsidRPr="004A14E5">
        <w:rPr>
          <w:rFonts w:cs="Calibri"/>
          <w:kern w:val="0"/>
        </w:rPr>
        <w:t>conclusion of the 2026 Annual General Meeting or close of business on 21 August 2026, whichever is the earlier.</w:t>
      </w:r>
    </w:p>
    <w:p w14:paraId="4551FCF2" w14:textId="32684EFD" w:rsidR="008A17E6" w:rsidRDefault="008916D3" w:rsidP="002957D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  <w:r w:rsidRPr="00394F98">
        <w:rPr>
          <w:noProof/>
        </w:rPr>
        <w:drawing>
          <wp:inline distT="0" distB="0" distL="0" distR="0" wp14:anchorId="6150942E" wp14:editId="6B51858B">
            <wp:extent cx="1272540" cy="706671"/>
            <wp:effectExtent l="0" t="0" r="3810" b="0"/>
            <wp:docPr id="1962061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94" cy="70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03A2" w14:textId="61CD5564" w:rsidR="008A17E6" w:rsidRDefault="008A17E6" w:rsidP="002957D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kern w:val="0"/>
        </w:rPr>
      </w:pPr>
      <w:r>
        <w:rPr>
          <w:rFonts w:cs="Calibri"/>
          <w:kern w:val="0"/>
        </w:rPr>
        <w:t>--------------------------------------------</w:t>
      </w:r>
    </w:p>
    <w:p w14:paraId="65931FC5" w14:textId="355FF1D7" w:rsidR="008A17E6" w:rsidRDefault="008A17E6" w:rsidP="002957D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Alison Hughes</w:t>
      </w:r>
    </w:p>
    <w:p w14:paraId="378299A6" w14:textId="2F7583D6" w:rsidR="008A17E6" w:rsidRPr="008A17E6" w:rsidRDefault="008A17E6" w:rsidP="002957D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Calibri"/>
          <w:b/>
          <w:bCs/>
          <w:lang w:val="en-US"/>
        </w:rPr>
      </w:pPr>
      <w:r w:rsidRPr="008A17E6">
        <w:rPr>
          <w:rFonts w:cs="Calibri"/>
          <w:b/>
          <w:bCs/>
          <w:lang w:val="en-US"/>
        </w:rPr>
        <w:t xml:space="preserve">General Counsel &amp; Company Secretary </w:t>
      </w:r>
    </w:p>
    <w:sectPr w:rsidR="008A17E6" w:rsidRPr="008A17E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0A05" w14:textId="77777777" w:rsidR="00AC0DC0" w:rsidRDefault="00AC0DC0" w:rsidP="00AC0DC0">
      <w:pPr>
        <w:spacing w:after="0" w:line="240" w:lineRule="auto"/>
      </w:pPr>
      <w:r>
        <w:separator/>
      </w:r>
    </w:p>
  </w:endnote>
  <w:endnote w:type="continuationSeparator" w:id="0">
    <w:p w14:paraId="2BA6F577" w14:textId="77777777" w:rsidR="00AC0DC0" w:rsidRDefault="00AC0DC0" w:rsidP="00AC0DC0">
      <w:pPr>
        <w:spacing w:after="0" w:line="240" w:lineRule="auto"/>
      </w:pPr>
      <w:r>
        <w:continuationSeparator/>
      </w:r>
    </w:p>
  </w:endnote>
  <w:endnote w:type="continuationNotice" w:id="1">
    <w:p w14:paraId="01A8B1DD" w14:textId="77777777" w:rsidR="00EF48F9" w:rsidRDefault="00EF4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xifor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406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9F77BC" w14:textId="44E2145D" w:rsidR="009F52BE" w:rsidRDefault="009F52B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20128" w14:textId="77777777" w:rsidR="009F52BE" w:rsidRDefault="009F5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8E8E" w14:textId="77777777" w:rsidR="00AC0DC0" w:rsidRDefault="00AC0DC0" w:rsidP="00AC0DC0">
      <w:pPr>
        <w:spacing w:after="0" w:line="240" w:lineRule="auto"/>
      </w:pPr>
      <w:r>
        <w:separator/>
      </w:r>
    </w:p>
  </w:footnote>
  <w:footnote w:type="continuationSeparator" w:id="0">
    <w:p w14:paraId="092CC15E" w14:textId="77777777" w:rsidR="00AC0DC0" w:rsidRDefault="00AC0DC0" w:rsidP="00AC0DC0">
      <w:pPr>
        <w:spacing w:after="0" w:line="240" w:lineRule="auto"/>
      </w:pPr>
      <w:r>
        <w:continuationSeparator/>
      </w:r>
    </w:p>
  </w:footnote>
  <w:footnote w:type="continuationNotice" w:id="1">
    <w:p w14:paraId="77DACE51" w14:textId="77777777" w:rsidR="00EF48F9" w:rsidRDefault="00EF48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7930" w14:textId="42974443" w:rsidR="00AC0DC0" w:rsidRDefault="00AC0DC0" w:rsidP="00AC0DC0">
    <w:pPr>
      <w:pStyle w:val="Header"/>
      <w:jc w:val="right"/>
    </w:pPr>
    <w:r>
      <w:rPr>
        <w:noProof/>
      </w:rPr>
      <w:drawing>
        <wp:inline distT="0" distB="0" distL="0" distR="0" wp14:anchorId="40229FE6" wp14:editId="77DFA447">
          <wp:extent cx="1390650" cy="736600"/>
          <wp:effectExtent l="0" t="0" r="0" b="6350"/>
          <wp:docPr id="2" name="Picture 1" descr="A blue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orange sign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08B"/>
    <w:multiLevelType w:val="hybridMultilevel"/>
    <w:tmpl w:val="5BBCCA20"/>
    <w:lvl w:ilvl="0" w:tplc="C2A6D0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22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40"/>
    <w:rsid w:val="00035874"/>
    <w:rsid w:val="000A56F4"/>
    <w:rsid w:val="000C1A42"/>
    <w:rsid w:val="0015300D"/>
    <w:rsid w:val="001550A2"/>
    <w:rsid w:val="001A10E9"/>
    <w:rsid w:val="001E5FE1"/>
    <w:rsid w:val="0020620A"/>
    <w:rsid w:val="002957DB"/>
    <w:rsid w:val="00361AAD"/>
    <w:rsid w:val="0039582F"/>
    <w:rsid w:val="00464A6E"/>
    <w:rsid w:val="004A14E5"/>
    <w:rsid w:val="004E03F8"/>
    <w:rsid w:val="004F5B28"/>
    <w:rsid w:val="00577633"/>
    <w:rsid w:val="005A21D8"/>
    <w:rsid w:val="005C6364"/>
    <w:rsid w:val="006258C8"/>
    <w:rsid w:val="00632240"/>
    <w:rsid w:val="006935F7"/>
    <w:rsid w:val="006C7DA8"/>
    <w:rsid w:val="00754ECB"/>
    <w:rsid w:val="008916D3"/>
    <w:rsid w:val="00894A81"/>
    <w:rsid w:val="008A17E6"/>
    <w:rsid w:val="008B5CFA"/>
    <w:rsid w:val="00985EF0"/>
    <w:rsid w:val="00991B38"/>
    <w:rsid w:val="009F52BE"/>
    <w:rsid w:val="00A918D9"/>
    <w:rsid w:val="00AC0DC0"/>
    <w:rsid w:val="00B02F56"/>
    <w:rsid w:val="00B83DFF"/>
    <w:rsid w:val="00C34EEE"/>
    <w:rsid w:val="00C45046"/>
    <w:rsid w:val="00CE6E51"/>
    <w:rsid w:val="00D6416F"/>
    <w:rsid w:val="00DC75FB"/>
    <w:rsid w:val="00E63DF6"/>
    <w:rsid w:val="00EA110A"/>
    <w:rsid w:val="00EF48F9"/>
    <w:rsid w:val="00F94F8C"/>
    <w:rsid w:val="00FA6725"/>
    <w:rsid w:val="00FE49E8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13FC"/>
  <w15:chartTrackingRefBased/>
  <w15:docId w15:val="{28A85115-C5FA-47B3-8AD5-BFF34EBA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2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DC0"/>
  </w:style>
  <w:style w:type="paragraph" w:styleId="Footer">
    <w:name w:val="footer"/>
    <w:basedOn w:val="Normal"/>
    <w:link w:val="FooterChar"/>
    <w:uiPriority w:val="99"/>
    <w:unhideWhenUsed/>
    <w:rsid w:val="00AC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DC0"/>
  </w:style>
  <w:style w:type="character" w:styleId="Strong">
    <w:name w:val="Strong"/>
    <w:basedOn w:val="DefaultParagraphFont"/>
    <w:uiPriority w:val="22"/>
    <w:qFormat/>
    <w:rsid w:val="00464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acae6-b702-4650-b8a3-62783a5215d9">
      <Terms xmlns="http://schemas.microsoft.com/office/infopath/2007/PartnerControls"/>
    </lcf76f155ced4ddcb4097134ff3c332f>
    <TaxCatchAll xmlns="b8b2ff5d-8f02-4675-b972-5b99633020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B374C2DD09B4E825F67CD580536E6" ma:contentTypeVersion="14" ma:contentTypeDescription="Create a new document." ma:contentTypeScope="" ma:versionID="e9d8bba33f02a79466344f82a2825665">
  <xsd:schema xmlns:xsd="http://www.w3.org/2001/XMLSchema" xmlns:xs="http://www.w3.org/2001/XMLSchema" xmlns:p="http://schemas.microsoft.com/office/2006/metadata/properties" xmlns:ns2="b8b2ff5d-8f02-4675-b972-5b9963302024" xmlns:ns3="b85acae6-b702-4650-b8a3-62783a5215d9" targetNamespace="http://schemas.microsoft.com/office/2006/metadata/properties" ma:root="true" ma:fieldsID="d36072e00a60dfb84c8d1b8c3cae53b1" ns2:_="" ns3:_="">
    <xsd:import namespace="b8b2ff5d-8f02-4675-b972-5b9963302024"/>
    <xsd:import namespace="b85acae6-b702-4650-b8a3-62783a5215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ff5d-8f02-4675-b972-5b996330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a5062b-ad4a-4c64-a0c8-914b2324e78c}" ma:internalName="TaxCatchAll" ma:showField="CatchAllData" ma:web="b8b2ff5d-8f02-4675-b972-5b996330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acae6-b702-4650-b8a3-62783a521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e47baf-0213-4e54-bd0d-df1276f0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1B375-0CE3-4E59-A5D8-D75B2533554F}">
  <ds:schemaRefs>
    <ds:schemaRef ds:uri="http://schemas.microsoft.com/office/2006/metadata/properties"/>
    <ds:schemaRef ds:uri="http://schemas.microsoft.com/office/infopath/2007/PartnerControls"/>
    <ds:schemaRef ds:uri="b85acae6-b702-4650-b8a3-62783a5215d9"/>
    <ds:schemaRef ds:uri="b8b2ff5d-8f02-4675-b972-5b9963302024"/>
  </ds:schemaRefs>
</ds:datastoreItem>
</file>

<file path=customXml/itemProps2.xml><?xml version="1.0" encoding="utf-8"?>
<ds:datastoreItem xmlns:ds="http://schemas.openxmlformats.org/officeDocument/2006/customXml" ds:itemID="{D1F374A4-3552-4614-BF79-0B6D61E9D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DDD55-3688-4E35-A0DD-6BB9A69EE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2ff5d-8f02-4675-b972-5b9963302024"/>
    <ds:schemaRef ds:uri="b85acae6-b702-4650-b8a3-62783a521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1472</Words>
  <Characters>8396</Characters>
  <Application>Microsoft Office Word</Application>
  <DocSecurity>0</DocSecurity>
  <Lines>69</Lines>
  <Paragraphs>19</Paragraphs>
  <ScaleCrop>false</ScaleCrop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Alison</dc:creator>
  <cp:keywords/>
  <dc:description/>
  <cp:lastModifiedBy>Hughes, Alison</cp:lastModifiedBy>
  <cp:revision>5</cp:revision>
  <dcterms:created xsi:type="dcterms:W3CDTF">2025-05-23T12:07:00Z</dcterms:created>
  <dcterms:modified xsi:type="dcterms:W3CDTF">2025-05-23T12:10:00Z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0x010100861B374C2DD09B4E825F67CD580536E6</vt:lpwstr>
  </property>
  <property fmtid="{D5CDD505-2E9C-101B-9397-08002B2CF9AE}" pid="3" name="MediaServiceImageTags">
    <vt:lpwstr/>
  </property>
</Properties>
</file>