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64E" w:rsidRDefault="000F6E43">
      <w:pPr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  <w:r>
        <w:rPr>
          <w:rFonts w:ascii="Arial" w:hAnsi="Arial" w:cs="Arial"/>
          <w:b/>
          <w:sz w:val="20"/>
        </w:rPr>
        <w:t>BLOCK LISTING SIX MONTHLY RETURN</w:t>
      </w:r>
    </w:p>
    <w:p w:rsidR="00A7164E" w:rsidRDefault="00A7164E">
      <w:pPr>
        <w:rPr>
          <w:rFonts w:ascii="Arial" w:hAnsi="Arial" w:cs="Arial"/>
          <w:sz w:val="20"/>
        </w:rPr>
      </w:pPr>
    </w:p>
    <w:p w:rsidR="00324903" w:rsidRDefault="00324903" w:rsidP="00324903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Date:</w:t>
      </w:r>
      <w:r>
        <w:rPr>
          <w:rFonts w:ascii="Arial" w:hAnsi="Arial" w:cs="Arial"/>
          <w:sz w:val="20"/>
        </w:rPr>
        <w:t xml:space="preserve"> </w:t>
      </w:r>
      <w:r w:rsidR="008F072B">
        <w:rPr>
          <w:rFonts w:ascii="Arial" w:hAnsi="Arial" w:cs="Arial"/>
          <w:sz w:val="20"/>
        </w:rPr>
        <w:t xml:space="preserve"> </w:t>
      </w:r>
      <w:r w:rsidR="00985AAB">
        <w:rPr>
          <w:rFonts w:ascii="Arial" w:hAnsi="Arial" w:cs="Arial"/>
          <w:sz w:val="20"/>
        </w:rPr>
        <w:t>1</w:t>
      </w:r>
      <w:r w:rsidR="00BE37FE">
        <w:rPr>
          <w:rFonts w:ascii="Arial" w:hAnsi="Arial" w:cs="Arial"/>
          <w:sz w:val="20"/>
        </w:rPr>
        <w:t>6</w:t>
      </w:r>
      <w:r w:rsidR="00985AAB">
        <w:rPr>
          <w:rFonts w:ascii="Arial" w:hAnsi="Arial" w:cs="Arial"/>
          <w:sz w:val="20"/>
        </w:rPr>
        <w:t xml:space="preserve"> </w:t>
      </w:r>
      <w:r w:rsidR="00365D93">
        <w:rPr>
          <w:rFonts w:ascii="Arial" w:hAnsi="Arial" w:cs="Arial"/>
          <w:sz w:val="20"/>
        </w:rPr>
        <w:t>December 2020</w:t>
      </w:r>
    </w:p>
    <w:p w:rsidR="00A7164E" w:rsidRDefault="00A7164E">
      <w:pPr>
        <w:rPr>
          <w:rFonts w:ascii="Arial" w:hAnsi="Arial" w:cs="Arial"/>
          <w:sz w:val="20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8"/>
        <w:gridCol w:w="1114"/>
        <w:gridCol w:w="1670"/>
        <w:gridCol w:w="742"/>
        <w:gridCol w:w="1995"/>
      </w:tblGrid>
      <w:tr w:rsidR="00A7164E" w:rsidTr="00F753E3">
        <w:trPr>
          <w:trHeight w:val="477"/>
        </w:trPr>
        <w:tc>
          <w:tcPr>
            <w:tcW w:w="2493" w:type="pct"/>
            <w:gridSpan w:val="2"/>
            <w:shd w:val="clear" w:color="auto" w:fill="E6E6E6"/>
          </w:tcPr>
          <w:p w:rsidR="00A7164E" w:rsidRDefault="000F6E4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of </w:t>
            </w:r>
            <w:r>
              <w:rPr>
                <w:rFonts w:ascii="Arial" w:hAnsi="Arial" w:cs="Arial"/>
                <w:i/>
                <w:sz w:val="20"/>
              </w:rPr>
              <w:t>applicant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507" w:type="pct"/>
            <w:gridSpan w:val="3"/>
          </w:tcPr>
          <w:p w:rsidR="00A7164E" w:rsidRDefault="000F6E4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CAIRN ENERGY PLC</w:t>
            </w:r>
          </w:p>
        </w:tc>
      </w:tr>
      <w:tr w:rsidR="00A7164E" w:rsidTr="00F753E3">
        <w:trPr>
          <w:trHeight w:val="738"/>
        </w:trPr>
        <w:tc>
          <w:tcPr>
            <w:tcW w:w="2493" w:type="pct"/>
            <w:gridSpan w:val="2"/>
            <w:shd w:val="clear" w:color="auto" w:fill="E6E6E6"/>
          </w:tcPr>
          <w:p w:rsidR="00A7164E" w:rsidRDefault="000F6E4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scheme:</w:t>
            </w:r>
          </w:p>
        </w:tc>
        <w:tc>
          <w:tcPr>
            <w:tcW w:w="2507" w:type="pct"/>
            <w:gridSpan w:val="3"/>
          </w:tcPr>
          <w:p w:rsidR="00A7164E" w:rsidRDefault="0019740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CAIRN ENERGY PLC APPROVED SHARE OPTION PLAN (2009)</w:t>
            </w:r>
          </w:p>
        </w:tc>
      </w:tr>
      <w:tr w:rsidR="002D64A6" w:rsidTr="00246FC8">
        <w:trPr>
          <w:trHeight w:val="492"/>
        </w:trPr>
        <w:tc>
          <w:tcPr>
            <w:tcW w:w="1859" w:type="pct"/>
            <w:shd w:val="clear" w:color="auto" w:fill="E6E6E6"/>
          </w:tcPr>
          <w:p w:rsidR="002D64A6" w:rsidRDefault="002D64A6" w:rsidP="002D64A6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Period of return:</w:t>
            </w:r>
          </w:p>
        </w:tc>
        <w:tc>
          <w:tcPr>
            <w:tcW w:w="634" w:type="pct"/>
            <w:shd w:val="clear" w:color="auto" w:fill="E6E6E6"/>
          </w:tcPr>
          <w:p w:rsidR="002D64A6" w:rsidRDefault="002D64A6" w:rsidP="002D64A6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950" w:type="pct"/>
            <w:vAlign w:val="center"/>
          </w:tcPr>
          <w:p w:rsidR="002D64A6" w:rsidRDefault="002E61B2" w:rsidP="00331292">
            <w:pPr>
              <w:spacing w:before="100" w:after="10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16/</w:t>
            </w:r>
            <w:r w:rsidR="00331292">
              <w:rPr>
                <w:rFonts w:ascii="Arial" w:hAnsi="Arial" w:cs="Arial"/>
                <w:sz w:val="20"/>
              </w:rPr>
              <w:t>06</w:t>
            </w:r>
            <w:r>
              <w:rPr>
                <w:rFonts w:ascii="Arial" w:hAnsi="Arial" w:cs="Arial"/>
                <w:sz w:val="20"/>
              </w:rPr>
              <w:t>/</w:t>
            </w:r>
            <w:r w:rsidR="00365D93">
              <w:rPr>
                <w:rFonts w:ascii="Arial" w:hAnsi="Arial" w:cs="Arial"/>
                <w:sz w:val="20"/>
              </w:rPr>
              <w:t>2020</w:t>
            </w:r>
          </w:p>
        </w:tc>
        <w:tc>
          <w:tcPr>
            <w:tcW w:w="422" w:type="pct"/>
            <w:shd w:val="clear" w:color="auto" w:fill="E6E6E6"/>
            <w:vAlign w:val="center"/>
          </w:tcPr>
          <w:p w:rsidR="002D64A6" w:rsidRDefault="002D64A6" w:rsidP="002D64A6">
            <w:pPr>
              <w:spacing w:before="100" w:after="10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1135" w:type="pct"/>
            <w:vAlign w:val="center"/>
          </w:tcPr>
          <w:p w:rsidR="002D64A6" w:rsidRDefault="00365D93" w:rsidP="00331292">
            <w:pPr>
              <w:spacing w:before="100" w:after="10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15/</w:t>
            </w:r>
            <w:r w:rsidR="00331292">
              <w:rPr>
                <w:rFonts w:ascii="Arial" w:hAnsi="Arial" w:cs="Arial"/>
                <w:sz w:val="20"/>
              </w:rPr>
              <w:t>12</w:t>
            </w:r>
            <w:r>
              <w:rPr>
                <w:rFonts w:ascii="Arial" w:hAnsi="Arial" w:cs="Arial"/>
                <w:sz w:val="20"/>
              </w:rPr>
              <w:t>/202</w:t>
            </w:r>
            <w:r w:rsidR="00331292">
              <w:rPr>
                <w:rFonts w:ascii="Arial" w:hAnsi="Arial" w:cs="Arial"/>
                <w:sz w:val="20"/>
              </w:rPr>
              <w:t>0</w:t>
            </w:r>
          </w:p>
        </w:tc>
      </w:tr>
      <w:tr w:rsidR="00A7164E" w:rsidTr="00F753E3">
        <w:trPr>
          <w:trHeight w:val="738"/>
        </w:trPr>
        <w:tc>
          <w:tcPr>
            <w:tcW w:w="2493" w:type="pct"/>
            <w:gridSpan w:val="2"/>
            <w:shd w:val="clear" w:color="auto" w:fill="E6E6E6"/>
          </w:tcPr>
          <w:p w:rsidR="00A7164E" w:rsidRDefault="000F6E4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of unallotted securities under scheme(s) from previous return:</w:t>
            </w:r>
          </w:p>
        </w:tc>
        <w:tc>
          <w:tcPr>
            <w:tcW w:w="2507" w:type="pct"/>
            <w:gridSpan w:val="3"/>
          </w:tcPr>
          <w:p w:rsidR="00A7164E" w:rsidRDefault="002E61B2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287,938</w:t>
            </w:r>
          </w:p>
        </w:tc>
      </w:tr>
      <w:tr w:rsidR="00A7164E" w:rsidTr="00F753E3">
        <w:trPr>
          <w:trHeight w:val="1261"/>
        </w:trPr>
        <w:tc>
          <w:tcPr>
            <w:tcW w:w="2493" w:type="pct"/>
            <w:gridSpan w:val="2"/>
            <w:shd w:val="clear" w:color="auto" w:fill="E6E6E6"/>
          </w:tcPr>
          <w:p w:rsidR="00A7164E" w:rsidRDefault="000F6E4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Plus:  </w:t>
            </w:r>
            <w:r>
              <w:rPr>
                <w:rFonts w:ascii="Arial" w:hAnsi="Arial" w:cs="Arial"/>
                <w:sz w:val="20"/>
              </w:rPr>
              <w:t>The amount by which the block scheme(s) has been increased since the date of the last return (if any increase has been applied for):</w:t>
            </w:r>
          </w:p>
        </w:tc>
        <w:tc>
          <w:tcPr>
            <w:tcW w:w="2507" w:type="pct"/>
            <w:gridSpan w:val="3"/>
          </w:tcPr>
          <w:p w:rsidR="00A7164E" w:rsidRDefault="00F61B37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Nil</w:t>
            </w:r>
          </w:p>
        </w:tc>
      </w:tr>
      <w:tr w:rsidR="00A7164E" w:rsidTr="00F753E3">
        <w:trPr>
          <w:trHeight w:val="1015"/>
        </w:trPr>
        <w:tc>
          <w:tcPr>
            <w:tcW w:w="2493" w:type="pct"/>
            <w:gridSpan w:val="2"/>
            <w:shd w:val="clear" w:color="auto" w:fill="E6E6E6"/>
          </w:tcPr>
          <w:p w:rsidR="00A7164E" w:rsidRDefault="000F6E4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Less:  </w:t>
            </w:r>
            <w:r>
              <w:rPr>
                <w:rFonts w:ascii="Arial" w:hAnsi="Arial" w:cs="Arial"/>
                <w:sz w:val="20"/>
              </w:rPr>
              <w:t xml:space="preserve">Number of </w:t>
            </w:r>
            <w:r>
              <w:rPr>
                <w:rFonts w:ascii="Arial" w:hAnsi="Arial" w:cs="Arial"/>
                <w:i/>
                <w:sz w:val="20"/>
              </w:rPr>
              <w:t>securities</w:t>
            </w:r>
            <w:r>
              <w:rPr>
                <w:rFonts w:ascii="Arial" w:hAnsi="Arial" w:cs="Arial"/>
                <w:sz w:val="20"/>
              </w:rPr>
              <w:t xml:space="preserve"> issued/allotted under scheme(s) during period (see LR3.5.7G):</w:t>
            </w:r>
          </w:p>
        </w:tc>
        <w:tc>
          <w:tcPr>
            <w:tcW w:w="2507" w:type="pct"/>
            <w:gridSpan w:val="3"/>
          </w:tcPr>
          <w:p w:rsidR="00A7164E" w:rsidRDefault="003A55DD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Nil</w:t>
            </w:r>
          </w:p>
        </w:tc>
      </w:tr>
      <w:tr w:rsidR="00A7164E" w:rsidTr="00F753E3">
        <w:trPr>
          <w:trHeight w:val="738"/>
        </w:trPr>
        <w:tc>
          <w:tcPr>
            <w:tcW w:w="2493" w:type="pct"/>
            <w:gridSpan w:val="2"/>
            <w:shd w:val="clear" w:color="auto" w:fill="E6E6E6"/>
          </w:tcPr>
          <w:p w:rsidR="00A7164E" w:rsidRDefault="000F6E4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Equals:  </w:t>
            </w:r>
            <w:r>
              <w:rPr>
                <w:rFonts w:ascii="Arial" w:hAnsi="Arial" w:cs="Arial"/>
                <w:sz w:val="20"/>
              </w:rPr>
              <w:t>Balance under scheme(s) not yet issued/allotted at end of period:</w:t>
            </w:r>
          </w:p>
        </w:tc>
        <w:tc>
          <w:tcPr>
            <w:tcW w:w="2507" w:type="pct"/>
            <w:gridSpan w:val="3"/>
          </w:tcPr>
          <w:p w:rsidR="00A7164E" w:rsidRDefault="003A55DD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287,938</w:t>
            </w:r>
          </w:p>
        </w:tc>
      </w:tr>
      <w:tr w:rsidR="00A7164E" w:rsidTr="00F753E3">
        <w:trPr>
          <w:trHeight w:val="999"/>
        </w:trPr>
        <w:tc>
          <w:tcPr>
            <w:tcW w:w="2493" w:type="pct"/>
            <w:gridSpan w:val="2"/>
            <w:shd w:val="clear" w:color="auto" w:fill="E6E6E6"/>
          </w:tcPr>
          <w:p w:rsidR="00A7164E" w:rsidRDefault="000F6E43" w:rsidP="009106DD">
            <w:pPr>
              <w:spacing w:before="100" w:after="100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Number and class of share(s) (amount of stock/debit securities) originally listed and the Date of Admission:</w:t>
            </w:r>
          </w:p>
        </w:tc>
        <w:tc>
          <w:tcPr>
            <w:tcW w:w="2507" w:type="pct"/>
            <w:gridSpan w:val="3"/>
          </w:tcPr>
          <w:p w:rsidR="00A7164E" w:rsidRDefault="0019740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 w:rsidRPr="009B050C">
              <w:rPr>
                <w:rFonts w:ascii="Arial" w:hAnsi="Arial" w:cs="Arial"/>
                <w:sz w:val="20"/>
              </w:rPr>
              <w:t>342,040</w:t>
            </w:r>
            <w:r w:rsidR="000F6E43" w:rsidRPr="009B050C">
              <w:rPr>
                <w:rFonts w:ascii="Arial" w:hAnsi="Arial" w:cs="Arial"/>
                <w:sz w:val="20"/>
              </w:rPr>
              <w:t xml:space="preserve"> ordinary shares of </w:t>
            </w:r>
            <w:r w:rsidRPr="009B050C">
              <w:rPr>
                <w:rFonts w:ascii="Arial" w:hAnsi="Arial" w:cs="Arial"/>
                <w:sz w:val="20"/>
              </w:rPr>
              <w:t>231/169</w:t>
            </w:r>
            <w:r w:rsidR="000F6E43" w:rsidRPr="009B050C">
              <w:rPr>
                <w:rFonts w:ascii="Arial" w:hAnsi="Arial" w:cs="Arial"/>
                <w:sz w:val="20"/>
              </w:rPr>
              <w:t xml:space="preserve">p each on </w:t>
            </w:r>
            <w:r w:rsidRPr="009B050C">
              <w:rPr>
                <w:rFonts w:ascii="Arial" w:hAnsi="Arial" w:cs="Arial"/>
                <w:sz w:val="20"/>
              </w:rPr>
              <w:t>23/04/2012</w:t>
            </w:r>
            <w:r w:rsidR="001C2F8D" w:rsidRPr="009B050C">
              <w:rPr>
                <w:rFonts w:ascii="Arial" w:hAnsi="Arial" w:cs="Arial"/>
                <w:sz w:val="20"/>
              </w:rPr>
              <w:t xml:space="preserve"> and 15,437 ordinary shares of 231/169p each on 28/03/</w:t>
            </w:r>
            <w:r w:rsidR="000F1273">
              <w:rPr>
                <w:rFonts w:ascii="Arial" w:hAnsi="Arial" w:cs="Arial"/>
                <w:sz w:val="20"/>
              </w:rPr>
              <w:t>20</w:t>
            </w:r>
            <w:r w:rsidR="001C2F8D" w:rsidRPr="009B050C">
              <w:rPr>
                <w:rFonts w:ascii="Arial" w:hAnsi="Arial" w:cs="Arial"/>
                <w:sz w:val="20"/>
              </w:rPr>
              <w:t>18</w:t>
            </w:r>
            <w:r w:rsidR="000F6E43">
              <w:rPr>
                <w:rFonts w:ascii="Arial" w:hAnsi="Arial" w:cs="Arial"/>
                <w:sz w:val="20"/>
              </w:rPr>
              <w:t>.</w:t>
            </w:r>
          </w:p>
        </w:tc>
      </w:tr>
      <w:tr w:rsidR="00A7164E" w:rsidTr="00F753E3">
        <w:trPr>
          <w:trHeight w:val="738"/>
        </w:trPr>
        <w:tc>
          <w:tcPr>
            <w:tcW w:w="2493" w:type="pct"/>
            <w:gridSpan w:val="2"/>
            <w:shd w:val="clear" w:color="auto" w:fill="E6E6E6"/>
          </w:tcPr>
          <w:p w:rsidR="00A7164E" w:rsidRDefault="000F6E43" w:rsidP="009106DD">
            <w:pPr>
              <w:spacing w:before="100" w:after="100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Total number of shares in issue at the end of the period:</w:t>
            </w:r>
          </w:p>
        </w:tc>
        <w:tc>
          <w:tcPr>
            <w:tcW w:w="2507" w:type="pct"/>
            <w:gridSpan w:val="3"/>
          </w:tcPr>
          <w:p w:rsidR="00A7164E" w:rsidRPr="00BE37FE" w:rsidRDefault="0026064E" w:rsidP="00BE37FE">
            <w:pPr>
              <w:spacing w:before="100" w:after="100"/>
              <w:rPr>
                <w:rFonts w:ascii="Arial" w:hAnsi="Arial" w:cs="Arial"/>
                <w:sz w:val="20"/>
              </w:rPr>
            </w:pPr>
            <w:r w:rsidRPr="00BE37FE">
              <w:rPr>
                <w:rFonts w:ascii="Arial" w:hAnsi="Arial" w:cs="Arial"/>
                <w:bCs/>
                <w:sz w:val="20"/>
              </w:rPr>
              <w:t>589,</w:t>
            </w:r>
            <w:r w:rsidR="00BE37FE" w:rsidRPr="00BE37FE">
              <w:rPr>
                <w:rFonts w:ascii="Arial" w:hAnsi="Arial" w:cs="Arial"/>
                <w:bCs/>
                <w:sz w:val="20"/>
              </w:rPr>
              <w:t>552,585</w:t>
            </w:r>
          </w:p>
        </w:tc>
      </w:tr>
      <w:tr w:rsidR="00A7164E" w:rsidTr="00F753E3">
        <w:trPr>
          <w:trHeight w:val="492"/>
        </w:trPr>
        <w:tc>
          <w:tcPr>
            <w:tcW w:w="2493" w:type="pct"/>
            <w:gridSpan w:val="2"/>
            <w:shd w:val="clear" w:color="auto" w:fill="E6E6E6"/>
          </w:tcPr>
          <w:p w:rsidR="00A7164E" w:rsidRDefault="000F6E43" w:rsidP="009106DD">
            <w:pPr>
              <w:spacing w:before="100" w:after="10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NOTES</w:t>
            </w:r>
          </w:p>
        </w:tc>
        <w:tc>
          <w:tcPr>
            <w:tcW w:w="2507" w:type="pct"/>
            <w:gridSpan w:val="3"/>
          </w:tcPr>
          <w:p w:rsidR="00A7164E" w:rsidRDefault="0019740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None</w:t>
            </w:r>
            <w:r w:rsidR="001360C4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5F7723" w:rsidTr="00F753E3">
        <w:trPr>
          <w:trHeight w:val="738"/>
        </w:trPr>
        <w:tc>
          <w:tcPr>
            <w:tcW w:w="2493" w:type="pct"/>
            <w:gridSpan w:val="2"/>
            <w:shd w:val="clear" w:color="auto" w:fill="E6E6E6"/>
          </w:tcPr>
          <w:p w:rsidR="005F7723" w:rsidRDefault="005F772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contact:</w:t>
            </w:r>
          </w:p>
        </w:tc>
        <w:tc>
          <w:tcPr>
            <w:tcW w:w="2507" w:type="pct"/>
            <w:gridSpan w:val="3"/>
          </w:tcPr>
          <w:p w:rsidR="005F7723" w:rsidRPr="005F7723" w:rsidRDefault="00365D93" w:rsidP="00365D93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ANNE MCSHERRY, </w:t>
            </w:r>
            <w:r w:rsidR="00AF7868">
              <w:rPr>
                <w:rFonts w:ascii="Arial" w:hAnsi="Arial" w:cs="Arial"/>
                <w:sz w:val="20"/>
              </w:rPr>
              <w:t>COMPANY SECRETARY</w:t>
            </w:r>
          </w:p>
        </w:tc>
      </w:tr>
      <w:tr w:rsidR="005F7723" w:rsidTr="00F753E3">
        <w:trPr>
          <w:trHeight w:val="492"/>
        </w:trPr>
        <w:tc>
          <w:tcPr>
            <w:tcW w:w="2493" w:type="pct"/>
            <w:gridSpan w:val="2"/>
            <w:shd w:val="clear" w:color="auto" w:fill="E6E6E6"/>
          </w:tcPr>
          <w:p w:rsidR="005F7723" w:rsidRDefault="005F772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 number of contact:</w:t>
            </w:r>
          </w:p>
        </w:tc>
        <w:tc>
          <w:tcPr>
            <w:tcW w:w="2507" w:type="pct"/>
            <w:gridSpan w:val="3"/>
          </w:tcPr>
          <w:p w:rsidR="005F7723" w:rsidRPr="005F7723" w:rsidRDefault="005F7723" w:rsidP="009106DD">
            <w:pPr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0131 475 3000</w:t>
            </w:r>
          </w:p>
        </w:tc>
      </w:tr>
    </w:tbl>
    <w:p w:rsidR="00197403" w:rsidRDefault="00197403"/>
    <w:p w:rsidR="00197403" w:rsidRDefault="00197403" w:rsidP="00197403">
      <w:pPr>
        <w:jc w:val="center"/>
        <w:rPr>
          <w:rFonts w:ascii="Arial" w:hAnsi="Arial" w:cs="Arial"/>
          <w:b/>
          <w:sz w:val="20"/>
        </w:rPr>
      </w:pPr>
      <w:r>
        <w:br w:type="page"/>
      </w:r>
      <w:r>
        <w:rPr>
          <w:rFonts w:ascii="Arial" w:hAnsi="Arial" w:cs="Arial"/>
          <w:b/>
          <w:sz w:val="20"/>
        </w:rPr>
        <w:lastRenderedPageBreak/>
        <w:t>BLOCK LISTING SIX MONTHLY RETURN</w:t>
      </w:r>
    </w:p>
    <w:p w:rsidR="00197403" w:rsidRDefault="00197403" w:rsidP="00197403">
      <w:pPr>
        <w:rPr>
          <w:rFonts w:ascii="Arial" w:hAnsi="Arial" w:cs="Arial"/>
          <w:sz w:val="20"/>
        </w:rPr>
      </w:pPr>
    </w:p>
    <w:p w:rsidR="00985AAB" w:rsidRDefault="00324903" w:rsidP="00197403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Date:</w:t>
      </w:r>
      <w:r>
        <w:rPr>
          <w:rFonts w:ascii="Arial" w:hAnsi="Arial" w:cs="Arial"/>
          <w:sz w:val="20"/>
        </w:rPr>
        <w:t xml:space="preserve"> </w:t>
      </w:r>
      <w:r w:rsidR="00365D93">
        <w:rPr>
          <w:rFonts w:ascii="Arial" w:hAnsi="Arial" w:cs="Arial"/>
          <w:sz w:val="20"/>
        </w:rPr>
        <w:t>16 December 2020</w:t>
      </w:r>
    </w:p>
    <w:p w:rsidR="009B050C" w:rsidRDefault="009B050C" w:rsidP="00197403">
      <w:pPr>
        <w:rPr>
          <w:rFonts w:ascii="Arial" w:hAnsi="Arial" w:cs="Arial"/>
          <w:sz w:val="20"/>
        </w:rPr>
      </w:pP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3"/>
        <w:gridCol w:w="1126"/>
        <w:gridCol w:w="1688"/>
        <w:gridCol w:w="750"/>
        <w:gridCol w:w="2016"/>
      </w:tblGrid>
      <w:tr w:rsidR="00197403" w:rsidTr="00F753E3">
        <w:trPr>
          <w:trHeight w:val="503"/>
        </w:trPr>
        <w:tc>
          <w:tcPr>
            <w:tcW w:w="2493" w:type="pct"/>
            <w:gridSpan w:val="2"/>
            <w:shd w:val="clear" w:color="auto" w:fill="E6E6E6"/>
          </w:tcPr>
          <w:p w:rsidR="00197403" w:rsidRDefault="00197403" w:rsidP="00243BC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of </w:t>
            </w:r>
            <w:r>
              <w:rPr>
                <w:rFonts w:ascii="Arial" w:hAnsi="Arial" w:cs="Arial"/>
                <w:i/>
                <w:sz w:val="20"/>
              </w:rPr>
              <w:t>applicant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507" w:type="pct"/>
            <w:gridSpan w:val="3"/>
          </w:tcPr>
          <w:p w:rsidR="00197403" w:rsidRPr="002D64A6" w:rsidRDefault="00197403" w:rsidP="00243BC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2D64A6">
              <w:rPr>
                <w:rFonts w:ascii="Arial" w:hAnsi="Arial" w:cs="Arial"/>
                <w:sz w:val="20"/>
              </w:rPr>
              <w:t>CAIRN ENERGY PLC</w:t>
            </w:r>
          </w:p>
        </w:tc>
      </w:tr>
      <w:tr w:rsidR="00197403" w:rsidTr="00F753E3">
        <w:trPr>
          <w:trHeight w:val="755"/>
        </w:trPr>
        <w:tc>
          <w:tcPr>
            <w:tcW w:w="2493" w:type="pct"/>
            <w:gridSpan w:val="2"/>
            <w:shd w:val="clear" w:color="auto" w:fill="E6E6E6"/>
          </w:tcPr>
          <w:p w:rsidR="00197403" w:rsidRDefault="00197403" w:rsidP="00243BCD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scheme:</w:t>
            </w:r>
          </w:p>
        </w:tc>
        <w:tc>
          <w:tcPr>
            <w:tcW w:w="2507" w:type="pct"/>
            <w:gridSpan w:val="3"/>
          </w:tcPr>
          <w:p w:rsidR="00197403" w:rsidRPr="002D64A6" w:rsidRDefault="00197403" w:rsidP="00243BC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2D64A6">
              <w:rPr>
                <w:rFonts w:ascii="Arial" w:hAnsi="Arial" w:cs="Arial"/>
                <w:sz w:val="20"/>
              </w:rPr>
              <w:t>CAIRN ENERGY PLC UNAPPROVED SHARE OPTION PLAN (2009)</w:t>
            </w:r>
          </w:p>
        </w:tc>
      </w:tr>
      <w:tr w:rsidR="00365D93" w:rsidTr="00246FC8">
        <w:trPr>
          <w:trHeight w:val="517"/>
        </w:trPr>
        <w:tc>
          <w:tcPr>
            <w:tcW w:w="1859" w:type="pct"/>
            <w:shd w:val="clear" w:color="auto" w:fill="E6E6E6"/>
          </w:tcPr>
          <w:p w:rsidR="00365D93" w:rsidRDefault="00365D93" w:rsidP="00365D9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Period of return:</w:t>
            </w:r>
          </w:p>
        </w:tc>
        <w:tc>
          <w:tcPr>
            <w:tcW w:w="634" w:type="pct"/>
            <w:shd w:val="clear" w:color="auto" w:fill="E6E6E6"/>
          </w:tcPr>
          <w:p w:rsidR="00365D93" w:rsidRDefault="00365D93" w:rsidP="00365D9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950" w:type="pct"/>
            <w:vAlign w:val="center"/>
          </w:tcPr>
          <w:p w:rsidR="00365D93" w:rsidRDefault="00365D93" w:rsidP="00331292">
            <w:pPr>
              <w:spacing w:before="100" w:after="10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16/</w:t>
            </w:r>
            <w:r w:rsidR="00331292">
              <w:rPr>
                <w:rFonts w:ascii="Arial" w:hAnsi="Arial" w:cs="Arial"/>
                <w:sz w:val="20"/>
              </w:rPr>
              <w:t>06</w:t>
            </w:r>
            <w:r>
              <w:rPr>
                <w:rFonts w:ascii="Arial" w:hAnsi="Arial" w:cs="Arial"/>
                <w:sz w:val="20"/>
              </w:rPr>
              <w:t>/2020</w:t>
            </w:r>
          </w:p>
        </w:tc>
        <w:tc>
          <w:tcPr>
            <w:tcW w:w="422" w:type="pct"/>
            <w:shd w:val="clear" w:color="auto" w:fill="E6E6E6"/>
            <w:vAlign w:val="center"/>
          </w:tcPr>
          <w:p w:rsidR="00365D93" w:rsidRDefault="00365D93" w:rsidP="00365D93">
            <w:pPr>
              <w:spacing w:before="100" w:after="10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1135" w:type="pct"/>
            <w:vAlign w:val="center"/>
          </w:tcPr>
          <w:p w:rsidR="00365D93" w:rsidRDefault="00365D93" w:rsidP="00331292">
            <w:pPr>
              <w:spacing w:before="100" w:after="10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15/</w:t>
            </w:r>
            <w:r w:rsidR="00331292">
              <w:rPr>
                <w:rFonts w:ascii="Arial" w:hAnsi="Arial" w:cs="Arial"/>
                <w:sz w:val="20"/>
              </w:rPr>
              <w:t>12</w:t>
            </w:r>
            <w:r>
              <w:rPr>
                <w:rFonts w:ascii="Arial" w:hAnsi="Arial" w:cs="Arial"/>
                <w:sz w:val="20"/>
              </w:rPr>
              <w:t>/202</w:t>
            </w:r>
            <w:r w:rsidR="00331292">
              <w:rPr>
                <w:rFonts w:ascii="Arial" w:hAnsi="Arial" w:cs="Arial"/>
                <w:sz w:val="20"/>
              </w:rPr>
              <w:t>0</w:t>
            </w:r>
          </w:p>
        </w:tc>
      </w:tr>
      <w:tr w:rsidR="00365D93" w:rsidTr="00F753E3">
        <w:trPr>
          <w:trHeight w:val="755"/>
        </w:trPr>
        <w:tc>
          <w:tcPr>
            <w:tcW w:w="2493" w:type="pct"/>
            <w:gridSpan w:val="2"/>
            <w:shd w:val="clear" w:color="auto" w:fill="E6E6E6"/>
          </w:tcPr>
          <w:p w:rsidR="00365D93" w:rsidRDefault="00365D93" w:rsidP="00365D9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of unallotted securities under scheme(s) from previous return:</w:t>
            </w:r>
          </w:p>
        </w:tc>
        <w:tc>
          <w:tcPr>
            <w:tcW w:w="2507" w:type="pct"/>
            <w:gridSpan w:val="3"/>
          </w:tcPr>
          <w:p w:rsidR="00365D93" w:rsidRPr="0070626C" w:rsidRDefault="00365D93" w:rsidP="00365D9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70626C">
              <w:rPr>
                <w:rFonts w:ascii="Arial" w:hAnsi="Arial" w:cs="Arial"/>
                <w:sz w:val="20"/>
              </w:rPr>
              <w:t>3,002,077</w:t>
            </w:r>
          </w:p>
        </w:tc>
      </w:tr>
      <w:tr w:rsidR="00365D93" w:rsidTr="00F753E3">
        <w:trPr>
          <w:trHeight w:val="1258"/>
        </w:trPr>
        <w:tc>
          <w:tcPr>
            <w:tcW w:w="2493" w:type="pct"/>
            <w:gridSpan w:val="2"/>
            <w:shd w:val="clear" w:color="auto" w:fill="E6E6E6"/>
          </w:tcPr>
          <w:p w:rsidR="00365D93" w:rsidRDefault="00365D93" w:rsidP="00365D9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Plus:  </w:t>
            </w:r>
            <w:r>
              <w:rPr>
                <w:rFonts w:ascii="Arial" w:hAnsi="Arial" w:cs="Arial"/>
                <w:sz w:val="20"/>
              </w:rPr>
              <w:t>The amount by which the block scheme(s) has been increased since the date of the last return (if any increase has been applied for):</w:t>
            </w:r>
          </w:p>
        </w:tc>
        <w:tc>
          <w:tcPr>
            <w:tcW w:w="2507" w:type="pct"/>
            <w:gridSpan w:val="3"/>
          </w:tcPr>
          <w:p w:rsidR="00365D93" w:rsidRPr="0070626C" w:rsidRDefault="00365D93" w:rsidP="00365D9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70626C">
              <w:rPr>
                <w:rFonts w:ascii="Arial" w:hAnsi="Arial" w:cs="Arial"/>
                <w:sz w:val="20"/>
              </w:rPr>
              <w:t>Nil</w:t>
            </w:r>
          </w:p>
        </w:tc>
      </w:tr>
      <w:tr w:rsidR="00365D93" w:rsidTr="00F753E3">
        <w:trPr>
          <w:trHeight w:val="1007"/>
        </w:trPr>
        <w:tc>
          <w:tcPr>
            <w:tcW w:w="2493" w:type="pct"/>
            <w:gridSpan w:val="2"/>
            <w:shd w:val="clear" w:color="auto" w:fill="E6E6E6"/>
          </w:tcPr>
          <w:p w:rsidR="00365D93" w:rsidRDefault="00365D93" w:rsidP="00365D9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Less:  </w:t>
            </w:r>
            <w:r>
              <w:rPr>
                <w:rFonts w:ascii="Arial" w:hAnsi="Arial" w:cs="Arial"/>
                <w:sz w:val="20"/>
              </w:rPr>
              <w:t xml:space="preserve">Number of </w:t>
            </w:r>
            <w:r>
              <w:rPr>
                <w:rFonts w:ascii="Arial" w:hAnsi="Arial" w:cs="Arial"/>
                <w:i/>
                <w:sz w:val="20"/>
              </w:rPr>
              <w:t>securities</w:t>
            </w:r>
            <w:r>
              <w:rPr>
                <w:rFonts w:ascii="Arial" w:hAnsi="Arial" w:cs="Arial"/>
                <w:sz w:val="20"/>
              </w:rPr>
              <w:t xml:space="preserve"> issued/allotted under scheme(s) during period (see LR3.5.7G):</w:t>
            </w:r>
          </w:p>
        </w:tc>
        <w:tc>
          <w:tcPr>
            <w:tcW w:w="2507" w:type="pct"/>
            <w:gridSpan w:val="3"/>
          </w:tcPr>
          <w:p w:rsidR="00365D93" w:rsidRPr="0070626C" w:rsidRDefault="00365D93" w:rsidP="00365D9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Nil</w:t>
            </w:r>
          </w:p>
        </w:tc>
      </w:tr>
      <w:tr w:rsidR="00365D93" w:rsidTr="00F753E3">
        <w:trPr>
          <w:trHeight w:val="755"/>
        </w:trPr>
        <w:tc>
          <w:tcPr>
            <w:tcW w:w="2493" w:type="pct"/>
            <w:gridSpan w:val="2"/>
            <w:shd w:val="clear" w:color="auto" w:fill="E6E6E6"/>
          </w:tcPr>
          <w:p w:rsidR="00365D93" w:rsidRDefault="00365D93" w:rsidP="00365D9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Equals:  </w:t>
            </w:r>
            <w:r>
              <w:rPr>
                <w:rFonts w:ascii="Arial" w:hAnsi="Arial" w:cs="Arial"/>
                <w:sz w:val="20"/>
              </w:rPr>
              <w:t>Balance under scheme(s) not yet issued/allotted at end of period:</w:t>
            </w:r>
          </w:p>
        </w:tc>
        <w:tc>
          <w:tcPr>
            <w:tcW w:w="2507" w:type="pct"/>
            <w:gridSpan w:val="3"/>
          </w:tcPr>
          <w:p w:rsidR="00365D93" w:rsidRPr="0070626C" w:rsidRDefault="00365D93" w:rsidP="00365D9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70626C">
              <w:rPr>
                <w:rFonts w:ascii="Arial" w:hAnsi="Arial" w:cs="Arial"/>
                <w:sz w:val="20"/>
              </w:rPr>
              <w:t>3,002,077</w:t>
            </w:r>
          </w:p>
        </w:tc>
      </w:tr>
      <w:tr w:rsidR="00365D93" w:rsidTr="00F753E3">
        <w:trPr>
          <w:trHeight w:val="1021"/>
        </w:trPr>
        <w:tc>
          <w:tcPr>
            <w:tcW w:w="2493" w:type="pct"/>
            <w:gridSpan w:val="2"/>
            <w:shd w:val="clear" w:color="auto" w:fill="E6E6E6"/>
          </w:tcPr>
          <w:p w:rsidR="00365D93" w:rsidRDefault="00365D93" w:rsidP="00365D93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Number and class of share(s) (amount of stock/debit securities) originally listed and the Date of Admission:</w:t>
            </w:r>
          </w:p>
        </w:tc>
        <w:tc>
          <w:tcPr>
            <w:tcW w:w="2507" w:type="pct"/>
            <w:gridSpan w:val="3"/>
          </w:tcPr>
          <w:p w:rsidR="00365D93" w:rsidRPr="009B050C" w:rsidRDefault="00365D93" w:rsidP="00365D93">
            <w:pPr>
              <w:spacing w:before="120" w:after="120"/>
              <w:rPr>
                <w:rFonts w:ascii="Arial" w:hAnsi="Arial" w:cs="Arial"/>
                <w:sz w:val="20"/>
                <w:highlight w:val="yellow"/>
              </w:rPr>
            </w:pPr>
            <w:r w:rsidRPr="002D64A6">
              <w:rPr>
                <w:rFonts w:ascii="Arial" w:hAnsi="Arial" w:cs="Arial"/>
                <w:sz w:val="20"/>
              </w:rPr>
              <w:t>284,230 ordinary shares of 231/169p each on 23/04/2012 and 3,315,112 ordinary shares of 231/169p each on 28/03/</w:t>
            </w:r>
            <w:r>
              <w:rPr>
                <w:rFonts w:ascii="Arial" w:hAnsi="Arial" w:cs="Arial"/>
                <w:sz w:val="20"/>
              </w:rPr>
              <w:t>20</w:t>
            </w:r>
            <w:r w:rsidRPr="002D64A6">
              <w:rPr>
                <w:rFonts w:ascii="Arial" w:hAnsi="Arial" w:cs="Arial"/>
                <w:sz w:val="20"/>
              </w:rPr>
              <w:t>18.</w:t>
            </w:r>
          </w:p>
        </w:tc>
      </w:tr>
      <w:tr w:rsidR="00365D93" w:rsidTr="00F753E3">
        <w:trPr>
          <w:trHeight w:val="755"/>
        </w:trPr>
        <w:tc>
          <w:tcPr>
            <w:tcW w:w="2493" w:type="pct"/>
            <w:gridSpan w:val="2"/>
            <w:shd w:val="clear" w:color="auto" w:fill="E6E6E6"/>
          </w:tcPr>
          <w:p w:rsidR="00365D93" w:rsidRDefault="00365D93" w:rsidP="00365D93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Total number of shares in issue at the end of the period:</w:t>
            </w:r>
          </w:p>
        </w:tc>
        <w:tc>
          <w:tcPr>
            <w:tcW w:w="2507" w:type="pct"/>
            <w:gridSpan w:val="3"/>
          </w:tcPr>
          <w:p w:rsidR="00365D93" w:rsidRPr="009B050C" w:rsidRDefault="00365D93" w:rsidP="00365D93">
            <w:pPr>
              <w:spacing w:before="120" w:after="120"/>
              <w:rPr>
                <w:rFonts w:ascii="Arial" w:hAnsi="Arial" w:cs="Arial"/>
                <w:sz w:val="20"/>
                <w:highlight w:val="yellow"/>
              </w:rPr>
            </w:pPr>
            <w:r w:rsidRPr="00BE37FE">
              <w:rPr>
                <w:rFonts w:ascii="Arial" w:hAnsi="Arial" w:cs="Arial"/>
                <w:bCs/>
                <w:sz w:val="20"/>
              </w:rPr>
              <w:t>589,552,585</w:t>
            </w:r>
          </w:p>
        </w:tc>
      </w:tr>
      <w:tr w:rsidR="00365D93" w:rsidTr="00F753E3">
        <w:trPr>
          <w:trHeight w:val="503"/>
        </w:trPr>
        <w:tc>
          <w:tcPr>
            <w:tcW w:w="2493" w:type="pct"/>
            <w:gridSpan w:val="2"/>
            <w:shd w:val="clear" w:color="auto" w:fill="E6E6E6"/>
          </w:tcPr>
          <w:p w:rsidR="00365D93" w:rsidRDefault="00365D93" w:rsidP="00365D93">
            <w:pPr>
              <w:spacing w:before="120" w:after="120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NOTES</w:t>
            </w:r>
          </w:p>
        </w:tc>
        <w:tc>
          <w:tcPr>
            <w:tcW w:w="2507" w:type="pct"/>
            <w:gridSpan w:val="3"/>
          </w:tcPr>
          <w:p w:rsidR="00365D93" w:rsidRPr="002D64A6" w:rsidRDefault="00365D93" w:rsidP="00365D9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2D64A6">
              <w:rPr>
                <w:rFonts w:ascii="Arial" w:hAnsi="Arial" w:cs="Arial"/>
                <w:sz w:val="20"/>
              </w:rPr>
              <w:t xml:space="preserve">None </w:t>
            </w:r>
          </w:p>
        </w:tc>
      </w:tr>
      <w:tr w:rsidR="00365D93" w:rsidTr="00F753E3">
        <w:trPr>
          <w:trHeight w:val="769"/>
        </w:trPr>
        <w:tc>
          <w:tcPr>
            <w:tcW w:w="2493" w:type="pct"/>
            <w:gridSpan w:val="2"/>
            <w:shd w:val="clear" w:color="auto" w:fill="E6E6E6"/>
          </w:tcPr>
          <w:p w:rsidR="00365D93" w:rsidRDefault="00365D93" w:rsidP="00365D9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contact:</w:t>
            </w:r>
          </w:p>
        </w:tc>
        <w:tc>
          <w:tcPr>
            <w:tcW w:w="2507" w:type="pct"/>
            <w:gridSpan w:val="3"/>
          </w:tcPr>
          <w:p w:rsidR="00365D93" w:rsidRPr="002D64A6" w:rsidRDefault="00365D93" w:rsidP="00365D9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ANNE MCSHERRY, COMPANY SECRETARY</w:t>
            </w:r>
          </w:p>
        </w:tc>
      </w:tr>
      <w:tr w:rsidR="00365D93" w:rsidTr="00F753E3">
        <w:trPr>
          <w:trHeight w:val="517"/>
        </w:trPr>
        <w:tc>
          <w:tcPr>
            <w:tcW w:w="2493" w:type="pct"/>
            <w:gridSpan w:val="2"/>
            <w:shd w:val="clear" w:color="auto" w:fill="E6E6E6"/>
          </w:tcPr>
          <w:p w:rsidR="00365D93" w:rsidRDefault="00365D93" w:rsidP="00365D9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 number of contact:</w:t>
            </w:r>
          </w:p>
        </w:tc>
        <w:tc>
          <w:tcPr>
            <w:tcW w:w="2507" w:type="pct"/>
            <w:gridSpan w:val="3"/>
          </w:tcPr>
          <w:p w:rsidR="00365D93" w:rsidRPr="005F7723" w:rsidRDefault="00365D93" w:rsidP="00365D9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0131 475 3000</w:t>
            </w:r>
          </w:p>
        </w:tc>
      </w:tr>
    </w:tbl>
    <w:p w:rsidR="00A7164E" w:rsidRDefault="00A7164E"/>
    <w:sectPr w:rsidR="00A716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D2C" w:rsidRDefault="00C60D2C">
      <w:r>
        <w:separator/>
      </w:r>
    </w:p>
  </w:endnote>
  <w:endnote w:type="continuationSeparator" w:id="0">
    <w:p w:rsidR="00C60D2C" w:rsidRDefault="00C6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52E" w:rsidRDefault="00E315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52E" w:rsidRDefault="00E315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52E" w:rsidRDefault="00E315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D2C" w:rsidRDefault="00C60D2C">
      <w:r>
        <w:separator/>
      </w:r>
    </w:p>
  </w:footnote>
  <w:footnote w:type="continuationSeparator" w:id="0">
    <w:p w:rsidR="00C60D2C" w:rsidRDefault="00C60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52E" w:rsidRDefault="00E315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52E" w:rsidRDefault="00E315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52E" w:rsidRDefault="00E315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2E"/>
    <w:rsid w:val="000046C5"/>
    <w:rsid w:val="000212EF"/>
    <w:rsid w:val="00021B6F"/>
    <w:rsid w:val="00043690"/>
    <w:rsid w:val="00066FF6"/>
    <w:rsid w:val="00091132"/>
    <w:rsid w:val="00096EF1"/>
    <w:rsid w:val="000E297C"/>
    <w:rsid w:val="000F1273"/>
    <w:rsid w:val="000F6E43"/>
    <w:rsid w:val="001360C4"/>
    <w:rsid w:val="00152EF8"/>
    <w:rsid w:val="0015536C"/>
    <w:rsid w:val="00197403"/>
    <w:rsid w:val="001C2F8D"/>
    <w:rsid w:val="001C354C"/>
    <w:rsid w:val="001D5526"/>
    <w:rsid w:val="001F36A9"/>
    <w:rsid w:val="001F3802"/>
    <w:rsid w:val="001F60E7"/>
    <w:rsid w:val="00246FC8"/>
    <w:rsid w:val="00251B81"/>
    <w:rsid w:val="0026064E"/>
    <w:rsid w:val="00273E75"/>
    <w:rsid w:val="00292C67"/>
    <w:rsid w:val="002D3D38"/>
    <w:rsid w:val="002D64A6"/>
    <w:rsid w:val="002E61B2"/>
    <w:rsid w:val="002F4083"/>
    <w:rsid w:val="00324903"/>
    <w:rsid w:val="00326B13"/>
    <w:rsid w:val="00331292"/>
    <w:rsid w:val="00365D93"/>
    <w:rsid w:val="00370192"/>
    <w:rsid w:val="00391F49"/>
    <w:rsid w:val="003A47FE"/>
    <w:rsid w:val="003A55DD"/>
    <w:rsid w:val="003B23B9"/>
    <w:rsid w:val="003B513C"/>
    <w:rsid w:val="003B652F"/>
    <w:rsid w:val="004338A3"/>
    <w:rsid w:val="0045323D"/>
    <w:rsid w:val="00462D32"/>
    <w:rsid w:val="004644AC"/>
    <w:rsid w:val="004920ED"/>
    <w:rsid w:val="004A51E3"/>
    <w:rsid w:val="004B0E5C"/>
    <w:rsid w:val="004B6AD2"/>
    <w:rsid w:val="00512768"/>
    <w:rsid w:val="005330F3"/>
    <w:rsid w:val="005A53D5"/>
    <w:rsid w:val="005F7723"/>
    <w:rsid w:val="00647808"/>
    <w:rsid w:val="00672EE5"/>
    <w:rsid w:val="006B04E8"/>
    <w:rsid w:val="006C503E"/>
    <w:rsid w:val="006C7BA5"/>
    <w:rsid w:val="006D1663"/>
    <w:rsid w:val="006E419F"/>
    <w:rsid w:val="00701FB8"/>
    <w:rsid w:val="0070626C"/>
    <w:rsid w:val="00713093"/>
    <w:rsid w:val="00720207"/>
    <w:rsid w:val="00777BD8"/>
    <w:rsid w:val="00790690"/>
    <w:rsid w:val="00791EBF"/>
    <w:rsid w:val="00797436"/>
    <w:rsid w:val="007A43C2"/>
    <w:rsid w:val="007B5226"/>
    <w:rsid w:val="007C1444"/>
    <w:rsid w:val="007E6350"/>
    <w:rsid w:val="007F3C3E"/>
    <w:rsid w:val="00820698"/>
    <w:rsid w:val="00846E43"/>
    <w:rsid w:val="008578EE"/>
    <w:rsid w:val="008A5CAA"/>
    <w:rsid w:val="008A6553"/>
    <w:rsid w:val="008B7353"/>
    <w:rsid w:val="008C505F"/>
    <w:rsid w:val="008D6732"/>
    <w:rsid w:val="008E6A92"/>
    <w:rsid w:val="008F072B"/>
    <w:rsid w:val="009073EB"/>
    <w:rsid w:val="009106DD"/>
    <w:rsid w:val="009764A7"/>
    <w:rsid w:val="00981C03"/>
    <w:rsid w:val="00985AAB"/>
    <w:rsid w:val="009A55BD"/>
    <w:rsid w:val="009B0461"/>
    <w:rsid w:val="009B050C"/>
    <w:rsid w:val="009B491F"/>
    <w:rsid w:val="009B7FF8"/>
    <w:rsid w:val="009C3EBB"/>
    <w:rsid w:val="00A1328F"/>
    <w:rsid w:val="00A25CBF"/>
    <w:rsid w:val="00A362D5"/>
    <w:rsid w:val="00A7164E"/>
    <w:rsid w:val="00AD62E1"/>
    <w:rsid w:val="00AE7100"/>
    <w:rsid w:val="00AF7868"/>
    <w:rsid w:val="00B505A2"/>
    <w:rsid w:val="00B720E3"/>
    <w:rsid w:val="00B84CB4"/>
    <w:rsid w:val="00BE37FE"/>
    <w:rsid w:val="00C01744"/>
    <w:rsid w:val="00C17D2F"/>
    <w:rsid w:val="00C311C3"/>
    <w:rsid w:val="00C55F59"/>
    <w:rsid w:val="00C60D2C"/>
    <w:rsid w:val="00C8154E"/>
    <w:rsid w:val="00CA71B8"/>
    <w:rsid w:val="00CD42F4"/>
    <w:rsid w:val="00CF4B53"/>
    <w:rsid w:val="00D04BB8"/>
    <w:rsid w:val="00D21360"/>
    <w:rsid w:val="00D24828"/>
    <w:rsid w:val="00D656F3"/>
    <w:rsid w:val="00D958A7"/>
    <w:rsid w:val="00DA49F7"/>
    <w:rsid w:val="00DA5F18"/>
    <w:rsid w:val="00DF45A3"/>
    <w:rsid w:val="00DF7E56"/>
    <w:rsid w:val="00E01E59"/>
    <w:rsid w:val="00E133F5"/>
    <w:rsid w:val="00E14F77"/>
    <w:rsid w:val="00E3152E"/>
    <w:rsid w:val="00E37D46"/>
    <w:rsid w:val="00E506AE"/>
    <w:rsid w:val="00E56F87"/>
    <w:rsid w:val="00E62837"/>
    <w:rsid w:val="00E75002"/>
    <w:rsid w:val="00E87CDE"/>
    <w:rsid w:val="00EC58AC"/>
    <w:rsid w:val="00EC723D"/>
    <w:rsid w:val="00F004FD"/>
    <w:rsid w:val="00F16829"/>
    <w:rsid w:val="00F578EE"/>
    <w:rsid w:val="00F61B37"/>
    <w:rsid w:val="00F7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25A262-ECFC-411D-B842-691C36A1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5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1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4F8B7-FAC8-4D09-9D74-880DDFCD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BLOCK LISTING SIX MONTHLY RETURN</vt:lpstr>
    </vt:vector>
  </TitlesOfParts>
  <Company>Cairn Energy PLC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BLOCK LISTING SIX MONTHLY RETURN</dc:title>
  <dc:subject/>
  <dc:creator>maryt-g</dc:creator>
  <cp:keywords/>
  <dc:description/>
  <cp:lastModifiedBy>Maryth Guild</cp:lastModifiedBy>
  <cp:revision>2</cp:revision>
  <cp:lastPrinted>2018-12-14T09:30:00Z</cp:lastPrinted>
  <dcterms:created xsi:type="dcterms:W3CDTF">2021-01-08T14:15:00Z</dcterms:created>
  <dcterms:modified xsi:type="dcterms:W3CDTF">2021-01-08T14:15:00Z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Ref">
    <vt:lpwstr>C0210.329 70993320 1 HBB </vt:lpwstr>
  </property>
  <property fmtid="{D5CDD505-2E9C-101B-9397-08002B2CF9AE}" pid="3" name="LLPStatus">
    <vt:lpwstr>Set</vt:lpwstr>
  </property>
  <property fmtid="{D5CDD505-2E9C-101B-9397-08002B2CF9AE}" pid="4" name="AuthorJobDescription">
    <vt:lpwstr>Associate (ROC)</vt:lpwstr>
  </property>
  <property fmtid="{D5CDD505-2E9C-101B-9397-08002B2CF9AE}" pid="5" name="AuthorDepartment">
    <vt:lpwstr>CF50 - Corporate - Share Schemes</vt:lpwstr>
  </property>
  <property fmtid="{D5CDD505-2E9C-101B-9397-08002B2CF9AE}" pid="6" name="AuthorEmail">
    <vt:lpwstr>gavin.charlton@shepwedd.co.uk</vt:lpwstr>
  </property>
  <property fmtid="{D5CDD505-2E9C-101B-9397-08002B2CF9AE}" pid="7" name="AuthorPhoneNumber">
    <vt:lpwstr>0141 566 7250</vt:lpwstr>
  </property>
  <property fmtid="{D5CDD505-2E9C-101B-9397-08002B2CF9AE}" pid="8" name="AuthorFaxNumber">
    <vt:lpwstr/>
  </property>
  <property fmtid="{D5CDD505-2E9C-101B-9397-08002B2CF9AE}" pid="9" name="AuthorFullName">
    <vt:lpwstr>Gavin Charlton</vt:lpwstr>
  </property>
  <property fmtid="{D5CDD505-2E9C-101B-9397-08002B2CF9AE}" pid="10" name="AuthorLastName">
    <vt:lpwstr> </vt:lpwstr>
  </property>
  <property fmtid="{D5CDD505-2E9C-101B-9397-08002B2CF9AE}" pid="11" name="AuthorFirstName">
    <vt:lpwstr> </vt:lpwstr>
  </property>
  <property fmtid="{D5CDD505-2E9C-101B-9397-08002B2CF9AE}" pid="12" name="SWDocinfo">
    <vt:lpwstr>24130847 1   </vt:lpwstr>
  </property>
  <property fmtid="{D5CDD505-2E9C-101B-9397-08002B2CF9AE}" pid="13" name="DocRef">
    <vt:lpwstr>C0210.295 24130847_1 Block Listing Six Monthly Return - June 2015</vt:lpwstr>
  </property>
  <property fmtid="{D5CDD505-2E9C-101B-9397-08002B2CF9AE}" pid="14" name="OurRef">
    <vt:lpwstr>C0210.295/GVC/ROC</vt:lpwstr>
  </property>
</Properties>
</file>