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211"/>
        <w:gridCol w:w="1700"/>
        <w:gridCol w:w="1021"/>
        <w:gridCol w:w="1133"/>
        <w:gridCol w:w="1700"/>
        <w:gridCol w:w="1078"/>
        <w:gridCol w:w="850"/>
      </w:tblGrid>
      <w:tr w:rsidR="00907E2D">
        <w:tc>
          <w:tcPr>
            <w:tcW w:w="9693" w:type="dxa"/>
            <w:gridSpan w:val="7"/>
            <w:tcBorders>
              <w:top w:val="nil"/>
              <w:left w:val="nil"/>
              <w:bottom w:val="nil"/>
              <w:right w:val="nil"/>
            </w:tcBorders>
            <w:tcMar>
              <w:top w:w="60" w:type="dxa"/>
              <w:bottom w:w="20" w:type="dxa"/>
            </w:tcMar>
          </w:tcPr>
          <w:p w:rsidR="00907E2D" w:rsidRDefault="00BC3493">
            <w:pPr>
              <w:widowControl w:val="0"/>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TR-1: Standard form for notification of major holdings</w:t>
            </w:r>
          </w:p>
        </w:tc>
      </w:tr>
      <w:tr w:rsidR="00907E2D">
        <w:tc>
          <w:tcPr>
            <w:tcW w:w="9693" w:type="dxa"/>
            <w:gridSpan w:val="7"/>
            <w:tcBorders>
              <w:top w:val="nil"/>
              <w:left w:val="nil"/>
              <w:bottom w:val="nil"/>
              <w:right w:val="nil"/>
            </w:tcBorders>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9693"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BC3493">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NOTIFICATION OF MAJOR HOLDINGS </w:t>
            </w:r>
            <w:r>
              <w:rPr>
                <w:rFonts w:ascii="Arial" w:hAnsi="Arial" w:cs="Arial"/>
                <w:color w:val="000000"/>
              </w:rPr>
              <w:t xml:space="preserve">(to be sent to the relevant issuer </w:t>
            </w:r>
            <w:r>
              <w:rPr>
                <w:rFonts w:ascii="Arial" w:hAnsi="Arial" w:cs="Arial"/>
                <w:color w:val="000000"/>
                <w:u w:val="single"/>
              </w:rPr>
              <w:t>and</w:t>
            </w:r>
            <w:r>
              <w:rPr>
                <w:rFonts w:ascii="Arial" w:hAnsi="Arial" w:cs="Arial"/>
                <w:color w:val="000000"/>
              </w:rPr>
              <w:t xml:space="preserve"> to the FCA in Microsoft Word format if possible)</w:t>
            </w:r>
          </w:p>
        </w:tc>
      </w:tr>
      <w:tr w:rsidR="00907E2D">
        <w:tc>
          <w:tcPr>
            <w:tcW w:w="9693" w:type="dxa"/>
            <w:gridSpan w:val="7"/>
            <w:tcBorders>
              <w:top w:val="nil"/>
              <w:left w:val="nil"/>
              <w:bottom w:val="nil"/>
              <w:right w:val="nil"/>
            </w:tcBorders>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4932"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2D" w:rsidRDefault="00BC3493">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1a. Identity of the issuer or the underlying issuer of existing shares to which voting rights are attached:</w:t>
            </w:r>
          </w:p>
        </w:tc>
        <w:tc>
          <w:tcPr>
            <w:tcW w:w="4761" w:type="dxa"/>
            <w:gridSpan w:val="4"/>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CAIRN ENERGY PLC</w:t>
            </w:r>
          </w:p>
        </w:tc>
      </w:tr>
      <w:tr w:rsidR="00907E2D">
        <w:tc>
          <w:tcPr>
            <w:tcW w:w="9693" w:type="dxa"/>
            <w:gridSpan w:val="7"/>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2D" w:rsidRDefault="00BC3493">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1b. Please indicate if the issuer is a non-UK issuer </w:t>
            </w:r>
            <w:r>
              <w:rPr>
                <w:rFonts w:ascii="Arial" w:hAnsi="Arial" w:cs="Arial"/>
                <w:color w:val="000000"/>
              </w:rPr>
              <w:t>(please mark with an “X” if appropriate)</w:t>
            </w:r>
          </w:p>
        </w:tc>
      </w:tr>
      <w:tr w:rsidR="00907E2D">
        <w:tc>
          <w:tcPr>
            <w:tcW w:w="8843" w:type="dxa"/>
            <w:gridSpan w:val="6"/>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Non-UK issuer</w:t>
            </w:r>
          </w:p>
        </w:tc>
        <w:tc>
          <w:tcPr>
            <w:tcW w:w="850" w:type="dxa"/>
            <w:tcBorders>
              <w:top w:val="single" w:sz="8" w:space="0" w:color="000000"/>
              <w:left w:val="single" w:sz="8" w:space="0" w:color="000000"/>
              <w:bottom w:val="single" w:sz="8" w:space="0" w:color="000000"/>
              <w:right w:val="single" w:sz="8" w:space="0" w:color="000000"/>
            </w:tcBorders>
            <w:tcMar>
              <w:top w:w="80" w:type="dxa"/>
              <w:left w:w="240" w:type="dxa"/>
              <w:bottom w:w="80" w:type="dxa"/>
              <w:right w:w="240" w:type="dxa"/>
            </w:tcMar>
          </w:tcPr>
          <w:p w:rsidR="00907E2D" w:rsidRDefault="00907E2D">
            <w:pPr>
              <w:widowControl w:val="0"/>
              <w:autoSpaceDE w:val="0"/>
              <w:autoSpaceDN w:val="0"/>
              <w:adjustRightInd w:val="0"/>
              <w:spacing w:after="0" w:line="240" w:lineRule="auto"/>
              <w:jc w:val="center"/>
              <w:rPr>
                <w:rFonts w:ascii="Arial" w:hAnsi="Arial" w:cs="Arial"/>
                <w:color w:val="000000"/>
                <w:sz w:val="20"/>
                <w:szCs w:val="20"/>
              </w:rPr>
            </w:pPr>
          </w:p>
        </w:tc>
      </w:tr>
      <w:tr w:rsidR="00907E2D">
        <w:tc>
          <w:tcPr>
            <w:tcW w:w="9693" w:type="dxa"/>
            <w:gridSpan w:val="7"/>
            <w:tcBorders>
              <w:top w:val="single" w:sz="8" w:space="0" w:color="000000"/>
              <w:left w:val="single" w:sz="8" w:space="0" w:color="000000"/>
              <w:bottom w:val="single" w:sz="8" w:space="0" w:color="000000"/>
              <w:right w:val="single" w:sz="8" w:space="0" w:color="000000"/>
            </w:tcBorders>
            <w:tcMar>
              <w:top w:w="120" w:type="dxa"/>
              <w:left w:w="120" w:type="dxa"/>
              <w:bottom w:w="100" w:type="dxa"/>
              <w:right w:w="120" w:type="dxa"/>
            </w:tcMar>
          </w:tcPr>
          <w:p w:rsidR="00907E2D" w:rsidRDefault="00BC3493">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2. Reason for the notification </w:t>
            </w:r>
            <w:r>
              <w:rPr>
                <w:rFonts w:ascii="Arial" w:hAnsi="Arial" w:cs="Arial"/>
                <w:color w:val="000000"/>
              </w:rPr>
              <w:t>(please mark the appropriate box or boxes with an “X”)</w:t>
            </w:r>
          </w:p>
        </w:tc>
      </w:tr>
      <w:tr w:rsidR="00907E2D">
        <w:tc>
          <w:tcPr>
            <w:tcW w:w="8843" w:type="dxa"/>
            <w:gridSpan w:val="6"/>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An acquisition or disposal of voting rights</w:t>
            </w:r>
          </w:p>
        </w:tc>
        <w:tc>
          <w:tcPr>
            <w:tcW w:w="850" w:type="dxa"/>
            <w:tcBorders>
              <w:top w:val="single" w:sz="8" w:space="0" w:color="000000"/>
              <w:left w:val="single" w:sz="8" w:space="0" w:color="000000"/>
              <w:bottom w:val="single" w:sz="8" w:space="0" w:color="000000"/>
              <w:right w:val="single" w:sz="8" w:space="0" w:color="000000"/>
            </w:tcBorders>
            <w:tcMar>
              <w:top w:w="80" w:type="dxa"/>
              <w:left w:w="240" w:type="dxa"/>
              <w:bottom w:w="80" w:type="dxa"/>
              <w:right w:w="240" w:type="dxa"/>
            </w:tcMar>
          </w:tcPr>
          <w:p w:rsidR="00907E2D" w:rsidRDefault="00BC3493">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X</w:t>
            </w:r>
          </w:p>
        </w:tc>
      </w:tr>
      <w:tr w:rsidR="00907E2D">
        <w:tc>
          <w:tcPr>
            <w:tcW w:w="8843" w:type="dxa"/>
            <w:gridSpan w:val="6"/>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An acquisition or disposal of financial instruments</w:t>
            </w:r>
          </w:p>
        </w:tc>
        <w:tc>
          <w:tcPr>
            <w:tcW w:w="850" w:type="dxa"/>
            <w:tcBorders>
              <w:top w:val="single" w:sz="8" w:space="0" w:color="000000"/>
              <w:left w:val="single" w:sz="8" w:space="0" w:color="000000"/>
              <w:bottom w:val="single" w:sz="8" w:space="0" w:color="000000"/>
              <w:right w:val="single" w:sz="8" w:space="0" w:color="000000"/>
            </w:tcBorders>
            <w:tcMar>
              <w:top w:w="80" w:type="dxa"/>
              <w:left w:w="240" w:type="dxa"/>
              <w:bottom w:w="80" w:type="dxa"/>
              <w:right w:w="240" w:type="dxa"/>
            </w:tcMar>
          </w:tcPr>
          <w:p w:rsidR="00907E2D" w:rsidRDefault="00907E2D">
            <w:pPr>
              <w:widowControl w:val="0"/>
              <w:autoSpaceDE w:val="0"/>
              <w:autoSpaceDN w:val="0"/>
              <w:adjustRightInd w:val="0"/>
              <w:spacing w:after="0" w:line="240" w:lineRule="auto"/>
              <w:jc w:val="center"/>
              <w:rPr>
                <w:rFonts w:ascii="Arial" w:hAnsi="Arial" w:cs="Arial"/>
                <w:color w:val="000000"/>
                <w:sz w:val="20"/>
                <w:szCs w:val="20"/>
              </w:rPr>
            </w:pPr>
          </w:p>
        </w:tc>
      </w:tr>
      <w:tr w:rsidR="00907E2D">
        <w:tc>
          <w:tcPr>
            <w:tcW w:w="8843" w:type="dxa"/>
            <w:gridSpan w:val="6"/>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An event changing the breakdown of voting rights</w:t>
            </w:r>
          </w:p>
        </w:tc>
        <w:tc>
          <w:tcPr>
            <w:tcW w:w="850" w:type="dxa"/>
            <w:tcBorders>
              <w:top w:val="single" w:sz="8" w:space="0" w:color="000000"/>
              <w:left w:val="single" w:sz="8" w:space="0" w:color="000000"/>
              <w:bottom w:val="single" w:sz="8" w:space="0" w:color="000000"/>
              <w:right w:val="single" w:sz="8" w:space="0" w:color="000000"/>
            </w:tcBorders>
            <w:tcMar>
              <w:top w:w="80" w:type="dxa"/>
              <w:left w:w="240" w:type="dxa"/>
              <w:bottom w:w="80" w:type="dxa"/>
              <w:right w:w="240" w:type="dxa"/>
            </w:tcMar>
          </w:tcPr>
          <w:p w:rsidR="00907E2D" w:rsidRDefault="00907E2D">
            <w:pPr>
              <w:widowControl w:val="0"/>
              <w:autoSpaceDE w:val="0"/>
              <w:autoSpaceDN w:val="0"/>
              <w:adjustRightInd w:val="0"/>
              <w:spacing w:after="0" w:line="240" w:lineRule="auto"/>
              <w:jc w:val="center"/>
              <w:rPr>
                <w:rFonts w:ascii="Arial" w:hAnsi="Arial" w:cs="Arial"/>
                <w:color w:val="000000"/>
                <w:sz w:val="20"/>
                <w:szCs w:val="20"/>
              </w:rPr>
            </w:pPr>
          </w:p>
        </w:tc>
      </w:tr>
      <w:tr w:rsidR="00907E2D">
        <w:tc>
          <w:tcPr>
            <w:tcW w:w="8843" w:type="dxa"/>
            <w:gridSpan w:val="6"/>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Other (please specify):</w:t>
            </w:r>
          </w:p>
        </w:tc>
        <w:tc>
          <w:tcPr>
            <w:tcW w:w="850" w:type="dxa"/>
            <w:tcBorders>
              <w:top w:val="single" w:sz="8" w:space="0" w:color="000000"/>
              <w:left w:val="single" w:sz="8" w:space="0" w:color="000000"/>
              <w:bottom w:val="single" w:sz="8" w:space="0" w:color="000000"/>
              <w:right w:val="single" w:sz="8" w:space="0" w:color="000000"/>
            </w:tcBorders>
            <w:tcMar>
              <w:top w:w="80" w:type="dxa"/>
              <w:left w:w="240" w:type="dxa"/>
              <w:bottom w:w="80" w:type="dxa"/>
              <w:right w:w="240" w:type="dxa"/>
            </w:tcMar>
          </w:tcPr>
          <w:p w:rsidR="00907E2D" w:rsidRDefault="00907E2D">
            <w:pPr>
              <w:widowControl w:val="0"/>
              <w:autoSpaceDE w:val="0"/>
              <w:autoSpaceDN w:val="0"/>
              <w:adjustRightInd w:val="0"/>
              <w:spacing w:after="0" w:line="240" w:lineRule="auto"/>
              <w:jc w:val="center"/>
              <w:rPr>
                <w:rFonts w:ascii="Arial" w:hAnsi="Arial" w:cs="Arial"/>
                <w:color w:val="000000"/>
                <w:sz w:val="20"/>
                <w:szCs w:val="20"/>
              </w:rPr>
            </w:pPr>
          </w:p>
        </w:tc>
      </w:tr>
      <w:tr w:rsidR="00907E2D">
        <w:tc>
          <w:tcPr>
            <w:tcW w:w="9693" w:type="dxa"/>
            <w:gridSpan w:val="7"/>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2D" w:rsidRDefault="00BC349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 Details of person subject to the notification obligation</w:t>
            </w:r>
          </w:p>
        </w:tc>
      </w:tr>
      <w:tr w:rsidR="00907E2D">
        <w:tc>
          <w:tcPr>
            <w:tcW w:w="4932"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Name</w:t>
            </w:r>
          </w:p>
        </w:tc>
        <w:tc>
          <w:tcPr>
            <w:tcW w:w="4761" w:type="dxa"/>
            <w:gridSpan w:val="4"/>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Massachusetts Financial Services Company</w:t>
            </w:r>
          </w:p>
        </w:tc>
      </w:tr>
      <w:tr w:rsidR="00907E2D">
        <w:tc>
          <w:tcPr>
            <w:tcW w:w="4932"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City and country of registered office (if applicable)</w:t>
            </w:r>
          </w:p>
        </w:tc>
        <w:tc>
          <w:tcPr>
            <w:tcW w:w="4761" w:type="dxa"/>
            <w:gridSpan w:val="4"/>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Boston, US</w:t>
            </w:r>
          </w:p>
        </w:tc>
      </w:tr>
      <w:tr w:rsidR="00907E2D">
        <w:tc>
          <w:tcPr>
            <w:tcW w:w="9693" w:type="dxa"/>
            <w:gridSpan w:val="7"/>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2D" w:rsidRDefault="00BC349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4. Full name of shareholder(s) </w:t>
            </w:r>
            <w:r>
              <w:rPr>
                <w:rFonts w:ascii="Arial" w:hAnsi="Arial" w:cs="Arial"/>
                <w:color w:val="000000"/>
                <w:sz w:val="20"/>
                <w:szCs w:val="20"/>
              </w:rPr>
              <w:t xml:space="preserve"> (if different from 3.)</w:t>
            </w:r>
          </w:p>
        </w:tc>
      </w:tr>
      <w:tr w:rsidR="00907E2D">
        <w:tc>
          <w:tcPr>
            <w:tcW w:w="4932"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Name</w:t>
            </w:r>
          </w:p>
        </w:tc>
        <w:tc>
          <w:tcPr>
            <w:tcW w:w="4761" w:type="dxa"/>
            <w:gridSpan w:val="4"/>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MFS invests in securities of the issuer on behalf of its various mutual funds and institutional account clients and qualifies under exemption DTR </w:t>
            </w:r>
            <w:proofErr w:type="gramStart"/>
            <w:r>
              <w:rPr>
                <w:rFonts w:ascii="Arial" w:hAnsi="Arial" w:cs="Arial"/>
                <w:color w:val="000000"/>
                <w:sz w:val="20"/>
                <w:szCs w:val="20"/>
              </w:rPr>
              <w:t>5.1.5R(</w:t>
            </w:r>
            <w:proofErr w:type="gramEnd"/>
            <w:r>
              <w:rPr>
                <w:rFonts w:ascii="Arial" w:hAnsi="Arial" w:cs="Arial"/>
                <w:color w:val="000000"/>
                <w:sz w:val="20"/>
                <w:szCs w:val="20"/>
              </w:rPr>
              <w:t>1) as a U.S. Registered Investment Manager.</w:t>
            </w:r>
          </w:p>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4932"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City and country of registered office (if applicable)</w:t>
            </w:r>
          </w:p>
        </w:tc>
        <w:tc>
          <w:tcPr>
            <w:tcW w:w="4761" w:type="dxa"/>
            <w:gridSpan w:val="4"/>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4932"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2D" w:rsidRDefault="00BC349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5. Date on which the threshold was crossed or reached:</w:t>
            </w:r>
          </w:p>
        </w:tc>
        <w:tc>
          <w:tcPr>
            <w:tcW w:w="4761" w:type="dxa"/>
            <w:gridSpan w:val="4"/>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03/03/2021</w:t>
            </w:r>
          </w:p>
        </w:tc>
      </w:tr>
      <w:tr w:rsidR="00907E2D">
        <w:tc>
          <w:tcPr>
            <w:tcW w:w="4932"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2D" w:rsidRDefault="00BC349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6. Date on which issuer notified (DD/MM/YYYY):</w:t>
            </w:r>
          </w:p>
        </w:tc>
        <w:tc>
          <w:tcPr>
            <w:tcW w:w="4761" w:type="dxa"/>
            <w:gridSpan w:val="4"/>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rsidR="00907E2D" w:rsidRDefault="00BC3493" w:rsidP="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05/03/2021</w:t>
            </w:r>
          </w:p>
        </w:tc>
      </w:tr>
      <w:tr w:rsidR="00907E2D">
        <w:tc>
          <w:tcPr>
            <w:tcW w:w="9692" w:type="dxa"/>
            <w:gridSpan w:val="7"/>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rsidR="00907E2D" w:rsidRDefault="00BC3493">
            <w:pPr>
              <w:widowControl w:val="0"/>
              <w:autoSpaceDE w:val="0"/>
              <w:autoSpaceDN w:val="0"/>
              <w:adjustRightInd w:val="0"/>
              <w:spacing w:after="120" w:line="240" w:lineRule="auto"/>
              <w:rPr>
                <w:rFonts w:ascii="Arial" w:hAnsi="Arial" w:cs="Arial"/>
                <w:b/>
                <w:bCs/>
                <w:color w:val="000000"/>
                <w:sz w:val="20"/>
                <w:szCs w:val="20"/>
              </w:rPr>
            </w:pPr>
            <w:r>
              <w:rPr>
                <w:rFonts w:ascii="Arial" w:hAnsi="Arial" w:cs="Arial"/>
                <w:b/>
                <w:bCs/>
                <w:color w:val="000000"/>
                <w:sz w:val="20"/>
                <w:szCs w:val="20"/>
              </w:rPr>
              <w:t>7. Total positions of person(s) subject to the notification obligation:</w:t>
            </w:r>
          </w:p>
        </w:tc>
      </w:tr>
      <w:tr w:rsidR="00907E2D">
        <w:tc>
          <w:tcPr>
            <w:tcW w:w="2211" w:type="dxa"/>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907E2D" w:rsidRDefault="00BC3493">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 of voting rights attached to shares</w:t>
            </w:r>
          </w:p>
          <w:p w:rsidR="00907E2D" w:rsidRDefault="00BC3493">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(total of 8.A)</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907E2D" w:rsidRDefault="00BC3493">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 of voting rights through financial instruments</w:t>
            </w:r>
          </w:p>
          <w:p w:rsidR="00907E2D" w:rsidRDefault="00BC3493">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(total of 8.B.1 + 8.B.2)</w:t>
            </w:r>
          </w:p>
        </w:tc>
        <w:tc>
          <w:tcPr>
            <w:tcW w:w="1700" w:type="dxa"/>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907E2D" w:rsidRDefault="00BC3493">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Total of both in %</w:t>
            </w:r>
          </w:p>
          <w:p w:rsidR="00907E2D" w:rsidRDefault="00BC3493">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(8.A + 8.B)</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907E2D" w:rsidRDefault="00BC3493">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Total number of voting rights of issuer</w:t>
            </w:r>
          </w:p>
        </w:tc>
      </w:tr>
      <w:tr w:rsidR="00907E2D">
        <w:tc>
          <w:tcPr>
            <w:tcW w:w="2211"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Resulting situation on the date on which threshold was crossed or reached</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11.99%</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11.99%</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499,209,910</w:t>
            </w:r>
          </w:p>
        </w:tc>
      </w:tr>
      <w:tr w:rsidR="00907E2D">
        <w:tc>
          <w:tcPr>
            <w:tcW w:w="2211"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Position of previous notification (if applicable)</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12.03%</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12.03%</w:t>
            </w:r>
          </w:p>
        </w:tc>
        <w:tc>
          <w:tcPr>
            <w:tcW w:w="1927" w:type="dxa"/>
            <w:gridSpan w:val="2"/>
            <w:tcBorders>
              <w:top w:val="single" w:sz="8" w:space="0" w:color="000000"/>
              <w:left w:val="single" w:sz="8" w:space="0" w:color="000000"/>
              <w:bottom w:val="single" w:sz="8" w:space="0" w:color="000000"/>
              <w:right w:val="single" w:sz="8" w:space="0" w:color="000000"/>
            </w:tcBorders>
            <w:shd w:val="clear" w:color="auto" w:fill="D3D3D3"/>
            <w:tcMar>
              <w:top w:w="60" w:type="dxa"/>
              <w:left w:w="120" w:type="dxa"/>
              <w:bottom w:w="20" w:type="dxa"/>
              <w:right w:w="12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bl>
    <w:p w:rsidR="00907E2D" w:rsidRDefault="00907E2D">
      <w:pPr>
        <w:widowControl w:val="0"/>
        <w:autoSpaceDE w:val="0"/>
        <w:autoSpaceDN w:val="0"/>
        <w:adjustRightInd w:val="0"/>
        <w:spacing w:after="0" w:line="240" w:lineRule="auto"/>
        <w:rPr>
          <w:rFonts w:ascii="Arial" w:hAnsi="Arial" w:cs="Arial"/>
          <w:sz w:val="24"/>
          <w:szCs w:val="24"/>
        </w:rPr>
        <w:sectPr w:rsidR="00907E2D">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1700"/>
        <w:gridCol w:w="1700"/>
        <w:gridCol w:w="1700"/>
        <w:gridCol w:w="1417"/>
        <w:gridCol w:w="57"/>
        <w:gridCol w:w="1417"/>
        <w:gridCol w:w="1703"/>
      </w:tblGrid>
      <w:tr w:rsidR="00907E2D">
        <w:tc>
          <w:tcPr>
            <w:tcW w:w="9691" w:type="dxa"/>
            <w:gridSpan w:val="7"/>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rsidR="00907E2D" w:rsidRDefault="00BC349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lastRenderedPageBreak/>
              <w:t>8. Notified details of the resulting situation on the date on which the threshold was crossed or reached:</w:t>
            </w:r>
          </w:p>
        </w:tc>
      </w:tr>
      <w:tr w:rsidR="00907E2D">
        <w:tc>
          <w:tcPr>
            <w:tcW w:w="9691"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rsidR="00907E2D" w:rsidRDefault="00BC349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 Voting rights attached to shares</w:t>
            </w:r>
          </w:p>
        </w:tc>
      </w:tr>
      <w:tr w:rsidR="00907E2D">
        <w:tc>
          <w:tcPr>
            <w:tcW w:w="1700" w:type="dxa"/>
            <w:vMerge w:val="restart"/>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Class/type of shares</w:t>
            </w:r>
            <w:r>
              <w:rPr>
                <w:rFonts w:ascii="Arial" w:hAnsi="Arial" w:cs="Arial"/>
                <w:color w:val="000000"/>
                <w:sz w:val="20"/>
                <w:szCs w:val="20"/>
              </w:rPr>
              <w:t xml:space="preserve"> ISIN code (if possible)</w:t>
            </w:r>
          </w:p>
        </w:tc>
        <w:tc>
          <w:tcPr>
            <w:tcW w:w="4874" w:type="dxa"/>
            <w:gridSpan w:val="4"/>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BC349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Number of voting rights</w:t>
            </w:r>
          </w:p>
        </w:tc>
        <w:tc>
          <w:tcPr>
            <w:tcW w:w="31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BC349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of voting rights</w:t>
            </w:r>
          </w:p>
        </w:tc>
      </w:tr>
      <w:tr w:rsidR="00907E2D">
        <w:tc>
          <w:tcPr>
            <w:tcW w:w="1700" w:type="dxa"/>
            <w:vMerge/>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907E2D">
            <w:pPr>
              <w:widowControl w:val="0"/>
              <w:autoSpaceDE w:val="0"/>
              <w:autoSpaceDN w:val="0"/>
              <w:adjustRightInd w:val="0"/>
              <w:spacing w:after="0" w:line="240" w:lineRule="auto"/>
              <w:rPr>
                <w:rFonts w:ascii="Arial" w:hAnsi="Arial" w:cs="Arial"/>
                <w:sz w:val="24"/>
                <w:szCs w:val="24"/>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BC3493">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Direct</w:t>
            </w:r>
          </w:p>
          <w:p w:rsidR="00907E2D" w:rsidRDefault="00BC349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(DTR5.1)</w:t>
            </w:r>
          </w:p>
        </w:tc>
        <w:tc>
          <w:tcPr>
            <w:tcW w:w="31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BC3493">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Indirect</w:t>
            </w:r>
          </w:p>
          <w:p w:rsidR="00907E2D" w:rsidRDefault="00BC349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(DTR5.2.1)</w:t>
            </w:r>
          </w:p>
        </w:tc>
        <w:tc>
          <w:tcPr>
            <w:tcW w:w="1417"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BC3493">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Direct</w:t>
            </w:r>
          </w:p>
          <w:p w:rsidR="00907E2D" w:rsidRDefault="00BC349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(DTR5.1)</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BC3493">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Indirect</w:t>
            </w:r>
          </w:p>
          <w:p w:rsidR="00907E2D" w:rsidRDefault="00BC3493">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(DTR5.2.1)</w:t>
            </w:r>
          </w:p>
        </w:tc>
      </w:tr>
      <w:tr w:rsidR="00907E2D">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907E2D" w:rsidRDefault="00BC3493">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GB00BN0SMB92 Common Stock</w:t>
            </w: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907E2D" w:rsidRDefault="00907E2D">
            <w:pPr>
              <w:widowControl w:val="0"/>
              <w:autoSpaceDE w:val="0"/>
              <w:autoSpaceDN w:val="0"/>
              <w:adjustRightInd w:val="0"/>
              <w:spacing w:after="0" w:line="240" w:lineRule="auto"/>
              <w:rPr>
                <w:rFonts w:ascii="Arial" w:hAnsi="Arial" w:cs="Arial"/>
                <w:color w:val="000000"/>
                <w:sz w:val="18"/>
                <w:szCs w:val="18"/>
              </w:rPr>
            </w:pPr>
          </w:p>
        </w:tc>
        <w:tc>
          <w:tcPr>
            <w:tcW w:w="3174"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907E2D" w:rsidRDefault="00BC3493">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59,885,994</w:t>
            </w:r>
          </w:p>
        </w:tc>
        <w:tc>
          <w:tcPr>
            <w:tcW w:w="1417"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907E2D" w:rsidRDefault="00907E2D">
            <w:pPr>
              <w:widowControl w:val="0"/>
              <w:autoSpaceDE w:val="0"/>
              <w:autoSpaceDN w:val="0"/>
              <w:adjustRightInd w:val="0"/>
              <w:spacing w:after="0" w:line="240" w:lineRule="auto"/>
              <w:rPr>
                <w:rFonts w:ascii="Arial" w:hAnsi="Arial" w:cs="Arial"/>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907E2D" w:rsidRDefault="00BC3493">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11.99%</w:t>
            </w:r>
          </w:p>
        </w:tc>
      </w:tr>
      <w:tr w:rsidR="00907E2D">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907E2D" w:rsidRDefault="00907E2D">
            <w:pPr>
              <w:widowControl w:val="0"/>
              <w:autoSpaceDE w:val="0"/>
              <w:autoSpaceDN w:val="0"/>
              <w:adjustRightInd w:val="0"/>
              <w:spacing w:after="0" w:line="240" w:lineRule="auto"/>
              <w:rPr>
                <w:rFonts w:ascii="Arial" w:hAnsi="Arial" w:cs="Arial"/>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907E2D" w:rsidRDefault="00907E2D">
            <w:pPr>
              <w:widowControl w:val="0"/>
              <w:autoSpaceDE w:val="0"/>
              <w:autoSpaceDN w:val="0"/>
              <w:adjustRightInd w:val="0"/>
              <w:spacing w:after="0" w:line="240" w:lineRule="auto"/>
              <w:rPr>
                <w:rFonts w:ascii="Arial" w:hAnsi="Arial" w:cs="Arial"/>
                <w:color w:val="000000"/>
                <w:sz w:val="18"/>
                <w:szCs w:val="18"/>
              </w:rPr>
            </w:pPr>
          </w:p>
        </w:tc>
        <w:tc>
          <w:tcPr>
            <w:tcW w:w="3174"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907E2D" w:rsidRDefault="00907E2D">
            <w:pPr>
              <w:widowControl w:val="0"/>
              <w:autoSpaceDE w:val="0"/>
              <w:autoSpaceDN w:val="0"/>
              <w:adjustRightInd w:val="0"/>
              <w:spacing w:after="0" w:line="240" w:lineRule="auto"/>
              <w:rPr>
                <w:rFonts w:ascii="Arial" w:hAnsi="Arial" w:cs="Arial"/>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907E2D" w:rsidRDefault="00907E2D">
            <w:pPr>
              <w:widowControl w:val="0"/>
              <w:autoSpaceDE w:val="0"/>
              <w:autoSpaceDN w:val="0"/>
              <w:adjustRightInd w:val="0"/>
              <w:spacing w:after="0" w:line="240" w:lineRule="auto"/>
              <w:rPr>
                <w:rFonts w:ascii="Arial" w:hAnsi="Arial" w:cs="Arial"/>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907E2D" w:rsidRDefault="00907E2D">
            <w:pPr>
              <w:widowControl w:val="0"/>
              <w:autoSpaceDE w:val="0"/>
              <w:autoSpaceDN w:val="0"/>
              <w:adjustRightInd w:val="0"/>
              <w:spacing w:after="0" w:line="240" w:lineRule="auto"/>
              <w:rPr>
                <w:rFonts w:ascii="Arial" w:hAnsi="Arial" w:cs="Arial"/>
                <w:color w:val="000000"/>
                <w:sz w:val="18"/>
                <w:szCs w:val="18"/>
              </w:rPr>
            </w:pPr>
          </w:p>
        </w:tc>
      </w:tr>
      <w:tr w:rsidR="00907E2D">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907E2D" w:rsidRDefault="00BC349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SUBTOTAL 8.A</w:t>
            </w:r>
          </w:p>
        </w:tc>
        <w:tc>
          <w:tcPr>
            <w:tcW w:w="4874" w:type="dxa"/>
            <w:gridSpan w:val="4"/>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907E2D" w:rsidRDefault="00BC3493">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59,885,994</w:t>
            </w:r>
          </w:p>
        </w:tc>
        <w:tc>
          <w:tcPr>
            <w:tcW w:w="31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907E2D" w:rsidRDefault="00BC3493">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11.99%</w:t>
            </w:r>
          </w:p>
        </w:tc>
      </w:tr>
      <w:tr w:rsidR="00907E2D">
        <w:tc>
          <w:tcPr>
            <w:tcW w:w="9694" w:type="dxa"/>
            <w:gridSpan w:val="7"/>
            <w:tcBorders>
              <w:top w:val="nil"/>
              <w:left w:val="nil"/>
              <w:bottom w:val="nil"/>
              <w:right w:val="nil"/>
            </w:tcBorders>
            <w:tcMar>
              <w:top w:w="60" w:type="dxa"/>
              <w:bottom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9691"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rsidR="00907E2D" w:rsidRDefault="00BC349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B 1: Financial Instruments DTR5.3.1R (1) (a)</w:t>
            </w:r>
          </w:p>
        </w:tc>
      </w:tr>
      <w:tr w:rsidR="00907E2D">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BC349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Type of financial instrument</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BC349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Expiration date</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BC349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Exercise/ Conversion Period</w:t>
            </w:r>
          </w:p>
        </w:tc>
        <w:tc>
          <w:tcPr>
            <w:tcW w:w="2891"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BC349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Number of voting rights that may be acquired if the instrument is exercised/converted</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BC349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of voting rights</w:t>
            </w:r>
          </w:p>
        </w:tc>
      </w:tr>
      <w:tr w:rsidR="00907E2D">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907E2D">
            <w:pPr>
              <w:widowControl w:val="0"/>
              <w:autoSpaceDE w:val="0"/>
              <w:autoSpaceDN w:val="0"/>
              <w:adjustRightInd w:val="0"/>
              <w:spacing w:after="0" w:line="240" w:lineRule="auto"/>
              <w:rPr>
                <w:rFonts w:ascii="Arial" w:hAnsi="Arial" w:cs="Arial"/>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907E2D">
            <w:pPr>
              <w:widowControl w:val="0"/>
              <w:autoSpaceDE w:val="0"/>
              <w:autoSpaceDN w:val="0"/>
              <w:adjustRightInd w:val="0"/>
              <w:spacing w:after="0" w:line="240" w:lineRule="auto"/>
              <w:rPr>
                <w:rFonts w:ascii="Arial" w:hAnsi="Arial" w:cs="Arial"/>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907E2D">
            <w:pPr>
              <w:widowControl w:val="0"/>
              <w:autoSpaceDE w:val="0"/>
              <w:autoSpaceDN w:val="0"/>
              <w:adjustRightInd w:val="0"/>
              <w:spacing w:after="0" w:line="240" w:lineRule="auto"/>
              <w:rPr>
                <w:rFonts w:ascii="Arial" w:hAnsi="Arial" w:cs="Arial"/>
                <w:color w:val="000000"/>
                <w:sz w:val="18"/>
                <w:szCs w:val="18"/>
              </w:rPr>
            </w:pPr>
          </w:p>
        </w:tc>
        <w:tc>
          <w:tcPr>
            <w:tcW w:w="2891"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907E2D">
            <w:pPr>
              <w:widowControl w:val="0"/>
              <w:autoSpaceDE w:val="0"/>
              <w:autoSpaceDN w:val="0"/>
              <w:adjustRightInd w:val="0"/>
              <w:spacing w:after="0" w:line="240" w:lineRule="auto"/>
              <w:rPr>
                <w:rFonts w:ascii="Arial" w:hAnsi="Arial" w:cs="Arial"/>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907E2D">
            <w:pPr>
              <w:widowControl w:val="0"/>
              <w:autoSpaceDE w:val="0"/>
              <w:autoSpaceDN w:val="0"/>
              <w:adjustRightInd w:val="0"/>
              <w:spacing w:after="0" w:line="240" w:lineRule="auto"/>
              <w:rPr>
                <w:rFonts w:ascii="Arial" w:hAnsi="Arial" w:cs="Arial"/>
                <w:color w:val="000000"/>
                <w:sz w:val="18"/>
                <w:szCs w:val="18"/>
              </w:rPr>
            </w:pPr>
          </w:p>
        </w:tc>
      </w:tr>
      <w:tr w:rsidR="00907E2D">
        <w:tc>
          <w:tcPr>
            <w:tcW w:w="1700" w:type="dxa"/>
            <w:tcBorders>
              <w:top w:val="nil"/>
              <w:left w:val="nil"/>
              <w:bottom w:val="nil"/>
              <w:right w:val="nil"/>
            </w:tcBorders>
            <w:tcMar>
              <w:top w:w="60" w:type="dxa"/>
              <w:left w:w="120" w:type="dxa"/>
              <w:bottom w:w="20" w:type="dxa"/>
              <w:right w:w="12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1700" w:type="dxa"/>
            <w:tcBorders>
              <w:top w:val="nil"/>
              <w:left w:val="nil"/>
              <w:bottom w:val="nil"/>
              <w:right w:val="nil"/>
            </w:tcBorders>
            <w:tcMar>
              <w:top w:w="60" w:type="dxa"/>
              <w:left w:w="120" w:type="dxa"/>
              <w:bottom w:w="20" w:type="dxa"/>
              <w:right w:w="12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BC349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SUBTOTAL 8.B.1</w:t>
            </w:r>
          </w:p>
        </w:tc>
        <w:tc>
          <w:tcPr>
            <w:tcW w:w="2891"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907E2D">
            <w:pPr>
              <w:widowControl w:val="0"/>
              <w:autoSpaceDE w:val="0"/>
              <w:autoSpaceDN w:val="0"/>
              <w:adjustRightInd w:val="0"/>
              <w:spacing w:after="0" w:line="240" w:lineRule="auto"/>
              <w:jc w:val="center"/>
              <w:rPr>
                <w:rFonts w:ascii="Arial" w:hAnsi="Arial" w:cs="Arial"/>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907E2D">
            <w:pPr>
              <w:widowControl w:val="0"/>
              <w:autoSpaceDE w:val="0"/>
              <w:autoSpaceDN w:val="0"/>
              <w:adjustRightInd w:val="0"/>
              <w:spacing w:after="0" w:line="240" w:lineRule="auto"/>
              <w:jc w:val="center"/>
              <w:rPr>
                <w:rFonts w:ascii="Arial" w:hAnsi="Arial" w:cs="Arial"/>
                <w:color w:val="000000"/>
                <w:sz w:val="20"/>
                <w:szCs w:val="20"/>
              </w:rPr>
            </w:pPr>
          </w:p>
        </w:tc>
      </w:tr>
      <w:tr w:rsidR="00907E2D">
        <w:tc>
          <w:tcPr>
            <w:tcW w:w="9694" w:type="dxa"/>
            <w:gridSpan w:val="7"/>
            <w:tcBorders>
              <w:top w:val="nil"/>
              <w:left w:val="nil"/>
              <w:bottom w:val="nil"/>
              <w:right w:val="nil"/>
            </w:tcBorders>
            <w:tcMar>
              <w:top w:w="60" w:type="dxa"/>
              <w:bottom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9691"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rsidR="00907E2D" w:rsidRDefault="00BC349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B 2: Financial Instruments with similar economic effect DTR5.3.1R (1) (b)</w:t>
            </w:r>
          </w:p>
        </w:tc>
      </w:tr>
      <w:tr w:rsidR="00907E2D">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BC349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Type of financial instrument</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BC349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Expiration date</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BC349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Exercise/ Conversion Period</w:t>
            </w:r>
          </w:p>
        </w:tc>
        <w:tc>
          <w:tcPr>
            <w:tcW w:w="1417"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BC349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Physical or cash settlement</w:t>
            </w:r>
          </w:p>
        </w:tc>
        <w:tc>
          <w:tcPr>
            <w:tcW w:w="147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BC349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Number of voting rights</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BC349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of voting rights</w:t>
            </w:r>
          </w:p>
        </w:tc>
      </w:tr>
      <w:tr w:rsidR="00907E2D">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907E2D">
            <w:pPr>
              <w:widowControl w:val="0"/>
              <w:autoSpaceDE w:val="0"/>
              <w:autoSpaceDN w:val="0"/>
              <w:adjustRightInd w:val="0"/>
              <w:spacing w:after="0" w:line="240" w:lineRule="auto"/>
              <w:rPr>
                <w:rFonts w:ascii="Arial" w:hAnsi="Arial" w:cs="Arial"/>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907E2D">
            <w:pPr>
              <w:widowControl w:val="0"/>
              <w:autoSpaceDE w:val="0"/>
              <w:autoSpaceDN w:val="0"/>
              <w:adjustRightInd w:val="0"/>
              <w:spacing w:after="0" w:line="240" w:lineRule="auto"/>
              <w:rPr>
                <w:rFonts w:ascii="Arial" w:hAnsi="Arial" w:cs="Arial"/>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907E2D">
            <w:pPr>
              <w:widowControl w:val="0"/>
              <w:autoSpaceDE w:val="0"/>
              <w:autoSpaceDN w:val="0"/>
              <w:adjustRightInd w:val="0"/>
              <w:spacing w:after="0" w:line="240" w:lineRule="auto"/>
              <w:rPr>
                <w:rFonts w:ascii="Arial" w:hAnsi="Arial" w:cs="Arial"/>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907E2D">
            <w:pPr>
              <w:widowControl w:val="0"/>
              <w:autoSpaceDE w:val="0"/>
              <w:autoSpaceDN w:val="0"/>
              <w:adjustRightInd w:val="0"/>
              <w:spacing w:after="0" w:line="240" w:lineRule="auto"/>
              <w:rPr>
                <w:rFonts w:ascii="Arial" w:hAnsi="Arial" w:cs="Arial"/>
                <w:color w:val="000000"/>
                <w:sz w:val="18"/>
                <w:szCs w:val="18"/>
              </w:rPr>
            </w:pPr>
          </w:p>
        </w:tc>
        <w:tc>
          <w:tcPr>
            <w:tcW w:w="147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907E2D">
            <w:pPr>
              <w:widowControl w:val="0"/>
              <w:autoSpaceDE w:val="0"/>
              <w:autoSpaceDN w:val="0"/>
              <w:adjustRightInd w:val="0"/>
              <w:spacing w:after="0" w:line="240" w:lineRule="auto"/>
              <w:rPr>
                <w:rFonts w:ascii="Arial" w:hAnsi="Arial" w:cs="Arial"/>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907E2D">
            <w:pPr>
              <w:widowControl w:val="0"/>
              <w:autoSpaceDE w:val="0"/>
              <w:autoSpaceDN w:val="0"/>
              <w:adjustRightInd w:val="0"/>
              <w:spacing w:after="0" w:line="240" w:lineRule="auto"/>
              <w:rPr>
                <w:rFonts w:ascii="Arial" w:hAnsi="Arial" w:cs="Arial"/>
                <w:color w:val="000000"/>
                <w:sz w:val="18"/>
                <w:szCs w:val="18"/>
              </w:rPr>
            </w:pPr>
          </w:p>
        </w:tc>
      </w:tr>
      <w:tr w:rsidR="00907E2D">
        <w:tc>
          <w:tcPr>
            <w:tcW w:w="1700" w:type="dxa"/>
            <w:tcBorders>
              <w:top w:val="nil"/>
              <w:left w:val="nil"/>
              <w:bottom w:val="nil"/>
              <w:right w:val="nil"/>
            </w:tcBorders>
            <w:tcMar>
              <w:top w:w="60" w:type="dxa"/>
              <w:left w:w="120" w:type="dxa"/>
              <w:bottom w:w="20" w:type="dxa"/>
              <w:right w:w="12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1700" w:type="dxa"/>
            <w:tcBorders>
              <w:top w:val="nil"/>
              <w:left w:val="nil"/>
              <w:bottom w:val="nil"/>
              <w:right w:val="nil"/>
            </w:tcBorders>
            <w:tcMar>
              <w:top w:w="60" w:type="dxa"/>
              <w:left w:w="120" w:type="dxa"/>
              <w:bottom w:w="20" w:type="dxa"/>
              <w:right w:w="12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1700" w:type="dxa"/>
            <w:tcBorders>
              <w:top w:val="nil"/>
              <w:left w:val="nil"/>
              <w:bottom w:val="nil"/>
              <w:right w:val="nil"/>
            </w:tcBorders>
            <w:tcMar>
              <w:top w:w="60" w:type="dxa"/>
              <w:left w:w="120" w:type="dxa"/>
              <w:bottom w:w="20" w:type="dxa"/>
              <w:right w:w="12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1417"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BC349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SUBTOTAL 8.B.2</w:t>
            </w:r>
          </w:p>
        </w:tc>
        <w:tc>
          <w:tcPr>
            <w:tcW w:w="147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907E2D" w:rsidRDefault="00907E2D">
            <w:pPr>
              <w:widowControl w:val="0"/>
              <w:autoSpaceDE w:val="0"/>
              <w:autoSpaceDN w:val="0"/>
              <w:adjustRightInd w:val="0"/>
              <w:spacing w:after="0" w:line="240" w:lineRule="auto"/>
              <w:jc w:val="center"/>
              <w:rPr>
                <w:rFonts w:ascii="Arial" w:hAnsi="Arial" w:cs="Arial"/>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907E2D" w:rsidRDefault="00907E2D">
            <w:pPr>
              <w:widowControl w:val="0"/>
              <w:autoSpaceDE w:val="0"/>
              <w:autoSpaceDN w:val="0"/>
              <w:adjustRightInd w:val="0"/>
              <w:spacing w:after="0" w:line="240" w:lineRule="auto"/>
              <w:jc w:val="center"/>
              <w:rPr>
                <w:rFonts w:ascii="Arial" w:hAnsi="Arial" w:cs="Arial"/>
                <w:color w:val="000000"/>
                <w:sz w:val="20"/>
                <w:szCs w:val="20"/>
              </w:rPr>
            </w:pPr>
          </w:p>
        </w:tc>
      </w:tr>
    </w:tbl>
    <w:p w:rsidR="00907E2D" w:rsidRDefault="00907E2D">
      <w:pPr>
        <w:widowControl w:val="0"/>
        <w:autoSpaceDE w:val="0"/>
        <w:autoSpaceDN w:val="0"/>
        <w:adjustRightInd w:val="0"/>
        <w:spacing w:after="0" w:line="240" w:lineRule="auto"/>
        <w:rPr>
          <w:rFonts w:ascii="Arial" w:hAnsi="Arial" w:cs="Arial"/>
          <w:sz w:val="24"/>
          <w:szCs w:val="24"/>
        </w:rPr>
        <w:sectPr w:rsidR="00907E2D">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2834"/>
        <w:gridCol w:w="57"/>
        <w:gridCol w:w="2268"/>
        <w:gridCol w:w="2267"/>
        <w:gridCol w:w="1701"/>
        <w:gridCol w:w="510"/>
        <w:gridCol w:w="57"/>
      </w:tblGrid>
      <w:tr w:rsidR="00907E2D">
        <w:tc>
          <w:tcPr>
            <w:tcW w:w="9693" w:type="dxa"/>
            <w:gridSpan w:val="7"/>
            <w:tcBorders>
              <w:top w:val="single" w:sz="8" w:space="0" w:color="000000"/>
              <w:left w:val="single" w:sz="8" w:space="0" w:color="000000"/>
              <w:bottom w:val="nil"/>
              <w:right w:val="single" w:sz="8" w:space="0" w:color="000000"/>
            </w:tcBorders>
            <w:tcMar>
              <w:top w:w="120" w:type="dxa"/>
              <w:left w:w="120" w:type="dxa"/>
              <w:bottom w:w="20" w:type="dxa"/>
              <w:right w:w="120" w:type="dxa"/>
            </w:tcMar>
          </w:tcPr>
          <w:p w:rsidR="00907E2D" w:rsidRDefault="00BC3493">
            <w:pPr>
              <w:widowControl w:val="0"/>
              <w:autoSpaceDE w:val="0"/>
              <w:autoSpaceDN w:val="0"/>
              <w:adjustRightInd w:val="0"/>
              <w:spacing w:after="120" w:line="240" w:lineRule="auto"/>
              <w:rPr>
                <w:rFonts w:ascii="Arial" w:hAnsi="Arial" w:cs="Arial"/>
                <w:b/>
                <w:bCs/>
                <w:color w:val="000000"/>
                <w:sz w:val="20"/>
                <w:szCs w:val="20"/>
              </w:rPr>
            </w:pPr>
            <w:r>
              <w:rPr>
                <w:rFonts w:ascii="Arial" w:hAnsi="Arial" w:cs="Arial"/>
                <w:b/>
                <w:bCs/>
                <w:color w:val="000000"/>
                <w:sz w:val="20"/>
                <w:szCs w:val="20"/>
              </w:rPr>
              <w:lastRenderedPageBreak/>
              <w:t xml:space="preserve">9. Information in relation to the person subject to the notification obligation </w:t>
            </w:r>
            <w:r>
              <w:rPr>
                <w:rFonts w:ascii="Arial" w:hAnsi="Arial" w:cs="Arial"/>
                <w:color w:val="000000"/>
                <w:sz w:val="20"/>
                <w:szCs w:val="20"/>
              </w:rPr>
              <w:t>(please mark the applicable box with an “X”)</w:t>
            </w:r>
          </w:p>
        </w:tc>
      </w:tr>
      <w:tr w:rsidR="00907E2D">
        <w:tc>
          <w:tcPr>
            <w:tcW w:w="9127" w:type="dxa"/>
            <w:gridSpan w:val="5"/>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Person subject to the notification obligation is not controlled by any natural person or legal entity and does not control any other undertaking(s) holding directly or indirectly an interest in the (underlying) issuer</w:t>
            </w:r>
          </w:p>
        </w:tc>
        <w:tc>
          <w:tcPr>
            <w:tcW w:w="566"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9127" w:type="dxa"/>
            <w:gridSpan w:val="5"/>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u w:val="single"/>
              </w:rPr>
              <w:t>Full</w:t>
            </w:r>
            <w:r>
              <w:rPr>
                <w:rFonts w:ascii="Arial" w:hAnsi="Arial" w:cs="Arial"/>
                <w:color w:val="000000"/>
                <w:sz w:val="20"/>
                <w:szCs w:val="20"/>
              </w:rPr>
              <w:t xml:space="preserve"> chain of controlled undertakings through which the voting rights and/or the financial instruments are effectively held starting with the ultimate controlling natural person or legal entity (please add additional rows as necessary)</w:t>
            </w:r>
          </w:p>
        </w:tc>
        <w:tc>
          <w:tcPr>
            <w:tcW w:w="566"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2D" w:rsidRDefault="00BC3493">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X</w:t>
            </w:r>
          </w:p>
        </w:tc>
      </w:tr>
      <w:tr w:rsidR="00907E2D">
        <w:tc>
          <w:tcPr>
            <w:tcW w:w="2891" w:type="dxa"/>
            <w:gridSpan w:val="2"/>
            <w:tcBorders>
              <w:top w:val="nil"/>
              <w:left w:val="single" w:sz="8" w:space="0" w:color="000000"/>
              <w:bottom w:val="single" w:sz="8" w:space="0" w:color="000000"/>
              <w:right w:val="single" w:sz="8" w:space="0" w:color="000000"/>
            </w:tcBorders>
            <w:tcMar>
              <w:top w:w="120" w:type="dxa"/>
              <w:left w:w="120" w:type="dxa"/>
              <w:bottom w:w="20" w:type="dxa"/>
              <w:right w:w="120" w:type="dxa"/>
            </w:tcMar>
          </w:tcPr>
          <w:p w:rsidR="00907E2D" w:rsidRDefault="00BC3493">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Name</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rsidR="00907E2D" w:rsidRDefault="00BC3493">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 of voting rights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rsidR="00907E2D" w:rsidRDefault="00BC3493">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 of voting rights through financial instruments if it equals or is higher than the notifiable threshold</w:t>
            </w:r>
          </w:p>
        </w:tc>
        <w:tc>
          <w:tcPr>
            <w:tcW w:w="2267" w:type="dxa"/>
            <w:gridSpan w:val="3"/>
            <w:tcBorders>
              <w:top w:val="nil"/>
              <w:left w:val="single" w:sz="8" w:space="0" w:color="000000"/>
              <w:bottom w:val="single" w:sz="8" w:space="0" w:color="000000"/>
              <w:right w:val="single" w:sz="8" w:space="0" w:color="000000"/>
            </w:tcBorders>
            <w:tcMar>
              <w:top w:w="120" w:type="dxa"/>
              <w:left w:w="120" w:type="dxa"/>
              <w:bottom w:w="20" w:type="dxa"/>
              <w:right w:w="120" w:type="dxa"/>
            </w:tcMar>
          </w:tcPr>
          <w:p w:rsidR="00907E2D" w:rsidRDefault="00BC3493">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Total of both if it equals or is higher than the notifiable threshold</w:t>
            </w: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Massachusetts Financial Services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11.99%</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11.99%</w:t>
            </w: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Massachusetts Financial Services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11.99%</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11.99%</w:t>
            </w: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MFS International Limited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MFS International Holdings Pty Ltd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MFS International (U.K.) Limited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Massachusetts Financial Services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11.99%</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11.99%</w:t>
            </w: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MFS International Limited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MFS International Holdings Pty Ltd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MFS Investment Management Company (LUX) </w:t>
            </w:r>
            <w:proofErr w:type="spellStart"/>
            <w:r>
              <w:rPr>
                <w:rFonts w:ascii="Arial" w:hAnsi="Arial" w:cs="Arial"/>
                <w:color w:val="000000"/>
                <w:sz w:val="20"/>
                <w:szCs w:val="20"/>
              </w:rPr>
              <w:t>S.a</w:t>
            </w:r>
            <w:proofErr w:type="spellEnd"/>
            <w:r>
              <w:rPr>
                <w:rFonts w:ascii="Arial" w:hAnsi="Arial" w:cs="Arial"/>
                <w:color w:val="000000"/>
                <w:sz w:val="20"/>
                <w:szCs w:val="20"/>
              </w:rPr>
              <w:t xml:space="preserve"> r.l.</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Massachusetts Financial Services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11.99%</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11.99%</w:t>
            </w: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MFS International Limited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MFS International Holdings Pty Ltd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MFS International Singapore Pte. Ltd.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Massachusetts Financial Services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11.99%</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11.99%</w:t>
            </w: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MFS Institutional Advisors, Inc.</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Massachusetts Financial Services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11.99%</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11.99%</w:t>
            </w: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MFS International Limited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MFS International Holdings Pty </w:t>
            </w:r>
            <w:r>
              <w:rPr>
                <w:rFonts w:ascii="Arial" w:hAnsi="Arial" w:cs="Arial"/>
                <w:color w:val="000000"/>
                <w:sz w:val="20"/>
                <w:szCs w:val="20"/>
              </w:rPr>
              <w:lastRenderedPageBreak/>
              <w:t>Ltd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MFS Investment Management K.K.</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Massachusetts Financial Services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11.99%</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11.99%</w:t>
            </w: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MFS Heritage Trust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Massachusetts Financial Services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11.99%</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11.99%</w:t>
            </w: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MFS Institutional Advisors, Inc.</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BC3493">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MFS Investment Management Canada Limited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c>
          <w:tcPr>
            <w:tcW w:w="2267"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9692" w:type="dxa"/>
            <w:gridSpan w:val="7"/>
            <w:tcBorders>
              <w:top w:val="nil"/>
              <w:left w:val="nil"/>
              <w:bottom w:val="nil"/>
              <w:right w:val="nil"/>
            </w:tcBorders>
            <w:tcMar>
              <w:top w:w="120" w:type="dxa"/>
              <w:left w:w="120" w:type="dxa"/>
              <w:bottom w:w="20" w:type="dxa"/>
              <w:right w:w="12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9694" w:type="dxa"/>
            <w:gridSpan w:val="7"/>
            <w:tcBorders>
              <w:top w:val="nil"/>
              <w:left w:val="nil"/>
              <w:bottom w:val="nil"/>
              <w:right w:val="nil"/>
            </w:tcBorders>
            <w:tcMar>
              <w:top w:w="60" w:type="dxa"/>
              <w:bottom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9694" w:type="dxa"/>
            <w:gridSpan w:val="7"/>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2D" w:rsidRDefault="00BC3493">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10. In case of proxy voting, please identify:</w:t>
            </w:r>
          </w:p>
        </w:tc>
      </w:tr>
      <w:tr w:rsidR="00907E2D">
        <w:tc>
          <w:tcPr>
            <w:tcW w:w="5159" w:type="dxa"/>
            <w:gridSpan w:val="3"/>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2D" w:rsidRDefault="00BC3493">
            <w:pPr>
              <w:widowControl w:val="0"/>
              <w:autoSpaceDE w:val="0"/>
              <w:autoSpaceDN w:val="0"/>
              <w:adjustRightInd w:val="0"/>
              <w:spacing w:after="0" w:line="240" w:lineRule="auto"/>
              <w:rPr>
                <w:rFonts w:ascii="Arial" w:hAnsi="Arial" w:cs="Arial"/>
                <w:color w:val="000000"/>
              </w:rPr>
            </w:pPr>
            <w:r>
              <w:rPr>
                <w:rFonts w:ascii="Arial" w:hAnsi="Arial" w:cs="Arial"/>
                <w:color w:val="000000"/>
              </w:rPr>
              <w:t>Name of the proxy holder</w:t>
            </w:r>
          </w:p>
        </w:tc>
        <w:tc>
          <w:tcPr>
            <w:tcW w:w="4535" w:type="dxa"/>
            <w:gridSpan w:val="4"/>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2D" w:rsidRDefault="00907E2D">
            <w:pPr>
              <w:widowControl w:val="0"/>
              <w:autoSpaceDE w:val="0"/>
              <w:autoSpaceDN w:val="0"/>
              <w:adjustRightInd w:val="0"/>
              <w:spacing w:after="0" w:line="240" w:lineRule="auto"/>
              <w:rPr>
                <w:rFonts w:ascii="Arial" w:hAnsi="Arial" w:cs="Arial"/>
                <w:color w:val="000000"/>
              </w:rPr>
            </w:pPr>
          </w:p>
        </w:tc>
      </w:tr>
      <w:tr w:rsidR="00907E2D">
        <w:tc>
          <w:tcPr>
            <w:tcW w:w="5159" w:type="dxa"/>
            <w:gridSpan w:val="3"/>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2D" w:rsidRDefault="00BC3493">
            <w:pPr>
              <w:widowControl w:val="0"/>
              <w:autoSpaceDE w:val="0"/>
              <w:autoSpaceDN w:val="0"/>
              <w:adjustRightInd w:val="0"/>
              <w:spacing w:after="0" w:line="240" w:lineRule="auto"/>
              <w:rPr>
                <w:rFonts w:ascii="Arial" w:hAnsi="Arial" w:cs="Arial"/>
                <w:color w:val="000000"/>
              </w:rPr>
            </w:pPr>
            <w:r>
              <w:rPr>
                <w:rFonts w:ascii="Arial" w:hAnsi="Arial" w:cs="Arial"/>
                <w:color w:val="000000"/>
              </w:rPr>
              <w:t>The number and % of voting rights held</w:t>
            </w:r>
          </w:p>
        </w:tc>
        <w:tc>
          <w:tcPr>
            <w:tcW w:w="4535" w:type="dxa"/>
            <w:gridSpan w:val="4"/>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2D" w:rsidRDefault="00907E2D">
            <w:pPr>
              <w:widowControl w:val="0"/>
              <w:autoSpaceDE w:val="0"/>
              <w:autoSpaceDN w:val="0"/>
              <w:adjustRightInd w:val="0"/>
              <w:spacing w:after="0" w:line="240" w:lineRule="auto"/>
              <w:rPr>
                <w:rFonts w:ascii="Arial" w:hAnsi="Arial" w:cs="Arial"/>
                <w:color w:val="000000"/>
              </w:rPr>
            </w:pPr>
          </w:p>
        </w:tc>
      </w:tr>
      <w:tr w:rsidR="00907E2D">
        <w:tc>
          <w:tcPr>
            <w:tcW w:w="5159" w:type="dxa"/>
            <w:gridSpan w:val="3"/>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2D" w:rsidRDefault="00BC3493">
            <w:pPr>
              <w:widowControl w:val="0"/>
              <w:autoSpaceDE w:val="0"/>
              <w:autoSpaceDN w:val="0"/>
              <w:adjustRightInd w:val="0"/>
              <w:spacing w:after="0" w:line="240" w:lineRule="auto"/>
              <w:rPr>
                <w:rFonts w:ascii="Arial" w:hAnsi="Arial" w:cs="Arial"/>
                <w:color w:val="000000"/>
              </w:rPr>
            </w:pPr>
            <w:r>
              <w:rPr>
                <w:rFonts w:ascii="Arial" w:hAnsi="Arial" w:cs="Arial"/>
                <w:color w:val="000000"/>
              </w:rPr>
              <w:t>The date until which the voting rights will be held</w:t>
            </w:r>
          </w:p>
        </w:tc>
        <w:tc>
          <w:tcPr>
            <w:tcW w:w="4535" w:type="dxa"/>
            <w:gridSpan w:val="4"/>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2D" w:rsidRDefault="00907E2D">
            <w:pPr>
              <w:widowControl w:val="0"/>
              <w:autoSpaceDE w:val="0"/>
              <w:autoSpaceDN w:val="0"/>
              <w:adjustRightInd w:val="0"/>
              <w:spacing w:after="0" w:line="240" w:lineRule="auto"/>
              <w:rPr>
                <w:rFonts w:ascii="Arial" w:hAnsi="Arial" w:cs="Arial"/>
                <w:color w:val="000000"/>
              </w:rPr>
            </w:pPr>
          </w:p>
        </w:tc>
      </w:tr>
      <w:tr w:rsidR="00907E2D">
        <w:tc>
          <w:tcPr>
            <w:tcW w:w="9694" w:type="dxa"/>
            <w:gridSpan w:val="7"/>
            <w:tcBorders>
              <w:top w:val="nil"/>
              <w:left w:val="nil"/>
              <w:bottom w:val="nil"/>
              <w:right w:val="nil"/>
            </w:tcBorders>
            <w:tcMar>
              <w:top w:w="60" w:type="dxa"/>
              <w:bottom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rPr>
          <w:gridAfter w:val="1"/>
          <w:wAfter w:w="56" w:type="dxa"/>
        </w:trPr>
        <w:tc>
          <w:tcPr>
            <w:tcW w:w="9637" w:type="dxa"/>
            <w:gridSpan w:val="6"/>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2D" w:rsidRDefault="00BC349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11. Additional information:</w:t>
            </w:r>
          </w:p>
        </w:tc>
      </w:tr>
      <w:tr w:rsidR="00907E2D">
        <w:trPr>
          <w:gridAfter w:val="1"/>
          <w:wAfter w:w="56" w:type="dxa"/>
        </w:trPr>
        <w:tc>
          <w:tcPr>
            <w:tcW w:w="9637" w:type="dxa"/>
            <w:gridSpan w:val="6"/>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9694" w:type="dxa"/>
            <w:gridSpan w:val="7"/>
            <w:tcBorders>
              <w:top w:val="nil"/>
              <w:left w:val="nil"/>
              <w:bottom w:val="nil"/>
              <w:right w:val="nil"/>
            </w:tcBorders>
            <w:tcMar>
              <w:top w:w="60" w:type="dxa"/>
              <w:bottom w:w="60" w:type="dxa"/>
            </w:tcMar>
          </w:tcPr>
          <w:p w:rsidR="00907E2D" w:rsidRDefault="00907E2D">
            <w:pPr>
              <w:widowControl w:val="0"/>
              <w:autoSpaceDE w:val="0"/>
              <w:autoSpaceDN w:val="0"/>
              <w:adjustRightInd w:val="0"/>
              <w:spacing w:after="0" w:line="240" w:lineRule="auto"/>
              <w:rPr>
                <w:rFonts w:ascii="Arial" w:hAnsi="Arial" w:cs="Arial"/>
                <w:color w:val="000000"/>
                <w:sz w:val="20"/>
                <w:szCs w:val="20"/>
              </w:rPr>
            </w:pPr>
          </w:p>
        </w:tc>
      </w:tr>
      <w:tr w:rsidR="00907E2D">
        <w:tc>
          <w:tcPr>
            <w:tcW w:w="28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2D" w:rsidRDefault="00BC3493">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Place of completion</w:t>
            </w:r>
          </w:p>
        </w:tc>
        <w:tc>
          <w:tcPr>
            <w:tcW w:w="6859" w:type="dxa"/>
            <w:gridSpan w:val="6"/>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2D" w:rsidRDefault="00BC3493">
            <w:pPr>
              <w:widowControl w:val="0"/>
              <w:autoSpaceDE w:val="0"/>
              <w:autoSpaceDN w:val="0"/>
              <w:adjustRightInd w:val="0"/>
              <w:spacing w:after="0" w:line="240" w:lineRule="auto"/>
              <w:rPr>
                <w:rFonts w:ascii="Arial" w:hAnsi="Arial" w:cs="Arial"/>
                <w:color w:val="000000"/>
              </w:rPr>
            </w:pPr>
            <w:r>
              <w:rPr>
                <w:rFonts w:ascii="Arial" w:hAnsi="Arial" w:cs="Arial"/>
                <w:color w:val="000000"/>
              </w:rPr>
              <w:t>Boston</w:t>
            </w:r>
          </w:p>
        </w:tc>
      </w:tr>
      <w:tr w:rsidR="00907E2D">
        <w:tc>
          <w:tcPr>
            <w:tcW w:w="28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2D" w:rsidRDefault="00BC3493">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Date of completion</w:t>
            </w:r>
          </w:p>
        </w:tc>
        <w:tc>
          <w:tcPr>
            <w:tcW w:w="6859" w:type="dxa"/>
            <w:gridSpan w:val="6"/>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907E2D" w:rsidRDefault="00BC3493">
            <w:pPr>
              <w:widowControl w:val="0"/>
              <w:autoSpaceDE w:val="0"/>
              <w:autoSpaceDN w:val="0"/>
              <w:adjustRightInd w:val="0"/>
              <w:spacing w:after="0" w:line="240" w:lineRule="auto"/>
              <w:rPr>
                <w:rFonts w:ascii="Arial" w:hAnsi="Arial" w:cs="Arial"/>
                <w:color w:val="000000"/>
              </w:rPr>
            </w:pPr>
            <w:r>
              <w:rPr>
                <w:rFonts w:ascii="Arial" w:hAnsi="Arial" w:cs="Arial"/>
                <w:color w:val="000000"/>
              </w:rPr>
              <w:t>05/03/2021</w:t>
            </w:r>
          </w:p>
        </w:tc>
      </w:tr>
    </w:tbl>
    <w:p w:rsidR="00907E2D" w:rsidRDefault="00907E2D" w:rsidP="00D22A62">
      <w:pPr>
        <w:widowControl w:val="0"/>
        <w:autoSpaceDE w:val="0"/>
        <w:autoSpaceDN w:val="0"/>
        <w:adjustRightInd w:val="0"/>
        <w:spacing w:after="0" w:line="240" w:lineRule="auto"/>
        <w:rPr>
          <w:rFonts w:ascii="Arial" w:hAnsi="Arial" w:cs="Arial"/>
          <w:sz w:val="24"/>
          <w:szCs w:val="24"/>
        </w:rPr>
      </w:pPr>
      <w:bookmarkStart w:id="0" w:name="_GoBack"/>
      <w:bookmarkEnd w:id="0"/>
    </w:p>
    <w:sectPr w:rsidR="00907E2D">
      <w:pgSz w:w="11905" w:h="16837"/>
      <w:pgMar w:top="1587" w:right="1020" w:bottom="1587" w:left="10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493"/>
    <w:rsid w:val="00907E2D"/>
    <w:rsid w:val="00B21836"/>
    <w:rsid w:val="00BC3493"/>
    <w:rsid w:val="00D22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4E9535"/>
  <w14:defaultImageDpi w14:val="0"/>
  <w15:docId w15:val="{9827A418-E00D-4A52-B78B-85C83623F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3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4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doNotOrganizeInFold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Lisa (Boston)</dc:creator>
  <cp:keywords/>
  <dc:description/>
  <cp:lastModifiedBy>Brasileiro, Andrea (Boston)</cp:lastModifiedBy>
  <cp:revision>3</cp:revision>
  <dcterms:created xsi:type="dcterms:W3CDTF">2021-03-05T00:00:00Z</dcterms:created>
  <dcterms:modified xsi:type="dcterms:W3CDTF">2021-03-05T00:00:00Z</dcterms:modified>
</cp:coreProperties>
</file>