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6678" w14:textId="77777777" w:rsidR="00E05518" w:rsidRDefault="00E05518">
      <w:pPr>
        <w:pStyle w:val="ssPara1"/>
      </w:pPr>
    </w:p>
    <w:p w14:paraId="7E79F616" w14:textId="6AA86756" w:rsidR="00E05518" w:rsidRDefault="00E168B3" w:rsidP="0075127C">
      <w:pPr>
        <w:pStyle w:val="ssPara1"/>
        <w:rPr>
          <w:b/>
        </w:rPr>
      </w:pPr>
      <w:r>
        <w:rPr>
          <w:b/>
        </w:rPr>
        <w:t xml:space="preserve">Company number </w:t>
      </w:r>
      <w:r w:rsidR="00462B26">
        <w:rPr>
          <w:b/>
        </w:rPr>
        <w:t>02885584</w:t>
      </w:r>
    </w:p>
    <w:p w14:paraId="27E2AACC" w14:textId="67F623FB" w:rsidR="00E05518" w:rsidRDefault="00E168B3" w:rsidP="00462B26">
      <w:pPr>
        <w:pStyle w:val="ssPara1"/>
        <w:jc w:val="center"/>
      </w:pPr>
      <w:r>
        <w:rPr>
          <w:b/>
        </w:rPr>
        <w:t>SPECIAL RESOLUTIO</w:t>
      </w:r>
      <w:r w:rsidR="00462B26">
        <w:rPr>
          <w:b/>
        </w:rPr>
        <w:t>N</w:t>
      </w:r>
      <w:r>
        <w:rPr>
          <w:b/>
        </w:rPr>
        <w:t>S</w:t>
      </w:r>
    </w:p>
    <w:p w14:paraId="3DBF10E0" w14:textId="77777777" w:rsidR="00E05518" w:rsidRPr="00462B26" w:rsidRDefault="00E168B3" w:rsidP="00462B26">
      <w:pPr>
        <w:pStyle w:val="ssPara1"/>
        <w:jc w:val="center"/>
        <w:rPr>
          <w:b/>
          <w:bCs/>
        </w:rPr>
      </w:pPr>
      <w:r w:rsidRPr="00462B26">
        <w:rPr>
          <w:b/>
          <w:bCs/>
        </w:rPr>
        <w:t>OF</w:t>
      </w:r>
    </w:p>
    <w:p w14:paraId="65F74720" w14:textId="09AB12B0" w:rsidR="00E05518" w:rsidRPr="00462B26" w:rsidRDefault="00462B26" w:rsidP="00462B26">
      <w:pPr>
        <w:pStyle w:val="ssPara1"/>
        <w:jc w:val="center"/>
        <w:rPr>
          <w:b/>
          <w:bCs/>
        </w:rPr>
      </w:pPr>
      <w:r w:rsidRPr="00462B26">
        <w:rPr>
          <w:b/>
          <w:bCs/>
        </w:rPr>
        <w:t xml:space="preserve">FIDELITY JAPAN TRUST </w:t>
      </w:r>
      <w:r w:rsidR="00E168B3" w:rsidRPr="00462B26">
        <w:rPr>
          <w:b/>
          <w:bCs/>
        </w:rPr>
        <w:t>PLC</w:t>
      </w:r>
      <w:r w:rsidRPr="00462B26">
        <w:rPr>
          <w:b/>
          <w:bCs/>
        </w:rPr>
        <w:t xml:space="preserve"> </w:t>
      </w:r>
      <w:r w:rsidR="00E168B3" w:rsidRPr="00462B26">
        <w:rPr>
          <w:b/>
          <w:bCs/>
        </w:rPr>
        <w:t>(</w:t>
      </w:r>
      <w:r w:rsidRPr="00462B26">
        <w:rPr>
          <w:b/>
          <w:bCs/>
        </w:rPr>
        <w:t>“</w:t>
      </w:r>
      <w:r w:rsidR="00E168B3" w:rsidRPr="00462B26">
        <w:rPr>
          <w:b/>
          <w:bCs/>
          <w:u w:val="single"/>
        </w:rPr>
        <w:t>Company</w:t>
      </w:r>
      <w:r w:rsidRPr="00462B26">
        <w:rPr>
          <w:b/>
          <w:bCs/>
        </w:rPr>
        <w:t>”</w:t>
      </w:r>
      <w:r w:rsidR="00E168B3" w:rsidRPr="00462B26">
        <w:rPr>
          <w:b/>
          <w:bCs/>
        </w:rPr>
        <w:t>)</w:t>
      </w:r>
    </w:p>
    <w:p w14:paraId="5A708A17" w14:textId="5FCB2802" w:rsidR="00E05518" w:rsidRDefault="00E168B3" w:rsidP="00462B26">
      <w:pPr>
        <w:pStyle w:val="ssPara1"/>
        <w:jc w:val="center"/>
      </w:pPr>
      <w:r>
        <w:t xml:space="preserve">Passed on </w:t>
      </w:r>
      <w:r w:rsidR="00462B26">
        <w:t>7 November 2025</w:t>
      </w:r>
    </w:p>
    <w:p w14:paraId="2A6E6AAD" w14:textId="6761D013" w:rsidR="00E05518" w:rsidRDefault="00E168B3">
      <w:pPr>
        <w:pStyle w:val="ssPara1"/>
      </w:pPr>
      <w:r>
        <w:t xml:space="preserve">At </w:t>
      </w:r>
      <w:r w:rsidR="00462B26">
        <w:t xml:space="preserve">a </w:t>
      </w:r>
      <w:r>
        <w:t>general meeting of the Company duly convened and held at</w:t>
      </w:r>
      <w:r w:rsidR="00462B26">
        <w:t xml:space="preserve"> 4 Cannon Street, London EC4M 5AB </w:t>
      </w:r>
      <w:r w:rsidR="00D215CF">
        <w:t xml:space="preserve">on </w:t>
      </w:r>
      <w:r w:rsidR="00462B26">
        <w:t>7 November 2025</w:t>
      </w:r>
      <w:r>
        <w:t xml:space="preserve"> at </w:t>
      </w:r>
      <w:r w:rsidR="00462B26">
        <w:t>8.30 a.m.</w:t>
      </w:r>
      <w:r>
        <w:t>, the following resolutions were duly passed as special resolutions.</w:t>
      </w:r>
    </w:p>
    <w:p w14:paraId="009FB90D" w14:textId="5FC3F810" w:rsidR="00E05518" w:rsidRPr="00E168B3" w:rsidRDefault="00E168B3" w:rsidP="00462B26">
      <w:pPr>
        <w:pStyle w:val="Heading1"/>
        <w:numPr>
          <w:ilvl w:val="0"/>
          <w:numId w:val="0"/>
        </w:numPr>
        <w:ind w:left="709" w:hanging="284"/>
        <w:rPr>
          <w:szCs w:val="22"/>
        </w:rPr>
      </w:pPr>
      <w:bookmarkStart w:id="0" w:name="_Ref_a730478"/>
      <w:r w:rsidRPr="00E168B3">
        <w:rPr>
          <w:szCs w:val="22"/>
        </w:rPr>
        <w:t>Special resolutions</w:t>
      </w:r>
      <w:bookmarkEnd w:id="0"/>
    </w:p>
    <w:p w14:paraId="3D132FE4" w14:textId="77777777" w:rsidR="00462B26" w:rsidRPr="00E168B3" w:rsidRDefault="00462B26" w:rsidP="00462B26">
      <w:pPr>
        <w:pStyle w:val="AltHeading1"/>
        <w:keepNext/>
        <w:numPr>
          <w:ilvl w:val="1"/>
          <w:numId w:val="46"/>
        </w:numPr>
        <w:spacing w:after="120"/>
        <w:rPr>
          <w:rFonts w:cs="Arial"/>
          <w:sz w:val="22"/>
          <w:szCs w:val="22"/>
        </w:rPr>
      </w:pPr>
      <w:r w:rsidRPr="00E168B3">
        <w:rPr>
          <w:rFonts w:cs="Arial"/>
          <w:sz w:val="22"/>
          <w:szCs w:val="22"/>
        </w:rPr>
        <w:t>That:</w:t>
      </w:r>
    </w:p>
    <w:p w14:paraId="24211AAB" w14:textId="49F0D90E" w:rsidR="00462B26" w:rsidRPr="00E168B3" w:rsidRDefault="00462B26" w:rsidP="00462B26">
      <w:pPr>
        <w:pStyle w:val="AltHeading1"/>
        <w:numPr>
          <w:ilvl w:val="2"/>
          <w:numId w:val="45"/>
        </w:numPr>
        <w:spacing w:after="120"/>
        <w:rPr>
          <w:b w:val="0"/>
          <w:bCs/>
          <w:sz w:val="22"/>
          <w:szCs w:val="22"/>
        </w:rPr>
      </w:pPr>
      <w:bookmarkStart w:id="1" w:name="_Ref206046940"/>
      <w:r w:rsidRPr="00E168B3">
        <w:rPr>
          <w:b w:val="0"/>
          <w:bCs/>
          <w:sz w:val="22"/>
          <w:szCs w:val="22"/>
        </w:rPr>
        <w:t>with effect from the date on which the amendment to the Ofﬁcial List of the Financial Conduct Authority to reﬂect the reclassiﬁcation of the ordinary shares of 25 pence each in the capital of the Company (the “</w:t>
      </w:r>
      <w:r w:rsidRPr="00E168B3">
        <w:rPr>
          <w:sz w:val="22"/>
          <w:szCs w:val="22"/>
        </w:rPr>
        <w:t>Ordinary Shares</w:t>
      </w:r>
      <w:r w:rsidRPr="00E168B3">
        <w:rPr>
          <w:b w:val="0"/>
          <w:bCs/>
          <w:sz w:val="22"/>
          <w:szCs w:val="22"/>
        </w:rPr>
        <w:t>”) (the “</w:t>
      </w:r>
      <w:r w:rsidRPr="00E168B3">
        <w:rPr>
          <w:sz w:val="22"/>
          <w:szCs w:val="22"/>
        </w:rPr>
        <w:t>Amendment</w:t>
      </w:r>
      <w:r w:rsidRPr="00E168B3">
        <w:rPr>
          <w:b w:val="0"/>
          <w:bCs/>
          <w:sz w:val="22"/>
          <w:szCs w:val="22"/>
        </w:rPr>
        <w:t xml:space="preserve">”) becomes effective, but subject always to paragraph </w:t>
      </w:r>
      <w:r w:rsidRPr="00E168B3">
        <w:rPr>
          <w:b w:val="0"/>
          <w:bCs/>
          <w:sz w:val="22"/>
          <w:szCs w:val="22"/>
        </w:rPr>
        <w:fldChar w:fldCharType="begin" w:fldLock="1"/>
      </w:r>
      <w:r w:rsidRPr="00E168B3">
        <w:rPr>
          <w:b w:val="0"/>
          <w:bCs/>
          <w:sz w:val="22"/>
          <w:szCs w:val="22"/>
        </w:rPr>
        <w:instrText xml:space="preserve"> REF _Ref206046921 \r \h </w:instrText>
      </w:r>
      <w:r w:rsidR="00E168B3">
        <w:rPr>
          <w:b w:val="0"/>
          <w:bCs/>
          <w:sz w:val="22"/>
          <w:szCs w:val="22"/>
        </w:rPr>
        <w:instrText xml:space="preserve"> \* MERGEFORMAT </w:instrText>
      </w:r>
      <w:r w:rsidRPr="00E168B3">
        <w:rPr>
          <w:b w:val="0"/>
          <w:bCs/>
          <w:sz w:val="22"/>
          <w:szCs w:val="22"/>
        </w:rPr>
      </w:r>
      <w:r w:rsidRPr="00E168B3">
        <w:rPr>
          <w:b w:val="0"/>
          <w:bCs/>
          <w:sz w:val="22"/>
          <w:szCs w:val="22"/>
        </w:rPr>
        <w:fldChar w:fldCharType="separate"/>
      </w:r>
      <w:r w:rsidRPr="00E168B3">
        <w:rPr>
          <w:b w:val="0"/>
          <w:bCs/>
          <w:sz w:val="22"/>
          <w:szCs w:val="22"/>
          <w:cs/>
        </w:rPr>
        <w:t>‎</w:t>
      </w:r>
      <w:r w:rsidRPr="00E168B3">
        <w:rPr>
          <w:b w:val="0"/>
          <w:bCs/>
          <w:sz w:val="22"/>
          <w:szCs w:val="22"/>
        </w:rPr>
        <w:t>1.5</w:t>
      </w:r>
      <w:r w:rsidRPr="00E168B3">
        <w:rPr>
          <w:b w:val="0"/>
          <w:bCs/>
          <w:sz w:val="22"/>
          <w:szCs w:val="22"/>
        </w:rPr>
        <w:fldChar w:fldCharType="end"/>
      </w:r>
      <w:r w:rsidRPr="00E168B3">
        <w:rPr>
          <w:b w:val="0"/>
          <w:bCs/>
          <w:sz w:val="22"/>
          <w:szCs w:val="22"/>
        </w:rPr>
        <w:t xml:space="preserve"> of this resolution, each of the Shares in issue at the date of the passing of this resolution (other than any Ordinary Shares held by the Company in treasury) shall be reclassiﬁed as shares the holder of which has (or is deemed to have) elected to have reclassiﬁed as shares with “A” rights or “B” rights as the case may be, (the “</w:t>
      </w:r>
      <w:r w:rsidRPr="00E168B3">
        <w:rPr>
          <w:sz w:val="22"/>
          <w:szCs w:val="22"/>
        </w:rPr>
        <w:t>Reclassiﬁed Shares</w:t>
      </w:r>
      <w:r w:rsidRPr="00E168B3">
        <w:rPr>
          <w:b w:val="0"/>
          <w:bCs/>
          <w:sz w:val="22"/>
          <w:szCs w:val="22"/>
        </w:rPr>
        <w:t>”), in such respective numbers as may be required to give effect to any election validly made (or deemed to have been made) by the holder of the Ordinary Shares and otherwise in accordance with the terms of the Scheme set out in Part 2 of the circular to Shareholders of the Company dated 14 October 2025 of which this notice forms part (the “</w:t>
      </w:r>
      <w:r w:rsidRPr="00E168B3">
        <w:rPr>
          <w:sz w:val="22"/>
          <w:szCs w:val="22"/>
        </w:rPr>
        <w:t>Circular</w:t>
      </w:r>
      <w:r w:rsidRPr="00E168B3">
        <w:rPr>
          <w:b w:val="0"/>
          <w:bCs/>
          <w:sz w:val="22"/>
          <w:szCs w:val="22"/>
        </w:rPr>
        <w:t>”), a copy of which has been laid before the meeting and signed for the purpose of identiﬁcation by the Chairman of the meeting;</w:t>
      </w:r>
    </w:p>
    <w:p w14:paraId="2508C79F" w14:textId="77777777" w:rsidR="00462B26" w:rsidRPr="00E168B3" w:rsidRDefault="00462B26" w:rsidP="00462B26">
      <w:pPr>
        <w:pStyle w:val="AltHeading1"/>
        <w:keepNext/>
        <w:numPr>
          <w:ilvl w:val="2"/>
          <w:numId w:val="45"/>
        </w:numPr>
        <w:spacing w:after="120"/>
        <w:rPr>
          <w:b w:val="0"/>
          <w:bCs/>
          <w:sz w:val="22"/>
          <w:szCs w:val="22"/>
        </w:rPr>
      </w:pPr>
      <w:bookmarkStart w:id="2" w:name="_Ref207066423"/>
      <w:r w:rsidRPr="00E168B3">
        <w:rPr>
          <w:b w:val="0"/>
          <w:bCs/>
          <w:sz w:val="22"/>
          <w:szCs w:val="22"/>
        </w:rPr>
        <w:t>for the purposes of this Resolution:</w:t>
      </w:r>
      <w:bookmarkEnd w:id="1"/>
      <w:bookmarkEnd w:id="2"/>
    </w:p>
    <w:p w14:paraId="5CDEECC3"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to the extent any holder of Ordinary Shares shall have validly elected (or shall be deemed to have elected) to receive New AJOT Shares, such Shares shall be reclassified as shares with “A” rights; and</w:t>
      </w:r>
    </w:p>
    <w:p w14:paraId="6F2DD20C"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 xml:space="preserve">to the extent any holder of Ordinary Shares shall have validly elected (or shall be deemed to have elected) to receive cash, such Ordinary Shares shall be reclassified as shares with “B” </w:t>
      </w:r>
      <w:proofErr w:type="gramStart"/>
      <w:r w:rsidRPr="00E168B3">
        <w:rPr>
          <w:b w:val="0"/>
          <w:bCs/>
          <w:sz w:val="22"/>
          <w:szCs w:val="22"/>
        </w:rPr>
        <w:t>rights;</w:t>
      </w:r>
      <w:proofErr w:type="gramEnd"/>
    </w:p>
    <w:p w14:paraId="4BE01510" w14:textId="77777777" w:rsidR="00462B26" w:rsidRPr="00E168B3" w:rsidRDefault="00462B26" w:rsidP="00462B26">
      <w:pPr>
        <w:pStyle w:val="AltHeading1"/>
        <w:numPr>
          <w:ilvl w:val="2"/>
          <w:numId w:val="45"/>
        </w:numPr>
        <w:spacing w:after="120"/>
        <w:rPr>
          <w:b w:val="0"/>
          <w:bCs/>
          <w:sz w:val="22"/>
          <w:szCs w:val="22"/>
        </w:rPr>
      </w:pPr>
      <w:r w:rsidRPr="00E168B3">
        <w:rPr>
          <w:b w:val="0"/>
          <w:bCs/>
          <w:sz w:val="22"/>
          <w:szCs w:val="22"/>
        </w:rPr>
        <w:t xml:space="preserve">each of the holders of the shares with the rights set out in paragraph </w:t>
      </w:r>
      <w:r w:rsidRPr="00E168B3">
        <w:rPr>
          <w:b w:val="0"/>
          <w:bCs/>
          <w:sz w:val="22"/>
          <w:szCs w:val="22"/>
        </w:rPr>
        <w:fldChar w:fldCharType="begin" w:fldLock="1"/>
      </w:r>
      <w:r w:rsidRPr="00E168B3">
        <w:rPr>
          <w:b w:val="0"/>
          <w:bCs/>
          <w:sz w:val="22"/>
          <w:szCs w:val="22"/>
        </w:rPr>
        <w:instrText xml:space="preserve"> REF _Ref206046940 \w \h  \* MERGEFORMAT </w:instrText>
      </w:r>
      <w:r w:rsidRPr="00E168B3">
        <w:rPr>
          <w:b w:val="0"/>
          <w:bCs/>
          <w:sz w:val="22"/>
          <w:szCs w:val="22"/>
        </w:rPr>
      </w:r>
      <w:r w:rsidRPr="00E168B3">
        <w:rPr>
          <w:b w:val="0"/>
          <w:bCs/>
          <w:sz w:val="22"/>
          <w:szCs w:val="22"/>
        </w:rPr>
        <w:fldChar w:fldCharType="separate"/>
      </w:r>
      <w:r w:rsidRPr="00E168B3">
        <w:rPr>
          <w:b w:val="0"/>
          <w:bCs/>
          <w:sz w:val="22"/>
          <w:szCs w:val="22"/>
          <w:cs/>
        </w:rPr>
        <w:t>‎</w:t>
      </w:r>
      <w:r w:rsidRPr="00E168B3">
        <w:rPr>
          <w:b w:val="0"/>
          <w:bCs/>
          <w:sz w:val="22"/>
          <w:szCs w:val="22"/>
        </w:rPr>
        <w:t>1.1</w:t>
      </w:r>
      <w:r w:rsidRPr="00E168B3">
        <w:rPr>
          <w:b w:val="0"/>
          <w:bCs/>
          <w:sz w:val="22"/>
          <w:szCs w:val="22"/>
        </w:rPr>
        <w:fldChar w:fldCharType="end"/>
      </w:r>
      <w:r w:rsidRPr="00E168B3">
        <w:rPr>
          <w:b w:val="0"/>
          <w:bCs/>
          <w:sz w:val="22"/>
          <w:szCs w:val="22"/>
        </w:rPr>
        <w:t xml:space="preserve"> above shall have the respective rights set out in the Articles of Association of the Company as amended by this Resolution;</w:t>
      </w:r>
    </w:p>
    <w:p w14:paraId="6E94E6A5" w14:textId="77777777" w:rsidR="00462B26" w:rsidRPr="00E168B3" w:rsidRDefault="00462B26" w:rsidP="00462B26">
      <w:pPr>
        <w:pStyle w:val="AltHeading1"/>
        <w:numPr>
          <w:ilvl w:val="2"/>
          <w:numId w:val="45"/>
        </w:numPr>
        <w:spacing w:after="120"/>
        <w:rPr>
          <w:b w:val="0"/>
          <w:bCs/>
          <w:sz w:val="22"/>
          <w:szCs w:val="22"/>
        </w:rPr>
      </w:pPr>
      <w:bookmarkStart w:id="3" w:name="_Ref206046964"/>
      <w:r w:rsidRPr="00E168B3">
        <w:rPr>
          <w:b w:val="0"/>
          <w:bCs/>
          <w:sz w:val="22"/>
          <w:szCs w:val="22"/>
        </w:rPr>
        <w:t xml:space="preserve">with effect from the date on which the Amendment becomes effective, but subject always to paragraph </w:t>
      </w:r>
      <w:r w:rsidRPr="00E168B3">
        <w:rPr>
          <w:b w:val="0"/>
          <w:bCs/>
          <w:sz w:val="22"/>
          <w:szCs w:val="22"/>
        </w:rPr>
        <w:fldChar w:fldCharType="begin" w:fldLock="1"/>
      </w:r>
      <w:r w:rsidRPr="00E168B3">
        <w:rPr>
          <w:b w:val="0"/>
          <w:bCs/>
          <w:sz w:val="22"/>
          <w:szCs w:val="22"/>
        </w:rPr>
        <w:instrText xml:space="preserve"> REF _Ref206046921 \w \h  \* MERGEFORMAT </w:instrText>
      </w:r>
      <w:r w:rsidRPr="00E168B3">
        <w:rPr>
          <w:b w:val="0"/>
          <w:bCs/>
          <w:sz w:val="22"/>
          <w:szCs w:val="22"/>
        </w:rPr>
      </w:r>
      <w:r w:rsidRPr="00E168B3">
        <w:rPr>
          <w:b w:val="0"/>
          <w:bCs/>
          <w:sz w:val="22"/>
          <w:szCs w:val="22"/>
        </w:rPr>
        <w:fldChar w:fldCharType="separate"/>
      </w:r>
      <w:r w:rsidRPr="00E168B3">
        <w:rPr>
          <w:b w:val="0"/>
          <w:bCs/>
          <w:sz w:val="22"/>
          <w:szCs w:val="22"/>
          <w:cs/>
        </w:rPr>
        <w:t>‎</w:t>
      </w:r>
      <w:r w:rsidRPr="00E168B3">
        <w:rPr>
          <w:b w:val="0"/>
          <w:bCs/>
          <w:sz w:val="22"/>
          <w:szCs w:val="22"/>
        </w:rPr>
        <w:t>1.5</w:t>
      </w:r>
      <w:r w:rsidRPr="00E168B3">
        <w:rPr>
          <w:b w:val="0"/>
          <w:bCs/>
          <w:sz w:val="22"/>
          <w:szCs w:val="22"/>
        </w:rPr>
        <w:fldChar w:fldCharType="end"/>
      </w:r>
      <w:r w:rsidRPr="00E168B3">
        <w:rPr>
          <w:b w:val="0"/>
          <w:bCs/>
          <w:sz w:val="22"/>
          <w:szCs w:val="22"/>
        </w:rPr>
        <w:t xml:space="preserve"> of this Resolution, the Articles of Association of the Company be and are hereby amended by:</w:t>
      </w:r>
      <w:bookmarkEnd w:id="3"/>
    </w:p>
    <w:p w14:paraId="61612DFE"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renumbering the current provisions of Article 6 as Article 6(A)</w:t>
      </w:r>
    </w:p>
    <w:p w14:paraId="682E5265"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 xml:space="preserve">the insertion of the following as a new Article 6(B): </w:t>
      </w:r>
    </w:p>
    <w:p w14:paraId="541BE6D3" w14:textId="77777777" w:rsidR="00462B26" w:rsidRPr="00E168B3" w:rsidRDefault="00462B26" w:rsidP="00462B26">
      <w:pPr>
        <w:pStyle w:val="AltHeading1"/>
        <w:tabs>
          <w:tab w:val="left" w:pos="1134"/>
        </w:tabs>
        <w:spacing w:after="120"/>
        <w:ind w:left="993"/>
        <w:rPr>
          <w:b w:val="0"/>
          <w:bCs/>
          <w:sz w:val="22"/>
          <w:szCs w:val="22"/>
        </w:rPr>
      </w:pPr>
      <w:r w:rsidRPr="00E168B3">
        <w:rPr>
          <w:b w:val="0"/>
          <w:bCs/>
          <w:sz w:val="22"/>
          <w:szCs w:val="22"/>
        </w:rPr>
        <w:t>“</w:t>
      </w:r>
      <w:r w:rsidRPr="00E168B3">
        <w:rPr>
          <w:sz w:val="22"/>
          <w:szCs w:val="22"/>
        </w:rPr>
        <w:t>Ordinary Shares</w:t>
      </w:r>
    </w:p>
    <w:p w14:paraId="4D730957" w14:textId="4485D9D4" w:rsidR="00462B26" w:rsidRPr="00E168B3" w:rsidRDefault="00462B26" w:rsidP="00462B26">
      <w:pPr>
        <w:pStyle w:val="AltHeading1"/>
        <w:tabs>
          <w:tab w:val="left" w:pos="1701"/>
        </w:tabs>
        <w:spacing w:after="120"/>
        <w:ind w:left="2127" w:hanging="1134"/>
        <w:rPr>
          <w:b w:val="0"/>
          <w:bCs/>
          <w:sz w:val="22"/>
          <w:szCs w:val="22"/>
        </w:rPr>
      </w:pPr>
      <w:r w:rsidRPr="00E168B3">
        <w:rPr>
          <w:b w:val="0"/>
          <w:bCs/>
          <w:sz w:val="22"/>
          <w:szCs w:val="22"/>
        </w:rPr>
        <w:t xml:space="preserve">(B) </w:t>
      </w:r>
      <w:r w:rsidRPr="00E168B3">
        <w:rPr>
          <w:b w:val="0"/>
          <w:bCs/>
          <w:sz w:val="22"/>
          <w:szCs w:val="22"/>
        </w:rPr>
        <w:tab/>
        <w:t>(i)</w:t>
      </w:r>
      <w:r w:rsidRPr="00E168B3">
        <w:rPr>
          <w:b w:val="0"/>
          <w:bCs/>
          <w:sz w:val="22"/>
          <w:szCs w:val="22"/>
        </w:rPr>
        <w:tab/>
        <w:t>Words and expressions defined in the circular to shareholders of the Company dated 14 October 2025 (the “</w:t>
      </w:r>
      <w:r w:rsidRPr="00E168B3">
        <w:rPr>
          <w:sz w:val="22"/>
          <w:szCs w:val="22"/>
        </w:rPr>
        <w:t>Circular</w:t>
      </w:r>
      <w:r w:rsidRPr="00E168B3">
        <w:rPr>
          <w:b w:val="0"/>
          <w:bCs/>
          <w:sz w:val="22"/>
          <w:szCs w:val="22"/>
        </w:rPr>
        <w:t>”) shall bear the same meanings in this article 6(B), save where the context otherwise requires.</w:t>
      </w:r>
    </w:p>
    <w:p w14:paraId="513A1C88" w14:textId="77777777" w:rsidR="00462B26" w:rsidRPr="00E168B3" w:rsidRDefault="00462B26" w:rsidP="00462B26">
      <w:pPr>
        <w:pStyle w:val="AltHeading1"/>
        <w:tabs>
          <w:tab w:val="left" w:pos="1701"/>
        </w:tabs>
        <w:spacing w:after="120"/>
        <w:ind w:left="2127" w:hanging="1134"/>
        <w:rPr>
          <w:b w:val="0"/>
          <w:bCs/>
          <w:sz w:val="22"/>
          <w:szCs w:val="22"/>
        </w:rPr>
      </w:pPr>
      <w:r w:rsidRPr="00E168B3">
        <w:rPr>
          <w:b w:val="0"/>
          <w:bCs/>
          <w:sz w:val="22"/>
          <w:szCs w:val="22"/>
        </w:rPr>
        <w:lastRenderedPageBreak/>
        <w:tab/>
        <w:t xml:space="preserve">(ii) </w:t>
      </w:r>
      <w:r w:rsidRPr="00E168B3">
        <w:rPr>
          <w:b w:val="0"/>
          <w:bCs/>
          <w:sz w:val="22"/>
          <w:szCs w:val="22"/>
        </w:rPr>
        <w:tab/>
        <w:t>Every reference in these articles to the ordinary shares shall be construed as a reference to the ordinary shares of £0.25 in the capital of the Company which are designated as shares with “A” rights or “B” rights as set out in this article 6(B). Notwithstanding anything to the contrary in these Articles, each class of ordinary share will have attached to it the respective rights and privileges and be subject to the respective limitations and restrictions set out in Article 6(B) (iii</w:t>
      </w:r>
      <w:proofErr w:type="gramStart"/>
      <w:r w:rsidRPr="00E168B3">
        <w:rPr>
          <w:b w:val="0"/>
          <w:bCs/>
          <w:sz w:val="22"/>
          <w:szCs w:val="22"/>
        </w:rPr>
        <w:t>);</w:t>
      </w:r>
      <w:proofErr w:type="gramEnd"/>
    </w:p>
    <w:p w14:paraId="3D6563A6" w14:textId="77777777" w:rsidR="00462B26" w:rsidRPr="00E168B3" w:rsidRDefault="00462B26" w:rsidP="00462B26">
      <w:pPr>
        <w:pStyle w:val="AltHeading1"/>
        <w:tabs>
          <w:tab w:val="left" w:pos="1701"/>
        </w:tabs>
        <w:spacing w:after="120"/>
        <w:ind w:left="2127" w:hanging="1134"/>
        <w:rPr>
          <w:rFonts w:cs="Arial"/>
          <w:b w:val="0"/>
          <w:bCs/>
          <w:sz w:val="22"/>
          <w:szCs w:val="22"/>
        </w:rPr>
      </w:pPr>
      <w:r w:rsidRPr="00E168B3">
        <w:rPr>
          <w:rFonts w:cs="Arial"/>
          <w:sz w:val="22"/>
          <w:szCs w:val="22"/>
        </w:rPr>
        <w:tab/>
      </w:r>
      <w:r w:rsidRPr="00E168B3">
        <w:rPr>
          <w:rFonts w:cs="Arial"/>
          <w:b w:val="0"/>
          <w:bCs/>
          <w:sz w:val="22"/>
          <w:szCs w:val="22"/>
        </w:rPr>
        <w:t xml:space="preserve">(iii) </w:t>
      </w:r>
      <w:r w:rsidRPr="00E168B3">
        <w:rPr>
          <w:rFonts w:cs="Arial"/>
          <w:b w:val="0"/>
          <w:bCs/>
          <w:sz w:val="22"/>
          <w:szCs w:val="22"/>
        </w:rPr>
        <w:tab/>
        <w:t xml:space="preserve">ordinary shares with “A” rights and “B” rights shall all have identical rights as set out in these Articles, save that in a winding-up of </w:t>
      </w:r>
      <w:proofErr w:type="gramStart"/>
      <w:r w:rsidRPr="00E168B3">
        <w:rPr>
          <w:rFonts w:cs="Arial"/>
          <w:b w:val="0"/>
          <w:bCs/>
          <w:sz w:val="22"/>
          <w:szCs w:val="22"/>
        </w:rPr>
        <w:t>the  company</w:t>
      </w:r>
      <w:proofErr w:type="gramEnd"/>
      <w:r w:rsidRPr="00E168B3">
        <w:rPr>
          <w:rFonts w:cs="Arial"/>
          <w:b w:val="0"/>
          <w:bCs/>
          <w:sz w:val="22"/>
          <w:szCs w:val="22"/>
        </w:rPr>
        <w:t xml:space="preserve"> for the purposes of the reconstruction described in the Circular, notwithstanding anything to the contrary in these articles:</w:t>
      </w:r>
    </w:p>
    <w:p w14:paraId="75ACB3C3" w14:textId="77777777" w:rsidR="00462B26" w:rsidRPr="00E168B3" w:rsidRDefault="00462B26" w:rsidP="00462B26">
      <w:pPr>
        <w:pStyle w:val="ssPara5"/>
        <w:numPr>
          <w:ilvl w:val="0"/>
          <w:numId w:val="47"/>
        </w:numPr>
        <w:spacing w:before="120" w:after="120"/>
      </w:pPr>
      <w:r w:rsidRPr="00E168B3">
        <w:t>the rights of holders of the ordinary shares with “A” rights in respect of the assets of the company shall be satisfied by the issue to the holders thereof of the number of New AJOT Shares to which they shall be entitled in accordance with the Scheme together with their entitlement to any Relevant Cash (as defined below</w:t>
      </w:r>
      <w:proofErr w:type="gramStart"/>
      <w:r w:rsidRPr="00E168B3">
        <w:t>);</w:t>
      </w:r>
      <w:proofErr w:type="gramEnd"/>
    </w:p>
    <w:p w14:paraId="7D794595" w14:textId="77777777" w:rsidR="00462B26" w:rsidRPr="00E168B3" w:rsidRDefault="00462B26" w:rsidP="00462B26">
      <w:pPr>
        <w:pStyle w:val="ssPara5"/>
        <w:numPr>
          <w:ilvl w:val="0"/>
          <w:numId w:val="47"/>
        </w:numPr>
        <w:spacing w:before="120" w:after="120"/>
      </w:pPr>
      <w:r w:rsidRPr="00E168B3">
        <w:t>the rights of holders of the ordinary shares with “B” rights in respect of the assets of the company shall be satisfied by a distribution to such shareholders of the amount of cash to which they shall be entitled in accordance with the Scheme together with their entitlement to any Relevant Cash (as defined below); and</w:t>
      </w:r>
    </w:p>
    <w:p w14:paraId="306F6E2D" w14:textId="77777777" w:rsidR="00462B26" w:rsidRPr="00E168B3" w:rsidRDefault="00462B26" w:rsidP="00462B26">
      <w:pPr>
        <w:pStyle w:val="ssPara5"/>
        <w:numPr>
          <w:ilvl w:val="0"/>
          <w:numId w:val="47"/>
        </w:numPr>
        <w:spacing w:before="120" w:after="120"/>
      </w:pPr>
      <w:r w:rsidRPr="00E168B3">
        <w:t>any cash arising in the Company after the distribution of the Cash Pool and the transfer of the Rollover Pool and any surplus remaining in the Liquidation Pool (“</w:t>
      </w:r>
      <w:r w:rsidRPr="00E168B3">
        <w:rPr>
          <w:b/>
          <w:bCs/>
        </w:rPr>
        <w:t>Relevant Cash</w:t>
      </w:r>
      <w:r w:rsidRPr="00E168B3">
        <w:t>”) shall be distributed in accordance with the Scheme.”; and</w:t>
      </w:r>
    </w:p>
    <w:p w14:paraId="3DE2705E"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such further amendments to the Articles of Association of the Company as may be required to give effect to this Resolution; and</w:t>
      </w:r>
    </w:p>
    <w:p w14:paraId="32FD8C95" w14:textId="77777777" w:rsidR="00462B26" w:rsidRPr="00E168B3" w:rsidRDefault="00462B26" w:rsidP="00462B26">
      <w:pPr>
        <w:pStyle w:val="AltHeading1"/>
        <w:numPr>
          <w:ilvl w:val="2"/>
          <w:numId w:val="45"/>
        </w:numPr>
        <w:spacing w:after="120"/>
        <w:rPr>
          <w:b w:val="0"/>
          <w:bCs/>
          <w:sz w:val="22"/>
          <w:szCs w:val="22"/>
        </w:rPr>
      </w:pPr>
      <w:bookmarkStart w:id="4" w:name="_Ref206046921"/>
      <w:r w:rsidRPr="00E168B3">
        <w:rPr>
          <w:b w:val="0"/>
          <w:bCs/>
          <w:sz w:val="22"/>
          <w:szCs w:val="22"/>
        </w:rPr>
        <w:t xml:space="preserve">if the Scheme does not become unconditional by the end of the Second General Meeting, the amendments to the Articles of Association of the Company effected by paragraph </w:t>
      </w:r>
      <w:r w:rsidRPr="00E168B3">
        <w:rPr>
          <w:b w:val="0"/>
          <w:bCs/>
          <w:sz w:val="22"/>
          <w:szCs w:val="22"/>
        </w:rPr>
        <w:fldChar w:fldCharType="begin" w:fldLock="1"/>
      </w:r>
      <w:r w:rsidRPr="00E168B3">
        <w:rPr>
          <w:b w:val="0"/>
          <w:bCs/>
          <w:sz w:val="22"/>
          <w:szCs w:val="22"/>
        </w:rPr>
        <w:instrText xml:space="preserve"> REF _Ref206046964 \w \h  \* MERGEFORMAT </w:instrText>
      </w:r>
      <w:r w:rsidRPr="00E168B3">
        <w:rPr>
          <w:b w:val="0"/>
          <w:bCs/>
          <w:sz w:val="22"/>
          <w:szCs w:val="22"/>
        </w:rPr>
      </w:r>
      <w:r w:rsidRPr="00E168B3">
        <w:rPr>
          <w:b w:val="0"/>
          <w:bCs/>
          <w:sz w:val="22"/>
          <w:szCs w:val="22"/>
        </w:rPr>
        <w:fldChar w:fldCharType="separate"/>
      </w:r>
      <w:r w:rsidRPr="00E168B3">
        <w:rPr>
          <w:b w:val="0"/>
          <w:bCs/>
          <w:sz w:val="22"/>
          <w:szCs w:val="22"/>
          <w:cs/>
        </w:rPr>
        <w:t>‎</w:t>
      </w:r>
      <w:r w:rsidRPr="00E168B3">
        <w:rPr>
          <w:b w:val="0"/>
          <w:bCs/>
          <w:sz w:val="22"/>
          <w:szCs w:val="22"/>
        </w:rPr>
        <w:t>1.4</w:t>
      </w:r>
      <w:r w:rsidRPr="00E168B3">
        <w:rPr>
          <w:b w:val="0"/>
          <w:bCs/>
          <w:sz w:val="22"/>
          <w:szCs w:val="22"/>
        </w:rPr>
        <w:fldChar w:fldCharType="end"/>
      </w:r>
      <w:r w:rsidRPr="00E168B3">
        <w:rPr>
          <w:b w:val="0"/>
          <w:bCs/>
          <w:sz w:val="22"/>
          <w:szCs w:val="22"/>
        </w:rPr>
        <w:t xml:space="preserve"> of this Resolution shall be further amended such that the renumbering of Article 6 and insertion of new Article 6(B) shall cease to have effect as from the close of that meeting (or any adjourned meeting), the reclassification of Ordinary Shares provided for by this Resolution shall be reversed and each Reclassified Share shall revert to being an Ordinary Share ranking </w:t>
      </w:r>
      <w:proofErr w:type="spellStart"/>
      <w:r w:rsidRPr="00E168B3">
        <w:rPr>
          <w:b w:val="0"/>
          <w:bCs/>
          <w:sz w:val="22"/>
          <w:szCs w:val="22"/>
        </w:rPr>
        <w:t>pari</w:t>
      </w:r>
      <w:proofErr w:type="spellEnd"/>
      <w:r w:rsidRPr="00E168B3">
        <w:rPr>
          <w:b w:val="0"/>
          <w:bCs/>
          <w:sz w:val="22"/>
          <w:szCs w:val="22"/>
        </w:rPr>
        <w:t xml:space="preserve"> passu in all respects.</w:t>
      </w:r>
      <w:bookmarkEnd w:id="4"/>
    </w:p>
    <w:p w14:paraId="44070014" w14:textId="77777777" w:rsidR="00462B26" w:rsidRPr="00E168B3" w:rsidRDefault="00462B26" w:rsidP="00462B26">
      <w:pPr>
        <w:pStyle w:val="AltHeading1"/>
        <w:numPr>
          <w:ilvl w:val="1"/>
          <w:numId w:val="45"/>
        </w:numPr>
        <w:spacing w:after="120"/>
        <w:rPr>
          <w:b w:val="0"/>
          <w:bCs/>
          <w:sz w:val="22"/>
          <w:szCs w:val="22"/>
        </w:rPr>
      </w:pPr>
      <w:r w:rsidRPr="00E168B3">
        <w:rPr>
          <w:sz w:val="22"/>
          <w:szCs w:val="22"/>
        </w:rPr>
        <w:t>That</w:t>
      </w:r>
      <w:r w:rsidRPr="00E168B3">
        <w:rPr>
          <w:b w:val="0"/>
          <w:bCs/>
          <w:sz w:val="22"/>
          <w:szCs w:val="22"/>
        </w:rPr>
        <w:t xml:space="preserve"> subject to: (i) the passing of Resolution 1 above at this meeting (or at any adjournment hereof) and it becoming unconditional; (ii) the Scheme becoming unconditional in accordance with its terms; and (iii) the passing at a general meeting of the Company convened for </w:t>
      </w:r>
      <w:r w:rsidRPr="00E168B3">
        <w:rPr>
          <w:rFonts w:cs="Arial"/>
          <w:b w:val="0"/>
          <w:bCs/>
          <w:sz w:val="22"/>
          <w:szCs w:val="22"/>
        </w:rPr>
        <w:t>27 November</w:t>
      </w:r>
      <w:r w:rsidRPr="00E168B3">
        <w:rPr>
          <w:rFonts w:cs="Arial"/>
          <w:sz w:val="22"/>
          <w:szCs w:val="22"/>
        </w:rPr>
        <w:t xml:space="preserve"> </w:t>
      </w:r>
      <w:r w:rsidRPr="00E168B3">
        <w:rPr>
          <w:b w:val="0"/>
          <w:bCs/>
          <w:sz w:val="22"/>
          <w:szCs w:val="22"/>
        </w:rPr>
        <w:t>2025 (or any adjournment thereof) of a Resolution for the voluntary winding-up of the Company and the appointment of Liquidators:</w:t>
      </w:r>
    </w:p>
    <w:p w14:paraId="5B9AD1D6" w14:textId="298704A0" w:rsidR="00462B26" w:rsidRPr="00E168B3" w:rsidRDefault="00462B26" w:rsidP="00462B26">
      <w:pPr>
        <w:pStyle w:val="AltHeading1"/>
        <w:numPr>
          <w:ilvl w:val="2"/>
          <w:numId w:val="45"/>
        </w:numPr>
        <w:spacing w:after="120"/>
        <w:rPr>
          <w:b w:val="0"/>
          <w:bCs/>
          <w:sz w:val="22"/>
          <w:szCs w:val="22"/>
        </w:rPr>
      </w:pPr>
      <w:r w:rsidRPr="00E168B3">
        <w:rPr>
          <w:b w:val="0"/>
          <w:bCs/>
          <w:sz w:val="22"/>
          <w:szCs w:val="22"/>
        </w:rPr>
        <w:t xml:space="preserve">the Scheme set out in </w:t>
      </w:r>
      <w:r w:rsidRPr="00E168B3">
        <w:rPr>
          <w:b w:val="0"/>
          <w:bCs/>
          <w:sz w:val="22"/>
          <w:szCs w:val="22"/>
        </w:rPr>
        <w:fldChar w:fldCharType="begin" w:fldLock="1"/>
      </w:r>
      <w:r w:rsidRPr="00E168B3">
        <w:rPr>
          <w:b w:val="0"/>
          <w:bCs/>
          <w:sz w:val="22"/>
          <w:szCs w:val="22"/>
        </w:rPr>
        <w:instrText xml:space="preserve"> REF  _Ref206048171 \* Caps \h \w  \* MERGEFORMAT </w:instrText>
      </w:r>
      <w:r w:rsidRPr="00E168B3">
        <w:rPr>
          <w:b w:val="0"/>
          <w:bCs/>
          <w:sz w:val="22"/>
          <w:szCs w:val="22"/>
        </w:rPr>
      </w:r>
      <w:r w:rsidRPr="00E168B3">
        <w:rPr>
          <w:b w:val="0"/>
          <w:bCs/>
          <w:sz w:val="22"/>
          <w:szCs w:val="22"/>
        </w:rPr>
        <w:fldChar w:fldCharType="separate"/>
      </w:r>
      <w:r w:rsidRPr="00E168B3">
        <w:rPr>
          <w:b w:val="0"/>
          <w:bCs/>
          <w:sz w:val="22"/>
          <w:szCs w:val="22"/>
          <w:cs/>
        </w:rPr>
        <w:t>‎</w:t>
      </w:r>
      <w:r w:rsidRPr="00E168B3">
        <w:rPr>
          <w:b w:val="0"/>
          <w:bCs/>
          <w:sz w:val="22"/>
          <w:szCs w:val="22"/>
        </w:rPr>
        <w:t>Part 2</w:t>
      </w:r>
      <w:r w:rsidRPr="00E168B3">
        <w:rPr>
          <w:b w:val="0"/>
          <w:bCs/>
          <w:sz w:val="22"/>
          <w:szCs w:val="22"/>
        </w:rPr>
        <w:fldChar w:fldCharType="end"/>
      </w:r>
      <w:r w:rsidRPr="00E168B3">
        <w:rPr>
          <w:b w:val="0"/>
          <w:bCs/>
          <w:sz w:val="22"/>
          <w:szCs w:val="22"/>
        </w:rPr>
        <w:t xml:space="preserve"> of the circular to Shareholders of the Company dated </w:t>
      </w:r>
      <w:r w:rsidRPr="00E168B3">
        <w:rPr>
          <w:rFonts w:cs="Arial"/>
          <w:b w:val="0"/>
          <w:bCs/>
          <w:sz w:val="22"/>
          <w:szCs w:val="22"/>
        </w:rPr>
        <w:t xml:space="preserve">14 October </w:t>
      </w:r>
      <w:r w:rsidRPr="00E168B3">
        <w:rPr>
          <w:b w:val="0"/>
          <w:bCs/>
          <w:sz w:val="22"/>
          <w:szCs w:val="22"/>
        </w:rPr>
        <w:t>2025 (the “</w:t>
      </w:r>
      <w:r w:rsidRPr="00E168B3">
        <w:rPr>
          <w:sz w:val="22"/>
          <w:szCs w:val="22"/>
        </w:rPr>
        <w:t>Circular</w:t>
      </w:r>
      <w:r w:rsidRPr="00E168B3">
        <w:rPr>
          <w:b w:val="0"/>
          <w:bCs/>
          <w:sz w:val="22"/>
          <w:szCs w:val="22"/>
        </w:rPr>
        <w:t>”), a copy of which has been laid before this meeting and signed for the purpose of identification by the Chairman of the meeting, be and is hereby approved and the liquidators of the Company when appointed (jointly and severally the “</w:t>
      </w:r>
      <w:r w:rsidRPr="00E168B3">
        <w:rPr>
          <w:sz w:val="22"/>
          <w:szCs w:val="22"/>
        </w:rPr>
        <w:t>Liquidators</w:t>
      </w:r>
      <w:r w:rsidRPr="00E168B3">
        <w:rPr>
          <w:b w:val="0"/>
          <w:bCs/>
          <w:sz w:val="22"/>
          <w:szCs w:val="22"/>
        </w:rPr>
        <w:t>”) be and hereby are authorised to implement the Scheme and to execute any document and do anything for the purpose of carrying the Scheme into effect;</w:t>
      </w:r>
    </w:p>
    <w:p w14:paraId="5D70DF06" w14:textId="77777777" w:rsidR="00462B26" w:rsidRPr="00E168B3" w:rsidRDefault="00462B26" w:rsidP="00462B26">
      <w:pPr>
        <w:pStyle w:val="AltHeading1"/>
        <w:numPr>
          <w:ilvl w:val="2"/>
          <w:numId w:val="45"/>
        </w:numPr>
        <w:spacing w:after="120"/>
        <w:rPr>
          <w:b w:val="0"/>
          <w:bCs/>
          <w:sz w:val="22"/>
          <w:szCs w:val="22"/>
        </w:rPr>
      </w:pPr>
      <w:r w:rsidRPr="00E168B3">
        <w:rPr>
          <w:b w:val="0"/>
          <w:bCs/>
          <w:sz w:val="22"/>
          <w:szCs w:val="22"/>
        </w:rPr>
        <w:t>the Liquidators, when appointed, will be and hereby are authorised and directed:</w:t>
      </w:r>
    </w:p>
    <w:p w14:paraId="4E28D2AE"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under this Resolution and the Articles of Association of the Company, as amended and as provided in Resolution 1 above, and pursuant to Section 110 of the Insolvency Act 1986, to enter into and give effect to the Transfer Agreement referred to in the Circular with AJOT, and in the form of the draft laid before the meeting and signed for the purposes of identification by the Chairman with such amendments as the parties thereto may from time to time agree;</w:t>
      </w:r>
    </w:p>
    <w:p w14:paraId="0F272D76"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lastRenderedPageBreak/>
        <w:t>to request that, in accordance with the Scheme, the New AJOT Shares be issued to the holders of Ordinary Shares with “A” rights to which such holders of Ordinary Shares are entitled in accordance with the Scheme by way of satisfaction and discharge of their respective interests in as much of the property and assets of the Company as will be so transferred to AJOT (for the benefit of AJOT) in accordance with the Scheme;</w:t>
      </w:r>
    </w:p>
    <w:p w14:paraId="6D07CFF2"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 xml:space="preserve">to procure that the Rollover Pool be vested in AJOT (or its nominees) on and subject to the terms of the Transfer </w:t>
      </w:r>
      <w:proofErr w:type="gramStart"/>
      <w:r w:rsidRPr="00E168B3">
        <w:rPr>
          <w:b w:val="0"/>
          <w:bCs/>
          <w:sz w:val="22"/>
          <w:szCs w:val="22"/>
        </w:rPr>
        <w:t>Agreement;</w:t>
      </w:r>
      <w:proofErr w:type="gramEnd"/>
    </w:p>
    <w:p w14:paraId="5FC16D13"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to realise the Cash Pool in accordance with the Scheme and to arrange for the distribution among the holders of Ordinary Shares with “B” rights of the amounts of cash to which such holders of Ordinary Shares are entitled in accordance with the Scheme by way of satisfaction and discharge of their respective interests in as much of the property and assets of the Company as shall comprise the Cash Pool;</w:t>
      </w:r>
    </w:p>
    <w:p w14:paraId="1A825CFA"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to raise the money to purchase the interest of any member who validly dissents from this resolution under Section 111(2) of the Insolvency Act 1986 from the Liquidation Pool (as defined in the Scheme); and</w:t>
      </w:r>
    </w:p>
    <w:p w14:paraId="1635ABF4" w14:textId="77777777" w:rsidR="00462B26" w:rsidRPr="00E168B3" w:rsidRDefault="00462B26" w:rsidP="00462B26">
      <w:pPr>
        <w:pStyle w:val="AltHeading1"/>
        <w:numPr>
          <w:ilvl w:val="3"/>
          <w:numId w:val="45"/>
        </w:numPr>
        <w:spacing w:after="120"/>
        <w:rPr>
          <w:b w:val="0"/>
          <w:bCs/>
          <w:sz w:val="22"/>
          <w:szCs w:val="22"/>
        </w:rPr>
      </w:pPr>
      <w:r w:rsidRPr="00E168B3">
        <w:rPr>
          <w:b w:val="0"/>
          <w:bCs/>
          <w:sz w:val="22"/>
          <w:szCs w:val="22"/>
        </w:rPr>
        <w:t xml:space="preserve">to apply for the admission of the Ordinary Shares of £0.25 each in the capital of the Company to the Official List and to trading on the London Stock Exchange's main market for listed securities to be cancelled with effect from such date as the Liquidators may </w:t>
      </w:r>
      <w:proofErr w:type="gramStart"/>
      <w:r w:rsidRPr="00E168B3">
        <w:rPr>
          <w:b w:val="0"/>
          <w:bCs/>
          <w:sz w:val="22"/>
          <w:szCs w:val="22"/>
        </w:rPr>
        <w:t>determine;</w:t>
      </w:r>
      <w:proofErr w:type="gramEnd"/>
    </w:p>
    <w:p w14:paraId="24126DE8" w14:textId="77777777" w:rsidR="00462B26" w:rsidRPr="00E168B3" w:rsidRDefault="00462B26" w:rsidP="00462B26">
      <w:pPr>
        <w:pStyle w:val="AltHeading1"/>
        <w:numPr>
          <w:ilvl w:val="2"/>
          <w:numId w:val="45"/>
        </w:numPr>
        <w:spacing w:after="120"/>
        <w:rPr>
          <w:b w:val="0"/>
          <w:bCs/>
          <w:sz w:val="22"/>
          <w:szCs w:val="22"/>
        </w:rPr>
      </w:pPr>
      <w:r w:rsidRPr="00E168B3">
        <w:rPr>
          <w:b w:val="0"/>
          <w:bCs/>
          <w:sz w:val="22"/>
          <w:szCs w:val="22"/>
        </w:rPr>
        <w:t>the Articles of Association of the Company be and are hereby amended by inserting the following as a new Article 146:</w:t>
      </w:r>
    </w:p>
    <w:p w14:paraId="720F34F2" w14:textId="77777777" w:rsidR="00462B26" w:rsidRPr="00E168B3" w:rsidRDefault="00462B26" w:rsidP="005E3480">
      <w:pPr>
        <w:pStyle w:val="ssPara2"/>
        <w:ind w:left="425"/>
        <w:rPr>
          <w:rFonts w:cs="Arial"/>
          <w:b/>
          <w:bCs/>
        </w:rPr>
      </w:pPr>
      <w:r w:rsidRPr="00E168B3">
        <w:rPr>
          <w:rFonts w:cs="Arial"/>
          <w:b/>
          <w:bCs/>
        </w:rPr>
        <w:t>“146.</w:t>
      </w:r>
      <w:r w:rsidRPr="00E168B3">
        <w:rPr>
          <w:rFonts w:cs="Arial"/>
          <w:b/>
          <w:bCs/>
        </w:rPr>
        <w:tab/>
        <w:t>WINDING UP IN CONNECTION WITH THE SCHEME</w:t>
      </w:r>
    </w:p>
    <w:p w14:paraId="4C6F15AF" w14:textId="77777777" w:rsidR="00462B26" w:rsidRPr="00E168B3" w:rsidRDefault="00462B26" w:rsidP="005E3480">
      <w:pPr>
        <w:pStyle w:val="ssPara2"/>
        <w:ind w:left="425"/>
        <w:rPr>
          <w:rFonts w:cs="Arial"/>
        </w:rPr>
      </w:pPr>
      <w:r w:rsidRPr="00E168B3">
        <w:rPr>
          <w:rFonts w:cs="Arial"/>
        </w:rPr>
        <w:t>Notwithstanding the provisions of these Articles, upon the winding-up of the Company in connection with the Scheme, the Liquidators of the Company will give effect to the Scheme and will enter into and give effect to the transfer agreement with AJOT (as duly amended where relevant), drafts of which were tabled at the general meeting of the Company convened for 7 November 2025 by the notice attached to the Circular, in accordance with the provisions of this article and article 6(B), and the holders of Ordinary Shares will be entitled to receive New AJOT Shares and/or cash on the terms of the Scheme.”; and</w:t>
      </w:r>
    </w:p>
    <w:p w14:paraId="5C9FB875" w14:textId="77777777" w:rsidR="00462B26" w:rsidRPr="00E168B3" w:rsidRDefault="00462B26" w:rsidP="00462B26">
      <w:pPr>
        <w:pStyle w:val="AltHeading1"/>
        <w:numPr>
          <w:ilvl w:val="2"/>
          <w:numId w:val="45"/>
        </w:numPr>
        <w:spacing w:after="120"/>
        <w:rPr>
          <w:b w:val="0"/>
          <w:bCs/>
          <w:sz w:val="22"/>
          <w:szCs w:val="22"/>
        </w:rPr>
      </w:pPr>
      <w:r w:rsidRPr="00E168B3">
        <w:rPr>
          <w:b w:val="0"/>
          <w:bCs/>
          <w:sz w:val="22"/>
          <w:szCs w:val="22"/>
        </w:rPr>
        <w:t>the definitions contained in the Circular have the same meanings in this Resolution.</w:t>
      </w:r>
    </w:p>
    <w:p w14:paraId="094F2F60" w14:textId="77777777" w:rsidR="00E05518" w:rsidRDefault="00E05518">
      <w:pPr>
        <w:pStyle w:val="ssPara1"/>
      </w:pPr>
    </w:p>
    <w:tbl>
      <w:tblPr>
        <w:tblW w:w="5000" w:type="pct"/>
        <w:tblLook w:val="04A0" w:firstRow="1" w:lastRow="0" w:firstColumn="1" w:lastColumn="0" w:noHBand="0" w:noVBand="1"/>
      </w:tblPr>
      <w:tblGrid>
        <w:gridCol w:w="9525"/>
      </w:tblGrid>
      <w:tr w:rsidR="00E05518" w14:paraId="4E048F97" w14:textId="77777777" w:rsidTr="008F4276">
        <w:trPr>
          <w:trHeight w:val="359"/>
        </w:trPr>
        <w:tc>
          <w:tcPr>
            <w:tcW w:w="5000" w:type="pct"/>
          </w:tcPr>
          <w:p w14:paraId="3DD92245" w14:textId="77777777" w:rsidR="00E05518" w:rsidRDefault="00E168B3">
            <w:pPr>
              <w:pStyle w:val="ssPara1"/>
            </w:pPr>
            <w:r>
              <w:t>Signed.....................................</w:t>
            </w:r>
          </w:p>
        </w:tc>
      </w:tr>
      <w:tr w:rsidR="00E05518" w14:paraId="093A4F44" w14:textId="77777777">
        <w:tc>
          <w:tcPr>
            <w:tcW w:w="5000" w:type="pct"/>
          </w:tcPr>
          <w:p w14:paraId="20055FD6" w14:textId="2F2B2DDE" w:rsidR="00E05518" w:rsidRDefault="008F4276">
            <w:pPr>
              <w:pStyle w:val="ssPara1"/>
            </w:pPr>
            <w:proofErr w:type="gramStart"/>
            <w:r>
              <w:t>Chairman</w:t>
            </w:r>
            <w:proofErr w:type="gramEnd"/>
            <w:r>
              <w:t xml:space="preserve"> of the meeting</w:t>
            </w:r>
          </w:p>
        </w:tc>
      </w:tr>
    </w:tbl>
    <w:p w14:paraId="1CFF91DD" w14:textId="77777777" w:rsidR="00E05518" w:rsidRDefault="00E05518">
      <w:pPr>
        <w:pStyle w:val="ssPara1"/>
      </w:pPr>
    </w:p>
    <w:sectPr w:rsidR="00E05518" w:rsidSect="00EA464F">
      <w:headerReference w:type="default" r:id="rId7"/>
      <w:footerReference w:type="default" r:id="rId8"/>
      <w:pgSz w:w="11907" w:h="16840" w:code="9"/>
      <w:pgMar w:top="1418" w:right="1191" w:bottom="567" w:left="119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E0C6" w14:textId="77777777" w:rsidR="00E168B3" w:rsidRDefault="00E168B3">
      <w:r>
        <w:separator/>
      </w:r>
    </w:p>
  </w:endnote>
  <w:endnote w:type="continuationSeparator" w:id="0">
    <w:p w14:paraId="3191ECB6" w14:textId="77777777" w:rsidR="00E168B3" w:rsidRDefault="00E1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MS PMincho">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eal Text Light">
    <w:altName w:val="Calibri"/>
    <w:panose1 w:val="00000000000000000000"/>
    <w:charset w:val="00"/>
    <w:family w:val="swiss"/>
    <w:notTrueType/>
    <w:pitch w:val="variable"/>
    <w:sig w:usb0="A00000FF" w:usb1="4000E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3174"/>
      <w:gridCol w:w="3175"/>
      <w:gridCol w:w="3175"/>
    </w:tblGrid>
    <w:tr w:rsidR="00E05518" w14:paraId="6DF93A33" w14:textId="77777777" w:rsidTr="000B3D51">
      <w:tc>
        <w:tcPr>
          <w:tcW w:w="3174" w:type="dxa"/>
        </w:tcPr>
        <w:p w14:paraId="7A3EA4C4" w14:textId="77777777" w:rsidR="009D1FC1" w:rsidRDefault="009D1FC1" w:rsidP="009D1FC1">
          <w:pPr>
            <w:pStyle w:val="Footer"/>
            <w:tabs>
              <w:tab w:val="clear" w:pos="4763"/>
              <w:tab w:val="clear" w:pos="9497"/>
              <w:tab w:val="left" w:pos="2385"/>
            </w:tabs>
            <w:spacing w:line="260" w:lineRule="atLeast"/>
            <w:rPr>
              <w:rFonts w:eastAsia="MingLiU" w:cs="Times New Roman"/>
              <w:lang w:eastAsia="en-GB"/>
            </w:rPr>
          </w:pPr>
        </w:p>
      </w:tc>
      <w:tc>
        <w:tcPr>
          <w:tcW w:w="3175" w:type="dxa"/>
        </w:tcPr>
        <w:p w14:paraId="5043DCED" w14:textId="77777777" w:rsidR="009D1FC1" w:rsidRDefault="00E168B3" w:rsidP="009D1FC1">
          <w:pPr>
            <w:pStyle w:val="Footer"/>
            <w:spacing w:line="260" w:lineRule="atLeast"/>
            <w:jc w:val="center"/>
            <w:rPr>
              <w:rFonts w:eastAsia="MingLiU" w:cs="Times New Roman"/>
              <w:lang w:eastAsia="en-GB"/>
            </w:rPr>
          </w:pPr>
          <w:r>
            <w:rPr>
              <w:rStyle w:val="PageNumber"/>
              <w:rFonts w:cs="Times New Roman"/>
            </w:rPr>
            <w:fldChar w:fldCharType="begin"/>
          </w:r>
          <w:r>
            <w:rPr>
              <w:rStyle w:val="PageNumber"/>
              <w:rFonts w:cs="Times New Roman"/>
            </w:rPr>
            <w:instrText xml:space="preserve"> PAGE </w:instrText>
          </w:r>
          <w:r>
            <w:rPr>
              <w:rStyle w:val="PageNumber"/>
              <w:rFonts w:cs="Times New Roman"/>
            </w:rPr>
            <w:fldChar w:fldCharType="separate"/>
          </w:r>
          <w:r>
            <w:rPr>
              <w:rStyle w:val="PageNumber"/>
              <w:rFonts w:cs="Times New Roman"/>
            </w:rPr>
            <w:t>2</w:t>
          </w:r>
          <w:r>
            <w:rPr>
              <w:rStyle w:val="PageNumber"/>
              <w:rFonts w:cs="Times New Roman"/>
            </w:rPr>
            <w:fldChar w:fldCharType="end"/>
          </w:r>
        </w:p>
      </w:tc>
      <w:tc>
        <w:tcPr>
          <w:tcW w:w="3175" w:type="dxa"/>
        </w:tcPr>
        <w:p w14:paraId="567F5553" w14:textId="77777777" w:rsidR="009D1FC1" w:rsidRDefault="009D1FC1" w:rsidP="009D1FC1">
          <w:pPr>
            <w:pStyle w:val="Footer"/>
            <w:spacing w:line="260" w:lineRule="atLeast"/>
            <w:jc w:val="right"/>
            <w:rPr>
              <w:rFonts w:eastAsia="MingLiU" w:cs="Times New Roman"/>
              <w:lang w:eastAsia="en-GB"/>
            </w:rPr>
          </w:pPr>
        </w:p>
      </w:tc>
    </w:tr>
  </w:tbl>
  <w:p w14:paraId="0D3AA9B2" w14:textId="77777777" w:rsidR="0013155B" w:rsidRPr="009D1FC1" w:rsidRDefault="0013155B" w:rsidP="009D1FC1">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D7C0" w14:textId="77777777" w:rsidR="00E168B3" w:rsidRDefault="00E168B3">
      <w:r>
        <w:separator/>
      </w:r>
    </w:p>
  </w:footnote>
  <w:footnote w:type="continuationSeparator" w:id="0">
    <w:p w14:paraId="18F6820E" w14:textId="77777777" w:rsidR="00E168B3" w:rsidRDefault="00E1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4745" w14:textId="77777777" w:rsidR="00E50EDC" w:rsidRDefault="00E50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39E11E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D60661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338A89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1A3027"/>
    <w:multiLevelType w:val="multilevel"/>
    <w:tmpl w:val="C2720CD4"/>
    <w:lvl w:ilvl="0">
      <w:start w:val="1"/>
      <w:numFmt w:val="none"/>
      <w:suff w:val="nothing"/>
      <w:lvlText w:val=""/>
      <w:lvlJc w:val="left"/>
      <w:rPr>
        <w:rFonts w:cs="Times New Roman" w:hint="default"/>
      </w:rPr>
    </w:lvl>
    <w:lvl w:ilvl="1">
      <w:start w:val="1"/>
      <w:numFmt w:val="decimal"/>
      <w:suff w:val="nothing"/>
      <w:lvlText w:val="schedule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 w15:restartNumberingAfterBreak="0">
    <w:nsid w:val="06941B78"/>
    <w:multiLevelType w:val="multilevel"/>
    <w:tmpl w:val="4214626C"/>
    <w:lvl w:ilvl="0">
      <w:start w:val="1"/>
      <w:numFmt w:val="none"/>
      <w:suff w:val="nothing"/>
      <w:lvlText w:val=""/>
      <w:lvlJc w:val="left"/>
      <w:rPr>
        <w:rFonts w:cs="Times New Roman" w:hint="default"/>
      </w:rPr>
    </w:lvl>
    <w:lvl w:ilvl="1">
      <w:start w:val="1"/>
      <w:numFmt w:val="decimal"/>
      <w:suff w:val="nothing"/>
      <w:lvlText w:val="par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 w15:restartNumberingAfterBreak="0">
    <w:nsid w:val="07FF01E2"/>
    <w:multiLevelType w:val="multilevel"/>
    <w:tmpl w:val="5E9E5E98"/>
    <w:lvl w:ilvl="0">
      <w:start w:val="1"/>
      <w:numFmt w:val="none"/>
      <w:lvlText w:val=""/>
      <w:lvlJc w:val="left"/>
      <w:pPr>
        <w:tabs>
          <w:tab w:val="num" w:pos="709"/>
        </w:tabs>
        <w:ind w:left="709" w:firstLine="0"/>
      </w:pPr>
      <w:rPr>
        <w:rFonts w:hint="default"/>
      </w:rPr>
    </w:lvl>
    <w:lvl w:ilvl="1">
      <w:start w:val="1"/>
      <w:numFmt w:val="upperLetter"/>
      <w:lvlText w:val="%1(%2)"/>
      <w:lvlJc w:val="left"/>
      <w:pPr>
        <w:tabs>
          <w:tab w:val="num" w:pos="1418"/>
        </w:tabs>
        <w:ind w:left="1418" w:hanging="709"/>
      </w:pPr>
      <w:rPr>
        <w:rFonts w:hint="default"/>
      </w:rPr>
    </w:lvl>
    <w:lvl w:ilvl="2">
      <w:start w:val="1"/>
      <w:numFmt w:val="decimal"/>
      <w:lvlText w:val="%1(%3)"/>
      <w:lvlJc w:val="left"/>
      <w:pPr>
        <w:tabs>
          <w:tab w:val="num" w:pos="1985"/>
        </w:tabs>
        <w:ind w:left="1985" w:hanging="567"/>
      </w:pPr>
      <w:rPr>
        <w:rFonts w:hint="default"/>
      </w:rPr>
    </w:lvl>
    <w:lvl w:ilvl="3">
      <w:start w:val="1"/>
      <w:numFmt w:val="lowerLetter"/>
      <w:lvlText w:val="%1(%4)"/>
      <w:lvlJc w:val="left"/>
      <w:pPr>
        <w:tabs>
          <w:tab w:val="num" w:pos="2552"/>
        </w:tabs>
        <w:ind w:left="2552" w:hanging="567"/>
      </w:pPr>
      <w:rPr>
        <w:rFonts w:hint="default"/>
      </w:rPr>
    </w:lvl>
    <w:lvl w:ilvl="4">
      <w:start w:val="1"/>
      <w:numFmt w:val="lowerRoman"/>
      <w:lvlText w:val="%1(%5)"/>
      <w:lvlJc w:val="left"/>
      <w:pPr>
        <w:tabs>
          <w:tab w:val="num" w:pos="3119"/>
        </w:tabs>
        <w:ind w:left="3119" w:hanging="567"/>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1"/>
      <w:numFmt w:val="none"/>
      <w:lvlText w:val=""/>
      <w:lvlJc w:val="left"/>
      <w:pPr>
        <w:ind w:left="4320" w:hanging="1440"/>
      </w:pPr>
      <w:rPr>
        <w:rFonts w:hint="default"/>
      </w:rPr>
    </w:lvl>
  </w:abstractNum>
  <w:abstractNum w:abstractNumId="6" w15:restartNumberingAfterBreak="0">
    <w:nsid w:val="0BAE4F59"/>
    <w:multiLevelType w:val="multilevel"/>
    <w:tmpl w:val="20CA63E4"/>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69430A"/>
    <w:multiLevelType w:val="multilevel"/>
    <w:tmpl w:val="BCA6C5F4"/>
    <w:lvl w:ilvl="0">
      <w:start w:val="1"/>
      <w:numFmt w:val="decimal"/>
      <w:pStyle w:val="ssqListe"/>
      <w:suff w:val="nothing"/>
      <w:lvlText w:val="lis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EAC1371"/>
    <w:multiLevelType w:val="multilevel"/>
    <w:tmpl w:val="C7B04D82"/>
    <w:lvl w:ilvl="0">
      <w:start w:val="1"/>
      <w:numFmt w:val="none"/>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E06F25"/>
    <w:multiLevelType w:val="multilevel"/>
    <w:tmpl w:val="936AC750"/>
    <w:lvl w:ilvl="0">
      <w:start w:val="1"/>
      <w:numFmt w:val="decimal"/>
      <w:pStyle w:val="ssqMarcar"/>
      <w:suff w:val="nothing"/>
      <w:lvlText w:val="marc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4B46689"/>
    <w:multiLevelType w:val="multilevel"/>
    <w:tmpl w:val="192C2118"/>
    <w:lvl w:ilvl="0">
      <w:start w:val="1"/>
      <w:numFmt w:val="none"/>
      <w:suff w:val="space"/>
      <w:lvlText w:val=""/>
      <w:lvlJc w:val="left"/>
      <w:pPr>
        <w:ind w:left="0" w:firstLine="0"/>
      </w:pPr>
      <w:rPr>
        <w:rFonts w:ascii="Arial" w:hAnsi="Arial" w:cs="Times New Roman" w:hint="default"/>
        <w:b/>
        <w:i w:val="0"/>
        <w:caps/>
      </w:rPr>
    </w:lvl>
    <w:lvl w:ilvl="1">
      <w:start w:val="1"/>
      <w:numFmt w:val="decimal"/>
      <w:suff w:val="space"/>
      <w:lvlText w:val="Part %2"/>
      <w:lvlJc w:val="left"/>
      <w:pPr>
        <w:ind w:left="0" w:firstLine="0"/>
      </w:pPr>
      <w:rPr>
        <w:rFonts w:hint="default"/>
        <w:caps w:val="0"/>
        <w:vanish w:val="0"/>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1" w15:restartNumberingAfterBreak="0">
    <w:nsid w:val="159B177C"/>
    <w:multiLevelType w:val="multilevel"/>
    <w:tmpl w:val="D0200CE0"/>
    <w:styleLink w:val="ExhibitNumbering"/>
    <w:lvl w:ilvl="0">
      <w:start w:val="1"/>
      <w:numFmt w:val="none"/>
      <w:suff w:val="nothing"/>
      <w:lvlText w:val=""/>
      <w:lvlJc w:val="left"/>
      <w:pPr>
        <w:ind w:left="0" w:firstLine="0"/>
      </w:pPr>
      <w:rPr>
        <w:rFonts w:hint="default"/>
      </w:rPr>
    </w:lvl>
    <w:lvl w:ilvl="1">
      <w:start w:val="1"/>
      <w:numFmt w:val="decimal"/>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0C1195"/>
    <w:multiLevelType w:val="hybridMultilevel"/>
    <w:tmpl w:val="20FCBABE"/>
    <w:name w:val="Defininitions2"/>
    <w:lvl w:ilvl="0" w:tplc="BE3EC4E2">
      <w:start w:val="1"/>
      <w:numFmt w:val="bullet"/>
      <w:lvlText w:val=""/>
      <w:lvlJc w:val="left"/>
      <w:pPr>
        <w:tabs>
          <w:tab w:val="num" w:pos="3119"/>
        </w:tabs>
        <w:ind w:left="3119" w:hanging="567"/>
      </w:pPr>
      <w:rPr>
        <w:rFonts w:ascii="Symbol" w:hAnsi="Symbol" w:hint="default"/>
      </w:rPr>
    </w:lvl>
    <w:lvl w:ilvl="1" w:tplc="AF7001B4" w:tentative="1">
      <w:start w:val="1"/>
      <w:numFmt w:val="bullet"/>
      <w:lvlText w:val="o"/>
      <w:lvlJc w:val="left"/>
      <w:pPr>
        <w:tabs>
          <w:tab w:val="num" w:pos="1440"/>
        </w:tabs>
        <w:ind w:left="1440" w:hanging="360"/>
      </w:pPr>
      <w:rPr>
        <w:rFonts w:ascii="Courier New" w:hAnsi="Courier New" w:cs="Courier New" w:hint="default"/>
      </w:rPr>
    </w:lvl>
    <w:lvl w:ilvl="2" w:tplc="B628AC34" w:tentative="1">
      <w:start w:val="1"/>
      <w:numFmt w:val="bullet"/>
      <w:lvlText w:val=""/>
      <w:lvlJc w:val="left"/>
      <w:pPr>
        <w:tabs>
          <w:tab w:val="num" w:pos="2160"/>
        </w:tabs>
        <w:ind w:left="2160" w:hanging="360"/>
      </w:pPr>
      <w:rPr>
        <w:rFonts w:ascii="Wingdings" w:hAnsi="Wingdings" w:hint="default"/>
      </w:rPr>
    </w:lvl>
    <w:lvl w:ilvl="3" w:tplc="E5B0581E" w:tentative="1">
      <w:start w:val="1"/>
      <w:numFmt w:val="bullet"/>
      <w:lvlText w:val=""/>
      <w:lvlJc w:val="left"/>
      <w:pPr>
        <w:tabs>
          <w:tab w:val="num" w:pos="2880"/>
        </w:tabs>
        <w:ind w:left="2880" w:hanging="360"/>
      </w:pPr>
      <w:rPr>
        <w:rFonts w:ascii="Symbol" w:hAnsi="Symbol" w:hint="default"/>
      </w:rPr>
    </w:lvl>
    <w:lvl w:ilvl="4" w:tplc="CC86D3C8" w:tentative="1">
      <w:start w:val="1"/>
      <w:numFmt w:val="bullet"/>
      <w:lvlText w:val="o"/>
      <w:lvlJc w:val="left"/>
      <w:pPr>
        <w:tabs>
          <w:tab w:val="num" w:pos="3600"/>
        </w:tabs>
        <w:ind w:left="3600" w:hanging="360"/>
      </w:pPr>
      <w:rPr>
        <w:rFonts w:ascii="Courier New" w:hAnsi="Courier New" w:cs="Courier New" w:hint="default"/>
      </w:rPr>
    </w:lvl>
    <w:lvl w:ilvl="5" w:tplc="4A565D70" w:tentative="1">
      <w:start w:val="1"/>
      <w:numFmt w:val="bullet"/>
      <w:lvlText w:val=""/>
      <w:lvlJc w:val="left"/>
      <w:pPr>
        <w:tabs>
          <w:tab w:val="num" w:pos="4320"/>
        </w:tabs>
        <w:ind w:left="4320" w:hanging="360"/>
      </w:pPr>
      <w:rPr>
        <w:rFonts w:ascii="Wingdings" w:hAnsi="Wingdings" w:hint="default"/>
      </w:rPr>
    </w:lvl>
    <w:lvl w:ilvl="6" w:tplc="F620B3FA" w:tentative="1">
      <w:start w:val="1"/>
      <w:numFmt w:val="bullet"/>
      <w:lvlText w:val=""/>
      <w:lvlJc w:val="left"/>
      <w:pPr>
        <w:tabs>
          <w:tab w:val="num" w:pos="5040"/>
        </w:tabs>
        <w:ind w:left="5040" w:hanging="360"/>
      </w:pPr>
      <w:rPr>
        <w:rFonts w:ascii="Symbol" w:hAnsi="Symbol" w:hint="default"/>
      </w:rPr>
    </w:lvl>
    <w:lvl w:ilvl="7" w:tplc="077EC744" w:tentative="1">
      <w:start w:val="1"/>
      <w:numFmt w:val="bullet"/>
      <w:lvlText w:val="o"/>
      <w:lvlJc w:val="left"/>
      <w:pPr>
        <w:tabs>
          <w:tab w:val="num" w:pos="5760"/>
        </w:tabs>
        <w:ind w:left="5760" w:hanging="360"/>
      </w:pPr>
      <w:rPr>
        <w:rFonts w:ascii="Courier New" w:hAnsi="Courier New" w:cs="Courier New" w:hint="default"/>
      </w:rPr>
    </w:lvl>
    <w:lvl w:ilvl="8" w:tplc="F0E29B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0C26FA"/>
    <w:multiLevelType w:val="multilevel"/>
    <w:tmpl w:val="870E8854"/>
    <w:lvl w:ilvl="0">
      <w:start w:val="1"/>
      <w:numFmt w:val="none"/>
      <w:pStyle w:val="Definitions"/>
      <w:suff w:val="nothing"/>
      <w:lvlText w:val=""/>
      <w:lvlJc w:val="left"/>
      <w:pPr>
        <w:ind w:left="709" w:firstLine="0"/>
      </w:pPr>
      <w:rPr>
        <w:rFonts w:hint="default"/>
      </w:rPr>
    </w:lvl>
    <w:lvl w:ilvl="1">
      <w:start w:val="1"/>
      <w:numFmt w:val="upperLetter"/>
      <w:pStyle w:val="Definitions1"/>
      <w:lvlText w:val="(%2)"/>
      <w:lvlJc w:val="left"/>
      <w:pPr>
        <w:tabs>
          <w:tab w:val="num" w:pos="1418"/>
        </w:tabs>
        <w:ind w:left="1418" w:hanging="709"/>
      </w:pPr>
      <w:rPr>
        <w:rFonts w:hint="default"/>
      </w:rPr>
    </w:lvl>
    <w:lvl w:ilvl="2">
      <w:start w:val="1"/>
      <w:numFmt w:val="decimal"/>
      <w:pStyle w:val="Definitions2"/>
      <w:lvlText w:val="(%3)"/>
      <w:lvlJc w:val="left"/>
      <w:pPr>
        <w:tabs>
          <w:tab w:val="num" w:pos="1985"/>
        </w:tabs>
        <w:ind w:left="1985" w:hanging="567"/>
      </w:pPr>
      <w:rPr>
        <w:rFonts w:hint="default"/>
      </w:rPr>
    </w:lvl>
    <w:lvl w:ilvl="3">
      <w:start w:val="1"/>
      <w:numFmt w:val="lowerLetter"/>
      <w:pStyle w:val="Definitions3"/>
      <w:lvlText w:val="(%4)"/>
      <w:lvlJc w:val="left"/>
      <w:pPr>
        <w:tabs>
          <w:tab w:val="num" w:pos="2552"/>
        </w:tabs>
        <w:ind w:left="2552" w:hanging="567"/>
      </w:pPr>
      <w:rPr>
        <w:rFonts w:hint="default"/>
      </w:rPr>
    </w:lvl>
    <w:lvl w:ilvl="4">
      <w:start w:val="1"/>
      <w:numFmt w:val="lowerRoman"/>
      <w:pStyle w:val="Definitions4"/>
      <w:lvlText w:val="(%5)"/>
      <w:lvlJc w:val="left"/>
      <w:pPr>
        <w:tabs>
          <w:tab w:val="num" w:pos="3119"/>
        </w:tabs>
        <w:ind w:left="3119"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D3813EB"/>
    <w:multiLevelType w:val="multilevel"/>
    <w:tmpl w:val="EE549A50"/>
    <w:lvl w:ilvl="0">
      <w:start w:val="1"/>
      <w:numFmt w:val="none"/>
      <w:suff w:val="nothing"/>
      <w:lvlText w:val="%1"/>
      <w:lvlJc w:val="left"/>
      <w:pPr>
        <w:ind w:left="0" w:firstLine="0"/>
      </w:pPr>
      <w:rPr>
        <w:rFonts w:hint="default"/>
      </w:rPr>
    </w:lvl>
    <w:lvl w:ilvl="1">
      <w:start w:val="1"/>
      <w:numFmt w:val="decimal"/>
      <w:lvlText w:val="%2"/>
      <w:lvlJc w:val="left"/>
      <w:pPr>
        <w:tabs>
          <w:tab w:val="num" w:pos="425"/>
        </w:tabs>
        <w:ind w:left="425" w:hanging="425"/>
      </w:pPr>
      <w:rPr>
        <w:rFonts w:hint="default"/>
        <w:b w:val="0"/>
        <w:i w:val="0"/>
        <w:u w:val="none"/>
      </w:rPr>
    </w:lvl>
    <w:lvl w:ilvl="2">
      <w:start w:val="1"/>
      <w:numFmt w:val="decimal"/>
      <w:lvlText w:val="%2.%3"/>
      <w:lvlJc w:val="left"/>
      <w:pPr>
        <w:tabs>
          <w:tab w:val="num" w:pos="425"/>
        </w:tabs>
        <w:ind w:left="425" w:hanging="425"/>
      </w:pPr>
      <w:rPr>
        <w:rFonts w:hint="default"/>
        <w:b w:val="0"/>
        <w:i w:val="0"/>
        <w:u w:val="none"/>
      </w:rPr>
    </w:lvl>
    <w:lvl w:ilvl="3">
      <w:start w:val="1"/>
      <w:numFmt w:val="decimal"/>
      <w:lvlText w:val="%2.%3.%4"/>
      <w:lvlJc w:val="left"/>
      <w:pPr>
        <w:tabs>
          <w:tab w:val="num" w:pos="992"/>
        </w:tabs>
        <w:ind w:left="992" w:hanging="567"/>
      </w:pPr>
      <w:rPr>
        <w:rFonts w:hint="default"/>
        <w:b w:val="0"/>
        <w:i w:val="0"/>
      </w:rPr>
    </w:lvl>
    <w:lvl w:ilvl="4">
      <w:start w:val="1"/>
      <w:numFmt w:val="lowerLetter"/>
      <w:pStyle w:val="AltssNoHeading4"/>
      <w:lvlText w:val="(%5)"/>
      <w:lvlJc w:val="left"/>
      <w:pPr>
        <w:tabs>
          <w:tab w:val="num" w:pos="992"/>
        </w:tabs>
        <w:ind w:left="992" w:hanging="567"/>
      </w:pPr>
      <w:rPr>
        <w:rFonts w:hint="default"/>
        <w:b w:val="0"/>
        <w:i w:val="0"/>
      </w:rPr>
    </w:lvl>
    <w:lvl w:ilvl="5">
      <w:start w:val="1"/>
      <w:numFmt w:val="lowerRoman"/>
      <w:lvlText w:val="(%6)"/>
      <w:lvlJc w:val="left"/>
      <w:pPr>
        <w:tabs>
          <w:tab w:val="num" w:pos="425"/>
        </w:tabs>
        <w:ind w:left="425" w:hanging="425"/>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EA319B1"/>
    <w:multiLevelType w:val="multilevel"/>
    <w:tmpl w:val="4028BC2A"/>
    <w:name w:val="Appendix"/>
    <w:lvl w:ilvl="0">
      <w:start w:val="1"/>
      <w:numFmt w:val="upperLetter"/>
      <w:suff w:val="nothing"/>
      <w:lvlText w:val="Appendix %1"/>
      <w:lvlJc w:val="left"/>
      <w:pPr>
        <w:ind w:left="0" w:firstLine="0"/>
      </w:pPr>
      <w:rPr>
        <w:rFonts w:hint="default"/>
        <w:caps/>
        <w:smallCaps w:val="0"/>
        <w:sz w:val="22"/>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16" w15:restartNumberingAfterBreak="0">
    <w:nsid w:val="27244E0F"/>
    <w:multiLevelType w:val="multilevel"/>
    <w:tmpl w:val="8C7E61CC"/>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6A3223"/>
    <w:multiLevelType w:val="multilevel"/>
    <w:tmpl w:val="34CCE00A"/>
    <w:styleLink w:val="ListHeadings"/>
    <w:lvl w:ilvl="0">
      <w:start w:val="1"/>
      <w:numFmt w:val="none"/>
      <w:lvlText w:val="%1"/>
      <w:lvlJc w:val="left"/>
      <w:rPr>
        <w:rFonts w:cs="Times New Roman" w:hint="default"/>
      </w:rPr>
    </w:lvl>
    <w:lvl w:ilvl="1">
      <w:start w:val="1"/>
      <w:numFmt w:val="decimal"/>
      <w:lvlText w:val="%2."/>
      <w:lvlJc w:val="left"/>
      <w:pPr>
        <w:tabs>
          <w:tab w:val="num" w:pos="709"/>
        </w:tabs>
        <w:ind w:left="709" w:hanging="709"/>
      </w:pPr>
      <w:rPr>
        <w:rFonts w:cs="Times New Roman" w:hint="default"/>
        <w:b w:val="0"/>
      </w:rPr>
    </w:lvl>
    <w:lvl w:ilvl="2">
      <w:start w:val="1"/>
      <w:numFmt w:val="decimal"/>
      <w:lvlText w:val="%2.%3"/>
      <w:lvlJc w:val="left"/>
      <w:pPr>
        <w:tabs>
          <w:tab w:val="num" w:pos="709"/>
        </w:tabs>
        <w:ind w:left="709" w:hanging="709"/>
      </w:pPr>
      <w:rPr>
        <w:rFonts w:cs="Times New Roman" w:hint="default"/>
      </w:rPr>
    </w:lvl>
    <w:lvl w:ilvl="3">
      <w:start w:val="1"/>
      <w:numFmt w:val="upperLetter"/>
      <w:lvlText w:val="(%4)"/>
      <w:lvlJc w:val="left"/>
      <w:pPr>
        <w:tabs>
          <w:tab w:val="num" w:pos="1418"/>
        </w:tabs>
        <w:ind w:left="1418" w:hanging="709"/>
      </w:pPr>
      <w:rPr>
        <w:rFonts w:cs="Times New Roman" w:hint="default"/>
      </w:rPr>
    </w:lvl>
    <w:lvl w:ilvl="4">
      <w:start w:val="1"/>
      <w:numFmt w:val="decimal"/>
      <w:lvlText w:val="(%5)"/>
      <w:lvlJc w:val="left"/>
      <w:pPr>
        <w:tabs>
          <w:tab w:val="num" w:pos="1985"/>
        </w:tabs>
        <w:ind w:left="1985" w:hanging="567"/>
      </w:pPr>
      <w:rPr>
        <w:rFonts w:cs="Times New Roman" w:hint="default"/>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BD40EEA"/>
    <w:multiLevelType w:val="multilevel"/>
    <w:tmpl w:val="9B8E0878"/>
    <w:lvl w:ilvl="0">
      <w:start w:val="1"/>
      <w:numFmt w:val="none"/>
      <w:pStyle w:val="ssRestartExposicin"/>
      <w:suff w:val="space"/>
      <w:lvlText w:val=""/>
      <w:lvlJc w:val="left"/>
      <w:pPr>
        <w:ind w:left="0" w:firstLine="0"/>
      </w:pPr>
      <w:rPr>
        <w:rFonts w:hint="default"/>
      </w:rPr>
    </w:lvl>
    <w:lvl w:ilvl="1">
      <w:start w:val="1"/>
      <w:numFmt w:val="decimal"/>
      <w:suff w:val="nothing"/>
      <w:lvlText w:val="exposición %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C087586"/>
    <w:multiLevelType w:val="multilevel"/>
    <w:tmpl w:val="0409001D"/>
    <w:name w:val="Simmons&amp;Simmons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3101D04"/>
    <w:multiLevelType w:val="multilevel"/>
    <w:tmpl w:val="F64426C2"/>
    <w:lvl w:ilvl="0">
      <w:start w:val="1"/>
      <w:numFmt w:val="none"/>
      <w:pStyle w:val="ssRestartNumber"/>
      <w:lvlText w:val="%1"/>
      <w:lvlJc w:val="left"/>
      <w:pPr>
        <w:ind w:left="0" w:firstLine="0"/>
      </w:pPr>
      <w:rPr>
        <w:rFonts w:cs="Times New Roman" w:hint="default"/>
      </w:rPr>
    </w:lvl>
    <w:lvl w:ilvl="1">
      <w:start w:val="1"/>
      <w:numFmt w:val="decimal"/>
      <w:pStyle w:val="Heading1"/>
      <w:lvlText w:val="%2."/>
      <w:lvlJc w:val="left"/>
      <w:pPr>
        <w:tabs>
          <w:tab w:val="num" w:pos="709"/>
        </w:tabs>
        <w:ind w:left="709" w:hanging="709"/>
      </w:pPr>
      <w:rPr>
        <w:rFonts w:cs="Times New Roman" w:hint="default"/>
        <w:b w:val="0"/>
      </w:rPr>
    </w:lvl>
    <w:lvl w:ilvl="2">
      <w:start w:val="1"/>
      <w:numFmt w:val="decimal"/>
      <w:pStyle w:val="Heading2"/>
      <w:lvlText w:val="%2.%3"/>
      <w:lvlJc w:val="left"/>
      <w:pPr>
        <w:tabs>
          <w:tab w:val="num" w:pos="709"/>
        </w:tabs>
        <w:ind w:left="709" w:hanging="709"/>
      </w:pPr>
      <w:rPr>
        <w:rFonts w:asciiTheme="minorBidi" w:hAnsiTheme="minorBidi" w:cstheme="minorBidi" w:hint="default"/>
        <w:b w:val="0"/>
        <w:bCs w:val="0"/>
      </w:rPr>
    </w:lvl>
    <w:lvl w:ilvl="3">
      <w:start w:val="1"/>
      <w:numFmt w:val="upperLetter"/>
      <w:pStyle w:val="Heading3"/>
      <w:lvlText w:val="(%4)"/>
      <w:lvlJc w:val="left"/>
      <w:pPr>
        <w:tabs>
          <w:tab w:val="num" w:pos="1418"/>
        </w:tabs>
        <w:ind w:left="1418" w:hanging="709"/>
      </w:pPr>
      <w:rPr>
        <w:rFonts w:cs="Times New Roman" w:hint="default"/>
      </w:rPr>
    </w:lvl>
    <w:lvl w:ilvl="4">
      <w:start w:val="1"/>
      <w:numFmt w:val="decimal"/>
      <w:pStyle w:val="Heading4"/>
      <w:lvlText w:val="(%5)"/>
      <w:lvlJc w:val="left"/>
      <w:pPr>
        <w:tabs>
          <w:tab w:val="num" w:pos="1985"/>
        </w:tabs>
        <w:ind w:left="1985" w:hanging="567"/>
      </w:pPr>
      <w:rPr>
        <w:rFonts w:cs="Times New Roman" w:hint="default"/>
      </w:rPr>
    </w:lvl>
    <w:lvl w:ilvl="5">
      <w:start w:val="1"/>
      <w:numFmt w:val="lowerLetter"/>
      <w:pStyle w:val="Heading5"/>
      <w:lvlText w:val="(%6)"/>
      <w:lvlJc w:val="left"/>
      <w:pPr>
        <w:tabs>
          <w:tab w:val="num" w:pos="2552"/>
        </w:tabs>
        <w:ind w:left="2552" w:hanging="567"/>
      </w:pPr>
      <w:rPr>
        <w:rFonts w:cs="Times New Roman" w:hint="default"/>
      </w:rPr>
    </w:lvl>
    <w:lvl w:ilvl="6">
      <w:start w:val="1"/>
      <w:numFmt w:val="lowerRoman"/>
      <w:pStyle w:val="Heading6"/>
      <w:lvlText w:val="(%7)"/>
      <w:lvlJc w:val="left"/>
      <w:pPr>
        <w:tabs>
          <w:tab w:val="num" w:pos="3119"/>
        </w:tabs>
        <w:ind w:left="3119" w:hanging="567"/>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21" w15:restartNumberingAfterBreak="0">
    <w:nsid w:val="350245E9"/>
    <w:multiLevelType w:val="multilevel"/>
    <w:tmpl w:val="B60C81CC"/>
    <w:styleLink w:val="NumPara"/>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1418"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5040CEC"/>
    <w:multiLevelType w:val="multilevel"/>
    <w:tmpl w:val="F818699C"/>
    <w:name w:val="Schedules"/>
    <w:lvl w:ilvl="0">
      <w:start w:val="1"/>
      <w:numFmt w:val="decimal"/>
      <w:suff w:val="nothing"/>
      <w:lvlText w:val="Schedule %1"/>
      <w:lvlJc w:val="left"/>
      <w:pPr>
        <w:ind w:left="0" w:firstLine="0"/>
      </w:pPr>
      <w:rPr>
        <w:rFonts w:hint="default"/>
        <w:caps/>
        <w:smallCaps w:val="0"/>
        <w:sz w:val="22"/>
      </w:rPr>
    </w:lvl>
    <w:lvl w:ilvl="1">
      <w:numFmt w:val="decimal"/>
      <w:lvlText w:val="Sub Schedule %2"/>
      <w:lvlJc w:val="left"/>
      <w:pPr>
        <w:tabs>
          <w:tab w:val="num" w:pos="0"/>
        </w:tabs>
        <w:ind w:left="0" w:firstLine="0"/>
      </w:pPr>
      <w:rPr>
        <w:rFonts w:hint="default"/>
      </w:rPr>
    </w:lvl>
    <w:lvl w:ilvl="2">
      <w:start w:val="1"/>
      <w:numFmt w:val="decimal"/>
      <w:suff w:val="nothing"/>
      <w:lvlText w:val="Part %3"/>
      <w:lvlJc w:val="left"/>
      <w:pPr>
        <w:ind w:left="0" w:firstLine="0"/>
      </w:pPr>
      <w:rPr>
        <w:rFonts w:hint="default"/>
        <w:caps/>
        <w:smallCaps w:val="0"/>
        <w:sz w:val="22"/>
      </w:rPr>
    </w:lvl>
    <w:lvl w:ilvl="3">
      <w:start w:val="1"/>
      <w:numFmt w:val="decimal"/>
      <w:lvlText w:val="%4."/>
      <w:lvlJc w:val="left"/>
      <w:pPr>
        <w:tabs>
          <w:tab w:val="num" w:pos="850"/>
        </w:tabs>
        <w:ind w:left="850" w:hanging="850"/>
      </w:pPr>
      <w:rPr>
        <w:rFonts w:hint="default"/>
      </w:rPr>
    </w:lvl>
    <w:lvl w:ilvl="4">
      <w:start w:val="1"/>
      <w:numFmt w:val="decimal"/>
      <w:lvlText w:val="%4.%5"/>
      <w:lvlJc w:val="left"/>
      <w:pPr>
        <w:tabs>
          <w:tab w:val="num" w:pos="850"/>
        </w:tabs>
        <w:ind w:left="850" w:hanging="850"/>
      </w:pPr>
      <w:rPr>
        <w:rFonts w:hint="default"/>
        <w:caps w:val="0"/>
      </w:rPr>
    </w:lvl>
    <w:lvl w:ilvl="5">
      <w:start w:val="1"/>
      <w:numFmt w:val="decimal"/>
      <w:lvlText w:val="%4.%5.%6"/>
      <w:lvlJc w:val="left"/>
      <w:pPr>
        <w:tabs>
          <w:tab w:val="num" w:pos="1701"/>
        </w:tabs>
        <w:ind w:left="1701" w:hanging="851"/>
      </w:pPr>
      <w:rPr>
        <w:rFonts w:hint="default"/>
        <w:caps w:val="0"/>
      </w:rPr>
    </w:lvl>
    <w:lvl w:ilvl="6">
      <w:start w:val="1"/>
      <w:numFmt w:val="decimal"/>
      <w:lvlText w:val="%4.%5.%6.%7"/>
      <w:lvlJc w:val="left"/>
      <w:pPr>
        <w:tabs>
          <w:tab w:val="num" w:pos="2835"/>
        </w:tabs>
        <w:ind w:left="2835" w:hanging="1134"/>
      </w:pPr>
      <w:rPr>
        <w:rFonts w:hint="default"/>
        <w:caps w:val="0"/>
      </w:rPr>
    </w:lvl>
    <w:lvl w:ilvl="7">
      <w:start w:val="1"/>
      <w:numFmt w:val="lowerLetter"/>
      <w:lvlText w:val="(%8)"/>
      <w:lvlJc w:val="left"/>
      <w:pPr>
        <w:tabs>
          <w:tab w:val="num" w:pos="3402"/>
        </w:tabs>
        <w:ind w:left="3402" w:hanging="567"/>
      </w:pPr>
      <w:rPr>
        <w:rFonts w:hint="default"/>
      </w:rPr>
    </w:lvl>
    <w:lvl w:ilvl="8">
      <w:start w:val="1"/>
      <w:numFmt w:val="lowerRoman"/>
      <w:lvlText w:val="(%9)"/>
      <w:lvlJc w:val="left"/>
      <w:pPr>
        <w:tabs>
          <w:tab w:val="num" w:pos="3969"/>
        </w:tabs>
        <w:ind w:left="3969" w:hanging="567"/>
      </w:pPr>
      <w:rPr>
        <w:rFonts w:hint="default"/>
      </w:rPr>
    </w:lvl>
  </w:abstractNum>
  <w:abstractNum w:abstractNumId="23" w15:restartNumberingAfterBreak="0">
    <w:nsid w:val="35232DDC"/>
    <w:multiLevelType w:val="multilevel"/>
    <w:tmpl w:val="0409001D"/>
    <w:name w:val="Simmons&amp;Simmons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53030E2"/>
    <w:multiLevelType w:val="multilevel"/>
    <w:tmpl w:val="84B0CB6E"/>
    <w:lvl w:ilvl="0">
      <w:start w:val="1"/>
      <w:numFmt w:val="decimal"/>
      <w:pStyle w:val="ssqMarcao"/>
      <w:suff w:val="nothing"/>
      <w:lvlText w:val="marcaçã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6BB5FBE"/>
    <w:multiLevelType w:val="multilevel"/>
    <w:tmpl w:val="259E9730"/>
    <w:lvl w:ilvl="0">
      <w:start w:val="1"/>
      <w:numFmt w:val="none"/>
      <w:suff w:val="nothing"/>
      <w:lvlText w:val=""/>
      <w:lvlJc w:val="left"/>
      <w:rPr>
        <w:rFonts w:cs="Times New Roman" w:hint="default"/>
      </w:rPr>
    </w:lvl>
    <w:lvl w:ilvl="1">
      <w:start w:val="1"/>
      <w:numFmt w:val="decimal"/>
      <w:suff w:val="nothing"/>
      <w:lvlText w:val="appendix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6" w15:restartNumberingAfterBreak="0">
    <w:nsid w:val="38F96FE3"/>
    <w:multiLevelType w:val="multilevel"/>
    <w:tmpl w:val="1470564E"/>
    <w:lvl w:ilvl="0">
      <w:start w:val="1"/>
      <w:numFmt w:val="none"/>
      <w:suff w:val="nothing"/>
      <w:lvlText w:val=""/>
      <w:lvlJc w:val="left"/>
      <w:rPr>
        <w:rFonts w:cs="Times New Roman" w:hint="default"/>
      </w:rPr>
    </w:lvl>
    <w:lvl w:ilvl="1">
      <w:start w:val="1"/>
      <w:numFmt w:val="decimal"/>
      <w:suff w:val="nothing"/>
      <w:lvlText w:val="exhibit %2"/>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390B0FE2"/>
    <w:multiLevelType w:val="multilevel"/>
    <w:tmpl w:val="0409001D"/>
    <w:name w:val="Simmons&amp;Simmons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2474DF7"/>
    <w:multiLevelType w:val="multilevel"/>
    <w:tmpl w:val="7AD232EE"/>
    <w:name w:val="Parties"/>
    <w:lvl w:ilvl="0">
      <w:start w:val="1"/>
      <w:numFmt w:val="decimal"/>
      <w:pStyle w:val="Parties"/>
      <w:lvlText w:val="(%1)"/>
      <w:lvlJc w:val="left"/>
      <w:pPr>
        <w:tabs>
          <w:tab w:val="num" w:pos="709"/>
        </w:tabs>
        <w:ind w:left="709" w:hanging="709"/>
      </w:pPr>
      <w:rPr>
        <w:rFonts w:hint="default"/>
      </w:rPr>
    </w:lvl>
    <w:lvl w:ilvl="1">
      <w:start w:val="1"/>
      <w:numFmt w:val="lowerLetter"/>
      <w:lvlText w:val="(%2)"/>
      <w:lvlJc w:val="left"/>
      <w:pPr>
        <w:tabs>
          <w:tab w:val="num" w:pos="1417"/>
        </w:tabs>
        <w:ind w:left="1418" w:hanging="709"/>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F1A6F9C"/>
    <w:multiLevelType w:val="multilevel"/>
    <w:tmpl w:val="0409001D"/>
    <w:name w:val="Simmons&amp;Simmons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17E071B"/>
    <w:multiLevelType w:val="multilevel"/>
    <w:tmpl w:val="E3D2836A"/>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8A91C3A"/>
    <w:multiLevelType w:val="multilevel"/>
    <w:tmpl w:val="7E5E763E"/>
    <w:lvl w:ilvl="0">
      <w:start w:val="1"/>
      <w:numFmt w:val="none"/>
      <w:suff w:val="space"/>
      <w:lvlText w:val=""/>
      <w:lvlJc w:val="left"/>
      <w:pPr>
        <w:ind w:left="0" w:firstLine="0"/>
      </w:pPr>
      <w:rPr>
        <w:rFonts w:ascii="Arial" w:hAnsi="Arial" w:cs="Times New Roman" w:hint="default"/>
        <w:b/>
        <w:i w:val="0"/>
      </w:rPr>
    </w:lvl>
    <w:lvl w:ilvl="1">
      <w:start w:val="1"/>
      <w:numFmt w:val="decimal"/>
      <w:suff w:val="space"/>
      <w:lvlText w:val="Appendix %2"/>
      <w:lvlJc w:val="left"/>
      <w:pPr>
        <w:ind w:left="0" w:firstLine="0"/>
      </w:pPr>
      <w:rPr>
        <w:rFonts w:ascii="Arial Bold" w:hAnsi="Arial Bold" w:cs="Arial" w:hint="default"/>
        <w:b/>
        <w:bCs/>
        <w:i w:val="0"/>
        <w:caps w:val="0"/>
        <w:vanish w:val="0"/>
        <w:sz w:val="22"/>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C685000"/>
    <w:multiLevelType w:val="multilevel"/>
    <w:tmpl w:val="2D4AE28E"/>
    <w:lvl w:ilvl="0">
      <w:start w:val="1"/>
      <w:numFmt w:val="none"/>
      <w:suff w:val="space"/>
      <w:lvlText w:val=""/>
      <w:lvlJc w:val="left"/>
      <w:pPr>
        <w:ind w:left="0" w:firstLine="0"/>
      </w:pPr>
      <w:rPr>
        <w:rFonts w:ascii="Arial" w:hAnsi="Arial" w:cs="Times New Roman" w:hint="default"/>
        <w:b/>
        <w:i w:val="0"/>
        <w:caps/>
      </w:rPr>
    </w:lvl>
    <w:lvl w:ilvl="1">
      <w:start w:val="1"/>
      <w:numFmt w:val="decimal"/>
      <w:suff w:val="space"/>
      <w:lvlText w:val="Schedule %2"/>
      <w:lvlJc w:val="left"/>
      <w:pPr>
        <w:ind w:left="0" w:firstLine="0"/>
      </w:pPr>
      <w:rPr>
        <w:rFonts w:hint="default"/>
        <w:caps w:val="0"/>
        <w:vanish w:val="0"/>
      </w:rPr>
    </w:lvl>
    <w:lvl w:ilvl="2">
      <w:start w:val="1"/>
      <w:numFmt w:val="none"/>
      <w:lvlText w:val=""/>
      <w:lvlJc w:val="right"/>
      <w:pPr>
        <w:ind w:left="2869" w:hanging="180"/>
      </w:pPr>
      <w:rPr>
        <w:rFonts w:cs="Times New Roman" w:hint="default"/>
      </w:rPr>
    </w:lvl>
    <w:lvl w:ilvl="3">
      <w:start w:val="1"/>
      <w:numFmt w:val="none"/>
      <w:lvlText w:val=""/>
      <w:lvlJc w:val="left"/>
      <w:pPr>
        <w:ind w:left="3589" w:hanging="360"/>
      </w:pPr>
      <w:rPr>
        <w:rFonts w:cs="Times New Roman" w:hint="default"/>
      </w:rPr>
    </w:lvl>
    <w:lvl w:ilvl="4">
      <w:start w:val="1"/>
      <w:numFmt w:val="none"/>
      <w:lvlText w:val=""/>
      <w:lvlJc w:val="left"/>
      <w:pPr>
        <w:ind w:left="4309" w:hanging="360"/>
      </w:pPr>
      <w:rPr>
        <w:rFonts w:cs="Times New Roman" w:hint="default"/>
      </w:rPr>
    </w:lvl>
    <w:lvl w:ilvl="5">
      <w:start w:val="1"/>
      <w:numFmt w:val="none"/>
      <w:lvlText w:val=""/>
      <w:lvlJc w:val="right"/>
      <w:pPr>
        <w:ind w:left="5029" w:hanging="180"/>
      </w:pPr>
      <w:rPr>
        <w:rFonts w:cs="Times New Roman" w:hint="default"/>
      </w:rPr>
    </w:lvl>
    <w:lvl w:ilvl="6">
      <w:start w:val="1"/>
      <w:numFmt w:val="none"/>
      <w:lvlText w:val=""/>
      <w:lvlJc w:val="left"/>
      <w:pPr>
        <w:ind w:left="5749" w:hanging="360"/>
      </w:pPr>
      <w:rPr>
        <w:rFonts w:cs="Times New Roman" w:hint="default"/>
      </w:rPr>
    </w:lvl>
    <w:lvl w:ilvl="7">
      <w:start w:val="1"/>
      <w:numFmt w:val="none"/>
      <w:lvlText w:val=""/>
      <w:lvlJc w:val="left"/>
      <w:pPr>
        <w:ind w:left="6469" w:hanging="360"/>
      </w:pPr>
      <w:rPr>
        <w:rFonts w:cs="Times New Roman" w:hint="default"/>
      </w:rPr>
    </w:lvl>
    <w:lvl w:ilvl="8">
      <w:start w:val="1"/>
      <w:numFmt w:val="none"/>
      <w:lvlText w:val=""/>
      <w:lvlJc w:val="right"/>
      <w:pPr>
        <w:ind w:left="7189" w:hanging="180"/>
      </w:pPr>
      <w:rPr>
        <w:rFonts w:cs="Times New Roman" w:hint="default"/>
      </w:rPr>
    </w:lvl>
  </w:abstractNum>
  <w:abstractNum w:abstractNumId="33" w15:restartNumberingAfterBreak="0">
    <w:nsid w:val="5CC52B2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E047A24"/>
    <w:multiLevelType w:val="multilevel"/>
    <w:tmpl w:val="1A187116"/>
    <w:name w:val="Numbering"/>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850"/>
        </w:tabs>
        <w:ind w:left="850" w:hanging="850"/>
      </w:pPr>
      <w:rPr>
        <w:rFonts w:hint="default"/>
        <w:caps w:val="0"/>
      </w:rPr>
    </w:lvl>
    <w:lvl w:ilvl="2">
      <w:start w:val="1"/>
      <w:numFmt w:val="decimal"/>
      <w:lvlText w:val="%1.%2.%3"/>
      <w:lvlJc w:val="left"/>
      <w:pPr>
        <w:tabs>
          <w:tab w:val="num" w:pos="1701"/>
        </w:tabs>
        <w:ind w:left="1701" w:hanging="851"/>
      </w:pPr>
      <w:rPr>
        <w:rFonts w:hint="default"/>
        <w:caps w:val="0"/>
      </w:rPr>
    </w:lvl>
    <w:lvl w:ilvl="3">
      <w:start w:val="1"/>
      <w:numFmt w:val="decimal"/>
      <w:lvlText w:val="%1.%2.%3.%4"/>
      <w:lvlJc w:val="left"/>
      <w:pPr>
        <w:tabs>
          <w:tab w:val="num" w:pos="2835"/>
        </w:tabs>
        <w:ind w:left="2835" w:hanging="1134"/>
      </w:pPr>
      <w:rPr>
        <w:rFonts w:hint="default"/>
        <w:caps w:val="0"/>
      </w:rPr>
    </w:lvl>
    <w:lvl w:ilvl="4">
      <w:start w:val="1"/>
      <w:numFmt w:val="lowerLetter"/>
      <w:lvlText w:val="(%5)"/>
      <w:lvlJc w:val="left"/>
      <w:pPr>
        <w:tabs>
          <w:tab w:val="num" w:pos="3402"/>
        </w:tabs>
        <w:ind w:left="3402" w:hanging="567"/>
      </w:pPr>
      <w:rPr>
        <w:rFonts w:hint="default"/>
        <w:caps w:val="0"/>
      </w:rPr>
    </w:lvl>
    <w:lvl w:ilvl="5">
      <w:start w:val="1"/>
      <w:numFmt w:val="lowerRoman"/>
      <w:lvlText w:val="(%6)"/>
      <w:lvlJc w:val="left"/>
      <w:pPr>
        <w:tabs>
          <w:tab w:val="num" w:pos="3969"/>
        </w:tabs>
        <w:ind w:left="3969" w:hanging="567"/>
      </w:pPr>
      <w:rPr>
        <w:rFonts w:hint="default"/>
        <w:caps w:val="0"/>
      </w:rPr>
    </w:lvl>
    <w:lvl w:ilvl="6">
      <w:start w:val="1"/>
      <w:numFmt w:val="upperLetter"/>
      <w:lvlText w:val="(%7)"/>
      <w:lvlJc w:val="left"/>
      <w:pPr>
        <w:tabs>
          <w:tab w:val="num" w:pos="4536"/>
        </w:tabs>
        <w:ind w:left="4536" w:hanging="567"/>
      </w:pPr>
      <w:rPr>
        <w:rFonts w:hint="default"/>
        <w:caps w:val="0"/>
      </w:rPr>
    </w:lvl>
    <w:lvl w:ilvl="7">
      <w:start w:val="1"/>
      <w:numFmt w:val="upperRoman"/>
      <w:lvlText w:val="(%8)"/>
      <w:lvlJc w:val="left"/>
      <w:pPr>
        <w:tabs>
          <w:tab w:val="num" w:pos="5103"/>
        </w:tabs>
        <w:ind w:left="5103" w:hanging="567"/>
      </w:pPr>
      <w:rPr>
        <w:rFonts w:hint="default"/>
        <w:caps w:val="0"/>
      </w:rPr>
    </w:lvl>
    <w:lvl w:ilvl="8">
      <w:start w:val="1"/>
      <w:numFmt w:val="lowerLetter"/>
      <w:lvlText w:val="%9)"/>
      <w:lvlJc w:val="left"/>
      <w:pPr>
        <w:tabs>
          <w:tab w:val="num" w:pos="5670"/>
        </w:tabs>
        <w:ind w:left="5670" w:hanging="567"/>
      </w:pPr>
      <w:rPr>
        <w:rFonts w:hint="default"/>
        <w:caps w:val="0"/>
      </w:rPr>
    </w:lvl>
  </w:abstractNum>
  <w:abstractNum w:abstractNumId="35" w15:restartNumberingAfterBreak="0">
    <w:nsid w:val="66966731"/>
    <w:multiLevelType w:val="multilevel"/>
    <w:tmpl w:val="85720AFE"/>
    <w:name w:val="Background"/>
    <w:lvl w:ilvl="0">
      <w:start w:val="1"/>
      <w:numFmt w:val="upperLetter"/>
      <w:pStyle w:val="Recitals"/>
      <w:lvlText w:val="(%1)"/>
      <w:lvlJc w:val="left"/>
      <w:pPr>
        <w:tabs>
          <w:tab w:val="num" w:pos="709"/>
        </w:tabs>
        <w:ind w:left="709" w:hanging="709"/>
      </w:pPr>
      <w:rPr>
        <w:rFonts w:hint="default"/>
      </w:rPr>
    </w:lvl>
    <w:lvl w:ilvl="1">
      <w:start w:val="1"/>
      <w:numFmt w:val="lowerRoman"/>
      <w:lvlText w:val="(%2)"/>
      <w:lvlJc w:val="left"/>
      <w:pPr>
        <w:tabs>
          <w:tab w:val="num" w:pos="1417"/>
        </w:tabs>
        <w:ind w:left="1418" w:hanging="709"/>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36" w15:restartNumberingAfterBreak="0">
    <w:nsid w:val="6A14466B"/>
    <w:multiLevelType w:val="multilevel"/>
    <w:tmpl w:val="261C45EC"/>
    <w:lvl w:ilvl="0">
      <w:start w:val="1"/>
      <w:numFmt w:val="bullet"/>
      <w:pStyle w:val="Bullet1"/>
      <w:lvlText w:val=""/>
      <w:lvlJc w:val="left"/>
      <w:pPr>
        <w:tabs>
          <w:tab w:val="num" w:pos="1418"/>
        </w:tabs>
        <w:ind w:left="1418" w:hanging="709"/>
      </w:pPr>
      <w:rPr>
        <w:rFonts w:ascii="Symbol" w:hAnsi="Symbol" w:cs="Times New Roman" w:hint="default"/>
      </w:rPr>
    </w:lvl>
    <w:lvl w:ilvl="1">
      <w:start w:val="1"/>
      <w:numFmt w:val="bullet"/>
      <w:pStyle w:val="Bullet2"/>
      <w:lvlText w:val=""/>
      <w:lvlJc w:val="left"/>
      <w:pPr>
        <w:tabs>
          <w:tab w:val="num" w:pos="1985"/>
        </w:tabs>
        <w:ind w:left="1985" w:hanging="567"/>
      </w:pPr>
      <w:rPr>
        <w:rFonts w:ascii="Symbol" w:hAnsi="Symbol" w:cs="Times New Roman" w:hint="default"/>
      </w:rPr>
    </w:lvl>
    <w:lvl w:ilvl="2">
      <w:start w:val="1"/>
      <w:numFmt w:val="bullet"/>
      <w:pStyle w:val="Bullet3"/>
      <w:lvlText w:val=""/>
      <w:lvlJc w:val="left"/>
      <w:pPr>
        <w:tabs>
          <w:tab w:val="num" w:pos="2552"/>
        </w:tabs>
        <w:ind w:left="2552" w:hanging="567"/>
      </w:pPr>
      <w:rPr>
        <w:rFonts w:ascii="Symbol" w:hAnsi="Symbol" w:cs="Times New Roman" w:hint="default"/>
      </w:rPr>
    </w:lvl>
    <w:lvl w:ilvl="3">
      <w:start w:val="1"/>
      <w:numFmt w:val="bullet"/>
      <w:pStyle w:val="Bullet4"/>
      <w:lvlText w:val=""/>
      <w:lvlJc w:val="left"/>
      <w:pPr>
        <w:tabs>
          <w:tab w:val="num" w:pos="3119"/>
        </w:tabs>
        <w:ind w:left="3119" w:hanging="567"/>
      </w:pPr>
      <w:rPr>
        <w:rFonts w:ascii="Symbol" w:hAnsi="Symbol" w:cs="Times New Roman" w:hint="default"/>
      </w:rPr>
    </w:lvl>
    <w:lvl w:ilvl="4">
      <w:start w:val="1"/>
      <w:numFmt w:val="bullet"/>
      <w:pStyle w:val="Bullet5"/>
      <w:lvlText w:val=""/>
      <w:lvlJc w:val="left"/>
      <w:pPr>
        <w:tabs>
          <w:tab w:val="num" w:pos="3686"/>
        </w:tabs>
        <w:ind w:left="3686" w:hanging="567"/>
      </w:pPr>
      <w:rPr>
        <w:rFonts w:ascii="Symbol" w:hAnsi="Symbol" w:cs="Courier New"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7" w15:restartNumberingAfterBreak="0">
    <w:nsid w:val="6A200A64"/>
    <w:multiLevelType w:val="multilevel"/>
    <w:tmpl w:val="B60C81CC"/>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1418"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6C2E6E58"/>
    <w:multiLevelType w:val="multilevel"/>
    <w:tmpl w:val="E0FA8E66"/>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F7F2C65"/>
    <w:multiLevelType w:val="multilevel"/>
    <w:tmpl w:val="03FE7BEC"/>
    <w:lvl w:ilvl="0">
      <w:start w:val="1"/>
      <w:numFmt w:val="decimal"/>
      <w:pStyle w:val="ssq"/>
      <w:suff w:val="nothing"/>
      <w:lvlText w:val="قسم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752B37AC"/>
    <w:multiLevelType w:val="multilevel"/>
    <w:tmpl w:val="F5D807EE"/>
    <w:name w:val="Simmons&amp;Simmons"/>
    <w:lvl w:ilvl="0">
      <w:start w:val="1"/>
      <w:numFmt w:val="none"/>
      <w:suff w:val="nothing"/>
      <w:lvlText w:val=""/>
      <w:lvlJc w:val="left"/>
      <w:rPr>
        <w:rFonts w:cs="Times New Roman" w:hint="default"/>
      </w:rPr>
    </w:lvl>
    <w:lvl w:ilvl="1">
      <w:start w:val="1"/>
      <w:numFmt w:val="decimal"/>
      <w:lvlText w:val="%2."/>
      <w:lvlJc w:val="left"/>
      <w:pPr>
        <w:tabs>
          <w:tab w:val="num" w:pos="709"/>
        </w:tabs>
        <w:ind w:left="709" w:hanging="709"/>
      </w:pPr>
      <w:rPr>
        <w:rFonts w:cs="Times New Roman" w:hint="default"/>
        <w:b w:val="0"/>
      </w:rPr>
    </w:lvl>
    <w:lvl w:ilvl="2">
      <w:start w:val="1"/>
      <w:numFmt w:val="decimal"/>
      <w:lvlText w:val="%2.%3"/>
      <w:lvlJc w:val="left"/>
      <w:pPr>
        <w:tabs>
          <w:tab w:val="num" w:pos="709"/>
        </w:tabs>
        <w:ind w:left="709" w:hanging="709"/>
      </w:pPr>
      <w:rPr>
        <w:rFonts w:cs="Times New Roman" w:hint="default"/>
        <w:b w:val="0"/>
      </w:rPr>
    </w:lvl>
    <w:lvl w:ilvl="3">
      <w:start w:val="1"/>
      <w:numFmt w:val="upperLetter"/>
      <w:lvlText w:val="(%4)"/>
      <w:lvlJc w:val="left"/>
      <w:pPr>
        <w:tabs>
          <w:tab w:val="num" w:pos="1418"/>
        </w:tabs>
        <w:ind w:left="1418" w:hanging="709"/>
      </w:pPr>
      <w:rPr>
        <w:rFonts w:cs="Times New Roman" w:hint="default"/>
        <w:b w:val="0"/>
      </w:rPr>
    </w:lvl>
    <w:lvl w:ilvl="4">
      <w:start w:val="1"/>
      <w:numFmt w:val="decimal"/>
      <w:lvlText w:val="(%5)"/>
      <w:lvlJc w:val="left"/>
      <w:pPr>
        <w:tabs>
          <w:tab w:val="num" w:pos="1985"/>
        </w:tabs>
        <w:ind w:left="1985" w:hanging="567"/>
      </w:pPr>
      <w:rPr>
        <w:rFonts w:cs="Times New Roman" w:hint="default"/>
        <w:b w:val="0"/>
      </w:rPr>
    </w:lvl>
    <w:lvl w:ilvl="5">
      <w:start w:val="1"/>
      <w:numFmt w:val="lowerLetter"/>
      <w:lvlText w:val="(%6)"/>
      <w:lvlJc w:val="left"/>
      <w:pPr>
        <w:tabs>
          <w:tab w:val="num" w:pos="2552"/>
        </w:tabs>
        <w:ind w:left="2552" w:hanging="567"/>
      </w:pPr>
      <w:rPr>
        <w:rFonts w:cs="Times New Roman" w:hint="default"/>
        <w:b w:val="0"/>
      </w:rPr>
    </w:lvl>
    <w:lvl w:ilvl="6">
      <w:start w:val="1"/>
      <w:numFmt w:val="lowerRoman"/>
      <w:lvlText w:val="(%7)"/>
      <w:lvlJc w:val="left"/>
      <w:pPr>
        <w:tabs>
          <w:tab w:val="num" w:pos="3119"/>
        </w:tabs>
        <w:ind w:left="3119" w:hanging="567"/>
      </w:pPr>
      <w:rPr>
        <w:rFonts w:cs="Times New Roman" w:hint="default"/>
        <w:b w:val="0"/>
      </w:rPr>
    </w:lvl>
    <w:lvl w:ilvl="7">
      <w:start w:val="1"/>
      <w:numFmt w:val="none"/>
      <w:pStyle w:val="Heading7"/>
      <w:suff w:val="nothing"/>
      <w:lvlText w:val=""/>
      <w:lvlJc w:val="left"/>
      <w:rPr>
        <w:rFonts w:cs="Times New Roman" w:hint="default"/>
        <w:b w:val="0"/>
      </w:rPr>
    </w:lvl>
    <w:lvl w:ilvl="8">
      <w:start w:val="1"/>
      <w:numFmt w:val="none"/>
      <w:pStyle w:val="Heading8"/>
      <w:suff w:val="nothing"/>
      <w:lvlText w:val=""/>
      <w:lvlJc w:val="left"/>
      <w:rPr>
        <w:rFonts w:cs="Times New Roman" w:hint="default"/>
        <w:b w:val="0"/>
      </w:rPr>
    </w:lvl>
  </w:abstractNum>
  <w:abstractNum w:abstractNumId="41" w15:restartNumberingAfterBreak="0">
    <w:nsid w:val="795D4225"/>
    <w:multiLevelType w:val="hybridMultilevel"/>
    <w:tmpl w:val="DD76AB3C"/>
    <w:lvl w:ilvl="0" w:tplc="2C7A8978">
      <w:start w:val="1"/>
      <w:numFmt w:val="decimal"/>
      <w:suff w:val="space"/>
      <w:lvlText w:val="EXHIBIT %1"/>
      <w:lvlJc w:val="left"/>
      <w:pPr>
        <w:ind w:left="1429" w:hanging="360"/>
      </w:pPr>
      <w:rPr>
        <w:rFonts w:ascii="Arial" w:hAnsi="Arial" w:cs="Times New Roman" w:hint="default"/>
        <w:b/>
        <w:i w:val="0"/>
      </w:rPr>
    </w:lvl>
    <w:lvl w:ilvl="1" w:tplc="5896F6BE" w:tentative="1">
      <w:start w:val="1"/>
      <w:numFmt w:val="lowerLetter"/>
      <w:lvlText w:val="%2."/>
      <w:lvlJc w:val="left"/>
      <w:pPr>
        <w:ind w:left="2149" w:hanging="360"/>
      </w:pPr>
      <w:rPr>
        <w:rFonts w:cs="Times New Roman"/>
      </w:rPr>
    </w:lvl>
    <w:lvl w:ilvl="2" w:tplc="6414E1A2" w:tentative="1">
      <w:start w:val="1"/>
      <w:numFmt w:val="lowerRoman"/>
      <w:lvlText w:val="%3."/>
      <w:lvlJc w:val="right"/>
      <w:pPr>
        <w:ind w:left="2869" w:hanging="180"/>
      </w:pPr>
      <w:rPr>
        <w:rFonts w:cs="Times New Roman"/>
      </w:rPr>
    </w:lvl>
    <w:lvl w:ilvl="3" w:tplc="8A7ADA70" w:tentative="1">
      <w:start w:val="1"/>
      <w:numFmt w:val="decimal"/>
      <w:lvlText w:val="%4."/>
      <w:lvlJc w:val="left"/>
      <w:pPr>
        <w:ind w:left="3589" w:hanging="360"/>
      </w:pPr>
      <w:rPr>
        <w:rFonts w:cs="Times New Roman"/>
      </w:rPr>
    </w:lvl>
    <w:lvl w:ilvl="4" w:tplc="98463B98" w:tentative="1">
      <w:start w:val="1"/>
      <w:numFmt w:val="lowerLetter"/>
      <w:lvlText w:val="%5."/>
      <w:lvlJc w:val="left"/>
      <w:pPr>
        <w:ind w:left="4309" w:hanging="360"/>
      </w:pPr>
      <w:rPr>
        <w:rFonts w:cs="Times New Roman"/>
      </w:rPr>
    </w:lvl>
    <w:lvl w:ilvl="5" w:tplc="B19EA7B4" w:tentative="1">
      <w:start w:val="1"/>
      <w:numFmt w:val="lowerRoman"/>
      <w:lvlText w:val="%6."/>
      <w:lvlJc w:val="right"/>
      <w:pPr>
        <w:ind w:left="5029" w:hanging="180"/>
      </w:pPr>
      <w:rPr>
        <w:rFonts w:cs="Times New Roman"/>
      </w:rPr>
    </w:lvl>
    <w:lvl w:ilvl="6" w:tplc="4BDCBF90" w:tentative="1">
      <w:start w:val="1"/>
      <w:numFmt w:val="decimal"/>
      <w:lvlText w:val="%7."/>
      <w:lvlJc w:val="left"/>
      <w:pPr>
        <w:ind w:left="5749" w:hanging="360"/>
      </w:pPr>
      <w:rPr>
        <w:rFonts w:cs="Times New Roman"/>
      </w:rPr>
    </w:lvl>
    <w:lvl w:ilvl="7" w:tplc="B0D212B6" w:tentative="1">
      <w:start w:val="1"/>
      <w:numFmt w:val="lowerLetter"/>
      <w:lvlText w:val="%8."/>
      <w:lvlJc w:val="left"/>
      <w:pPr>
        <w:ind w:left="6469" w:hanging="360"/>
      </w:pPr>
      <w:rPr>
        <w:rFonts w:cs="Times New Roman"/>
      </w:rPr>
    </w:lvl>
    <w:lvl w:ilvl="8" w:tplc="235E1F16" w:tentative="1">
      <w:start w:val="1"/>
      <w:numFmt w:val="lowerRoman"/>
      <w:lvlText w:val="%9."/>
      <w:lvlJc w:val="right"/>
      <w:pPr>
        <w:ind w:left="7189" w:hanging="180"/>
      </w:pPr>
      <w:rPr>
        <w:rFonts w:cs="Times New Roman"/>
      </w:rPr>
    </w:lvl>
  </w:abstractNum>
  <w:abstractNum w:abstractNumId="42" w15:restartNumberingAfterBreak="0">
    <w:nsid w:val="7A6A787E"/>
    <w:multiLevelType w:val="hybridMultilevel"/>
    <w:tmpl w:val="8EC218CE"/>
    <w:lvl w:ilvl="0" w:tplc="08090019">
      <w:start w:val="1"/>
      <w:numFmt w:val="lowerLetter"/>
      <w:lvlText w:val="%1."/>
      <w:lvlJc w:val="left"/>
      <w:pPr>
        <w:ind w:left="2886" w:hanging="360"/>
      </w:pPr>
    </w:lvl>
    <w:lvl w:ilvl="1" w:tplc="08090019" w:tentative="1">
      <w:start w:val="1"/>
      <w:numFmt w:val="lowerLetter"/>
      <w:lvlText w:val="%2."/>
      <w:lvlJc w:val="left"/>
      <w:pPr>
        <w:ind w:left="3606" w:hanging="360"/>
      </w:pPr>
    </w:lvl>
    <w:lvl w:ilvl="2" w:tplc="0809001B" w:tentative="1">
      <w:start w:val="1"/>
      <w:numFmt w:val="lowerRoman"/>
      <w:lvlText w:val="%3."/>
      <w:lvlJc w:val="right"/>
      <w:pPr>
        <w:ind w:left="4326" w:hanging="180"/>
      </w:pPr>
    </w:lvl>
    <w:lvl w:ilvl="3" w:tplc="0809000F" w:tentative="1">
      <w:start w:val="1"/>
      <w:numFmt w:val="decimal"/>
      <w:lvlText w:val="%4."/>
      <w:lvlJc w:val="left"/>
      <w:pPr>
        <w:ind w:left="5046" w:hanging="360"/>
      </w:pPr>
    </w:lvl>
    <w:lvl w:ilvl="4" w:tplc="08090019" w:tentative="1">
      <w:start w:val="1"/>
      <w:numFmt w:val="lowerLetter"/>
      <w:lvlText w:val="%5."/>
      <w:lvlJc w:val="left"/>
      <w:pPr>
        <w:ind w:left="5766" w:hanging="360"/>
      </w:pPr>
    </w:lvl>
    <w:lvl w:ilvl="5" w:tplc="0809001B" w:tentative="1">
      <w:start w:val="1"/>
      <w:numFmt w:val="lowerRoman"/>
      <w:lvlText w:val="%6."/>
      <w:lvlJc w:val="right"/>
      <w:pPr>
        <w:ind w:left="6486" w:hanging="180"/>
      </w:pPr>
    </w:lvl>
    <w:lvl w:ilvl="6" w:tplc="0809000F" w:tentative="1">
      <w:start w:val="1"/>
      <w:numFmt w:val="decimal"/>
      <w:lvlText w:val="%7."/>
      <w:lvlJc w:val="left"/>
      <w:pPr>
        <w:ind w:left="7206" w:hanging="360"/>
      </w:pPr>
    </w:lvl>
    <w:lvl w:ilvl="7" w:tplc="08090019" w:tentative="1">
      <w:start w:val="1"/>
      <w:numFmt w:val="lowerLetter"/>
      <w:lvlText w:val="%8."/>
      <w:lvlJc w:val="left"/>
      <w:pPr>
        <w:ind w:left="7926" w:hanging="360"/>
      </w:pPr>
    </w:lvl>
    <w:lvl w:ilvl="8" w:tplc="0809001B" w:tentative="1">
      <w:start w:val="1"/>
      <w:numFmt w:val="lowerRoman"/>
      <w:lvlText w:val="%9."/>
      <w:lvlJc w:val="right"/>
      <w:pPr>
        <w:ind w:left="8646" w:hanging="180"/>
      </w:pPr>
    </w:lvl>
  </w:abstractNum>
  <w:abstractNum w:abstractNumId="43" w15:restartNumberingAfterBreak="0">
    <w:nsid w:val="7B943FBB"/>
    <w:multiLevelType w:val="multilevel"/>
    <w:tmpl w:val="53FAFA52"/>
    <w:name w:val="Defininitions"/>
    <w:lvl w:ilvl="0">
      <w:start w:val="1"/>
      <w:numFmt w:val="upperLetter"/>
      <w:lvlText w:val="(%1)"/>
      <w:lvlJc w:val="left"/>
      <w:pPr>
        <w:tabs>
          <w:tab w:val="num" w:pos="1418"/>
        </w:tabs>
        <w:ind w:left="1418" w:hanging="709"/>
      </w:pPr>
      <w:rPr>
        <w:rFonts w:hint="default"/>
      </w:rPr>
    </w:lvl>
    <w:lvl w:ilvl="1">
      <w:start w:val="1"/>
      <w:numFmt w:val="decimal"/>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lowerRoman"/>
      <w:lvlText w:val="%4."/>
      <w:lvlJc w:val="left"/>
      <w:pPr>
        <w:tabs>
          <w:tab w:val="num" w:pos="3119"/>
        </w:tabs>
        <w:ind w:left="3119" w:hanging="567"/>
      </w:pPr>
      <w:rPr>
        <w:rFonts w:hint="default"/>
      </w:rPr>
    </w:lvl>
    <w:lvl w:ilvl="4">
      <w:start w:val="1"/>
      <w:numFmt w:val="none"/>
      <w:suff w:val="nothing"/>
      <w:lvlText w:val=""/>
      <w:lvlJc w:val="left"/>
      <w:pPr>
        <w:ind w:left="2891" w:hanging="720"/>
      </w:pPr>
      <w:rPr>
        <w:rFonts w:hint="default"/>
      </w:rPr>
    </w:lvl>
    <w:lvl w:ilvl="5">
      <w:start w:val="1"/>
      <w:numFmt w:val="decimal"/>
      <w:lvlText w:val="%1"/>
      <w:lvlJc w:val="left"/>
      <w:pPr>
        <w:tabs>
          <w:tab w:val="num" w:pos="3251"/>
        </w:tabs>
        <w:ind w:left="2747" w:hanging="936"/>
      </w:pPr>
      <w:rPr>
        <w:rFonts w:hint="default"/>
      </w:rPr>
    </w:lvl>
    <w:lvl w:ilvl="6">
      <w:start w:val="1"/>
      <w:numFmt w:val="decimal"/>
      <w:lvlText w:val="%1"/>
      <w:lvlJc w:val="left"/>
      <w:pPr>
        <w:tabs>
          <w:tab w:val="num" w:pos="3611"/>
        </w:tabs>
        <w:ind w:left="3251" w:hanging="1080"/>
      </w:pPr>
      <w:rPr>
        <w:rFonts w:hint="default"/>
      </w:rPr>
    </w:lvl>
    <w:lvl w:ilvl="7">
      <w:start w:val="1"/>
      <w:numFmt w:val="decimal"/>
      <w:lvlText w:val="%1"/>
      <w:lvlJc w:val="left"/>
      <w:pPr>
        <w:tabs>
          <w:tab w:val="num" w:pos="4331"/>
        </w:tabs>
        <w:ind w:left="3755" w:hanging="1224"/>
      </w:pPr>
      <w:rPr>
        <w:rFonts w:hint="default"/>
      </w:rPr>
    </w:lvl>
    <w:lvl w:ilvl="8">
      <w:start w:val="1"/>
      <w:numFmt w:val="decimal"/>
      <w:lvlText w:val="%1"/>
      <w:lvlJc w:val="left"/>
      <w:pPr>
        <w:tabs>
          <w:tab w:val="num" w:pos="4691"/>
        </w:tabs>
        <w:ind w:left="4331" w:hanging="1440"/>
      </w:pPr>
      <w:rPr>
        <w:rFonts w:hint="default"/>
      </w:rPr>
    </w:lvl>
  </w:abstractNum>
  <w:num w:numId="1" w16cid:durableId="1275409350">
    <w:abstractNumId w:val="40"/>
  </w:num>
  <w:num w:numId="2" w16cid:durableId="1671522411">
    <w:abstractNumId w:val="4"/>
  </w:num>
  <w:num w:numId="3" w16cid:durableId="499934495">
    <w:abstractNumId w:val="3"/>
  </w:num>
  <w:num w:numId="4" w16cid:durableId="486439018">
    <w:abstractNumId w:val="26"/>
  </w:num>
  <w:num w:numId="5" w16cid:durableId="1071805346">
    <w:abstractNumId w:val="25"/>
  </w:num>
  <w:num w:numId="6" w16cid:durableId="311296233">
    <w:abstractNumId w:val="17"/>
  </w:num>
  <w:num w:numId="7" w16cid:durableId="72624248">
    <w:abstractNumId w:val="31"/>
  </w:num>
  <w:num w:numId="8" w16cid:durableId="63992418">
    <w:abstractNumId w:val="41"/>
  </w:num>
  <w:num w:numId="9" w16cid:durableId="1631672133">
    <w:abstractNumId w:val="10"/>
  </w:num>
  <w:num w:numId="10" w16cid:durableId="41638987">
    <w:abstractNumId w:val="32"/>
  </w:num>
  <w:num w:numId="11" w16cid:durableId="1561596230">
    <w:abstractNumId w:val="20"/>
  </w:num>
  <w:num w:numId="12" w16cid:durableId="1747723033">
    <w:abstractNumId w:val="35"/>
  </w:num>
  <w:num w:numId="13" w16cid:durableId="1271232345">
    <w:abstractNumId w:val="28"/>
  </w:num>
  <w:num w:numId="14" w16cid:durableId="1870411822">
    <w:abstractNumId w:val="36"/>
  </w:num>
  <w:num w:numId="15" w16cid:durableId="918828782">
    <w:abstractNumId w:val="20"/>
    <w:lvlOverride w:ilvl="0">
      <w:startOverride w:val="1"/>
    </w:lvlOverride>
  </w:num>
  <w:num w:numId="16" w16cid:durableId="2107572265">
    <w:abstractNumId w:val="20"/>
    <w:lvlOverride w:ilvl="0">
      <w:startOverride w:val="1"/>
    </w:lvlOverride>
  </w:num>
  <w:num w:numId="17" w16cid:durableId="258760151">
    <w:abstractNumId w:val="43"/>
    <w:lvlOverride w:ilvl="0">
      <w:startOverride w:val="1"/>
    </w:lvlOverride>
    <w:lvlOverride w:ilvl="1">
      <w:startOverride w:val="1"/>
    </w:lvlOverride>
    <w:lvlOverride w:ilvl="2">
      <w:startOverride w:val="1"/>
    </w:lvlOverride>
  </w:num>
  <w:num w:numId="18" w16cid:durableId="1652634545">
    <w:abstractNumId w:val="7"/>
  </w:num>
  <w:num w:numId="19" w16cid:durableId="1524510244">
    <w:abstractNumId w:val="24"/>
  </w:num>
  <w:num w:numId="20" w16cid:durableId="968586592">
    <w:abstractNumId w:val="9"/>
  </w:num>
  <w:num w:numId="21" w16cid:durableId="1412586181">
    <w:abstractNumId w:val="21"/>
  </w:num>
  <w:num w:numId="22" w16cid:durableId="1664551318">
    <w:abstractNumId w:val="37"/>
  </w:num>
  <w:num w:numId="23" w16cid:durableId="305933448">
    <w:abstractNumId w:val="18"/>
  </w:num>
  <w:num w:numId="24" w16cid:durableId="298998289">
    <w:abstractNumId w:val="5"/>
  </w:num>
  <w:num w:numId="25" w16cid:durableId="1618676365">
    <w:abstractNumId w:val="11"/>
  </w:num>
  <w:num w:numId="26" w16cid:durableId="187911820">
    <w:abstractNumId w:val="2"/>
  </w:num>
  <w:num w:numId="27" w16cid:durableId="360013156">
    <w:abstractNumId w:val="12"/>
  </w:num>
  <w:num w:numId="28" w16cid:durableId="873468941">
    <w:abstractNumId w:val="13"/>
  </w:num>
  <w:num w:numId="29" w16cid:durableId="34889395">
    <w:abstractNumId w:val="13"/>
  </w:num>
  <w:num w:numId="30" w16cid:durableId="162744228">
    <w:abstractNumId w:val="13"/>
  </w:num>
  <w:num w:numId="31" w16cid:durableId="1861432881">
    <w:abstractNumId w:val="13"/>
  </w:num>
  <w:num w:numId="32" w16cid:durableId="1505126206">
    <w:abstractNumId w:val="13"/>
  </w:num>
  <w:num w:numId="33" w16cid:durableId="800920226">
    <w:abstractNumId w:val="0"/>
  </w:num>
  <w:num w:numId="34" w16cid:durableId="1059591768">
    <w:abstractNumId w:val="1"/>
  </w:num>
  <w:num w:numId="35" w16cid:durableId="935089352">
    <w:abstractNumId w:val="39"/>
  </w:num>
  <w:num w:numId="36" w16cid:durableId="2058430638">
    <w:abstractNumId w:val="38"/>
  </w:num>
  <w:num w:numId="37" w16cid:durableId="685179162">
    <w:abstractNumId w:val="30"/>
  </w:num>
  <w:num w:numId="38" w16cid:durableId="1078475800">
    <w:abstractNumId w:val="16"/>
  </w:num>
  <w:num w:numId="39" w16cid:durableId="675612414">
    <w:abstractNumId w:val="6"/>
  </w:num>
  <w:num w:numId="40" w16cid:durableId="543296762">
    <w:abstractNumId w:val="8"/>
  </w:num>
  <w:num w:numId="41" w16cid:durableId="1787969273">
    <w:abstractNumId w:val="8"/>
  </w:num>
  <w:num w:numId="42" w16cid:durableId="1195654423">
    <w:abstractNumId w:val="33"/>
  </w:num>
  <w:num w:numId="43" w16cid:durableId="690840093">
    <w:abstractNumId w:val="37"/>
    <w:lvlOverride w:ilvl="6">
      <w:lvl w:ilvl="6">
        <w:start w:val="1"/>
        <w:numFmt w:val="none"/>
        <w:suff w:val="nothing"/>
        <w:lvlText w:val=""/>
        <w:lvlJc w:val="left"/>
        <w:pPr>
          <w:ind w:left="3119" w:firstLine="0"/>
        </w:pPr>
        <w:rPr>
          <w:rFonts w:hint="default"/>
        </w:rPr>
      </w:lvl>
    </w:lvlOverride>
  </w:num>
  <w:num w:numId="44" w16cid:durableId="711852281">
    <w:abstractNumId w:val="14"/>
  </w:num>
  <w:num w:numId="45" w16cid:durableId="603079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92244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9971049">
    <w:abstractNumId w:val="4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4F"/>
    <w:rsid w:val="00004981"/>
    <w:rsid w:val="00005969"/>
    <w:rsid w:val="000263CD"/>
    <w:rsid w:val="00055CBF"/>
    <w:rsid w:val="00075119"/>
    <w:rsid w:val="00086957"/>
    <w:rsid w:val="00090443"/>
    <w:rsid w:val="00091BF5"/>
    <w:rsid w:val="000928B0"/>
    <w:rsid w:val="00093F31"/>
    <w:rsid w:val="000A2E01"/>
    <w:rsid w:val="000B4636"/>
    <w:rsid w:val="000C69EA"/>
    <w:rsid w:val="000D62F4"/>
    <w:rsid w:val="000E5E21"/>
    <w:rsid w:val="00100673"/>
    <w:rsid w:val="00101E78"/>
    <w:rsid w:val="00105FEC"/>
    <w:rsid w:val="001067C4"/>
    <w:rsid w:val="00106F54"/>
    <w:rsid w:val="0013155B"/>
    <w:rsid w:val="00142C25"/>
    <w:rsid w:val="001445EB"/>
    <w:rsid w:val="001530B3"/>
    <w:rsid w:val="001639F7"/>
    <w:rsid w:val="00166BF8"/>
    <w:rsid w:val="00173953"/>
    <w:rsid w:val="00190FB3"/>
    <w:rsid w:val="001A137F"/>
    <w:rsid w:val="001A4AE9"/>
    <w:rsid w:val="001C4B37"/>
    <w:rsid w:val="001D1F14"/>
    <w:rsid w:val="001E438C"/>
    <w:rsid w:val="001E6704"/>
    <w:rsid w:val="001F1900"/>
    <w:rsid w:val="001F672D"/>
    <w:rsid w:val="001F7DFA"/>
    <w:rsid w:val="00207042"/>
    <w:rsid w:val="002103EB"/>
    <w:rsid w:val="00212052"/>
    <w:rsid w:val="00216002"/>
    <w:rsid w:val="00231E7F"/>
    <w:rsid w:val="00233F57"/>
    <w:rsid w:val="00236821"/>
    <w:rsid w:val="00245456"/>
    <w:rsid w:val="00261721"/>
    <w:rsid w:val="00270E11"/>
    <w:rsid w:val="00272F49"/>
    <w:rsid w:val="00282652"/>
    <w:rsid w:val="00283195"/>
    <w:rsid w:val="00295EE6"/>
    <w:rsid w:val="002B05E4"/>
    <w:rsid w:val="002B0AEB"/>
    <w:rsid w:val="002B2258"/>
    <w:rsid w:val="002B3AC8"/>
    <w:rsid w:val="002C21B5"/>
    <w:rsid w:val="002D6B73"/>
    <w:rsid w:val="002D6F53"/>
    <w:rsid w:val="002D727A"/>
    <w:rsid w:val="002E6B51"/>
    <w:rsid w:val="002F3726"/>
    <w:rsid w:val="002F5439"/>
    <w:rsid w:val="0031276C"/>
    <w:rsid w:val="0031291A"/>
    <w:rsid w:val="003149F6"/>
    <w:rsid w:val="003246DC"/>
    <w:rsid w:val="00327B5A"/>
    <w:rsid w:val="00344865"/>
    <w:rsid w:val="00353D58"/>
    <w:rsid w:val="00375AF6"/>
    <w:rsid w:val="00376F91"/>
    <w:rsid w:val="003810DB"/>
    <w:rsid w:val="00386975"/>
    <w:rsid w:val="00395A0B"/>
    <w:rsid w:val="003E1B13"/>
    <w:rsid w:val="003E6AF5"/>
    <w:rsid w:val="00402B84"/>
    <w:rsid w:val="00406CD3"/>
    <w:rsid w:val="00414DCD"/>
    <w:rsid w:val="00424BB2"/>
    <w:rsid w:val="004250F8"/>
    <w:rsid w:val="0042787D"/>
    <w:rsid w:val="00446B8F"/>
    <w:rsid w:val="0044733F"/>
    <w:rsid w:val="00451BD8"/>
    <w:rsid w:val="00454300"/>
    <w:rsid w:val="00457318"/>
    <w:rsid w:val="00462B26"/>
    <w:rsid w:val="004867A9"/>
    <w:rsid w:val="004A3ABC"/>
    <w:rsid w:val="004A57E9"/>
    <w:rsid w:val="004B0440"/>
    <w:rsid w:val="004B774B"/>
    <w:rsid w:val="004C4370"/>
    <w:rsid w:val="004C4CD9"/>
    <w:rsid w:val="004C6642"/>
    <w:rsid w:val="004D18EF"/>
    <w:rsid w:val="004D2651"/>
    <w:rsid w:val="004D4581"/>
    <w:rsid w:val="004D7637"/>
    <w:rsid w:val="004F42FC"/>
    <w:rsid w:val="004F5379"/>
    <w:rsid w:val="004F5ACD"/>
    <w:rsid w:val="005075D7"/>
    <w:rsid w:val="00513DA4"/>
    <w:rsid w:val="00524710"/>
    <w:rsid w:val="00531D03"/>
    <w:rsid w:val="005419C0"/>
    <w:rsid w:val="005856D1"/>
    <w:rsid w:val="005868E2"/>
    <w:rsid w:val="005A1284"/>
    <w:rsid w:val="005B078A"/>
    <w:rsid w:val="005D15DB"/>
    <w:rsid w:val="005D36B2"/>
    <w:rsid w:val="005E3480"/>
    <w:rsid w:val="00606526"/>
    <w:rsid w:val="00610F0F"/>
    <w:rsid w:val="00630034"/>
    <w:rsid w:val="00640996"/>
    <w:rsid w:val="0064536A"/>
    <w:rsid w:val="00650344"/>
    <w:rsid w:val="00651FC2"/>
    <w:rsid w:val="00666D3B"/>
    <w:rsid w:val="00672FC6"/>
    <w:rsid w:val="0067521C"/>
    <w:rsid w:val="0067648C"/>
    <w:rsid w:val="00691AC4"/>
    <w:rsid w:val="00693848"/>
    <w:rsid w:val="00693A39"/>
    <w:rsid w:val="006951FF"/>
    <w:rsid w:val="006C45EF"/>
    <w:rsid w:val="006D41C5"/>
    <w:rsid w:val="006D4248"/>
    <w:rsid w:val="006D6692"/>
    <w:rsid w:val="007207CD"/>
    <w:rsid w:val="007303A4"/>
    <w:rsid w:val="007314E7"/>
    <w:rsid w:val="007423A4"/>
    <w:rsid w:val="0075127C"/>
    <w:rsid w:val="00752FE0"/>
    <w:rsid w:val="007564FA"/>
    <w:rsid w:val="00756728"/>
    <w:rsid w:val="00757D3D"/>
    <w:rsid w:val="00772EBC"/>
    <w:rsid w:val="007745CA"/>
    <w:rsid w:val="007A1B7C"/>
    <w:rsid w:val="007C02C2"/>
    <w:rsid w:val="007D0022"/>
    <w:rsid w:val="007D4078"/>
    <w:rsid w:val="007D6F9A"/>
    <w:rsid w:val="007E58B3"/>
    <w:rsid w:val="007F22BC"/>
    <w:rsid w:val="007F6EC7"/>
    <w:rsid w:val="00813047"/>
    <w:rsid w:val="00813902"/>
    <w:rsid w:val="0082525F"/>
    <w:rsid w:val="00836D96"/>
    <w:rsid w:val="008430D8"/>
    <w:rsid w:val="00843F82"/>
    <w:rsid w:val="0086064B"/>
    <w:rsid w:val="008607AF"/>
    <w:rsid w:val="00861E89"/>
    <w:rsid w:val="008716DE"/>
    <w:rsid w:val="008749F4"/>
    <w:rsid w:val="0088089A"/>
    <w:rsid w:val="00891BE6"/>
    <w:rsid w:val="00893780"/>
    <w:rsid w:val="008B035B"/>
    <w:rsid w:val="008D1056"/>
    <w:rsid w:val="008D23EA"/>
    <w:rsid w:val="008D57C3"/>
    <w:rsid w:val="008E04A0"/>
    <w:rsid w:val="008F4276"/>
    <w:rsid w:val="00901F48"/>
    <w:rsid w:val="00912D9F"/>
    <w:rsid w:val="00917EBF"/>
    <w:rsid w:val="00943DA5"/>
    <w:rsid w:val="00961062"/>
    <w:rsid w:val="0096711B"/>
    <w:rsid w:val="00990C07"/>
    <w:rsid w:val="009A12EF"/>
    <w:rsid w:val="009A1F1D"/>
    <w:rsid w:val="009C51DF"/>
    <w:rsid w:val="009D0961"/>
    <w:rsid w:val="009D1FC1"/>
    <w:rsid w:val="009D7AA7"/>
    <w:rsid w:val="009E3E7A"/>
    <w:rsid w:val="00A04FCF"/>
    <w:rsid w:val="00A56B98"/>
    <w:rsid w:val="00A61FA3"/>
    <w:rsid w:val="00A64E6D"/>
    <w:rsid w:val="00A678F3"/>
    <w:rsid w:val="00A70F4C"/>
    <w:rsid w:val="00A77B39"/>
    <w:rsid w:val="00A81D07"/>
    <w:rsid w:val="00A915B0"/>
    <w:rsid w:val="00AA588E"/>
    <w:rsid w:val="00AA7643"/>
    <w:rsid w:val="00AB1B45"/>
    <w:rsid w:val="00AB2643"/>
    <w:rsid w:val="00AB297D"/>
    <w:rsid w:val="00AB2FA3"/>
    <w:rsid w:val="00AB6FAF"/>
    <w:rsid w:val="00AC7B89"/>
    <w:rsid w:val="00AD1D38"/>
    <w:rsid w:val="00AD7968"/>
    <w:rsid w:val="00AE360F"/>
    <w:rsid w:val="00AF4FCB"/>
    <w:rsid w:val="00B00229"/>
    <w:rsid w:val="00B01756"/>
    <w:rsid w:val="00B04FD4"/>
    <w:rsid w:val="00B42FF2"/>
    <w:rsid w:val="00B44C52"/>
    <w:rsid w:val="00B44FE5"/>
    <w:rsid w:val="00B47983"/>
    <w:rsid w:val="00B50219"/>
    <w:rsid w:val="00B61BE2"/>
    <w:rsid w:val="00B63204"/>
    <w:rsid w:val="00B63F63"/>
    <w:rsid w:val="00B7030D"/>
    <w:rsid w:val="00B731F5"/>
    <w:rsid w:val="00B76EC8"/>
    <w:rsid w:val="00B772F7"/>
    <w:rsid w:val="00B77BDD"/>
    <w:rsid w:val="00B87DFB"/>
    <w:rsid w:val="00BD0FF2"/>
    <w:rsid w:val="00BF022A"/>
    <w:rsid w:val="00C0031D"/>
    <w:rsid w:val="00C04C40"/>
    <w:rsid w:val="00C116D5"/>
    <w:rsid w:val="00C16059"/>
    <w:rsid w:val="00C32C65"/>
    <w:rsid w:val="00C37668"/>
    <w:rsid w:val="00C4165B"/>
    <w:rsid w:val="00C46770"/>
    <w:rsid w:val="00C52CC1"/>
    <w:rsid w:val="00C6301F"/>
    <w:rsid w:val="00C64269"/>
    <w:rsid w:val="00C66324"/>
    <w:rsid w:val="00C811D0"/>
    <w:rsid w:val="00C82B44"/>
    <w:rsid w:val="00C877DF"/>
    <w:rsid w:val="00CA70E8"/>
    <w:rsid w:val="00CB5C5B"/>
    <w:rsid w:val="00CC506F"/>
    <w:rsid w:val="00CD19E8"/>
    <w:rsid w:val="00CE5740"/>
    <w:rsid w:val="00CF24F7"/>
    <w:rsid w:val="00D16620"/>
    <w:rsid w:val="00D215CF"/>
    <w:rsid w:val="00D23A4B"/>
    <w:rsid w:val="00D23D9C"/>
    <w:rsid w:val="00D304CE"/>
    <w:rsid w:val="00D37C04"/>
    <w:rsid w:val="00D43449"/>
    <w:rsid w:val="00D44AE7"/>
    <w:rsid w:val="00DC152E"/>
    <w:rsid w:val="00DD0819"/>
    <w:rsid w:val="00DD4F67"/>
    <w:rsid w:val="00DD6EF7"/>
    <w:rsid w:val="00E05518"/>
    <w:rsid w:val="00E152E0"/>
    <w:rsid w:val="00E168B3"/>
    <w:rsid w:val="00E24FD9"/>
    <w:rsid w:val="00E36529"/>
    <w:rsid w:val="00E37DD3"/>
    <w:rsid w:val="00E44A7E"/>
    <w:rsid w:val="00E50EDC"/>
    <w:rsid w:val="00E5286B"/>
    <w:rsid w:val="00E60E51"/>
    <w:rsid w:val="00E63E05"/>
    <w:rsid w:val="00E772CB"/>
    <w:rsid w:val="00E829AE"/>
    <w:rsid w:val="00E91A39"/>
    <w:rsid w:val="00E941DF"/>
    <w:rsid w:val="00EA0F8E"/>
    <w:rsid w:val="00EA464F"/>
    <w:rsid w:val="00EB0F11"/>
    <w:rsid w:val="00EC34CF"/>
    <w:rsid w:val="00EC4CFC"/>
    <w:rsid w:val="00EF07FF"/>
    <w:rsid w:val="00EF3644"/>
    <w:rsid w:val="00F033CD"/>
    <w:rsid w:val="00F32AC8"/>
    <w:rsid w:val="00F3649A"/>
    <w:rsid w:val="00F438B8"/>
    <w:rsid w:val="00F636F5"/>
    <w:rsid w:val="00F774CA"/>
    <w:rsid w:val="00F808E6"/>
    <w:rsid w:val="00F81D02"/>
    <w:rsid w:val="00F836CA"/>
    <w:rsid w:val="00F96CEC"/>
    <w:rsid w:val="00FC7744"/>
    <w:rsid w:val="00FD303B"/>
    <w:rsid w:val="00FD4BD2"/>
    <w:rsid w:val="00FD563D"/>
    <w:rsid w:val="00FE3CFF"/>
    <w:rsid w:val="00FF2FEF"/>
    <w:rsid w:val="00FF60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A85D"/>
  <w15:docId w15:val="{559E266C-7D0B-4DB2-9615-1CA2FC05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lsdException w:name="header" w:semiHidden="1" w:unhideWhenUsed="1"/>
    <w:lsdException w:name="footer" w:semiHidden="1" w:uiPriority="19"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lsdException w:name="page number" w:semiHidden="1" w:uiPriority="49" w:unhideWhenUsed="1"/>
    <w:lsdException w:name="endnote reference" w:semiHidden="1" w:unhideWhenUsed="1"/>
    <w:lsdException w:name="endnote text" w:semiHidden="1" w:unhideWhenUsed="1"/>
    <w:lsdException w:name="macro" w:semiHidden="1"/>
    <w:lsdException w:name="toa heading" w:semiHidden="1" w:unhideWhenUsed="1"/>
    <w:lsdException w:name="List" w:semiHidden="1"/>
    <w:lsdException w:name="List Bullet" w:semiHidden="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lsdException w:name="Signature" w:semiHidden="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Message Header" w:semiHidden="1" w:unhideWhenUsed="1"/>
    <w:lsdException w:name="Subtitle" w:semiHidden="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iPriority="99"/>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semiHidden="1" w:unhideWhenUsed="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E36529"/>
    <w:pPr>
      <w:jc w:val="both"/>
    </w:pPr>
    <w:rPr>
      <w:sz w:val="22"/>
      <w:szCs w:val="22"/>
    </w:rPr>
  </w:style>
  <w:style w:type="paragraph" w:styleId="Heading1">
    <w:name w:val="heading 1"/>
    <w:basedOn w:val="Normal"/>
    <w:next w:val="ssPara1"/>
    <w:link w:val="Heading1Char"/>
    <w:uiPriority w:val="4"/>
    <w:qFormat/>
    <w:rsid w:val="00A827E5"/>
    <w:pPr>
      <w:keepNext/>
      <w:keepLines/>
      <w:numPr>
        <w:ilvl w:val="1"/>
        <w:numId w:val="11"/>
      </w:numPr>
      <w:spacing w:after="260"/>
      <w:outlineLvl w:val="0"/>
    </w:pPr>
    <w:rPr>
      <w:b/>
      <w:bCs/>
      <w:kern w:val="32"/>
      <w:szCs w:val="28"/>
      <w:u w:val="single"/>
    </w:rPr>
  </w:style>
  <w:style w:type="paragraph" w:styleId="Heading2">
    <w:name w:val="heading 2"/>
    <w:basedOn w:val="Normal"/>
    <w:next w:val="ssPara2"/>
    <w:link w:val="Heading2Char"/>
    <w:uiPriority w:val="4"/>
    <w:qFormat/>
    <w:rsid w:val="00212052"/>
    <w:pPr>
      <w:keepNext/>
      <w:keepLines/>
      <w:numPr>
        <w:ilvl w:val="2"/>
        <w:numId w:val="11"/>
      </w:numPr>
      <w:spacing w:after="260"/>
      <w:outlineLvl w:val="1"/>
    </w:pPr>
    <w:rPr>
      <w:rFonts w:ascii="Arial Bold" w:hAnsi="Arial Bold"/>
      <w:b/>
      <w:bCs/>
      <w:szCs w:val="26"/>
    </w:rPr>
  </w:style>
  <w:style w:type="paragraph" w:styleId="Heading3">
    <w:name w:val="heading 3"/>
    <w:basedOn w:val="Normal"/>
    <w:next w:val="ssPara3"/>
    <w:link w:val="Heading3Char"/>
    <w:uiPriority w:val="4"/>
    <w:qFormat/>
    <w:rsid w:val="00A827E5"/>
    <w:pPr>
      <w:keepNext/>
      <w:keepLines/>
      <w:numPr>
        <w:ilvl w:val="3"/>
        <w:numId w:val="11"/>
      </w:numPr>
      <w:spacing w:after="260"/>
      <w:outlineLvl w:val="2"/>
    </w:pPr>
    <w:rPr>
      <w:b/>
      <w:bCs/>
    </w:rPr>
  </w:style>
  <w:style w:type="paragraph" w:styleId="Heading4">
    <w:name w:val="heading 4"/>
    <w:basedOn w:val="Normal"/>
    <w:next w:val="ssPara4"/>
    <w:link w:val="Heading4Char"/>
    <w:uiPriority w:val="4"/>
    <w:qFormat/>
    <w:rsid w:val="00A827E5"/>
    <w:pPr>
      <w:keepNext/>
      <w:keepLines/>
      <w:numPr>
        <w:ilvl w:val="4"/>
        <w:numId w:val="11"/>
      </w:numPr>
      <w:spacing w:after="260"/>
      <w:outlineLvl w:val="3"/>
    </w:pPr>
    <w:rPr>
      <w:b/>
      <w:bCs/>
      <w:iCs/>
    </w:rPr>
  </w:style>
  <w:style w:type="paragraph" w:styleId="Heading5">
    <w:name w:val="heading 5"/>
    <w:basedOn w:val="Normal"/>
    <w:next w:val="ssPara5"/>
    <w:link w:val="Heading5Char"/>
    <w:uiPriority w:val="4"/>
    <w:qFormat/>
    <w:rsid w:val="00A827E5"/>
    <w:pPr>
      <w:keepNext/>
      <w:keepLines/>
      <w:numPr>
        <w:ilvl w:val="5"/>
        <w:numId w:val="11"/>
      </w:numPr>
      <w:spacing w:after="260"/>
      <w:outlineLvl w:val="4"/>
    </w:pPr>
    <w:rPr>
      <w:b/>
    </w:rPr>
  </w:style>
  <w:style w:type="paragraph" w:styleId="Heading6">
    <w:name w:val="heading 6"/>
    <w:basedOn w:val="Normal"/>
    <w:next w:val="ssPara6"/>
    <w:link w:val="Heading6Char"/>
    <w:uiPriority w:val="4"/>
    <w:qFormat/>
    <w:rsid w:val="00A827E5"/>
    <w:pPr>
      <w:keepNext/>
      <w:keepLines/>
      <w:numPr>
        <w:ilvl w:val="6"/>
        <w:numId w:val="11"/>
      </w:numPr>
      <w:spacing w:after="260"/>
      <w:outlineLvl w:val="5"/>
    </w:pPr>
    <w:rPr>
      <w:b/>
      <w:iCs/>
    </w:rPr>
  </w:style>
  <w:style w:type="paragraph" w:styleId="Heading7">
    <w:name w:val="heading 7"/>
    <w:basedOn w:val="Normal"/>
    <w:next w:val="Normal"/>
    <w:link w:val="Heading7Char"/>
    <w:semiHidden/>
    <w:qFormat/>
    <w:rsid w:val="007835CA"/>
    <w:pPr>
      <w:numPr>
        <w:ilvl w:val="7"/>
        <w:numId w:val="1"/>
      </w:numPr>
      <w:outlineLvl w:val="6"/>
    </w:pPr>
    <w:rPr>
      <w:szCs w:val="24"/>
    </w:rPr>
  </w:style>
  <w:style w:type="paragraph" w:styleId="Heading8">
    <w:name w:val="heading 8"/>
    <w:basedOn w:val="Normal"/>
    <w:next w:val="Normal"/>
    <w:semiHidden/>
    <w:qFormat/>
    <w:rsid w:val="007835CA"/>
    <w:pPr>
      <w:numPr>
        <w:ilvl w:val="8"/>
        <w:numId w:val="1"/>
      </w:numPr>
      <w:outlineLvl w:val="7"/>
    </w:pPr>
    <w:rPr>
      <w:iCs/>
      <w:szCs w:val="24"/>
    </w:rPr>
  </w:style>
  <w:style w:type="paragraph" w:styleId="Heading9">
    <w:name w:val="heading 9"/>
    <w:basedOn w:val="Normal"/>
    <w:next w:val="Normal"/>
    <w:semiHidden/>
    <w:qFormat/>
    <w:rsid w:val="007835CA"/>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ContactDetails">
    <w:name w:val="ssContactDetails"/>
    <w:basedOn w:val="Normal"/>
    <w:uiPriority w:val="13"/>
    <w:rsid w:val="007835CA"/>
    <w:pPr>
      <w:spacing w:line="260" w:lineRule="exact"/>
    </w:pPr>
    <w:rPr>
      <w:rFonts w:eastAsia="MS PMincho"/>
      <w:sz w:val="16"/>
      <w:szCs w:val="16"/>
      <w:lang w:eastAsia="ja-JP"/>
    </w:rPr>
  </w:style>
  <w:style w:type="table" w:styleId="TableGrid">
    <w:name w:val="Table Grid"/>
    <w:basedOn w:val="TableNormal"/>
    <w:rsid w:val="007835CA"/>
    <w:rPr>
      <w:rFonts w:eastAsia="SimSun"/>
    </w:rPr>
    <w:tblPr/>
  </w:style>
  <w:style w:type="paragraph" w:customStyle="1" w:styleId="ssSpacingLine">
    <w:name w:val="ssSpacingLine"/>
    <w:basedOn w:val="Normal"/>
    <w:uiPriority w:val="13"/>
    <w:rsid w:val="007835CA"/>
    <w:pPr>
      <w:spacing w:line="260" w:lineRule="atLeast"/>
    </w:pPr>
    <w:rPr>
      <w:rFonts w:eastAsia="MS Mincho"/>
      <w:lang w:eastAsia="ja-JP"/>
    </w:rPr>
  </w:style>
  <w:style w:type="paragraph" w:styleId="Footer">
    <w:name w:val="footer"/>
    <w:basedOn w:val="Normal"/>
    <w:link w:val="FooterChar"/>
    <w:uiPriority w:val="12"/>
    <w:rsid w:val="009D1FC1"/>
    <w:pPr>
      <w:tabs>
        <w:tab w:val="center" w:pos="4763"/>
        <w:tab w:val="right" w:pos="9497"/>
      </w:tabs>
    </w:pPr>
    <w:rPr>
      <w:rFonts w:cs="Arial"/>
      <w:sz w:val="14"/>
      <w:szCs w:val="14"/>
      <w:lang w:eastAsia="zh-CN"/>
    </w:rPr>
  </w:style>
  <w:style w:type="character" w:styleId="PageNumber">
    <w:name w:val="page number"/>
    <w:uiPriority w:val="12"/>
    <w:rsid w:val="009D1FC1"/>
    <w:rPr>
      <w:rFonts w:ascii="Arial" w:hAnsi="Arial"/>
      <w:sz w:val="20"/>
    </w:rPr>
  </w:style>
  <w:style w:type="paragraph" w:customStyle="1" w:styleId="ssUserEntry">
    <w:name w:val="ssUserEntry"/>
    <w:basedOn w:val="Normal"/>
    <w:uiPriority w:val="13"/>
    <w:rsid w:val="00B77BDD"/>
    <w:pPr>
      <w:spacing w:line="260" w:lineRule="exact"/>
    </w:pPr>
    <w:rPr>
      <w:rFonts w:eastAsia="MS Mincho" w:cs="Arial"/>
      <w:lang w:eastAsia="ja-JP"/>
    </w:rPr>
  </w:style>
  <w:style w:type="character" w:customStyle="1" w:styleId="FooterChar">
    <w:name w:val="Footer Char"/>
    <w:link w:val="Footer"/>
    <w:uiPriority w:val="12"/>
    <w:locked/>
    <w:rsid w:val="00327B5A"/>
    <w:rPr>
      <w:rFonts w:cs="Arial"/>
      <w:sz w:val="14"/>
      <w:szCs w:val="14"/>
      <w:lang w:eastAsia="zh-CN"/>
    </w:rPr>
  </w:style>
  <w:style w:type="paragraph" w:customStyle="1" w:styleId="ssLegendsUnderlined">
    <w:name w:val="ssLegendsUnderlined"/>
    <w:basedOn w:val="Normal"/>
    <w:uiPriority w:val="13"/>
    <w:rsid w:val="007835CA"/>
    <w:pPr>
      <w:spacing w:line="260" w:lineRule="exact"/>
      <w:jc w:val="right"/>
    </w:pPr>
    <w:rPr>
      <w:rFonts w:eastAsia="MS Mincho"/>
      <w:b/>
      <w:u w:val="single"/>
      <w:lang w:eastAsia="ja-JP"/>
    </w:rPr>
  </w:style>
  <w:style w:type="paragraph" w:customStyle="1" w:styleId="ssDocName">
    <w:name w:val="ssDocName"/>
    <w:basedOn w:val="Normal"/>
    <w:uiPriority w:val="13"/>
    <w:rsid w:val="007835CA"/>
    <w:pPr>
      <w:spacing w:before="120" w:after="800" w:line="260" w:lineRule="atLeast"/>
    </w:pPr>
    <w:rPr>
      <w:rFonts w:eastAsia="MS Mincho"/>
      <w:sz w:val="54"/>
      <w:szCs w:val="54"/>
    </w:rPr>
  </w:style>
  <w:style w:type="paragraph" w:customStyle="1" w:styleId="ssRole">
    <w:name w:val="ssRole"/>
    <w:basedOn w:val="Normal"/>
    <w:uiPriority w:val="13"/>
    <w:rsid w:val="007835CA"/>
    <w:pPr>
      <w:spacing w:line="260" w:lineRule="atLeast"/>
    </w:pPr>
    <w:rPr>
      <w:sz w:val="18"/>
      <w:szCs w:val="18"/>
    </w:rPr>
  </w:style>
  <w:style w:type="paragraph" w:customStyle="1" w:styleId="ssContents">
    <w:name w:val="ssContents"/>
    <w:basedOn w:val="Normal"/>
    <w:uiPriority w:val="13"/>
    <w:rsid w:val="00CF2E86"/>
    <w:pPr>
      <w:spacing w:before="20"/>
      <w:jc w:val="center"/>
    </w:pPr>
    <w:rPr>
      <w:b/>
      <w:caps/>
    </w:rPr>
  </w:style>
  <w:style w:type="paragraph" w:customStyle="1" w:styleId="ssAgrTypeText">
    <w:name w:val="ssAgrTypeText"/>
    <w:basedOn w:val="Normal"/>
    <w:uiPriority w:val="13"/>
    <w:rsid w:val="00917EBF"/>
    <w:pPr>
      <w:keepNext/>
      <w:spacing w:after="260"/>
    </w:pPr>
    <w:rPr>
      <w:rFonts w:ascii="Arial Bold" w:hAnsi="Arial Bold" w:cs="Arial"/>
      <w:b/>
      <w:bCs/>
      <w:caps/>
    </w:rPr>
  </w:style>
  <w:style w:type="paragraph" w:customStyle="1" w:styleId="ssPara1">
    <w:name w:val="ssPara1"/>
    <w:basedOn w:val="Normal"/>
    <w:uiPriority w:val="3"/>
    <w:qFormat/>
    <w:rsid w:val="00106F54"/>
    <w:pPr>
      <w:spacing w:after="260"/>
      <w:ind w:left="709"/>
    </w:pPr>
  </w:style>
  <w:style w:type="paragraph" w:customStyle="1" w:styleId="ssPara2">
    <w:name w:val="ssPara2"/>
    <w:basedOn w:val="Normal"/>
    <w:uiPriority w:val="3"/>
    <w:qFormat/>
    <w:rsid w:val="00C55228"/>
    <w:pPr>
      <w:spacing w:after="260"/>
      <w:ind w:left="709"/>
    </w:pPr>
  </w:style>
  <w:style w:type="paragraph" w:customStyle="1" w:styleId="ssPara3">
    <w:name w:val="ssPara3"/>
    <w:basedOn w:val="Normal"/>
    <w:uiPriority w:val="3"/>
    <w:rsid w:val="00C55228"/>
    <w:pPr>
      <w:spacing w:after="260"/>
      <w:ind w:left="1418"/>
    </w:pPr>
  </w:style>
  <w:style w:type="paragraph" w:customStyle="1" w:styleId="ssPara4">
    <w:name w:val="ssPara4"/>
    <w:basedOn w:val="Normal"/>
    <w:uiPriority w:val="3"/>
    <w:rsid w:val="00C55228"/>
    <w:pPr>
      <w:spacing w:after="260"/>
      <w:ind w:left="1985"/>
    </w:pPr>
  </w:style>
  <w:style w:type="paragraph" w:customStyle="1" w:styleId="ssPara5">
    <w:name w:val="ssPara5"/>
    <w:basedOn w:val="Normal"/>
    <w:uiPriority w:val="3"/>
    <w:rsid w:val="00C55228"/>
    <w:pPr>
      <w:spacing w:after="260"/>
      <w:ind w:left="2552"/>
    </w:pPr>
  </w:style>
  <w:style w:type="paragraph" w:customStyle="1" w:styleId="ssPara6">
    <w:name w:val="ssPara6"/>
    <w:basedOn w:val="Normal"/>
    <w:uiPriority w:val="3"/>
    <w:rsid w:val="00C55228"/>
    <w:pPr>
      <w:spacing w:after="260"/>
      <w:ind w:left="3119"/>
    </w:pPr>
  </w:style>
  <w:style w:type="paragraph" w:customStyle="1" w:styleId="ssNoHeading1">
    <w:name w:val="ssNoHeading1"/>
    <w:basedOn w:val="Heading1"/>
    <w:uiPriority w:val="5"/>
    <w:rsid w:val="00E314EB"/>
    <w:pPr>
      <w:keepNext w:val="0"/>
      <w:keepLines w:val="0"/>
    </w:pPr>
    <w:rPr>
      <w:b w:val="0"/>
      <w:u w:val="none"/>
    </w:rPr>
  </w:style>
  <w:style w:type="paragraph" w:customStyle="1" w:styleId="ssNoHeading2">
    <w:name w:val="ssNoHeading2"/>
    <w:basedOn w:val="Heading2"/>
    <w:uiPriority w:val="5"/>
    <w:rsid w:val="00212052"/>
    <w:pPr>
      <w:keepNext w:val="0"/>
      <w:keepLines w:val="0"/>
    </w:pPr>
    <w:rPr>
      <w:rFonts w:ascii="Arial" w:hAnsi="Arial"/>
      <w:b w:val="0"/>
    </w:rPr>
  </w:style>
  <w:style w:type="paragraph" w:customStyle="1" w:styleId="ssNoHeading3">
    <w:name w:val="ssNoHeading3"/>
    <w:basedOn w:val="Heading3"/>
    <w:uiPriority w:val="5"/>
    <w:rsid w:val="00C55228"/>
    <w:pPr>
      <w:keepNext w:val="0"/>
      <w:keepLines w:val="0"/>
    </w:pPr>
    <w:rPr>
      <w:b w:val="0"/>
    </w:rPr>
  </w:style>
  <w:style w:type="paragraph" w:customStyle="1" w:styleId="ssNoHeading4">
    <w:name w:val="ssNoHeading4"/>
    <w:basedOn w:val="Heading4"/>
    <w:uiPriority w:val="5"/>
    <w:rsid w:val="00C55228"/>
    <w:pPr>
      <w:keepNext w:val="0"/>
      <w:keepLines w:val="0"/>
    </w:pPr>
    <w:rPr>
      <w:b w:val="0"/>
    </w:rPr>
  </w:style>
  <w:style w:type="paragraph" w:customStyle="1" w:styleId="ssNoHeading5">
    <w:name w:val="ssNoHeading5"/>
    <w:basedOn w:val="Heading5"/>
    <w:uiPriority w:val="5"/>
    <w:rsid w:val="00C55228"/>
    <w:pPr>
      <w:keepNext w:val="0"/>
      <w:keepLines w:val="0"/>
    </w:pPr>
    <w:rPr>
      <w:b w:val="0"/>
    </w:rPr>
  </w:style>
  <w:style w:type="paragraph" w:customStyle="1" w:styleId="ssNoHeading6">
    <w:name w:val="ssNoHeading6"/>
    <w:basedOn w:val="Heading6"/>
    <w:uiPriority w:val="5"/>
    <w:rsid w:val="00C55228"/>
    <w:pPr>
      <w:keepNext w:val="0"/>
      <w:keepLines w:val="0"/>
    </w:pPr>
    <w:rPr>
      <w:b w:val="0"/>
    </w:rPr>
  </w:style>
  <w:style w:type="paragraph" w:customStyle="1" w:styleId="ssRestartNumber">
    <w:name w:val="ssRestartNumber"/>
    <w:basedOn w:val="Normal"/>
    <w:next w:val="ssPara1"/>
    <w:uiPriority w:val="9"/>
    <w:rsid w:val="00A827E5"/>
    <w:pPr>
      <w:numPr>
        <w:numId w:val="11"/>
      </w:numPr>
    </w:pPr>
    <w:rPr>
      <w:color w:val="FF0000"/>
    </w:rPr>
  </w:style>
  <w:style w:type="paragraph" w:customStyle="1" w:styleId="ssqPart">
    <w:name w:val="ssqPart"/>
    <w:basedOn w:val="ssPara1"/>
    <w:next w:val="ssPara"/>
    <w:uiPriority w:val="8"/>
    <w:qFormat/>
    <w:rsid w:val="00C64269"/>
    <w:pPr>
      <w:numPr>
        <w:ilvl w:val="1"/>
        <w:numId w:val="37"/>
      </w:numPr>
      <w:jc w:val="center"/>
    </w:pPr>
    <w:rPr>
      <w:rFonts w:eastAsia="MingLiU" w:cstheme="minorBidi"/>
      <w:b/>
      <w:caps/>
      <w:lang w:eastAsia="en-US"/>
    </w:rPr>
  </w:style>
  <w:style w:type="paragraph" w:customStyle="1" w:styleId="ssRestartPart">
    <w:name w:val="ssRestartPart"/>
    <w:basedOn w:val="Normal"/>
    <w:next w:val="ssPara1"/>
    <w:uiPriority w:val="9"/>
    <w:rsid w:val="007835CA"/>
    <w:pPr>
      <w:numPr>
        <w:numId w:val="37"/>
      </w:numPr>
    </w:pPr>
    <w:rPr>
      <w:color w:val="FF0000"/>
    </w:rPr>
  </w:style>
  <w:style w:type="paragraph" w:customStyle="1" w:styleId="ssRestartSchedule">
    <w:name w:val="ssRestartSchedule"/>
    <w:basedOn w:val="Normal"/>
    <w:next w:val="ssPara1"/>
    <w:uiPriority w:val="9"/>
    <w:rsid w:val="007835CA"/>
    <w:pPr>
      <w:numPr>
        <w:numId w:val="36"/>
      </w:numPr>
    </w:pPr>
    <w:rPr>
      <w:color w:val="FF0000"/>
    </w:rPr>
  </w:style>
  <w:style w:type="paragraph" w:customStyle="1" w:styleId="ssqSchedule">
    <w:name w:val="ssqSchedule"/>
    <w:basedOn w:val="ssPara1"/>
    <w:next w:val="ssPara"/>
    <w:uiPriority w:val="8"/>
    <w:qFormat/>
    <w:rsid w:val="00C64269"/>
    <w:pPr>
      <w:pageBreakBefore/>
      <w:numPr>
        <w:ilvl w:val="1"/>
        <w:numId w:val="36"/>
      </w:numPr>
      <w:jc w:val="center"/>
    </w:pPr>
    <w:rPr>
      <w:rFonts w:eastAsia="MingLiU" w:cstheme="minorBidi"/>
      <w:b/>
      <w:caps/>
      <w:lang w:eastAsia="en-US"/>
    </w:rPr>
  </w:style>
  <w:style w:type="paragraph" w:customStyle="1" w:styleId="ssqExhibit">
    <w:name w:val="ssqExhibit"/>
    <w:basedOn w:val="ssPara1"/>
    <w:next w:val="ssPara"/>
    <w:uiPriority w:val="8"/>
    <w:qFormat/>
    <w:rsid w:val="00C64269"/>
    <w:pPr>
      <w:pageBreakBefore/>
      <w:numPr>
        <w:ilvl w:val="1"/>
        <w:numId w:val="38"/>
      </w:numPr>
      <w:jc w:val="center"/>
    </w:pPr>
    <w:rPr>
      <w:rFonts w:eastAsia="MingLiU" w:cstheme="minorBidi"/>
      <w:b/>
      <w:caps/>
      <w:lang w:eastAsia="en-US"/>
    </w:rPr>
  </w:style>
  <w:style w:type="paragraph" w:customStyle="1" w:styleId="ssRestartExhibit">
    <w:name w:val="ssRestartExhibit"/>
    <w:basedOn w:val="Normal"/>
    <w:next w:val="ssPara1"/>
    <w:uiPriority w:val="9"/>
    <w:rsid w:val="007835CA"/>
    <w:pPr>
      <w:numPr>
        <w:numId w:val="38"/>
      </w:numPr>
    </w:pPr>
    <w:rPr>
      <w:color w:val="FF0000"/>
    </w:rPr>
  </w:style>
  <w:style w:type="paragraph" w:customStyle="1" w:styleId="ssqToCAdd">
    <w:name w:val="ssqToCAdd"/>
    <w:basedOn w:val="ssPara1"/>
    <w:next w:val="ssPara1"/>
    <w:uiPriority w:val="13"/>
    <w:rsid w:val="00C55228"/>
  </w:style>
  <w:style w:type="paragraph" w:customStyle="1" w:styleId="ssqAppendix">
    <w:name w:val="ssqAppendix"/>
    <w:basedOn w:val="ssPara1"/>
    <w:next w:val="ssPara"/>
    <w:uiPriority w:val="8"/>
    <w:qFormat/>
    <w:rsid w:val="00C64269"/>
    <w:pPr>
      <w:pageBreakBefore/>
      <w:numPr>
        <w:ilvl w:val="1"/>
        <w:numId w:val="39"/>
      </w:numPr>
      <w:jc w:val="center"/>
    </w:pPr>
    <w:rPr>
      <w:rFonts w:eastAsia="MingLiU" w:cstheme="minorBidi"/>
      <w:b/>
      <w:caps/>
      <w:lang w:eastAsia="en-US"/>
    </w:rPr>
  </w:style>
  <w:style w:type="paragraph" w:customStyle="1" w:styleId="ssRestartAppendix">
    <w:name w:val="ssRestartAppendix"/>
    <w:basedOn w:val="Normal"/>
    <w:next w:val="ssPara1"/>
    <w:uiPriority w:val="9"/>
    <w:rsid w:val="007835CA"/>
    <w:pPr>
      <w:numPr>
        <w:numId w:val="39"/>
      </w:numPr>
    </w:pPr>
    <w:rPr>
      <w:color w:val="FF0000"/>
    </w:rPr>
  </w:style>
  <w:style w:type="paragraph" w:styleId="TOC1">
    <w:name w:val="toc 1"/>
    <w:basedOn w:val="Normal"/>
    <w:next w:val="Normal"/>
    <w:autoRedefine/>
    <w:uiPriority w:val="14"/>
    <w:rsid w:val="00C32C65"/>
    <w:pPr>
      <w:tabs>
        <w:tab w:val="right" w:leader="dot" w:pos="9497"/>
      </w:tabs>
      <w:spacing w:before="260"/>
      <w:ind w:left="709" w:right="595" w:hanging="709"/>
    </w:pPr>
  </w:style>
  <w:style w:type="paragraph" w:styleId="TOC2">
    <w:name w:val="toc 2"/>
    <w:basedOn w:val="Normal"/>
    <w:next w:val="Normal"/>
    <w:autoRedefine/>
    <w:uiPriority w:val="14"/>
    <w:rsid w:val="007835CA"/>
    <w:pPr>
      <w:tabs>
        <w:tab w:val="right" w:leader="dot" w:pos="9497"/>
      </w:tabs>
      <w:ind w:left="1418" w:right="595" w:hanging="709"/>
    </w:pPr>
  </w:style>
  <w:style w:type="paragraph" w:styleId="TOC3">
    <w:name w:val="toc 3"/>
    <w:basedOn w:val="Normal"/>
    <w:next w:val="Normal"/>
    <w:autoRedefine/>
    <w:uiPriority w:val="14"/>
    <w:rsid w:val="007835CA"/>
    <w:pPr>
      <w:tabs>
        <w:tab w:val="right" w:leader="dot" w:pos="9497"/>
      </w:tabs>
      <w:ind w:left="2127" w:right="595" w:hanging="709"/>
    </w:pPr>
  </w:style>
  <w:style w:type="paragraph" w:styleId="TOC4">
    <w:name w:val="toc 4"/>
    <w:basedOn w:val="Normal"/>
    <w:next w:val="Normal"/>
    <w:autoRedefine/>
    <w:uiPriority w:val="14"/>
    <w:rsid w:val="007835CA"/>
    <w:pPr>
      <w:tabs>
        <w:tab w:val="right" w:leader="dot" w:pos="9497"/>
      </w:tabs>
      <w:ind w:left="2694" w:right="595" w:hanging="709"/>
    </w:pPr>
  </w:style>
  <w:style w:type="paragraph" w:styleId="BalloonText">
    <w:name w:val="Balloon Text"/>
    <w:basedOn w:val="Normal"/>
    <w:link w:val="BalloonTextChar"/>
    <w:semiHidden/>
    <w:rsid w:val="007835CA"/>
    <w:rPr>
      <w:rFonts w:ascii="Tahoma" w:eastAsia="SimSun" w:hAnsi="Tahoma"/>
      <w:sz w:val="16"/>
      <w:szCs w:val="16"/>
      <w:lang w:eastAsia="zh-CN"/>
    </w:rPr>
  </w:style>
  <w:style w:type="character" w:customStyle="1" w:styleId="BalloonTextChar">
    <w:name w:val="Balloon Text Char"/>
    <w:link w:val="BalloonText"/>
    <w:semiHidden/>
    <w:locked/>
    <w:rsid w:val="009D0961"/>
    <w:rPr>
      <w:rFonts w:ascii="Tahoma" w:eastAsia="SimSun" w:hAnsi="Tahoma"/>
      <w:sz w:val="16"/>
      <w:szCs w:val="16"/>
      <w:lang w:eastAsia="zh-CN"/>
    </w:rPr>
  </w:style>
  <w:style w:type="character" w:customStyle="1" w:styleId="Heading1Char">
    <w:name w:val="Heading 1 Char"/>
    <w:link w:val="Heading1"/>
    <w:uiPriority w:val="4"/>
    <w:locked/>
    <w:rsid w:val="00A61FA3"/>
    <w:rPr>
      <w:b/>
      <w:bCs/>
      <w:kern w:val="32"/>
      <w:sz w:val="22"/>
      <w:szCs w:val="28"/>
      <w:u w:val="single"/>
    </w:rPr>
  </w:style>
  <w:style w:type="character" w:customStyle="1" w:styleId="Heading2Char">
    <w:name w:val="Heading 2 Char"/>
    <w:link w:val="Heading2"/>
    <w:uiPriority w:val="4"/>
    <w:locked/>
    <w:rsid w:val="00A61FA3"/>
    <w:rPr>
      <w:rFonts w:ascii="Arial Bold" w:hAnsi="Arial Bold"/>
      <w:b/>
      <w:bCs/>
      <w:sz w:val="22"/>
      <w:szCs w:val="26"/>
    </w:rPr>
  </w:style>
  <w:style w:type="character" w:customStyle="1" w:styleId="Heading3Char">
    <w:name w:val="Heading 3 Char"/>
    <w:link w:val="Heading3"/>
    <w:uiPriority w:val="4"/>
    <w:locked/>
    <w:rsid w:val="00A61FA3"/>
    <w:rPr>
      <w:b/>
      <w:bCs/>
      <w:sz w:val="22"/>
      <w:szCs w:val="22"/>
    </w:rPr>
  </w:style>
  <w:style w:type="character" w:customStyle="1" w:styleId="Heading4Char">
    <w:name w:val="Heading 4 Char"/>
    <w:link w:val="Heading4"/>
    <w:uiPriority w:val="4"/>
    <w:locked/>
    <w:rsid w:val="00A61FA3"/>
    <w:rPr>
      <w:b/>
      <w:bCs/>
      <w:iCs/>
      <w:sz w:val="22"/>
      <w:szCs w:val="22"/>
    </w:rPr>
  </w:style>
  <w:style w:type="character" w:customStyle="1" w:styleId="Heading5Char">
    <w:name w:val="Heading 5 Char"/>
    <w:link w:val="Heading5"/>
    <w:uiPriority w:val="4"/>
    <w:locked/>
    <w:rsid w:val="00A61FA3"/>
    <w:rPr>
      <w:b/>
      <w:sz w:val="22"/>
      <w:szCs w:val="22"/>
    </w:rPr>
  </w:style>
  <w:style w:type="character" w:customStyle="1" w:styleId="Heading6Char">
    <w:name w:val="Heading 6 Char"/>
    <w:link w:val="Heading6"/>
    <w:uiPriority w:val="4"/>
    <w:locked/>
    <w:rsid w:val="00A61FA3"/>
    <w:rPr>
      <w:b/>
      <w:iCs/>
      <w:sz w:val="22"/>
      <w:szCs w:val="22"/>
    </w:rPr>
  </w:style>
  <w:style w:type="paragraph" w:styleId="Header">
    <w:name w:val="header"/>
    <w:basedOn w:val="Normal"/>
    <w:link w:val="HeaderChar"/>
    <w:semiHidden/>
    <w:rsid w:val="003F4790"/>
    <w:pPr>
      <w:tabs>
        <w:tab w:val="center" w:pos="4513"/>
        <w:tab w:val="right" w:pos="9026"/>
      </w:tabs>
    </w:pPr>
  </w:style>
  <w:style w:type="character" w:customStyle="1" w:styleId="HeaderChar">
    <w:name w:val="Header Char"/>
    <w:link w:val="Header"/>
    <w:semiHidden/>
    <w:locked/>
    <w:rsid w:val="009D0961"/>
    <w:rPr>
      <w:sz w:val="22"/>
      <w:szCs w:val="22"/>
    </w:rPr>
  </w:style>
  <w:style w:type="character" w:styleId="Hyperlink">
    <w:name w:val="Hyperlink"/>
    <w:uiPriority w:val="99"/>
    <w:semiHidden/>
    <w:rsid w:val="00FC41F7"/>
    <w:rPr>
      <w:rFonts w:cs="Times New Roman"/>
      <w:color w:val="0000FF"/>
      <w:u w:val="single"/>
    </w:rPr>
  </w:style>
  <w:style w:type="numbering" w:customStyle="1" w:styleId="ListHeadings">
    <w:name w:val="List Headings"/>
    <w:rsid w:val="007502EA"/>
    <w:pPr>
      <w:numPr>
        <w:numId w:val="6"/>
      </w:numPr>
    </w:pPr>
  </w:style>
  <w:style w:type="character" w:styleId="FollowedHyperlink">
    <w:name w:val="FollowedHyperlink"/>
    <w:semiHidden/>
    <w:rsid w:val="005173E4"/>
    <w:rPr>
      <w:color w:val="606420"/>
      <w:u w:val="single"/>
    </w:rPr>
  </w:style>
  <w:style w:type="character" w:customStyle="1" w:styleId="Heading7Char">
    <w:name w:val="Heading 7 Char"/>
    <w:link w:val="Heading7"/>
    <w:semiHidden/>
    <w:rsid w:val="009D0961"/>
    <w:rPr>
      <w:sz w:val="22"/>
      <w:szCs w:val="24"/>
    </w:rPr>
  </w:style>
  <w:style w:type="numbering" w:styleId="1ai">
    <w:name w:val="Outline List 1"/>
    <w:basedOn w:val="NoList"/>
    <w:rsid w:val="005173E4"/>
  </w:style>
  <w:style w:type="paragraph" w:customStyle="1" w:styleId="Definitions3">
    <w:name w:val="Definitions 3"/>
    <w:basedOn w:val="Normal"/>
    <w:uiPriority w:val="6"/>
    <w:rsid w:val="001F1900"/>
    <w:pPr>
      <w:numPr>
        <w:ilvl w:val="3"/>
        <w:numId w:val="32"/>
      </w:numPr>
      <w:spacing w:after="260"/>
    </w:pPr>
    <w:rPr>
      <w:rFonts w:eastAsiaTheme="minorHAnsi" w:cstheme="minorBidi"/>
      <w:lang w:eastAsia="en-US"/>
    </w:rPr>
  </w:style>
  <w:style w:type="paragraph" w:customStyle="1" w:styleId="Definitions4">
    <w:name w:val="Definitions 4"/>
    <w:basedOn w:val="Normal"/>
    <w:uiPriority w:val="6"/>
    <w:rsid w:val="001F1900"/>
    <w:pPr>
      <w:numPr>
        <w:ilvl w:val="4"/>
        <w:numId w:val="32"/>
      </w:numPr>
      <w:spacing w:after="260"/>
    </w:pPr>
    <w:rPr>
      <w:rFonts w:eastAsiaTheme="minorHAnsi" w:cstheme="minorBidi"/>
      <w:lang w:eastAsia="en-US"/>
    </w:rPr>
  </w:style>
  <w:style w:type="paragraph" w:customStyle="1" w:styleId="Parties">
    <w:name w:val="Parties"/>
    <w:basedOn w:val="Normal"/>
    <w:uiPriority w:val="3"/>
    <w:rsid w:val="00752FE0"/>
    <w:pPr>
      <w:numPr>
        <w:numId w:val="13"/>
      </w:numPr>
      <w:spacing w:after="260"/>
    </w:pPr>
    <w:rPr>
      <w:rFonts w:cs="Arial"/>
    </w:rPr>
  </w:style>
  <w:style w:type="paragraph" w:customStyle="1" w:styleId="Recitals">
    <w:name w:val="Recitals"/>
    <w:basedOn w:val="Normal"/>
    <w:uiPriority w:val="3"/>
    <w:rsid w:val="001A137F"/>
    <w:pPr>
      <w:numPr>
        <w:numId w:val="12"/>
      </w:numPr>
      <w:spacing w:after="260"/>
    </w:pPr>
    <w:rPr>
      <w:rFonts w:cs="Arial"/>
    </w:rPr>
  </w:style>
  <w:style w:type="paragraph" w:customStyle="1" w:styleId="IntroHeading">
    <w:name w:val="Intro Heading"/>
    <w:basedOn w:val="Normal"/>
    <w:next w:val="Normal"/>
    <w:uiPriority w:val="1"/>
    <w:semiHidden/>
    <w:rsid w:val="005173E4"/>
    <w:pPr>
      <w:tabs>
        <w:tab w:val="left" w:pos="6480"/>
      </w:tabs>
    </w:pPr>
  </w:style>
  <w:style w:type="numbering" w:styleId="111111">
    <w:name w:val="Outline List 2"/>
    <w:basedOn w:val="NoList"/>
    <w:rsid w:val="005173E4"/>
  </w:style>
  <w:style w:type="paragraph" w:customStyle="1" w:styleId="NewPage">
    <w:name w:val="New Page"/>
    <w:basedOn w:val="Normal"/>
    <w:autoRedefine/>
    <w:semiHidden/>
    <w:rsid w:val="005173E4"/>
    <w:pPr>
      <w:pageBreakBefore/>
    </w:pPr>
  </w:style>
  <w:style w:type="paragraph" w:customStyle="1" w:styleId="HeadingTitle">
    <w:name w:val="HeadingTitle"/>
    <w:basedOn w:val="Normal"/>
    <w:semiHidden/>
    <w:rsid w:val="005173E4"/>
    <w:pPr>
      <w:contextualSpacing/>
    </w:pPr>
    <w:rPr>
      <w:b/>
    </w:rPr>
  </w:style>
  <w:style w:type="paragraph" w:customStyle="1" w:styleId="Bullet2">
    <w:name w:val="Bullet2"/>
    <w:basedOn w:val="Normal"/>
    <w:uiPriority w:val="11"/>
    <w:rsid w:val="005173E4"/>
    <w:pPr>
      <w:numPr>
        <w:ilvl w:val="1"/>
        <w:numId w:val="14"/>
      </w:numPr>
    </w:pPr>
  </w:style>
  <w:style w:type="paragraph" w:customStyle="1" w:styleId="Bullet3">
    <w:name w:val="Bullet3"/>
    <w:basedOn w:val="Normal"/>
    <w:uiPriority w:val="11"/>
    <w:rsid w:val="005173E4"/>
    <w:pPr>
      <w:numPr>
        <w:ilvl w:val="2"/>
        <w:numId w:val="14"/>
      </w:numPr>
    </w:pPr>
  </w:style>
  <w:style w:type="paragraph" w:styleId="Index1">
    <w:name w:val="index 1"/>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style>
  <w:style w:type="paragraph" w:styleId="Index2">
    <w:name w:val="index 2"/>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style>
  <w:style w:type="paragraph" w:styleId="Index3">
    <w:name w:val="index 3"/>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style>
  <w:style w:type="paragraph" w:styleId="Index4">
    <w:name w:val="index 4"/>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style>
  <w:style w:type="paragraph" w:styleId="Index5">
    <w:name w:val="index 5"/>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style>
  <w:style w:type="paragraph" w:styleId="Index6">
    <w:name w:val="index 6"/>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style>
  <w:style w:type="paragraph" w:styleId="Index7">
    <w:name w:val="index 7"/>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style>
  <w:style w:type="paragraph" w:styleId="Index8">
    <w:name w:val="index 8"/>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style>
  <w:style w:type="paragraph" w:styleId="Index9">
    <w:name w:val="index 9"/>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style>
  <w:style w:type="paragraph" w:styleId="IndexHeading">
    <w:name w:val="index heading"/>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rPr>
  </w:style>
  <w:style w:type="paragraph" w:styleId="ListContinue5">
    <w:name w:val="List Continue 5"/>
    <w:basedOn w:val="Normal"/>
    <w:semiHidden/>
    <w:rsid w:val="005173E4"/>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style>
  <w:style w:type="paragraph" w:styleId="ListNumber2">
    <w:name w:val="List Number 2"/>
    <w:basedOn w:val="Normal"/>
    <w:semiHidden/>
    <w:rsid w:val="005173E4"/>
    <w:pPr>
      <w:tabs>
        <w:tab w:val="num" w:pos="360"/>
      </w:tabs>
    </w:pPr>
  </w:style>
  <w:style w:type="paragraph" w:styleId="ListNumber3">
    <w:name w:val="List Number 3"/>
    <w:basedOn w:val="Normal"/>
    <w:semiHidden/>
    <w:rsid w:val="005173E4"/>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style>
  <w:style w:type="paragraph" w:styleId="ListNumber4">
    <w:name w:val="List Number 4"/>
    <w:basedOn w:val="Normal"/>
    <w:semiHidden/>
    <w:rsid w:val="005173E4"/>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style>
  <w:style w:type="paragraph" w:styleId="ListNumber5">
    <w:name w:val="List Number 5"/>
    <w:basedOn w:val="Normal"/>
    <w:semiHidden/>
    <w:rsid w:val="005173E4"/>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style>
  <w:style w:type="paragraph" w:styleId="MessageHeader">
    <w:name w:val="Message Header"/>
    <w:basedOn w:val="Normal"/>
    <w:semiHidden/>
    <w:rsid w:val="005173E4"/>
    <w:pPr>
      <w:ind w:left="1077" w:hanging="1077"/>
    </w:pPr>
  </w:style>
  <w:style w:type="paragraph" w:styleId="NormalIndent">
    <w:name w:val="Normal Indent"/>
    <w:basedOn w:val="Normal"/>
    <w:semiHidden/>
    <w:rsid w:val="005173E4"/>
    <w:pPr>
      <w:ind w:left="720"/>
    </w:pPr>
  </w:style>
  <w:style w:type="paragraph" w:styleId="PlainText">
    <w:name w:val="Plain Text"/>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Salutation">
    <w:name w:val="Salutation"/>
    <w:basedOn w:val="Normal"/>
    <w:semiHidden/>
    <w:rsid w:val="005173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styleId="TOC5">
    <w:name w:val="toc 5"/>
    <w:basedOn w:val="TOC1"/>
    <w:next w:val="Normal"/>
    <w:autoRedefine/>
    <w:uiPriority w:val="14"/>
    <w:rsid w:val="00093F31"/>
    <w:pPr>
      <w:spacing w:after="100"/>
    </w:pPr>
    <w:rPr>
      <w:rFonts w:cstheme="minorBidi"/>
      <w:caps/>
      <w:lang w:eastAsia="en-US"/>
    </w:rPr>
  </w:style>
  <w:style w:type="paragraph" w:styleId="TOC6">
    <w:name w:val="toc 6"/>
    <w:basedOn w:val="Normal"/>
    <w:semiHidden/>
    <w:rsid w:val="005173E4"/>
    <w:pPr>
      <w:tabs>
        <w:tab w:val="right" w:leader="dot" w:pos="8784"/>
      </w:tabs>
      <w:ind w:left="1440"/>
      <w:contextualSpacing/>
    </w:pPr>
  </w:style>
  <w:style w:type="paragraph" w:styleId="TOC7">
    <w:name w:val="toc 7"/>
    <w:basedOn w:val="Normal"/>
    <w:semiHidden/>
    <w:rsid w:val="005173E4"/>
    <w:pPr>
      <w:tabs>
        <w:tab w:val="left" w:pos="709"/>
        <w:tab w:val="right" w:leader="dot" w:pos="7655"/>
        <w:tab w:val="left" w:pos="7920"/>
        <w:tab w:val="left" w:pos="8640"/>
        <w:tab w:val="left" w:pos="9360"/>
        <w:tab w:val="left" w:pos="10080"/>
      </w:tabs>
      <w:ind w:left="1440"/>
    </w:pPr>
  </w:style>
  <w:style w:type="paragraph" w:styleId="TOC8">
    <w:name w:val="toc 8"/>
    <w:basedOn w:val="Normal"/>
    <w:semiHidden/>
    <w:rsid w:val="005173E4"/>
    <w:pPr>
      <w:tabs>
        <w:tab w:val="left" w:pos="709"/>
        <w:tab w:val="right" w:leader="dot" w:pos="7655"/>
        <w:tab w:val="left" w:pos="7920"/>
        <w:tab w:val="left" w:pos="8640"/>
        <w:tab w:val="left" w:pos="9360"/>
        <w:tab w:val="left" w:pos="10080"/>
      </w:tabs>
      <w:ind w:left="1680"/>
    </w:pPr>
  </w:style>
  <w:style w:type="paragraph" w:styleId="TOC9">
    <w:name w:val="toc 9"/>
    <w:basedOn w:val="Normal"/>
    <w:semiHidden/>
    <w:rsid w:val="005173E4"/>
    <w:pPr>
      <w:tabs>
        <w:tab w:val="left" w:pos="709"/>
        <w:tab w:val="right" w:leader="dot" w:pos="7655"/>
        <w:tab w:val="left" w:pos="7920"/>
        <w:tab w:val="left" w:pos="8640"/>
        <w:tab w:val="left" w:pos="9360"/>
        <w:tab w:val="left" w:pos="10080"/>
      </w:tabs>
      <w:ind w:left="1920"/>
    </w:pPr>
  </w:style>
  <w:style w:type="paragraph" w:styleId="TableofAuthorities">
    <w:name w:val="table of authorities"/>
    <w:basedOn w:val="Normal"/>
    <w:semiHidden/>
    <w:rsid w:val="005173E4"/>
    <w:pPr>
      <w:tabs>
        <w:tab w:val="left" w:pos="709"/>
        <w:tab w:val="right" w:leader="dot" w:pos="7655"/>
        <w:tab w:val="left" w:pos="7920"/>
        <w:tab w:val="left" w:pos="8640"/>
        <w:tab w:val="left" w:pos="9360"/>
        <w:tab w:val="left" w:pos="10080"/>
      </w:tabs>
      <w:spacing w:line="200" w:lineRule="atLeast"/>
      <w:ind w:left="240" w:hanging="240"/>
    </w:pPr>
  </w:style>
  <w:style w:type="paragraph" w:styleId="TableofFigures">
    <w:name w:val="table of figures"/>
    <w:basedOn w:val="Normal"/>
    <w:semiHidden/>
    <w:rsid w:val="005173E4"/>
    <w:pPr>
      <w:tabs>
        <w:tab w:val="left" w:pos="709"/>
        <w:tab w:val="right" w:leader="dot" w:pos="7655"/>
        <w:tab w:val="left" w:pos="7920"/>
        <w:tab w:val="left" w:pos="8640"/>
        <w:tab w:val="left" w:pos="9360"/>
        <w:tab w:val="left" w:pos="10080"/>
      </w:tabs>
      <w:spacing w:line="200" w:lineRule="atLeast"/>
      <w:ind w:left="480" w:hanging="480"/>
    </w:pPr>
  </w:style>
  <w:style w:type="paragraph" w:customStyle="1" w:styleId="Definitions1">
    <w:name w:val="Definitions 1"/>
    <w:basedOn w:val="Normal"/>
    <w:uiPriority w:val="6"/>
    <w:rsid w:val="001F1900"/>
    <w:pPr>
      <w:numPr>
        <w:ilvl w:val="1"/>
        <w:numId w:val="32"/>
      </w:numPr>
      <w:spacing w:after="260"/>
      <w:outlineLvl w:val="1"/>
    </w:pPr>
    <w:rPr>
      <w:rFonts w:eastAsiaTheme="minorHAnsi" w:cstheme="minorBidi"/>
      <w:lang w:eastAsia="en-US"/>
    </w:rPr>
  </w:style>
  <w:style w:type="character" w:customStyle="1" w:styleId="intro">
    <w:name w:val="intro"/>
    <w:basedOn w:val="DefaultParagraphFont"/>
    <w:semiHidden/>
    <w:rsid w:val="005173E4"/>
  </w:style>
  <w:style w:type="paragraph" w:customStyle="1" w:styleId="Definitions2">
    <w:name w:val="Definitions 2"/>
    <w:basedOn w:val="Normal"/>
    <w:uiPriority w:val="6"/>
    <w:rsid w:val="001F1900"/>
    <w:pPr>
      <w:numPr>
        <w:ilvl w:val="2"/>
        <w:numId w:val="32"/>
      </w:numPr>
      <w:spacing w:after="260"/>
      <w:outlineLvl w:val="2"/>
    </w:pPr>
    <w:rPr>
      <w:rFonts w:eastAsiaTheme="minorHAnsi" w:cstheme="minorBidi"/>
      <w:lang w:eastAsia="en-US"/>
    </w:rPr>
  </w:style>
  <w:style w:type="character" w:styleId="HTMLAcronym">
    <w:name w:val="HTML Acronym"/>
    <w:basedOn w:val="DefaultParagraphFont"/>
    <w:semiHidden/>
    <w:rsid w:val="005173E4"/>
  </w:style>
  <w:style w:type="table" w:styleId="Table3Deffects1">
    <w:name w:val="Table 3D effects 1"/>
    <w:basedOn w:val="TableNormal"/>
    <w:rsid w:val="005173E4"/>
    <w:pPr>
      <w:spacing w:after="240"/>
    </w:pPr>
    <w:rPr>
      <w:rFonts w:eastAsia="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173E4"/>
    <w:pPr>
      <w:spacing w:after="240"/>
    </w:pPr>
    <w:rPr>
      <w:rFonts w:eastAsia="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173E4"/>
    <w:pPr>
      <w:spacing w:after="240"/>
    </w:pPr>
    <w:rPr>
      <w:rFonts w:eastAsia="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173E4"/>
    <w:pPr>
      <w:spacing w:after="240"/>
    </w:pPr>
    <w:rPr>
      <w:rFonts w:eastAsia="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173E4"/>
    <w:pPr>
      <w:spacing w:after="240"/>
    </w:pPr>
    <w:rPr>
      <w:rFonts w:eastAsia="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173E4"/>
    <w:pPr>
      <w:spacing w:after="240"/>
    </w:pPr>
    <w:rPr>
      <w:rFonts w:eastAsia="Arial" w:cs="Ari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173E4"/>
    <w:pPr>
      <w:spacing w:after="240"/>
    </w:pPr>
    <w:rPr>
      <w:rFonts w:eastAsia="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173E4"/>
    <w:pPr>
      <w:spacing w:after="240"/>
    </w:pPr>
    <w:rPr>
      <w:rFonts w:eastAsia="Arial" w:cs="Ari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173E4"/>
    <w:pPr>
      <w:spacing w:after="240"/>
    </w:pPr>
    <w:rPr>
      <w:rFonts w:eastAsia="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173E4"/>
    <w:pPr>
      <w:spacing w:after="240"/>
    </w:pPr>
    <w:rPr>
      <w:rFonts w:eastAsia="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173E4"/>
    <w:pPr>
      <w:spacing w:after="240"/>
    </w:pPr>
    <w:rPr>
      <w:rFonts w:eastAsia="Arial" w:cs="Ari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73E4"/>
    <w:pPr>
      <w:spacing w:after="240"/>
    </w:pPr>
    <w:rPr>
      <w:rFonts w:eastAsia="Arial" w:cs="Aria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73E4"/>
    <w:pPr>
      <w:spacing w:after="240"/>
    </w:pPr>
    <w:rPr>
      <w:rFonts w:eastAsia="Arial" w:cs="Ari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173E4"/>
    <w:pPr>
      <w:spacing w:after="240"/>
    </w:pPr>
    <w:rPr>
      <w:rFonts w:eastAsia="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173E4"/>
    <w:pPr>
      <w:spacing w:after="240"/>
    </w:pPr>
    <w:rPr>
      <w:rFonts w:eastAsia="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173E4"/>
    <w:pPr>
      <w:spacing w:after="240"/>
    </w:pPr>
    <w:rPr>
      <w:rFonts w:eastAsia="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173E4"/>
    <w:pPr>
      <w:spacing w:after="240"/>
    </w:pPr>
    <w:rPr>
      <w:rFonts w:eastAsia="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173E4"/>
    <w:pPr>
      <w:spacing w:after="240"/>
    </w:pPr>
    <w:rPr>
      <w:rFonts w:eastAsia="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173E4"/>
    <w:pPr>
      <w:spacing w:after="240"/>
    </w:pPr>
    <w:rPr>
      <w:rFonts w:eastAsia="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173E4"/>
    <w:pPr>
      <w:spacing w:after="240"/>
    </w:pPr>
    <w:rPr>
      <w:rFonts w:eastAsia="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173E4"/>
    <w:pPr>
      <w:spacing w:after="240"/>
    </w:pPr>
    <w:rPr>
      <w:rFonts w:eastAsia="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173E4"/>
    <w:pPr>
      <w:spacing w:after="240"/>
    </w:pPr>
    <w:rPr>
      <w:rFonts w:eastAsia="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173E4"/>
    <w:pPr>
      <w:spacing w:after="240"/>
    </w:pPr>
    <w:rPr>
      <w:rFonts w:eastAsia="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173E4"/>
    <w:pPr>
      <w:spacing w:after="240"/>
    </w:pPr>
    <w:rPr>
      <w:rFonts w:eastAsia="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173E4"/>
    <w:pPr>
      <w:spacing w:after="240"/>
    </w:pPr>
    <w:rPr>
      <w:rFonts w:eastAsia="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173E4"/>
    <w:pPr>
      <w:spacing w:after="240"/>
    </w:pPr>
    <w:rPr>
      <w:rFonts w:eastAsia="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173E4"/>
    <w:pPr>
      <w:spacing w:after="240"/>
    </w:pPr>
    <w:rPr>
      <w:rFonts w:eastAsia="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73E4"/>
    <w:pPr>
      <w:spacing w:after="240"/>
    </w:pPr>
    <w:rPr>
      <w:rFonts w:eastAsia="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173E4"/>
    <w:pPr>
      <w:spacing w:after="240"/>
    </w:pPr>
    <w:rPr>
      <w:rFonts w:eastAsia="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173E4"/>
    <w:pPr>
      <w:spacing w:after="240"/>
    </w:pPr>
    <w:rPr>
      <w:rFonts w:eastAsia="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173E4"/>
    <w:pPr>
      <w:spacing w:after="240"/>
    </w:pPr>
    <w:rPr>
      <w:rFonts w:eastAsia="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173E4"/>
    <w:pPr>
      <w:spacing w:after="240"/>
    </w:pPr>
    <w:rPr>
      <w:rFonts w:eastAsia="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173E4"/>
    <w:pPr>
      <w:spacing w:after="240"/>
    </w:pPr>
    <w:rPr>
      <w:rFonts w:eastAsia="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173E4"/>
    <w:pPr>
      <w:spacing w:after="240"/>
    </w:pPr>
    <w:rPr>
      <w:rFonts w:eastAsia="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173E4"/>
    <w:pPr>
      <w:spacing w:after="240"/>
    </w:pPr>
    <w:rPr>
      <w:rFonts w:eastAsia="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173E4"/>
    <w:pPr>
      <w:spacing w:after="240"/>
    </w:pPr>
    <w:rPr>
      <w:rFonts w:eastAsia="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173E4"/>
    <w:pPr>
      <w:spacing w:after="240"/>
    </w:pPr>
    <w:rPr>
      <w:rFonts w:eastAsia="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173E4"/>
    <w:pPr>
      <w:spacing w:after="240"/>
    </w:pPr>
    <w:rPr>
      <w:rFonts w:eastAsia="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173E4"/>
    <w:pPr>
      <w:spacing w:after="240"/>
    </w:pPr>
    <w:rPr>
      <w:rFonts w:eastAsia="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173E4"/>
    <w:pPr>
      <w:spacing w:after="240"/>
    </w:pPr>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173E4"/>
    <w:pPr>
      <w:spacing w:after="240"/>
    </w:pPr>
    <w:rPr>
      <w:rFonts w:eastAsia="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173E4"/>
    <w:pPr>
      <w:spacing w:after="240"/>
    </w:pPr>
    <w:rPr>
      <w:rFonts w:eastAsia="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173E4"/>
    <w:pPr>
      <w:spacing w:after="240"/>
    </w:pPr>
    <w:rPr>
      <w:rFonts w:eastAsia="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1">
    <w:name w:val="Bullet1"/>
    <w:basedOn w:val="Normal"/>
    <w:uiPriority w:val="11"/>
    <w:rsid w:val="005173E4"/>
    <w:pPr>
      <w:numPr>
        <w:numId w:val="14"/>
      </w:numPr>
      <w:spacing w:line="300" w:lineRule="atLeast"/>
    </w:pPr>
  </w:style>
  <w:style w:type="paragraph" w:customStyle="1" w:styleId="Bullet4">
    <w:name w:val="Bullet4"/>
    <w:basedOn w:val="Normal"/>
    <w:uiPriority w:val="11"/>
    <w:rsid w:val="005173E4"/>
    <w:pPr>
      <w:numPr>
        <w:ilvl w:val="3"/>
        <w:numId w:val="14"/>
      </w:numPr>
    </w:pPr>
  </w:style>
  <w:style w:type="paragraph" w:customStyle="1" w:styleId="Bullet5">
    <w:name w:val="Bullet5"/>
    <w:basedOn w:val="Normal"/>
    <w:uiPriority w:val="11"/>
    <w:rsid w:val="005173E4"/>
    <w:pPr>
      <w:numPr>
        <w:ilvl w:val="4"/>
        <w:numId w:val="14"/>
      </w:numPr>
      <w:spacing w:line="300" w:lineRule="atLeast"/>
    </w:pPr>
  </w:style>
  <w:style w:type="paragraph" w:styleId="TOCHeading">
    <w:name w:val="TOC Heading"/>
    <w:basedOn w:val="Heading1"/>
    <w:next w:val="Normal"/>
    <w:semiHidden/>
    <w:qFormat/>
    <w:rsid w:val="00C16059"/>
    <w:pPr>
      <w:numPr>
        <w:ilvl w:val="0"/>
        <w:numId w:val="0"/>
      </w:numPr>
      <w:spacing w:before="240" w:after="0"/>
      <w:outlineLvl w:val="9"/>
    </w:pPr>
    <w:rPr>
      <w:rFonts w:asciiTheme="majorHAnsi" w:eastAsiaTheme="majorEastAsia" w:hAnsiTheme="majorHAnsi" w:cstheme="majorBidi"/>
      <w:b w:val="0"/>
      <w:bCs w:val="0"/>
      <w:color w:val="365F91" w:themeColor="accent1" w:themeShade="BF"/>
      <w:kern w:val="0"/>
      <w:sz w:val="32"/>
      <w:szCs w:val="32"/>
      <w:u w:val="none"/>
    </w:rPr>
  </w:style>
  <w:style w:type="paragraph" w:customStyle="1" w:styleId="SubSchedule">
    <w:name w:val="Sub Schedule"/>
    <w:basedOn w:val="BodyText"/>
    <w:next w:val="Normal"/>
    <w:semiHidden/>
    <w:rsid w:val="00C16059"/>
    <w:pPr>
      <w:spacing w:before="120"/>
      <w:jc w:val="center"/>
    </w:pPr>
    <w:rPr>
      <w:rFonts w:eastAsia="Calibri" w:cs="Calibri"/>
      <w:b/>
      <w:szCs w:val="20"/>
      <w:lang w:eastAsia="en-US"/>
    </w:rPr>
  </w:style>
  <w:style w:type="paragraph" w:styleId="BodyText">
    <w:name w:val="Body Text"/>
    <w:basedOn w:val="Normal"/>
    <w:link w:val="BodyTextChar"/>
    <w:semiHidden/>
    <w:unhideWhenUsed/>
    <w:rsid w:val="00C16059"/>
    <w:pPr>
      <w:spacing w:after="120"/>
    </w:pPr>
  </w:style>
  <w:style w:type="character" w:customStyle="1" w:styleId="BodyTextChar">
    <w:name w:val="Body Text Char"/>
    <w:basedOn w:val="DefaultParagraphFont"/>
    <w:link w:val="BodyText"/>
    <w:semiHidden/>
    <w:rsid w:val="00C16059"/>
    <w:rPr>
      <w:sz w:val="22"/>
      <w:szCs w:val="22"/>
    </w:rPr>
  </w:style>
  <w:style w:type="paragraph" w:customStyle="1" w:styleId="ssPara">
    <w:name w:val="ssPara"/>
    <w:basedOn w:val="Normal"/>
    <w:uiPriority w:val="3"/>
    <w:qFormat/>
    <w:rsid w:val="00406CD3"/>
    <w:pPr>
      <w:spacing w:after="260"/>
    </w:pPr>
    <w:rPr>
      <w:rFonts w:eastAsiaTheme="minorHAnsi" w:cstheme="minorBidi"/>
      <w:lang w:eastAsia="en-US"/>
    </w:rPr>
  </w:style>
  <w:style w:type="numbering" w:customStyle="1" w:styleId="NumPara">
    <w:name w:val="NumPara"/>
    <w:uiPriority w:val="99"/>
    <w:rsid w:val="00406CD3"/>
    <w:pPr>
      <w:numPr>
        <w:numId w:val="21"/>
      </w:numPr>
    </w:pPr>
  </w:style>
  <w:style w:type="paragraph" w:customStyle="1" w:styleId="ssqListe">
    <w:name w:val="ssqListe"/>
    <w:basedOn w:val="ssPara1"/>
    <w:next w:val="ssPara1"/>
    <w:uiPriority w:val="10"/>
    <w:semiHidden/>
    <w:rsid w:val="00406CD3"/>
    <w:pPr>
      <w:pageBreakBefore/>
      <w:numPr>
        <w:numId w:val="18"/>
      </w:numPr>
      <w:jc w:val="center"/>
    </w:pPr>
    <w:rPr>
      <w:rFonts w:eastAsia="MingLiU" w:cstheme="minorBidi"/>
      <w:b/>
      <w:caps/>
      <w:lang w:eastAsia="en-US"/>
    </w:rPr>
  </w:style>
  <w:style w:type="paragraph" w:customStyle="1" w:styleId="ssqMarcao">
    <w:name w:val="ssqMarcação"/>
    <w:basedOn w:val="ssPara1"/>
    <w:next w:val="ssPara1"/>
    <w:uiPriority w:val="10"/>
    <w:semiHidden/>
    <w:rsid w:val="00406CD3"/>
    <w:pPr>
      <w:pageBreakBefore/>
      <w:numPr>
        <w:numId w:val="19"/>
      </w:numPr>
      <w:jc w:val="center"/>
    </w:pPr>
    <w:rPr>
      <w:rFonts w:eastAsia="MingLiU" w:cstheme="minorBidi"/>
      <w:b/>
      <w:caps/>
      <w:lang w:eastAsia="en-US"/>
    </w:rPr>
  </w:style>
  <w:style w:type="paragraph" w:customStyle="1" w:styleId="ssqMarcar">
    <w:name w:val="ssqMarcar"/>
    <w:basedOn w:val="ssPara1"/>
    <w:next w:val="ssPara1"/>
    <w:uiPriority w:val="10"/>
    <w:semiHidden/>
    <w:rsid w:val="00406CD3"/>
    <w:pPr>
      <w:pageBreakBefore/>
      <w:numPr>
        <w:numId w:val="20"/>
      </w:numPr>
      <w:jc w:val="center"/>
    </w:pPr>
    <w:rPr>
      <w:rFonts w:eastAsia="MingLiU" w:cstheme="minorBidi"/>
      <w:b/>
      <w:caps/>
      <w:lang w:eastAsia="en-US"/>
    </w:rPr>
  </w:style>
  <w:style w:type="paragraph" w:customStyle="1" w:styleId="ssRestartExposicin">
    <w:name w:val="ssRestartExposición"/>
    <w:basedOn w:val="Normal"/>
    <w:next w:val="ssPara1"/>
    <w:link w:val="ssRestartExposicinChar"/>
    <w:uiPriority w:val="10"/>
    <w:semiHidden/>
    <w:rsid w:val="00406CD3"/>
    <w:pPr>
      <w:pageBreakBefore/>
      <w:numPr>
        <w:numId w:val="23"/>
      </w:numPr>
      <w:spacing w:after="260"/>
      <w:jc w:val="center"/>
    </w:pPr>
    <w:rPr>
      <w:rFonts w:eastAsia="MingLiU" w:cstheme="minorBidi"/>
      <w:b/>
      <w:caps/>
      <w:color w:val="FF0000"/>
      <w:lang w:eastAsia="en-US"/>
    </w:rPr>
  </w:style>
  <w:style w:type="character" w:customStyle="1" w:styleId="ssRestartExposicinChar">
    <w:name w:val="ssRestartExposición Char"/>
    <w:basedOn w:val="DefaultParagraphFont"/>
    <w:link w:val="ssRestartExposicin"/>
    <w:uiPriority w:val="10"/>
    <w:semiHidden/>
    <w:rsid w:val="00406CD3"/>
    <w:rPr>
      <w:rFonts w:eastAsia="MingLiU" w:cstheme="minorBidi"/>
      <w:b/>
      <w:caps/>
      <w:color w:val="FF0000"/>
      <w:sz w:val="22"/>
      <w:szCs w:val="22"/>
      <w:lang w:eastAsia="en-US"/>
    </w:rPr>
  </w:style>
  <w:style w:type="character" w:styleId="CommentReference">
    <w:name w:val="annotation reference"/>
    <w:basedOn w:val="DefaultParagraphFont"/>
    <w:uiPriority w:val="99"/>
    <w:semiHidden/>
    <w:rsid w:val="00F32AC8"/>
    <w:rPr>
      <w:sz w:val="16"/>
      <w:szCs w:val="16"/>
    </w:rPr>
  </w:style>
  <w:style w:type="paragraph" w:styleId="CommentText">
    <w:name w:val="annotation text"/>
    <w:basedOn w:val="Normal"/>
    <w:link w:val="CommentTextChar"/>
    <w:uiPriority w:val="99"/>
    <w:semiHidden/>
    <w:rsid w:val="00F32AC8"/>
    <w:rPr>
      <w:rFonts w:eastAsiaTheme="minorHAnsi" w:cstheme="minorBidi"/>
      <w:sz w:val="20"/>
      <w:szCs w:val="20"/>
      <w:lang w:eastAsia="en-US"/>
    </w:rPr>
  </w:style>
  <w:style w:type="character" w:customStyle="1" w:styleId="CommentTextChar">
    <w:name w:val="Comment Text Char"/>
    <w:basedOn w:val="DefaultParagraphFont"/>
    <w:link w:val="CommentText"/>
    <w:uiPriority w:val="99"/>
    <w:semiHidden/>
    <w:rsid w:val="00F32AC8"/>
    <w:rPr>
      <w:rFonts w:eastAsiaTheme="minorHAnsi" w:cstheme="minorBidi"/>
      <w:lang w:eastAsia="en-US"/>
    </w:rPr>
  </w:style>
  <w:style w:type="character" w:styleId="PlaceholderText">
    <w:name w:val="Placeholder Text"/>
    <w:basedOn w:val="DefaultParagraphFont"/>
    <w:semiHidden/>
    <w:rsid w:val="00691AC4"/>
    <w:rPr>
      <w:color w:val="808080"/>
    </w:rPr>
  </w:style>
  <w:style w:type="paragraph" w:customStyle="1" w:styleId="SSOfficeEntity">
    <w:name w:val="SSOfficeEntity"/>
    <w:basedOn w:val="SSOfficeDetails"/>
    <w:uiPriority w:val="12"/>
    <w:rsid w:val="006D6692"/>
    <w:rPr>
      <w:b/>
      <w:bCs/>
    </w:rPr>
  </w:style>
  <w:style w:type="paragraph" w:customStyle="1" w:styleId="SSOfficeDetails">
    <w:name w:val="SSOfficeDetails"/>
    <w:basedOn w:val="ssContactDetails"/>
    <w:uiPriority w:val="12"/>
    <w:rsid w:val="006D6692"/>
    <w:pPr>
      <w:adjustRightInd w:val="0"/>
      <w:snapToGrid w:val="0"/>
      <w:spacing w:line="220" w:lineRule="exact"/>
      <w:jc w:val="left"/>
    </w:pPr>
    <w:rPr>
      <w:rFonts w:eastAsia="Real Text Light" w:cs="Arial"/>
    </w:rPr>
  </w:style>
  <w:style w:type="paragraph" w:styleId="ListParagraph">
    <w:name w:val="List Paragraph"/>
    <w:basedOn w:val="Normal"/>
    <w:semiHidden/>
    <w:qFormat/>
    <w:rsid w:val="00F96CEC"/>
    <w:pPr>
      <w:ind w:left="720"/>
      <w:contextualSpacing/>
    </w:pPr>
  </w:style>
  <w:style w:type="paragraph" w:customStyle="1" w:styleId="Definitions">
    <w:name w:val="Definitions"/>
    <w:basedOn w:val="Normal"/>
    <w:uiPriority w:val="6"/>
    <w:rsid w:val="001F1900"/>
    <w:pPr>
      <w:numPr>
        <w:numId w:val="32"/>
      </w:numPr>
      <w:spacing w:after="260"/>
    </w:pPr>
    <w:rPr>
      <w:rFonts w:eastAsiaTheme="minorHAnsi" w:cstheme="minorBidi"/>
      <w:lang w:eastAsia="en-US"/>
    </w:rPr>
  </w:style>
  <w:style w:type="paragraph" w:customStyle="1" w:styleId="ssPara7">
    <w:name w:val="ssPara7"/>
    <w:basedOn w:val="Normal"/>
    <w:uiPriority w:val="7"/>
    <w:qFormat/>
    <w:rsid w:val="004A57E9"/>
    <w:pPr>
      <w:spacing w:after="260"/>
      <w:ind w:left="3686"/>
    </w:pPr>
  </w:style>
  <w:style w:type="numbering" w:customStyle="1" w:styleId="ExhibitNumbering">
    <w:name w:val="Exhibit Numbering"/>
    <w:uiPriority w:val="99"/>
    <w:rsid w:val="00772EBC"/>
    <w:pPr>
      <w:numPr>
        <w:numId w:val="25"/>
      </w:numPr>
    </w:pPr>
  </w:style>
  <w:style w:type="paragraph" w:customStyle="1" w:styleId="ssq">
    <w:name w:val="ssqقسم"/>
    <w:basedOn w:val="Normal"/>
    <w:next w:val="ssPara1"/>
    <w:uiPriority w:val="10"/>
    <w:semiHidden/>
    <w:rsid w:val="00693848"/>
    <w:pPr>
      <w:pageBreakBefore/>
      <w:numPr>
        <w:numId w:val="35"/>
      </w:numPr>
      <w:spacing w:after="260"/>
      <w:jc w:val="center"/>
    </w:pPr>
    <w:rPr>
      <w:rFonts w:asciiTheme="minorHAnsi" w:eastAsia="SimSun" w:hAnsiTheme="minorHAnsi"/>
      <w:b/>
      <w:caps/>
    </w:rPr>
  </w:style>
  <w:style w:type="paragraph" w:customStyle="1" w:styleId="ssqSection">
    <w:name w:val="ssqSection"/>
    <w:basedOn w:val="ssPara1"/>
    <w:next w:val="ssPara"/>
    <w:uiPriority w:val="8"/>
    <w:qFormat/>
    <w:rsid w:val="00005969"/>
    <w:pPr>
      <w:numPr>
        <w:ilvl w:val="1"/>
        <w:numId w:val="41"/>
      </w:numPr>
      <w:jc w:val="center"/>
    </w:pPr>
    <w:rPr>
      <w:rFonts w:eastAsiaTheme="minorHAnsi" w:cstheme="minorBidi"/>
      <w:b/>
      <w:caps/>
      <w:lang w:eastAsia="en-US"/>
    </w:rPr>
  </w:style>
  <w:style w:type="paragraph" w:customStyle="1" w:styleId="AltHeading1">
    <w:name w:val="AltHeading 1"/>
    <w:basedOn w:val="Normal"/>
    <w:next w:val="ssPara1"/>
    <w:link w:val="AltHeading1Char"/>
    <w:uiPriority w:val="19"/>
    <w:unhideWhenUsed/>
    <w:qFormat/>
    <w:rsid w:val="00462B26"/>
    <w:pPr>
      <w:spacing w:before="120" w:after="60"/>
      <w:outlineLvl w:val="0"/>
    </w:pPr>
    <w:rPr>
      <w:rFonts w:eastAsiaTheme="minorHAnsi" w:cstheme="minorBidi"/>
      <w:b/>
      <w:sz w:val="20"/>
      <w:szCs w:val="20"/>
      <w:lang w:eastAsia="en-US"/>
    </w:rPr>
  </w:style>
  <w:style w:type="character" w:customStyle="1" w:styleId="AltHeading1Char">
    <w:name w:val="AltHeading 1 Char"/>
    <w:basedOn w:val="DefaultParagraphFont"/>
    <w:link w:val="AltHeading1"/>
    <w:uiPriority w:val="19"/>
    <w:rsid w:val="00462B26"/>
    <w:rPr>
      <w:rFonts w:eastAsiaTheme="minorHAnsi" w:cstheme="minorBidi"/>
      <w:b/>
      <w:lang w:eastAsia="en-US"/>
    </w:rPr>
  </w:style>
  <w:style w:type="paragraph" w:customStyle="1" w:styleId="AltssNoHeading4">
    <w:name w:val="AltssNoHeading4"/>
    <w:basedOn w:val="Normal"/>
    <w:uiPriority w:val="19"/>
    <w:unhideWhenUsed/>
    <w:qFormat/>
    <w:rsid w:val="00462B26"/>
    <w:pPr>
      <w:numPr>
        <w:ilvl w:val="4"/>
        <w:numId w:val="44"/>
      </w:numPr>
      <w:spacing w:before="120" w:after="120"/>
      <w:outlineLvl w:val="3"/>
    </w:pPr>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462B26"/>
    <w:rPr>
      <w:rFonts w:eastAsia="Times New Roman" w:cs="Times New Roman"/>
      <w:b/>
      <w:bCs/>
      <w:lang w:eastAsia="en-GB"/>
    </w:rPr>
  </w:style>
  <w:style w:type="character" w:customStyle="1" w:styleId="CommentSubjectChar">
    <w:name w:val="Comment Subject Char"/>
    <w:basedOn w:val="CommentTextChar"/>
    <w:link w:val="CommentSubject"/>
    <w:semiHidden/>
    <w:rsid w:val="00462B26"/>
    <w:rPr>
      <w:rFonts w:eastAsia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1584</Words>
  <Characters>7494</Characters>
  <Application>Microsoft Office Word</Application>
  <DocSecurity>4</DocSecurity>
  <Lines>267</Lines>
  <Paragraphs>162</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 George</dc:creator>
  <cp:lastModifiedBy>Bayer, George</cp:lastModifiedBy>
  <cp:revision>2</cp:revision>
  <dcterms:created xsi:type="dcterms:W3CDTF">2025-11-07T08:56:00Z</dcterms:created>
  <dcterms:modified xsi:type="dcterms:W3CDTF">2025-11-07T08:56:00Z</dcterms:modified>
</cp:coreProperties>
</file>