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C8C73" w14:textId="2492E293" w:rsidR="005F2C16" w:rsidRPr="005F2C16" w:rsidRDefault="005F2C16" w:rsidP="005F2C16">
      <w:pPr>
        <w:spacing w:before="100" w:beforeAutospacing="1" w:after="100" w:afterAutospacing="1" w:line="240" w:lineRule="auto"/>
        <w:rPr>
          <w:rFonts w:ascii="Times New Roman" w:eastAsia="Times New Roman" w:hAnsi="Times New Roman" w:cs="Times New Roman"/>
          <w:color w:val="000000"/>
          <w:sz w:val="20"/>
          <w:szCs w:val="20"/>
          <w:lang w:eastAsia="en-GB"/>
        </w:rPr>
      </w:pPr>
      <w:r>
        <w:rPr>
          <w:rFonts w:ascii="Arial" w:eastAsia="Times New Roman" w:hAnsi="Arial" w:cs="Arial"/>
          <w:color w:val="000000"/>
          <w:sz w:val="18"/>
          <w:szCs w:val="18"/>
          <w:lang w:eastAsia="en-GB"/>
        </w:rPr>
        <w:t>23 May 2023</w:t>
      </w:r>
    </w:p>
    <w:p w14:paraId="42050D31" w14:textId="77777777" w:rsidR="005F2C16" w:rsidRPr="005F2C16" w:rsidRDefault="005F2C16" w:rsidP="005F2C16">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F2C16">
        <w:rPr>
          <w:rFonts w:ascii="Arial" w:eastAsia="Times New Roman" w:hAnsi="Arial" w:cs="Arial"/>
          <w:color w:val="212721"/>
          <w:sz w:val="44"/>
          <w:szCs w:val="44"/>
          <w:lang w:eastAsia="en-GB"/>
        </w:rPr>
        <w:t>Gresham Technologies plc</w:t>
      </w:r>
    </w:p>
    <w:p w14:paraId="56D7DC7A" w14:textId="77777777" w:rsidR="005F2C16" w:rsidRPr="005F2C16" w:rsidRDefault="005F2C16" w:rsidP="005F2C16">
      <w:pPr>
        <w:spacing w:after="270" w:line="240" w:lineRule="auto"/>
        <w:jc w:val="both"/>
        <w:rPr>
          <w:rFonts w:ascii="Times New Roman" w:eastAsia="Times New Roman" w:hAnsi="Times New Roman" w:cs="Times New Roman"/>
          <w:color w:val="000000"/>
          <w:sz w:val="20"/>
          <w:szCs w:val="20"/>
          <w:lang w:eastAsia="en-GB"/>
        </w:rPr>
      </w:pPr>
      <w:r w:rsidRPr="005F2C16">
        <w:rPr>
          <w:rFonts w:ascii="Arial" w:eastAsia="Times New Roman" w:hAnsi="Arial" w:cs="Arial"/>
          <w:color w:val="212721"/>
          <w:sz w:val="28"/>
          <w:szCs w:val="28"/>
          <w:lang w:eastAsia="en-GB"/>
        </w:rPr>
        <w:t>Result of Annual General Meeting</w:t>
      </w:r>
    </w:p>
    <w:p w14:paraId="32321FB2" w14:textId="3BF718ED" w:rsidR="005F2C16" w:rsidRPr="005F2C16" w:rsidRDefault="005F2C16" w:rsidP="005F2C16">
      <w:pPr>
        <w:spacing w:before="100" w:beforeAutospacing="1" w:after="100" w:afterAutospacing="1" w:line="240" w:lineRule="auto"/>
        <w:jc w:val="both"/>
        <w:rPr>
          <w:rFonts w:ascii="Times New Roman" w:eastAsia="Times New Roman" w:hAnsi="Times New Roman" w:cs="Times New Roman"/>
          <w:color w:val="000000"/>
          <w:sz w:val="20"/>
          <w:szCs w:val="20"/>
          <w:lang w:eastAsia="en-GB"/>
        </w:rPr>
      </w:pPr>
      <w:r w:rsidRPr="005F2C16">
        <w:rPr>
          <w:rFonts w:ascii="Arial" w:eastAsia="Times New Roman" w:hAnsi="Arial" w:cs="Arial"/>
          <w:color w:val="212721"/>
          <w:sz w:val="20"/>
          <w:szCs w:val="20"/>
          <w:lang w:eastAsia="en-GB"/>
        </w:rPr>
        <w:t xml:space="preserve">Gresham Technologies plc (LSE: "GHT", "Gresham", "Company"), the leading software and services company that specialises in providing solutions for data integrity and control, banking integration, payments and cash management, announces that all the resolutions set out in the Notice of Annual General Meeting ("AGM") dated </w:t>
      </w:r>
      <w:r>
        <w:rPr>
          <w:rFonts w:ascii="Arial" w:eastAsia="Times New Roman" w:hAnsi="Arial" w:cs="Arial"/>
          <w:color w:val="212721"/>
          <w:sz w:val="20"/>
          <w:szCs w:val="20"/>
          <w:lang w:eastAsia="en-GB"/>
        </w:rPr>
        <w:t>3 April 2023</w:t>
      </w:r>
      <w:r w:rsidRPr="005F2C16">
        <w:rPr>
          <w:rFonts w:ascii="Arial" w:eastAsia="Times New Roman" w:hAnsi="Arial" w:cs="Arial"/>
          <w:color w:val="212721"/>
          <w:sz w:val="20"/>
          <w:szCs w:val="20"/>
          <w:lang w:eastAsia="en-GB"/>
        </w:rPr>
        <w:t xml:space="preserve"> were duly passed by shareholders by means of a poll vote at today's AGM.</w:t>
      </w:r>
    </w:p>
    <w:p w14:paraId="47F6AE4E" w14:textId="77777777" w:rsidR="005F2C16" w:rsidRPr="005F2C16" w:rsidRDefault="005F2C16" w:rsidP="005F2C16">
      <w:pPr>
        <w:spacing w:line="214" w:lineRule="atLeast"/>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The results of the poll for each resolution are set out below:</w:t>
      </w:r>
    </w:p>
    <w:p w14:paraId="5D89BA7B" w14:textId="77777777" w:rsidR="005F2C16" w:rsidRDefault="005F2C16" w:rsidP="005F2C16">
      <w:pPr>
        <w:spacing w:line="214" w:lineRule="atLeast"/>
        <w:rPr>
          <w:rFonts w:ascii="Arial" w:eastAsia="Times New Roman" w:hAnsi="Arial" w:cs="Arial"/>
          <w:color w:val="212721"/>
          <w:sz w:val="20"/>
          <w:szCs w:val="20"/>
          <w:lang w:eastAsia="en-GB"/>
        </w:rPr>
      </w:pPr>
      <w:r w:rsidRPr="005F2C16">
        <w:rPr>
          <w:rFonts w:ascii="Arial" w:eastAsia="Times New Roman" w:hAnsi="Arial" w:cs="Arial"/>
          <w:color w:val="212721"/>
          <w:sz w:val="20"/>
          <w:szCs w:val="20"/>
          <w:lang w:eastAsia="en-GB"/>
        </w:rPr>
        <w:t> </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
        <w:gridCol w:w="1287"/>
        <w:gridCol w:w="2032"/>
        <w:gridCol w:w="992"/>
        <w:gridCol w:w="920"/>
        <w:gridCol w:w="929"/>
        <w:gridCol w:w="993"/>
        <w:gridCol w:w="969"/>
        <w:gridCol w:w="1134"/>
      </w:tblGrid>
      <w:tr w:rsidR="006D1E4F" w:rsidRPr="007C1DDE" w14:paraId="339823CC" w14:textId="77777777" w:rsidTr="005F78E1">
        <w:trPr>
          <w:trHeight w:val="571"/>
        </w:trPr>
        <w:tc>
          <w:tcPr>
            <w:tcW w:w="353" w:type="dxa"/>
            <w:shd w:val="clear" w:color="auto" w:fill="auto"/>
            <w:tcMar>
              <w:top w:w="15" w:type="dxa"/>
              <w:left w:w="15" w:type="dxa"/>
              <w:bottom w:w="0" w:type="dxa"/>
              <w:right w:w="15" w:type="dxa"/>
            </w:tcMar>
            <w:hideMark/>
          </w:tcPr>
          <w:p w14:paraId="6E0FE9E4" w14:textId="5045F881" w:rsidR="006D1E4F" w:rsidRPr="003C6334" w:rsidRDefault="006D1E4F" w:rsidP="003C6334">
            <w:pPr>
              <w:spacing w:after="0" w:line="240" w:lineRule="auto"/>
              <w:rPr>
                <w:rFonts w:ascii="Arial" w:hAnsi="Arial" w:cs="Arial"/>
                <w:b/>
                <w:bCs/>
                <w:sz w:val="20"/>
                <w:szCs w:val="20"/>
              </w:rPr>
            </w:pPr>
            <w:r w:rsidRPr="003C6334">
              <w:rPr>
                <w:rFonts w:ascii="Arial" w:hAnsi="Arial" w:cs="Arial"/>
                <w:b/>
                <w:bCs/>
                <w:sz w:val="20"/>
                <w:szCs w:val="20"/>
              </w:rPr>
              <w:t>No.</w:t>
            </w:r>
          </w:p>
        </w:tc>
        <w:tc>
          <w:tcPr>
            <w:tcW w:w="1287" w:type="dxa"/>
            <w:shd w:val="clear" w:color="auto" w:fill="auto"/>
            <w:tcMar>
              <w:top w:w="15" w:type="dxa"/>
              <w:left w:w="15" w:type="dxa"/>
              <w:bottom w:w="0" w:type="dxa"/>
              <w:right w:w="15" w:type="dxa"/>
            </w:tcMar>
            <w:hideMark/>
          </w:tcPr>
          <w:p w14:paraId="738CC0AB" w14:textId="522E04A5" w:rsidR="006D1E4F" w:rsidRPr="003C6334" w:rsidRDefault="006D1E4F" w:rsidP="003C6334">
            <w:pPr>
              <w:spacing w:after="0" w:line="240" w:lineRule="auto"/>
              <w:rPr>
                <w:rFonts w:ascii="Arial" w:hAnsi="Arial" w:cs="Arial"/>
                <w:b/>
                <w:bCs/>
                <w:sz w:val="20"/>
                <w:szCs w:val="20"/>
              </w:rPr>
            </w:pPr>
            <w:r w:rsidRPr="003C6334">
              <w:rPr>
                <w:rFonts w:ascii="Arial" w:hAnsi="Arial" w:cs="Arial"/>
                <w:b/>
                <w:bCs/>
                <w:sz w:val="20"/>
                <w:szCs w:val="20"/>
              </w:rPr>
              <w:t>Resolution</w:t>
            </w:r>
          </w:p>
        </w:tc>
        <w:tc>
          <w:tcPr>
            <w:tcW w:w="2032" w:type="dxa"/>
            <w:shd w:val="clear" w:color="auto" w:fill="auto"/>
            <w:tcMar>
              <w:top w:w="15" w:type="dxa"/>
              <w:left w:w="15" w:type="dxa"/>
              <w:bottom w:w="0" w:type="dxa"/>
              <w:right w:w="15" w:type="dxa"/>
            </w:tcMar>
            <w:hideMark/>
          </w:tcPr>
          <w:p w14:paraId="79C84F3D" w14:textId="7C152F6A" w:rsidR="006D1E4F" w:rsidRPr="003C6334" w:rsidRDefault="006D1E4F" w:rsidP="003C6334">
            <w:pPr>
              <w:spacing w:after="0" w:line="240" w:lineRule="auto"/>
              <w:jc w:val="center"/>
              <w:rPr>
                <w:rFonts w:ascii="Arial" w:hAnsi="Arial" w:cs="Arial"/>
                <w:b/>
                <w:bCs/>
                <w:sz w:val="20"/>
                <w:szCs w:val="20"/>
              </w:rPr>
            </w:pPr>
            <w:r>
              <w:rPr>
                <w:rFonts w:ascii="Arial" w:hAnsi="Arial" w:cs="Arial"/>
                <w:b/>
                <w:bCs/>
                <w:sz w:val="20"/>
                <w:szCs w:val="20"/>
              </w:rPr>
              <w:t xml:space="preserve">Votes </w:t>
            </w:r>
            <w:r w:rsidRPr="003C6334">
              <w:rPr>
                <w:rFonts w:ascii="Arial" w:hAnsi="Arial" w:cs="Arial"/>
                <w:b/>
                <w:bCs/>
                <w:sz w:val="20"/>
                <w:szCs w:val="20"/>
              </w:rPr>
              <w:t>For</w:t>
            </w:r>
          </w:p>
        </w:tc>
        <w:tc>
          <w:tcPr>
            <w:tcW w:w="992" w:type="dxa"/>
            <w:shd w:val="clear" w:color="auto" w:fill="auto"/>
            <w:tcMar>
              <w:top w:w="15" w:type="dxa"/>
              <w:left w:w="15" w:type="dxa"/>
              <w:bottom w:w="0" w:type="dxa"/>
              <w:right w:w="15" w:type="dxa"/>
            </w:tcMar>
            <w:hideMark/>
          </w:tcPr>
          <w:p w14:paraId="1494BF63" w14:textId="20369E3F" w:rsidR="006D1E4F" w:rsidRPr="003C6334" w:rsidRDefault="006D1E4F" w:rsidP="003C6334">
            <w:pPr>
              <w:spacing w:after="0" w:line="240" w:lineRule="auto"/>
              <w:jc w:val="center"/>
              <w:rPr>
                <w:rFonts w:ascii="Arial" w:hAnsi="Arial" w:cs="Arial"/>
                <w:b/>
                <w:bCs/>
                <w:sz w:val="20"/>
                <w:szCs w:val="20"/>
              </w:rPr>
            </w:pPr>
            <w:r w:rsidRPr="003C6334">
              <w:rPr>
                <w:rFonts w:ascii="Arial" w:hAnsi="Arial" w:cs="Arial"/>
                <w:b/>
                <w:bCs/>
                <w:sz w:val="20"/>
                <w:szCs w:val="20"/>
              </w:rPr>
              <w:t>% For</w:t>
            </w:r>
          </w:p>
        </w:tc>
        <w:tc>
          <w:tcPr>
            <w:tcW w:w="920" w:type="dxa"/>
            <w:shd w:val="clear" w:color="auto" w:fill="auto"/>
            <w:tcMar>
              <w:top w:w="15" w:type="dxa"/>
              <w:left w:w="15" w:type="dxa"/>
              <w:bottom w:w="0" w:type="dxa"/>
              <w:right w:w="15" w:type="dxa"/>
            </w:tcMar>
            <w:hideMark/>
          </w:tcPr>
          <w:p w14:paraId="297F05EB" w14:textId="2574D510" w:rsidR="006D1E4F" w:rsidRPr="003C6334" w:rsidRDefault="006D1E4F" w:rsidP="003C6334">
            <w:pPr>
              <w:spacing w:after="0" w:line="240" w:lineRule="auto"/>
              <w:jc w:val="center"/>
              <w:rPr>
                <w:rFonts w:ascii="Arial" w:hAnsi="Arial" w:cs="Arial"/>
                <w:b/>
                <w:bCs/>
                <w:sz w:val="20"/>
                <w:szCs w:val="20"/>
              </w:rPr>
            </w:pPr>
            <w:r w:rsidRPr="003C6334">
              <w:rPr>
                <w:rFonts w:ascii="Arial" w:hAnsi="Arial" w:cs="Arial"/>
                <w:b/>
                <w:bCs/>
                <w:sz w:val="20"/>
                <w:szCs w:val="20"/>
              </w:rPr>
              <w:t>Votes Against</w:t>
            </w:r>
          </w:p>
        </w:tc>
        <w:tc>
          <w:tcPr>
            <w:tcW w:w="929" w:type="dxa"/>
            <w:shd w:val="clear" w:color="auto" w:fill="auto"/>
            <w:tcMar>
              <w:top w:w="15" w:type="dxa"/>
              <w:left w:w="15" w:type="dxa"/>
              <w:bottom w:w="0" w:type="dxa"/>
              <w:right w:w="15" w:type="dxa"/>
            </w:tcMar>
            <w:hideMark/>
          </w:tcPr>
          <w:p w14:paraId="0912D0C1" w14:textId="121F0C1C" w:rsidR="006D1E4F" w:rsidRPr="003C6334" w:rsidRDefault="006D1E4F" w:rsidP="003C6334">
            <w:pPr>
              <w:spacing w:after="0" w:line="240" w:lineRule="auto"/>
              <w:jc w:val="center"/>
              <w:rPr>
                <w:rFonts w:ascii="Arial" w:hAnsi="Arial" w:cs="Arial"/>
                <w:b/>
                <w:bCs/>
                <w:sz w:val="20"/>
                <w:szCs w:val="20"/>
              </w:rPr>
            </w:pPr>
            <w:r w:rsidRPr="003C6334">
              <w:rPr>
                <w:rFonts w:ascii="Arial" w:hAnsi="Arial" w:cs="Arial"/>
                <w:b/>
                <w:bCs/>
                <w:sz w:val="20"/>
                <w:szCs w:val="20"/>
              </w:rPr>
              <w:t>% Against</w:t>
            </w:r>
          </w:p>
        </w:tc>
        <w:tc>
          <w:tcPr>
            <w:tcW w:w="993" w:type="dxa"/>
            <w:shd w:val="clear" w:color="auto" w:fill="auto"/>
            <w:tcMar>
              <w:top w:w="15" w:type="dxa"/>
              <w:left w:w="15" w:type="dxa"/>
              <w:bottom w:w="0" w:type="dxa"/>
              <w:right w:w="15" w:type="dxa"/>
            </w:tcMar>
            <w:hideMark/>
          </w:tcPr>
          <w:p w14:paraId="31DF416C" w14:textId="06E98973" w:rsidR="006D1E4F" w:rsidRPr="003C6334" w:rsidRDefault="006D1E4F" w:rsidP="003C6334">
            <w:pPr>
              <w:spacing w:after="0" w:line="240" w:lineRule="auto"/>
              <w:jc w:val="center"/>
              <w:rPr>
                <w:rFonts w:ascii="Arial" w:hAnsi="Arial" w:cs="Arial"/>
                <w:b/>
                <w:bCs/>
                <w:sz w:val="20"/>
                <w:szCs w:val="20"/>
              </w:rPr>
            </w:pPr>
            <w:r w:rsidRPr="003C6334">
              <w:rPr>
                <w:rFonts w:ascii="Arial" w:hAnsi="Arial" w:cs="Arial"/>
                <w:b/>
                <w:bCs/>
                <w:sz w:val="20"/>
                <w:szCs w:val="20"/>
              </w:rPr>
              <w:t>Votes Withheld</w:t>
            </w:r>
          </w:p>
        </w:tc>
        <w:tc>
          <w:tcPr>
            <w:tcW w:w="969" w:type="dxa"/>
            <w:shd w:val="clear" w:color="auto" w:fill="auto"/>
            <w:tcMar>
              <w:top w:w="15" w:type="dxa"/>
              <w:left w:w="15" w:type="dxa"/>
              <w:bottom w:w="0" w:type="dxa"/>
              <w:right w:w="15" w:type="dxa"/>
            </w:tcMar>
            <w:hideMark/>
          </w:tcPr>
          <w:p w14:paraId="5CDDA6BF" w14:textId="064EC79A" w:rsidR="006D1E4F" w:rsidRPr="003C6334" w:rsidRDefault="006D1E4F" w:rsidP="003C6334">
            <w:pPr>
              <w:spacing w:after="0" w:line="240" w:lineRule="auto"/>
              <w:jc w:val="center"/>
              <w:rPr>
                <w:rFonts w:ascii="Arial" w:hAnsi="Arial" w:cs="Arial"/>
                <w:b/>
                <w:bCs/>
                <w:sz w:val="20"/>
                <w:szCs w:val="20"/>
              </w:rPr>
            </w:pPr>
            <w:r w:rsidRPr="003C6334">
              <w:rPr>
                <w:rFonts w:ascii="Arial" w:hAnsi="Arial" w:cs="Arial"/>
                <w:b/>
                <w:bCs/>
                <w:sz w:val="20"/>
                <w:szCs w:val="20"/>
              </w:rPr>
              <w:t>% Withheld</w:t>
            </w:r>
          </w:p>
        </w:tc>
        <w:tc>
          <w:tcPr>
            <w:tcW w:w="1134" w:type="dxa"/>
            <w:shd w:val="clear" w:color="auto" w:fill="auto"/>
            <w:tcMar>
              <w:top w:w="15" w:type="dxa"/>
              <w:left w:w="15" w:type="dxa"/>
              <w:bottom w:w="0" w:type="dxa"/>
              <w:right w:w="15" w:type="dxa"/>
            </w:tcMar>
            <w:hideMark/>
          </w:tcPr>
          <w:p w14:paraId="0B1EB1D0" w14:textId="2B974027" w:rsidR="006D1E4F" w:rsidRPr="003C6334" w:rsidRDefault="006D1E4F" w:rsidP="003C6334">
            <w:pPr>
              <w:spacing w:after="0" w:line="240" w:lineRule="auto"/>
              <w:jc w:val="center"/>
              <w:rPr>
                <w:rFonts w:ascii="Arial" w:hAnsi="Arial" w:cs="Arial"/>
                <w:b/>
                <w:bCs/>
                <w:sz w:val="20"/>
                <w:szCs w:val="20"/>
              </w:rPr>
            </w:pPr>
            <w:r w:rsidRPr="003C6334">
              <w:rPr>
                <w:rFonts w:ascii="Arial" w:hAnsi="Arial" w:cs="Arial"/>
                <w:b/>
                <w:bCs/>
                <w:sz w:val="20"/>
                <w:szCs w:val="20"/>
              </w:rPr>
              <w:t xml:space="preserve">Total % </w:t>
            </w:r>
            <w:r>
              <w:rPr>
                <w:rFonts w:ascii="Arial" w:hAnsi="Arial" w:cs="Arial"/>
                <w:b/>
                <w:bCs/>
                <w:sz w:val="20"/>
                <w:szCs w:val="20"/>
              </w:rPr>
              <w:t>Instructed</w:t>
            </w:r>
          </w:p>
        </w:tc>
      </w:tr>
      <w:tr w:rsidR="006D1E4F" w:rsidRPr="007C1DDE" w14:paraId="7FEBD775" w14:textId="77777777" w:rsidTr="005F78E1">
        <w:trPr>
          <w:trHeight w:val="751"/>
        </w:trPr>
        <w:tc>
          <w:tcPr>
            <w:tcW w:w="353" w:type="dxa"/>
            <w:shd w:val="clear" w:color="auto" w:fill="auto"/>
            <w:tcMar>
              <w:top w:w="15" w:type="dxa"/>
              <w:left w:w="15" w:type="dxa"/>
              <w:bottom w:w="0" w:type="dxa"/>
              <w:right w:w="15" w:type="dxa"/>
            </w:tcMar>
            <w:hideMark/>
          </w:tcPr>
          <w:p w14:paraId="6EA21B87" w14:textId="77777777" w:rsidR="006D1E4F" w:rsidRPr="003C6334" w:rsidRDefault="006D1E4F" w:rsidP="003C6334">
            <w:pPr>
              <w:spacing w:after="0" w:line="240" w:lineRule="auto"/>
              <w:rPr>
                <w:rFonts w:ascii="Arial" w:hAnsi="Arial" w:cs="Arial"/>
                <w:sz w:val="20"/>
                <w:szCs w:val="20"/>
              </w:rPr>
            </w:pPr>
            <w:r w:rsidRPr="003C6334">
              <w:rPr>
                <w:rFonts w:ascii="Arial" w:hAnsi="Arial" w:cs="Arial"/>
                <w:sz w:val="20"/>
                <w:szCs w:val="20"/>
              </w:rPr>
              <w:t>01</w:t>
            </w:r>
          </w:p>
        </w:tc>
        <w:tc>
          <w:tcPr>
            <w:tcW w:w="1287" w:type="dxa"/>
            <w:shd w:val="clear" w:color="auto" w:fill="auto"/>
            <w:tcMar>
              <w:top w:w="15" w:type="dxa"/>
              <w:left w:w="15" w:type="dxa"/>
              <w:bottom w:w="0" w:type="dxa"/>
              <w:right w:w="15" w:type="dxa"/>
            </w:tcMar>
            <w:hideMark/>
          </w:tcPr>
          <w:p w14:paraId="5C0702C0" w14:textId="77777777" w:rsidR="006D1E4F" w:rsidRPr="003C6334" w:rsidRDefault="006D1E4F" w:rsidP="003C6334">
            <w:pPr>
              <w:spacing w:after="0" w:line="240" w:lineRule="auto"/>
              <w:rPr>
                <w:rFonts w:ascii="Arial" w:hAnsi="Arial" w:cs="Arial"/>
                <w:sz w:val="20"/>
                <w:szCs w:val="20"/>
              </w:rPr>
            </w:pPr>
            <w:r w:rsidRPr="003C6334">
              <w:rPr>
                <w:rFonts w:ascii="Arial" w:hAnsi="Arial" w:cs="Arial"/>
                <w:sz w:val="20"/>
                <w:szCs w:val="20"/>
              </w:rPr>
              <w:t xml:space="preserve">Financial Statements and Reports </w:t>
            </w:r>
          </w:p>
        </w:tc>
        <w:tc>
          <w:tcPr>
            <w:tcW w:w="2032" w:type="dxa"/>
            <w:shd w:val="clear" w:color="auto" w:fill="auto"/>
            <w:noWrap/>
            <w:tcMar>
              <w:top w:w="15" w:type="dxa"/>
              <w:left w:w="15" w:type="dxa"/>
              <w:bottom w:w="0" w:type="dxa"/>
              <w:right w:w="15" w:type="dxa"/>
            </w:tcMar>
            <w:hideMark/>
          </w:tcPr>
          <w:p w14:paraId="14017192" w14:textId="5A2C2370" w:rsidR="006D1E4F" w:rsidRPr="00DF2248" w:rsidRDefault="005F78E1" w:rsidP="003C6334">
            <w:pPr>
              <w:spacing w:after="0" w:line="240" w:lineRule="auto"/>
              <w:jc w:val="center"/>
              <w:rPr>
                <w:rFonts w:ascii="Arial" w:hAnsi="Arial" w:cs="Arial"/>
                <w:sz w:val="20"/>
                <w:szCs w:val="20"/>
              </w:rPr>
            </w:pPr>
            <w:r>
              <w:rPr>
                <w:rFonts w:ascii="Arial" w:hAnsi="Arial" w:cs="Arial"/>
                <w:sz w:val="20"/>
                <w:szCs w:val="20"/>
              </w:rPr>
              <w:t>60,861,654</w:t>
            </w:r>
          </w:p>
        </w:tc>
        <w:tc>
          <w:tcPr>
            <w:tcW w:w="992" w:type="dxa"/>
            <w:shd w:val="clear" w:color="auto" w:fill="auto"/>
            <w:noWrap/>
            <w:tcMar>
              <w:top w:w="15" w:type="dxa"/>
              <w:left w:w="15" w:type="dxa"/>
              <w:bottom w:w="0" w:type="dxa"/>
              <w:right w:w="15" w:type="dxa"/>
            </w:tcMar>
            <w:hideMark/>
          </w:tcPr>
          <w:p w14:paraId="166E9E25" w14:textId="77777777" w:rsidR="006D1E4F" w:rsidRPr="00DF2248" w:rsidRDefault="006D1E4F" w:rsidP="003C6334">
            <w:pPr>
              <w:spacing w:after="0" w:line="240" w:lineRule="auto"/>
              <w:jc w:val="center"/>
              <w:rPr>
                <w:rFonts w:ascii="Arial" w:hAnsi="Arial" w:cs="Arial"/>
                <w:sz w:val="20"/>
                <w:szCs w:val="20"/>
              </w:rPr>
            </w:pPr>
            <w:r w:rsidRPr="00DF2248">
              <w:rPr>
                <w:rFonts w:ascii="Arial" w:hAnsi="Arial" w:cs="Arial"/>
                <w:sz w:val="20"/>
                <w:szCs w:val="20"/>
              </w:rPr>
              <w:t>100.00%</w:t>
            </w:r>
          </w:p>
        </w:tc>
        <w:tc>
          <w:tcPr>
            <w:tcW w:w="920" w:type="dxa"/>
            <w:shd w:val="clear" w:color="auto" w:fill="auto"/>
            <w:noWrap/>
            <w:tcMar>
              <w:top w:w="15" w:type="dxa"/>
              <w:left w:w="15" w:type="dxa"/>
              <w:bottom w:w="0" w:type="dxa"/>
              <w:right w:w="15" w:type="dxa"/>
            </w:tcMar>
            <w:hideMark/>
          </w:tcPr>
          <w:p w14:paraId="2CB5BC72" w14:textId="77777777" w:rsidR="006D1E4F" w:rsidRPr="00DF2248" w:rsidRDefault="006D1E4F" w:rsidP="003C6334">
            <w:pPr>
              <w:spacing w:after="0" w:line="240" w:lineRule="auto"/>
              <w:jc w:val="center"/>
              <w:rPr>
                <w:rFonts w:ascii="Arial" w:hAnsi="Arial" w:cs="Arial"/>
                <w:sz w:val="20"/>
                <w:szCs w:val="20"/>
              </w:rPr>
            </w:pPr>
            <w:r w:rsidRPr="00DF2248">
              <w:rPr>
                <w:rFonts w:ascii="Arial" w:hAnsi="Arial" w:cs="Arial"/>
                <w:sz w:val="20"/>
                <w:szCs w:val="20"/>
              </w:rPr>
              <w:t>0</w:t>
            </w:r>
          </w:p>
        </w:tc>
        <w:tc>
          <w:tcPr>
            <w:tcW w:w="929" w:type="dxa"/>
            <w:shd w:val="clear" w:color="auto" w:fill="auto"/>
            <w:noWrap/>
            <w:tcMar>
              <w:top w:w="15" w:type="dxa"/>
              <w:left w:w="15" w:type="dxa"/>
              <w:bottom w:w="0" w:type="dxa"/>
              <w:right w:w="15" w:type="dxa"/>
            </w:tcMar>
            <w:hideMark/>
          </w:tcPr>
          <w:p w14:paraId="530B346F" w14:textId="77777777" w:rsidR="006D1E4F" w:rsidRPr="00DF2248" w:rsidRDefault="006D1E4F" w:rsidP="003C6334">
            <w:pPr>
              <w:spacing w:after="0" w:line="240" w:lineRule="auto"/>
              <w:jc w:val="center"/>
              <w:rPr>
                <w:rFonts w:ascii="Arial" w:hAnsi="Arial" w:cs="Arial"/>
                <w:sz w:val="20"/>
                <w:szCs w:val="20"/>
              </w:rPr>
            </w:pPr>
            <w:r w:rsidRPr="00DF2248">
              <w:rPr>
                <w:rFonts w:ascii="Arial" w:hAnsi="Arial" w:cs="Arial"/>
                <w:sz w:val="20"/>
                <w:szCs w:val="20"/>
              </w:rPr>
              <w:t>0.00%</w:t>
            </w:r>
          </w:p>
        </w:tc>
        <w:tc>
          <w:tcPr>
            <w:tcW w:w="993" w:type="dxa"/>
            <w:shd w:val="clear" w:color="auto" w:fill="auto"/>
            <w:noWrap/>
            <w:tcMar>
              <w:top w:w="15" w:type="dxa"/>
              <w:left w:w="15" w:type="dxa"/>
              <w:bottom w:w="0" w:type="dxa"/>
              <w:right w:w="15" w:type="dxa"/>
            </w:tcMar>
            <w:hideMark/>
          </w:tcPr>
          <w:p w14:paraId="6FE76A0D" w14:textId="77777777" w:rsidR="006D1E4F" w:rsidRPr="00DF2248" w:rsidRDefault="006D1E4F" w:rsidP="003C6334">
            <w:pPr>
              <w:spacing w:after="0" w:line="240" w:lineRule="auto"/>
              <w:jc w:val="center"/>
              <w:rPr>
                <w:rFonts w:ascii="Arial" w:hAnsi="Arial" w:cs="Arial"/>
                <w:sz w:val="20"/>
                <w:szCs w:val="20"/>
              </w:rPr>
            </w:pPr>
            <w:r w:rsidRPr="00DF2248">
              <w:rPr>
                <w:rFonts w:ascii="Arial" w:hAnsi="Arial" w:cs="Arial"/>
                <w:sz w:val="20"/>
                <w:szCs w:val="20"/>
              </w:rPr>
              <w:t>324</w:t>
            </w:r>
          </w:p>
        </w:tc>
        <w:tc>
          <w:tcPr>
            <w:tcW w:w="969" w:type="dxa"/>
            <w:shd w:val="clear" w:color="auto" w:fill="auto"/>
            <w:noWrap/>
            <w:tcMar>
              <w:top w:w="15" w:type="dxa"/>
              <w:left w:w="15" w:type="dxa"/>
              <w:bottom w:w="0" w:type="dxa"/>
              <w:right w:w="15" w:type="dxa"/>
            </w:tcMar>
            <w:hideMark/>
          </w:tcPr>
          <w:p w14:paraId="1BDC6BDC" w14:textId="77777777" w:rsidR="006D1E4F" w:rsidRPr="00DF2248" w:rsidRDefault="006D1E4F" w:rsidP="003C6334">
            <w:pPr>
              <w:spacing w:after="0" w:line="240" w:lineRule="auto"/>
              <w:jc w:val="center"/>
              <w:rPr>
                <w:rFonts w:ascii="Arial" w:hAnsi="Arial" w:cs="Arial"/>
                <w:sz w:val="20"/>
                <w:szCs w:val="20"/>
              </w:rPr>
            </w:pPr>
            <w:r w:rsidRPr="00DF2248">
              <w:rPr>
                <w:rFonts w:ascii="Arial" w:hAnsi="Arial" w:cs="Arial"/>
                <w:sz w:val="20"/>
                <w:szCs w:val="20"/>
              </w:rPr>
              <w:t>0.00%</w:t>
            </w:r>
          </w:p>
        </w:tc>
        <w:tc>
          <w:tcPr>
            <w:tcW w:w="1134" w:type="dxa"/>
            <w:shd w:val="clear" w:color="auto" w:fill="auto"/>
            <w:noWrap/>
            <w:tcMar>
              <w:top w:w="15" w:type="dxa"/>
              <w:left w:w="15" w:type="dxa"/>
              <w:bottom w:w="0" w:type="dxa"/>
              <w:right w:w="15" w:type="dxa"/>
            </w:tcMar>
            <w:hideMark/>
          </w:tcPr>
          <w:p w14:paraId="36D006EE" w14:textId="37EB248C" w:rsidR="006D1E4F" w:rsidRPr="00DF2248" w:rsidRDefault="006D1E4F" w:rsidP="003C6334">
            <w:pPr>
              <w:spacing w:after="0" w:line="240" w:lineRule="auto"/>
              <w:jc w:val="center"/>
              <w:rPr>
                <w:rFonts w:ascii="Arial" w:hAnsi="Arial" w:cs="Arial"/>
                <w:sz w:val="20"/>
                <w:szCs w:val="20"/>
              </w:rPr>
            </w:pPr>
            <w:r w:rsidRPr="00DF2248">
              <w:rPr>
                <w:rFonts w:ascii="Arial" w:hAnsi="Arial" w:cs="Arial"/>
                <w:sz w:val="20"/>
                <w:szCs w:val="20"/>
              </w:rPr>
              <w:t>72.</w:t>
            </w:r>
            <w:r w:rsidR="004D0C05">
              <w:rPr>
                <w:rFonts w:ascii="Arial" w:hAnsi="Arial" w:cs="Arial"/>
                <w:sz w:val="20"/>
                <w:szCs w:val="20"/>
              </w:rPr>
              <w:t>76</w:t>
            </w:r>
            <w:r w:rsidRPr="00DF2248">
              <w:rPr>
                <w:rFonts w:ascii="Arial" w:hAnsi="Arial" w:cs="Arial"/>
                <w:sz w:val="20"/>
                <w:szCs w:val="20"/>
              </w:rPr>
              <w:t>%</w:t>
            </w:r>
          </w:p>
        </w:tc>
      </w:tr>
      <w:tr w:rsidR="004D0C05" w:rsidRPr="007C1DDE" w14:paraId="4220B1CD" w14:textId="77777777" w:rsidTr="005F78E1">
        <w:trPr>
          <w:trHeight w:val="288"/>
        </w:trPr>
        <w:tc>
          <w:tcPr>
            <w:tcW w:w="353" w:type="dxa"/>
            <w:shd w:val="clear" w:color="auto" w:fill="auto"/>
            <w:tcMar>
              <w:top w:w="15" w:type="dxa"/>
              <w:left w:w="15" w:type="dxa"/>
              <w:bottom w:w="0" w:type="dxa"/>
              <w:right w:w="15" w:type="dxa"/>
            </w:tcMar>
            <w:hideMark/>
          </w:tcPr>
          <w:p w14:paraId="4313B3AF"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02</w:t>
            </w:r>
          </w:p>
        </w:tc>
        <w:tc>
          <w:tcPr>
            <w:tcW w:w="1287" w:type="dxa"/>
            <w:shd w:val="clear" w:color="auto" w:fill="auto"/>
            <w:tcMar>
              <w:top w:w="15" w:type="dxa"/>
              <w:left w:w="15" w:type="dxa"/>
              <w:bottom w:w="0" w:type="dxa"/>
              <w:right w:w="15" w:type="dxa"/>
            </w:tcMar>
            <w:hideMark/>
          </w:tcPr>
          <w:p w14:paraId="65E12341"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Final Dividend</w:t>
            </w:r>
          </w:p>
        </w:tc>
        <w:tc>
          <w:tcPr>
            <w:tcW w:w="2032" w:type="dxa"/>
            <w:shd w:val="clear" w:color="auto" w:fill="auto"/>
            <w:noWrap/>
            <w:tcMar>
              <w:top w:w="15" w:type="dxa"/>
              <w:left w:w="15" w:type="dxa"/>
              <w:bottom w:w="0" w:type="dxa"/>
              <w:right w:w="15" w:type="dxa"/>
            </w:tcMar>
            <w:hideMark/>
          </w:tcPr>
          <w:p w14:paraId="091256EC" w14:textId="295795EE" w:rsidR="004D0C05" w:rsidRPr="00DF2248" w:rsidRDefault="004D0C05" w:rsidP="004D0C05">
            <w:pPr>
              <w:spacing w:after="0" w:line="240" w:lineRule="auto"/>
              <w:jc w:val="center"/>
              <w:rPr>
                <w:rFonts w:ascii="Arial" w:hAnsi="Arial" w:cs="Arial"/>
                <w:sz w:val="20"/>
                <w:szCs w:val="20"/>
              </w:rPr>
            </w:pPr>
            <w:r>
              <w:rPr>
                <w:rFonts w:ascii="Arial" w:hAnsi="Arial" w:cs="Arial"/>
                <w:sz w:val="20"/>
                <w:szCs w:val="20"/>
              </w:rPr>
              <w:t>60,861,654</w:t>
            </w:r>
          </w:p>
        </w:tc>
        <w:tc>
          <w:tcPr>
            <w:tcW w:w="992" w:type="dxa"/>
            <w:shd w:val="clear" w:color="auto" w:fill="auto"/>
            <w:noWrap/>
            <w:tcMar>
              <w:top w:w="15" w:type="dxa"/>
              <w:left w:w="15" w:type="dxa"/>
              <w:bottom w:w="0" w:type="dxa"/>
              <w:right w:w="15" w:type="dxa"/>
            </w:tcMar>
            <w:hideMark/>
          </w:tcPr>
          <w:p w14:paraId="1F9D5B33"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100.00%</w:t>
            </w:r>
          </w:p>
        </w:tc>
        <w:tc>
          <w:tcPr>
            <w:tcW w:w="920" w:type="dxa"/>
            <w:shd w:val="clear" w:color="auto" w:fill="auto"/>
            <w:noWrap/>
            <w:tcMar>
              <w:top w:w="15" w:type="dxa"/>
              <w:left w:w="15" w:type="dxa"/>
              <w:bottom w:w="0" w:type="dxa"/>
              <w:right w:w="15" w:type="dxa"/>
            </w:tcMar>
            <w:hideMark/>
          </w:tcPr>
          <w:p w14:paraId="72C08798"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w:t>
            </w:r>
          </w:p>
        </w:tc>
        <w:tc>
          <w:tcPr>
            <w:tcW w:w="929" w:type="dxa"/>
            <w:shd w:val="clear" w:color="auto" w:fill="auto"/>
            <w:noWrap/>
            <w:tcMar>
              <w:top w:w="15" w:type="dxa"/>
              <w:left w:w="15" w:type="dxa"/>
              <w:bottom w:w="0" w:type="dxa"/>
              <w:right w:w="15" w:type="dxa"/>
            </w:tcMar>
            <w:hideMark/>
          </w:tcPr>
          <w:p w14:paraId="5F1ECAC7"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0.00%</w:t>
            </w:r>
          </w:p>
        </w:tc>
        <w:tc>
          <w:tcPr>
            <w:tcW w:w="993" w:type="dxa"/>
            <w:shd w:val="clear" w:color="auto" w:fill="auto"/>
            <w:noWrap/>
            <w:tcMar>
              <w:top w:w="15" w:type="dxa"/>
              <w:left w:w="15" w:type="dxa"/>
              <w:bottom w:w="0" w:type="dxa"/>
              <w:right w:w="15" w:type="dxa"/>
            </w:tcMar>
            <w:hideMark/>
          </w:tcPr>
          <w:p w14:paraId="3B56182C"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324</w:t>
            </w:r>
          </w:p>
        </w:tc>
        <w:tc>
          <w:tcPr>
            <w:tcW w:w="969" w:type="dxa"/>
            <w:shd w:val="clear" w:color="auto" w:fill="auto"/>
            <w:noWrap/>
            <w:tcMar>
              <w:top w:w="15" w:type="dxa"/>
              <w:left w:w="15" w:type="dxa"/>
              <w:bottom w:w="0" w:type="dxa"/>
              <w:right w:w="15" w:type="dxa"/>
            </w:tcMar>
            <w:hideMark/>
          </w:tcPr>
          <w:p w14:paraId="70EA2EB1"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0.00%</w:t>
            </w:r>
          </w:p>
        </w:tc>
        <w:tc>
          <w:tcPr>
            <w:tcW w:w="1134" w:type="dxa"/>
            <w:shd w:val="clear" w:color="auto" w:fill="auto"/>
            <w:noWrap/>
            <w:tcMar>
              <w:top w:w="15" w:type="dxa"/>
              <w:left w:w="15" w:type="dxa"/>
              <w:bottom w:w="0" w:type="dxa"/>
              <w:right w:w="15" w:type="dxa"/>
            </w:tcMar>
            <w:hideMark/>
          </w:tcPr>
          <w:p w14:paraId="31DE0D83" w14:textId="03B733AA"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r w:rsidR="004D0C05" w:rsidRPr="007C1DDE" w14:paraId="400F64B8" w14:textId="77777777" w:rsidTr="005F78E1">
        <w:trPr>
          <w:trHeight w:val="288"/>
        </w:trPr>
        <w:tc>
          <w:tcPr>
            <w:tcW w:w="353" w:type="dxa"/>
            <w:shd w:val="clear" w:color="auto" w:fill="auto"/>
            <w:tcMar>
              <w:top w:w="15" w:type="dxa"/>
              <w:left w:w="15" w:type="dxa"/>
              <w:bottom w:w="0" w:type="dxa"/>
              <w:right w:w="15" w:type="dxa"/>
            </w:tcMar>
            <w:hideMark/>
          </w:tcPr>
          <w:p w14:paraId="0F5171D7"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03</w:t>
            </w:r>
          </w:p>
        </w:tc>
        <w:tc>
          <w:tcPr>
            <w:tcW w:w="1287" w:type="dxa"/>
            <w:shd w:val="clear" w:color="auto" w:fill="auto"/>
            <w:tcMar>
              <w:top w:w="15" w:type="dxa"/>
              <w:left w:w="15" w:type="dxa"/>
              <w:bottom w:w="0" w:type="dxa"/>
              <w:right w:w="15" w:type="dxa"/>
            </w:tcMar>
            <w:hideMark/>
          </w:tcPr>
          <w:p w14:paraId="4288EE77"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Remuneration Report</w:t>
            </w:r>
          </w:p>
        </w:tc>
        <w:tc>
          <w:tcPr>
            <w:tcW w:w="2032" w:type="dxa"/>
            <w:shd w:val="clear" w:color="auto" w:fill="auto"/>
            <w:noWrap/>
            <w:tcMar>
              <w:top w:w="15" w:type="dxa"/>
              <w:left w:w="15" w:type="dxa"/>
              <w:bottom w:w="0" w:type="dxa"/>
              <w:right w:w="15" w:type="dxa"/>
            </w:tcMar>
            <w:hideMark/>
          </w:tcPr>
          <w:p w14:paraId="1A312F43" w14:textId="3D90C7FF" w:rsidR="004D0C05" w:rsidRPr="00DF2248" w:rsidRDefault="004D0C05" w:rsidP="004D0C05">
            <w:pPr>
              <w:spacing w:after="0" w:line="240" w:lineRule="auto"/>
              <w:jc w:val="center"/>
              <w:rPr>
                <w:rFonts w:ascii="Arial" w:hAnsi="Arial" w:cs="Arial"/>
                <w:sz w:val="20"/>
                <w:szCs w:val="20"/>
              </w:rPr>
            </w:pPr>
            <w:r>
              <w:rPr>
                <w:rFonts w:ascii="Arial" w:hAnsi="Arial" w:cs="Arial"/>
                <w:sz w:val="20"/>
                <w:szCs w:val="20"/>
              </w:rPr>
              <w:t>55,858,432</w:t>
            </w:r>
          </w:p>
        </w:tc>
        <w:tc>
          <w:tcPr>
            <w:tcW w:w="992" w:type="dxa"/>
            <w:shd w:val="clear" w:color="auto" w:fill="auto"/>
            <w:noWrap/>
            <w:tcMar>
              <w:top w:w="15" w:type="dxa"/>
              <w:left w:w="15" w:type="dxa"/>
              <w:bottom w:w="0" w:type="dxa"/>
              <w:right w:w="15" w:type="dxa"/>
            </w:tcMar>
            <w:hideMark/>
          </w:tcPr>
          <w:p w14:paraId="6BEEE39F" w14:textId="547901C3"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91.7</w:t>
            </w:r>
            <w:r>
              <w:rPr>
                <w:rFonts w:ascii="Arial" w:hAnsi="Arial" w:cs="Arial"/>
                <w:sz w:val="20"/>
                <w:szCs w:val="20"/>
              </w:rPr>
              <w:t>8</w:t>
            </w:r>
            <w:r w:rsidRPr="00DF2248">
              <w:rPr>
                <w:rFonts w:ascii="Arial" w:hAnsi="Arial" w:cs="Arial"/>
                <w:sz w:val="20"/>
                <w:szCs w:val="20"/>
              </w:rPr>
              <w:t>%</w:t>
            </w:r>
          </w:p>
        </w:tc>
        <w:tc>
          <w:tcPr>
            <w:tcW w:w="920" w:type="dxa"/>
            <w:shd w:val="clear" w:color="auto" w:fill="auto"/>
            <w:noWrap/>
            <w:tcMar>
              <w:top w:w="15" w:type="dxa"/>
              <w:left w:w="15" w:type="dxa"/>
              <w:bottom w:w="0" w:type="dxa"/>
              <w:right w:w="15" w:type="dxa"/>
            </w:tcMar>
            <w:hideMark/>
          </w:tcPr>
          <w:p w14:paraId="469F3323"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4,999,981</w:t>
            </w:r>
          </w:p>
        </w:tc>
        <w:tc>
          <w:tcPr>
            <w:tcW w:w="929" w:type="dxa"/>
            <w:shd w:val="clear" w:color="auto" w:fill="auto"/>
            <w:noWrap/>
            <w:tcMar>
              <w:top w:w="15" w:type="dxa"/>
              <w:left w:w="15" w:type="dxa"/>
              <w:bottom w:w="0" w:type="dxa"/>
              <w:right w:w="15" w:type="dxa"/>
            </w:tcMar>
            <w:hideMark/>
          </w:tcPr>
          <w:p w14:paraId="6479A09A"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8.21%</w:t>
            </w:r>
          </w:p>
        </w:tc>
        <w:tc>
          <w:tcPr>
            <w:tcW w:w="993" w:type="dxa"/>
            <w:shd w:val="clear" w:color="auto" w:fill="auto"/>
            <w:noWrap/>
            <w:tcMar>
              <w:top w:w="15" w:type="dxa"/>
              <w:left w:w="15" w:type="dxa"/>
              <w:bottom w:w="0" w:type="dxa"/>
              <w:right w:w="15" w:type="dxa"/>
            </w:tcMar>
            <w:hideMark/>
          </w:tcPr>
          <w:p w14:paraId="29131A73"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3,565</w:t>
            </w:r>
          </w:p>
        </w:tc>
        <w:tc>
          <w:tcPr>
            <w:tcW w:w="969" w:type="dxa"/>
            <w:shd w:val="clear" w:color="auto" w:fill="auto"/>
            <w:noWrap/>
            <w:tcMar>
              <w:top w:w="15" w:type="dxa"/>
              <w:left w:w="15" w:type="dxa"/>
              <w:bottom w:w="0" w:type="dxa"/>
              <w:right w:w="15" w:type="dxa"/>
            </w:tcMar>
            <w:hideMark/>
          </w:tcPr>
          <w:p w14:paraId="5CEA73D5"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0.01%</w:t>
            </w:r>
          </w:p>
        </w:tc>
        <w:tc>
          <w:tcPr>
            <w:tcW w:w="1134" w:type="dxa"/>
            <w:shd w:val="clear" w:color="auto" w:fill="auto"/>
            <w:noWrap/>
            <w:tcMar>
              <w:top w:w="15" w:type="dxa"/>
              <w:left w:w="15" w:type="dxa"/>
              <w:bottom w:w="0" w:type="dxa"/>
              <w:right w:w="15" w:type="dxa"/>
            </w:tcMar>
            <w:hideMark/>
          </w:tcPr>
          <w:p w14:paraId="7C5D7ACA" w14:textId="00C3809C"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r w:rsidR="004D0C05" w:rsidRPr="007C1DDE" w14:paraId="34B47253" w14:textId="77777777" w:rsidTr="005F78E1">
        <w:trPr>
          <w:trHeight w:val="288"/>
        </w:trPr>
        <w:tc>
          <w:tcPr>
            <w:tcW w:w="353" w:type="dxa"/>
            <w:shd w:val="clear" w:color="auto" w:fill="auto"/>
            <w:tcMar>
              <w:top w:w="15" w:type="dxa"/>
              <w:left w:w="15" w:type="dxa"/>
              <w:bottom w:w="0" w:type="dxa"/>
              <w:right w:w="15" w:type="dxa"/>
            </w:tcMar>
            <w:hideMark/>
          </w:tcPr>
          <w:p w14:paraId="153F7F47"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04</w:t>
            </w:r>
          </w:p>
        </w:tc>
        <w:tc>
          <w:tcPr>
            <w:tcW w:w="1287" w:type="dxa"/>
            <w:shd w:val="clear" w:color="auto" w:fill="auto"/>
            <w:tcMar>
              <w:top w:w="15" w:type="dxa"/>
              <w:left w:w="15" w:type="dxa"/>
              <w:bottom w:w="0" w:type="dxa"/>
              <w:right w:w="15" w:type="dxa"/>
            </w:tcMar>
            <w:hideMark/>
          </w:tcPr>
          <w:p w14:paraId="40028AFA"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Remuneration Policy</w:t>
            </w:r>
          </w:p>
        </w:tc>
        <w:tc>
          <w:tcPr>
            <w:tcW w:w="2032" w:type="dxa"/>
            <w:shd w:val="clear" w:color="auto" w:fill="auto"/>
            <w:noWrap/>
            <w:tcMar>
              <w:top w:w="15" w:type="dxa"/>
              <w:left w:w="15" w:type="dxa"/>
              <w:bottom w:w="0" w:type="dxa"/>
              <w:right w:w="15" w:type="dxa"/>
            </w:tcMar>
            <w:hideMark/>
          </w:tcPr>
          <w:p w14:paraId="3C9A7DE6" w14:textId="5135C986"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60,8</w:t>
            </w:r>
            <w:r>
              <w:rPr>
                <w:rFonts w:ascii="Arial" w:hAnsi="Arial" w:cs="Arial"/>
                <w:sz w:val="20"/>
                <w:szCs w:val="20"/>
              </w:rPr>
              <w:t>06,425</w:t>
            </w:r>
          </w:p>
        </w:tc>
        <w:tc>
          <w:tcPr>
            <w:tcW w:w="992" w:type="dxa"/>
            <w:shd w:val="clear" w:color="auto" w:fill="auto"/>
            <w:noWrap/>
            <w:tcMar>
              <w:top w:w="15" w:type="dxa"/>
              <w:left w:w="15" w:type="dxa"/>
              <w:bottom w:w="0" w:type="dxa"/>
              <w:right w:w="15" w:type="dxa"/>
            </w:tcMar>
            <w:hideMark/>
          </w:tcPr>
          <w:p w14:paraId="0DDCBBAC"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99.91%</w:t>
            </w:r>
          </w:p>
        </w:tc>
        <w:tc>
          <w:tcPr>
            <w:tcW w:w="920" w:type="dxa"/>
            <w:shd w:val="clear" w:color="auto" w:fill="auto"/>
            <w:noWrap/>
            <w:tcMar>
              <w:top w:w="15" w:type="dxa"/>
              <w:left w:w="15" w:type="dxa"/>
              <w:bottom w:w="0" w:type="dxa"/>
              <w:right w:w="15" w:type="dxa"/>
            </w:tcMar>
            <w:hideMark/>
          </w:tcPr>
          <w:p w14:paraId="6818642A"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51,988</w:t>
            </w:r>
          </w:p>
        </w:tc>
        <w:tc>
          <w:tcPr>
            <w:tcW w:w="929" w:type="dxa"/>
            <w:shd w:val="clear" w:color="auto" w:fill="auto"/>
            <w:noWrap/>
            <w:tcMar>
              <w:top w:w="15" w:type="dxa"/>
              <w:left w:w="15" w:type="dxa"/>
              <w:bottom w:w="0" w:type="dxa"/>
              <w:right w:w="15" w:type="dxa"/>
            </w:tcMar>
            <w:hideMark/>
          </w:tcPr>
          <w:p w14:paraId="0AC77F52"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0.09%</w:t>
            </w:r>
          </w:p>
        </w:tc>
        <w:tc>
          <w:tcPr>
            <w:tcW w:w="993" w:type="dxa"/>
            <w:shd w:val="clear" w:color="auto" w:fill="auto"/>
            <w:noWrap/>
            <w:tcMar>
              <w:top w:w="15" w:type="dxa"/>
              <w:left w:w="15" w:type="dxa"/>
              <w:bottom w:w="0" w:type="dxa"/>
              <w:right w:w="15" w:type="dxa"/>
            </w:tcMar>
            <w:hideMark/>
          </w:tcPr>
          <w:p w14:paraId="226C1B06"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3,565</w:t>
            </w:r>
          </w:p>
        </w:tc>
        <w:tc>
          <w:tcPr>
            <w:tcW w:w="969" w:type="dxa"/>
            <w:shd w:val="clear" w:color="auto" w:fill="auto"/>
            <w:noWrap/>
            <w:tcMar>
              <w:top w:w="15" w:type="dxa"/>
              <w:left w:w="15" w:type="dxa"/>
              <w:bottom w:w="0" w:type="dxa"/>
              <w:right w:w="15" w:type="dxa"/>
            </w:tcMar>
            <w:hideMark/>
          </w:tcPr>
          <w:p w14:paraId="28556B6E"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0.01%</w:t>
            </w:r>
          </w:p>
        </w:tc>
        <w:tc>
          <w:tcPr>
            <w:tcW w:w="1134" w:type="dxa"/>
            <w:shd w:val="clear" w:color="auto" w:fill="auto"/>
            <w:noWrap/>
            <w:tcMar>
              <w:top w:w="15" w:type="dxa"/>
              <w:left w:w="15" w:type="dxa"/>
              <w:bottom w:w="0" w:type="dxa"/>
              <w:right w:w="15" w:type="dxa"/>
            </w:tcMar>
            <w:hideMark/>
          </w:tcPr>
          <w:p w14:paraId="5CAD0EBC" w14:textId="4EE5FCC0" w:rsidR="004D0C05" w:rsidRPr="003C6334"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r w:rsidR="004D0C05" w:rsidRPr="007C1DDE" w14:paraId="29A54208" w14:textId="77777777" w:rsidTr="005F78E1">
        <w:trPr>
          <w:trHeight w:val="288"/>
        </w:trPr>
        <w:tc>
          <w:tcPr>
            <w:tcW w:w="353" w:type="dxa"/>
            <w:shd w:val="clear" w:color="auto" w:fill="auto"/>
            <w:tcMar>
              <w:top w:w="15" w:type="dxa"/>
              <w:left w:w="15" w:type="dxa"/>
              <w:bottom w:w="0" w:type="dxa"/>
              <w:right w:w="15" w:type="dxa"/>
            </w:tcMar>
            <w:hideMark/>
          </w:tcPr>
          <w:p w14:paraId="096F3840"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05</w:t>
            </w:r>
          </w:p>
        </w:tc>
        <w:tc>
          <w:tcPr>
            <w:tcW w:w="1287" w:type="dxa"/>
            <w:shd w:val="clear" w:color="auto" w:fill="auto"/>
            <w:tcMar>
              <w:top w:w="15" w:type="dxa"/>
              <w:left w:w="15" w:type="dxa"/>
              <w:bottom w:w="0" w:type="dxa"/>
              <w:right w:w="15" w:type="dxa"/>
            </w:tcMar>
            <w:hideMark/>
          </w:tcPr>
          <w:p w14:paraId="0ACDB802"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BDO LLP</w:t>
            </w:r>
          </w:p>
        </w:tc>
        <w:tc>
          <w:tcPr>
            <w:tcW w:w="2032" w:type="dxa"/>
            <w:shd w:val="clear" w:color="auto" w:fill="auto"/>
            <w:noWrap/>
            <w:tcMar>
              <w:top w:w="15" w:type="dxa"/>
              <w:left w:w="15" w:type="dxa"/>
              <w:bottom w:w="0" w:type="dxa"/>
              <w:right w:w="15" w:type="dxa"/>
            </w:tcMar>
            <w:hideMark/>
          </w:tcPr>
          <w:p w14:paraId="1118E684" w14:textId="3A7A168B"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60,</w:t>
            </w:r>
            <w:r>
              <w:rPr>
                <w:rFonts w:ascii="Arial" w:hAnsi="Arial" w:cs="Arial"/>
                <w:sz w:val="20"/>
                <w:szCs w:val="20"/>
              </w:rPr>
              <w:t>858,654</w:t>
            </w:r>
          </w:p>
        </w:tc>
        <w:tc>
          <w:tcPr>
            <w:tcW w:w="992" w:type="dxa"/>
            <w:shd w:val="clear" w:color="auto" w:fill="auto"/>
            <w:noWrap/>
            <w:tcMar>
              <w:top w:w="15" w:type="dxa"/>
              <w:left w:w="15" w:type="dxa"/>
              <w:bottom w:w="0" w:type="dxa"/>
              <w:right w:w="15" w:type="dxa"/>
            </w:tcMar>
            <w:hideMark/>
          </w:tcPr>
          <w:p w14:paraId="03501BDE"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99.99%</w:t>
            </w:r>
          </w:p>
        </w:tc>
        <w:tc>
          <w:tcPr>
            <w:tcW w:w="920" w:type="dxa"/>
            <w:shd w:val="clear" w:color="auto" w:fill="auto"/>
            <w:noWrap/>
            <w:tcMar>
              <w:top w:w="15" w:type="dxa"/>
              <w:left w:w="15" w:type="dxa"/>
              <w:bottom w:w="0" w:type="dxa"/>
              <w:right w:w="15" w:type="dxa"/>
            </w:tcMar>
            <w:hideMark/>
          </w:tcPr>
          <w:p w14:paraId="3349B2D2"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3,000</w:t>
            </w:r>
          </w:p>
        </w:tc>
        <w:tc>
          <w:tcPr>
            <w:tcW w:w="929" w:type="dxa"/>
            <w:shd w:val="clear" w:color="auto" w:fill="auto"/>
            <w:noWrap/>
            <w:tcMar>
              <w:top w:w="15" w:type="dxa"/>
              <w:left w:w="15" w:type="dxa"/>
              <w:bottom w:w="0" w:type="dxa"/>
              <w:right w:w="15" w:type="dxa"/>
            </w:tcMar>
            <w:hideMark/>
          </w:tcPr>
          <w:p w14:paraId="2D5DEB59"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0.00%</w:t>
            </w:r>
          </w:p>
        </w:tc>
        <w:tc>
          <w:tcPr>
            <w:tcW w:w="993" w:type="dxa"/>
            <w:shd w:val="clear" w:color="auto" w:fill="auto"/>
            <w:noWrap/>
            <w:tcMar>
              <w:top w:w="15" w:type="dxa"/>
              <w:left w:w="15" w:type="dxa"/>
              <w:bottom w:w="0" w:type="dxa"/>
              <w:right w:w="15" w:type="dxa"/>
            </w:tcMar>
            <w:hideMark/>
          </w:tcPr>
          <w:p w14:paraId="071A83A3"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324</w:t>
            </w:r>
          </w:p>
        </w:tc>
        <w:tc>
          <w:tcPr>
            <w:tcW w:w="969" w:type="dxa"/>
            <w:shd w:val="clear" w:color="auto" w:fill="auto"/>
            <w:noWrap/>
            <w:tcMar>
              <w:top w:w="15" w:type="dxa"/>
              <w:left w:w="15" w:type="dxa"/>
              <w:bottom w:w="0" w:type="dxa"/>
              <w:right w:w="15" w:type="dxa"/>
            </w:tcMar>
            <w:hideMark/>
          </w:tcPr>
          <w:p w14:paraId="1F38B093"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0.00%</w:t>
            </w:r>
          </w:p>
        </w:tc>
        <w:tc>
          <w:tcPr>
            <w:tcW w:w="1134" w:type="dxa"/>
            <w:shd w:val="clear" w:color="auto" w:fill="auto"/>
            <w:noWrap/>
            <w:tcMar>
              <w:top w:w="15" w:type="dxa"/>
              <w:left w:w="15" w:type="dxa"/>
              <w:bottom w:w="0" w:type="dxa"/>
              <w:right w:w="15" w:type="dxa"/>
            </w:tcMar>
            <w:hideMark/>
          </w:tcPr>
          <w:p w14:paraId="4EE8283C" w14:textId="734B06CF"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r w:rsidR="004D0C05" w:rsidRPr="007C1DDE" w14:paraId="028AC5D3" w14:textId="77777777" w:rsidTr="005F78E1">
        <w:trPr>
          <w:trHeight w:val="288"/>
        </w:trPr>
        <w:tc>
          <w:tcPr>
            <w:tcW w:w="353" w:type="dxa"/>
            <w:shd w:val="clear" w:color="auto" w:fill="auto"/>
            <w:tcMar>
              <w:top w:w="15" w:type="dxa"/>
              <w:left w:w="15" w:type="dxa"/>
              <w:bottom w:w="0" w:type="dxa"/>
              <w:right w:w="15" w:type="dxa"/>
            </w:tcMar>
            <w:hideMark/>
          </w:tcPr>
          <w:p w14:paraId="607A9125"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06</w:t>
            </w:r>
          </w:p>
        </w:tc>
        <w:tc>
          <w:tcPr>
            <w:tcW w:w="1287" w:type="dxa"/>
            <w:shd w:val="clear" w:color="auto" w:fill="auto"/>
            <w:tcMar>
              <w:top w:w="15" w:type="dxa"/>
              <w:left w:w="15" w:type="dxa"/>
              <w:bottom w:w="0" w:type="dxa"/>
              <w:right w:w="15" w:type="dxa"/>
            </w:tcMar>
            <w:hideMark/>
          </w:tcPr>
          <w:p w14:paraId="591F2BC1"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Remuneration of the Auditor</w:t>
            </w:r>
          </w:p>
        </w:tc>
        <w:tc>
          <w:tcPr>
            <w:tcW w:w="2032" w:type="dxa"/>
            <w:shd w:val="clear" w:color="auto" w:fill="auto"/>
            <w:noWrap/>
            <w:tcMar>
              <w:top w:w="15" w:type="dxa"/>
              <w:left w:w="15" w:type="dxa"/>
              <w:bottom w:w="0" w:type="dxa"/>
              <w:right w:w="15" w:type="dxa"/>
            </w:tcMar>
            <w:hideMark/>
          </w:tcPr>
          <w:p w14:paraId="1BDE79DC" w14:textId="626F0B90"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60,</w:t>
            </w:r>
            <w:r>
              <w:rPr>
                <w:rFonts w:ascii="Arial" w:hAnsi="Arial" w:cs="Arial"/>
                <w:sz w:val="20"/>
                <w:szCs w:val="20"/>
              </w:rPr>
              <w:t>858,654</w:t>
            </w:r>
          </w:p>
        </w:tc>
        <w:tc>
          <w:tcPr>
            <w:tcW w:w="992" w:type="dxa"/>
            <w:shd w:val="clear" w:color="auto" w:fill="auto"/>
            <w:noWrap/>
            <w:tcMar>
              <w:top w:w="15" w:type="dxa"/>
              <w:left w:w="15" w:type="dxa"/>
              <w:bottom w:w="0" w:type="dxa"/>
              <w:right w:w="15" w:type="dxa"/>
            </w:tcMar>
            <w:hideMark/>
          </w:tcPr>
          <w:p w14:paraId="40F5B23B"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99.99%</w:t>
            </w:r>
          </w:p>
        </w:tc>
        <w:tc>
          <w:tcPr>
            <w:tcW w:w="920" w:type="dxa"/>
            <w:shd w:val="clear" w:color="auto" w:fill="auto"/>
            <w:noWrap/>
            <w:tcMar>
              <w:top w:w="15" w:type="dxa"/>
              <w:left w:w="15" w:type="dxa"/>
              <w:bottom w:w="0" w:type="dxa"/>
              <w:right w:w="15" w:type="dxa"/>
            </w:tcMar>
            <w:hideMark/>
          </w:tcPr>
          <w:p w14:paraId="2CC35BF3"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3,000</w:t>
            </w:r>
          </w:p>
        </w:tc>
        <w:tc>
          <w:tcPr>
            <w:tcW w:w="929" w:type="dxa"/>
            <w:shd w:val="clear" w:color="auto" w:fill="auto"/>
            <w:noWrap/>
            <w:tcMar>
              <w:top w:w="15" w:type="dxa"/>
              <w:left w:w="15" w:type="dxa"/>
              <w:bottom w:w="0" w:type="dxa"/>
              <w:right w:w="15" w:type="dxa"/>
            </w:tcMar>
            <w:hideMark/>
          </w:tcPr>
          <w:p w14:paraId="5DAB3CF0"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0.00%</w:t>
            </w:r>
          </w:p>
        </w:tc>
        <w:tc>
          <w:tcPr>
            <w:tcW w:w="993" w:type="dxa"/>
            <w:shd w:val="clear" w:color="auto" w:fill="auto"/>
            <w:noWrap/>
            <w:tcMar>
              <w:top w:w="15" w:type="dxa"/>
              <w:left w:w="15" w:type="dxa"/>
              <w:bottom w:w="0" w:type="dxa"/>
              <w:right w:w="15" w:type="dxa"/>
            </w:tcMar>
            <w:hideMark/>
          </w:tcPr>
          <w:p w14:paraId="0D4D9DDB"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324</w:t>
            </w:r>
          </w:p>
        </w:tc>
        <w:tc>
          <w:tcPr>
            <w:tcW w:w="969" w:type="dxa"/>
            <w:shd w:val="clear" w:color="auto" w:fill="auto"/>
            <w:noWrap/>
            <w:tcMar>
              <w:top w:w="15" w:type="dxa"/>
              <w:left w:w="15" w:type="dxa"/>
              <w:bottom w:w="0" w:type="dxa"/>
              <w:right w:w="15" w:type="dxa"/>
            </w:tcMar>
            <w:hideMark/>
          </w:tcPr>
          <w:p w14:paraId="75AD85CA"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0.00%</w:t>
            </w:r>
          </w:p>
        </w:tc>
        <w:tc>
          <w:tcPr>
            <w:tcW w:w="1134" w:type="dxa"/>
            <w:shd w:val="clear" w:color="auto" w:fill="auto"/>
            <w:noWrap/>
            <w:tcMar>
              <w:top w:w="15" w:type="dxa"/>
              <w:left w:w="15" w:type="dxa"/>
              <w:bottom w:w="0" w:type="dxa"/>
              <w:right w:w="15" w:type="dxa"/>
            </w:tcMar>
            <w:hideMark/>
          </w:tcPr>
          <w:p w14:paraId="206B36F8" w14:textId="405ECE3D"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r w:rsidR="004D0C05" w:rsidRPr="007C1DDE" w14:paraId="05CA4968" w14:textId="77777777" w:rsidTr="005F78E1">
        <w:trPr>
          <w:trHeight w:val="288"/>
        </w:trPr>
        <w:tc>
          <w:tcPr>
            <w:tcW w:w="353" w:type="dxa"/>
            <w:shd w:val="clear" w:color="auto" w:fill="auto"/>
            <w:tcMar>
              <w:top w:w="15" w:type="dxa"/>
              <w:left w:w="15" w:type="dxa"/>
              <w:bottom w:w="0" w:type="dxa"/>
              <w:right w:w="15" w:type="dxa"/>
            </w:tcMar>
            <w:hideMark/>
          </w:tcPr>
          <w:p w14:paraId="4BAE5875"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07</w:t>
            </w:r>
          </w:p>
        </w:tc>
        <w:tc>
          <w:tcPr>
            <w:tcW w:w="1287" w:type="dxa"/>
            <w:shd w:val="clear" w:color="auto" w:fill="auto"/>
            <w:tcMar>
              <w:top w:w="15" w:type="dxa"/>
              <w:left w:w="15" w:type="dxa"/>
              <w:bottom w:w="0" w:type="dxa"/>
              <w:right w:w="15" w:type="dxa"/>
            </w:tcMar>
            <w:hideMark/>
          </w:tcPr>
          <w:p w14:paraId="7A844FA0"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Peter Simmonds</w:t>
            </w:r>
          </w:p>
        </w:tc>
        <w:tc>
          <w:tcPr>
            <w:tcW w:w="2032" w:type="dxa"/>
            <w:shd w:val="clear" w:color="auto" w:fill="auto"/>
            <w:noWrap/>
            <w:tcMar>
              <w:top w:w="15" w:type="dxa"/>
              <w:left w:w="15" w:type="dxa"/>
              <w:bottom w:w="0" w:type="dxa"/>
              <w:right w:w="15" w:type="dxa"/>
            </w:tcMar>
            <w:hideMark/>
          </w:tcPr>
          <w:p w14:paraId="40EFA622" w14:textId="0900B4A4"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60,</w:t>
            </w:r>
            <w:r>
              <w:rPr>
                <w:rFonts w:ascii="Arial" w:hAnsi="Arial" w:cs="Arial"/>
                <w:sz w:val="20"/>
                <w:szCs w:val="20"/>
              </w:rPr>
              <w:t>854,492</w:t>
            </w:r>
          </w:p>
        </w:tc>
        <w:tc>
          <w:tcPr>
            <w:tcW w:w="992" w:type="dxa"/>
            <w:shd w:val="clear" w:color="auto" w:fill="auto"/>
            <w:noWrap/>
            <w:tcMar>
              <w:top w:w="15" w:type="dxa"/>
              <w:left w:w="15" w:type="dxa"/>
              <w:bottom w:w="0" w:type="dxa"/>
              <w:right w:w="15" w:type="dxa"/>
            </w:tcMar>
            <w:hideMark/>
          </w:tcPr>
          <w:p w14:paraId="44C54DAD"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99.99%</w:t>
            </w:r>
          </w:p>
        </w:tc>
        <w:tc>
          <w:tcPr>
            <w:tcW w:w="920" w:type="dxa"/>
            <w:shd w:val="clear" w:color="auto" w:fill="auto"/>
            <w:noWrap/>
            <w:tcMar>
              <w:top w:w="15" w:type="dxa"/>
              <w:left w:w="15" w:type="dxa"/>
              <w:bottom w:w="0" w:type="dxa"/>
              <w:right w:w="15" w:type="dxa"/>
            </w:tcMar>
            <w:hideMark/>
          </w:tcPr>
          <w:p w14:paraId="6041D231"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7,162</w:t>
            </w:r>
          </w:p>
        </w:tc>
        <w:tc>
          <w:tcPr>
            <w:tcW w:w="929" w:type="dxa"/>
            <w:shd w:val="clear" w:color="auto" w:fill="auto"/>
            <w:noWrap/>
            <w:tcMar>
              <w:top w:w="15" w:type="dxa"/>
              <w:left w:w="15" w:type="dxa"/>
              <w:bottom w:w="0" w:type="dxa"/>
              <w:right w:w="15" w:type="dxa"/>
            </w:tcMar>
            <w:hideMark/>
          </w:tcPr>
          <w:p w14:paraId="582994AA"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0.01%</w:t>
            </w:r>
          </w:p>
        </w:tc>
        <w:tc>
          <w:tcPr>
            <w:tcW w:w="993" w:type="dxa"/>
            <w:shd w:val="clear" w:color="auto" w:fill="auto"/>
            <w:noWrap/>
            <w:tcMar>
              <w:top w:w="15" w:type="dxa"/>
              <w:left w:w="15" w:type="dxa"/>
              <w:bottom w:w="0" w:type="dxa"/>
              <w:right w:w="15" w:type="dxa"/>
            </w:tcMar>
            <w:hideMark/>
          </w:tcPr>
          <w:p w14:paraId="4E39290E"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324</w:t>
            </w:r>
          </w:p>
        </w:tc>
        <w:tc>
          <w:tcPr>
            <w:tcW w:w="969" w:type="dxa"/>
            <w:shd w:val="clear" w:color="auto" w:fill="auto"/>
            <w:noWrap/>
            <w:tcMar>
              <w:top w:w="15" w:type="dxa"/>
              <w:left w:w="15" w:type="dxa"/>
              <w:bottom w:w="0" w:type="dxa"/>
              <w:right w:w="15" w:type="dxa"/>
            </w:tcMar>
            <w:hideMark/>
          </w:tcPr>
          <w:p w14:paraId="01E8DC20"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0.00%</w:t>
            </w:r>
          </w:p>
        </w:tc>
        <w:tc>
          <w:tcPr>
            <w:tcW w:w="1134" w:type="dxa"/>
            <w:shd w:val="clear" w:color="auto" w:fill="auto"/>
            <w:noWrap/>
            <w:tcMar>
              <w:top w:w="15" w:type="dxa"/>
              <w:left w:w="15" w:type="dxa"/>
              <w:bottom w:w="0" w:type="dxa"/>
              <w:right w:w="15" w:type="dxa"/>
            </w:tcMar>
            <w:hideMark/>
          </w:tcPr>
          <w:p w14:paraId="174A38D7" w14:textId="5DFC4AA2"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r w:rsidR="004D0C05" w:rsidRPr="007C1DDE" w14:paraId="05E2BC76" w14:textId="77777777" w:rsidTr="005F78E1">
        <w:trPr>
          <w:trHeight w:val="288"/>
        </w:trPr>
        <w:tc>
          <w:tcPr>
            <w:tcW w:w="353" w:type="dxa"/>
            <w:shd w:val="clear" w:color="auto" w:fill="auto"/>
            <w:tcMar>
              <w:top w:w="15" w:type="dxa"/>
              <w:left w:w="15" w:type="dxa"/>
              <w:bottom w:w="0" w:type="dxa"/>
              <w:right w:w="15" w:type="dxa"/>
            </w:tcMar>
            <w:hideMark/>
          </w:tcPr>
          <w:p w14:paraId="010E8727"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08</w:t>
            </w:r>
          </w:p>
        </w:tc>
        <w:tc>
          <w:tcPr>
            <w:tcW w:w="1287" w:type="dxa"/>
            <w:shd w:val="clear" w:color="auto" w:fill="auto"/>
            <w:tcMar>
              <w:top w:w="15" w:type="dxa"/>
              <w:left w:w="15" w:type="dxa"/>
              <w:bottom w:w="0" w:type="dxa"/>
              <w:right w:w="15" w:type="dxa"/>
            </w:tcMar>
            <w:hideMark/>
          </w:tcPr>
          <w:p w14:paraId="2563869C"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Jennifer Knott</w:t>
            </w:r>
          </w:p>
        </w:tc>
        <w:tc>
          <w:tcPr>
            <w:tcW w:w="2032" w:type="dxa"/>
            <w:shd w:val="clear" w:color="auto" w:fill="auto"/>
            <w:noWrap/>
            <w:tcMar>
              <w:top w:w="15" w:type="dxa"/>
              <w:left w:w="15" w:type="dxa"/>
              <w:bottom w:w="0" w:type="dxa"/>
              <w:right w:w="15" w:type="dxa"/>
            </w:tcMar>
            <w:hideMark/>
          </w:tcPr>
          <w:p w14:paraId="762FE54A" w14:textId="74752611"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60,</w:t>
            </w:r>
            <w:r>
              <w:rPr>
                <w:rFonts w:ascii="Arial" w:hAnsi="Arial" w:cs="Arial"/>
                <w:sz w:val="20"/>
                <w:szCs w:val="20"/>
              </w:rPr>
              <w:t>853,842</w:t>
            </w:r>
          </w:p>
        </w:tc>
        <w:tc>
          <w:tcPr>
            <w:tcW w:w="992" w:type="dxa"/>
            <w:shd w:val="clear" w:color="auto" w:fill="auto"/>
            <w:noWrap/>
            <w:tcMar>
              <w:top w:w="15" w:type="dxa"/>
              <w:left w:w="15" w:type="dxa"/>
              <w:bottom w:w="0" w:type="dxa"/>
              <w:right w:w="15" w:type="dxa"/>
            </w:tcMar>
            <w:hideMark/>
          </w:tcPr>
          <w:p w14:paraId="267C2C53"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99.99%</w:t>
            </w:r>
          </w:p>
        </w:tc>
        <w:tc>
          <w:tcPr>
            <w:tcW w:w="920" w:type="dxa"/>
            <w:shd w:val="clear" w:color="auto" w:fill="auto"/>
            <w:noWrap/>
            <w:tcMar>
              <w:top w:w="15" w:type="dxa"/>
              <w:left w:w="15" w:type="dxa"/>
              <w:bottom w:w="0" w:type="dxa"/>
              <w:right w:w="15" w:type="dxa"/>
            </w:tcMar>
            <w:hideMark/>
          </w:tcPr>
          <w:p w14:paraId="04BD45B2"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7,812</w:t>
            </w:r>
          </w:p>
        </w:tc>
        <w:tc>
          <w:tcPr>
            <w:tcW w:w="929" w:type="dxa"/>
            <w:shd w:val="clear" w:color="auto" w:fill="auto"/>
            <w:noWrap/>
            <w:tcMar>
              <w:top w:w="15" w:type="dxa"/>
              <w:left w:w="15" w:type="dxa"/>
              <w:bottom w:w="0" w:type="dxa"/>
              <w:right w:w="15" w:type="dxa"/>
            </w:tcMar>
            <w:hideMark/>
          </w:tcPr>
          <w:p w14:paraId="6C277376"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0.01%</w:t>
            </w:r>
          </w:p>
        </w:tc>
        <w:tc>
          <w:tcPr>
            <w:tcW w:w="993" w:type="dxa"/>
            <w:shd w:val="clear" w:color="auto" w:fill="auto"/>
            <w:noWrap/>
            <w:tcMar>
              <w:top w:w="15" w:type="dxa"/>
              <w:left w:w="15" w:type="dxa"/>
              <w:bottom w:w="0" w:type="dxa"/>
              <w:right w:w="15" w:type="dxa"/>
            </w:tcMar>
            <w:hideMark/>
          </w:tcPr>
          <w:p w14:paraId="40855FBE"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324</w:t>
            </w:r>
          </w:p>
        </w:tc>
        <w:tc>
          <w:tcPr>
            <w:tcW w:w="969" w:type="dxa"/>
            <w:shd w:val="clear" w:color="auto" w:fill="auto"/>
            <w:noWrap/>
            <w:tcMar>
              <w:top w:w="15" w:type="dxa"/>
              <w:left w:w="15" w:type="dxa"/>
              <w:bottom w:w="0" w:type="dxa"/>
              <w:right w:w="15" w:type="dxa"/>
            </w:tcMar>
            <w:hideMark/>
          </w:tcPr>
          <w:p w14:paraId="57B6C8D3"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0.00%</w:t>
            </w:r>
          </w:p>
        </w:tc>
        <w:tc>
          <w:tcPr>
            <w:tcW w:w="1134" w:type="dxa"/>
            <w:shd w:val="clear" w:color="auto" w:fill="auto"/>
            <w:noWrap/>
            <w:tcMar>
              <w:top w:w="15" w:type="dxa"/>
              <w:left w:w="15" w:type="dxa"/>
              <w:bottom w:w="0" w:type="dxa"/>
              <w:right w:w="15" w:type="dxa"/>
            </w:tcMar>
            <w:hideMark/>
          </w:tcPr>
          <w:p w14:paraId="1D4DA76C" w14:textId="4075CF45"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r w:rsidR="004D0C05" w:rsidRPr="007C1DDE" w14:paraId="66A231CB" w14:textId="77777777" w:rsidTr="005F78E1">
        <w:trPr>
          <w:trHeight w:val="288"/>
        </w:trPr>
        <w:tc>
          <w:tcPr>
            <w:tcW w:w="353" w:type="dxa"/>
            <w:shd w:val="clear" w:color="auto" w:fill="auto"/>
            <w:tcMar>
              <w:top w:w="15" w:type="dxa"/>
              <w:left w:w="15" w:type="dxa"/>
              <w:bottom w:w="0" w:type="dxa"/>
              <w:right w:w="15" w:type="dxa"/>
            </w:tcMar>
            <w:hideMark/>
          </w:tcPr>
          <w:p w14:paraId="2D7270EB"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09</w:t>
            </w:r>
          </w:p>
        </w:tc>
        <w:tc>
          <w:tcPr>
            <w:tcW w:w="1287" w:type="dxa"/>
            <w:shd w:val="clear" w:color="auto" w:fill="auto"/>
            <w:tcMar>
              <w:top w:w="15" w:type="dxa"/>
              <w:left w:w="15" w:type="dxa"/>
              <w:bottom w:w="0" w:type="dxa"/>
              <w:right w:w="15" w:type="dxa"/>
            </w:tcMar>
            <w:hideMark/>
          </w:tcPr>
          <w:p w14:paraId="1A62C4E2"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Ruth Wandhofer</w:t>
            </w:r>
          </w:p>
        </w:tc>
        <w:tc>
          <w:tcPr>
            <w:tcW w:w="2032" w:type="dxa"/>
            <w:shd w:val="clear" w:color="auto" w:fill="auto"/>
            <w:noWrap/>
            <w:tcMar>
              <w:top w:w="15" w:type="dxa"/>
              <w:left w:w="15" w:type="dxa"/>
              <w:bottom w:w="0" w:type="dxa"/>
              <w:right w:w="15" w:type="dxa"/>
            </w:tcMar>
            <w:hideMark/>
          </w:tcPr>
          <w:p w14:paraId="5A27DFF3" w14:textId="27C23BD9"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60,</w:t>
            </w:r>
            <w:r>
              <w:rPr>
                <w:rFonts w:ascii="Arial" w:hAnsi="Arial" w:cs="Arial"/>
                <w:sz w:val="20"/>
                <w:szCs w:val="20"/>
              </w:rPr>
              <w:t>854,492</w:t>
            </w:r>
          </w:p>
        </w:tc>
        <w:tc>
          <w:tcPr>
            <w:tcW w:w="992" w:type="dxa"/>
            <w:shd w:val="clear" w:color="auto" w:fill="auto"/>
            <w:noWrap/>
            <w:tcMar>
              <w:top w:w="15" w:type="dxa"/>
              <w:left w:w="15" w:type="dxa"/>
              <w:bottom w:w="0" w:type="dxa"/>
              <w:right w:w="15" w:type="dxa"/>
            </w:tcMar>
            <w:hideMark/>
          </w:tcPr>
          <w:p w14:paraId="46C762EA"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99.99%</w:t>
            </w:r>
          </w:p>
        </w:tc>
        <w:tc>
          <w:tcPr>
            <w:tcW w:w="920" w:type="dxa"/>
            <w:shd w:val="clear" w:color="auto" w:fill="auto"/>
            <w:noWrap/>
            <w:tcMar>
              <w:top w:w="15" w:type="dxa"/>
              <w:left w:w="15" w:type="dxa"/>
              <w:bottom w:w="0" w:type="dxa"/>
              <w:right w:w="15" w:type="dxa"/>
            </w:tcMar>
            <w:hideMark/>
          </w:tcPr>
          <w:p w14:paraId="6A2A8B97"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7,162</w:t>
            </w:r>
          </w:p>
        </w:tc>
        <w:tc>
          <w:tcPr>
            <w:tcW w:w="929" w:type="dxa"/>
            <w:shd w:val="clear" w:color="auto" w:fill="auto"/>
            <w:noWrap/>
            <w:tcMar>
              <w:top w:w="15" w:type="dxa"/>
              <w:left w:w="15" w:type="dxa"/>
              <w:bottom w:w="0" w:type="dxa"/>
              <w:right w:w="15" w:type="dxa"/>
            </w:tcMar>
            <w:hideMark/>
          </w:tcPr>
          <w:p w14:paraId="7D39FEDC"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0.01%</w:t>
            </w:r>
          </w:p>
        </w:tc>
        <w:tc>
          <w:tcPr>
            <w:tcW w:w="993" w:type="dxa"/>
            <w:shd w:val="clear" w:color="auto" w:fill="auto"/>
            <w:noWrap/>
            <w:tcMar>
              <w:top w:w="15" w:type="dxa"/>
              <w:left w:w="15" w:type="dxa"/>
              <w:bottom w:w="0" w:type="dxa"/>
              <w:right w:w="15" w:type="dxa"/>
            </w:tcMar>
            <w:hideMark/>
          </w:tcPr>
          <w:p w14:paraId="34F34A6A"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324</w:t>
            </w:r>
          </w:p>
        </w:tc>
        <w:tc>
          <w:tcPr>
            <w:tcW w:w="969" w:type="dxa"/>
            <w:shd w:val="clear" w:color="auto" w:fill="auto"/>
            <w:noWrap/>
            <w:tcMar>
              <w:top w:w="15" w:type="dxa"/>
              <w:left w:w="15" w:type="dxa"/>
              <w:bottom w:w="0" w:type="dxa"/>
              <w:right w:w="15" w:type="dxa"/>
            </w:tcMar>
            <w:hideMark/>
          </w:tcPr>
          <w:p w14:paraId="747A8E29"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0.00%</w:t>
            </w:r>
          </w:p>
        </w:tc>
        <w:tc>
          <w:tcPr>
            <w:tcW w:w="1134" w:type="dxa"/>
            <w:shd w:val="clear" w:color="auto" w:fill="auto"/>
            <w:noWrap/>
            <w:tcMar>
              <w:top w:w="15" w:type="dxa"/>
              <w:left w:w="15" w:type="dxa"/>
              <w:bottom w:w="0" w:type="dxa"/>
              <w:right w:w="15" w:type="dxa"/>
            </w:tcMar>
            <w:hideMark/>
          </w:tcPr>
          <w:p w14:paraId="27003D85" w14:textId="0312308E"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r w:rsidR="004D0C05" w:rsidRPr="007C1DDE" w14:paraId="630C28E8" w14:textId="77777777" w:rsidTr="005F78E1">
        <w:trPr>
          <w:trHeight w:val="288"/>
        </w:trPr>
        <w:tc>
          <w:tcPr>
            <w:tcW w:w="353" w:type="dxa"/>
            <w:shd w:val="clear" w:color="auto" w:fill="auto"/>
            <w:tcMar>
              <w:top w:w="15" w:type="dxa"/>
              <w:left w:w="15" w:type="dxa"/>
              <w:bottom w:w="0" w:type="dxa"/>
              <w:right w:w="15" w:type="dxa"/>
            </w:tcMar>
            <w:hideMark/>
          </w:tcPr>
          <w:p w14:paraId="229C8070"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10</w:t>
            </w:r>
          </w:p>
        </w:tc>
        <w:tc>
          <w:tcPr>
            <w:tcW w:w="1287" w:type="dxa"/>
            <w:shd w:val="clear" w:color="auto" w:fill="auto"/>
            <w:tcMar>
              <w:top w:w="15" w:type="dxa"/>
              <w:left w:w="15" w:type="dxa"/>
              <w:bottom w:w="0" w:type="dxa"/>
              <w:right w:w="15" w:type="dxa"/>
            </w:tcMar>
            <w:hideMark/>
          </w:tcPr>
          <w:p w14:paraId="68F81603"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Andrew Balchin</w:t>
            </w:r>
          </w:p>
        </w:tc>
        <w:tc>
          <w:tcPr>
            <w:tcW w:w="2032" w:type="dxa"/>
            <w:shd w:val="clear" w:color="auto" w:fill="auto"/>
            <w:noWrap/>
            <w:tcMar>
              <w:top w:w="15" w:type="dxa"/>
              <w:left w:w="15" w:type="dxa"/>
              <w:bottom w:w="0" w:type="dxa"/>
              <w:right w:w="15" w:type="dxa"/>
            </w:tcMar>
            <w:hideMark/>
          </w:tcPr>
          <w:p w14:paraId="10715C51" w14:textId="755CA1CC"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60,</w:t>
            </w:r>
            <w:r>
              <w:rPr>
                <w:rFonts w:ascii="Arial" w:hAnsi="Arial" w:cs="Arial"/>
                <w:sz w:val="20"/>
                <w:szCs w:val="20"/>
              </w:rPr>
              <w:t>854,492</w:t>
            </w:r>
          </w:p>
        </w:tc>
        <w:tc>
          <w:tcPr>
            <w:tcW w:w="992" w:type="dxa"/>
            <w:shd w:val="clear" w:color="auto" w:fill="auto"/>
            <w:noWrap/>
            <w:tcMar>
              <w:top w:w="15" w:type="dxa"/>
              <w:left w:w="15" w:type="dxa"/>
              <w:bottom w:w="0" w:type="dxa"/>
              <w:right w:w="15" w:type="dxa"/>
            </w:tcMar>
            <w:hideMark/>
          </w:tcPr>
          <w:p w14:paraId="67EF4021"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99.99%</w:t>
            </w:r>
          </w:p>
        </w:tc>
        <w:tc>
          <w:tcPr>
            <w:tcW w:w="920" w:type="dxa"/>
            <w:shd w:val="clear" w:color="auto" w:fill="auto"/>
            <w:noWrap/>
            <w:tcMar>
              <w:top w:w="15" w:type="dxa"/>
              <w:left w:w="15" w:type="dxa"/>
              <w:bottom w:w="0" w:type="dxa"/>
              <w:right w:w="15" w:type="dxa"/>
            </w:tcMar>
            <w:hideMark/>
          </w:tcPr>
          <w:p w14:paraId="607C0E60"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7,162</w:t>
            </w:r>
          </w:p>
        </w:tc>
        <w:tc>
          <w:tcPr>
            <w:tcW w:w="929" w:type="dxa"/>
            <w:shd w:val="clear" w:color="auto" w:fill="auto"/>
            <w:noWrap/>
            <w:tcMar>
              <w:top w:w="15" w:type="dxa"/>
              <w:left w:w="15" w:type="dxa"/>
              <w:bottom w:w="0" w:type="dxa"/>
              <w:right w:w="15" w:type="dxa"/>
            </w:tcMar>
            <w:hideMark/>
          </w:tcPr>
          <w:p w14:paraId="1240514B"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0.01%</w:t>
            </w:r>
          </w:p>
        </w:tc>
        <w:tc>
          <w:tcPr>
            <w:tcW w:w="993" w:type="dxa"/>
            <w:shd w:val="clear" w:color="auto" w:fill="auto"/>
            <w:noWrap/>
            <w:tcMar>
              <w:top w:w="15" w:type="dxa"/>
              <w:left w:w="15" w:type="dxa"/>
              <w:bottom w:w="0" w:type="dxa"/>
              <w:right w:w="15" w:type="dxa"/>
            </w:tcMar>
            <w:hideMark/>
          </w:tcPr>
          <w:p w14:paraId="487B6A9C"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324</w:t>
            </w:r>
          </w:p>
        </w:tc>
        <w:tc>
          <w:tcPr>
            <w:tcW w:w="969" w:type="dxa"/>
            <w:shd w:val="clear" w:color="auto" w:fill="auto"/>
            <w:noWrap/>
            <w:tcMar>
              <w:top w:w="15" w:type="dxa"/>
              <w:left w:w="15" w:type="dxa"/>
              <w:bottom w:w="0" w:type="dxa"/>
              <w:right w:w="15" w:type="dxa"/>
            </w:tcMar>
            <w:hideMark/>
          </w:tcPr>
          <w:p w14:paraId="41B5BDA3"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0.00%</w:t>
            </w:r>
          </w:p>
        </w:tc>
        <w:tc>
          <w:tcPr>
            <w:tcW w:w="1134" w:type="dxa"/>
            <w:shd w:val="clear" w:color="auto" w:fill="auto"/>
            <w:noWrap/>
            <w:tcMar>
              <w:top w:w="15" w:type="dxa"/>
              <w:left w:w="15" w:type="dxa"/>
              <w:bottom w:w="0" w:type="dxa"/>
              <w:right w:w="15" w:type="dxa"/>
            </w:tcMar>
            <w:hideMark/>
          </w:tcPr>
          <w:p w14:paraId="448F7B17" w14:textId="4C762A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r w:rsidR="004D0C05" w:rsidRPr="007C1DDE" w14:paraId="52F3899A" w14:textId="77777777" w:rsidTr="005F78E1">
        <w:trPr>
          <w:trHeight w:val="288"/>
        </w:trPr>
        <w:tc>
          <w:tcPr>
            <w:tcW w:w="353" w:type="dxa"/>
            <w:shd w:val="clear" w:color="auto" w:fill="auto"/>
            <w:tcMar>
              <w:top w:w="15" w:type="dxa"/>
              <w:left w:w="15" w:type="dxa"/>
              <w:bottom w:w="0" w:type="dxa"/>
              <w:right w:w="15" w:type="dxa"/>
            </w:tcMar>
            <w:hideMark/>
          </w:tcPr>
          <w:p w14:paraId="61D8892E"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11</w:t>
            </w:r>
          </w:p>
        </w:tc>
        <w:tc>
          <w:tcPr>
            <w:tcW w:w="1287" w:type="dxa"/>
            <w:shd w:val="clear" w:color="auto" w:fill="auto"/>
            <w:tcMar>
              <w:top w:w="15" w:type="dxa"/>
              <w:left w:w="15" w:type="dxa"/>
              <w:bottom w:w="0" w:type="dxa"/>
              <w:right w:w="15" w:type="dxa"/>
            </w:tcMar>
            <w:hideMark/>
          </w:tcPr>
          <w:p w14:paraId="4B1399E1"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Ian Manocha</w:t>
            </w:r>
          </w:p>
        </w:tc>
        <w:tc>
          <w:tcPr>
            <w:tcW w:w="2032" w:type="dxa"/>
            <w:shd w:val="clear" w:color="auto" w:fill="auto"/>
            <w:noWrap/>
            <w:tcMar>
              <w:top w:w="15" w:type="dxa"/>
              <w:left w:w="15" w:type="dxa"/>
              <w:bottom w:w="0" w:type="dxa"/>
              <w:right w:w="15" w:type="dxa"/>
            </w:tcMar>
            <w:hideMark/>
          </w:tcPr>
          <w:p w14:paraId="4A03235B" w14:textId="01DBA62A"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60,</w:t>
            </w:r>
            <w:r>
              <w:rPr>
                <w:rFonts w:ascii="Arial" w:hAnsi="Arial" w:cs="Arial"/>
                <w:sz w:val="20"/>
                <w:szCs w:val="20"/>
              </w:rPr>
              <w:t>858,004</w:t>
            </w:r>
          </w:p>
        </w:tc>
        <w:tc>
          <w:tcPr>
            <w:tcW w:w="992" w:type="dxa"/>
            <w:shd w:val="clear" w:color="auto" w:fill="auto"/>
            <w:noWrap/>
            <w:tcMar>
              <w:top w:w="15" w:type="dxa"/>
              <w:left w:w="15" w:type="dxa"/>
              <w:bottom w:w="0" w:type="dxa"/>
              <w:right w:w="15" w:type="dxa"/>
            </w:tcMar>
            <w:hideMark/>
          </w:tcPr>
          <w:p w14:paraId="757032FF"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99.99%</w:t>
            </w:r>
          </w:p>
        </w:tc>
        <w:tc>
          <w:tcPr>
            <w:tcW w:w="920" w:type="dxa"/>
            <w:shd w:val="clear" w:color="auto" w:fill="auto"/>
            <w:noWrap/>
            <w:tcMar>
              <w:top w:w="15" w:type="dxa"/>
              <w:left w:w="15" w:type="dxa"/>
              <w:bottom w:w="0" w:type="dxa"/>
              <w:right w:w="15" w:type="dxa"/>
            </w:tcMar>
            <w:hideMark/>
          </w:tcPr>
          <w:p w14:paraId="6C6151C7"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3,650</w:t>
            </w:r>
          </w:p>
        </w:tc>
        <w:tc>
          <w:tcPr>
            <w:tcW w:w="929" w:type="dxa"/>
            <w:shd w:val="clear" w:color="auto" w:fill="auto"/>
            <w:noWrap/>
            <w:tcMar>
              <w:top w:w="15" w:type="dxa"/>
              <w:left w:w="15" w:type="dxa"/>
              <w:bottom w:w="0" w:type="dxa"/>
              <w:right w:w="15" w:type="dxa"/>
            </w:tcMar>
            <w:hideMark/>
          </w:tcPr>
          <w:p w14:paraId="6C8B23EB"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0.01%</w:t>
            </w:r>
          </w:p>
        </w:tc>
        <w:tc>
          <w:tcPr>
            <w:tcW w:w="993" w:type="dxa"/>
            <w:shd w:val="clear" w:color="auto" w:fill="auto"/>
            <w:noWrap/>
            <w:tcMar>
              <w:top w:w="15" w:type="dxa"/>
              <w:left w:w="15" w:type="dxa"/>
              <w:bottom w:w="0" w:type="dxa"/>
              <w:right w:w="15" w:type="dxa"/>
            </w:tcMar>
            <w:hideMark/>
          </w:tcPr>
          <w:p w14:paraId="30EDEC7A"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324</w:t>
            </w:r>
          </w:p>
        </w:tc>
        <w:tc>
          <w:tcPr>
            <w:tcW w:w="969" w:type="dxa"/>
            <w:shd w:val="clear" w:color="auto" w:fill="auto"/>
            <w:noWrap/>
            <w:tcMar>
              <w:top w:w="15" w:type="dxa"/>
              <w:left w:w="15" w:type="dxa"/>
              <w:bottom w:w="0" w:type="dxa"/>
              <w:right w:w="15" w:type="dxa"/>
            </w:tcMar>
            <w:hideMark/>
          </w:tcPr>
          <w:p w14:paraId="3295D2C5"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0.00%</w:t>
            </w:r>
          </w:p>
        </w:tc>
        <w:tc>
          <w:tcPr>
            <w:tcW w:w="1134" w:type="dxa"/>
            <w:shd w:val="clear" w:color="auto" w:fill="auto"/>
            <w:noWrap/>
            <w:tcMar>
              <w:top w:w="15" w:type="dxa"/>
              <w:left w:w="15" w:type="dxa"/>
              <w:bottom w:w="0" w:type="dxa"/>
              <w:right w:w="15" w:type="dxa"/>
            </w:tcMar>
            <w:hideMark/>
          </w:tcPr>
          <w:p w14:paraId="464C60AF" w14:textId="4C3FB509"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r w:rsidR="004D0C05" w:rsidRPr="007C1DDE" w14:paraId="660C44D8" w14:textId="77777777" w:rsidTr="005F78E1">
        <w:trPr>
          <w:trHeight w:val="288"/>
        </w:trPr>
        <w:tc>
          <w:tcPr>
            <w:tcW w:w="353" w:type="dxa"/>
            <w:shd w:val="clear" w:color="auto" w:fill="auto"/>
            <w:tcMar>
              <w:top w:w="15" w:type="dxa"/>
              <w:left w:w="15" w:type="dxa"/>
              <w:bottom w:w="0" w:type="dxa"/>
              <w:right w:w="15" w:type="dxa"/>
            </w:tcMar>
            <w:hideMark/>
          </w:tcPr>
          <w:p w14:paraId="7B314D14"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12</w:t>
            </w:r>
          </w:p>
        </w:tc>
        <w:tc>
          <w:tcPr>
            <w:tcW w:w="1287" w:type="dxa"/>
            <w:shd w:val="clear" w:color="auto" w:fill="auto"/>
            <w:tcMar>
              <w:top w:w="15" w:type="dxa"/>
              <w:left w:w="15" w:type="dxa"/>
              <w:bottom w:w="0" w:type="dxa"/>
              <w:right w:w="15" w:type="dxa"/>
            </w:tcMar>
            <w:hideMark/>
          </w:tcPr>
          <w:p w14:paraId="2D670342"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Thomas Mullan</w:t>
            </w:r>
          </w:p>
        </w:tc>
        <w:tc>
          <w:tcPr>
            <w:tcW w:w="2032" w:type="dxa"/>
            <w:shd w:val="clear" w:color="auto" w:fill="auto"/>
            <w:noWrap/>
            <w:tcMar>
              <w:top w:w="15" w:type="dxa"/>
              <w:left w:w="15" w:type="dxa"/>
              <w:bottom w:w="0" w:type="dxa"/>
              <w:right w:w="15" w:type="dxa"/>
            </w:tcMar>
            <w:hideMark/>
          </w:tcPr>
          <w:p w14:paraId="63F4D2B7" w14:textId="7D1B860A"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60,</w:t>
            </w:r>
            <w:r>
              <w:rPr>
                <w:rFonts w:ascii="Arial" w:hAnsi="Arial" w:cs="Arial"/>
                <w:sz w:val="20"/>
                <w:szCs w:val="20"/>
              </w:rPr>
              <w:t>858,654</w:t>
            </w:r>
          </w:p>
        </w:tc>
        <w:tc>
          <w:tcPr>
            <w:tcW w:w="992" w:type="dxa"/>
            <w:shd w:val="clear" w:color="auto" w:fill="auto"/>
            <w:noWrap/>
            <w:tcMar>
              <w:top w:w="15" w:type="dxa"/>
              <w:left w:w="15" w:type="dxa"/>
              <w:bottom w:w="0" w:type="dxa"/>
              <w:right w:w="15" w:type="dxa"/>
            </w:tcMar>
            <w:hideMark/>
          </w:tcPr>
          <w:p w14:paraId="4244AB38"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99.99%</w:t>
            </w:r>
          </w:p>
        </w:tc>
        <w:tc>
          <w:tcPr>
            <w:tcW w:w="920" w:type="dxa"/>
            <w:shd w:val="clear" w:color="auto" w:fill="auto"/>
            <w:noWrap/>
            <w:tcMar>
              <w:top w:w="15" w:type="dxa"/>
              <w:left w:w="15" w:type="dxa"/>
              <w:bottom w:w="0" w:type="dxa"/>
              <w:right w:w="15" w:type="dxa"/>
            </w:tcMar>
            <w:hideMark/>
          </w:tcPr>
          <w:p w14:paraId="5F695D08"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3,000</w:t>
            </w:r>
          </w:p>
        </w:tc>
        <w:tc>
          <w:tcPr>
            <w:tcW w:w="929" w:type="dxa"/>
            <w:shd w:val="clear" w:color="auto" w:fill="auto"/>
            <w:noWrap/>
            <w:tcMar>
              <w:top w:w="15" w:type="dxa"/>
              <w:left w:w="15" w:type="dxa"/>
              <w:bottom w:w="0" w:type="dxa"/>
              <w:right w:w="15" w:type="dxa"/>
            </w:tcMar>
            <w:hideMark/>
          </w:tcPr>
          <w:p w14:paraId="6822E601"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0.00%</w:t>
            </w:r>
          </w:p>
        </w:tc>
        <w:tc>
          <w:tcPr>
            <w:tcW w:w="993" w:type="dxa"/>
            <w:shd w:val="clear" w:color="auto" w:fill="auto"/>
            <w:noWrap/>
            <w:tcMar>
              <w:top w:w="15" w:type="dxa"/>
              <w:left w:w="15" w:type="dxa"/>
              <w:bottom w:w="0" w:type="dxa"/>
              <w:right w:w="15" w:type="dxa"/>
            </w:tcMar>
            <w:hideMark/>
          </w:tcPr>
          <w:p w14:paraId="1DDE95FF"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324</w:t>
            </w:r>
          </w:p>
        </w:tc>
        <w:tc>
          <w:tcPr>
            <w:tcW w:w="969" w:type="dxa"/>
            <w:shd w:val="clear" w:color="auto" w:fill="auto"/>
            <w:noWrap/>
            <w:tcMar>
              <w:top w:w="15" w:type="dxa"/>
              <w:left w:w="15" w:type="dxa"/>
              <w:bottom w:w="0" w:type="dxa"/>
              <w:right w:w="15" w:type="dxa"/>
            </w:tcMar>
            <w:hideMark/>
          </w:tcPr>
          <w:p w14:paraId="7F2D251C"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0.00%</w:t>
            </w:r>
          </w:p>
        </w:tc>
        <w:tc>
          <w:tcPr>
            <w:tcW w:w="1134" w:type="dxa"/>
            <w:shd w:val="clear" w:color="auto" w:fill="auto"/>
            <w:noWrap/>
            <w:tcMar>
              <w:top w:w="15" w:type="dxa"/>
              <w:left w:w="15" w:type="dxa"/>
              <w:bottom w:w="0" w:type="dxa"/>
              <w:right w:w="15" w:type="dxa"/>
            </w:tcMar>
            <w:hideMark/>
          </w:tcPr>
          <w:p w14:paraId="467B37C7" w14:textId="61A5EB0D"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r w:rsidR="004D0C05" w:rsidRPr="007C1DDE" w14:paraId="3E8E50DB" w14:textId="77777777" w:rsidTr="005F78E1">
        <w:trPr>
          <w:trHeight w:val="288"/>
        </w:trPr>
        <w:tc>
          <w:tcPr>
            <w:tcW w:w="353" w:type="dxa"/>
            <w:shd w:val="clear" w:color="auto" w:fill="auto"/>
            <w:tcMar>
              <w:top w:w="15" w:type="dxa"/>
              <w:left w:w="15" w:type="dxa"/>
              <w:bottom w:w="0" w:type="dxa"/>
              <w:right w:w="15" w:type="dxa"/>
            </w:tcMar>
            <w:hideMark/>
          </w:tcPr>
          <w:p w14:paraId="27FD7A4F"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13</w:t>
            </w:r>
          </w:p>
        </w:tc>
        <w:tc>
          <w:tcPr>
            <w:tcW w:w="1287" w:type="dxa"/>
            <w:shd w:val="clear" w:color="auto" w:fill="auto"/>
            <w:tcMar>
              <w:top w:w="15" w:type="dxa"/>
              <w:left w:w="15" w:type="dxa"/>
              <w:bottom w:w="0" w:type="dxa"/>
              <w:right w:w="15" w:type="dxa"/>
            </w:tcMar>
            <w:hideMark/>
          </w:tcPr>
          <w:p w14:paraId="424A03E3"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Allot Shares</w:t>
            </w:r>
          </w:p>
        </w:tc>
        <w:tc>
          <w:tcPr>
            <w:tcW w:w="2032" w:type="dxa"/>
            <w:shd w:val="clear" w:color="auto" w:fill="auto"/>
            <w:noWrap/>
            <w:tcMar>
              <w:top w:w="15" w:type="dxa"/>
              <w:left w:w="15" w:type="dxa"/>
              <w:bottom w:w="0" w:type="dxa"/>
              <w:right w:w="15" w:type="dxa"/>
            </w:tcMar>
            <w:hideMark/>
          </w:tcPr>
          <w:p w14:paraId="2C84051E" w14:textId="57660B9A"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60,</w:t>
            </w:r>
            <w:r>
              <w:rPr>
                <w:rFonts w:ascii="Arial" w:hAnsi="Arial" w:cs="Arial"/>
                <w:sz w:val="20"/>
                <w:szCs w:val="20"/>
              </w:rPr>
              <w:t>838,091</w:t>
            </w:r>
          </w:p>
        </w:tc>
        <w:tc>
          <w:tcPr>
            <w:tcW w:w="992" w:type="dxa"/>
            <w:shd w:val="clear" w:color="auto" w:fill="auto"/>
            <w:noWrap/>
            <w:tcMar>
              <w:top w:w="15" w:type="dxa"/>
              <w:left w:w="15" w:type="dxa"/>
              <w:bottom w:w="0" w:type="dxa"/>
              <w:right w:w="15" w:type="dxa"/>
            </w:tcMar>
            <w:hideMark/>
          </w:tcPr>
          <w:p w14:paraId="5FC507B8"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99.96%</w:t>
            </w:r>
          </w:p>
        </w:tc>
        <w:tc>
          <w:tcPr>
            <w:tcW w:w="920" w:type="dxa"/>
            <w:shd w:val="clear" w:color="auto" w:fill="auto"/>
            <w:noWrap/>
            <w:tcMar>
              <w:top w:w="15" w:type="dxa"/>
              <w:left w:w="15" w:type="dxa"/>
              <w:bottom w:w="0" w:type="dxa"/>
              <w:right w:w="15" w:type="dxa"/>
            </w:tcMar>
            <w:hideMark/>
          </w:tcPr>
          <w:p w14:paraId="24C6040C"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23,563</w:t>
            </w:r>
          </w:p>
        </w:tc>
        <w:tc>
          <w:tcPr>
            <w:tcW w:w="929" w:type="dxa"/>
            <w:shd w:val="clear" w:color="auto" w:fill="auto"/>
            <w:noWrap/>
            <w:tcMar>
              <w:top w:w="15" w:type="dxa"/>
              <w:left w:w="15" w:type="dxa"/>
              <w:bottom w:w="0" w:type="dxa"/>
              <w:right w:w="15" w:type="dxa"/>
            </w:tcMar>
            <w:hideMark/>
          </w:tcPr>
          <w:p w14:paraId="5B9610E8"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0.04%</w:t>
            </w:r>
          </w:p>
        </w:tc>
        <w:tc>
          <w:tcPr>
            <w:tcW w:w="993" w:type="dxa"/>
            <w:shd w:val="clear" w:color="auto" w:fill="auto"/>
            <w:noWrap/>
            <w:tcMar>
              <w:top w:w="15" w:type="dxa"/>
              <w:left w:w="15" w:type="dxa"/>
              <w:bottom w:w="0" w:type="dxa"/>
              <w:right w:w="15" w:type="dxa"/>
            </w:tcMar>
            <w:hideMark/>
          </w:tcPr>
          <w:p w14:paraId="2713783D"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324</w:t>
            </w:r>
          </w:p>
        </w:tc>
        <w:tc>
          <w:tcPr>
            <w:tcW w:w="969" w:type="dxa"/>
            <w:shd w:val="clear" w:color="auto" w:fill="auto"/>
            <w:noWrap/>
            <w:tcMar>
              <w:top w:w="15" w:type="dxa"/>
              <w:left w:w="15" w:type="dxa"/>
              <w:bottom w:w="0" w:type="dxa"/>
              <w:right w:w="15" w:type="dxa"/>
            </w:tcMar>
            <w:hideMark/>
          </w:tcPr>
          <w:p w14:paraId="30F87B7A"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0.00%</w:t>
            </w:r>
          </w:p>
        </w:tc>
        <w:tc>
          <w:tcPr>
            <w:tcW w:w="1134" w:type="dxa"/>
            <w:shd w:val="clear" w:color="auto" w:fill="auto"/>
            <w:noWrap/>
            <w:tcMar>
              <w:top w:w="15" w:type="dxa"/>
              <w:left w:w="15" w:type="dxa"/>
              <w:bottom w:w="0" w:type="dxa"/>
              <w:right w:w="15" w:type="dxa"/>
            </w:tcMar>
            <w:hideMark/>
          </w:tcPr>
          <w:p w14:paraId="3C61E594" w14:textId="39A2CFCD"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r w:rsidR="004D0C05" w:rsidRPr="007C1DDE" w14:paraId="55E02805" w14:textId="77777777" w:rsidTr="005F78E1">
        <w:trPr>
          <w:trHeight w:val="288"/>
        </w:trPr>
        <w:tc>
          <w:tcPr>
            <w:tcW w:w="353" w:type="dxa"/>
            <w:shd w:val="clear" w:color="auto" w:fill="auto"/>
            <w:tcMar>
              <w:top w:w="15" w:type="dxa"/>
              <w:left w:w="15" w:type="dxa"/>
              <w:bottom w:w="0" w:type="dxa"/>
              <w:right w:w="15" w:type="dxa"/>
            </w:tcMar>
            <w:hideMark/>
          </w:tcPr>
          <w:p w14:paraId="3536F413"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14</w:t>
            </w:r>
          </w:p>
        </w:tc>
        <w:tc>
          <w:tcPr>
            <w:tcW w:w="1287" w:type="dxa"/>
            <w:shd w:val="clear" w:color="auto" w:fill="auto"/>
            <w:tcMar>
              <w:top w:w="15" w:type="dxa"/>
              <w:left w:w="15" w:type="dxa"/>
              <w:bottom w:w="0" w:type="dxa"/>
              <w:right w:w="15" w:type="dxa"/>
            </w:tcMar>
            <w:hideMark/>
          </w:tcPr>
          <w:p w14:paraId="183E4E21"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Pre-Emption Rights</w:t>
            </w:r>
          </w:p>
        </w:tc>
        <w:tc>
          <w:tcPr>
            <w:tcW w:w="2032" w:type="dxa"/>
            <w:shd w:val="clear" w:color="auto" w:fill="auto"/>
            <w:noWrap/>
            <w:tcMar>
              <w:top w:w="15" w:type="dxa"/>
              <w:left w:w="15" w:type="dxa"/>
              <w:bottom w:w="0" w:type="dxa"/>
              <w:right w:w="15" w:type="dxa"/>
            </w:tcMar>
            <w:hideMark/>
          </w:tcPr>
          <w:p w14:paraId="2947F792" w14:textId="4253EAFA"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60,</w:t>
            </w:r>
            <w:r>
              <w:rPr>
                <w:rFonts w:ascii="Arial" w:hAnsi="Arial" w:cs="Arial"/>
                <w:sz w:val="20"/>
                <w:szCs w:val="20"/>
              </w:rPr>
              <w:t>800,437</w:t>
            </w:r>
          </w:p>
        </w:tc>
        <w:tc>
          <w:tcPr>
            <w:tcW w:w="992" w:type="dxa"/>
            <w:shd w:val="clear" w:color="auto" w:fill="auto"/>
            <w:noWrap/>
            <w:tcMar>
              <w:top w:w="15" w:type="dxa"/>
              <w:left w:w="15" w:type="dxa"/>
              <w:bottom w:w="0" w:type="dxa"/>
              <w:right w:w="15" w:type="dxa"/>
            </w:tcMar>
            <w:hideMark/>
          </w:tcPr>
          <w:p w14:paraId="48F15CA1"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99.90%</w:t>
            </w:r>
          </w:p>
        </w:tc>
        <w:tc>
          <w:tcPr>
            <w:tcW w:w="920" w:type="dxa"/>
            <w:shd w:val="clear" w:color="auto" w:fill="auto"/>
            <w:noWrap/>
            <w:tcMar>
              <w:top w:w="15" w:type="dxa"/>
              <w:left w:w="15" w:type="dxa"/>
              <w:bottom w:w="0" w:type="dxa"/>
              <w:right w:w="15" w:type="dxa"/>
            </w:tcMar>
            <w:hideMark/>
          </w:tcPr>
          <w:p w14:paraId="6E7B55FE"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61,217</w:t>
            </w:r>
          </w:p>
        </w:tc>
        <w:tc>
          <w:tcPr>
            <w:tcW w:w="929" w:type="dxa"/>
            <w:shd w:val="clear" w:color="auto" w:fill="auto"/>
            <w:noWrap/>
            <w:tcMar>
              <w:top w:w="15" w:type="dxa"/>
              <w:left w:w="15" w:type="dxa"/>
              <w:bottom w:w="0" w:type="dxa"/>
              <w:right w:w="15" w:type="dxa"/>
            </w:tcMar>
            <w:hideMark/>
          </w:tcPr>
          <w:p w14:paraId="0C9ED262"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0.10%</w:t>
            </w:r>
          </w:p>
        </w:tc>
        <w:tc>
          <w:tcPr>
            <w:tcW w:w="993" w:type="dxa"/>
            <w:shd w:val="clear" w:color="auto" w:fill="auto"/>
            <w:noWrap/>
            <w:tcMar>
              <w:top w:w="15" w:type="dxa"/>
              <w:left w:w="15" w:type="dxa"/>
              <w:bottom w:w="0" w:type="dxa"/>
              <w:right w:w="15" w:type="dxa"/>
            </w:tcMar>
            <w:hideMark/>
          </w:tcPr>
          <w:p w14:paraId="43F9BCAA"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324</w:t>
            </w:r>
          </w:p>
        </w:tc>
        <w:tc>
          <w:tcPr>
            <w:tcW w:w="969" w:type="dxa"/>
            <w:shd w:val="clear" w:color="auto" w:fill="auto"/>
            <w:noWrap/>
            <w:tcMar>
              <w:top w:w="15" w:type="dxa"/>
              <w:left w:w="15" w:type="dxa"/>
              <w:bottom w:w="0" w:type="dxa"/>
              <w:right w:w="15" w:type="dxa"/>
            </w:tcMar>
            <w:hideMark/>
          </w:tcPr>
          <w:p w14:paraId="5EC78F09" w14:textId="77777777"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0.00%</w:t>
            </w:r>
          </w:p>
        </w:tc>
        <w:tc>
          <w:tcPr>
            <w:tcW w:w="1134" w:type="dxa"/>
            <w:shd w:val="clear" w:color="auto" w:fill="auto"/>
            <w:noWrap/>
            <w:tcMar>
              <w:top w:w="15" w:type="dxa"/>
              <w:left w:w="15" w:type="dxa"/>
              <w:bottom w:w="0" w:type="dxa"/>
              <w:right w:w="15" w:type="dxa"/>
            </w:tcMar>
            <w:hideMark/>
          </w:tcPr>
          <w:p w14:paraId="7EC2672A" w14:textId="0DEA18D2" w:rsidR="004D0C05" w:rsidRPr="00DF2248"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r w:rsidR="004D0C05" w:rsidRPr="007C1DDE" w14:paraId="1D6E6374" w14:textId="77777777" w:rsidTr="005F78E1">
        <w:trPr>
          <w:trHeight w:val="288"/>
        </w:trPr>
        <w:tc>
          <w:tcPr>
            <w:tcW w:w="353" w:type="dxa"/>
            <w:shd w:val="clear" w:color="auto" w:fill="auto"/>
            <w:tcMar>
              <w:top w:w="15" w:type="dxa"/>
              <w:left w:w="15" w:type="dxa"/>
              <w:bottom w:w="0" w:type="dxa"/>
              <w:right w:w="15" w:type="dxa"/>
            </w:tcMar>
            <w:hideMark/>
          </w:tcPr>
          <w:p w14:paraId="314A3D23"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15</w:t>
            </w:r>
          </w:p>
        </w:tc>
        <w:tc>
          <w:tcPr>
            <w:tcW w:w="1287" w:type="dxa"/>
            <w:shd w:val="clear" w:color="auto" w:fill="auto"/>
            <w:tcMar>
              <w:top w:w="15" w:type="dxa"/>
              <w:left w:w="15" w:type="dxa"/>
              <w:bottom w:w="0" w:type="dxa"/>
              <w:right w:w="15" w:type="dxa"/>
            </w:tcMar>
            <w:hideMark/>
          </w:tcPr>
          <w:p w14:paraId="08182F34"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Further Pre-Emption Rights</w:t>
            </w:r>
          </w:p>
        </w:tc>
        <w:tc>
          <w:tcPr>
            <w:tcW w:w="2032" w:type="dxa"/>
            <w:shd w:val="clear" w:color="auto" w:fill="auto"/>
            <w:noWrap/>
            <w:tcMar>
              <w:top w:w="15" w:type="dxa"/>
              <w:left w:w="15" w:type="dxa"/>
              <w:bottom w:w="0" w:type="dxa"/>
              <w:right w:w="15" w:type="dxa"/>
            </w:tcMar>
            <w:hideMark/>
          </w:tcPr>
          <w:p w14:paraId="22D78CF3" w14:textId="2F4BB96A"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60,</w:t>
            </w:r>
            <w:r>
              <w:rPr>
                <w:rFonts w:ascii="Arial" w:hAnsi="Arial" w:cs="Arial"/>
                <w:sz w:val="20"/>
                <w:szCs w:val="20"/>
              </w:rPr>
              <w:t>836,903</w:t>
            </w:r>
          </w:p>
        </w:tc>
        <w:tc>
          <w:tcPr>
            <w:tcW w:w="992" w:type="dxa"/>
            <w:shd w:val="clear" w:color="auto" w:fill="auto"/>
            <w:noWrap/>
            <w:tcMar>
              <w:top w:w="15" w:type="dxa"/>
              <w:left w:w="15" w:type="dxa"/>
              <w:bottom w:w="0" w:type="dxa"/>
              <w:right w:w="15" w:type="dxa"/>
            </w:tcMar>
            <w:hideMark/>
          </w:tcPr>
          <w:p w14:paraId="4246FC73"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99.96%</w:t>
            </w:r>
          </w:p>
        </w:tc>
        <w:tc>
          <w:tcPr>
            <w:tcW w:w="920" w:type="dxa"/>
            <w:shd w:val="clear" w:color="auto" w:fill="auto"/>
            <w:noWrap/>
            <w:tcMar>
              <w:top w:w="15" w:type="dxa"/>
              <w:left w:w="15" w:type="dxa"/>
              <w:bottom w:w="0" w:type="dxa"/>
              <w:right w:w="15" w:type="dxa"/>
            </w:tcMar>
            <w:hideMark/>
          </w:tcPr>
          <w:p w14:paraId="384FAE21"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24,751</w:t>
            </w:r>
          </w:p>
        </w:tc>
        <w:tc>
          <w:tcPr>
            <w:tcW w:w="929" w:type="dxa"/>
            <w:shd w:val="clear" w:color="auto" w:fill="auto"/>
            <w:noWrap/>
            <w:tcMar>
              <w:top w:w="15" w:type="dxa"/>
              <w:left w:w="15" w:type="dxa"/>
              <w:bottom w:w="0" w:type="dxa"/>
              <w:right w:w="15" w:type="dxa"/>
            </w:tcMar>
            <w:hideMark/>
          </w:tcPr>
          <w:p w14:paraId="63D80679"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0.04%</w:t>
            </w:r>
          </w:p>
        </w:tc>
        <w:tc>
          <w:tcPr>
            <w:tcW w:w="993" w:type="dxa"/>
            <w:shd w:val="clear" w:color="auto" w:fill="auto"/>
            <w:noWrap/>
            <w:tcMar>
              <w:top w:w="15" w:type="dxa"/>
              <w:left w:w="15" w:type="dxa"/>
              <w:bottom w:w="0" w:type="dxa"/>
              <w:right w:w="15" w:type="dxa"/>
            </w:tcMar>
            <w:hideMark/>
          </w:tcPr>
          <w:p w14:paraId="717D2BAB"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324</w:t>
            </w:r>
          </w:p>
        </w:tc>
        <w:tc>
          <w:tcPr>
            <w:tcW w:w="969" w:type="dxa"/>
            <w:shd w:val="clear" w:color="auto" w:fill="auto"/>
            <w:noWrap/>
            <w:tcMar>
              <w:top w:w="15" w:type="dxa"/>
              <w:left w:w="15" w:type="dxa"/>
              <w:bottom w:w="0" w:type="dxa"/>
              <w:right w:w="15" w:type="dxa"/>
            </w:tcMar>
            <w:hideMark/>
          </w:tcPr>
          <w:p w14:paraId="6A01258C"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0.00%</w:t>
            </w:r>
          </w:p>
        </w:tc>
        <w:tc>
          <w:tcPr>
            <w:tcW w:w="1134" w:type="dxa"/>
            <w:shd w:val="clear" w:color="auto" w:fill="auto"/>
            <w:noWrap/>
            <w:tcMar>
              <w:top w:w="15" w:type="dxa"/>
              <w:left w:w="15" w:type="dxa"/>
              <w:bottom w:w="0" w:type="dxa"/>
              <w:right w:w="15" w:type="dxa"/>
            </w:tcMar>
            <w:hideMark/>
          </w:tcPr>
          <w:p w14:paraId="2BE12187" w14:textId="4B61A7D5" w:rsidR="004D0C05" w:rsidRPr="003C6334"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r w:rsidR="004D0C05" w:rsidRPr="007C1DDE" w14:paraId="7AD1A997" w14:textId="77777777" w:rsidTr="005F78E1">
        <w:trPr>
          <w:trHeight w:val="288"/>
        </w:trPr>
        <w:tc>
          <w:tcPr>
            <w:tcW w:w="353" w:type="dxa"/>
            <w:shd w:val="clear" w:color="auto" w:fill="auto"/>
            <w:tcMar>
              <w:top w:w="15" w:type="dxa"/>
              <w:left w:w="15" w:type="dxa"/>
              <w:bottom w:w="0" w:type="dxa"/>
              <w:right w:w="15" w:type="dxa"/>
            </w:tcMar>
            <w:hideMark/>
          </w:tcPr>
          <w:p w14:paraId="22DE4FBB"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16</w:t>
            </w:r>
          </w:p>
        </w:tc>
        <w:tc>
          <w:tcPr>
            <w:tcW w:w="1287" w:type="dxa"/>
            <w:shd w:val="clear" w:color="auto" w:fill="auto"/>
            <w:tcMar>
              <w:top w:w="15" w:type="dxa"/>
              <w:left w:w="15" w:type="dxa"/>
              <w:bottom w:w="0" w:type="dxa"/>
              <w:right w:w="15" w:type="dxa"/>
            </w:tcMar>
            <w:hideMark/>
          </w:tcPr>
          <w:p w14:paraId="45A57866"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Market Purchases</w:t>
            </w:r>
          </w:p>
        </w:tc>
        <w:tc>
          <w:tcPr>
            <w:tcW w:w="2032" w:type="dxa"/>
            <w:shd w:val="clear" w:color="auto" w:fill="auto"/>
            <w:noWrap/>
            <w:tcMar>
              <w:top w:w="15" w:type="dxa"/>
              <w:left w:w="15" w:type="dxa"/>
              <w:bottom w:w="0" w:type="dxa"/>
              <w:right w:w="15" w:type="dxa"/>
            </w:tcMar>
            <w:hideMark/>
          </w:tcPr>
          <w:p w14:paraId="7808B51F" w14:textId="6F3355CB"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60,</w:t>
            </w:r>
            <w:r>
              <w:rPr>
                <w:rFonts w:ascii="Arial" w:hAnsi="Arial" w:cs="Arial"/>
                <w:sz w:val="20"/>
                <w:szCs w:val="20"/>
              </w:rPr>
              <w:t>809,103</w:t>
            </w:r>
          </w:p>
        </w:tc>
        <w:tc>
          <w:tcPr>
            <w:tcW w:w="992" w:type="dxa"/>
            <w:shd w:val="clear" w:color="auto" w:fill="auto"/>
            <w:noWrap/>
            <w:tcMar>
              <w:top w:w="15" w:type="dxa"/>
              <w:left w:w="15" w:type="dxa"/>
              <w:bottom w:w="0" w:type="dxa"/>
              <w:right w:w="15" w:type="dxa"/>
            </w:tcMar>
            <w:hideMark/>
          </w:tcPr>
          <w:p w14:paraId="01195ED3"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99.91%</w:t>
            </w:r>
          </w:p>
        </w:tc>
        <w:tc>
          <w:tcPr>
            <w:tcW w:w="920" w:type="dxa"/>
            <w:shd w:val="clear" w:color="auto" w:fill="auto"/>
            <w:noWrap/>
            <w:tcMar>
              <w:top w:w="15" w:type="dxa"/>
              <w:left w:w="15" w:type="dxa"/>
              <w:bottom w:w="0" w:type="dxa"/>
              <w:right w:w="15" w:type="dxa"/>
            </w:tcMar>
            <w:hideMark/>
          </w:tcPr>
          <w:p w14:paraId="4557822B"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52,551</w:t>
            </w:r>
          </w:p>
        </w:tc>
        <w:tc>
          <w:tcPr>
            <w:tcW w:w="929" w:type="dxa"/>
            <w:shd w:val="clear" w:color="auto" w:fill="auto"/>
            <w:noWrap/>
            <w:tcMar>
              <w:top w:w="15" w:type="dxa"/>
              <w:left w:w="15" w:type="dxa"/>
              <w:bottom w:w="0" w:type="dxa"/>
              <w:right w:w="15" w:type="dxa"/>
            </w:tcMar>
            <w:hideMark/>
          </w:tcPr>
          <w:p w14:paraId="49298A55"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0.09%</w:t>
            </w:r>
          </w:p>
        </w:tc>
        <w:tc>
          <w:tcPr>
            <w:tcW w:w="993" w:type="dxa"/>
            <w:shd w:val="clear" w:color="auto" w:fill="auto"/>
            <w:noWrap/>
            <w:tcMar>
              <w:top w:w="15" w:type="dxa"/>
              <w:left w:w="15" w:type="dxa"/>
              <w:bottom w:w="0" w:type="dxa"/>
              <w:right w:w="15" w:type="dxa"/>
            </w:tcMar>
            <w:hideMark/>
          </w:tcPr>
          <w:p w14:paraId="59ACB498"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324</w:t>
            </w:r>
          </w:p>
        </w:tc>
        <w:tc>
          <w:tcPr>
            <w:tcW w:w="969" w:type="dxa"/>
            <w:shd w:val="clear" w:color="auto" w:fill="auto"/>
            <w:noWrap/>
            <w:tcMar>
              <w:top w:w="15" w:type="dxa"/>
              <w:left w:w="15" w:type="dxa"/>
              <w:bottom w:w="0" w:type="dxa"/>
              <w:right w:w="15" w:type="dxa"/>
            </w:tcMar>
            <w:hideMark/>
          </w:tcPr>
          <w:p w14:paraId="519923A1"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0.00%</w:t>
            </w:r>
          </w:p>
        </w:tc>
        <w:tc>
          <w:tcPr>
            <w:tcW w:w="1134" w:type="dxa"/>
            <w:shd w:val="clear" w:color="auto" w:fill="auto"/>
            <w:noWrap/>
            <w:tcMar>
              <w:top w:w="15" w:type="dxa"/>
              <w:left w:w="15" w:type="dxa"/>
              <w:bottom w:w="0" w:type="dxa"/>
              <w:right w:w="15" w:type="dxa"/>
            </w:tcMar>
            <w:hideMark/>
          </w:tcPr>
          <w:p w14:paraId="311F5C0B" w14:textId="3AE9FC71" w:rsidR="004D0C05" w:rsidRPr="003C6334"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r w:rsidR="004D0C05" w:rsidRPr="007C1DDE" w14:paraId="5864DFB8" w14:textId="77777777" w:rsidTr="005F78E1">
        <w:trPr>
          <w:trHeight w:val="288"/>
        </w:trPr>
        <w:tc>
          <w:tcPr>
            <w:tcW w:w="353" w:type="dxa"/>
            <w:shd w:val="clear" w:color="auto" w:fill="auto"/>
            <w:tcMar>
              <w:top w:w="15" w:type="dxa"/>
              <w:left w:w="15" w:type="dxa"/>
              <w:bottom w:w="0" w:type="dxa"/>
              <w:right w:w="15" w:type="dxa"/>
            </w:tcMar>
            <w:hideMark/>
          </w:tcPr>
          <w:p w14:paraId="7104975D"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17</w:t>
            </w:r>
          </w:p>
        </w:tc>
        <w:tc>
          <w:tcPr>
            <w:tcW w:w="1287" w:type="dxa"/>
            <w:shd w:val="clear" w:color="auto" w:fill="auto"/>
            <w:tcMar>
              <w:top w:w="15" w:type="dxa"/>
              <w:left w:w="15" w:type="dxa"/>
              <w:bottom w:w="0" w:type="dxa"/>
              <w:right w:w="15" w:type="dxa"/>
            </w:tcMar>
            <w:hideMark/>
          </w:tcPr>
          <w:p w14:paraId="582FB39C" w14:textId="77777777" w:rsidR="004D0C05" w:rsidRPr="00DF2248" w:rsidRDefault="004D0C05" w:rsidP="004D0C05">
            <w:pPr>
              <w:spacing w:after="0" w:line="240" w:lineRule="auto"/>
              <w:rPr>
                <w:rFonts w:ascii="Arial" w:hAnsi="Arial" w:cs="Arial"/>
                <w:sz w:val="20"/>
                <w:szCs w:val="20"/>
              </w:rPr>
            </w:pPr>
            <w:r w:rsidRPr="00DF2248">
              <w:rPr>
                <w:rFonts w:ascii="Arial" w:hAnsi="Arial" w:cs="Arial"/>
                <w:sz w:val="20"/>
                <w:szCs w:val="20"/>
              </w:rPr>
              <w:t>General Meetings</w:t>
            </w:r>
          </w:p>
        </w:tc>
        <w:tc>
          <w:tcPr>
            <w:tcW w:w="2032" w:type="dxa"/>
            <w:shd w:val="clear" w:color="auto" w:fill="auto"/>
            <w:noWrap/>
            <w:tcMar>
              <w:top w:w="15" w:type="dxa"/>
              <w:left w:w="15" w:type="dxa"/>
              <w:bottom w:w="0" w:type="dxa"/>
              <w:right w:w="15" w:type="dxa"/>
            </w:tcMar>
            <w:hideMark/>
          </w:tcPr>
          <w:p w14:paraId="390A4602" w14:textId="0FEA257D"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60,</w:t>
            </w:r>
            <w:r>
              <w:rPr>
                <w:rFonts w:ascii="Arial" w:hAnsi="Arial" w:cs="Arial"/>
                <w:sz w:val="20"/>
                <w:szCs w:val="20"/>
              </w:rPr>
              <w:t>703,128</w:t>
            </w:r>
          </w:p>
        </w:tc>
        <w:tc>
          <w:tcPr>
            <w:tcW w:w="992" w:type="dxa"/>
            <w:shd w:val="clear" w:color="auto" w:fill="auto"/>
            <w:noWrap/>
            <w:tcMar>
              <w:top w:w="15" w:type="dxa"/>
              <w:left w:w="15" w:type="dxa"/>
              <w:bottom w:w="0" w:type="dxa"/>
              <w:right w:w="15" w:type="dxa"/>
            </w:tcMar>
            <w:hideMark/>
          </w:tcPr>
          <w:p w14:paraId="5A2C8880"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99.74%</w:t>
            </w:r>
          </w:p>
        </w:tc>
        <w:tc>
          <w:tcPr>
            <w:tcW w:w="920" w:type="dxa"/>
            <w:shd w:val="clear" w:color="auto" w:fill="auto"/>
            <w:noWrap/>
            <w:tcMar>
              <w:top w:w="15" w:type="dxa"/>
              <w:left w:w="15" w:type="dxa"/>
              <w:bottom w:w="0" w:type="dxa"/>
              <w:right w:w="15" w:type="dxa"/>
            </w:tcMar>
            <w:hideMark/>
          </w:tcPr>
          <w:p w14:paraId="797D852A"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158,526</w:t>
            </w:r>
          </w:p>
        </w:tc>
        <w:tc>
          <w:tcPr>
            <w:tcW w:w="929" w:type="dxa"/>
            <w:shd w:val="clear" w:color="auto" w:fill="auto"/>
            <w:noWrap/>
            <w:tcMar>
              <w:top w:w="15" w:type="dxa"/>
              <w:left w:w="15" w:type="dxa"/>
              <w:bottom w:w="0" w:type="dxa"/>
              <w:right w:w="15" w:type="dxa"/>
            </w:tcMar>
            <w:hideMark/>
          </w:tcPr>
          <w:p w14:paraId="5F6AA753"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0.26%</w:t>
            </w:r>
          </w:p>
        </w:tc>
        <w:tc>
          <w:tcPr>
            <w:tcW w:w="993" w:type="dxa"/>
            <w:shd w:val="clear" w:color="auto" w:fill="auto"/>
            <w:noWrap/>
            <w:tcMar>
              <w:top w:w="15" w:type="dxa"/>
              <w:left w:w="15" w:type="dxa"/>
              <w:bottom w:w="0" w:type="dxa"/>
              <w:right w:w="15" w:type="dxa"/>
            </w:tcMar>
            <w:hideMark/>
          </w:tcPr>
          <w:p w14:paraId="19A1F9CA"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324</w:t>
            </w:r>
          </w:p>
        </w:tc>
        <w:tc>
          <w:tcPr>
            <w:tcW w:w="969" w:type="dxa"/>
            <w:shd w:val="clear" w:color="auto" w:fill="auto"/>
            <w:noWrap/>
            <w:tcMar>
              <w:top w:w="15" w:type="dxa"/>
              <w:left w:w="15" w:type="dxa"/>
              <w:bottom w:w="0" w:type="dxa"/>
              <w:right w:w="15" w:type="dxa"/>
            </w:tcMar>
            <w:hideMark/>
          </w:tcPr>
          <w:p w14:paraId="75F87DAA" w14:textId="77777777" w:rsidR="004D0C05" w:rsidRPr="003C6334" w:rsidRDefault="004D0C05" w:rsidP="004D0C05">
            <w:pPr>
              <w:spacing w:after="0" w:line="240" w:lineRule="auto"/>
              <w:jc w:val="center"/>
              <w:rPr>
                <w:rFonts w:ascii="Arial" w:hAnsi="Arial" w:cs="Arial"/>
                <w:sz w:val="20"/>
                <w:szCs w:val="20"/>
              </w:rPr>
            </w:pPr>
            <w:r w:rsidRPr="003C6334">
              <w:rPr>
                <w:rFonts w:ascii="Arial" w:hAnsi="Arial" w:cs="Arial"/>
                <w:sz w:val="20"/>
                <w:szCs w:val="20"/>
              </w:rPr>
              <w:t>0.00%</w:t>
            </w:r>
          </w:p>
        </w:tc>
        <w:tc>
          <w:tcPr>
            <w:tcW w:w="1134" w:type="dxa"/>
            <w:shd w:val="clear" w:color="auto" w:fill="auto"/>
            <w:noWrap/>
            <w:tcMar>
              <w:top w:w="15" w:type="dxa"/>
              <w:left w:w="15" w:type="dxa"/>
              <w:bottom w:w="0" w:type="dxa"/>
              <w:right w:w="15" w:type="dxa"/>
            </w:tcMar>
            <w:hideMark/>
          </w:tcPr>
          <w:p w14:paraId="062B819E" w14:textId="5B92EB8D" w:rsidR="004D0C05" w:rsidRPr="003C6334" w:rsidRDefault="004D0C05" w:rsidP="004D0C05">
            <w:pPr>
              <w:spacing w:after="0" w:line="240" w:lineRule="auto"/>
              <w:jc w:val="center"/>
              <w:rPr>
                <w:rFonts w:ascii="Arial" w:hAnsi="Arial" w:cs="Arial"/>
                <w:sz w:val="20"/>
                <w:szCs w:val="20"/>
              </w:rPr>
            </w:pPr>
            <w:r w:rsidRPr="00DF2248">
              <w:rPr>
                <w:rFonts w:ascii="Arial" w:hAnsi="Arial" w:cs="Arial"/>
                <w:sz w:val="20"/>
                <w:szCs w:val="20"/>
              </w:rPr>
              <w:t>72.</w:t>
            </w:r>
            <w:r>
              <w:rPr>
                <w:rFonts w:ascii="Arial" w:hAnsi="Arial" w:cs="Arial"/>
                <w:sz w:val="20"/>
                <w:szCs w:val="20"/>
              </w:rPr>
              <w:t>76</w:t>
            </w:r>
            <w:r w:rsidRPr="00DF2248">
              <w:rPr>
                <w:rFonts w:ascii="Arial" w:hAnsi="Arial" w:cs="Arial"/>
                <w:sz w:val="20"/>
                <w:szCs w:val="20"/>
              </w:rPr>
              <w:t>%</w:t>
            </w:r>
          </w:p>
        </w:tc>
      </w:tr>
    </w:tbl>
    <w:p w14:paraId="2A868573" w14:textId="5C48DA68" w:rsidR="005F2C16" w:rsidRPr="005F2C16" w:rsidRDefault="00661B24" w:rsidP="005F2C16">
      <w:pPr>
        <w:spacing w:line="214" w:lineRule="atLeast"/>
        <w:rPr>
          <w:rFonts w:ascii="Calibri" w:eastAsia="Times New Roman" w:hAnsi="Calibri" w:cs="Calibri"/>
          <w:b/>
          <w:bCs/>
          <w:color w:val="000000"/>
          <w:sz w:val="20"/>
          <w:szCs w:val="20"/>
          <w:lang w:eastAsia="en-GB"/>
        </w:rPr>
      </w:pPr>
      <w:r w:rsidRPr="00C37709" w:rsidDel="00661B24">
        <w:rPr>
          <w:rFonts w:ascii="Arial" w:eastAsia="Times New Roman" w:hAnsi="Arial" w:cs="Arial"/>
          <w:b/>
          <w:bCs/>
          <w:color w:val="212721"/>
          <w:sz w:val="20"/>
          <w:szCs w:val="20"/>
          <w:lang w:eastAsia="en-GB"/>
        </w:rPr>
        <w:t xml:space="preserve"> </w:t>
      </w:r>
    </w:p>
    <w:p w14:paraId="64DB3ACE" w14:textId="77777777" w:rsidR="005F2C16" w:rsidRDefault="005F2C16" w:rsidP="005F2C16">
      <w:pPr>
        <w:spacing w:after="0" w:line="235" w:lineRule="atLeast"/>
        <w:jc w:val="both"/>
        <w:rPr>
          <w:rFonts w:ascii="Arial" w:eastAsia="Times New Roman" w:hAnsi="Arial" w:cs="Arial"/>
          <w:b/>
          <w:bCs/>
          <w:color w:val="212721"/>
          <w:sz w:val="20"/>
          <w:szCs w:val="20"/>
          <w:lang w:eastAsia="en-GB"/>
        </w:rPr>
      </w:pPr>
      <w:r w:rsidRPr="005F2C16">
        <w:rPr>
          <w:rFonts w:ascii="Arial" w:eastAsia="Times New Roman" w:hAnsi="Arial" w:cs="Arial"/>
          <w:b/>
          <w:bCs/>
          <w:color w:val="212721"/>
          <w:sz w:val="20"/>
          <w:szCs w:val="20"/>
          <w:lang w:eastAsia="en-GB"/>
        </w:rPr>
        <w:t> </w:t>
      </w:r>
    </w:p>
    <w:p w14:paraId="2FA06A92" w14:textId="77777777" w:rsidR="00B237DD" w:rsidRDefault="00B237DD" w:rsidP="005F2C16">
      <w:pPr>
        <w:spacing w:after="0" w:line="235" w:lineRule="atLeast"/>
        <w:jc w:val="both"/>
        <w:rPr>
          <w:rFonts w:ascii="Arial" w:eastAsia="Times New Roman" w:hAnsi="Arial" w:cs="Arial"/>
          <w:b/>
          <w:bCs/>
          <w:color w:val="212721"/>
          <w:sz w:val="20"/>
          <w:szCs w:val="20"/>
          <w:lang w:eastAsia="en-GB"/>
        </w:rPr>
      </w:pPr>
    </w:p>
    <w:p w14:paraId="68F6910C" w14:textId="77777777" w:rsidR="00B237DD" w:rsidRDefault="00B237DD" w:rsidP="005F2C16">
      <w:pPr>
        <w:spacing w:after="0" w:line="235" w:lineRule="atLeast"/>
        <w:jc w:val="both"/>
        <w:rPr>
          <w:rFonts w:ascii="Arial" w:eastAsia="Times New Roman" w:hAnsi="Arial" w:cs="Arial"/>
          <w:b/>
          <w:bCs/>
          <w:color w:val="212721"/>
          <w:sz w:val="20"/>
          <w:szCs w:val="20"/>
          <w:lang w:eastAsia="en-GB"/>
        </w:rPr>
      </w:pPr>
    </w:p>
    <w:p w14:paraId="4CA922B4" w14:textId="77777777" w:rsidR="005F2C16" w:rsidRPr="005F2C16" w:rsidRDefault="005F2C16" w:rsidP="005F2C16">
      <w:pPr>
        <w:spacing w:after="0" w:line="235" w:lineRule="atLeast"/>
        <w:jc w:val="both"/>
        <w:rPr>
          <w:rFonts w:ascii="Calibri" w:eastAsia="Times New Roman" w:hAnsi="Calibri" w:cs="Calibri"/>
          <w:color w:val="000000"/>
          <w:sz w:val="20"/>
          <w:szCs w:val="20"/>
          <w:lang w:eastAsia="en-GB"/>
        </w:rPr>
      </w:pPr>
      <w:r w:rsidRPr="005F2C16">
        <w:rPr>
          <w:rFonts w:ascii="Arial" w:eastAsia="Times New Roman" w:hAnsi="Arial" w:cs="Arial"/>
          <w:b/>
          <w:bCs/>
          <w:color w:val="212721"/>
          <w:sz w:val="20"/>
          <w:szCs w:val="20"/>
          <w:lang w:eastAsia="en-GB"/>
        </w:rPr>
        <w:lastRenderedPageBreak/>
        <w:t>Notes:</w:t>
      </w:r>
    </w:p>
    <w:p w14:paraId="72CC2DBF" w14:textId="77777777" w:rsidR="005F2C16" w:rsidRDefault="005F2C16" w:rsidP="005F2C16">
      <w:pPr>
        <w:spacing w:after="0" w:line="235" w:lineRule="atLeast"/>
        <w:jc w:val="both"/>
        <w:rPr>
          <w:rFonts w:ascii="Calibri" w:eastAsia="Times New Roman" w:hAnsi="Calibri" w:cs="Calibri"/>
          <w:color w:val="000000"/>
          <w:sz w:val="20"/>
          <w:szCs w:val="20"/>
          <w:lang w:eastAsia="en-GB"/>
        </w:rPr>
      </w:pPr>
      <w:r w:rsidRPr="005F2C16">
        <w:rPr>
          <w:rFonts w:ascii="Arial" w:eastAsia="Times New Roman" w:hAnsi="Arial" w:cs="Arial"/>
          <w:b/>
          <w:bCs/>
          <w:color w:val="212721"/>
          <w:sz w:val="20"/>
          <w:szCs w:val="20"/>
          <w:lang w:eastAsia="en-GB"/>
        </w:rPr>
        <w:t> </w:t>
      </w:r>
    </w:p>
    <w:p w14:paraId="4CB419E7" w14:textId="6BA4E9AB" w:rsidR="005F2C16" w:rsidRPr="005F2C16" w:rsidRDefault="005F2C16" w:rsidP="005F2C16">
      <w:pPr>
        <w:pStyle w:val="ListParagraph"/>
        <w:numPr>
          <w:ilvl w:val="0"/>
          <w:numId w:val="1"/>
        </w:numPr>
        <w:spacing w:after="0" w:line="235" w:lineRule="atLeast"/>
        <w:jc w:val="both"/>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 xml:space="preserve">The full text of each of the resolutions is contained in the Notice of Annual General Meeting dated </w:t>
      </w:r>
      <w:r>
        <w:rPr>
          <w:rFonts w:ascii="Arial" w:eastAsia="Times New Roman" w:hAnsi="Arial" w:cs="Arial"/>
          <w:color w:val="212721"/>
          <w:sz w:val="20"/>
          <w:szCs w:val="20"/>
          <w:lang w:eastAsia="en-GB"/>
        </w:rPr>
        <w:t>3 April 2023</w:t>
      </w:r>
      <w:r w:rsidRPr="005F2C16">
        <w:rPr>
          <w:rFonts w:ascii="Arial" w:eastAsia="Times New Roman" w:hAnsi="Arial" w:cs="Arial"/>
          <w:color w:val="212721"/>
          <w:sz w:val="20"/>
          <w:szCs w:val="20"/>
          <w:lang w:eastAsia="en-GB"/>
        </w:rPr>
        <w:t>, which is available on the Company's website at</w:t>
      </w:r>
      <w:r w:rsidRPr="005F2C16">
        <w:rPr>
          <w:rFonts w:ascii="Calibri" w:eastAsia="Times New Roman" w:hAnsi="Calibri" w:cs="Calibri"/>
          <w:color w:val="000000"/>
          <w:sz w:val="20"/>
          <w:szCs w:val="20"/>
          <w:lang w:eastAsia="en-GB"/>
        </w:rPr>
        <w:t> </w:t>
      </w:r>
      <w:hyperlink r:id="rId8" w:history="1">
        <w:r w:rsidRPr="005F2C16">
          <w:rPr>
            <w:rFonts w:ascii="Arial" w:eastAsia="Times New Roman" w:hAnsi="Arial" w:cs="Arial"/>
            <w:color w:val="0000FF"/>
            <w:sz w:val="20"/>
            <w:szCs w:val="20"/>
            <w:u w:val="single"/>
            <w:lang w:eastAsia="en-GB"/>
          </w:rPr>
          <w:t>https://www.greshamtech.com</w:t>
        </w:r>
      </w:hyperlink>
      <w:r w:rsidRPr="005F2C16">
        <w:rPr>
          <w:rFonts w:ascii="Arial" w:eastAsia="Times New Roman" w:hAnsi="Arial" w:cs="Arial"/>
          <w:color w:val="212721"/>
          <w:sz w:val="20"/>
          <w:szCs w:val="20"/>
          <w:lang w:eastAsia="en-GB"/>
        </w:rPr>
        <w:t>.</w:t>
      </w:r>
    </w:p>
    <w:p w14:paraId="34528351" w14:textId="77777777" w:rsidR="005F2C16" w:rsidRPr="005F2C16" w:rsidRDefault="005F2C16" w:rsidP="005F2C16">
      <w:pPr>
        <w:spacing w:after="0" w:line="235" w:lineRule="atLeast"/>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 </w:t>
      </w:r>
    </w:p>
    <w:p w14:paraId="5C849071" w14:textId="69441CA0" w:rsidR="005F2C16" w:rsidRPr="005F2C16" w:rsidRDefault="005F2C16" w:rsidP="005F2C16">
      <w:pPr>
        <w:pStyle w:val="ListParagraph"/>
        <w:numPr>
          <w:ilvl w:val="0"/>
          <w:numId w:val="1"/>
        </w:numPr>
        <w:spacing w:after="0" w:line="235" w:lineRule="atLeast"/>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Proxy appointments which gave discretion to the Chair of the AGM have been included in the "For" total for the appropriate resolution.</w:t>
      </w:r>
    </w:p>
    <w:p w14:paraId="64A62CF8" w14:textId="3959F1E7" w:rsidR="005F2C16" w:rsidRPr="005F2C16" w:rsidRDefault="005F2C16" w:rsidP="005F2C16">
      <w:pPr>
        <w:spacing w:after="0" w:line="235" w:lineRule="atLeast"/>
        <w:ind w:firstLine="60"/>
        <w:jc w:val="both"/>
        <w:rPr>
          <w:rFonts w:ascii="Calibri" w:eastAsia="Times New Roman" w:hAnsi="Calibri" w:cs="Calibri"/>
          <w:color w:val="000000"/>
          <w:sz w:val="20"/>
          <w:szCs w:val="20"/>
          <w:lang w:eastAsia="en-GB"/>
        </w:rPr>
      </w:pPr>
    </w:p>
    <w:p w14:paraId="561811D7" w14:textId="1D153A6A" w:rsidR="005F2C16" w:rsidRPr="005F2C16" w:rsidRDefault="005F2C16" w:rsidP="005F2C16">
      <w:pPr>
        <w:pStyle w:val="ListParagraph"/>
        <w:numPr>
          <w:ilvl w:val="0"/>
          <w:numId w:val="1"/>
        </w:numPr>
        <w:spacing w:after="0" w:line="235" w:lineRule="atLeast"/>
        <w:jc w:val="both"/>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A "Withheld" vote is not a vote in law and is not counted in the calculation of the proportion of the votes cast "For" or "Against" a resolution.</w:t>
      </w:r>
    </w:p>
    <w:p w14:paraId="74714696" w14:textId="3316EEB5" w:rsidR="005F2C16" w:rsidRPr="005F2C16" w:rsidRDefault="005F2C16" w:rsidP="00C37709">
      <w:pPr>
        <w:spacing w:after="0" w:line="235" w:lineRule="atLeast"/>
        <w:ind w:firstLine="60"/>
        <w:jc w:val="both"/>
        <w:rPr>
          <w:rFonts w:ascii="Calibri" w:eastAsia="Times New Roman" w:hAnsi="Calibri" w:cs="Calibri"/>
          <w:color w:val="000000"/>
          <w:sz w:val="20"/>
          <w:szCs w:val="20"/>
          <w:lang w:eastAsia="en-GB"/>
        </w:rPr>
      </w:pPr>
    </w:p>
    <w:p w14:paraId="38ADCE65" w14:textId="526EA822" w:rsidR="005F2C16" w:rsidRPr="005F2C16" w:rsidRDefault="005F2C16" w:rsidP="00C37709">
      <w:pPr>
        <w:pStyle w:val="ListParagraph"/>
        <w:numPr>
          <w:ilvl w:val="0"/>
          <w:numId w:val="1"/>
        </w:numPr>
        <w:spacing w:after="0" w:line="235" w:lineRule="atLeast"/>
        <w:jc w:val="both"/>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The proportion of "Total % Instructed" is the total of votes instructed for that resolution (i.e. the total votes "For", "Against" and "Withheld" for that resolution) expressed as a percentage of the issued share capital.</w:t>
      </w:r>
    </w:p>
    <w:p w14:paraId="7ED3D3BA" w14:textId="0C1EDA87" w:rsidR="005F2C16" w:rsidRPr="005F2C16" w:rsidRDefault="005F2C16" w:rsidP="00C37709">
      <w:pPr>
        <w:spacing w:after="0" w:line="235" w:lineRule="atLeast"/>
        <w:ind w:firstLine="60"/>
        <w:jc w:val="both"/>
        <w:rPr>
          <w:rFonts w:ascii="Calibri" w:eastAsia="Times New Roman" w:hAnsi="Calibri" w:cs="Calibri"/>
          <w:color w:val="000000"/>
          <w:sz w:val="20"/>
          <w:szCs w:val="20"/>
          <w:lang w:eastAsia="en-GB"/>
        </w:rPr>
      </w:pPr>
    </w:p>
    <w:p w14:paraId="1F6E7B03" w14:textId="4CCB10CD" w:rsidR="005F2C16" w:rsidRPr="004D0C05" w:rsidRDefault="005F2C16" w:rsidP="00C37709">
      <w:pPr>
        <w:pStyle w:val="ListParagraph"/>
        <w:numPr>
          <w:ilvl w:val="0"/>
          <w:numId w:val="1"/>
        </w:numPr>
        <w:spacing w:after="0" w:line="235" w:lineRule="atLeast"/>
        <w:jc w:val="both"/>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 xml:space="preserve">The issued share capital of the Company as at </w:t>
      </w:r>
      <w:r>
        <w:rPr>
          <w:rFonts w:ascii="Arial" w:eastAsia="Times New Roman" w:hAnsi="Arial" w:cs="Arial"/>
          <w:color w:val="212721"/>
          <w:sz w:val="20"/>
          <w:szCs w:val="20"/>
          <w:lang w:eastAsia="en-GB"/>
        </w:rPr>
        <w:t>23 May 2023</w:t>
      </w:r>
      <w:r w:rsidRPr="005F2C16">
        <w:rPr>
          <w:rFonts w:ascii="Arial" w:eastAsia="Times New Roman" w:hAnsi="Arial" w:cs="Arial"/>
          <w:color w:val="212721"/>
          <w:sz w:val="20"/>
          <w:szCs w:val="20"/>
          <w:lang w:eastAsia="en-GB"/>
        </w:rPr>
        <w:t xml:space="preserve"> was </w:t>
      </w:r>
      <w:r w:rsidR="003E1069" w:rsidRPr="004D0C05">
        <w:rPr>
          <w:rFonts w:ascii="Arial" w:eastAsia="Times New Roman" w:hAnsi="Arial" w:cs="Arial"/>
          <w:color w:val="212721"/>
          <w:sz w:val="20"/>
          <w:szCs w:val="20"/>
          <w:lang w:eastAsia="en-GB"/>
        </w:rPr>
        <w:t xml:space="preserve">83,644,458 </w:t>
      </w:r>
      <w:r w:rsidRPr="004D0C05">
        <w:rPr>
          <w:rFonts w:ascii="Arial" w:eastAsia="Times New Roman" w:hAnsi="Arial" w:cs="Arial"/>
          <w:color w:val="212721"/>
          <w:sz w:val="20"/>
          <w:szCs w:val="20"/>
          <w:lang w:eastAsia="en-GB"/>
        </w:rPr>
        <w:t xml:space="preserve">ordinary shares of </w:t>
      </w:r>
      <w:r w:rsidR="00B237DD">
        <w:rPr>
          <w:rFonts w:ascii="Arial" w:eastAsia="Times New Roman" w:hAnsi="Arial" w:cs="Arial"/>
          <w:color w:val="212721"/>
          <w:sz w:val="20"/>
          <w:szCs w:val="20"/>
          <w:lang w:eastAsia="en-GB"/>
        </w:rPr>
        <w:t>5</w:t>
      </w:r>
      <w:r w:rsidRPr="004D0C05">
        <w:rPr>
          <w:rFonts w:ascii="Arial" w:eastAsia="Times New Roman" w:hAnsi="Arial" w:cs="Arial"/>
          <w:color w:val="212721"/>
          <w:sz w:val="20"/>
          <w:szCs w:val="20"/>
          <w:lang w:eastAsia="en-GB"/>
        </w:rPr>
        <w:t>p</w:t>
      </w:r>
      <w:r w:rsidRPr="003E1069">
        <w:rPr>
          <w:rFonts w:ascii="Arial" w:eastAsia="Times New Roman" w:hAnsi="Arial" w:cs="Arial"/>
          <w:color w:val="212721"/>
          <w:sz w:val="20"/>
          <w:szCs w:val="20"/>
          <w:lang w:eastAsia="en-GB"/>
        </w:rPr>
        <w:t xml:space="preserve"> </w:t>
      </w:r>
      <w:r w:rsidRPr="004D0C05">
        <w:rPr>
          <w:rFonts w:ascii="Arial" w:eastAsia="Times New Roman" w:hAnsi="Arial" w:cs="Arial"/>
          <w:color w:val="212721"/>
          <w:sz w:val="20"/>
          <w:szCs w:val="20"/>
          <w:lang w:eastAsia="en-GB"/>
        </w:rPr>
        <w:t>each. No shares are held in treasury.</w:t>
      </w:r>
    </w:p>
    <w:p w14:paraId="6C71E00E" w14:textId="77777777" w:rsidR="005F2C16" w:rsidRPr="005F2C16" w:rsidRDefault="005F2C16" w:rsidP="005F2C16">
      <w:pPr>
        <w:rPr>
          <w:b/>
          <w:bCs/>
          <w:lang w:eastAsia="en-GB"/>
        </w:rPr>
      </w:pPr>
      <w:r w:rsidRPr="005F2C16">
        <w:rPr>
          <w:b/>
          <w:bCs/>
          <w:lang w:eastAsia="en-GB"/>
        </w:rPr>
        <w:t> </w:t>
      </w:r>
    </w:p>
    <w:p w14:paraId="08C16E8B" w14:textId="77777777" w:rsidR="00C408FA" w:rsidRDefault="005F2C16" w:rsidP="00C408FA">
      <w:pPr>
        <w:spacing w:line="214" w:lineRule="atLeast"/>
        <w:jc w:val="both"/>
        <w:rPr>
          <w:rFonts w:ascii="Arial" w:eastAsia="Times New Roman" w:hAnsi="Arial" w:cs="Arial"/>
          <w:color w:val="212721"/>
          <w:sz w:val="20"/>
          <w:szCs w:val="20"/>
        </w:rPr>
      </w:pPr>
      <w:r w:rsidRPr="00C408FA">
        <w:rPr>
          <w:rFonts w:ascii="Arial" w:eastAsia="Times New Roman" w:hAnsi="Arial" w:cs="Arial"/>
          <w:color w:val="212721"/>
          <w:sz w:val="20"/>
          <w:szCs w:val="20"/>
          <w:lang w:eastAsia="en-GB"/>
        </w:rPr>
        <w:t>In accordance with Listing Rule 9.6.2R, a copy of the resolutions passed will shortly be submitted to the National Storage Mechanism and will be available to view at </w:t>
      </w:r>
      <w:hyperlink r:id="rId9" w:anchor="/nsm/nationalstoragemechanism" w:history="1">
        <w:r w:rsidR="00777757" w:rsidRPr="00C408FA">
          <w:rPr>
            <w:rStyle w:val="Hyperlink"/>
            <w:rFonts w:ascii="Arial" w:eastAsia="Times New Roman" w:hAnsi="Arial" w:cs="Arial"/>
            <w:sz w:val="20"/>
            <w:szCs w:val="20"/>
          </w:rPr>
          <w:t>https://data.fca.org.uk/#/nsm/nationalstoragemechanism</w:t>
        </w:r>
      </w:hyperlink>
    </w:p>
    <w:p w14:paraId="67AD5B3D" w14:textId="19706AE4" w:rsidR="005F2C16" w:rsidRPr="00C408FA" w:rsidRDefault="005F2C16" w:rsidP="00C408FA">
      <w:pPr>
        <w:spacing w:line="214" w:lineRule="atLeast"/>
        <w:jc w:val="both"/>
        <w:rPr>
          <w:rFonts w:ascii="Arial" w:eastAsia="Times New Roman" w:hAnsi="Arial" w:cs="Arial"/>
          <w:color w:val="212721"/>
          <w:sz w:val="20"/>
          <w:szCs w:val="20"/>
        </w:rPr>
      </w:pPr>
      <w:r w:rsidRPr="00C408FA">
        <w:rPr>
          <w:rFonts w:ascii="Arial" w:eastAsia="Times New Roman" w:hAnsi="Arial" w:cs="Arial"/>
          <w:color w:val="212721"/>
          <w:sz w:val="20"/>
          <w:szCs w:val="20"/>
          <w:lang w:eastAsia="en-GB"/>
        </w:rPr>
        <w:t>A copy will also be made available on the Company's website at</w:t>
      </w:r>
      <w:r w:rsidR="00D054B2">
        <w:rPr>
          <w:rFonts w:ascii="Arial" w:eastAsia="Times New Roman" w:hAnsi="Arial" w:cs="Arial"/>
          <w:color w:val="212721"/>
          <w:sz w:val="20"/>
          <w:szCs w:val="20"/>
          <w:lang w:eastAsia="en-GB"/>
        </w:rPr>
        <w:t xml:space="preserve"> </w:t>
      </w:r>
      <w:hyperlink r:id="rId10" w:history="1">
        <w:r w:rsidR="00D054B2" w:rsidRPr="00C408FA">
          <w:rPr>
            <w:rStyle w:val="Hyperlink"/>
            <w:rFonts w:ascii="Arial" w:eastAsia="Times New Roman" w:hAnsi="Arial" w:cs="Arial"/>
            <w:sz w:val="20"/>
            <w:szCs w:val="20"/>
          </w:rPr>
          <w:t>https://www.greshamtech.com</w:t>
        </w:r>
      </w:hyperlink>
    </w:p>
    <w:p w14:paraId="05539C86" w14:textId="501B3152" w:rsidR="005F2C16" w:rsidRDefault="005F2C16" w:rsidP="005F2C16">
      <w:pPr>
        <w:spacing w:after="0" w:line="235" w:lineRule="atLeast"/>
        <w:jc w:val="both"/>
        <w:rPr>
          <w:rFonts w:ascii="Arial" w:eastAsia="Times New Roman" w:hAnsi="Arial" w:cs="Arial"/>
          <w:b/>
          <w:bCs/>
          <w:color w:val="212721"/>
          <w:sz w:val="20"/>
          <w:szCs w:val="20"/>
          <w:lang w:eastAsia="en-GB"/>
        </w:rPr>
      </w:pPr>
      <w:r w:rsidRPr="005F2C16">
        <w:rPr>
          <w:rFonts w:ascii="Arial" w:eastAsia="Times New Roman" w:hAnsi="Arial" w:cs="Arial"/>
          <w:color w:val="212721"/>
          <w:sz w:val="20"/>
          <w:szCs w:val="20"/>
          <w:lang w:eastAsia="en-GB"/>
        </w:rPr>
        <w:t> </w:t>
      </w:r>
      <w:r w:rsidRPr="005F2C16">
        <w:rPr>
          <w:rFonts w:ascii="Arial" w:eastAsia="Times New Roman" w:hAnsi="Arial" w:cs="Arial"/>
          <w:b/>
          <w:bCs/>
          <w:color w:val="212721"/>
          <w:sz w:val="20"/>
          <w:szCs w:val="20"/>
          <w:lang w:eastAsia="en-GB"/>
        </w:rPr>
        <w:t> </w:t>
      </w:r>
    </w:p>
    <w:p w14:paraId="571F8B3B" w14:textId="77777777" w:rsidR="004A322D" w:rsidRPr="005F2C16" w:rsidRDefault="004A322D" w:rsidP="005F2C16">
      <w:pPr>
        <w:spacing w:after="0" w:line="235" w:lineRule="atLeast"/>
        <w:jc w:val="both"/>
        <w:rPr>
          <w:rFonts w:ascii="Calibri" w:eastAsia="Times New Roman" w:hAnsi="Calibri" w:cs="Calibri"/>
          <w:color w:val="000000"/>
          <w:sz w:val="20"/>
          <w:szCs w:val="20"/>
          <w:lang w:eastAsia="en-GB"/>
        </w:rPr>
      </w:pPr>
    </w:p>
    <w:p w14:paraId="56724970" w14:textId="5B09939A" w:rsidR="005F2C16" w:rsidRPr="005F2C16" w:rsidRDefault="005F2C16" w:rsidP="005F2C16">
      <w:pPr>
        <w:pStyle w:val="be"/>
        <w:spacing w:before="0" w:beforeAutospacing="0" w:after="0" w:afterAutospacing="0" w:line="235" w:lineRule="atLeast"/>
        <w:jc w:val="both"/>
        <w:rPr>
          <w:rFonts w:ascii="Calibri" w:hAnsi="Calibri" w:cs="Calibri"/>
          <w:color w:val="000000"/>
          <w:sz w:val="20"/>
          <w:szCs w:val="20"/>
        </w:rPr>
      </w:pPr>
      <w:r w:rsidRPr="005F2C16">
        <w:rPr>
          <w:rFonts w:ascii="Arial" w:hAnsi="Arial" w:cs="Arial"/>
          <w:b/>
          <w:bCs/>
          <w:color w:val="212721"/>
          <w:sz w:val="20"/>
          <w:szCs w:val="20"/>
        </w:rPr>
        <w:t>Enquiries</w:t>
      </w:r>
    </w:p>
    <w:p w14:paraId="797831F0"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r w:rsidRPr="005F2C16">
        <w:rPr>
          <w:rFonts w:ascii="Arial" w:eastAsia="Times New Roman" w:hAnsi="Arial" w:cs="Arial"/>
          <w:b/>
          <w:bCs/>
          <w:color w:val="212721"/>
          <w:sz w:val="20"/>
          <w:szCs w:val="20"/>
          <w:lang w:eastAsia="en-GB"/>
        </w:rPr>
        <w:t> </w:t>
      </w:r>
    </w:p>
    <w:tbl>
      <w:tblPr>
        <w:tblW w:w="9160" w:type="dxa"/>
        <w:tblCellMar>
          <w:left w:w="0" w:type="dxa"/>
          <w:right w:w="0" w:type="dxa"/>
        </w:tblCellMar>
        <w:tblLook w:val="04A0" w:firstRow="1" w:lastRow="0" w:firstColumn="1" w:lastColumn="0" w:noHBand="0" w:noVBand="1"/>
      </w:tblPr>
      <w:tblGrid>
        <w:gridCol w:w="6913"/>
        <w:gridCol w:w="2247"/>
      </w:tblGrid>
      <w:tr w:rsidR="005F2C16" w:rsidRPr="005F2C16" w14:paraId="471EE54B" w14:textId="77777777" w:rsidTr="005F2C16">
        <w:tc>
          <w:tcPr>
            <w:tcW w:w="6750" w:type="dxa"/>
            <w:tcMar>
              <w:top w:w="0" w:type="dxa"/>
              <w:left w:w="0" w:type="dxa"/>
              <w:bottom w:w="0" w:type="dxa"/>
              <w:right w:w="108" w:type="dxa"/>
            </w:tcMar>
            <w:hideMark/>
          </w:tcPr>
          <w:p w14:paraId="1320C5BE"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r w:rsidRPr="005F2C16">
              <w:rPr>
                <w:rFonts w:ascii="Arial" w:eastAsia="Times New Roman" w:hAnsi="Arial" w:cs="Arial"/>
                <w:b/>
                <w:bCs/>
                <w:color w:val="212721"/>
                <w:sz w:val="20"/>
                <w:szCs w:val="20"/>
                <w:lang w:eastAsia="en-GB"/>
              </w:rPr>
              <w:t>Gresham Technologies plc</w:t>
            </w:r>
          </w:p>
        </w:tc>
        <w:tc>
          <w:tcPr>
            <w:tcW w:w="2194" w:type="dxa"/>
            <w:tcMar>
              <w:top w:w="0" w:type="dxa"/>
              <w:left w:w="0" w:type="dxa"/>
              <w:bottom w:w="0" w:type="dxa"/>
              <w:right w:w="108" w:type="dxa"/>
            </w:tcMar>
            <w:hideMark/>
          </w:tcPr>
          <w:p w14:paraId="6B4EBFBF" w14:textId="77777777" w:rsidR="005F2C16" w:rsidRPr="005F2C16" w:rsidRDefault="005F2C16" w:rsidP="005F2C16">
            <w:pPr>
              <w:spacing w:after="0" w:line="214" w:lineRule="atLeast"/>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+44 (0) 207 653 0200</w:t>
            </w:r>
          </w:p>
        </w:tc>
      </w:tr>
      <w:tr w:rsidR="005F2C16" w:rsidRPr="005F2C16" w14:paraId="20B4C145" w14:textId="77777777" w:rsidTr="005F2C16">
        <w:tc>
          <w:tcPr>
            <w:tcW w:w="6750" w:type="dxa"/>
            <w:tcMar>
              <w:top w:w="0" w:type="dxa"/>
              <w:left w:w="0" w:type="dxa"/>
              <w:bottom w:w="0" w:type="dxa"/>
              <w:right w:w="108" w:type="dxa"/>
            </w:tcMar>
            <w:hideMark/>
          </w:tcPr>
          <w:p w14:paraId="074F3F19"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Ian Manocha / Tom Mullan</w:t>
            </w:r>
          </w:p>
        </w:tc>
        <w:tc>
          <w:tcPr>
            <w:tcW w:w="2194" w:type="dxa"/>
            <w:tcMar>
              <w:top w:w="0" w:type="dxa"/>
              <w:left w:w="0" w:type="dxa"/>
              <w:bottom w:w="0" w:type="dxa"/>
              <w:right w:w="108" w:type="dxa"/>
            </w:tcMar>
            <w:hideMark/>
          </w:tcPr>
          <w:p w14:paraId="06345530" w14:textId="77777777" w:rsidR="005F2C16" w:rsidRPr="005F2C16" w:rsidRDefault="005F2C16" w:rsidP="005F2C16">
            <w:pPr>
              <w:spacing w:after="0" w:line="214" w:lineRule="atLeast"/>
              <w:rPr>
                <w:rFonts w:ascii="Calibri" w:eastAsia="Times New Roman" w:hAnsi="Calibri" w:cs="Calibri"/>
                <w:color w:val="000000"/>
                <w:sz w:val="20"/>
                <w:szCs w:val="20"/>
                <w:lang w:eastAsia="en-GB"/>
              </w:rPr>
            </w:pPr>
          </w:p>
        </w:tc>
      </w:tr>
      <w:tr w:rsidR="005F2C16" w:rsidRPr="005F2C16" w14:paraId="7FB67C98" w14:textId="77777777" w:rsidTr="005F2C16">
        <w:tc>
          <w:tcPr>
            <w:tcW w:w="6750" w:type="dxa"/>
            <w:tcMar>
              <w:top w:w="0" w:type="dxa"/>
              <w:left w:w="0" w:type="dxa"/>
              <w:bottom w:w="0" w:type="dxa"/>
              <w:right w:w="108" w:type="dxa"/>
            </w:tcMar>
            <w:hideMark/>
          </w:tcPr>
          <w:p w14:paraId="51673BB2" w14:textId="77777777" w:rsidR="005F2C16" w:rsidRPr="005F2C16" w:rsidRDefault="005F2C16" w:rsidP="005F2C16">
            <w:pPr>
              <w:spacing w:after="0" w:line="235" w:lineRule="atLeast"/>
              <w:jc w:val="both"/>
              <w:rPr>
                <w:rFonts w:ascii="Calibri" w:eastAsia="Times New Roman" w:hAnsi="Calibri" w:cs="Calibri"/>
                <w:color w:val="000000"/>
                <w:sz w:val="20"/>
                <w:szCs w:val="20"/>
                <w:lang w:eastAsia="en-GB"/>
              </w:rPr>
            </w:pPr>
          </w:p>
        </w:tc>
        <w:tc>
          <w:tcPr>
            <w:tcW w:w="2194" w:type="dxa"/>
            <w:tcMar>
              <w:top w:w="0" w:type="dxa"/>
              <w:left w:w="0" w:type="dxa"/>
              <w:bottom w:w="0" w:type="dxa"/>
              <w:right w:w="108" w:type="dxa"/>
            </w:tcMar>
            <w:hideMark/>
          </w:tcPr>
          <w:p w14:paraId="006A0E62" w14:textId="77777777" w:rsidR="005F2C16" w:rsidRPr="005F2C16" w:rsidRDefault="005F2C16" w:rsidP="005F2C16">
            <w:pPr>
              <w:spacing w:after="0" w:line="214" w:lineRule="atLeast"/>
              <w:rPr>
                <w:rFonts w:ascii="Calibri" w:eastAsia="Times New Roman" w:hAnsi="Calibri" w:cs="Calibri"/>
                <w:color w:val="000000"/>
                <w:sz w:val="20"/>
                <w:szCs w:val="20"/>
                <w:lang w:eastAsia="en-GB"/>
              </w:rPr>
            </w:pPr>
          </w:p>
        </w:tc>
      </w:tr>
      <w:tr w:rsidR="005F2C16" w:rsidRPr="005F2C16" w14:paraId="3BFEB990" w14:textId="77777777" w:rsidTr="005F2C16">
        <w:tc>
          <w:tcPr>
            <w:tcW w:w="6750" w:type="dxa"/>
            <w:tcMar>
              <w:top w:w="0" w:type="dxa"/>
              <w:left w:w="0" w:type="dxa"/>
              <w:bottom w:w="0" w:type="dxa"/>
              <w:right w:w="108" w:type="dxa"/>
            </w:tcMar>
            <w:hideMark/>
          </w:tcPr>
          <w:p w14:paraId="16D6DFDD"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r w:rsidRPr="005F2C16">
              <w:rPr>
                <w:rFonts w:ascii="Arial" w:eastAsia="Times New Roman" w:hAnsi="Arial" w:cs="Arial"/>
                <w:b/>
                <w:bCs/>
                <w:color w:val="212721"/>
                <w:sz w:val="20"/>
                <w:szCs w:val="20"/>
                <w:lang w:eastAsia="en-GB"/>
              </w:rPr>
              <w:t> </w:t>
            </w:r>
          </w:p>
        </w:tc>
        <w:tc>
          <w:tcPr>
            <w:tcW w:w="2194" w:type="dxa"/>
            <w:tcMar>
              <w:top w:w="0" w:type="dxa"/>
              <w:left w:w="0" w:type="dxa"/>
              <w:bottom w:w="0" w:type="dxa"/>
              <w:right w:w="108" w:type="dxa"/>
            </w:tcMar>
            <w:hideMark/>
          </w:tcPr>
          <w:p w14:paraId="4C56E0E6"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p>
        </w:tc>
      </w:tr>
      <w:tr w:rsidR="005F2C16" w:rsidRPr="005F2C16" w14:paraId="567AC0AC" w14:textId="77777777" w:rsidTr="005F2C16">
        <w:tc>
          <w:tcPr>
            <w:tcW w:w="6750" w:type="dxa"/>
            <w:tcMar>
              <w:top w:w="0" w:type="dxa"/>
              <w:left w:w="0" w:type="dxa"/>
              <w:bottom w:w="0" w:type="dxa"/>
              <w:right w:w="108" w:type="dxa"/>
            </w:tcMar>
            <w:hideMark/>
          </w:tcPr>
          <w:p w14:paraId="36219345"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r w:rsidRPr="005F2C16">
              <w:rPr>
                <w:rFonts w:ascii="Arial" w:eastAsia="Times New Roman" w:hAnsi="Arial" w:cs="Arial"/>
                <w:b/>
                <w:bCs/>
                <w:color w:val="212721"/>
                <w:sz w:val="20"/>
                <w:szCs w:val="20"/>
                <w:lang w:eastAsia="en-GB"/>
              </w:rPr>
              <w:t>Singer Capital Markets (Financial Adviser and Broker)</w:t>
            </w:r>
          </w:p>
        </w:tc>
        <w:tc>
          <w:tcPr>
            <w:tcW w:w="2194" w:type="dxa"/>
            <w:tcMar>
              <w:top w:w="0" w:type="dxa"/>
              <w:left w:w="0" w:type="dxa"/>
              <w:bottom w:w="0" w:type="dxa"/>
              <w:right w:w="108" w:type="dxa"/>
            </w:tcMar>
            <w:hideMark/>
          </w:tcPr>
          <w:p w14:paraId="411B7C42"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+44 (0) 207 496 3000</w:t>
            </w:r>
          </w:p>
        </w:tc>
      </w:tr>
      <w:tr w:rsidR="005F2C16" w:rsidRPr="005F2C16" w14:paraId="33BF8676" w14:textId="77777777" w:rsidTr="005F2C16">
        <w:tc>
          <w:tcPr>
            <w:tcW w:w="6750" w:type="dxa"/>
            <w:tcMar>
              <w:top w:w="0" w:type="dxa"/>
              <w:left w:w="0" w:type="dxa"/>
              <w:bottom w:w="0" w:type="dxa"/>
              <w:right w:w="108" w:type="dxa"/>
            </w:tcMar>
            <w:hideMark/>
          </w:tcPr>
          <w:p w14:paraId="3E3E7860" w14:textId="77777777" w:rsidR="005F2C16" w:rsidRPr="005F2C16" w:rsidRDefault="005F2C16" w:rsidP="005F2C16">
            <w:pPr>
              <w:spacing w:after="0" w:line="235" w:lineRule="atLeast"/>
              <w:jc w:val="both"/>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Shaun Dobson / Tom Salvesen / Jen Boorer</w:t>
            </w:r>
          </w:p>
          <w:p w14:paraId="7D9CD84F"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 </w:t>
            </w:r>
          </w:p>
        </w:tc>
        <w:tc>
          <w:tcPr>
            <w:tcW w:w="2194" w:type="dxa"/>
            <w:tcMar>
              <w:top w:w="0" w:type="dxa"/>
              <w:left w:w="0" w:type="dxa"/>
              <w:bottom w:w="0" w:type="dxa"/>
              <w:right w:w="108" w:type="dxa"/>
            </w:tcMar>
            <w:hideMark/>
          </w:tcPr>
          <w:p w14:paraId="05233BF3"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p>
        </w:tc>
      </w:tr>
      <w:tr w:rsidR="005F2C16" w:rsidRPr="005F2C16" w14:paraId="78EA7256" w14:textId="77777777" w:rsidTr="005F2C16">
        <w:tc>
          <w:tcPr>
            <w:tcW w:w="6750" w:type="dxa"/>
            <w:tcMar>
              <w:top w:w="0" w:type="dxa"/>
              <w:left w:w="0" w:type="dxa"/>
              <w:bottom w:w="0" w:type="dxa"/>
              <w:right w:w="108" w:type="dxa"/>
            </w:tcMar>
            <w:hideMark/>
          </w:tcPr>
          <w:p w14:paraId="559624A6" w14:textId="77777777" w:rsidR="005F2C16" w:rsidRPr="005F2C16" w:rsidRDefault="005F2C16" w:rsidP="005F2C16">
            <w:pPr>
              <w:spacing w:after="0" w:line="235" w:lineRule="atLeast"/>
              <w:jc w:val="both"/>
              <w:rPr>
                <w:rFonts w:ascii="Calibri" w:eastAsia="Times New Roman" w:hAnsi="Calibri" w:cs="Calibri"/>
                <w:color w:val="000000"/>
                <w:sz w:val="20"/>
                <w:szCs w:val="20"/>
                <w:lang w:eastAsia="en-GB"/>
              </w:rPr>
            </w:pPr>
          </w:p>
        </w:tc>
        <w:tc>
          <w:tcPr>
            <w:tcW w:w="2194" w:type="dxa"/>
            <w:tcMar>
              <w:top w:w="0" w:type="dxa"/>
              <w:left w:w="0" w:type="dxa"/>
              <w:bottom w:w="0" w:type="dxa"/>
              <w:right w:w="108" w:type="dxa"/>
            </w:tcMar>
            <w:hideMark/>
          </w:tcPr>
          <w:p w14:paraId="7C08CE97"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p>
        </w:tc>
      </w:tr>
      <w:tr w:rsidR="005F2C16" w:rsidRPr="005F2C16" w14:paraId="655D69FD" w14:textId="77777777" w:rsidTr="005F2C16">
        <w:tc>
          <w:tcPr>
            <w:tcW w:w="6750" w:type="dxa"/>
            <w:tcMar>
              <w:top w:w="0" w:type="dxa"/>
              <w:left w:w="0" w:type="dxa"/>
              <w:bottom w:w="0" w:type="dxa"/>
              <w:right w:w="108" w:type="dxa"/>
            </w:tcMar>
            <w:hideMark/>
          </w:tcPr>
          <w:p w14:paraId="55313445"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p>
        </w:tc>
        <w:tc>
          <w:tcPr>
            <w:tcW w:w="2194" w:type="dxa"/>
            <w:tcMar>
              <w:top w:w="0" w:type="dxa"/>
              <w:left w:w="0" w:type="dxa"/>
              <w:bottom w:w="0" w:type="dxa"/>
              <w:right w:w="108" w:type="dxa"/>
            </w:tcMar>
            <w:hideMark/>
          </w:tcPr>
          <w:p w14:paraId="5BAF0B9D"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p>
        </w:tc>
      </w:tr>
      <w:tr w:rsidR="005F2C16" w:rsidRPr="005F2C16" w14:paraId="06C5665A" w14:textId="77777777" w:rsidTr="005F2C16">
        <w:tc>
          <w:tcPr>
            <w:tcW w:w="6750" w:type="dxa"/>
            <w:tcMar>
              <w:top w:w="0" w:type="dxa"/>
              <w:left w:w="0" w:type="dxa"/>
              <w:bottom w:w="0" w:type="dxa"/>
              <w:right w:w="108" w:type="dxa"/>
            </w:tcMar>
            <w:hideMark/>
          </w:tcPr>
          <w:p w14:paraId="4BB7F496"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r w:rsidRPr="005F2C16">
              <w:rPr>
                <w:rFonts w:ascii="Arial" w:eastAsia="Times New Roman" w:hAnsi="Arial" w:cs="Arial"/>
                <w:b/>
                <w:bCs/>
                <w:color w:val="212721"/>
                <w:sz w:val="20"/>
                <w:szCs w:val="20"/>
                <w:lang w:eastAsia="en-GB"/>
              </w:rPr>
              <w:t>Alma PR</w:t>
            </w:r>
          </w:p>
        </w:tc>
        <w:tc>
          <w:tcPr>
            <w:tcW w:w="2194" w:type="dxa"/>
            <w:tcMar>
              <w:top w:w="0" w:type="dxa"/>
              <w:left w:w="0" w:type="dxa"/>
              <w:bottom w:w="0" w:type="dxa"/>
              <w:right w:w="108" w:type="dxa"/>
            </w:tcMar>
            <w:hideMark/>
          </w:tcPr>
          <w:p w14:paraId="6B2F0AFC"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+44 (0) 203 405 0205</w:t>
            </w:r>
          </w:p>
        </w:tc>
      </w:tr>
      <w:tr w:rsidR="005F2C16" w:rsidRPr="005F2C16" w14:paraId="156F23DE" w14:textId="77777777" w:rsidTr="005F2C16">
        <w:tc>
          <w:tcPr>
            <w:tcW w:w="6750" w:type="dxa"/>
            <w:tcMar>
              <w:top w:w="0" w:type="dxa"/>
              <w:left w:w="0" w:type="dxa"/>
              <w:bottom w:w="0" w:type="dxa"/>
              <w:right w:w="108" w:type="dxa"/>
            </w:tcMar>
            <w:hideMark/>
          </w:tcPr>
          <w:p w14:paraId="5DF44776"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Hilary Buchanan / Andy Bryant / Matthew Young</w:t>
            </w:r>
          </w:p>
        </w:tc>
        <w:tc>
          <w:tcPr>
            <w:tcW w:w="2194" w:type="dxa"/>
            <w:tcMar>
              <w:top w:w="0" w:type="dxa"/>
              <w:left w:w="0" w:type="dxa"/>
              <w:bottom w:w="0" w:type="dxa"/>
              <w:right w:w="108" w:type="dxa"/>
            </w:tcMar>
            <w:hideMark/>
          </w:tcPr>
          <w:p w14:paraId="7F665F9E"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p>
        </w:tc>
      </w:tr>
    </w:tbl>
    <w:p w14:paraId="63BFABAD" w14:textId="77777777" w:rsidR="005F2C16" w:rsidRPr="005F2C16" w:rsidRDefault="005F2C16" w:rsidP="005F2C16">
      <w:pPr>
        <w:spacing w:after="0" w:line="214" w:lineRule="atLeast"/>
        <w:rPr>
          <w:rFonts w:ascii="Calibri" w:eastAsia="Times New Roman" w:hAnsi="Calibri" w:cs="Calibri"/>
          <w:color w:val="000000"/>
          <w:sz w:val="20"/>
          <w:szCs w:val="20"/>
          <w:lang w:eastAsia="en-GB"/>
        </w:rPr>
      </w:pPr>
      <w:r w:rsidRPr="005F2C16">
        <w:rPr>
          <w:rFonts w:ascii="Arial" w:eastAsia="Times New Roman" w:hAnsi="Arial" w:cs="Arial"/>
          <w:b/>
          <w:bCs/>
          <w:color w:val="212721"/>
          <w:sz w:val="20"/>
          <w:szCs w:val="20"/>
          <w:lang w:eastAsia="en-GB"/>
        </w:rPr>
        <w:t> </w:t>
      </w:r>
    </w:p>
    <w:p w14:paraId="285D19C3" w14:textId="77777777" w:rsidR="00BB3F2C" w:rsidRDefault="00BB3F2C" w:rsidP="005F2C16">
      <w:pPr>
        <w:spacing w:after="0" w:line="214" w:lineRule="atLeast"/>
        <w:rPr>
          <w:rFonts w:ascii="Arial" w:eastAsia="Times New Roman" w:hAnsi="Arial" w:cs="Arial"/>
          <w:b/>
          <w:bCs/>
          <w:color w:val="212721"/>
          <w:sz w:val="20"/>
          <w:szCs w:val="20"/>
          <w:lang w:eastAsia="en-GB"/>
        </w:rPr>
      </w:pPr>
    </w:p>
    <w:p w14:paraId="726174D9" w14:textId="77777777" w:rsidR="005F2C16" w:rsidRPr="005F2C16" w:rsidRDefault="005F2C16" w:rsidP="005F2C16">
      <w:pPr>
        <w:spacing w:after="0" w:line="235" w:lineRule="atLeast"/>
        <w:rPr>
          <w:rFonts w:ascii="Calibri" w:eastAsia="Times New Roman" w:hAnsi="Calibri" w:cs="Calibri"/>
          <w:color w:val="000000"/>
          <w:sz w:val="20"/>
          <w:szCs w:val="20"/>
          <w:lang w:eastAsia="en-GB"/>
        </w:rPr>
      </w:pPr>
      <w:r w:rsidRPr="005F2C16">
        <w:rPr>
          <w:rFonts w:ascii="Arial" w:eastAsia="Times New Roman" w:hAnsi="Arial" w:cs="Arial"/>
          <w:b/>
          <w:bCs/>
          <w:color w:val="212721"/>
          <w:sz w:val="20"/>
          <w:szCs w:val="20"/>
          <w:lang w:eastAsia="en-GB"/>
        </w:rPr>
        <w:t> </w:t>
      </w:r>
    </w:p>
    <w:p w14:paraId="1FCC8FF0" w14:textId="77777777" w:rsidR="005F2C16" w:rsidRPr="005F2C16" w:rsidRDefault="005F2C16" w:rsidP="005F2C16">
      <w:pPr>
        <w:spacing w:after="0" w:line="214" w:lineRule="atLeast"/>
        <w:rPr>
          <w:rFonts w:ascii="Calibri" w:eastAsia="Times New Roman" w:hAnsi="Calibri" w:cs="Calibri"/>
          <w:color w:val="000000"/>
          <w:sz w:val="20"/>
          <w:szCs w:val="20"/>
          <w:lang w:eastAsia="en-GB"/>
        </w:rPr>
      </w:pPr>
      <w:r w:rsidRPr="005F2C16">
        <w:rPr>
          <w:rFonts w:ascii="Arial" w:eastAsia="Times New Roman" w:hAnsi="Arial" w:cs="Arial"/>
          <w:b/>
          <w:bCs/>
          <w:color w:val="212721"/>
          <w:sz w:val="20"/>
          <w:szCs w:val="20"/>
          <w:lang w:eastAsia="en-GB"/>
        </w:rPr>
        <w:t>Note to editors</w:t>
      </w:r>
    </w:p>
    <w:p w14:paraId="05BA9B45" w14:textId="77777777" w:rsidR="005F2C16" w:rsidRPr="005F2C16" w:rsidRDefault="005F2C16" w:rsidP="005F2C16">
      <w:pPr>
        <w:spacing w:after="0" w:line="235" w:lineRule="atLeast"/>
        <w:jc w:val="both"/>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Gresham Technologies plc is a leading software and services company that specialises in providing real-time solutions for data integrity and control, banking integration, payments and cash management. Listed on the main market of the London Stock Exchange (GHT.L) and headquartered in the City of London, its customers include some of the world's largest financial institutions and corporates, all of whom are served locally from offices located in the UK, Europe, North America and Asia Pacific.</w:t>
      </w:r>
    </w:p>
    <w:p w14:paraId="62E35891" w14:textId="77777777" w:rsidR="005F2C16" w:rsidRPr="005F2C16" w:rsidRDefault="005F2C16" w:rsidP="005F2C16">
      <w:pPr>
        <w:spacing w:after="0" w:line="214" w:lineRule="atLeast"/>
        <w:jc w:val="both"/>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 </w:t>
      </w:r>
    </w:p>
    <w:p w14:paraId="46C99CD9" w14:textId="77777777" w:rsidR="005F2C16" w:rsidRPr="005F2C16" w:rsidRDefault="005F2C16" w:rsidP="005F2C16">
      <w:pPr>
        <w:spacing w:after="0" w:line="253" w:lineRule="atLeast"/>
        <w:jc w:val="both"/>
        <w:rPr>
          <w:rFonts w:ascii="Calibri" w:eastAsia="Times New Roman" w:hAnsi="Calibri" w:cs="Calibri"/>
          <w:color w:val="000000"/>
          <w:sz w:val="20"/>
          <w:szCs w:val="20"/>
          <w:lang w:eastAsia="en-GB"/>
        </w:rPr>
      </w:pPr>
      <w:r w:rsidRPr="005F2C16">
        <w:rPr>
          <w:rFonts w:ascii="Arial" w:eastAsia="Times New Roman" w:hAnsi="Arial" w:cs="Arial"/>
          <w:color w:val="212721"/>
          <w:sz w:val="20"/>
          <w:szCs w:val="20"/>
          <w:lang w:eastAsia="en-GB"/>
        </w:rPr>
        <w:t>Gresham's award-winning Clareti software platform is a highly flexible and scalable platform, available on-site or in the cloud, designed to address today's most challenging financial control, risk management, data governance and regulatory compliance problems. Learn more at www.greshamtech.com.</w:t>
      </w:r>
    </w:p>
    <w:p w14:paraId="59F4949E" w14:textId="3F93196F" w:rsidR="00601CB5" w:rsidRDefault="00601CB5" w:rsidP="005F2C16">
      <w:pPr>
        <w:spacing w:after="0" w:line="235" w:lineRule="atLeast"/>
        <w:jc w:val="both"/>
      </w:pPr>
    </w:p>
    <w:sectPr w:rsidR="00601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1520"/>
    <w:multiLevelType w:val="hybridMultilevel"/>
    <w:tmpl w:val="0E36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51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16"/>
    <w:rsid w:val="00046D9F"/>
    <w:rsid w:val="000667F9"/>
    <w:rsid w:val="003C6334"/>
    <w:rsid w:val="003E1069"/>
    <w:rsid w:val="00435271"/>
    <w:rsid w:val="004A322D"/>
    <w:rsid w:val="004D0C05"/>
    <w:rsid w:val="00527404"/>
    <w:rsid w:val="0057120F"/>
    <w:rsid w:val="00584C56"/>
    <w:rsid w:val="005F2C16"/>
    <w:rsid w:val="005F78E1"/>
    <w:rsid w:val="00601CB5"/>
    <w:rsid w:val="00661B24"/>
    <w:rsid w:val="006D1E4F"/>
    <w:rsid w:val="00777757"/>
    <w:rsid w:val="007C1DDE"/>
    <w:rsid w:val="00832BCF"/>
    <w:rsid w:val="00984848"/>
    <w:rsid w:val="00A023DE"/>
    <w:rsid w:val="00B14948"/>
    <w:rsid w:val="00B237DD"/>
    <w:rsid w:val="00BB3F2C"/>
    <w:rsid w:val="00C37709"/>
    <w:rsid w:val="00C408FA"/>
    <w:rsid w:val="00D054B2"/>
    <w:rsid w:val="00DC1E16"/>
    <w:rsid w:val="00DF2248"/>
    <w:rsid w:val="00E6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0224"/>
  <w15:chartTrackingRefBased/>
  <w15:docId w15:val="{3E1F035D-05B4-41BD-8F15-7AA484D9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
    <w:name w:val="be"/>
    <w:basedOn w:val="Normal"/>
    <w:rsid w:val="005F2C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F2C16"/>
    <w:pPr>
      <w:ind w:left="720"/>
      <w:contextualSpacing/>
    </w:pPr>
  </w:style>
  <w:style w:type="character" w:styleId="Hyperlink">
    <w:name w:val="Hyperlink"/>
    <w:basedOn w:val="DefaultParagraphFont"/>
    <w:uiPriority w:val="99"/>
    <w:unhideWhenUsed/>
    <w:rsid w:val="005F2C16"/>
    <w:rPr>
      <w:color w:val="0563C1" w:themeColor="hyperlink"/>
      <w:u w:val="single"/>
    </w:rPr>
  </w:style>
  <w:style w:type="character" w:styleId="UnresolvedMention">
    <w:name w:val="Unresolved Mention"/>
    <w:basedOn w:val="DefaultParagraphFont"/>
    <w:uiPriority w:val="99"/>
    <w:semiHidden/>
    <w:unhideWhenUsed/>
    <w:rsid w:val="005F2C16"/>
    <w:rPr>
      <w:color w:val="605E5C"/>
      <w:shd w:val="clear" w:color="auto" w:fill="E1DFDD"/>
    </w:rPr>
  </w:style>
  <w:style w:type="paragraph" w:styleId="Revision">
    <w:name w:val="Revision"/>
    <w:hidden/>
    <w:uiPriority w:val="99"/>
    <w:semiHidden/>
    <w:rsid w:val="005712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248399">
      <w:bodyDiv w:val="1"/>
      <w:marLeft w:val="0"/>
      <w:marRight w:val="0"/>
      <w:marTop w:val="0"/>
      <w:marBottom w:val="0"/>
      <w:divBdr>
        <w:top w:val="none" w:sz="0" w:space="0" w:color="auto"/>
        <w:left w:val="none" w:sz="0" w:space="0" w:color="auto"/>
        <w:bottom w:val="none" w:sz="0" w:space="0" w:color="auto"/>
        <w:right w:val="none" w:sz="0" w:space="0" w:color="auto"/>
      </w:divBdr>
    </w:div>
    <w:div w:id="1469710397">
      <w:bodyDiv w:val="1"/>
      <w:marLeft w:val="0"/>
      <w:marRight w:val="0"/>
      <w:marTop w:val="0"/>
      <w:marBottom w:val="0"/>
      <w:divBdr>
        <w:top w:val="none" w:sz="0" w:space="0" w:color="auto"/>
        <w:left w:val="none" w:sz="0" w:space="0" w:color="auto"/>
        <w:bottom w:val="none" w:sz="0" w:space="0" w:color="auto"/>
        <w:right w:val="none" w:sz="0" w:space="0" w:color="auto"/>
      </w:divBdr>
    </w:div>
    <w:div w:id="20188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shamtech.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reshamtech.com" TargetMode="External"/><Relationship Id="rId4" Type="http://schemas.openxmlformats.org/officeDocument/2006/relationships/numbering" Target="numbering.xml"/><Relationship Id="rId9" Type="http://schemas.openxmlformats.org/officeDocument/2006/relationships/hyperlink" Target="https://data.fc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5A40A5039FEF4B93F0EBED223AD806" ma:contentTypeVersion="16" ma:contentTypeDescription="Create a new document." ma:contentTypeScope="" ma:versionID="d3ce81e5362a6bff118536b493b1cab6">
  <xsd:schema xmlns:xsd="http://www.w3.org/2001/XMLSchema" xmlns:xs="http://www.w3.org/2001/XMLSchema" xmlns:p="http://schemas.microsoft.com/office/2006/metadata/properties" xmlns:ns1="http://schemas.microsoft.com/sharepoint/v3" xmlns:ns2="3bf8463b-7f3e-4bff-8203-631a6f66d414" xmlns:ns3="b782d14d-583a-4d6d-bc28-29177335eddd" targetNamespace="http://schemas.microsoft.com/office/2006/metadata/properties" ma:root="true" ma:fieldsID="06111838d89f6918ccc836901694196f" ns1:_="" ns2:_="" ns3:_="">
    <xsd:import namespace="http://schemas.microsoft.com/sharepoint/v3"/>
    <xsd:import namespace="3bf8463b-7f3e-4bff-8203-631a6f66d414"/>
    <xsd:import namespace="b782d14d-583a-4d6d-bc28-29177335ed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8463b-7f3e-4bff-8203-631a6f66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e7c6e6-2f03-44a6-9f3c-c9f4b71d58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82d14d-583a-4d6d-bc28-29177335ed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725296-9df9-4dbc-ba09-fbbb5e108f46}" ma:internalName="TaxCatchAll" ma:showField="CatchAllData" ma:web="b782d14d-583a-4d6d-bc28-29177335ed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782d14d-583a-4d6d-bc28-29177335eddd" xsi:nil="true"/>
    <lcf76f155ced4ddcb4097134ff3c332f xmlns="3bf8463b-7f3e-4bff-8203-631a6f66d414">
      <Terms xmlns="http://schemas.microsoft.com/office/infopath/2007/PartnerControls"/>
    </lcf76f155ced4ddcb4097134ff3c332f>
    <SharedWithUsers xmlns="b782d14d-583a-4d6d-bc28-29177335eddd">
      <UserInfo>
        <DisplayName>Jonathan Cathie</DisplayName>
        <AccountId>13</AccountId>
        <AccountType/>
      </UserInfo>
    </SharedWithUsers>
  </documentManagement>
</p:properties>
</file>

<file path=customXml/itemProps1.xml><?xml version="1.0" encoding="utf-8"?>
<ds:datastoreItem xmlns:ds="http://schemas.openxmlformats.org/officeDocument/2006/customXml" ds:itemID="{576FDB1E-5672-4870-AEE8-0B7D6DE296E6}">
  <ds:schemaRefs>
    <ds:schemaRef ds:uri="http://schemas.microsoft.com/sharepoint/v3/contenttype/forms"/>
  </ds:schemaRefs>
</ds:datastoreItem>
</file>

<file path=customXml/itemProps2.xml><?xml version="1.0" encoding="utf-8"?>
<ds:datastoreItem xmlns:ds="http://schemas.openxmlformats.org/officeDocument/2006/customXml" ds:itemID="{403D88B6-8D43-4D9F-A932-AFAD5DF46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f8463b-7f3e-4bff-8203-631a6f66d414"/>
    <ds:schemaRef ds:uri="b782d14d-583a-4d6d-bc28-29177335e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16661-0DE4-4D8A-868C-775B76A2E6B2}">
  <ds:schemaRefs>
    <ds:schemaRef ds:uri="http://schemas.microsoft.com/office/2006/metadata/properties"/>
    <ds:schemaRef ds:uri="http://schemas.microsoft.com/office/infopath/2007/PartnerControls"/>
    <ds:schemaRef ds:uri="http://schemas.microsoft.com/sharepoint/v3"/>
    <ds:schemaRef ds:uri="b782d14d-583a-4d6d-bc28-29177335eddd"/>
    <ds:schemaRef ds:uri="3bf8463b-7f3e-4bff-8203-631a6f66d414"/>
  </ds:schemaRefs>
</ds:datastoreItem>
</file>

<file path=docMetadata/LabelInfo.xml><?xml version="1.0" encoding="utf-8"?>
<clbl:labelList xmlns:clbl="http://schemas.microsoft.com/office/2020/mipLabelMetadata">
  <clbl:label id="{6115787b-f799-499e-ba76-f5f5f80878c6}" enabled="1" method="Privileged" siteId="{4aed35c0-c2db-42c6-8c17-efca15bfabfb}"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PR</dc:creator>
  <cp:keywords/>
  <dc:description/>
  <cp:lastModifiedBy>Hayley Hewson</cp:lastModifiedBy>
  <cp:revision>24</cp:revision>
  <dcterms:created xsi:type="dcterms:W3CDTF">2023-05-23T10:32:00Z</dcterms:created>
  <dcterms:modified xsi:type="dcterms:W3CDTF">2023-05-23T14:13:00Z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0x010100265A40A5039FEF4B93F0EBED223AD806</vt:lpwstr>
  </property>
  <property fmtid="{D5CDD505-2E9C-101B-9397-08002B2CF9AE}" pid="3" name="MediaServiceImageTags">
    <vt:lpwstr/>
  </property>
</Properties>
</file>