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F2A3" w14:textId="77777777" w:rsidR="00AE4F09" w:rsidRPr="00AE4F09" w:rsidRDefault="00AE4F09" w:rsidP="00574BE4">
      <w:pPr>
        <w:shd w:val="clear" w:color="auto" w:fill="FFFFFF"/>
        <w:spacing w:before="242" w:after="242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AE4F0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Xaar plc</w:t>
      </w:r>
    </w:p>
    <w:p w14:paraId="43DD3838" w14:textId="74720292" w:rsidR="00AE4F09" w:rsidRPr="00AE4F09" w:rsidRDefault="00AE4F09" w:rsidP="00574BE4">
      <w:pPr>
        <w:shd w:val="clear" w:color="auto" w:fill="FFFFFF"/>
        <w:spacing w:before="242" w:after="242" w:line="240" w:lineRule="auto"/>
        <w:jc w:val="center"/>
        <w:rPr>
          <w:rFonts w:ascii="Calibri" w:eastAsia="Times New Roman" w:hAnsi="Calibri" w:cs="Calibri"/>
          <w:color w:val="000000"/>
          <w:kern w:val="0"/>
          <w:u w:val="single"/>
          <w:lang w:eastAsia="en-GB"/>
          <w14:ligatures w14:val="none"/>
        </w:rPr>
      </w:pPr>
      <w:r w:rsidRPr="00AE4F0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Notification of Transactions of Directors and PDMRs</w:t>
      </w:r>
    </w:p>
    <w:p w14:paraId="3315F407" w14:textId="3C4F2018" w:rsidR="00AE4F09" w:rsidRDefault="00AE4F09" w:rsidP="00AE4F09">
      <w:pPr>
        <w:shd w:val="clear" w:color="auto" w:fill="FFFFFF"/>
        <w:spacing w:before="242" w:after="242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AE4F0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Xaar plc (the "Company") announces 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</w:t>
      </w:r>
      <w:r w:rsidRPr="00AE4F0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n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9 May</w:t>
      </w:r>
      <w:r w:rsidRPr="00AE4F0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2023, the Persons Discharging Managerial Responsibilities ("</w:t>
      </w:r>
      <w:r w:rsidRPr="00AE4F0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PDMRs</w:t>
      </w:r>
      <w:r w:rsidRPr="00AE4F0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") listed below were granted awards over ordinary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10</w:t>
      </w:r>
      <w:r w:rsidRPr="00AE4F0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pence shares in the Company ("</w:t>
      </w:r>
      <w:r w:rsidRPr="00AE4F0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Shares</w:t>
      </w:r>
      <w:r w:rsidRPr="00AE4F0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") under the </w:t>
      </w:r>
      <w:r w:rsidR="007367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Company’s </w:t>
      </w:r>
      <w:r w:rsidRPr="00AE4F0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respective share plans:</w:t>
      </w: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678"/>
        <w:gridCol w:w="1678"/>
        <w:gridCol w:w="2768"/>
      </w:tblGrid>
      <w:tr w:rsidR="00653C77" w:rsidRPr="00653C77" w14:paraId="4B7306FA" w14:textId="77777777" w:rsidTr="00653C77">
        <w:trPr>
          <w:trHeight w:val="540"/>
        </w:trPr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88A74" w14:textId="4C573144" w:rsidR="00653C77" w:rsidRPr="00653C77" w:rsidRDefault="00653C77" w:rsidP="00653C77">
            <w:pPr>
              <w:shd w:val="clear" w:color="auto" w:fill="FFFFFF"/>
              <w:spacing w:before="242" w:after="242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53C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Name of PDMR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4255" w14:textId="77777777" w:rsidR="00653C77" w:rsidRPr="00653C77" w:rsidRDefault="00653C77" w:rsidP="00653C77">
            <w:pPr>
              <w:shd w:val="clear" w:color="auto" w:fill="FFFFFF"/>
              <w:spacing w:before="242" w:after="242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53C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Date of Award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8794" w14:textId="77777777" w:rsidR="00653C77" w:rsidRPr="00653C77" w:rsidRDefault="00653C77" w:rsidP="00653C77">
            <w:pPr>
              <w:shd w:val="clear" w:color="auto" w:fill="FFFFFF"/>
              <w:spacing w:before="242" w:after="242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53C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Number of Shares awarded</w:t>
            </w:r>
          </w:p>
        </w:tc>
        <w:tc>
          <w:tcPr>
            <w:tcW w:w="2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B1B4D" w14:textId="428F1182" w:rsidR="00653C77" w:rsidRPr="00653C77" w:rsidRDefault="00653C77" w:rsidP="00653C77">
            <w:pPr>
              <w:shd w:val="clear" w:color="auto" w:fill="FFFFFF"/>
              <w:spacing w:before="242" w:after="242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53C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Share Plan</w:t>
            </w:r>
          </w:p>
        </w:tc>
      </w:tr>
      <w:tr w:rsidR="00653C77" w:rsidRPr="00653C77" w14:paraId="0700E434" w14:textId="77777777" w:rsidTr="00653C77">
        <w:trPr>
          <w:trHeight w:val="530"/>
        </w:trPr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F92E5" w14:textId="4D2810A7" w:rsid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John Mills</w:t>
            </w:r>
          </w:p>
          <w:p w14:paraId="1A130827" w14:textId="6C2F9261" w:rsidR="00653C77" w:rsidRP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(Director)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C730B" w14:textId="33099788" w:rsidR="00653C77" w:rsidRP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 May 2023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653A6" w14:textId="1676ECCE" w:rsidR="00653C77" w:rsidRP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  <w:r w:rsidR="00796CB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25,180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DB4D" w14:textId="74FCE1FE" w:rsidR="00653C77" w:rsidRP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Xaar plc 2017 Long Term Incentive Plan</w:t>
            </w:r>
          </w:p>
        </w:tc>
      </w:tr>
      <w:tr w:rsidR="00653C77" w:rsidRPr="00653C77" w14:paraId="3F0888D0" w14:textId="77777777" w:rsidTr="00653C77">
        <w:trPr>
          <w:trHeight w:val="530"/>
        </w:trPr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51384" w14:textId="77777777" w:rsidR="00653C77" w:rsidRP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53C7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John Mills</w:t>
            </w:r>
          </w:p>
          <w:p w14:paraId="483F6074" w14:textId="79CA9C45" w:rsidR="00653C77" w:rsidRP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53C7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(Director)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41982" w14:textId="0D1AEB4E" w:rsidR="00653C77" w:rsidRP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 May 2023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6220" w14:textId="5C82D866" w:rsidR="00653C77" w:rsidRP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29,645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2D8E" w14:textId="7A77E14B" w:rsidR="00653C77" w:rsidRP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Xaar plc 2020</w:t>
            </w:r>
            <w:r w:rsidRPr="00653C7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Deferred Bonus </w:t>
            </w:r>
            <w:r w:rsidR="00DE4A1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Plan</w:t>
            </w:r>
          </w:p>
        </w:tc>
      </w:tr>
      <w:tr w:rsidR="00653C77" w:rsidRPr="00653C77" w14:paraId="28865D52" w14:textId="77777777" w:rsidTr="00653C77">
        <w:trPr>
          <w:trHeight w:val="540"/>
        </w:trPr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33E6" w14:textId="2B63C397" w:rsid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Ian Tichias</w:t>
            </w:r>
          </w:p>
          <w:p w14:paraId="45756084" w14:textId="491C81B7" w:rsidR="00653C77" w:rsidRP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(Director)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7056" w14:textId="29CA6410" w:rsidR="00653C77" w:rsidRP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 May 2023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588E" w14:textId="0889D5ED" w:rsidR="00653C77" w:rsidRPr="00653C77" w:rsidRDefault="00796CBA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144,524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F3BD" w14:textId="0A1CA6F9" w:rsidR="00653C77" w:rsidRP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Xaar plc 2017 Long Term Incentive Plan</w:t>
            </w:r>
          </w:p>
        </w:tc>
      </w:tr>
      <w:tr w:rsidR="00653C77" w:rsidRPr="00653C77" w14:paraId="69698632" w14:textId="77777777" w:rsidTr="00653C77">
        <w:trPr>
          <w:trHeight w:val="530"/>
        </w:trPr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6ED74" w14:textId="6EA58ECA" w:rsidR="00653C77" w:rsidRP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Ian Tichias </w:t>
            </w:r>
            <w:r w:rsidRPr="00653C7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(Director)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04CBE" w14:textId="0D806845" w:rsidR="00653C77" w:rsidRP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 May 2023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C116" w14:textId="69CF46DD" w:rsidR="00653C77" w:rsidRP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15,811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14F9" w14:textId="640AFA39" w:rsidR="00653C77" w:rsidRP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Xaar plc 2020</w:t>
            </w:r>
            <w:r w:rsidRPr="00653C7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Deferred Bonus </w:t>
            </w:r>
            <w:r w:rsidR="00DE4A1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Plan</w:t>
            </w:r>
          </w:p>
        </w:tc>
      </w:tr>
      <w:tr w:rsidR="00653C77" w:rsidRPr="00653C77" w14:paraId="5C0C4084" w14:textId="77777777" w:rsidTr="00653C77">
        <w:trPr>
          <w:trHeight w:val="530"/>
        </w:trPr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38F0" w14:textId="3A463C47" w:rsid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Graham Tweedale</w:t>
            </w:r>
          </w:p>
          <w:p w14:paraId="104E2208" w14:textId="73A83ED4" w:rsidR="00653C77" w:rsidRP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(PDMR)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C35AB" w14:textId="7D8349F0" w:rsidR="00653C77" w:rsidRP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 May 2023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B3C4" w14:textId="65A932F7" w:rsidR="00653C77" w:rsidRPr="00653C77" w:rsidRDefault="00796CBA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88,171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4D74" w14:textId="2E1BF603" w:rsidR="00653C77" w:rsidRPr="00653C77" w:rsidRDefault="00653C77" w:rsidP="00653C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Xaar plc 2017 Long Term Incentive Plan</w:t>
            </w:r>
          </w:p>
        </w:tc>
      </w:tr>
    </w:tbl>
    <w:p w14:paraId="27A4EC21" w14:textId="656660A7" w:rsidR="00AE4F09" w:rsidRDefault="00653C77" w:rsidP="00AE4F09">
      <w:pPr>
        <w:shd w:val="clear" w:color="auto" w:fill="FFFFFF"/>
        <w:spacing w:before="242" w:after="242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653C7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The price used to calculate the number of Shares awarded above was </w:t>
      </w:r>
      <w:r w:rsidR="00CB47B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179.9</w:t>
      </w:r>
      <w:r w:rsidRPr="00653C7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pence per Share, this being the Company's average closing share price over the five business days from </w:t>
      </w:r>
      <w:r w:rsidR="00CB47B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28 April</w:t>
      </w:r>
      <w:r w:rsidRPr="00653C7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2023 to </w:t>
      </w:r>
      <w:r w:rsidR="00CB47B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5 May</w:t>
      </w:r>
      <w:r w:rsidRPr="00653C7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2023 inclusive.</w:t>
      </w:r>
    </w:p>
    <w:p w14:paraId="20F7FEE4" w14:textId="77777777" w:rsidR="00AE4F09" w:rsidRPr="00AE4F09" w:rsidRDefault="00AE4F09" w:rsidP="00AE4F09">
      <w:pPr>
        <w:shd w:val="clear" w:color="auto" w:fill="FFFFFF"/>
        <w:spacing w:after="225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E4F0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FCA notification, made in accordance with the requirements of the UK Market Abuse Regulation is appended below and gives further details on the transactions described above. </w:t>
      </w:r>
    </w:p>
    <w:p w14:paraId="64FA231A" w14:textId="77777777" w:rsidR="00AE4F09" w:rsidRPr="00AE4F09" w:rsidRDefault="00AE4F09" w:rsidP="00AE4F09">
      <w:pPr>
        <w:shd w:val="clear" w:color="auto" w:fill="FFFFFF"/>
        <w:spacing w:after="225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E4F0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This notification is made in accordance with DTR 3.1.4 R(1).</w:t>
      </w:r>
    </w:p>
    <w:p w14:paraId="6B219813" w14:textId="77777777" w:rsidR="00AE4F09" w:rsidRPr="00AE4F09" w:rsidRDefault="00AE4F09" w:rsidP="00AE4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E4F0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1AF1DDF5" w14:textId="059F8B6F" w:rsidR="00AE4F09" w:rsidRPr="00AE4F09" w:rsidRDefault="00AE4F09" w:rsidP="00AE4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E4F0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Enquiries: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3260"/>
      </w:tblGrid>
      <w:tr w:rsidR="00AE4F09" w:rsidRPr="00AE4F09" w14:paraId="1FB8B9E5" w14:textId="77777777" w:rsidTr="00AE4F09">
        <w:trPr>
          <w:tblCellSpacing w:w="0" w:type="dxa"/>
        </w:trPr>
        <w:tc>
          <w:tcPr>
            <w:tcW w:w="4962" w:type="dxa"/>
            <w:shd w:val="clear" w:color="auto" w:fill="FFFFFF"/>
            <w:hideMark/>
          </w:tcPr>
          <w:p w14:paraId="4BDCBE59" w14:textId="79A24097" w:rsidR="00AE4F09" w:rsidRPr="00AE4F09" w:rsidRDefault="00AE4F09" w:rsidP="00AE4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Xaar plc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  <w:hideMark/>
          </w:tcPr>
          <w:p w14:paraId="6E7F2B9B" w14:textId="77777777" w:rsidR="00AE4F09" w:rsidRPr="00AE4F09" w:rsidRDefault="00AE4F09" w:rsidP="00AE4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+44 (0)1223 423 663</w:t>
            </w:r>
          </w:p>
        </w:tc>
      </w:tr>
      <w:tr w:rsidR="00AE4F09" w:rsidRPr="00AE4F09" w14:paraId="482B077B" w14:textId="77777777" w:rsidTr="00AE4F09">
        <w:trPr>
          <w:tblCellSpacing w:w="0" w:type="dxa"/>
        </w:trPr>
        <w:tc>
          <w:tcPr>
            <w:tcW w:w="4962" w:type="dxa"/>
            <w:shd w:val="clear" w:color="auto" w:fill="FFFFFF"/>
            <w:hideMark/>
          </w:tcPr>
          <w:p w14:paraId="38CCA660" w14:textId="77777777" w:rsidR="00574BE4" w:rsidRDefault="00AE4F09" w:rsidP="00AE4F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Julia Crane</w:t>
            </w:r>
            <w:r w:rsidRPr="00AE4F0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, </w:t>
            </w:r>
          </w:p>
          <w:p w14:paraId="0CC03EEA" w14:textId="54D98B95" w:rsidR="00AE4F09" w:rsidRPr="00AE4F09" w:rsidRDefault="00AE4F09" w:rsidP="00AE4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Company Secretary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&amp; Legal Counsel</w:t>
            </w:r>
          </w:p>
        </w:tc>
        <w:tc>
          <w:tcPr>
            <w:tcW w:w="3260" w:type="dxa"/>
            <w:shd w:val="clear" w:color="auto" w:fill="FFFFFF"/>
            <w:hideMark/>
          </w:tcPr>
          <w:p w14:paraId="463A5DBD" w14:textId="77777777" w:rsidR="00AE4F09" w:rsidRPr="00AE4F09" w:rsidRDefault="003A7D3F" w:rsidP="00AE4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4" w:history="1">
              <w:r w:rsidR="00AE4F09" w:rsidRPr="00AE4F09">
                <w:rPr>
                  <w:rFonts w:ascii="Arial" w:eastAsia="Times New Roman" w:hAnsi="Arial" w:cs="Arial"/>
                  <w:color w:val="0000FF"/>
                  <w:kern w:val="0"/>
                  <w:u w:val="single"/>
                  <w:lang w:eastAsia="en-GB"/>
                  <w14:ligatures w14:val="none"/>
                </w:rPr>
                <w:t>investor.relations@xaar.com</w:t>
              </w:r>
            </w:hyperlink>
          </w:p>
        </w:tc>
      </w:tr>
    </w:tbl>
    <w:p w14:paraId="35CAE222" w14:textId="77777777" w:rsidR="00AE4F09" w:rsidRPr="00AE4F09" w:rsidRDefault="00AE4F09" w:rsidP="00AE4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E4F0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43521422" w14:textId="77777777" w:rsidR="00AE4F09" w:rsidRPr="00AE4F09" w:rsidRDefault="00AE4F09" w:rsidP="00AE4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E4F0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3EDB37C4" w14:textId="114541DA" w:rsidR="00AE4F09" w:rsidRDefault="00AE4F09" w:rsidP="00AE4F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AE4F0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28FC027E" w14:textId="77777777" w:rsidR="00AE4F09" w:rsidRDefault="00AE4F09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 w:type="page"/>
      </w:r>
    </w:p>
    <w:p w14:paraId="7649F60C" w14:textId="77777777" w:rsidR="00AE4F09" w:rsidRPr="00AE4F09" w:rsidRDefault="00AE4F09" w:rsidP="00AE4F09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E4F0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lastRenderedPageBreak/>
        <w:t>Notification and public disclosure of transactions by persons discharging managerial responsibilities and persons closely associated with them</w:t>
      </w:r>
    </w:p>
    <w:tbl>
      <w:tblPr>
        <w:tblW w:w="0" w:type="auto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865"/>
        <w:gridCol w:w="222"/>
        <w:gridCol w:w="2120"/>
        <w:gridCol w:w="2126"/>
        <w:gridCol w:w="948"/>
      </w:tblGrid>
      <w:tr w:rsidR="00AE4F09" w:rsidRPr="00AE4F09" w14:paraId="1D5A4D0F" w14:textId="77777777" w:rsidTr="00FF01AD"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126F8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82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0AE45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Details of the person discharging managerial responsibilities / person closely associated</w:t>
            </w:r>
          </w:p>
        </w:tc>
      </w:tr>
      <w:tr w:rsidR="00AE4F09" w:rsidRPr="00AE4F09" w14:paraId="74D49F9C" w14:textId="77777777" w:rsidTr="00FF01AD">
        <w:trPr>
          <w:trHeight w:val="698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AF092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ECC0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6682D" w14:textId="64048978" w:rsidR="00AE4F09" w:rsidRPr="00AE4F09" w:rsidRDefault="00AE4F09" w:rsidP="00FF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bookmarkStart w:id="0" w:name="_Hlk134608694"/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John Mills</w:t>
            </w:r>
          </w:p>
          <w:bookmarkEnd w:id="0"/>
          <w:p w14:paraId="357F6F11" w14:textId="1D1AA5D3" w:rsidR="00AE4F09" w:rsidRPr="00AE4F09" w:rsidRDefault="00AE4F09" w:rsidP="00AE4F09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E4F09" w:rsidRPr="00AE4F09" w14:paraId="1F20A3D0" w14:textId="77777777" w:rsidTr="00FF01AD">
        <w:trPr>
          <w:trHeight w:val="332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C2BF8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8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F8C28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Reason for the notification</w:t>
            </w:r>
          </w:p>
        </w:tc>
      </w:tr>
      <w:tr w:rsidR="00AE4F09" w:rsidRPr="00AE4F09" w14:paraId="7102F363" w14:textId="77777777" w:rsidTr="00FF01AD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92EC4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3E4A1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Position/status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6BCA5" w14:textId="64E364B6" w:rsidR="00AE4F09" w:rsidRPr="00AE4F09" w:rsidRDefault="00AE4F09" w:rsidP="00AE4F09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Chief Executive Officer</w:t>
            </w:r>
          </w:p>
          <w:p w14:paraId="6A62F2A1" w14:textId="22585257" w:rsidR="00AE4F09" w:rsidRPr="00AE4F09" w:rsidRDefault="00AE4F09" w:rsidP="00AE4F09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E4F09" w:rsidRPr="00AE4F09" w14:paraId="449E0656" w14:textId="77777777" w:rsidTr="00FF01AD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0232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FAED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Initial notification /Amendment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729DF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Initial Notification</w:t>
            </w:r>
          </w:p>
        </w:tc>
      </w:tr>
      <w:tr w:rsidR="00AE4F09" w:rsidRPr="00AE4F09" w14:paraId="5957DCD2" w14:textId="77777777" w:rsidTr="00FF01AD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5DF2A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8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F4ADD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Details of the issuer, emission allowance market participant, auction platform, auctioneer or auction monitor</w:t>
            </w:r>
          </w:p>
        </w:tc>
      </w:tr>
      <w:tr w:rsidR="00AE4F09" w:rsidRPr="00AE4F09" w14:paraId="2C6E8C1C" w14:textId="77777777" w:rsidTr="00FF01AD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F4AA5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5410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C586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Xaar plc</w:t>
            </w:r>
          </w:p>
        </w:tc>
      </w:tr>
      <w:tr w:rsidR="00AE4F09" w:rsidRPr="00AE4F09" w14:paraId="63D29379" w14:textId="77777777" w:rsidTr="00FF01AD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1CD57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F3ACD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AD26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213800MXEC3KAOBBPO57</w:t>
            </w:r>
          </w:p>
        </w:tc>
      </w:tr>
      <w:tr w:rsidR="00AE4F09" w:rsidRPr="00AE4F09" w14:paraId="5364AA07" w14:textId="77777777" w:rsidTr="00FF01AD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6EC9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8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E918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  <w:p w14:paraId="6538E98D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E4F09" w:rsidRPr="00AE4F09" w14:paraId="2D714FD7" w14:textId="77777777" w:rsidTr="00FF01AD">
        <w:trPr>
          <w:trHeight w:val="272"/>
        </w:trPr>
        <w:tc>
          <w:tcPr>
            <w:tcW w:w="3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A648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a)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0CE6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Description of the financial instrument, type of instrument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86E1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Ordinary shares of 10 pence each</w:t>
            </w:r>
          </w:p>
        </w:tc>
      </w:tr>
      <w:tr w:rsidR="00AE4F09" w:rsidRPr="00AE4F09" w14:paraId="053A116B" w14:textId="77777777" w:rsidTr="00FF01AD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10A65F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B7E59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B15A4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E4F09" w:rsidRPr="00AE4F09" w14:paraId="5488C7D0" w14:textId="77777777" w:rsidTr="00FF01AD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BAEB5F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6983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Identification code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0A3CD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GB0001570810</w:t>
            </w:r>
          </w:p>
        </w:tc>
      </w:tr>
      <w:tr w:rsidR="00AE4F09" w:rsidRPr="00AE4F09" w14:paraId="7A6F05A1" w14:textId="77777777" w:rsidTr="00FF01AD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665653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A66DF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9661B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E4F09" w:rsidRPr="00AE4F09" w14:paraId="2407BF90" w14:textId="77777777" w:rsidTr="00FF01AD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7D9F1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0AE1E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Nature of the transaction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49E40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Grant of Options under the Xaar plc 2017 Long Term Incentive Plan</w:t>
            </w:r>
          </w:p>
        </w:tc>
      </w:tr>
      <w:tr w:rsidR="00AE4F09" w:rsidRPr="00AE4F09" w14:paraId="51813B54" w14:textId="77777777" w:rsidTr="00FF01AD">
        <w:trPr>
          <w:trHeight w:val="232"/>
        </w:trPr>
        <w:tc>
          <w:tcPr>
            <w:tcW w:w="3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C7A2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c)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38744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Price(s) and volume(s)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0761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FF9D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6E8C0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E8DD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E4F09" w:rsidRPr="00AE4F09" w14:paraId="46AF7ED8" w14:textId="77777777" w:rsidTr="00FF01AD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CDE592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D0D00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86F3F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0B136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Price(s)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B18B1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Volume(s)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F215B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E4F09" w:rsidRPr="00AE4F09" w14:paraId="6FFDBC32" w14:textId="77777777" w:rsidTr="00FF01AD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A1F5B1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B5D3E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4FA79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9E3D3" w14:textId="06BB5761" w:rsidR="00AE4F09" w:rsidRPr="00AE4F09" w:rsidRDefault="00AE4F09" w:rsidP="00AE4F09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£nil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5F6C3" w14:textId="33E607F8" w:rsidR="00AE4F09" w:rsidRPr="00AE4F09" w:rsidRDefault="00736719" w:rsidP="00AE4F09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67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325,180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859E6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E4F09" w:rsidRPr="00AE4F09" w14:paraId="3F0B7F20" w14:textId="77777777" w:rsidTr="00FF01AD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BFF279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5CBDF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B0186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677E1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1B281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C872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E4F09" w:rsidRPr="00AE4F09" w14:paraId="0CF70CF3" w14:textId="77777777" w:rsidTr="00FF01AD">
        <w:trPr>
          <w:trHeight w:val="77"/>
        </w:trPr>
        <w:tc>
          <w:tcPr>
            <w:tcW w:w="3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D3EE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d)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71B1D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Aggregated information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81695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E4F09" w:rsidRPr="00AE4F09" w14:paraId="2BB69146" w14:textId="77777777" w:rsidTr="00FF01AD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B8904E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EBDB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92393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E4F09" w:rsidRPr="00AE4F09" w14:paraId="160677F0" w14:textId="77777777" w:rsidTr="00FF01AD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F0003A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563B9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 Aggregated volume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2201A" w14:textId="07C9DD62" w:rsidR="00AE4F09" w:rsidRPr="00AE4F09" w:rsidRDefault="0073671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67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325,180</w:t>
            </w:r>
          </w:p>
        </w:tc>
      </w:tr>
      <w:tr w:rsidR="00AE4F09" w:rsidRPr="00AE4F09" w14:paraId="163340B3" w14:textId="77777777" w:rsidTr="00FF01AD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33FAA5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35839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C32BC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E4F09" w:rsidRPr="00AE4F09" w14:paraId="15080DE0" w14:textId="77777777" w:rsidTr="00FF01AD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45C3CE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59931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 Price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AFBBC" w14:textId="05B6DE39" w:rsidR="00AE4F09" w:rsidRPr="00AE4F09" w:rsidRDefault="00AE4F09" w:rsidP="00F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£nil</w:t>
            </w:r>
          </w:p>
        </w:tc>
      </w:tr>
      <w:tr w:rsidR="00AE4F09" w:rsidRPr="00AE4F09" w14:paraId="0612CFCB" w14:textId="77777777" w:rsidTr="00FF01AD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091527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D5DA7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E731C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E4F09" w:rsidRPr="00AE4F09" w14:paraId="557536C9" w14:textId="77777777" w:rsidTr="00FF01AD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A5153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EA7ED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the transaction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39F1" w14:textId="29234F0A" w:rsidR="00AE4F09" w:rsidRPr="00AE4F09" w:rsidRDefault="00FF01AD" w:rsidP="00AE4F09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May 2023</w:t>
            </w:r>
          </w:p>
          <w:p w14:paraId="559F25AD" w14:textId="4A9BE9EE" w:rsidR="00AE4F09" w:rsidRPr="00AE4F09" w:rsidRDefault="00AE4F09" w:rsidP="00AE4F09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E4F09" w:rsidRPr="00AE4F09" w14:paraId="0CE47CF6" w14:textId="77777777" w:rsidTr="00FF01AD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3AE2A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D3F60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Place of the transaction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0F9C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Outside a trading venue</w:t>
            </w:r>
          </w:p>
        </w:tc>
      </w:tr>
    </w:tbl>
    <w:p w14:paraId="349AA011" w14:textId="77777777" w:rsidR="00AE4F09" w:rsidRDefault="00AE4F09" w:rsidP="00AE4F09">
      <w:pPr>
        <w:shd w:val="clear" w:color="auto" w:fill="FFFFFF"/>
        <w:spacing w:after="200" w:line="253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AE4F0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tbl>
      <w:tblPr>
        <w:tblW w:w="0" w:type="auto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865"/>
        <w:gridCol w:w="222"/>
        <w:gridCol w:w="2120"/>
        <w:gridCol w:w="2126"/>
        <w:gridCol w:w="948"/>
      </w:tblGrid>
      <w:tr w:rsidR="00BE0C69" w:rsidRPr="00AE4F09" w14:paraId="1CBF24C8" w14:textId="77777777" w:rsidTr="003C066A"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0E8E6" w14:textId="5AD8F829" w:rsidR="00BE0C69" w:rsidRPr="00AE4F09" w:rsidRDefault="00FF01AD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  <w:bookmarkStart w:id="1" w:name="_Hlk134608550"/>
            <w:r w:rsidR="00BE0C69"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82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38982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Details of the person discharging managerial responsibilities / person closely associated</w:t>
            </w:r>
          </w:p>
        </w:tc>
      </w:tr>
      <w:tr w:rsidR="00BE0C69" w:rsidRPr="00AE4F09" w14:paraId="4B18F25D" w14:textId="77777777" w:rsidTr="003C066A">
        <w:trPr>
          <w:trHeight w:val="698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2DD5A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a)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2B796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9D2ED" w14:textId="44A85407" w:rsidR="00BE0C69" w:rsidRPr="00AE4F09" w:rsidRDefault="00BE0C69" w:rsidP="003C0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Ian Tichias</w:t>
            </w:r>
          </w:p>
          <w:p w14:paraId="124DBB59" w14:textId="77777777" w:rsidR="00BE0C69" w:rsidRPr="00AE4F09" w:rsidRDefault="00BE0C69" w:rsidP="003C066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E0C69" w:rsidRPr="00AE4F09" w14:paraId="7B05DE34" w14:textId="77777777" w:rsidTr="003C066A">
        <w:trPr>
          <w:trHeight w:val="332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6B9FF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8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A27CD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Reason for the notification</w:t>
            </w:r>
          </w:p>
        </w:tc>
      </w:tr>
      <w:tr w:rsidR="00BE0C69" w:rsidRPr="00AE4F09" w14:paraId="1FBC0433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A5EF6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9D6C4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Position/status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0D70D" w14:textId="2A38CD19" w:rsidR="00BE0C69" w:rsidRPr="00AE4F09" w:rsidRDefault="00BE0C69" w:rsidP="003C066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Chief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Financial</w:t>
            </w: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Officer</w:t>
            </w:r>
          </w:p>
          <w:p w14:paraId="7D46C9E3" w14:textId="77777777" w:rsidR="00BE0C69" w:rsidRPr="00AE4F09" w:rsidRDefault="00BE0C69" w:rsidP="003C066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E0C69" w:rsidRPr="00AE4F09" w14:paraId="665736C5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E063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1F0DC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Initial notification /Amendment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F8EB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Initial Notification</w:t>
            </w:r>
          </w:p>
        </w:tc>
      </w:tr>
      <w:tr w:rsidR="00BE0C69" w:rsidRPr="00AE4F09" w14:paraId="4289EE5B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D16E2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8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3A47B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Details of the issuer, emission allowance market participant, auction platform, auctioneer or auction monitor</w:t>
            </w:r>
          </w:p>
        </w:tc>
      </w:tr>
      <w:tr w:rsidR="00BE0C69" w:rsidRPr="00AE4F09" w14:paraId="77E37BEA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F392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1211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CA79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Xaar plc</w:t>
            </w:r>
          </w:p>
        </w:tc>
      </w:tr>
      <w:tr w:rsidR="00BE0C69" w:rsidRPr="00AE4F09" w14:paraId="1558C29F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5B8DD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1F609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8ABEF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213800MXEC3KAOBBPO57</w:t>
            </w:r>
          </w:p>
        </w:tc>
      </w:tr>
      <w:tr w:rsidR="00BE0C69" w:rsidRPr="00AE4F09" w14:paraId="522543F3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1C97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8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883A0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  <w:p w14:paraId="178E88DD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BE0C69" w:rsidRPr="00AE4F09" w14:paraId="124B35F4" w14:textId="77777777" w:rsidTr="003C066A">
        <w:trPr>
          <w:trHeight w:val="272"/>
        </w:trPr>
        <w:tc>
          <w:tcPr>
            <w:tcW w:w="3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CADEC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a)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91F1C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Description of the financial instrument, type of instrument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B5010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Ordinary shares of 10 pence each</w:t>
            </w:r>
          </w:p>
        </w:tc>
      </w:tr>
      <w:tr w:rsidR="00BE0C69" w:rsidRPr="00AE4F09" w14:paraId="6BBBF778" w14:textId="77777777" w:rsidTr="003C066A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6197B2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817F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5CC51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E0C69" w:rsidRPr="00AE4F09" w14:paraId="2E7A49B0" w14:textId="77777777" w:rsidTr="003C066A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11B1B4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0AA7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Identification code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46E5B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GB0001570810</w:t>
            </w:r>
          </w:p>
        </w:tc>
      </w:tr>
      <w:tr w:rsidR="00BE0C69" w:rsidRPr="00AE4F09" w14:paraId="78B7F185" w14:textId="77777777" w:rsidTr="003C066A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69BA5C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F1199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2DA92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E0C69" w:rsidRPr="00AE4F09" w14:paraId="6E5F6244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97D64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C4BC1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Nature of the transaction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31090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Grant of Options under the Xaar plc 2017 Long Term Incentive Plan</w:t>
            </w:r>
          </w:p>
        </w:tc>
      </w:tr>
      <w:tr w:rsidR="00BE0C69" w:rsidRPr="00AE4F09" w14:paraId="3572A76B" w14:textId="77777777" w:rsidTr="003C066A">
        <w:trPr>
          <w:trHeight w:val="232"/>
        </w:trPr>
        <w:tc>
          <w:tcPr>
            <w:tcW w:w="3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9B194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c)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63BE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Price(s) and volume(s)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535DC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FF77C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64395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AEEE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E0C69" w:rsidRPr="00AE4F09" w14:paraId="2A2F69FF" w14:textId="77777777" w:rsidTr="003C066A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8D8E3D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66FE2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1401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F6194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Price(s)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F1DF2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Volume(s)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C82B7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E0C69" w:rsidRPr="00AE4F09" w14:paraId="0A53D535" w14:textId="77777777" w:rsidTr="003C066A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021900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60C24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6D5C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C49AC" w14:textId="77777777" w:rsidR="00BE0C69" w:rsidRPr="00AE4F09" w:rsidRDefault="00BE0C69" w:rsidP="003C066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£nil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30DC" w14:textId="46F7E2F5" w:rsidR="00BE0C69" w:rsidRPr="00AE4F09" w:rsidRDefault="00736719" w:rsidP="003C066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144,524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5EE8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E0C69" w:rsidRPr="00AE4F09" w14:paraId="597251AA" w14:textId="77777777" w:rsidTr="003C066A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270D86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E9B27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32053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C056B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897B0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00F29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E0C69" w:rsidRPr="00AE4F09" w14:paraId="531DBB40" w14:textId="77777777" w:rsidTr="003C066A">
        <w:trPr>
          <w:trHeight w:val="77"/>
        </w:trPr>
        <w:tc>
          <w:tcPr>
            <w:tcW w:w="3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3C253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d)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29C48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Aggregated information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23D7E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E0C69" w:rsidRPr="00AE4F09" w14:paraId="5206BA30" w14:textId="77777777" w:rsidTr="003C066A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A57419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3A180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76ABC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E0C69" w:rsidRPr="00AE4F09" w14:paraId="75A31E47" w14:textId="77777777" w:rsidTr="003C066A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21A212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7631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 Aggregated volume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DD2F6" w14:textId="4BD6CCC7" w:rsidR="00BE0C69" w:rsidRPr="00AE4F09" w:rsidRDefault="0073671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67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144,524</w:t>
            </w:r>
          </w:p>
        </w:tc>
      </w:tr>
      <w:tr w:rsidR="00BE0C69" w:rsidRPr="00AE4F09" w14:paraId="6157DCEB" w14:textId="77777777" w:rsidTr="003C066A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CD6DC0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81E37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BF80C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E0C69" w:rsidRPr="00AE4F09" w14:paraId="2F426FD4" w14:textId="77777777" w:rsidTr="003C066A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C30741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00F6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 Price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3A7A0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£nil</w:t>
            </w:r>
          </w:p>
        </w:tc>
      </w:tr>
      <w:tr w:rsidR="00BE0C69" w:rsidRPr="00AE4F09" w14:paraId="3E2966D0" w14:textId="77777777" w:rsidTr="003C066A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C8F587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009E6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86577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E0C69" w:rsidRPr="00AE4F09" w14:paraId="1E6C62FE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A1892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D7F2A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the transaction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45E34" w14:textId="77777777" w:rsidR="00BE0C69" w:rsidRPr="00AE4F09" w:rsidRDefault="00BE0C69" w:rsidP="003C066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May 2023</w:t>
            </w:r>
          </w:p>
          <w:p w14:paraId="158EB2C1" w14:textId="77777777" w:rsidR="00BE0C69" w:rsidRPr="00AE4F09" w:rsidRDefault="00BE0C69" w:rsidP="003C066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E0C69" w:rsidRPr="00AE4F09" w14:paraId="75B55610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E6BB0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6085F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Place of the transaction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BD84A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Outside a trading venue</w:t>
            </w:r>
          </w:p>
        </w:tc>
      </w:tr>
    </w:tbl>
    <w:bookmarkEnd w:id="1"/>
    <w:p w14:paraId="48B39315" w14:textId="77777777" w:rsidR="00BE0C69" w:rsidRDefault="00BE0C69" w:rsidP="00BE0C69">
      <w:pPr>
        <w:shd w:val="clear" w:color="auto" w:fill="FFFFFF"/>
        <w:spacing w:after="200" w:line="253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AE4F0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tbl>
      <w:tblPr>
        <w:tblW w:w="0" w:type="auto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865"/>
        <w:gridCol w:w="222"/>
        <w:gridCol w:w="2120"/>
        <w:gridCol w:w="2126"/>
        <w:gridCol w:w="948"/>
      </w:tblGrid>
      <w:tr w:rsidR="00BE0C69" w:rsidRPr="00AE4F09" w14:paraId="68273B92" w14:textId="77777777" w:rsidTr="003C066A"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03401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82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7B8BF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Details of the person discharging managerial responsibilities / person closely associated</w:t>
            </w:r>
          </w:p>
        </w:tc>
      </w:tr>
      <w:tr w:rsidR="00BE0C69" w:rsidRPr="00AE4F09" w14:paraId="5D6337BD" w14:textId="77777777" w:rsidTr="003C066A">
        <w:trPr>
          <w:trHeight w:val="698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351E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39B02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E9723" w14:textId="096BB30C" w:rsidR="00BE0C69" w:rsidRPr="00AE4F09" w:rsidRDefault="00BE0C69" w:rsidP="003C0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Graham Tweedale</w:t>
            </w:r>
          </w:p>
          <w:p w14:paraId="32C8D369" w14:textId="77777777" w:rsidR="00BE0C69" w:rsidRPr="00AE4F09" w:rsidRDefault="00BE0C69" w:rsidP="003C066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E0C69" w:rsidRPr="00AE4F09" w14:paraId="5D985E54" w14:textId="77777777" w:rsidTr="003C066A">
        <w:trPr>
          <w:trHeight w:val="332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E2A46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8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8663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Reason for the notification</w:t>
            </w:r>
          </w:p>
        </w:tc>
      </w:tr>
      <w:tr w:rsidR="00BE0C69" w:rsidRPr="00AE4F09" w14:paraId="731DE90F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7989A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62EDA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Position/status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320B" w14:textId="27A6408D" w:rsidR="00BE0C69" w:rsidRPr="00AE4F09" w:rsidRDefault="00BE0C69" w:rsidP="003C066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Chief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Operating </w:t>
            </w: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Officer</w:t>
            </w:r>
          </w:p>
          <w:p w14:paraId="769CA975" w14:textId="77777777" w:rsidR="00BE0C69" w:rsidRPr="00AE4F09" w:rsidRDefault="00BE0C69" w:rsidP="003C066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E0C69" w:rsidRPr="00AE4F09" w14:paraId="0625C3B0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2D284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b)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0BB5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Initial notification /Amendment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2554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Initial Notification</w:t>
            </w:r>
          </w:p>
        </w:tc>
      </w:tr>
      <w:tr w:rsidR="00BE0C69" w:rsidRPr="00AE4F09" w14:paraId="76A7B855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0E4F1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8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BEB1D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Details of the issuer, emission allowance market participant, auction platform, auctioneer or auction monitor</w:t>
            </w:r>
          </w:p>
        </w:tc>
      </w:tr>
      <w:tr w:rsidR="00BE0C69" w:rsidRPr="00AE4F09" w14:paraId="2EE7D00C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79E60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38858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245AE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Xaar plc</w:t>
            </w:r>
          </w:p>
        </w:tc>
      </w:tr>
      <w:tr w:rsidR="00BE0C69" w:rsidRPr="00AE4F09" w14:paraId="5D4D65BF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19CE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BA537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DFD5C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213800MXEC3KAOBBPO57</w:t>
            </w:r>
          </w:p>
        </w:tc>
      </w:tr>
      <w:tr w:rsidR="00BE0C69" w:rsidRPr="00AE4F09" w14:paraId="23053A9B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53A7B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8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188AD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  <w:p w14:paraId="5E4548C3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BE0C69" w:rsidRPr="00AE4F09" w14:paraId="48546175" w14:textId="77777777" w:rsidTr="003C066A">
        <w:trPr>
          <w:trHeight w:val="272"/>
        </w:trPr>
        <w:tc>
          <w:tcPr>
            <w:tcW w:w="3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1704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a)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AB99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Description of the financial instrument, type of instrument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00CC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Ordinary shares of 10 pence each</w:t>
            </w:r>
          </w:p>
        </w:tc>
      </w:tr>
      <w:tr w:rsidR="00BE0C69" w:rsidRPr="00AE4F09" w14:paraId="44996D6D" w14:textId="77777777" w:rsidTr="003C066A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2BAD0D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ACCF9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652F6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E0C69" w:rsidRPr="00AE4F09" w14:paraId="47E5048D" w14:textId="77777777" w:rsidTr="003C066A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07C211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ED5A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Identification code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A741B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GB0001570810</w:t>
            </w:r>
          </w:p>
        </w:tc>
      </w:tr>
      <w:tr w:rsidR="00BE0C69" w:rsidRPr="00AE4F09" w14:paraId="4E39C421" w14:textId="77777777" w:rsidTr="003C066A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EC7FC6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E8DA6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CE0F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E0C69" w:rsidRPr="00AE4F09" w14:paraId="6142DB92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6060D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2CEF4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Nature of the transaction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4340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Grant of Options under the Xaar plc 2017 Long Term Incentive Plan</w:t>
            </w:r>
          </w:p>
        </w:tc>
      </w:tr>
      <w:tr w:rsidR="00BE0C69" w:rsidRPr="00AE4F09" w14:paraId="6695504C" w14:textId="77777777" w:rsidTr="003C066A">
        <w:trPr>
          <w:trHeight w:val="232"/>
        </w:trPr>
        <w:tc>
          <w:tcPr>
            <w:tcW w:w="3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E4A67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c)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92D81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Price(s) and volume(s)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390C5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5A66A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E09F9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16AA7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E0C69" w:rsidRPr="00AE4F09" w14:paraId="30B91BA1" w14:textId="77777777" w:rsidTr="003C066A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366654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5B84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396DE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F9A29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Price(s)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A1D17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Volume(s)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AE17D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E0C69" w:rsidRPr="00AE4F09" w14:paraId="32F8C711" w14:textId="77777777" w:rsidTr="003C066A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65B134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BE256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6AF24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9F73C" w14:textId="77777777" w:rsidR="00BE0C69" w:rsidRPr="00AE4F09" w:rsidRDefault="00BE0C69" w:rsidP="003C066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£nil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E841A" w14:textId="6B03FD26" w:rsidR="00BE0C69" w:rsidRPr="00AE4F09" w:rsidRDefault="00736719" w:rsidP="003C066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67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88,171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EA1F9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E0C69" w:rsidRPr="00AE4F09" w14:paraId="6304620F" w14:textId="77777777" w:rsidTr="003C066A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F9A987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9450E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B1FF2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57C66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24E11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9A323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E0C69" w:rsidRPr="00AE4F09" w14:paraId="20CB2FC6" w14:textId="77777777" w:rsidTr="003C066A">
        <w:trPr>
          <w:trHeight w:val="77"/>
        </w:trPr>
        <w:tc>
          <w:tcPr>
            <w:tcW w:w="3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2CC51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d)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045C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Aggregated information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51B76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E0C69" w:rsidRPr="00AE4F09" w14:paraId="32E054CB" w14:textId="77777777" w:rsidTr="003C066A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F4715C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D9344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5E10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E0C69" w:rsidRPr="00AE4F09" w14:paraId="1E61E6AA" w14:textId="77777777" w:rsidTr="003C066A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21C670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69699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 Aggregated volume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03303" w14:textId="0861EB6C" w:rsidR="00BE0C69" w:rsidRPr="00AE4F09" w:rsidRDefault="0073671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67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88,171</w:t>
            </w:r>
          </w:p>
        </w:tc>
      </w:tr>
      <w:tr w:rsidR="00BE0C69" w:rsidRPr="00AE4F09" w14:paraId="08496841" w14:textId="77777777" w:rsidTr="003C066A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DAC2CE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01168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8A1F0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E0C69" w:rsidRPr="00AE4F09" w14:paraId="5ED85D90" w14:textId="77777777" w:rsidTr="003C066A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3146F4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C11B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 Price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BE0B5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£nil</w:t>
            </w:r>
          </w:p>
        </w:tc>
      </w:tr>
      <w:tr w:rsidR="00BE0C69" w:rsidRPr="00AE4F09" w14:paraId="394E3259" w14:textId="77777777" w:rsidTr="003C066A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8A470A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4096D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A5650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E0C69" w:rsidRPr="00AE4F09" w14:paraId="42FDA917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E60C5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1046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the transaction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43BCD" w14:textId="77777777" w:rsidR="00BE0C69" w:rsidRPr="00AE4F09" w:rsidRDefault="00BE0C69" w:rsidP="003C066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May 2023</w:t>
            </w:r>
          </w:p>
          <w:p w14:paraId="38C6F04E" w14:textId="77777777" w:rsidR="00BE0C69" w:rsidRPr="00AE4F09" w:rsidRDefault="00BE0C69" w:rsidP="003C066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E0C69" w:rsidRPr="00AE4F09" w14:paraId="1441984F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CBF82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A422" w14:textId="77777777" w:rsidR="00BE0C69" w:rsidRPr="00AE4F09" w:rsidRDefault="00BE0C69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Place of the transaction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983F" w14:textId="77777777" w:rsidR="00BE0C69" w:rsidRPr="00AE4F09" w:rsidRDefault="00BE0C69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Outside a trading venue</w:t>
            </w:r>
          </w:p>
        </w:tc>
      </w:tr>
    </w:tbl>
    <w:p w14:paraId="2AFB7695" w14:textId="5EDA53AD" w:rsidR="00AE4F09" w:rsidRPr="00AE4F09" w:rsidRDefault="00AE4F09" w:rsidP="00AE4F09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bookmarkStart w:id="2" w:name="_Hlk134608164"/>
    </w:p>
    <w:tbl>
      <w:tblPr>
        <w:tblW w:w="0" w:type="auto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865"/>
        <w:gridCol w:w="222"/>
        <w:gridCol w:w="2120"/>
        <w:gridCol w:w="2126"/>
        <w:gridCol w:w="948"/>
      </w:tblGrid>
      <w:tr w:rsidR="00AE4F09" w:rsidRPr="00AE4F09" w14:paraId="2BAD6FE9" w14:textId="77777777" w:rsidTr="00BE0C69"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0F3C5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82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4848A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Details of the person discharging managerial responsibilities / person closely associated</w:t>
            </w:r>
          </w:p>
        </w:tc>
      </w:tr>
      <w:tr w:rsidR="00AE4F09" w:rsidRPr="00AE4F09" w14:paraId="27F08297" w14:textId="77777777" w:rsidTr="00BE0C69">
        <w:trPr>
          <w:trHeight w:val="698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B05F3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01FFB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BED2" w14:textId="519BBE24" w:rsidR="00AE4F09" w:rsidRPr="00AE4F09" w:rsidRDefault="00AE4F09" w:rsidP="00AE4F09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John Mills</w:t>
            </w:r>
          </w:p>
          <w:p w14:paraId="3E504193" w14:textId="38A5F459" w:rsidR="00AE4F09" w:rsidRPr="00AE4F09" w:rsidRDefault="00AE4F09" w:rsidP="00AE4F09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E4F09" w:rsidRPr="00AE4F09" w14:paraId="1CF997D8" w14:textId="77777777" w:rsidTr="00BE0C69">
        <w:trPr>
          <w:trHeight w:val="332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A628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8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93B6D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Reason for the notification</w:t>
            </w:r>
          </w:p>
        </w:tc>
      </w:tr>
      <w:tr w:rsidR="00AE4F09" w:rsidRPr="00AE4F09" w14:paraId="11FC73BE" w14:textId="77777777" w:rsidTr="00BE0C69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30BBE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63C6E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Position/status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941F2" w14:textId="0E02A6EB" w:rsidR="00AE4F09" w:rsidRPr="00AE4F09" w:rsidRDefault="00AE4F09" w:rsidP="00AE4F09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Chief Executive Officer</w:t>
            </w:r>
          </w:p>
          <w:p w14:paraId="3DC6E2ED" w14:textId="77777777" w:rsidR="00AE4F09" w:rsidRPr="00AE4F09" w:rsidRDefault="00AE4F09" w:rsidP="00AE4F0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E4F09" w:rsidRPr="00AE4F09" w14:paraId="6684ACF8" w14:textId="77777777" w:rsidTr="00BE0C69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10B1B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3BE6F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Initial notification /Amendment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87EF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Initial Notification</w:t>
            </w:r>
          </w:p>
        </w:tc>
      </w:tr>
      <w:tr w:rsidR="00AE4F09" w:rsidRPr="00AE4F09" w14:paraId="393B4066" w14:textId="77777777" w:rsidTr="00BE0C69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C9B6F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8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3B609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Details of the issuer, emission allowance market participant, auction platform, auctioneer or auction monitor</w:t>
            </w:r>
          </w:p>
        </w:tc>
      </w:tr>
      <w:tr w:rsidR="00AE4F09" w:rsidRPr="00AE4F09" w14:paraId="42C82F45" w14:textId="77777777" w:rsidTr="00BE0C69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26DAF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a)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6AA3E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DD3EF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Xaar plc</w:t>
            </w:r>
          </w:p>
        </w:tc>
      </w:tr>
      <w:tr w:rsidR="00AE4F09" w:rsidRPr="00AE4F09" w14:paraId="56983A1E" w14:textId="77777777" w:rsidTr="00BE0C69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A53CB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D518A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DD6DB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213800MXEC3KAOBBPO57</w:t>
            </w:r>
          </w:p>
        </w:tc>
      </w:tr>
      <w:tr w:rsidR="00AE4F09" w:rsidRPr="00AE4F09" w14:paraId="268CD469" w14:textId="77777777" w:rsidTr="00BE0C69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7156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8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A66B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  <w:p w14:paraId="212F16DD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E4F09" w:rsidRPr="00AE4F09" w14:paraId="7DB58AC5" w14:textId="77777777" w:rsidTr="00BE0C69">
        <w:trPr>
          <w:trHeight w:val="272"/>
        </w:trPr>
        <w:tc>
          <w:tcPr>
            <w:tcW w:w="3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D757F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a)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4934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Description of the financial instrument, type of instrument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0EFB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Ordinary shares of 10 pence each</w:t>
            </w:r>
          </w:p>
        </w:tc>
      </w:tr>
      <w:tr w:rsidR="00AE4F09" w:rsidRPr="00AE4F09" w14:paraId="3A309DAD" w14:textId="77777777" w:rsidTr="00BE0C69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99B4BB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74BDD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46A2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E4F09" w:rsidRPr="00AE4F09" w14:paraId="1FAD25F3" w14:textId="77777777" w:rsidTr="00BE0C69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1DD41B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EFCFA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Identification code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F5AF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GB0001570810</w:t>
            </w:r>
          </w:p>
        </w:tc>
      </w:tr>
      <w:tr w:rsidR="00AE4F09" w:rsidRPr="00AE4F09" w14:paraId="611D7B95" w14:textId="77777777" w:rsidTr="00BE0C69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9599EB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EA085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0C11D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E4F09" w:rsidRPr="00AE4F09" w14:paraId="1A2E6810" w14:textId="77777777" w:rsidTr="00BE0C69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ADB52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CAA9C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Nature of the transaction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A0A00" w14:textId="3F832060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Grant of options under the Xaar </w:t>
            </w:r>
            <w:r w:rsidR="00780D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plc </w:t>
            </w: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2020 Deferred Bonus Plan</w:t>
            </w:r>
          </w:p>
        </w:tc>
      </w:tr>
      <w:tr w:rsidR="00AE4F09" w:rsidRPr="00AE4F09" w14:paraId="3BB86728" w14:textId="77777777" w:rsidTr="00BE0C69">
        <w:trPr>
          <w:trHeight w:val="232"/>
        </w:trPr>
        <w:tc>
          <w:tcPr>
            <w:tcW w:w="3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ADAEC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c)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D508D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Price(s) and volume(s)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7E945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CDC4F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BBEF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295C4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E4F09" w:rsidRPr="00AE4F09" w14:paraId="3C102ADA" w14:textId="77777777" w:rsidTr="00BE0C69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5A330A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C161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B694E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37840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Price(s)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921D2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Volume(s)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31E59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E4F09" w:rsidRPr="00AE4F09" w14:paraId="4814C1F2" w14:textId="77777777" w:rsidTr="00BE0C69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48C409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57B1E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0EC50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9EAA" w14:textId="16CA3208" w:rsidR="00AE4F09" w:rsidRPr="00AE4F09" w:rsidRDefault="00AE4F09" w:rsidP="00AE4F09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£nil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C54A" w14:textId="188303A4" w:rsidR="00AE4F09" w:rsidRPr="00AE4F09" w:rsidRDefault="00BE0C69" w:rsidP="00AE4F09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29,645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A6015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E4F09" w:rsidRPr="00AE4F09" w14:paraId="13B4E500" w14:textId="77777777" w:rsidTr="00BE0C69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76E2B3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BEB4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B26B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8118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9734D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914EF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E4F09" w:rsidRPr="00AE4F09" w14:paraId="464506E3" w14:textId="77777777" w:rsidTr="00BE0C69">
        <w:trPr>
          <w:trHeight w:val="77"/>
        </w:trPr>
        <w:tc>
          <w:tcPr>
            <w:tcW w:w="3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F21D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d)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21675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Aggregated information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44AC4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E4F09" w:rsidRPr="00AE4F09" w14:paraId="447E816B" w14:textId="77777777" w:rsidTr="00BE0C69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260974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A2ED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81446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E4F09" w:rsidRPr="00AE4F09" w14:paraId="3CAE3529" w14:textId="77777777" w:rsidTr="00BE0C69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37C45B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4B2C6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 Aggregated volume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B15FE" w14:textId="061F6FC0" w:rsidR="00AE4F09" w:rsidRPr="00AE4F09" w:rsidRDefault="00BE0C6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29,645</w:t>
            </w:r>
          </w:p>
          <w:p w14:paraId="108796BB" w14:textId="747BAD39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E4F09" w:rsidRPr="00AE4F09" w14:paraId="75A1A45A" w14:textId="77777777" w:rsidTr="00BE0C69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3A4CB3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2A99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F292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E4F09" w:rsidRPr="00AE4F09" w14:paraId="338B10E8" w14:textId="77777777" w:rsidTr="00BE0C69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2AFE50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B395F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 Price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F7D9" w14:textId="2D9763A0" w:rsidR="00AE4F09" w:rsidRPr="00AE4F09" w:rsidRDefault="00BE0C69" w:rsidP="00AE4F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74BE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£Nil</w:t>
            </w:r>
          </w:p>
        </w:tc>
      </w:tr>
      <w:tr w:rsidR="00AE4F09" w:rsidRPr="00AE4F09" w14:paraId="503609F2" w14:textId="77777777" w:rsidTr="00BE0C69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145C49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4BB7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6743D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E4F09" w:rsidRPr="00AE4F09" w14:paraId="51B768AA" w14:textId="77777777" w:rsidTr="00BE0C69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8752F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77F8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the transaction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5484" w14:textId="6037C91A" w:rsidR="00AE4F09" w:rsidRPr="00AE4F09" w:rsidRDefault="00574BE4" w:rsidP="00AE4F09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May</w:t>
            </w:r>
            <w:r w:rsidR="00AE4F09"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</w:t>
            </w:r>
            <w:r w:rsidR="003A7D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  <w:p w14:paraId="34378A0A" w14:textId="77777777" w:rsidR="00AE4F09" w:rsidRPr="00AE4F09" w:rsidRDefault="00AE4F09" w:rsidP="00AE4F0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E4F09" w:rsidRPr="00AE4F09" w14:paraId="2DBAA1DE" w14:textId="77777777" w:rsidTr="00BE0C69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72318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A0152" w14:textId="77777777" w:rsidR="00AE4F09" w:rsidRPr="00AE4F09" w:rsidRDefault="00AE4F09" w:rsidP="00AE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Place of the transaction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18A11" w14:textId="77777777" w:rsidR="00AE4F09" w:rsidRPr="00AE4F09" w:rsidRDefault="00AE4F09" w:rsidP="00AE4F09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Outside a trading venue</w:t>
            </w:r>
          </w:p>
        </w:tc>
      </w:tr>
      <w:bookmarkEnd w:id="2"/>
    </w:tbl>
    <w:p w14:paraId="24A81D0D" w14:textId="77777777" w:rsidR="00327B32" w:rsidRDefault="00327B32"/>
    <w:tbl>
      <w:tblPr>
        <w:tblW w:w="0" w:type="auto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865"/>
        <w:gridCol w:w="222"/>
        <w:gridCol w:w="2120"/>
        <w:gridCol w:w="2126"/>
        <w:gridCol w:w="948"/>
      </w:tblGrid>
      <w:tr w:rsidR="00574BE4" w:rsidRPr="00AE4F09" w14:paraId="51B45ADE" w14:textId="77777777" w:rsidTr="003C066A"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FCA3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82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E051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Details of the person discharging managerial responsibilities / person closely associated</w:t>
            </w:r>
          </w:p>
        </w:tc>
      </w:tr>
      <w:tr w:rsidR="00574BE4" w:rsidRPr="00AE4F09" w14:paraId="1143E008" w14:textId="77777777" w:rsidTr="003C066A">
        <w:trPr>
          <w:trHeight w:val="698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ECF84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BEC3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22770" w14:textId="78A84AEB" w:rsidR="00574BE4" w:rsidRPr="00AE4F09" w:rsidRDefault="00574BE4" w:rsidP="003C066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Ian Tichias</w:t>
            </w:r>
          </w:p>
          <w:p w14:paraId="3C7FE368" w14:textId="77777777" w:rsidR="00574BE4" w:rsidRPr="00AE4F09" w:rsidRDefault="00574BE4" w:rsidP="003C066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74BE4" w:rsidRPr="00AE4F09" w14:paraId="1F7E62F0" w14:textId="77777777" w:rsidTr="003C066A">
        <w:trPr>
          <w:trHeight w:val="332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63ED0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8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49C56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Reason for the notification</w:t>
            </w:r>
          </w:p>
        </w:tc>
      </w:tr>
      <w:tr w:rsidR="00574BE4" w:rsidRPr="00AE4F09" w14:paraId="6B133B1E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66E8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6A453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Position/status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B0062" w14:textId="77777777" w:rsidR="00574BE4" w:rsidRPr="00AE4F09" w:rsidRDefault="00574BE4" w:rsidP="003C066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Chief Executive Officer</w:t>
            </w:r>
          </w:p>
          <w:p w14:paraId="386A8F96" w14:textId="77777777" w:rsidR="00574BE4" w:rsidRPr="00AE4F09" w:rsidRDefault="00574BE4" w:rsidP="003C06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574BE4" w:rsidRPr="00AE4F09" w14:paraId="0FC206D7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FCEA1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6E382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Initial notification /Amendment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D715" w14:textId="77777777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Initial Notification</w:t>
            </w:r>
          </w:p>
        </w:tc>
      </w:tr>
      <w:tr w:rsidR="00574BE4" w:rsidRPr="00AE4F09" w14:paraId="5A736AD1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D2127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8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D8DBD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Details of the issuer, emission allowance market participant, auction platform, auctioneer or auction monitor</w:t>
            </w:r>
          </w:p>
        </w:tc>
      </w:tr>
      <w:tr w:rsidR="00574BE4" w:rsidRPr="00AE4F09" w14:paraId="2CFC6766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C7FE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61C9C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4757F" w14:textId="77777777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Xaar plc</w:t>
            </w:r>
          </w:p>
        </w:tc>
      </w:tr>
      <w:tr w:rsidR="00574BE4" w:rsidRPr="00AE4F09" w14:paraId="39855592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77ADC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3CB7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2F672" w14:textId="77777777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213800MXEC3KAOBBPO57</w:t>
            </w:r>
          </w:p>
        </w:tc>
      </w:tr>
      <w:tr w:rsidR="00574BE4" w:rsidRPr="00AE4F09" w14:paraId="7F338A20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09A14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4</w:t>
            </w:r>
          </w:p>
        </w:tc>
        <w:tc>
          <w:tcPr>
            <w:tcW w:w="8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3DB84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  <w:p w14:paraId="1D592029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574BE4" w:rsidRPr="00AE4F09" w14:paraId="6358798B" w14:textId="77777777" w:rsidTr="003C066A">
        <w:trPr>
          <w:trHeight w:val="272"/>
        </w:trPr>
        <w:tc>
          <w:tcPr>
            <w:tcW w:w="3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6E788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a)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D3A9F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Description of the financial instrument, type of instrument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EED75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Ordinary shares of 10 pence each</w:t>
            </w:r>
          </w:p>
        </w:tc>
      </w:tr>
      <w:tr w:rsidR="00574BE4" w:rsidRPr="00AE4F09" w14:paraId="0D1D38B0" w14:textId="77777777" w:rsidTr="003C066A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3BB3BE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B6F98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DF73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74BE4" w:rsidRPr="00AE4F09" w14:paraId="51A50B9F" w14:textId="77777777" w:rsidTr="003C066A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147FB8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9021" w14:textId="77777777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Identification code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A3D79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GB0001570810</w:t>
            </w:r>
          </w:p>
        </w:tc>
      </w:tr>
      <w:tr w:rsidR="00574BE4" w:rsidRPr="00AE4F09" w14:paraId="265AC144" w14:textId="77777777" w:rsidTr="003C066A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BBA33C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211C9" w14:textId="77777777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0F76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74BE4" w:rsidRPr="00AE4F09" w14:paraId="61628016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5054E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94345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Nature of the transaction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6A848" w14:textId="13964F45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Grant of options under the Xaar </w:t>
            </w:r>
            <w:r w:rsidR="00780D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plc </w:t>
            </w: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2020 Deferred Bonus Plan</w:t>
            </w:r>
          </w:p>
        </w:tc>
      </w:tr>
      <w:tr w:rsidR="00574BE4" w:rsidRPr="00AE4F09" w14:paraId="3D008F47" w14:textId="77777777" w:rsidTr="003C066A">
        <w:trPr>
          <w:trHeight w:val="232"/>
        </w:trPr>
        <w:tc>
          <w:tcPr>
            <w:tcW w:w="3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8B319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c)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B772A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Price(s) and volume(s)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738C2" w14:textId="77777777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954A7" w14:textId="77777777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4CFA" w14:textId="77777777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30982" w14:textId="77777777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74BE4" w:rsidRPr="00AE4F09" w14:paraId="017D34C5" w14:textId="77777777" w:rsidTr="003C066A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856278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F80F7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368BB" w14:textId="77777777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5C871" w14:textId="77777777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Price(s)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704B" w14:textId="77777777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Volume(s)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BAD88" w14:textId="77777777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74BE4" w:rsidRPr="00AE4F09" w14:paraId="7AC0A78D" w14:textId="77777777" w:rsidTr="003C066A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5E0E82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F59C3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34630" w14:textId="77777777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869B0" w14:textId="77777777" w:rsidR="00574BE4" w:rsidRPr="00AE4F09" w:rsidRDefault="00574BE4" w:rsidP="003C066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£nil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855E" w14:textId="753EC556" w:rsidR="00574BE4" w:rsidRPr="00AE4F09" w:rsidRDefault="00574BE4" w:rsidP="003C066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15,811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82784" w14:textId="77777777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74BE4" w:rsidRPr="00AE4F09" w14:paraId="626B36A5" w14:textId="77777777" w:rsidTr="003C066A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E8B9B1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8A3AD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BFEA9" w14:textId="77777777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578EF" w14:textId="77777777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D0CA4" w14:textId="77777777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AC2AE" w14:textId="77777777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74BE4" w:rsidRPr="00AE4F09" w14:paraId="16BA32F1" w14:textId="77777777" w:rsidTr="003C066A">
        <w:trPr>
          <w:trHeight w:val="77"/>
        </w:trPr>
        <w:tc>
          <w:tcPr>
            <w:tcW w:w="3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C42F0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d)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0D9B6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Aggregated information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D03DD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74BE4" w:rsidRPr="00AE4F09" w14:paraId="5EA2B896" w14:textId="77777777" w:rsidTr="003C066A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41127C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EC4BC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E4826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74BE4" w:rsidRPr="00AE4F09" w14:paraId="1F727067" w14:textId="77777777" w:rsidTr="003C066A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904A14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6B735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 Aggregated volume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F5334" w14:textId="66D42A92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15,811</w:t>
            </w:r>
          </w:p>
          <w:p w14:paraId="4E07E1E8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74BE4" w:rsidRPr="00AE4F09" w14:paraId="052918CE" w14:textId="77777777" w:rsidTr="003C066A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4EE135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7429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34CC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74BE4" w:rsidRPr="00AE4F09" w14:paraId="5856B4A5" w14:textId="77777777" w:rsidTr="003C066A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A94E23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76122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 Price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2A70" w14:textId="77777777" w:rsidR="00574BE4" w:rsidRPr="00AE4F09" w:rsidRDefault="00574BE4" w:rsidP="003C0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74BE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£Nil</w:t>
            </w:r>
          </w:p>
        </w:tc>
      </w:tr>
      <w:tr w:rsidR="00574BE4" w:rsidRPr="00AE4F09" w14:paraId="261D9D20" w14:textId="77777777" w:rsidTr="003C066A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5D135B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C55BD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1F8AB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74BE4" w:rsidRPr="00AE4F09" w14:paraId="2CA88EC1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1A8C5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66BA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the transaction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5F39D" w14:textId="046BB2D5" w:rsidR="00574BE4" w:rsidRPr="00AE4F09" w:rsidRDefault="00574BE4" w:rsidP="003C066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May</w:t>
            </w: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</w:t>
            </w:r>
            <w:r w:rsidR="003A7D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  <w:p w14:paraId="498FCC97" w14:textId="77777777" w:rsidR="00574BE4" w:rsidRPr="00AE4F09" w:rsidRDefault="00574BE4" w:rsidP="003C066A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574BE4" w:rsidRPr="00AE4F09" w14:paraId="0B3FC6E8" w14:textId="77777777" w:rsidTr="003C066A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94A0B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A7039" w14:textId="77777777" w:rsidR="00574BE4" w:rsidRPr="00AE4F09" w:rsidRDefault="00574BE4" w:rsidP="003C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Place of the transaction</w:t>
            </w:r>
          </w:p>
        </w:tc>
        <w:tc>
          <w:tcPr>
            <w:tcW w:w="5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00796" w14:textId="77777777" w:rsidR="00574BE4" w:rsidRPr="00AE4F09" w:rsidRDefault="00574BE4" w:rsidP="003C066A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4F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Outside a trading venue</w:t>
            </w:r>
          </w:p>
        </w:tc>
      </w:tr>
    </w:tbl>
    <w:p w14:paraId="28BE7BB6" w14:textId="77777777" w:rsidR="00574BE4" w:rsidRDefault="00574BE4" w:rsidP="00574BE4"/>
    <w:p w14:paraId="5D3F3176" w14:textId="77777777" w:rsidR="00574BE4" w:rsidRDefault="00574BE4"/>
    <w:sectPr w:rsidR="00574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09"/>
    <w:rsid w:val="000278D1"/>
    <w:rsid w:val="00327B32"/>
    <w:rsid w:val="003A7D3F"/>
    <w:rsid w:val="004C38BE"/>
    <w:rsid w:val="00574BE4"/>
    <w:rsid w:val="00653C77"/>
    <w:rsid w:val="00736719"/>
    <w:rsid w:val="00780D8C"/>
    <w:rsid w:val="00796CBA"/>
    <w:rsid w:val="00AE4F09"/>
    <w:rsid w:val="00B44031"/>
    <w:rsid w:val="00BE0C69"/>
    <w:rsid w:val="00CB47B3"/>
    <w:rsid w:val="00DE4A17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2AFF"/>
  <w15:chartTrackingRefBased/>
  <w15:docId w15:val="{901F3604-1441-4D4D-AAF2-BC432040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8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vestor.relations@x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Crane</dc:creator>
  <cp:keywords/>
  <dc:description/>
  <cp:lastModifiedBy>Julia Crane</cp:lastModifiedBy>
  <cp:revision>10</cp:revision>
  <dcterms:created xsi:type="dcterms:W3CDTF">2023-05-10T09:47:00Z</dcterms:created>
  <dcterms:modified xsi:type="dcterms:W3CDTF">2023-05-10T14:00:00Z</dcterms:modified>
</cp:coreProperties>
</file>