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EDBC7" w14:textId="77777777" w:rsidR="009533BB" w:rsidRPr="009533BB" w:rsidRDefault="009533BB" w:rsidP="005208D7">
      <w:pPr>
        <w:spacing w:after="264" w:line="240" w:lineRule="auto"/>
        <w:jc w:val="center"/>
        <w:rPr>
          <w:rFonts w:ascii="Calibri" w:eastAsia="Times New Roman" w:hAnsi="Calibri" w:cs="Calibri"/>
          <w:color w:val="000000"/>
          <w:lang w:eastAsia="en-GB"/>
        </w:rPr>
      </w:pPr>
      <w:r w:rsidRPr="009533BB">
        <w:rPr>
          <w:rFonts w:ascii="Arial" w:eastAsia="Times New Roman" w:hAnsi="Arial" w:cs="Arial"/>
          <w:b/>
          <w:bCs/>
          <w:color w:val="000000"/>
          <w:u w:val="single"/>
          <w:lang w:eastAsia="en-GB"/>
        </w:rPr>
        <w:t>Xaar plc</w:t>
      </w:r>
    </w:p>
    <w:p w14:paraId="6372307E" w14:textId="77777777" w:rsidR="009533BB" w:rsidRPr="009533BB" w:rsidRDefault="009533BB" w:rsidP="005208D7">
      <w:pPr>
        <w:spacing w:before="264" w:after="264" w:line="240" w:lineRule="auto"/>
        <w:jc w:val="center"/>
        <w:rPr>
          <w:rFonts w:ascii="Calibri" w:eastAsia="Times New Roman" w:hAnsi="Calibri" w:cs="Calibri"/>
          <w:color w:val="000000"/>
          <w:lang w:eastAsia="en-GB"/>
        </w:rPr>
      </w:pPr>
      <w:r w:rsidRPr="009533BB">
        <w:rPr>
          <w:rFonts w:ascii="Arial" w:eastAsia="Times New Roman" w:hAnsi="Arial" w:cs="Arial"/>
          <w:b/>
          <w:bCs/>
          <w:color w:val="000000"/>
          <w:u w:val="single"/>
          <w:lang w:eastAsia="en-GB"/>
        </w:rPr>
        <w:t>Total Voting Rights</w:t>
      </w:r>
    </w:p>
    <w:p w14:paraId="2EBB2B64" w14:textId="60AA4633" w:rsidR="009533BB" w:rsidRPr="00120640" w:rsidRDefault="009533BB" w:rsidP="009533BB">
      <w:pPr>
        <w:spacing w:before="264" w:after="264" w:line="240" w:lineRule="auto"/>
        <w:rPr>
          <w:rFonts w:ascii="Arial" w:eastAsia="Times New Roman" w:hAnsi="Arial" w:cs="Arial"/>
          <w:color w:val="000000"/>
          <w:lang w:eastAsia="en-GB"/>
        </w:rPr>
      </w:pPr>
      <w:r w:rsidRPr="00120640">
        <w:rPr>
          <w:rFonts w:ascii="Arial" w:eastAsia="Times New Roman" w:hAnsi="Arial" w:cs="Arial"/>
          <w:color w:val="000000"/>
          <w:lang w:eastAsia="en-GB"/>
        </w:rPr>
        <w:t xml:space="preserve">In accordance with the Financial Conduct Authority's ("FCA") Disclosure and Transparency Rule 5.6.1, Xaar plc (the "Company") announces that the Company's issued share capital consists of </w:t>
      </w:r>
      <w:r w:rsidR="00224649" w:rsidRPr="00224649">
        <w:rPr>
          <w:rFonts w:ascii="Arial" w:hAnsi="Arial" w:cs="Arial"/>
        </w:rPr>
        <w:t>78,535,005</w:t>
      </w:r>
      <w:r w:rsidR="00224649">
        <w:rPr>
          <w:rFonts w:ascii="Arial" w:hAnsi="Arial" w:cs="Arial"/>
        </w:rPr>
        <w:t xml:space="preserve"> </w:t>
      </w:r>
      <w:r w:rsidRPr="00120640">
        <w:rPr>
          <w:rFonts w:ascii="Arial" w:eastAsia="Times New Roman" w:hAnsi="Arial" w:cs="Arial"/>
          <w:color w:val="000000"/>
          <w:lang w:eastAsia="en-GB"/>
        </w:rPr>
        <w:t xml:space="preserve">ordinary shares of 10 pence each ("Ordinary Shares") as at the date of this notice. There are no Ordinary Shares held in treasury. Accordingly, the total number of voting rights in Xaar plc at </w:t>
      </w:r>
      <w:r w:rsidR="00670E90">
        <w:rPr>
          <w:rFonts w:ascii="Arial" w:eastAsia="Times New Roman" w:hAnsi="Arial" w:cs="Arial"/>
          <w:color w:val="000000"/>
          <w:lang w:eastAsia="en-GB"/>
        </w:rPr>
        <w:t>3</w:t>
      </w:r>
      <w:r w:rsidR="00224649">
        <w:rPr>
          <w:rFonts w:ascii="Arial" w:eastAsia="Times New Roman" w:hAnsi="Arial" w:cs="Arial"/>
          <w:color w:val="000000"/>
          <w:lang w:eastAsia="en-GB"/>
        </w:rPr>
        <w:t>1</w:t>
      </w:r>
      <w:r w:rsidR="00670E90">
        <w:rPr>
          <w:rFonts w:ascii="Arial" w:eastAsia="Times New Roman" w:hAnsi="Arial" w:cs="Arial"/>
          <w:color w:val="000000"/>
          <w:lang w:eastAsia="en-GB"/>
        </w:rPr>
        <w:t xml:space="preserve"> </w:t>
      </w:r>
      <w:r w:rsidR="00224649">
        <w:rPr>
          <w:rFonts w:ascii="Arial" w:eastAsia="Times New Roman" w:hAnsi="Arial" w:cs="Arial"/>
          <w:color w:val="000000"/>
          <w:lang w:eastAsia="en-GB"/>
        </w:rPr>
        <w:t>May</w:t>
      </w:r>
      <w:r w:rsidR="005208D7" w:rsidRPr="00120640">
        <w:rPr>
          <w:rFonts w:ascii="Arial" w:eastAsia="Times New Roman" w:hAnsi="Arial" w:cs="Arial"/>
          <w:color w:val="000000"/>
          <w:lang w:eastAsia="en-GB"/>
        </w:rPr>
        <w:t xml:space="preserve"> 2023 </w:t>
      </w:r>
      <w:r w:rsidRPr="00120640">
        <w:rPr>
          <w:rFonts w:ascii="Arial" w:eastAsia="Times New Roman" w:hAnsi="Arial" w:cs="Arial"/>
          <w:color w:val="000000"/>
          <w:lang w:eastAsia="en-GB"/>
        </w:rPr>
        <w:t xml:space="preserve">is </w:t>
      </w:r>
      <w:bookmarkStart w:id="0" w:name="_Hlk136507912"/>
      <w:r w:rsidR="00224649" w:rsidRPr="00224649">
        <w:rPr>
          <w:rFonts w:ascii="Arial" w:hAnsi="Arial" w:cs="Arial"/>
        </w:rPr>
        <w:t>78,535,005</w:t>
      </w:r>
      <w:bookmarkEnd w:id="0"/>
      <w:r w:rsidR="00120640" w:rsidRPr="00120640">
        <w:rPr>
          <w:rFonts w:ascii="Arial" w:hAnsi="Arial" w:cs="Arial"/>
        </w:rPr>
        <w:t>.</w:t>
      </w:r>
    </w:p>
    <w:p w14:paraId="5D7C5818" w14:textId="04A76317" w:rsidR="009533BB" w:rsidRPr="00120640" w:rsidRDefault="009533BB" w:rsidP="009533BB">
      <w:pPr>
        <w:spacing w:before="264" w:after="264" w:line="240" w:lineRule="auto"/>
        <w:rPr>
          <w:rFonts w:ascii="Arial" w:eastAsia="Times New Roman" w:hAnsi="Arial" w:cs="Arial"/>
          <w:color w:val="000000"/>
          <w:lang w:eastAsia="en-GB"/>
        </w:rPr>
      </w:pPr>
      <w:r w:rsidRPr="00120640">
        <w:rPr>
          <w:rFonts w:ascii="Arial" w:eastAsia="Times New Roman" w:hAnsi="Arial" w:cs="Arial"/>
          <w:color w:val="000000"/>
          <w:lang w:eastAsia="en-GB"/>
        </w:rPr>
        <w:t xml:space="preserve">Included in the total number of voting rights are 91,250 Ordinary Shares currently held by Xaar Trustee </w:t>
      </w:r>
      <w:r w:rsidR="005208D7" w:rsidRPr="00120640">
        <w:rPr>
          <w:rFonts w:ascii="Arial" w:eastAsia="Times New Roman" w:hAnsi="Arial" w:cs="Arial"/>
          <w:color w:val="000000"/>
          <w:lang w:eastAsia="en-GB"/>
        </w:rPr>
        <w:t>Limited</w:t>
      </w:r>
      <w:r w:rsidRPr="00120640">
        <w:rPr>
          <w:rFonts w:ascii="Arial" w:eastAsia="Times New Roman" w:hAnsi="Arial" w:cs="Arial"/>
          <w:color w:val="000000"/>
          <w:lang w:eastAsia="en-GB"/>
        </w:rPr>
        <w:t xml:space="preserve"> and </w:t>
      </w:r>
      <w:r w:rsidR="00224649">
        <w:rPr>
          <w:rFonts w:ascii="Arial" w:hAnsi="Arial" w:cs="Arial"/>
          <w:color w:val="000000"/>
        </w:rPr>
        <w:t>227</w:t>
      </w:r>
      <w:r w:rsidR="00ED560C" w:rsidRPr="00ED560C">
        <w:rPr>
          <w:rFonts w:ascii="Arial" w:hAnsi="Arial" w:cs="Arial"/>
          <w:color w:val="000000"/>
        </w:rPr>
        <w:t>,</w:t>
      </w:r>
      <w:r w:rsidR="00224649">
        <w:rPr>
          <w:rFonts w:ascii="Arial" w:hAnsi="Arial" w:cs="Arial"/>
          <w:color w:val="000000"/>
        </w:rPr>
        <w:t>199</w:t>
      </w:r>
      <w:r w:rsidR="00ED560C">
        <w:rPr>
          <w:rFonts w:ascii="Arial" w:hAnsi="Arial" w:cs="Arial"/>
          <w:color w:val="000000"/>
          <w:sz w:val="20"/>
          <w:szCs w:val="20"/>
        </w:rPr>
        <w:t xml:space="preserve"> </w:t>
      </w:r>
      <w:r w:rsidRPr="00120640">
        <w:rPr>
          <w:rFonts w:ascii="Arial" w:eastAsia="Times New Roman" w:hAnsi="Arial" w:cs="Arial"/>
          <w:color w:val="000000"/>
          <w:lang w:eastAsia="en-GB"/>
        </w:rPr>
        <w:t xml:space="preserve">Ordinary Shares currently held by the Xaar plc ESOP </w:t>
      </w:r>
      <w:r w:rsidR="00A90E67">
        <w:rPr>
          <w:rFonts w:ascii="Arial" w:eastAsia="Times New Roman" w:hAnsi="Arial" w:cs="Arial"/>
          <w:color w:val="000000"/>
          <w:lang w:eastAsia="en-GB"/>
        </w:rPr>
        <w:t>T</w:t>
      </w:r>
      <w:r w:rsidRPr="00120640">
        <w:rPr>
          <w:rFonts w:ascii="Arial" w:eastAsia="Times New Roman" w:hAnsi="Arial" w:cs="Arial"/>
          <w:color w:val="000000"/>
          <w:lang w:eastAsia="en-GB"/>
        </w:rPr>
        <w:t>rust.</w:t>
      </w:r>
    </w:p>
    <w:p w14:paraId="064C767A" w14:textId="7AAB576D" w:rsidR="009533BB" w:rsidRPr="00120640" w:rsidRDefault="009533BB" w:rsidP="009533BB">
      <w:pPr>
        <w:spacing w:before="264" w:after="264" w:line="240" w:lineRule="auto"/>
        <w:rPr>
          <w:rFonts w:ascii="Arial" w:eastAsia="Times New Roman" w:hAnsi="Arial" w:cs="Arial"/>
          <w:color w:val="000000"/>
          <w:lang w:eastAsia="en-GB"/>
        </w:rPr>
      </w:pPr>
      <w:r w:rsidRPr="00120640">
        <w:rPr>
          <w:rFonts w:ascii="Arial" w:eastAsia="Times New Roman" w:hAnsi="Arial" w:cs="Arial"/>
          <w:color w:val="000000"/>
          <w:lang w:eastAsia="en-GB"/>
        </w:rPr>
        <w:t xml:space="preserve">The above figure of </w:t>
      </w:r>
      <w:r w:rsidR="00224649" w:rsidRPr="00224649">
        <w:rPr>
          <w:rFonts w:ascii="Arial" w:hAnsi="Arial" w:cs="Arial"/>
        </w:rPr>
        <w:t>78,535,005</w:t>
      </w:r>
      <w:r w:rsidR="00224649">
        <w:rPr>
          <w:rFonts w:ascii="Arial" w:hAnsi="Arial" w:cs="Arial"/>
        </w:rPr>
        <w:t xml:space="preserve"> </w:t>
      </w:r>
      <w:r w:rsidRPr="00120640">
        <w:rPr>
          <w:rFonts w:ascii="Arial" w:eastAsia="Times New Roman" w:hAnsi="Arial" w:cs="Arial"/>
          <w:color w:val="000000"/>
          <w:lang w:eastAsia="en-GB"/>
        </w:rPr>
        <w:t>may be used by shareholders as the denominator for the calculations by which they will determine if they are required to notify their interest in, or a change to their interest in, Xaar plc under the FCA's Disclosure and Transparency Rules.</w:t>
      </w:r>
    </w:p>
    <w:p w14:paraId="3E69CD0F" w14:textId="77777777" w:rsidR="009533BB" w:rsidRPr="009533BB" w:rsidRDefault="009533BB" w:rsidP="009533BB">
      <w:pPr>
        <w:spacing w:after="200" w:line="230" w:lineRule="atLeast"/>
        <w:rPr>
          <w:rFonts w:ascii="Calibri" w:eastAsia="Times New Roman" w:hAnsi="Calibri" w:cs="Calibri"/>
          <w:color w:val="000000"/>
          <w:lang w:eastAsia="en-GB"/>
        </w:rPr>
      </w:pPr>
      <w:r w:rsidRPr="009533BB">
        <w:rPr>
          <w:rFonts w:ascii="Arial" w:eastAsia="Times New Roman" w:hAnsi="Arial" w:cs="Arial"/>
          <w:color w:val="000000"/>
          <w:lang w:eastAsia="en-GB"/>
        </w:rPr>
        <w:t>Enquiries:                                </w:t>
      </w:r>
    </w:p>
    <w:tbl>
      <w:tblPr>
        <w:tblW w:w="0" w:type="auto"/>
        <w:tblInd w:w="-108" w:type="dxa"/>
        <w:tblCellMar>
          <w:left w:w="0" w:type="dxa"/>
          <w:right w:w="0" w:type="dxa"/>
        </w:tblCellMar>
        <w:tblLook w:val="04A0" w:firstRow="1" w:lastRow="0" w:firstColumn="1" w:lastColumn="0" w:noHBand="0" w:noVBand="1"/>
      </w:tblPr>
      <w:tblGrid>
        <w:gridCol w:w="2903"/>
        <w:gridCol w:w="3008"/>
      </w:tblGrid>
      <w:tr w:rsidR="009533BB" w:rsidRPr="009533BB" w14:paraId="22DC9A31" w14:textId="77777777" w:rsidTr="009533BB">
        <w:tc>
          <w:tcPr>
            <w:tcW w:w="2903" w:type="dxa"/>
            <w:tcMar>
              <w:top w:w="0" w:type="dxa"/>
              <w:left w:w="108" w:type="dxa"/>
              <w:bottom w:w="0" w:type="dxa"/>
              <w:right w:w="108" w:type="dxa"/>
            </w:tcMar>
            <w:hideMark/>
          </w:tcPr>
          <w:p w14:paraId="7BEC8EC3" w14:textId="61FD344C" w:rsidR="009533BB" w:rsidRPr="009533BB" w:rsidRDefault="005208D7" w:rsidP="009533BB">
            <w:pPr>
              <w:spacing w:after="0" w:line="240" w:lineRule="auto"/>
              <w:rPr>
                <w:rFonts w:ascii="Calibri" w:eastAsia="Times New Roman" w:hAnsi="Calibri" w:cs="Calibri"/>
                <w:color w:val="000000"/>
                <w:lang w:eastAsia="en-GB"/>
              </w:rPr>
            </w:pPr>
            <w:r w:rsidRPr="005208D7">
              <w:rPr>
                <w:rFonts w:ascii="Arial" w:eastAsia="Times New Roman" w:hAnsi="Arial" w:cs="Arial"/>
                <w:color w:val="000000"/>
                <w:lang w:eastAsia="en-GB"/>
              </w:rPr>
              <w:t>Julia Crane</w:t>
            </w:r>
          </w:p>
        </w:tc>
        <w:tc>
          <w:tcPr>
            <w:tcW w:w="2538" w:type="dxa"/>
            <w:tcMar>
              <w:top w:w="0" w:type="dxa"/>
              <w:left w:w="108" w:type="dxa"/>
              <w:bottom w:w="0" w:type="dxa"/>
              <w:right w:w="108" w:type="dxa"/>
            </w:tcMar>
            <w:hideMark/>
          </w:tcPr>
          <w:p w14:paraId="3D2DD8A2" w14:textId="77777777" w:rsidR="009533BB" w:rsidRPr="009533BB" w:rsidRDefault="009533BB" w:rsidP="009533BB">
            <w:pPr>
              <w:spacing w:after="0" w:line="240" w:lineRule="auto"/>
              <w:rPr>
                <w:rFonts w:ascii="Calibri" w:eastAsia="Times New Roman" w:hAnsi="Calibri" w:cs="Calibri"/>
                <w:color w:val="000000"/>
                <w:lang w:eastAsia="en-GB"/>
              </w:rPr>
            </w:pPr>
            <w:r w:rsidRPr="009533BB">
              <w:rPr>
                <w:rFonts w:ascii="Arial" w:eastAsia="Times New Roman" w:hAnsi="Arial" w:cs="Arial"/>
                <w:color w:val="000000"/>
                <w:lang w:eastAsia="en-GB"/>
              </w:rPr>
              <w:t>+44 (0) 1223 423 663</w:t>
            </w:r>
          </w:p>
        </w:tc>
      </w:tr>
      <w:tr w:rsidR="009533BB" w:rsidRPr="009533BB" w14:paraId="439FC31D" w14:textId="77777777" w:rsidTr="009533BB">
        <w:tc>
          <w:tcPr>
            <w:tcW w:w="2903" w:type="dxa"/>
            <w:tcMar>
              <w:top w:w="0" w:type="dxa"/>
              <w:left w:w="108" w:type="dxa"/>
              <w:bottom w:w="0" w:type="dxa"/>
              <w:right w:w="108" w:type="dxa"/>
            </w:tcMar>
            <w:hideMark/>
          </w:tcPr>
          <w:p w14:paraId="04140D64" w14:textId="77777777" w:rsidR="009533BB" w:rsidRPr="009533BB" w:rsidRDefault="009533BB" w:rsidP="009533BB">
            <w:pPr>
              <w:spacing w:after="0" w:line="240" w:lineRule="auto"/>
              <w:rPr>
                <w:rFonts w:ascii="Calibri" w:eastAsia="Times New Roman" w:hAnsi="Calibri" w:cs="Calibri"/>
                <w:color w:val="000000"/>
                <w:lang w:eastAsia="en-GB"/>
              </w:rPr>
            </w:pPr>
            <w:r w:rsidRPr="009533BB">
              <w:rPr>
                <w:rFonts w:ascii="Arial" w:eastAsia="Times New Roman" w:hAnsi="Arial" w:cs="Arial"/>
                <w:color w:val="000000"/>
                <w:lang w:eastAsia="en-GB"/>
              </w:rPr>
              <w:t>Company Secretary</w:t>
            </w:r>
          </w:p>
        </w:tc>
        <w:tc>
          <w:tcPr>
            <w:tcW w:w="2538" w:type="dxa"/>
            <w:tcMar>
              <w:top w:w="0" w:type="dxa"/>
              <w:left w:w="108" w:type="dxa"/>
              <w:bottom w:w="0" w:type="dxa"/>
              <w:right w:w="108" w:type="dxa"/>
            </w:tcMar>
            <w:hideMark/>
          </w:tcPr>
          <w:p w14:paraId="105262AA" w14:textId="77777777" w:rsidR="009533BB" w:rsidRPr="009533BB" w:rsidRDefault="00224649" w:rsidP="009533BB">
            <w:pPr>
              <w:spacing w:after="0" w:line="240" w:lineRule="auto"/>
              <w:rPr>
                <w:rFonts w:ascii="Calibri" w:eastAsia="Times New Roman" w:hAnsi="Calibri" w:cs="Calibri"/>
                <w:color w:val="000000"/>
                <w:lang w:eastAsia="en-GB"/>
              </w:rPr>
            </w:pPr>
            <w:hyperlink r:id="rId4" w:history="1">
              <w:r w:rsidR="009533BB" w:rsidRPr="009533BB">
                <w:rPr>
                  <w:rFonts w:ascii="Arial" w:eastAsia="Times New Roman" w:hAnsi="Arial" w:cs="Arial"/>
                  <w:color w:val="0000FF"/>
                  <w:u w:val="single"/>
                  <w:lang w:eastAsia="en-GB"/>
                </w:rPr>
                <w:t>investor.relations@xaar.com</w:t>
              </w:r>
            </w:hyperlink>
          </w:p>
        </w:tc>
      </w:tr>
    </w:tbl>
    <w:p w14:paraId="4A3EFF20" w14:textId="77777777" w:rsidR="00F4649E" w:rsidRDefault="00F4649E"/>
    <w:sectPr w:rsidR="00F464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3BB"/>
    <w:rsid w:val="000B4053"/>
    <w:rsid w:val="00120640"/>
    <w:rsid w:val="001974EF"/>
    <w:rsid w:val="00224649"/>
    <w:rsid w:val="005208D7"/>
    <w:rsid w:val="00670E90"/>
    <w:rsid w:val="007242C0"/>
    <w:rsid w:val="00884C9C"/>
    <w:rsid w:val="009533BB"/>
    <w:rsid w:val="00A90E67"/>
    <w:rsid w:val="00BD62A6"/>
    <w:rsid w:val="00EA2A77"/>
    <w:rsid w:val="00ED560C"/>
    <w:rsid w:val="00F46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36A61"/>
  <w15:chartTrackingRefBased/>
  <w15:docId w15:val="{8CDC8180-414D-49D6-97B3-9DE51F7AC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38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vestor.relations@x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Crane</dc:creator>
  <cp:keywords/>
  <dc:description/>
  <cp:lastModifiedBy>Julia Crane</cp:lastModifiedBy>
  <cp:revision>3</cp:revision>
  <dcterms:created xsi:type="dcterms:W3CDTF">2023-06-01T09:30:00Z</dcterms:created>
  <dcterms:modified xsi:type="dcterms:W3CDTF">2023-06-01T09:31:00Z</dcterms:modified>
</cp:coreProperties>
</file>