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F0783" w14:textId="038956B1" w:rsidR="001A0149" w:rsidRPr="00A479A4" w:rsidRDefault="00AD7F92" w:rsidP="00A479A4">
      <w:pPr>
        <w:pStyle w:val="Body"/>
        <w:jc w:val="right"/>
        <w:rPr>
          <w:b/>
        </w:rPr>
      </w:pPr>
      <w:r>
        <w:rPr>
          <w:b/>
        </w:rPr>
        <w:t>30 August</w:t>
      </w:r>
      <w:r w:rsidR="00123200">
        <w:rPr>
          <w:b/>
        </w:rPr>
        <w:t xml:space="preserve"> </w:t>
      </w:r>
      <w:r w:rsidR="001A0149">
        <w:rPr>
          <w:b/>
        </w:rPr>
        <w:t>2023</w:t>
      </w:r>
    </w:p>
    <w:p w14:paraId="26166322" w14:textId="641ADA80" w:rsidR="00AC6759" w:rsidRDefault="00A479A4" w:rsidP="00AC6759">
      <w:pPr>
        <w:pStyle w:val="y"/>
        <w:spacing w:before="0" w:beforeAutospacing="0" w:after="0" w:afterAutospacing="0" w:line="300" w:lineRule="atLeast"/>
        <w:ind w:left="720"/>
        <w:jc w:val="center"/>
        <w:rPr>
          <w:rStyle w:val="v"/>
          <w:rFonts w:ascii="Arial" w:hAnsi="Arial" w:cs="Arial"/>
          <w:b/>
          <w:bCs/>
          <w:color w:val="000000"/>
          <w:sz w:val="22"/>
          <w:szCs w:val="22"/>
        </w:rPr>
      </w:pPr>
      <w:r>
        <w:rPr>
          <w:rStyle w:val="v"/>
          <w:rFonts w:ascii="Arial" w:hAnsi="Arial" w:cs="Arial"/>
          <w:b/>
          <w:bCs/>
          <w:color w:val="000000"/>
          <w:sz w:val="22"/>
          <w:szCs w:val="22"/>
        </w:rPr>
        <w:t xml:space="preserve">Vistry Group </w:t>
      </w:r>
      <w:r w:rsidR="00643D76">
        <w:rPr>
          <w:rStyle w:val="v"/>
          <w:rFonts w:ascii="Arial" w:hAnsi="Arial" w:cs="Arial"/>
          <w:b/>
          <w:bCs/>
          <w:color w:val="000000"/>
          <w:sz w:val="22"/>
          <w:szCs w:val="22"/>
        </w:rPr>
        <w:t>PLC</w:t>
      </w:r>
    </w:p>
    <w:p w14:paraId="4E0A12B1" w14:textId="77777777" w:rsidR="00643D76" w:rsidRDefault="00643D76" w:rsidP="00AC6759">
      <w:pPr>
        <w:pStyle w:val="y"/>
        <w:spacing w:before="0" w:beforeAutospacing="0" w:after="0" w:afterAutospacing="0" w:line="300" w:lineRule="atLeast"/>
        <w:ind w:left="720"/>
        <w:jc w:val="center"/>
        <w:rPr>
          <w:rFonts w:ascii="Calibri" w:hAnsi="Calibri" w:cs="Calibri"/>
          <w:color w:val="000000"/>
          <w:sz w:val="22"/>
          <w:szCs w:val="22"/>
        </w:rPr>
      </w:pPr>
    </w:p>
    <w:p w14:paraId="7FAD0D4B" w14:textId="3E5DD947" w:rsidR="001A0149" w:rsidRPr="00A479A4" w:rsidRDefault="00271D3E" w:rsidP="00AC6759">
      <w:pPr>
        <w:pStyle w:val="y"/>
        <w:spacing w:before="0" w:beforeAutospacing="0" w:after="0" w:afterAutospacing="0" w:line="300" w:lineRule="atLeast"/>
        <w:ind w:left="720"/>
        <w:jc w:val="center"/>
        <w:rPr>
          <w:rFonts w:ascii="Calibri" w:hAnsi="Calibri" w:cs="Calibri"/>
          <w:color w:val="000000"/>
          <w:sz w:val="22"/>
          <w:szCs w:val="22"/>
        </w:rPr>
      </w:pPr>
      <w:r>
        <w:rPr>
          <w:rStyle w:val="v"/>
          <w:rFonts w:ascii="Arial" w:hAnsi="Arial" w:cs="Arial"/>
          <w:b/>
          <w:bCs/>
          <w:color w:val="000000"/>
          <w:sz w:val="22"/>
          <w:szCs w:val="22"/>
        </w:rPr>
        <w:t>Results of General Meeting</w:t>
      </w:r>
    </w:p>
    <w:p w14:paraId="2CE3E7B0" w14:textId="77777777" w:rsidR="001A0149" w:rsidRDefault="001A0149" w:rsidP="001A0149">
      <w:pPr>
        <w:pStyle w:val="z"/>
        <w:spacing w:before="0" w:beforeAutospacing="0" w:after="0" w:afterAutospacing="0"/>
        <w:jc w:val="both"/>
        <w:rPr>
          <w:rFonts w:ascii="Calibri" w:hAnsi="Calibri" w:cs="Calibri"/>
          <w:color w:val="000000"/>
          <w:sz w:val="20"/>
          <w:szCs w:val="20"/>
        </w:rPr>
      </w:pPr>
      <w:r>
        <w:rPr>
          <w:rStyle w:val="s"/>
          <w:color w:val="000000"/>
        </w:rPr>
        <w:t> </w:t>
      </w:r>
    </w:p>
    <w:p w14:paraId="14BB9E13" w14:textId="670E26B3" w:rsidR="00271D3E" w:rsidRDefault="00271D3E" w:rsidP="005679D0">
      <w:pPr>
        <w:pStyle w:val="Body"/>
      </w:pPr>
      <w:r>
        <w:t>At the</w:t>
      </w:r>
      <w:r w:rsidR="0031072C">
        <w:t xml:space="preserve"> general meeting of</w:t>
      </w:r>
      <w:r>
        <w:t xml:space="preserve"> </w:t>
      </w:r>
      <w:r w:rsidR="0031072C">
        <w:t>Vistry Group PLC (“</w:t>
      </w:r>
      <w:r w:rsidR="0031072C">
        <w:rPr>
          <w:b/>
          <w:bCs/>
        </w:rPr>
        <w:t>Company</w:t>
      </w:r>
      <w:r w:rsidR="0031072C">
        <w:t>”</w:t>
      </w:r>
      <w:r w:rsidR="008929DE">
        <w:t xml:space="preserve"> or “</w:t>
      </w:r>
      <w:r w:rsidR="008929DE" w:rsidRPr="008929DE">
        <w:rPr>
          <w:b/>
          <w:bCs/>
        </w:rPr>
        <w:t>Vistry</w:t>
      </w:r>
      <w:r w:rsidR="008929DE">
        <w:t>”</w:t>
      </w:r>
      <w:r w:rsidR="0031072C">
        <w:t xml:space="preserve">) </w:t>
      </w:r>
      <w:r w:rsidR="00C77B2D">
        <w:t>held on Wednesday 30 August 2023</w:t>
      </w:r>
      <w:r w:rsidR="006A7D47">
        <w:t xml:space="preserve"> (the “</w:t>
      </w:r>
      <w:r w:rsidR="006A7D47">
        <w:rPr>
          <w:b/>
          <w:bCs/>
        </w:rPr>
        <w:t>GM</w:t>
      </w:r>
      <w:r w:rsidR="006A7D47">
        <w:t>”)</w:t>
      </w:r>
      <w:r w:rsidR="00C77B2D">
        <w:t xml:space="preserve">, all resolutions put to </w:t>
      </w:r>
      <w:r w:rsidR="006A7D47">
        <w:t xml:space="preserve">the GM were voted on by poll and were passed by shareholders. The results will be available shortly on the Company’s website </w:t>
      </w:r>
      <w:hyperlink r:id="rId8" w:history="1">
        <w:r w:rsidR="006A7D47" w:rsidRPr="00FC3F08">
          <w:rPr>
            <w:rStyle w:val="Hyperlink"/>
          </w:rPr>
          <w:t>www.vistrygroup.co.uk</w:t>
        </w:r>
      </w:hyperlink>
      <w:r w:rsidR="006A7D47">
        <w:t xml:space="preserve">. </w:t>
      </w:r>
    </w:p>
    <w:p w14:paraId="2EB0258A" w14:textId="153BF6EF" w:rsidR="006A7D47" w:rsidRPr="0031072C" w:rsidRDefault="006A7D47" w:rsidP="005679D0">
      <w:pPr>
        <w:pStyle w:val="Body"/>
      </w:pPr>
      <w:r>
        <w:t>In accordance with Listing Rule 9.6.2</w:t>
      </w:r>
      <w:r w:rsidR="002B53C0">
        <w:t>R</w:t>
      </w:r>
      <w:r>
        <w:t xml:space="preserve">, copies of the resolutions that do not constitute ordinary business at an </w:t>
      </w:r>
      <w:r w:rsidR="002E5806">
        <w:t>annual general meeting</w:t>
      </w:r>
      <w:r>
        <w:t xml:space="preserve"> are being submitted to the National Storage Mechanism and will shortly be available for inspection at </w:t>
      </w:r>
      <w:hyperlink r:id="rId9" w:anchor="/nsm/nationalstoragemechanism" w:history="1">
        <w:r w:rsidR="005C363E" w:rsidRPr="00FC3F08">
          <w:rPr>
            <w:rStyle w:val="Hyperlink"/>
          </w:rPr>
          <w:t>https://data.fca.org.uk/#/nsm/nationalstoragemechanism</w:t>
        </w:r>
      </w:hyperlink>
      <w:r w:rsidR="005C363E">
        <w:t>.</w:t>
      </w:r>
    </w:p>
    <w:p w14:paraId="1826D99C" w14:textId="7DF0C6B9" w:rsidR="005C363E" w:rsidRDefault="005C363E" w:rsidP="005679D0">
      <w:pPr>
        <w:pStyle w:val="Body"/>
      </w:pPr>
      <w:r>
        <w:t>For information, the results of the poll voting are given below:</w:t>
      </w:r>
    </w:p>
    <w:tbl>
      <w:tblPr>
        <w:tblStyle w:val="TableGrid"/>
        <w:tblW w:w="8784" w:type="dxa"/>
        <w:tblLayout w:type="fixed"/>
        <w:tblLook w:val="04A0" w:firstRow="1" w:lastRow="0" w:firstColumn="1" w:lastColumn="0" w:noHBand="0" w:noVBand="1"/>
      </w:tblPr>
      <w:tblGrid>
        <w:gridCol w:w="2405"/>
        <w:gridCol w:w="1276"/>
        <w:gridCol w:w="850"/>
        <w:gridCol w:w="1276"/>
        <w:gridCol w:w="851"/>
        <w:gridCol w:w="992"/>
        <w:gridCol w:w="1134"/>
      </w:tblGrid>
      <w:tr w:rsidR="00DB00A8" w:rsidRPr="005906A5" w14:paraId="55B06AA4" w14:textId="77777777" w:rsidTr="00A32F9B">
        <w:tc>
          <w:tcPr>
            <w:tcW w:w="2405" w:type="dxa"/>
            <w:vMerge w:val="restart"/>
            <w:vAlign w:val="center"/>
          </w:tcPr>
          <w:p w14:paraId="5A5D6E49" w14:textId="77777777" w:rsidR="00DB00A8" w:rsidRPr="005906A5" w:rsidRDefault="00DB00A8" w:rsidP="00A32F9B">
            <w:pPr>
              <w:jc w:val="center"/>
              <w:rPr>
                <w:rFonts w:cs="Arial"/>
                <w:b/>
                <w:bCs/>
                <w:sz w:val="18"/>
                <w:szCs w:val="18"/>
                <w:lang w:eastAsia="en-GB"/>
              </w:rPr>
            </w:pPr>
            <w:proofErr w:type="gramStart"/>
            <w:r w:rsidRPr="005906A5">
              <w:rPr>
                <w:rFonts w:cs="Arial"/>
                <w:b/>
                <w:bCs/>
                <w:sz w:val="18"/>
                <w:szCs w:val="18"/>
                <w:lang w:eastAsia="en-GB"/>
              </w:rPr>
              <w:t>Resolution</w:t>
            </w:r>
            <w:r w:rsidRPr="005906A5">
              <w:rPr>
                <w:rFonts w:cs="Arial"/>
                <w:b/>
                <w:bCs/>
                <w:sz w:val="18"/>
                <w:szCs w:val="18"/>
                <w:vertAlign w:val="superscript"/>
                <w:lang w:eastAsia="en-GB"/>
              </w:rPr>
              <w:t>(</w:t>
            </w:r>
            <w:proofErr w:type="gramEnd"/>
            <w:r w:rsidRPr="005906A5">
              <w:rPr>
                <w:rFonts w:cs="Arial"/>
                <w:b/>
                <w:bCs/>
                <w:sz w:val="18"/>
                <w:szCs w:val="18"/>
                <w:vertAlign w:val="superscript"/>
                <w:lang w:eastAsia="en-GB"/>
              </w:rPr>
              <w:t>3)</w:t>
            </w:r>
          </w:p>
        </w:tc>
        <w:tc>
          <w:tcPr>
            <w:tcW w:w="2126" w:type="dxa"/>
            <w:gridSpan w:val="2"/>
            <w:vAlign w:val="center"/>
          </w:tcPr>
          <w:p w14:paraId="4D5CCBD2" w14:textId="77777777" w:rsidR="00DB00A8" w:rsidRPr="005906A5" w:rsidRDefault="00DB00A8" w:rsidP="00A32F9B">
            <w:pPr>
              <w:jc w:val="center"/>
              <w:rPr>
                <w:rFonts w:cs="Arial"/>
                <w:b/>
                <w:bCs/>
                <w:sz w:val="18"/>
                <w:szCs w:val="18"/>
                <w:lang w:eastAsia="en-GB"/>
              </w:rPr>
            </w:pPr>
            <w:r w:rsidRPr="005906A5">
              <w:rPr>
                <w:rFonts w:cs="Arial"/>
                <w:b/>
                <w:bCs/>
                <w:sz w:val="18"/>
                <w:szCs w:val="18"/>
                <w:lang w:eastAsia="en-GB"/>
              </w:rPr>
              <w:t xml:space="preserve">Total </w:t>
            </w:r>
            <w:proofErr w:type="gramStart"/>
            <w:r w:rsidRPr="005906A5">
              <w:rPr>
                <w:rFonts w:cs="Arial"/>
                <w:b/>
                <w:bCs/>
                <w:sz w:val="18"/>
                <w:szCs w:val="18"/>
                <w:lang w:eastAsia="en-GB"/>
              </w:rPr>
              <w:t>For</w:t>
            </w:r>
            <w:r w:rsidRPr="005906A5">
              <w:rPr>
                <w:rFonts w:cs="Arial"/>
                <w:b/>
                <w:bCs/>
                <w:sz w:val="18"/>
                <w:szCs w:val="18"/>
                <w:vertAlign w:val="superscript"/>
                <w:lang w:eastAsia="en-GB"/>
              </w:rPr>
              <w:t>(</w:t>
            </w:r>
            <w:proofErr w:type="gramEnd"/>
            <w:r w:rsidRPr="005906A5">
              <w:rPr>
                <w:rFonts w:cs="Arial"/>
                <w:b/>
                <w:bCs/>
                <w:sz w:val="18"/>
                <w:szCs w:val="18"/>
                <w:vertAlign w:val="superscript"/>
                <w:lang w:eastAsia="en-GB"/>
              </w:rPr>
              <w:t>1)</w:t>
            </w:r>
          </w:p>
        </w:tc>
        <w:tc>
          <w:tcPr>
            <w:tcW w:w="2127" w:type="dxa"/>
            <w:gridSpan w:val="2"/>
            <w:vAlign w:val="center"/>
          </w:tcPr>
          <w:p w14:paraId="7C04274E" w14:textId="77777777" w:rsidR="00DB00A8" w:rsidRPr="005906A5" w:rsidRDefault="00DB00A8" w:rsidP="00A32F9B">
            <w:pPr>
              <w:jc w:val="center"/>
              <w:rPr>
                <w:rFonts w:cs="Arial"/>
                <w:b/>
                <w:bCs/>
                <w:sz w:val="18"/>
                <w:szCs w:val="18"/>
                <w:lang w:eastAsia="en-GB"/>
              </w:rPr>
            </w:pPr>
            <w:r w:rsidRPr="005906A5">
              <w:rPr>
                <w:rFonts w:cs="Arial"/>
                <w:b/>
                <w:bCs/>
                <w:sz w:val="18"/>
                <w:szCs w:val="18"/>
                <w:lang w:eastAsia="en-GB"/>
              </w:rPr>
              <w:t>Total Against</w:t>
            </w:r>
          </w:p>
        </w:tc>
        <w:tc>
          <w:tcPr>
            <w:tcW w:w="992" w:type="dxa"/>
            <w:vMerge w:val="restart"/>
          </w:tcPr>
          <w:p w14:paraId="4664CA61" w14:textId="77777777" w:rsidR="00DB00A8" w:rsidRPr="005906A5" w:rsidRDefault="00DB00A8" w:rsidP="00A32F9B">
            <w:pPr>
              <w:jc w:val="center"/>
              <w:rPr>
                <w:rFonts w:cs="Arial"/>
                <w:b/>
                <w:bCs/>
                <w:sz w:val="18"/>
                <w:szCs w:val="18"/>
                <w:lang w:eastAsia="en-GB"/>
              </w:rPr>
            </w:pPr>
          </w:p>
          <w:p w14:paraId="23B4CC92" w14:textId="77777777" w:rsidR="00DB00A8" w:rsidRPr="005906A5" w:rsidRDefault="00DB00A8" w:rsidP="00A32F9B">
            <w:pPr>
              <w:jc w:val="center"/>
              <w:rPr>
                <w:rFonts w:cs="Arial"/>
                <w:b/>
                <w:bCs/>
                <w:sz w:val="18"/>
                <w:szCs w:val="18"/>
                <w:lang w:eastAsia="en-GB"/>
              </w:rPr>
            </w:pPr>
            <w:r w:rsidRPr="005906A5">
              <w:rPr>
                <w:rFonts w:cs="Arial"/>
                <w:b/>
                <w:bCs/>
                <w:sz w:val="18"/>
                <w:szCs w:val="18"/>
                <w:lang w:eastAsia="en-GB"/>
              </w:rPr>
              <w:t xml:space="preserve">% of issued share </w:t>
            </w:r>
            <w:proofErr w:type="gramStart"/>
            <w:r w:rsidRPr="005906A5">
              <w:rPr>
                <w:rFonts w:cs="Arial"/>
                <w:b/>
                <w:bCs/>
                <w:sz w:val="18"/>
                <w:szCs w:val="18"/>
                <w:lang w:eastAsia="en-GB"/>
              </w:rPr>
              <w:t>capital</w:t>
            </w:r>
            <w:r w:rsidRPr="00E22A2A">
              <w:rPr>
                <w:rFonts w:cs="Arial"/>
                <w:b/>
                <w:bCs/>
                <w:sz w:val="18"/>
                <w:szCs w:val="18"/>
                <w:vertAlign w:val="superscript"/>
                <w:lang w:eastAsia="en-GB"/>
              </w:rPr>
              <w:t>(</w:t>
            </w:r>
            <w:proofErr w:type="gramEnd"/>
            <w:r w:rsidRPr="00E22A2A">
              <w:rPr>
                <w:rFonts w:cs="Arial"/>
                <w:b/>
                <w:bCs/>
                <w:sz w:val="18"/>
                <w:szCs w:val="18"/>
                <w:vertAlign w:val="superscript"/>
                <w:lang w:eastAsia="en-GB"/>
              </w:rPr>
              <w:t>4)</w:t>
            </w:r>
          </w:p>
        </w:tc>
        <w:tc>
          <w:tcPr>
            <w:tcW w:w="1134" w:type="dxa"/>
            <w:vAlign w:val="center"/>
          </w:tcPr>
          <w:p w14:paraId="6A18D501" w14:textId="77777777" w:rsidR="00DB00A8" w:rsidRPr="005906A5" w:rsidRDefault="00DB00A8" w:rsidP="00A32F9B">
            <w:pPr>
              <w:jc w:val="center"/>
              <w:rPr>
                <w:rFonts w:cs="Arial"/>
                <w:b/>
                <w:bCs/>
                <w:sz w:val="18"/>
                <w:szCs w:val="18"/>
                <w:lang w:eastAsia="en-GB"/>
              </w:rPr>
            </w:pPr>
            <w:r w:rsidRPr="005906A5">
              <w:rPr>
                <w:rFonts w:cs="Arial"/>
                <w:b/>
                <w:bCs/>
                <w:sz w:val="18"/>
                <w:szCs w:val="18"/>
                <w:lang w:eastAsia="en-GB"/>
              </w:rPr>
              <w:t xml:space="preserve">Votes </w:t>
            </w:r>
            <w:proofErr w:type="gramStart"/>
            <w:r w:rsidRPr="005906A5">
              <w:rPr>
                <w:rFonts w:cs="Arial"/>
                <w:b/>
                <w:bCs/>
                <w:sz w:val="18"/>
                <w:szCs w:val="18"/>
                <w:lang w:eastAsia="en-GB"/>
              </w:rPr>
              <w:t>withheld</w:t>
            </w:r>
            <w:r w:rsidRPr="005906A5">
              <w:rPr>
                <w:rFonts w:cs="Arial"/>
                <w:b/>
                <w:bCs/>
                <w:sz w:val="18"/>
                <w:szCs w:val="18"/>
                <w:vertAlign w:val="superscript"/>
                <w:lang w:eastAsia="en-GB"/>
              </w:rPr>
              <w:t>(</w:t>
            </w:r>
            <w:proofErr w:type="gramEnd"/>
            <w:r w:rsidRPr="005906A5">
              <w:rPr>
                <w:rFonts w:cs="Arial"/>
                <w:b/>
                <w:bCs/>
                <w:sz w:val="18"/>
                <w:szCs w:val="18"/>
                <w:vertAlign w:val="superscript"/>
                <w:lang w:eastAsia="en-GB"/>
              </w:rPr>
              <w:t>2)</w:t>
            </w:r>
          </w:p>
        </w:tc>
      </w:tr>
      <w:tr w:rsidR="00DB00A8" w:rsidRPr="005906A5" w14:paraId="760E2DDA" w14:textId="77777777" w:rsidTr="00A32F9B">
        <w:tc>
          <w:tcPr>
            <w:tcW w:w="2405" w:type="dxa"/>
            <w:vMerge/>
            <w:vAlign w:val="center"/>
          </w:tcPr>
          <w:p w14:paraId="6BF80944" w14:textId="77777777" w:rsidR="00DB00A8" w:rsidRPr="005906A5" w:rsidRDefault="00DB00A8" w:rsidP="00BE6E59">
            <w:pPr>
              <w:jc w:val="center"/>
              <w:rPr>
                <w:rFonts w:cs="Arial"/>
                <w:b/>
                <w:bCs/>
                <w:sz w:val="18"/>
                <w:szCs w:val="18"/>
                <w:lang w:eastAsia="en-GB"/>
              </w:rPr>
            </w:pPr>
          </w:p>
        </w:tc>
        <w:tc>
          <w:tcPr>
            <w:tcW w:w="1276" w:type="dxa"/>
            <w:vAlign w:val="center"/>
          </w:tcPr>
          <w:p w14:paraId="258860ED" w14:textId="77777777" w:rsidR="00DB00A8" w:rsidRPr="005906A5" w:rsidRDefault="00DB00A8" w:rsidP="00BE6E59">
            <w:pPr>
              <w:jc w:val="center"/>
              <w:rPr>
                <w:rFonts w:cs="Arial"/>
                <w:b/>
                <w:bCs/>
                <w:sz w:val="18"/>
                <w:szCs w:val="18"/>
                <w:lang w:eastAsia="en-GB"/>
              </w:rPr>
            </w:pPr>
            <w:r w:rsidRPr="005906A5">
              <w:rPr>
                <w:rFonts w:cs="Arial"/>
                <w:b/>
                <w:bCs/>
                <w:sz w:val="18"/>
                <w:szCs w:val="18"/>
                <w:lang w:eastAsia="en-GB"/>
              </w:rPr>
              <w:t>No. of votes</w:t>
            </w:r>
          </w:p>
        </w:tc>
        <w:tc>
          <w:tcPr>
            <w:tcW w:w="850" w:type="dxa"/>
            <w:vAlign w:val="center"/>
          </w:tcPr>
          <w:p w14:paraId="7BFB3B3C" w14:textId="77777777" w:rsidR="00DB00A8" w:rsidRPr="005906A5" w:rsidRDefault="00DB00A8" w:rsidP="00BE6E59">
            <w:pPr>
              <w:jc w:val="center"/>
              <w:rPr>
                <w:rFonts w:cs="Arial"/>
                <w:b/>
                <w:bCs/>
                <w:sz w:val="18"/>
                <w:szCs w:val="18"/>
                <w:lang w:eastAsia="en-GB"/>
              </w:rPr>
            </w:pPr>
            <w:r w:rsidRPr="005906A5">
              <w:rPr>
                <w:rFonts w:cs="Arial"/>
                <w:b/>
                <w:bCs/>
                <w:sz w:val="18"/>
                <w:szCs w:val="18"/>
                <w:lang w:eastAsia="en-GB"/>
              </w:rPr>
              <w:t>% of votes cast</w:t>
            </w:r>
          </w:p>
        </w:tc>
        <w:tc>
          <w:tcPr>
            <w:tcW w:w="1276" w:type="dxa"/>
            <w:vAlign w:val="center"/>
          </w:tcPr>
          <w:p w14:paraId="701C7683" w14:textId="77777777" w:rsidR="00DB00A8" w:rsidRPr="005906A5" w:rsidRDefault="00DB00A8" w:rsidP="00BE6E59">
            <w:pPr>
              <w:jc w:val="center"/>
              <w:rPr>
                <w:rFonts w:cs="Arial"/>
                <w:b/>
                <w:bCs/>
                <w:sz w:val="18"/>
                <w:szCs w:val="18"/>
                <w:lang w:eastAsia="en-GB"/>
              </w:rPr>
            </w:pPr>
            <w:r w:rsidRPr="005906A5">
              <w:rPr>
                <w:rFonts w:cs="Arial"/>
                <w:b/>
                <w:bCs/>
                <w:sz w:val="18"/>
                <w:szCs w:val="18"/>
                <w:lang w:eastAsia="en-GB"/>
              </w:rPr>
              <w:t>No. of votes</w:t>
            </w:r>
          </w:p>
        </w:tc>
        <w:tc>
          <w:tcPr>
            <w:tcW w:w="851" w:type="dxa"/>
            <w:vAlign w:val="center"/>
          </w:tcPr>
          <w:p w14:paraId="0EFB7A67" w14:textId="77777777" w:rsidR="00DB00A8" w:rsidRPr="005906A5" w:rsidRDefault="00DB00A8" w:rsidP="00BE6E59">
            <w:pPr>
              <w:jc w:val="center"/>
              <w:rPr>
                <w:rFonts w:cs="Arial"/>
                <w:b/>
                <w:bCs/>
                <w:sz w:val="18"/>
                <w:szCs w:val="18"/>
                <w:lang w:eastAsia="en-GB"/>
              </w:rPr>
            </w:pPr>
            <w:r w:rsidRPr="005906A5">
              <w:rPr>
                <w:rFonts w:cs="Arial"/>
                <w:b/>
                <w:bCs/>
                <w:sz w:val="18"/>
                <w:szCs w:val="18"/>
                <w:lang w:eastAsia="en-GB"/>
              </w:rPr>
              <w:t>% of vote cast</w:t>
            </w:r>
          </w:p>
        </w:tc>
        <w:tc>
          <w:tcPr>
            <w:tcW w:w="992" w:type="dxa"/>
            <w:vMerge/>
          </w:tcPr>
          <w:p w14:paraId="609369CD" w14:textId="77777777" w:rsidR="00DB00A8" w:rsidRPr="005906A5" w:rsidRDefault="00DB00A8" w:rsidP="00BE6E59">
            <w:pPr>
              <w:jc w:val="center"/>
              <w:rPr>
                <w:rFonts w:cs="Arial"/>
                <w:b/>
                <w:bCs/>
                <w:sz w:val="18"/>
                <w:szCs w:val="18"/>
                <w:lang w:eastAsia="en-GB"/>
              </w:rPr>
            </w:pPr>
          </w:p>
        </w:tc>
        <w:tc>
          <w:tcPr>
            <w:tcW w:w="1134" w:type="dxa"/>
            <w:vAlign w:val="center"/>
          </w:tcPr>
          <w:p w14:paraId="124EDA02" w14:textId="77777777" w:rsidR="00DB00A8" w:rsidRPr="005906A5" w:rsidRDefault="00DB00A8" w:rsidP="00BE6E59">
            <w:pPr>
              <w:jc w:val="center"/>
              <w:rPr>
                <w:rFonts w:cs="Arial"/>
                <w:b/>
                <w:bCs/>
                <w:sz w:val="18"/>
                <w:szCs w:val="18"/>
                <w:lang w:eastAsia="en-GB"/>
              </w:rPr>
            </w:pPr>
            <w:r w:rsidRPr="005906A5">
              <w:rPr>
                <w:rFonts w:cs="Arial"/>
                <w:b/>
                <w:bCs/>
                <w:sz w:val="18"/>
                <w:szCs w:val="18"/>
                <w:lang w:eastAsia="en-GB"/>
              </w:rPr>
              <w:t>No. of votes</w:t>
            </w:r>
          </w:p>
        </w:tc>
      </w:tr>
      <w:tr w:rsidR="00A32F9B" w:rsidRPr="005906A5" w14:paraId="4C2AB4D6" w14:textId="77777777" w:rsidTr="00A32F9B">
        <w:tc>
          <w:tcPr>
            <w:tcW w:w="2405" w:type="dxa"/>
            <w:vAlign w:val="center"/>
          </w:tcPr>
          <w:p w14:paraId="19020E11" w14:textId="43FEE0D7" w:rsidR="00A32F9B" w:rsidRPr="00A32F9B" w:rsidRDefault="00A32F9B" w:rsidP="00A32F9B">
            <w:pPr>
              <w:rPr>
                <w:rFonts w:cs="Arial"/>
                <w:b/>
                <w:bCs/>
                <w:sz w:val="18"/>
                <w:szCs w:val="18"/>
                <w:lang w:eastAsia="en-GB"/>
              </w:rPr>
            </w:pPr>
            <w:r w:rsidRPr="00A32F9B">
              <w:rPr>
                <w:rFonts w:cs="Arial"/>
                <w:sz w:val="18"/>
                <w:szCs w:val="18"/>
                <w:lang w:eastAsia="en-GB"/>
              </w:rPr>
              <w:t>1.</w:t>
            </w:r>
            <w:r w:rsidRPr="00A32F9B">
              <w:rPr>
                <w:rFonts w:cs="Arial"/>
                <w:b/>
                <w:bCs/>
                <w:sz w:val="18"/>
                <w:szCs w:val="18"/>
                <w:lang w:eastAsia="en-GB"/>
              </w:rPr>
              <w:t xml:space="preserve"> </w:t>
            </w:r>
            <w:r w:rsidRPr="00A32F9B">
              <w:rPr>
                <w:rFonts w:cs="Arial"/>
                <w:sz w:val="18"/>
                <w:szCs w:val="18"/>
                <w:lang w:eastAsia="en-GB"/>
              </w:rPr>
              <w:t>To approve the Revised Policy.</w:t>
            </w:r>
          </w:p>
        </w:tc>
        <w:tc>
          <w:tcPr>
            <w:tcW w:w="1276" w:type="dxa"/>
            <w:vAlign w:val="bottom"/>
          </w:tcPr>
          <w:p w14:paraId="7EE25E0A" w14:textId="03DC5F4C" w:rsidR="00A32F9B" w:rsidRPr="00A32F9B" w:rsidRDefault="00A32F9B" w:rsidP="00A32F9B">
            <w:pPr>
              <w:jc w:val="center"/>
              <w:rPr>
                <w:rFonts w:cs="Arial"/>
                <w:b/>
                <w:bCs/>
                <w:sz w:val="18"/>
                <w:szCs w:val="18"/>
                <w:lang w:eastAsia="en-GB"/>
              </w:rPr>
            </w:pPr>
            <w:r w:rsidRPr="00A32F9B">
              <w:rPr>
                <w:rFonts w:cs="Arial"/>
                <w:sz w:val="18"/>
                <w:szCs w:val="18"/>
              </w:rPr>
              <w:t xml:space="preserve">         158,750,720 </w:t>
            </w:r>
          </w:p>
        </w:tc>
        <w:tc>
          <w:tcPr>
            <w:tcW w:w="850" w:type="dxa"/>
            <w:vAlign w:val="bottom"/>
          </w:tcPr>
          <w:p w14:paraId="4D3EAADB" w14:textId="3840906C" w:rsidR="00A32F9B" w:rsidRPr="00A32F9B" w:rsidRDefault="00A32F9B" w:rsidP="00A32F9B">
            <w:pPr>
              <w:jc w:val="center"/>
              <w:rPr>
                <w:rFonts w:cs="Arial"/>
                <w:b/>
                <w:bCs/>
                <w:sz w:val="18"/>
                <w:szCs w:val="18"/>
                <w:lang w:eastAsia="en-GB"/>
              </w:rPr>
            </w:pPr>
            <w:r w:rsidRPr="00A32F9B">
              <w:rPr>
                <w:rFonts w:cs="Arial"/>
                <w:sz w:val="18"/>
                <w:szCs w:val="18"/>
              </w:rPr>
              <w:t>54.80%</w:t>
            </w:r>
          </w:p>
        </w:tc>
        <w:tc>
          <w:tcPr>
            <w:tcW w:w="1276" w:type="dxa"/>
            <w:vAlign w:val="bottom"/>
          </w:tcPr>
          <w:p w14:paraId="782D6BE5" w14:textId="1FF14059" w:rsidR="00A32F9B" w:rsidRPr="00A32F9B" w:rsidRDefault="00A32F9B" w:rsidP="00A32F9B">
            <w:pPr>
              <w:jc w:val="center"/>
              <w:rPr>
                <w:rFonts w:cs="Arial"/>
                <w:b/>
                <w:bCs/>
                <w:sz w:val="18"/>
                <w:szCs w:val="18"/>
                <w:lang w:eastAsia="en-GB"/>
              </w:rPr>
            </w:pPr>
            <w:r w:rsidRPr="00A32F9B">
              <w:rPr>
                <w:rFonts w:cs="Arial"/>
                <w:sz w:val="18"/>
                <w:szCs w:val="18"/>
              </w:rPr>
              <w:t xml:space="preserve">            130,937,427 </w:t>
            </w:r>
          </w:p>
        </w:tc>
        <w:tc>
          <w:tcPr>
            <w:tcW w:w="851" w:type="dxa"/>
            <w:vAlign w:val="bottom"/>
          </w:tcPr>
          <w:p w14:paraId="01913651" w14:textId="053E6A41" w:rsidR="00A32F9B" w:rsidRPr="00A32F9B" w:rsidRDefault="00A32F9B" w:rsidP="00A32F9B">
            <w:pPr>
              <w:jc w:val="center"/>
              <w:rPr>
                <w:rFonts w:cs="Arial"/>
                <w:b/>
                <w:bCs/>
                <w:sz w:val="18"/>
                <w:szCs w:val="18"/>
                <w:lang w:eastAsia="en-GB"/>
              </w:rPr>
            </w:pPr>
            <w:r w:rsidRPr="00A32F9B">
              <w:rPr>
                <w:rFonts w:cs="Arial"/>
                <w:sz w:val="18"/>
                <w:szCs w:val="18"/>
              </w:rPr>
              <w:t>45.20%</w:t>
            </w:r>
          </w:p>
        </w:tc>
        <w:tc>
          <w:tcPr>
            <w:tcW w:w="992" w:type="dxa"/>
            <w:vAlign w:val="bottom"/>
          </w:tcPr>
          <w:p w14:paraId="3ADD7A4C" w14:textId="2BC2571D" w:rsidR="00A32F9B" w:rsidRPr="00A32F9B" w:rsidRDefault="00A32F9B" w:rsidP="00A32F9B">
            <w:pPr>
              <w:jc w:val="center"/>
              <w:rPr>
                <w:rFonts w:cs="Arial"/>
                <w:b/>
                <w:bCs/>
                <w:sz w:val="18"/>
                <w:szCs w:val="18"/>
                <w:lang w:eastAsia="en-GB"/>
              </w:rPr>
            </w:pPr>
            <w:r w:rsidRPr="00A32F9B">
              <w:rPr>
                <w:rFonts w:cs="Arial"/>
                <w:sz w:val="18"/>
                <w:szCs w:val="18"/>
              </w:rPr>
              <w:t>83.79%</w:t>
            </w:r>
          </w:p>
        </w:tc>
        <w:tc>
          <w:tcPr>
            <w:tcW w:w="1134" w:type="dxa"/>
            <w:vAlign w:val="bottom"/>
          </w:tcPr>
          <w:p w14:paraId="5DA98A47" w14:textId="0D642078" w:rsidR="00A32F9B" w:rsidRPr="00A32F9B" w:rsidRDefault="00A32F9B" w:rsidP="00A32F9B">
            <w:pPr>
              <w:jc w:val="center"/>
              <w:rPr>
                <w:rFonts w:cs="Arial"/>
                <w:b/>
                <w:bCs/>
                <w:sz w:val="18"/>
                <w:szCs w:val="18"/>
                <w:lang w:eastAsia="en-GB"/>
              </w:rPr>
            </w:pPr>
            <w:r w:rsidRPr="00A32F9B">
              <w:rPr>
                <w:rFonts w:cs="Arial"/>
                <w:sz w:val="18"/>
                <w:szCs w:val="18"/>
              </w:rPr>
              <w:t xml:space="preserve">            2,365,709 </w:t>
            </w:r>
          </w:p>
        </w:tc>
      </w:tr>
      <w:tr w:rsidR="00A32F9B" w:rsidRPr="005906A5" w14:paraId="5E26827F" w14:textId="77777777" w:rsidTr="00A32F9B">
        <w:tc>
          <w:tcPr>
            <w:tcW w:w="2405" w:type="dxa"/>
            <w:vAlign w:val="center"/>
          </w:tcPr>
          <w:p w14:paraId="1D6856ED" w14:textId="240478C4" w:rsidR="00A32F9B" w:rsidRPr="00A32F9B" w:rsidRDefault="00A32F9B" w:rsidP="00A32F9B">
            <w:pPr>
              <w:rPr>
                <w:rFonts w:cs="Arial"/>
                <w:b/>
                <w:bCs/>
                <w:sz w:val="18"/>
                <w:szCs w:val="18"/>
                <w:lang w:eastAsia="en-GB"/>
              </w:rPr>
            </w:pPr>
            <w:r w:rsidRPr="00A32F9B">
              <w:rPr>
                <w:rFonts w:cs="Arial"/>
                <w:sz w:val="18"/>
                <w:szCs w:val="18"/>
                <w:lang w:eastAsia="en-GB"/>
              </w:rPr>
              <w:t xml:space="preserve">2. </w:t>
            </w:r>
            <w:r w:rsidRPr="00A32F9B">
              <w:rPr>
                <w:rFonts w:cs="Arial"/>
                <w:sz w:val="18"/>
                <w:szCs w:val="18"/>
              </w:rPr>
              <w:t>To approve amendments to the LTIP implementing the Revised Policy.</w:t>
            </w:r>
          </w:p>
        </w:tc>
        <w:tc>
          <w:tcPr>
            <w:tcW w:w="1276" w:type="dxa"/>
            <w:vAlign w:val="bottom"/>
          </w:tcPr>
          <w:p w14:paraId="46DB8C20" w14:textId="467F03DF" w:rsidR="00A32F9B" w:rsidRPr="00A32F9B" w:rsidRDefault="00A32F9B" w:rsidP="00A32F9B">
            <w:pPr>
              <w:jc w:val="center"/>
              <w:rPr>
                <w:rFonts w:cs="Arial"/>
                <w:b/>
                <w:bCs/>
                <w:sz w:val="18"/>
                <w:szCs w:val="18"/>
                <w:lang w:eastAsia="en-GB"/>
              </w:rPr>
            </w:pPr>
            <w:r w:rsidRPr="00A32F9B">
              <w:rPr>
                <w:rFonts w:cs="Arial"/>
                <w:sz w:val="18"/>
                <w:szCs w:val="18"/>
              </w:rPr>
              <w:t xml:space="preserve">         160,144,510 </w:t>
            </w:r>
          </w:p>
        </w:tc>
        <w:tc>
          <w:tcPr>
            <w:tcW w:w="850" w:type="dxa"/>
            <w:vAlign w:val="bottom"/>
          </w:tcPr>
          <w:p w14:paraId="6F9B9325" w14:textId="11C46E10" w:rsidR="00A32F9B" w:rsidRPr="00A32F9B" w:rsidRDefault="00A32F9B" w:rsidP="00A32F9B">
            <w:pPr>
              <w:jc w:val="center"/>
              <w:rPr>
                <w:rFonts w:cs="Arial"/>
                <w:b/>
                <w:bCs/>
                <w:sz w:val="18"/>
                <w:szCs w:val="18"/>
                <w:lang w:eastAsia="en-GB"/>
              </w:rPr>
            </w:pPr>
            <w:r w:rsidRPr="00A32F9B">
              <w:rPr>
                <w:rFonts w:cs="Arial"/>
                <w:sz w:val="18"/>
                <w:szCs w:val="18"/>
              </w:rPr>
              <w:t>55.28%</w:t>
            </w:r>
          </w:p>
        </w:tc>
        <w:tc>
          <w:tcPr>
            <w:tcW w:w="1276" w:type="dxa"/>
            <w:vAlign w:val="bottom"/>
          </w:tcPr>
          <w:p w14:paraId="3E68E562" w14:textId="37BF0C71" w:rsidR="00A32F9B" w:rsidRPr="00A32F9B" w:rsidRDefault="00A32F9B" w:rsidP="00A32F9B">
            <w:pPr>
              <w:jc w:val="center"/>
              <w:rPr>
                <w:rFonts w:cs="Arial"/>
                <w:b/>
                <w:bCs/>
                <w:sz w:val="18"/>
                <w:szCs w:val="18"/>
                <w:lang w:eastAsia="en-GB"/>
              </w:rPr>
            </w:pPr>
            <w:r w:rsidRPr="00A32F9B">
              <w:rPr>
                <w:rFonts w:cs="Arial"/>
                <w:sz w:val="18"/>
                <w:szCs w:val="18"/>
              </w:rPr>
              <w:t xml:space="preserve">            129,544,936 </w:t>
            </w:r>
          </w:p>
        </w:tc>
        <w:tc>
          <w:tcPr>
            <w:tcW w:w="851" w:type="dxa"/>
            <w:vAlign w:val="bottom"/>
          </w:tcPr>
          <w:p w14:paraId="5934ACA7" w14:textId="374D2078" w:rsidR="00A32F9B" w:rsidRPr="00A32F9B" w:rsidRDefault="00A32F9B" w:rsidP="00A32F9B">
            <w:pPr>
              <w:jc w:val="center"/>
              <w:rPr>
                <w:rFonts w:cs="Arial"/>
                <w:b/>
                <w:bCs/>
                <w:sz w:val="18"/>
                <w:szCs w:val="18"/>
                <w:lang w:eastAsia="en-GB"/>
              </w:rPr>
            </w:pPr>
            <w:r w:rsidRPr="00A32F9B">
              <w:rPr>
                <w:rFonts w:cs="Arial"/>
                <w:sz w:val="18"/>
                <w:szCs w:val="18"/>
              </w:rPr>
              <w:t>44.72%</w:t>
            </w:r>
          </w:p>
        </w:tc>
        <w:tc>
          <w:tcPr>
            <w:tcW w:w="992" w:type="dxa"/>
            <w:vAlign w:val="bottom"/>
          </w:tcPr>
          <w:p w14:paraId="54D06A85" w14:textId="5994B9F7" w:rsidR="00A32F9B" w:rsidRPr="00A32F9B" w:rsidRDefault="00A32F9B" w:rsidP="00A32F9B">
            <w:pPr>
              <w:jc w:val="center"/>
              <w:rPr>
                <w:rFonts w:cs="Arial"/>
                <w:b/>
                <w:bCs/>
                <w:sz w:val="18"/>
                <w:szCs w:val="18"/>
                <w:lang w:eastAsia="en-GB"/>
              </w:rPr>
            </w:pPr>
            <w:r w:rsidRPr="00A32F9B">
              <w:rPr>
                <w:rFonts w:cs="Arial"/>
                <w:sz w:val="18"/>
                <w:szCs w:val="18"/>
              </w:rPr>
              <w:t>83.79%</w:t>
            </w:r>
          </w:p>
        </w:tc>
        <w:tc>
          <w:tcPr>
            <w:tcW w:w="1134" w:type="dxa"/>
            <w:vAlign w:val="bottom"/>
          </w:tcPr>
          <w:p w14:paraId="5A9340B7" w14:textId="553E6399" w:rsidR="00A32F9B" w:rsidRPr="00A32F9B" w:rsidRDefault="00A32F9B" w:rsidP="00A32F9B">
            <w:pPr>
              <w:jc w:val="center"/>
              <w:rPr>
                <w:rFonts w:cs="Arial"/>
                <w:b/>
                <w:bCs/>
                <w:sz w:val="18"/>
                <w:szCs w:val="18"/>
                <w:lang w:eastAsia="en-GB"/>
              </w:rPr>
            </w:pPr>
            <w:r w:rsidRPr="00A32F9B">
              <w:rPr>
                <w:rFonts w:cs="Arial"/>
                <w:sz w:val="18"/>
                <w:szCs w:val="18"/>
              </w:rPr>
              <w:t xml:space="preserve">            2,364,410 </w:t>
            </w:r>
          </w:p>
        </w:tc>
      </w:tr>
      <w:tr w:rsidR="00A32F9B" w:rsidRPr="005906A5" w14:paraId="36EF5D6F" w14:textId="77777777" w:rsidTr="00A32F9B">
        <w:tc>
          <w:tcPr>
            <w:tcW w:w="2405" w:type="dxa"/>
            <w:vAlign w:val="center"/>
          </w:tcPr>
          <w:p w14:paraId="4B672A76" w14:textId="75857A10" w:rsidR="00A32F9B" w:rsidRPr="00A32F9B" w:rsidRDefault="00A32F9B" w:rsidP="00A32F9B">
            <w:pPr>
              <w:rPr>
                <w:rFonts w:cs="Arial"/>
                <w:sz w:val="18"/>
                <w:szCs w:val="18"/>
              </w:rPr>
            </w:pPr>
            <w:r w:rsidRPr="00A32F9B">
              <w:rPr>
                <w:rFonts w:cs="Arial"/>
                <w:sz w:val="18"/>
                <w:szCs w:val="18"/>
              </w:rPr>
              <w:t>3. To approve amendments to the DBP implementing the Revised Policy.</w:t>
            </w:r>
          </w:p>
        </w:tc>
        <w:tc>
          <w:tcPr>
            <w:tcW w:w="1276" w:type="dxa"/>
            <w:vAlign w:val="bottom"/>
          </w:tcPr>
          <w:p w14:paraId="4FD4C78F" w14:textId="24E37822" w:rsidR="00A32F9B" w:rsidRPr="00A32F9B" w:rsidRDefault="00A32F9B" w:rsidP="00A32F9B">
            <w:pPr>
              <w:jc w:val="center"/>
              <w:rPr>
                <w:rFonts w:cs="Arial"/>
                <w:b/>
                <w:bCs/>
                <w:sz w:val="18"/>
                <w:szCs w:val="18"/>
              </w:rPr>
            </w:pPr>
            <w:r w:rsidRPr="00A32F9B">
              <w:rPr>
                <w:rFonts w:cs="Arial"/>
                <w:sz w:val="18"/>
                <w:szCs w:val="18"/>
              </w:rPr>
              <w:t xml:space="preserve">         270,581,528 </w:t>
            </w:r>
          </w:p>
        </w:tc>
        <w:tc>
          <w:tcPr>
            <w:tcW w:w="850" w:type="dxa"/>
            <w:vAlign w:val="bottom"/>
          </w:tcPr>
          <w:p w14:paraId="30F898DC" w14:textId="45847057" w:rsidR="00A32F9B" w:rsidRPr="00A32F9B" w:rsidRDefault="00A32F9B" w:rsidP="00A32F9B">
            <w:pPr>
              <w:jc w:val="center"/>
              <w:rPr>
                <w:rFonts w:cs="Arial"/>
                <w:b/>
                <w:bCs/>
                <w:sz w:val="18"/>
                <w:szCs w:val="18"/>
              </w:rPr>
            </w:pPr>
            <w:r w:rsidRPr="00A32F9B">
              <w:rPr>
                <w:rFonts w:cs="Arial"/>
                <w:sz w:val="18"/>
                <w:szCs w:val="18"/>
              </w:rPr>
              <w:t>92.67%</w:t>
            </w:r>
          </w:p>
        </w:tc>
        <w:tc>
          <w:tcPr>
            <w:tcW w:w="1276" w:type="dxa"/>
            <w:vAlign w:val="bottom"/>
          </w:tcPr>
          <w:p w14:paraId="4C0CF694" w14:textId="04D69818" w:rsidR="00A32F9B" w:rsidRPr="00A32F9B" w:rsidRDefault="00A32F9B" w:rsidP="00A32F9B">
            <w:pPr>
              <w:jc w:val="center"/>
              <w:rPr>
                <w:rFonts w:cs="Arial"/>
                <w:b/>
                <w:bCs/>
                <w:sz w:val="18"/>
                <w:szCs w:val="18"/>
              </w:rPr>
            </w:pPr>
            <w:r w:rsidRPr="00A32F9B">
              <w:rPr>
                <w:rFonts w:cs="Arial"/>
                <w:sz w:val="18"/>
                <w:szCs w:val="18"/>
              </w:rPr>
              <w:t xml:space="preserve">              21,417,962 </w:t>
            </w:r>
          </w:p>
        </w:tc>
        <w:tc>
          <w:tcPr>
            <w:tcW w:w="851" w:type="dxa"/>
            <w:vAlign w:val="bottom"/>
          </w:tcPr>
          <w:p w14:paraId="285C709F" w14:textId="37958612" w:rsidR="00A32F9B" w:rsidRPr="00A32F9B" w:rsidRDefault="00A32F9B" w:rsidP="00A32F9B">
            <w:pPr>
              <w:jc w:val="center"/>
              <w:rPr>
                <w:rFonts w:cs="Arial"/>
                <w:b/>
                <w:bCs/>
                <w:sz w:val="18"/>
                <w:szCs w:val="18"/>
              </w:rPr>
            </w:pPr>
            <w:r w:rsidRPr="00A32F9B">
              <w:rPr>
                <w:rFonts w:cs="Arial"/>
                <w:sz w:val="18"/>
                <w:szCs w:val="18"/>
              </w:rPr>
              <w:t>7.33%</w:t>
            </w:r>
          </w:p>
        </w:tc>
        <w:tc>
          <w:tcPr>
            <w:tcW w:w="992" w:type="dxa"/>
            <w:vAlign w:val="bottom"/>
          </w:tcPr>
          <w:p w14:paraId="7D5949F7" w14:textId="39AF2F0B" w:rsidR="00A32F9B" w:rsidRPr="00A32F9B" w:rsidRDefault="00A32F9B" w:rsidP="00A32F9B">
            <w:pPr>
              <w:jc w:val="center"/>
              <w:rPr>
                <w:rFonts w:cs="Arial"/>
                <w:b/>
                <w:bCs/>
                <w:sz w:val="18"/>
                <w:szCs w:val="18"/>
              </w:rPr>
            </w:pPr>
            <w:r w:rsidRPr="00A32F9B">
              <w:rPr>
                <w:rFonts w:cs="Arial"/>
                <w:sz w:val="18"/>
                <w:szCs w:val="18"/>
              </w:rPr>
              <w:t>84.46%</w:t>
            </w:r>
          </w:p>
        </w:tc>
        <w:tc>
          <w:tcPr>
            <w:tcW w:w="1134" w:type="dxa"/>
            <w:vAlign w:val="bottom"/>
          </w:tcPr>
          <w:p w14:paraId="65779080" w14:textId="557FD3C6" w:rsidR="00A32F9B" w:rsidRPr="00A32F9B" w:rsidRDefault="00A32F9B" w:rsidP="00A32F9B">
            <w:pPr>
              <w:jc w:val="center"/>
              <w:rPr>
                <w:rFonts w:cs="Arial"/>
                <w:b/>
                <w:bCs/>
                <w:sz w:val="18"/>
                <w:szCs w:val="18"/>
              </w:rPr>
            </w:pPr>
            <w:r w:rsidRPr="00A32F9B">
              <w:rPr>
                <w:rFonts w:cs="Arial"/>
                <w:sz w:val="18"/>
                <w:szCs w:val="18"/>
              </w:rPr>
              <w:t xml:space="preserve">                54,366 </w:t>
            </w:r>
          </w:p>
        </w:tc>
      </w:tr>
    </w:tbl>
    <w:p w14:paraId="65346B25" w14:textId="77777777" w:rsidR="00AD7F92" w:rsidRDefault="00AD7F92" w:rsidP="00C37953">
      <w:pPr>
        <w:jc w:val="both"/>
        <w:rPr>
          <w:rFonts w:cs="Arial"/>
          <w:i/>
          <w:iCs/>
          <w:sz w:val="16"/>
          <w:szCs w:val="16"/>
        </w:rPr>
      </w:pPr>
    </w:p>
    <w:p w14:paraId="27515814" w14:textId="30952836" w:rsidR="00C37953" w:rsidRPr="00771745" w:rsidRDefault="00C37953" w:rsidP="00C37953">
      <w:pPr>
        <w:jc w:val="both"/>
        <w:rPr>
          <w:rFonts w:cs="Arial"/>
          <w:i/>
          <w:iCs/>
          <w:sz w:val="16"/>
          <w:szCs w:val="16"/>
        </w:rPr>
      </w:pPr>
      <w:r w:rsidRPr="00771745">
        <w:rPr>
          <w:rFonts w:cs="Arial"/>
          <w:i/>
          <w:iCs/>
          <w:sz w:val="16"/>
          <w:szCs w:val="16"/>
        </w:rPr>
        <w:t>(1)</w:t>
      </w:r>
      <w:r w:rsidRPr="00771745">
        <w:rPr>
          <w:rFonts w:cs="Arial"/>
          <w:i/>
          <w:iCs/>
          <w:sz w:val="16"/>
          <w:szCs w:val="16"/>
        </w:rPr>
        <w:tab/>
        <w:t>Includes discretionary votes.</w:t>
      </w:r>
    </w:p>
    <w:p w14:paraId="76ACC124" w14:textId="77777777" w:rsidR="00C37953" w:rsidRPr="00771745" w:rsidRDefault="00C37953" w:rsidP="00C37953">
      <w:pPr>
        <w:ind w:left="675" w:hanging="675"/>
        <w:jc w:val="both"/>
        <w:rPr>
          <w:rFonts w:cs="Arial"/>
          <w:i/>
          <w:iCs/>
          <w:sz w:val="16"/>
          <w:szCs w:val="16"/>
        </w:rPr>
      </w:pPr>
      <w:r w:rsidRPr="00771745">
        <w:rPr>
          <w:rFonts w:cs="Arial"/>
          <w:i/>
          <w:iCs/>
          <w:sz w:val="16"/>
          <w:szCs w:val="16"/>
        </w:rPr>
        <w:t xml:space="preserve">(2) </w:t>
      </w:r>
      <w:r w:rsidRPr="00771745">
        <w:rPr>
          <w:rFonts w:cs="Arial"/>
          <w:i/>
          <w:iCs/>
          <w:sz w:val="16"/>
          <w:szCs w:val="16"/>
        </w:rPr>
        <w:tab/>
        <w:t>A 'vote withheld' is not a vote in law and is therefore not counted in the calculation of the proportion of votes 'For' or 'Against' a resolution.</w:t>
      </w:r>
    </w:p>
    <w:p w14:paraId="7A6501FF" w14:textId="77777777" w:rsidR="00E22736" w:rsidRDefault="00C37953" w:rsidP="00E22736">
      <w:pPr>
        <w:pStyle w:val="Body"/>
        <w:ind w:left="675" w:hanging="675"/>
        <w:rPr>
          <w:rFonts w:cs="Arial"/>
          <w:i/>
          <w:iCs/>
          <w:sz w:val="16"/>
          <w:szCs w:val="16"/>
        </w:rPr>
      </w:pPr>
      <w:r w:rsidRPr="00662D47">
        <w:rPr>
          <w:rFonts w:cs="Arial"/>
          <w:i/>
          <w:iCs/>
          <w:sz w:val="16"/>
          <w:szCs w:val="16"/>
        </w:rPr>
        <w:t xml:space="preserve">(3) </w:t>
      </w:r>
      <w:r w:rsidRPr="00662D47">
        <w:rPr>
          <w:rFonts w:cs="Arial"/>
          <w:i/>
          <w:iCs/>
          <w:sz w:val="16"/>
          <w:szCs w:val="16"/>
        </w:rPr>
        <w:tab/>
        <w:t>Full details and the text of the resolutions, together with explanatory notes, were set out in the</w:t>
      </w:r>
      <w:r w:rsidR="004145AB">
        <w:rPr>
          <w:rFonts w:cs="Arial"/>
          <w:i/>
          <w:iCs/>
          <w:sz w:val="16"/>
          <w:szCs w:val="16"/>
        </w:rPr>
        <w:t xml:space="preserve"> </w:t>
      </w:r>
      <w:r w:rsidRPr="00662D47">
        <w:rPr>
          <w:rFonts w:cs="Arial"/>
          <w:i/>
          <w:iCs/>
          <w:sz w:val="16"/>
          <w:szCs w:val="16"/>
        </w:rPr>
        <w:t xml:space="preserve">Vistry </w:t>
      </w:r>
      <w:r w:rsidR="00F26D73">
        <w:rPr>
          <w:rFonts w:cs="Arial"/>
          <w:i/>
          <w:iCs/>
          <w:sz w:val="16"/>
          <w:szCs w:val="16"/>
        </w:rPr>
        <w:t>c</w:t>
      </w:r>
      <w:r w:rsidRPr="00662D47">
        <w:rPr>
          <w:rFonts w:cs="Arial"/>
          <w:i/>
          <w:iCs/>
          <w:sz w:val="16"/>
          <w:szCs w:val="16"/>
        </w:rPr>
        <w:t>ircular</w:t>
      </w:r>
      <w:r w:rsidR="006108BF">
        <w:rPr>
          <w:rFonts w:cs="Arial"/>
          <w:i/>
          <w:iCs/>
          <w:sz w:val="16"/>
          <w:szCs w:val="16"/>
        </w:rPr>
        <w:t xml:space="preserve"> to shareholders</w:t>
      </w:r>
      <w:r w:rsidR="00646DDD">
        <w:rPr>
          <w:rFonts w:cs="Arial"/>
          <w:i/>
          <w:iCs/>
          <w:sz w:val="16"/>
          <w:szCs w:val="16"/>
        </w:rPr>
        <w:t xml:space="preserve"> and notice of the GM</w:t>
      </w:r>
      <w:r w:rsidRPr="00662D47">
        <w:rPr>
          <w:rFonts w:cs="Arial"/>
          <w:i/>
          <w:iCs/>
          <w:sz w:val="16"/>
          <w:szCs w:val="16"/>
        </w:rPr>
        <w:t xml:space="preserve">, which is available on Vistry’s website at </w:t>
      </w:r>
      <w:hyperlink r:id="rId10" w:history="1">
        <w:r w:rsidR="00F82AE9" w:rsidRPr="0054179D">
          <w:rPr>
            <w:rStyle w:val="Hyperlink"/>
            <w:rFonts w:cs="Arial"/>
            <w:i/>
            <w:iCs/>
            <w:sz w:val="16"/>
            <w:szCs w:val="16"/>
          </w:rPr>
          <w:t>www.vistrygroup.co.uk/general-meetings</w:t>
        </w:r>
      </w:hyperlink>
      <w:r w:rsidR="00637D4E">
        <w:rPr>
          <w:rStyle w:val="Hyperlink"/>
          <w:rFonts w:cs="Arial"/>
          <w:i/>
          <w:iCs/>
          <w:sz w:val="16"/>
          <w:szCs w:val="16"/>
        </w:rPr>
        <w:t xml:space="preserve"> </w:t>
      </w:r>
      <w:r w:rsidR="00637D4E">
        <w:rPr>
          <w:rFonts w:cs="Arial"/>
          <w:i/>
          <w:iCs/>
          <w:sz w:val="16"/>
          <w:szCs w:val="16"/>
        </w:rPr>
        <w:t>(the “</w:t>
      </w:r>
      <w:r w:rsidR="00637D4E" w:rsidRPr="00EC0C11">
        <w:rPr>
          <w:rFonts w:cs="Arial"/>
          <w:b/>
          <w:bCs/>
          <w:i/>
          <w:iCs/>
          <w:sz w:val="16"/>
          <w:szCs w:val="16"/>
        </w:rPr>
        <w:t>Vistry Circular</w:t>
      </w:r>
      <w:r w:rsidR="00637D4E">
        <w:rPr>
          <w:rFonts w:cs="Arial"/>
          <w:i/>
          <w:iCs/>
          <w:sz w:val="16"/>
          <w:szCs w:val="16"/>
        </w:rPr>
        <w:t>”)</w:t>
      </w:r>
    </w:p>
    <w:p w14:paraId="31EF972C" w14:textId="4694C7B2" w:rsidR="00AD7F92" w:rsidRPr="00E22736" w:rsidRDefault="00E22736" w:rsidP="00E22736">
      <w:pPr>
        <w:pStyle w:val="Body"/>
        <w:ind w:left="675" w:hanging="675"/>
        <w:rPr>
          <w:rFonts w:cs="Arial"/>
          <w:i/>
          <w:iCs/>
          <w:sz w:val="16"/>
          <w:szCs w:val="16"/>
        </w:rPr>
      </w:pPr>
      <w:r>
        <w:rPr>
          <w:rFonts w:cs="Arial"/>
          <w:i/>
          <w:iCs/>
          <w:sz w:val="16"/>
          <w:szCs w:val="16"/>
        </w:rPr>
        <w:t>(4)</w:t>
      </w:r>
      <w:r>
        <w:rPr>
          <w:rFonts w:cs="Arial"/>
          <w:i/>
          <w:iCs/>
          <w:sz w:val="16"/>
          <w:szCs w:val="16"/>
        </w:rPr>
        <w:tab/>
        <w:t xml:space="preserve">As at 6.30pm (London time) on 25 August 2023 (being the time at which ordinary shareholders who wanted to attend, </w:t>
      </w:r>
      <w:proofErr w:type="gramStart"/>
      <w:r>
        <w:rPr>
          <w:rFonts w:cs="Arial"/>
          <w:i/>
          <w:iCs/>
          <w:sz w:val="16"/>
          <w:szCs w:val="16"/>
        </w:rPr>
        <w:t>speak</w:t>
      </w:r>
      <w:proofErr w:type="gramEnd"/>
      <w:r>
        <w:rPr>
          <w:rFonts w:cs="Arial"/>
          <w:i/>
          <w:iCs/>
          <w:sz w:val="16"/>
          <w:szCs w:val="16"/>
        </w:rPr>
        <w:t xml:space="preserve"> and vote at the GM were required to have their details entered on </w:t>
      </w:r>
      <w:proofErr w:type="spellStart"/>
      <w:r>
        <w:rPr>
          <w:rFonts w:cs="Arial"/>
          <w:i/>
          <w:iCs/>
          <w:sz w:val="16"/>
          <w:szCs w:val="16"/>
        </w:rPr>
        <w:t>Vistry’s</w:t>
      </w:r>
      <w:proofErr w:type="spellEnd"/>
      <w:r>
        <w:rPr>
          <w:rFonts w:cs="Arial"/>
          <w:i/>
          <w:iCs/>
          <w:sz w:val="16"/>
          <w:szCs w:val="16"/>
        </w:rPr>
        <w:t xml:space="preserve"> Register of Members), the issued share capital was 347,235,591 ordinary shares of 50p each with 1,500,000 shares held in Treasury. Therefore, the total voting rights of the Company is 345,735,591.</w:t>
      </w:r>
      <w:r w:rsidR="00C37953" w:rsidRPr="00662D47">
        <w:rPr>
          <w:rFonts w:cs="Arial"/>
          <w:i/>
          <w:iCs/>
          <w:sz w:val="16"/>
          <w:szCs w:val="16"/>
        </w:rPr>
        <w:t xml:space="preserve"> </w:t>
      </w:r>
    </w:p>
    <w:p w14:paraId="6A297056" w14:textId="322AD75F" w:rsidR="005E4997" w:rsidRDefault="00A37BD1" w:rsidP="005E4997">
      <w:pPr>
        <w:pStyle w:val="Body"/>
      </w:pPr>
      <w:r>
        <w:t xml:space="preserve">While pleased that all resolutions have been approved by </w:t>
      </w:r>
      <w:proofErr w:type="gramStart"/>
      <w:r>
        <w:t>a majority of</w:t>
      </w:r>
      <w:proofErr w:type="gramEnd"/>
      <w:r>
        <w:t xml:space="preserve"> shareholders, the Board notes that a significant number of shareholders opposed the approval of the Revised Policy (Resolution 1) and the associated amendments to the LTIP (Resolution 2). Ahead of the General Meeting, t</w:t>
      </w:r>
      <w:r w:rsidR="005E4997">
        <w:t xml:space="preserve">he Board </w:t>
      </w:r>
      <w:r>
        <w:t xml:space="preserve">and the Remuneration Committee </w:t>
      </w:r>
      <w:r w:rsidR="005E4997">
        <w:t xml:space="preserve">consulted </w:t>
      </w:r>
      <w:r>
        <w:t xml:space="preserve">extensively </w:t>
      </w:r>
      <w:r w:rsidR="005E4997">
        <w:t xml:space="preserve">with shareholders in relation to the proposed revised Directors’ Remuneration Policy, which was designed </w:t>
      </w:r>
      <w:r>
        <w:t xml:space="preserve">following the significant enlargement of the business and to incentivise the creation of </w:t>
      </w:r>
      <w:r w:rsidR="005E4997">
        <w:t>shareholder value over the long-term. The Board is grateful to shareholders for their engagement</w:t>
      </w:r>
      <w:r>
        <w:t xml:space="preserve"> </w:t>
      </w:r>
      <w:r w:rsidR="005E4997">
        <w:t>and acknowledges that through the engagement process shareholders expressed different perspectives</w:t>
      </w:r>
      <w:r>
        <w:t>.</w:t>
      </w:r>
      <w:r w:rsidR="005E4997">
        <w:t xml:space="preserve"> </w:t>
      </w:r>
      <w:r w:rsidR="006811C5">
        <w:t xml:space="preserve">The Company remains committed to </w:t>
      </w:r>
      <w:r>
        <w:t xml:space="preserve">ongoing </w:t>
      </w:r>
      <w:r w:rsidR="006811C5">
        <w:t>shareholder engagement and will</w:t>
      </w:r>
      <w:r w:rsidR="005E4997">
        <w:t xml:space="preserve"> continue to </w:t>
      </w:r>
      <w:r>
        <w:t xml:space="preserve">do so </w:t>
      </w:r>
      <w:r w:rsidR="005E4997">
        <w:t xml:space="preserve">to ensure that the Company understands shareholders’ views and is able to consider feedback, as well as to </w:t>
      </w:r>
      <w:r w:rsidR="005E4997" w:rsidRPr="005E4997">
        <w:t xml:space="preserve">provide clarity on the </w:t>
      </w:r>
      <w:r w:rsidR="005E4997">
        <w:t>Company’s approach to remuneration</w:t>
      </w:r>
      <w:r w:rsidR="005E4997" w:rsidRPr="005E4997">
        <w:t xml:space="preserve"> going forward</w:t>
      </w:r>
      <w:r w:rsidR="005E4997">
        <w:t>.</w:t>
      </w:r>
    </w:p>
    <w:p w14:paraId="6191EEE5" w14:textId="3FB6E829" w:rsidR="008D15D8" w:rsidRDefault="00093DB2" w:rsidP="00836572">
      <w:pPr>
        <w:pStyle w:val="Body"/>
      </w:pPr>
      <w:r w:rsidRPr="00093DB2">
        <w:t xml:space="preserve">In accordance with UK Corporate Governance Code requirements, the Board confirms that it will </w:t>
      </w:r>
      <w:r w:rsidR="008D15D8">
        <w:t>publish an update on shareholder engagement within six months of the G</w:t>
      </w:r>
      <w:r w:rsidR="005A1AF2">
        <w:t xml:space="preserve">eneral </w:t>
      </w:r>
      <w:r w:rsidR="008D15D8">
        <w:t>M</w:t>
      </w:r>
      <w:r w:rsidR="005A1AF2">
        <w:t>eeting</w:t>
      </w:r>
      <w:r w:rsidR="008D15D8">
        <w:t>.</w:t>
      </w:r>
    </w:p>
    <w:p w14:paraId="180DC417" w14:textId="33E840A5" w:rsidR="00EC0C11" w:rsidRDefault="00EC0C11" w:rsidP="00836572">
      <w:pPr>
        <w:pStyle w:val="Body"/>
      </w:pPr>
      <w:r>
        <w:lastRenderedPageBreak/>
        <w:t>Capitalised</w:t>
      </w:r>
      <w:r w:rsidRPr="007A7CE7">
        <w:t xml:space="preserve"> terms used but not defined in this announcement have the same meaning as set out in the </w:t>
      </w:r>
      <w:r>
        <w:t>Vistry Circular.</w:t>
      </w:r>
    </w:p>
    <w:p w14:paraId="4C28DABD" w14:textId="77777777" w:rsidR="00AD7F92" w:rsidRDefault="00AD7F92" w:rsidP="00836572">
      <w:pPr>
        <w:pStyle w:val="Body"/>
      </w:pPr>
    </w:p>
    <w:p w14:paraId="3314714D" w14:textId="77777777" w:rsidR="00A90B2E" w:rsidRDefault="00A90B2E" w:rsidP="00A90B2E">
      <w:pPr>
        <w:pStyle w:val="Body1"/>
        <w:ind w:left="0"/>
      </w:pPr>
      <w:r w:rsidRPr="00F95CC2">
        <w:rPr>
          <w:b/>
          <w:bCs/>
          <w:sz w:val="21"/>
          <w:szCs w:val="21"/>
        </w:rPr>
        <w:t>Enquiries:</w:t>
      </w: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21"/>
        <w:gridCol w:w="2208"/>
      </w:tblGrid>
      <w:tr w:rsidR="00A90B2E" w14:paraId="136667BC" w14:textId="77777777" w:rsidTr="00EA314C">
        <w:tc>
          <w:tcPr>
            <w:tcW w:w="3735" w:type="pct"/>
            <w:vAlign w:val="bottom"/>
          </w:tcPr>
          <w:p w14:paraId="324B60C8" w14:textId="338958B1" w:rsidR="00A90B2E" w:rsidRPr="001A22B8" w:rsidRDefault="00A90B2E" w:rsidP="00CB6D48">
            <w:pPr>
              <w:pStyle w:val="CellHead"/>
              <w:keepNext w:val="0"/>
            </w:pPr>
            <w:r>
              <w:t>Vistry</w:t>
            </w:r>
            <w:r w:rsidR="00EA314C">
              <w:t xml:space="preserve"> Group PLC</w:t>
            </w:r>
          </w:p>
        </w:tc>
        <w:tc>
          <w:tcPr>
            <w:tcW w:w="1265" w:type="pct"/>
            <w:vAlign w:val="bottom"/>
          </w:tcPr>
          <w:p w14:paraId="10CC946A" w14:textId="77777777" w:rsidR="00A90B2E" w:rsidRPr="00033241" w:rsidRDefault="00A90B2E" w:rsidP="00CB6D48">
            <w:pPr>
              <w:pStyle w:val="CellHead"/>
              <w:keepNext w:val="0"/>
              <w:jc w:val="right"/>
            </w:pPr>
          </w:p>
        </w:tc>
      </w:tr>
      <w:tr w:rsidR="00A90B2E" w14:paraId="64BBD543" w14:textId="77777777" w:rsidTr="00EA314C">
        <w:tc>
          <w:tcPr>
            <w:tcW w:w="3735" w:type="pct"/>
          </w:tcPr>
          <w:p w14:paraId="5AA6627C" w14:textId="538043F5" w:rsidR="00A90B2E" w:rsidRDefault="00866331" w:rsidP="00CB6D48">
            <w:pPr>
              <w:pStyle w:val="CellHead"/>
              <w:keepNext w:val="0"/>
              <w:rPr>
                <w:b w:val="0"/>
                <w:bCs/>
              </w:rPr>
            </w:pPr>
            <w:r>
              <w:rPr>
                <w:b w:val="0"/>
                <w:bCs/>
              </w:rPr>
              <w:t>Tim Lawlor</w:t>
            </w:r>
            <w:r w:rsidR="00A90B2E">
              <w:rPr>
                <w:b w:val="0"/>
                <w:bCs/>
              </w:rPr>
              <w:t xml:space="preserve">, Chief </w:t>
            </w:r>
            <w:r w:rsidR="00721EBF">
              <w:rPr>
                <w:b w:val="0"/>
                <w:bCs/>
              </w:rPr>
              <w:t>Financial</w:t>
            </w:r>
            <w:r w:rsidR="00610B29">
              <w:rPr>
                <w:b w:val="0"/>
                <w:bCs/>
              </w:rPr>
              <w:t xml:space="preserve"> </w:t>
            </w:r>
            <w:r w:rsidR="00A90B2E">
              <w:rPr>
                <w:b w:val="0"/>
                <w:bCs/>
              </w:rPr>
              <w:t xml:space="preserve">Officer </w:t>
            </w:r>
          </w:p>
          <w:p w14:paraId="45615AC4" w14:textId="77777777" w:rsidR="00A90B2E" w:rsidRDefault="00A90B2E" w:rsidP="00CB6D48">
            <w:pPr>
              <w:pStyle w:val="CellHead"/>
              <w:keepNext w:val="0"/>
              <w:rPr>
                <w:b w:val="0"/>
                <w:bCs/>
              </w:rPr>
            </w:pPr>
            <w:r>
              <w:rPr>
                <w:b w:val="0"/>
                <w:bCs/>
              </w:rPr>
              <w:t>Clare Bates, General Counsel &amp; Company Secretary</w:t>
            </w:r>
          </w:p>
          <w:p w14:paraId="3EEA7D94" w14:textId="4F5E502F" w:rsidR="00A90B2E" w:rsidRPr="009433C9" w:rsidRDefault="00A90B2E" w:rsidP="00CB6D48">
            <w:pPr>
              <w:pStyle w:val="CellHead"/>
              <w:keepNext w:val="0"/>
              <w:rPr>
                <w:b w:val="0"/>
                <w:bCs/>
              </w:rPr>
            </w:pPr>
            <w:r w:rsidRPr="006D1698">
              <w:rPr>
                <w:b w:val="0"/>
                <w:bCs/>
              </w:rPr>
              <w:t>Susie Bell</w:t>
            </w:r>
            <w:r>
              <w:rPr>
                <w:b w:val="0"/>
                <w:bCs/>
              </w:rPr>
              <w:t xml:space="preserve">, </w:t>
            </w:r>
            <w:r w:rsidR="00A802C1">
              <w:rPr>
                <w:b w:val="0"/>
                <w:bCs/>
              </w:rPr>
              <w:t>Group</w:t>
            </w:r>
            <w:r w:rsidR="00FD64BE">
              <w:rPr>
                <w:b w:val="0"/>
                <w:bCs/>
              </w:rPr>
              <w:t xml:space="preserve"> </w:t>
            </w:r>
            <w:r>
              <w:rPr>
                <w:b w:val="0"/>
                <w:bCs/>
              </w:rPr>
              <w:t>Investor Relations</w:t>
            </w:r>
            <w:r w:rsidR="00A802C1">
              <w:rPr>
                <w:b w:val="0"/>
                <w:bCs/>
              </w:rPr>
              <w:t xml:space="preserve"> Director</w:t>
            </w:r>
          </w:p>
        </w:tc>
        <w:tc>
          <w:tcPr>
            <w:tcW w:w="1265" w:type="pct"/>
          </w:tcPr>
          <w:p w14:paraId="18CA2F84" w14:textId="745AE1B6" w:rsidR="00EA314C" w:rsidRDefault="00EA314C" w:rsidP="00EA314C">
            <w:pPr>
              <w:rPr>
                <w:rFonts w:ascii="Calibri" w:hAnsi="Calibri"/>
                <w:szCs w:val="22"/>
              </w:rPr>
            </w:pPr>
            <w:r>
              <w:t>07469 287335</w:t>
            </w:r>
          </w:p>
          <w:p w14:paraId="72273226" w14:textId="77777777" w:rsidR="00A90B2E" w:rsidRPr="009433C9" w:rsidRDefault="00A90B2E" w:rsidP="00EA314C">
            <w:pPr>
              <w:pStyle w:val="CellHead"/>
              <w:keepNext w:val="0"/>
              <w:jc w:val="right"/>
              <w:rPr>
                <w:b w:val="0"/>
                <w:bCs/>
              </w:rPr>
            </w:pPr>
          </w:p>
        </w:tc>
      </w:tr>
      <w:tr w:rsidR="00EA314C" w14:paraId="4D4A1A0D" w14:textId="77777777" w:rsidTr="00EA314C">
        <w:tc>
          <w:tcPr>
            <w:tcW w:w="3735" w:type="pct"/>
          </w:tcPr>
          <w:p w14:paraId="7E8E78EF" w14:textId="44EC85C5" w:rsidR="00EA314C" w:rsidRPr="00EA314C" w:rsidRDefault="00EA314C" w:rsidP="00EA314C">
            <w:pPr>
              <w:pStyle w:val="TableParagraph"/>
              <w:spacing w:before="120" w:line="252" w:lineRule="auto"/>
              <w:rPr>
                <w:lang w:val="en-US" w:bidi="ar-SA"/>
              </w:rPr>
            </w:pPr>
            <w:r w:rsidRPr="00EA314C">
              <w:rPr>
                <w:rFonts w:ascii="Arial" w:eastAsia="Times New Roman" w:hAnsi="Arial" w:cs="Times New Roman"/>
                <w:b/>
                <w:kern w:val="20"/>
                <w:sz w:val="20"/>
                <w:szCs w:val="24"/>
                <w:lang w:eastAsia="zh-CN"/>
              </w:rPr>
              <w:t>FTI Consulting</w:t>
            </w:r>
          </w:p>
        </w:tc>
        <w:tc>
          <w:tcPr>
            <w:tcW w:w="1265" w:type="pct"/>
          </w:tcPr>
          <w:p w14:paraId="3AC25BD7" w14:textId="77777777" w:rsidR="00EA314C" w:rsidRDefault="00EA314C" w:rsidP="00EA314C"/>
        </w:tc>
      </w:tr>
      <w:tr w:rsidR="00EA314C" w14:paraId="2CEA21A7" w14:textId="77777777" w:rsidTr="00EA314C">
        <w:tc>
          <w:tcPr>
            <w:tcW w:w="3735" w:type="pct"/>
          </w:tcPr>
          <w:p w14:paraId="12661DAD" w14:textId="59A3A28F" w:rsidR="00EA314C" w:rsidRDefault="00EA314C" w:rsidP="00CB6D48">
            <w:pPr>
              <w:pStyle w:val="CellHead"/>
              <w:keepNext w:val="0"/>
              <w:rPr>
                <w:b w:val="0"/>
                <w:bCs/>
              </w:rPr>
            </w:pPr>
            <w:r w:rsidRPr="00EA314C">
              <w:rPr>
                <w:b w:val="0"/>
                <w:bCs/>
              </w:rPr>
              <w:t>Richard Mountain / Susanne Yule</w:t>
            </w:r>
          </w:p>
        </w:tc>
        <w:tc>
          <w:tcPr>
            <w:tcW w:w="1265" w:type="pct"/>
          </w:tcPr>
          <w:p w14:paraId="728D2C51" w14:textId="1E40AC40" w:rsidR="00EA314C" w:rsidRDefault="00EA314C" w:rsidP="00EA314C">
            <w:r>
              <w:t>020 3727 1340</w:t>
            </w:r>
          </w:p>
        </w:tc>
      </w:tr>
    </w:tbl>
    <w:p w14:paraId="133C60A5" w14:textId="77777777" w:rsidR="004B3C15" w:rsidRDefault="004B3C15" w:rsidP="00007100">
      <w:pPr>
        <w:pStyle w:val="Body"/>
        <w:rPr>
          <w:b/>
          <w:bCs/>
          <w:i/>
          <w:iCs/>
        </w:rPr>
      </w:pPr>
    </w:p>
    <w:p w14:paraId="29B7277D" w14:textId="442D26F5" w:rsidR="00007100" w:rsidRPr="00FB72B3" w:rsidRDefault="00007100" w:rsidP="00007100">
      <w:pPr>
        <w:pStyle w:val="Body"/>
        <w:rPr>
          <w:b/>
          <w:bCs/>
          <w:i/>
          <w:iCs/>
        </w:rPr>
      </w:pPr>
      <w:r w:rsidRPr="00FB72B3">
        <w:rPr>
          <w:b/>
          <w:bCs/>
          <w:i/>
          <w:iCs/>
        </w:rPr>
        <w:t>Further information</w:t>
      </w:r>
    </w:p>
    <w:p w14:paraId="536F4489" w14:textId="797FF629" w:rsidR="007044A0" w:rsidRDefault="00007100" w:rsidP="007044A0">
      <w:pPr>
        <w:pStyle w:val="Body"/>
        <w:rPr>
          <w:i/>
          <w:iCs/>
        </w:rPr>
      </w:pPr>
      <w:r w:rsidRPr="00007100">
        <w:rPr>
          <w:i/>
          <w:iCs/>
        </w:rPr>
        <w:t xml:space="preserve">This announcement is for information purposes only and does not constitute an offer to sell or an invitation to purchase any securities or the solicitation of an offer to buy any securities. </w:t>
      </w:r>
      <w:r w:rsidR="007044A0" w:rsidRPr="00007100">
        <w:rPr>
          <w:i/>
          <w:iCs/>
        </w:rPr>
        <w:t xml:space="preserve">This announcement does not constitute a prospectus or prospectus exempted document. </w:t>
      </w:r>
      <w:r w:rsidR="004B3C15">
        <w:rPr>
          <w:i/>
          <w:iCs/>
        </w:rPr>
        <w:t>No shares</w:t>
      </w:r>
      <w:r w:rsidR="007044A0" w:rsidRPr="00007100">
        <w:rPr>
          <w:i/>
          <w:iCs/>
        </w:rPr>
        <w:t xml:space="preserve"> are not being offered to the public by means of this announcement.</w:t>
      </w:r>
    </w:p>
    <w:p w14:paraId="378B3E5F" w14:textId="77777777" w:rsidR="008F3AB2" w:rsidRPr="00FB72B3" w:rsidRDefault="008F3AB2" w:rsidP="00FB72B3">
      <w:pPr>
        <w:pStyle w:val="Body"/>
        <w:rPr>
          <w:i/>
          <w:iCs/>
        </w:rPr>
      </w:pPr>
      <w:r w:rsidRPr="00294AF1">
        <w:rPr>
          <w:i/>
        </w:rPr>
        <w:t xml:space="preserve">The release, </w:t>
      </w:r>
      <w:proofErr w:type="gramStart"/>
      <w:r w:rsidRPr="00294AF1">
        <w:rPr>
          <w:i/>
        </w:rPr>
        <w:t>publication</w:t>
      </w:r>
      <w:proofErr w:type="gramEnd"/>
      <w:r w:rsidRPr="00294AF1">
        <w:rPr>
          <w:i/>
        </w:rPr>
        <w:t xml:space="preserve"> or distribution of this </w:t>
      </w:r>
      <w:r>
        <w:rPr>
          <w:i/>
        </w:rPr>
        <w:t>a</w:t>
      </w:r>
      <w:r w:rsidRPr="00294AF1">
        <w:rPr>
          <w:i/>
        </w:rPr>
        <w:t xml:space="preserve">nnouncement in </w:t>
      </w:r>
      <w:r>
        <w:rPr>
          <w:i/>
        </w:rPr>
        <w:t xml:space="preserve">or into </w:t>
      </w:r>
      <w:r w:rsidRPr="00294AF1">
        <w:rPr>
          <w:i/>
        </w:rPr>
        <w:t xml:space="preserve">certain jurisdictions </w:t>
      </w:r>
      <w:r>
        <w:rPr>
          <w:i/>
        </w:rPr>
        <w:t xml:space="preserve">other </w:t>
      </w:r>
      <w:r w:rsidRPr="00FB72B3">
        <w:rPr>
          <w:i/>
          <w:iCs/>
        </w:rPr>
        <w:t>than the United Kingdom may be restricted by law. Persons who are not resident in the United Kingdom or who are subject to other jurisdictions should inform themselves of, and observe, any applicable requirements.</w:t>
      </w:r>
    </w:p>
    <w:p w14:paraId="738C1452" w14:textId="587C7748" w:rsidR="00573A01" w:rsidRPr="00573A01" w:rsidRDefault="004B3C15" w:rsidP="00573A01">
      <w:pPr>
        <w:pStyle w:val="Body"/>
        <w:keepNext/>
        <w:rPr>
          <w:bCs/>
          <w:i/>
        </w:rPr>
      </w:pPr>
      <w:r>
        <w:rPr>
          <w:bCs/>
          <w:i/>
        </w:rPr>
        <w:t>N</w:t>
      </w:r>
      <w:r w:rsidR="00D263CF">
        <w:rPr>
          <w:bCs/>
          <w:i/>
        </w:rPr>
        <w:t xml:space="preserve">o </w:t>
      </w:r>
      <w:r w:rsidR="00573A01" w:rsidRPr="00573A01">
        <w:rPr>
          <w:bCs/>
          <w:i/>
        </w:rPr>
        <w:t>statement in this announcement is intended as a profit forecast or estimate for any period and no statement in this announcement should be interpreted to mean that earnings or earnings per share for Vistry</w:t>
      </w:r>
      <w:r>
        <w:rPr>
          <w:bCs/>
          <w:i/>
        </w:rPr>
        <w:t xml:space="preserve"> </w:t>
      </w:r>
      <w:r w:rsidR="00573A01" w:rsidRPr="00573A01">
        <w:rPr>
          <w:bCs/>
          <w:i/>
        </w:rPr>
        <w:t>for the current or future financial years would necessarily match or exceed the historical published earnings or earnings per share for Vistry.</w:t>
      </w:r>
    </w:p>
    <w:p w14:paraId="06109138" w14:textId="55384678" w:rsidR="00476F1E" w:rsidRPr="00476F1E" w:rsidRDefault="00221D5E" w:rsidP="00836572">
      <w:pPr>
        <w:pStyle w:val="Body"/>
        <w:rPr>
          <w:i/>
        </w:rPr>
      </w:pPr>
      <w:r>
        <w:rPr>
          <w:i/>
          <w:iCs/>
          <w:szCs w:val="20"/>
        </w:rPr>
        <w:t>Vistry’s legal entity identifier is 2138001KOWN7CG9SLK53.</w:t>
      </w:r>
    </w:p>
    <w:sectPr w:rsidR="00476F1E" w:rsidRPr="00476F1E" w:rsidSect="00547F49">
      <w:footerReference w:type="default" r:id="rId11"/>
      <w:pgSz w:w="11907" w:h="16839" w:code="9"/>
      <w:pgMar w:top="1701" w:right="1588" w:bottom="1304" w:left="1588" w:header="766" w:footer="11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EFDC" w14:textId="77777777" w:rsidR="00B22C59" w:rsidRDefault="00B22C59">
      <w:r>
        <w:separator/>
      </w:r>
    </w:p>
  </w:endnote>
  <w:endnote w:type="continuationSeparator" w:id="0">
    <w:p w14:paraId="4EA0AC04" w14:textId="77777777" w:rsidR="00B22C59" w:rsidRDefault="00B22C59">
      <w:r>
        <w:continuationSeparator/>
      </w:r>
    </w:p>
  </w:endnote>
  <w:endnote w:type="continuationNotice" w:id="1">
    <w:p w14:paraId="20CA9868" w14:textId="77777777" w:rsidR="00B22C59" w:rsidRDefault="00B22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F884" w14:textId="48E98D5B" w:rsidR="00836572" w:rsidRPr="00547F49" w:rsidRDefault="00547F49" w:rsidP="00547F49">
    <w:pPr>
      <w:pStyle w:val="Body"/>
      <w:pBdr>
        <w:top w:val="single" w:sz="4" w:space="1" w:color="auto"/>
      </w:pBdr>
      <w:tabs>
        <w:tab w:val="left" w:pos="8222"/>
      </w:tabs>
      <w:jc w:val="left"/>
      <w:rPr>
        <w:rStyle w:val="PageNumber"/>
        <w:rFonts w:cs="Arial"/>
        <w:b/>
        <w:kern w:val="17"/>
        <w:sz w:val="16"/>
      </w:rPr>
    </w:pPr>
    <w:r>
      <w:rPr>
        <w:rStyle w:val="PageNumber"/>
        <w:rFonts w:cs="Arial"/>
        <w:kern w:val="17"/>
        <w:sz w:val="16"/>
      </w:rPr>
      <w:tab/>
    </w:r>
  </w:p>
  <w:p w14:paraId="49929FA4" w14:textId="77777777" w:rsidR="00836572" w:rsidRDefault="00836572" w:rsidP="00836572">
    <w:pPr>
      <w:pStyle w:val="Foot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497C5E">
      <w:rPr>
        <w:rStyle w:val="PageNumber"/>
        <w:noProof/>
      </w:rPr>
      <w:t>3</w:t>
    </w:r>
    <w:r>
      <w:rPr>
        <w:rStyle w:val="PageNumber"/>
      </w:rPr>
      <w:fldChar w:fldCharType="end"/>
    </w:r>
    <w:r>
      <w:rPr>
        <w:rStyle w:val="PageNumber"/>
      </w:rPr>
      <w:t xml:space="preserve"> -</w:t>
    </w:r>
  </w:p>
  <w:p w14:paraId="19033F8E" w14:textId="77777777" w:rsidR="00836572" w:rsidRPr="00836572" w:rsidRDefault="00836572" w:rsidP="00836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AD9D8" w14:textId="77777777" w:rsidR="00B22C59" w:rsidRDefault="00B22C59">
      <w:r>
        <w:separator/>
      </w:r>
    </w:p>
  </w:footnote>
  <w:footnote w:type="continuationSeparator" w:id="0">
    <w:p w14:paraId="705200ED" w14:textId="77777777" w:rsidR="00B22C59" w:rsidRDefault="00B22C59">
      <w:r>
        <w:continuationSeparator/>
      </w:r>
    </w:p>
  </w:footnote>
  <w:footnote w:type="continuationNotice" w:id="1">
    <w:p w14:paraId="6517C4BE" w14:textId="77777777" w:rsidR="00B22C59" w:rsidRDefault="00B22C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3D55C75"/>
    <w:multiLevelType w:val="hybridMultilevel"/>
    <w:tmpl w:val="A3268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15:restartNumberingAfterBreak="0">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6"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19"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02165C5"/>
    <w:multiLevelType w:val="multilevel"/>
    <w:tmpl w:val="8EF60122"/>
    <w:lvl w:ilvl="0">
      <w:start w:val="1"/>
      <w:numFmt w:val="bullet"/>
      <w:lvlRestart w:val="0"/>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6E5D06"/>
    <w:multiLevelType w:val="hybridMultilevel"/>
    <w:tmpl w:val="F63C0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740E72"/>
    <w:multiLevelType w:val="singleLevel"/>
    <w:tmpl w:val="F830FAA4"/>
    <w:lvl w:ilvl="0">
      <w:start w:val="1"/>
      <w:numFmt w:val="decimal"/>
      <w:pStyle w:val="Notesnumeric"/>
      <w:lvlText w:val="%1"/>
      <w:lvlJc w:val="left"/>
      <w:pPr>
        <w:tabs>
          <w:tab w:val="num" w:pos="624"/>
        </w:tabs>
        <w:ind w:left="624" w:hanging="624"/>
      </w:pPr>
      <w:rPr>
        <w:rFonts w:ascii="Arial" w:hAnsi="Arial" w:hint="default"/>
        <w:b w:val="0"/>
        <w:i w:val="0"/>
        <w:sz w:val="20"/>
      </w:rPr>
    </w:lvl>
  </w:abstractNum>
  <w:abstractNum w:abstractNumId="25"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6"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7" w15:restartNumberingAfterBreak="0">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2"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4"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6"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38501009">
    <w:abstractNumId w:val="38"/>
  </w:num>
  <w:num w:numId="2" w16cid:durableId="1437360323">
    <w:abstractNumId w:val="1"/>
  </w:num>
  <w:num w:numId="3" w16cid:durableId="107890658">
    <w:abstractNumId w:val="34"/>
  </w:num>
  <w:num w:numId="4" w16cid:durableId="1736274100">
    <w:abstractNumId w:val="15"/>
  </w:num>
  <w:num w:numId="5" w16cid:durableId="331615064">
    <w:abstractNumId w:val="26"/>
  </w:num>
  <w:num w:numId="6" w16cid:durableId="341204085">
    <w:abstractNumId w:val="42"/>
  </w:num>
  <w:num w:numId="7" w16cid:durableId="1025715932">
    <w:abstractNumId w:val="15"/>
  </w:num>
  <w:num w:numId="8" w16cid:durableId="1729918809">
    <w:abstractNumId w:val="5"/>
  </w:num>
  <w:num w:numId="9" w16cid:durableId="1687051742">
    <w:abstractNumId w:val="25"/>
  </w:num>
  <w:num w:numId="10" w16cid:durableId="2115785890">
    <w:abstractNumId w:val="18"/>
  </w:num>
  <w:num w:numId="11" w16cid:durableId="1632587577">
    <w:abstractNumId w:val="6"/>
  </w:num>
  <w:num w:numId="12" w16cid:durableId="470908876">
    <w:abstractNumId w:val="14"/>
  </w:num>
  <w:num w:numId="13" w16cid:durableId="2035839253">
    <w:abstractNumId w:val="12"/>
  </w:num>
  <w:num w:numId="14" w16cid:durableId="482279428">
    <w:abstractNumId w:val="32"/>
  </w:num>
  <w:num w:numId="15" w16cid:durableId="1360620677">
    <w:abstractNumId w:val="45"/>
  </w:num>
  <w:num w:numId="16" w16cid:durableId="946959472">
    <w:abstractNumId w:val="7"/>
  </w:num>
  <w:num w:numId="17" w16cid:durableId="468673801">
    <w:abstractNumId w:val="19"/>
  </w:num>
  <w:num w:numId="18" w16cid:durableId="1015183338">
    <w:abstractNumId w:val="29"/>
  </w:num>
  <w:num w:numId="19" w16cid:durableId="2098746887">
    <w:abstractNumId w:val="22"/>
  </w:num>
  <w:num w:numId="20" w16cid:durableId="931087372">
    <w:abstractNumId w:val="28"/>
  </w:num>
  <w:num w:numId="21" w16cid:durableId="583144424">
    <w:abstractNumId w:val="27"/>
  </w:num>
  <w:num w:numId="22" w16cid:durableId="1492061807">
    <w:abstractNumId w:val="8"/>
  </w:num>
  <w:num w:numId="23" w16cid:durableId="562838323">
    <w:abstractNumId w:val="39"/>
  </w:num>
  <w:num w:numId="24" w16cid:durableId="399670686">
    <w:abstractNumId w:val="38"/>
  </w:num>
  <w:num w:numId="25" w16cid:durableId="499850427">
    <w:abstractNumId w:val="46"/>
  </w:num>
  <w:num w:numId="26" w16cid:durableId="1034695060">
    <w:abstractNumId w:val="1"/>
  </w:num>
  <w:num w:numId="27" w16cid:durableId="1884562653">
    <w:abstractNumId w:val="34"/>
  </w:num>
  <w:num w:numId="28" w16cid:durableId="1437096040">
    <w:abstractNumId w:val="33"/>
  </w:num>
  <w:num w:numId="29" w16cid:durableId="2137797987">
    <w:abstractNumId w:val="44"/>
  </w:num>
  <w:num w:numId="30" w16cid:durableId="719520867">
    <w:abstractNumId w:val="35"/>
  </w:num>
  <w:num w:numId="31" w16cid:durableId="440035635">
    <w:abstractNumId w:val="31"/>
  </w:num>
  <w:num w:numId="32" w16cid:durableId="891116325">
    <w:abstractNumId w:val="43"/>
  </w:num>
  <w:num w:numId="33" w16cid:durableId="970213754">
    <w:abstractNumId w:val="41"/>
  </w:num>
  <w:num w:numId="34" w16cid:durableId="563681984">
    <w:abstractNumId w:val="3"/>
  </w:num>
  <w:num w:numId="35" w16cid:durableId="1287004110">
    <w:abstractNumId w:val="17"/>
  </w:num>
  <w:num w:numId="36" w16cid:durableId="658070790">
    <w:abstractNumId w:val="4"/>
  </w:num>
  <w:num w:numId="37" w16cid:durableId="972754418">
    <w:abstractNumId w:val="13"/>
  </w:num>
  <w:num w:numId="38" w16cid:durableId="993294843">
    <w:abstractNumId w:val="2"/>
  </w:num>
  <w:num w:numId="39" w16cid:durableId="838427064">
    <w:abstractNumId w:val="36"/>
  </w:num>
  <w:num w:numId="40" w16cid:durableId="1401059177">
    <w:abstractNumId w:val="0"/>
  </w:num>
  <w:num w:numId="41" w16cid:durableId="156270413">
    <w:abstractNumId w:val="16"/>
  </w:num>
  <w:num w:numId="42" w16cid:durableId="1468402314">
    <w:abstractNumId w:val="37"/>
  </w:num>
  <w:num w:numId="43" w16cid:durableId="943154026">
    <w:abstractNumId w:val="10"/>
  </w:num>
  <w:num w:numId="44" w16cid:durableId="1854218466">
    <w:abstractNumId w:val="20"/>
  </w:num>
  <w:num w:numId="45" w16cid:durableId="96096730">
    <w:abstractNumId w:val="40"/>
  </w:num>
  <w:num w:numId="46" w16cid:durableId="667486960">
    <w:abstractNumId w:val="9"/>
  </w:num>
  <w:num w:numId="47" w16cid:durableId="600188069">
    <w:abstractNumId w:val="30"/>
  </w:num>
  <w:num w:numId="48" w16cid:durableId="221260642">
    <w:abstractNumId w:val="21"/>
  </w:num>
  <w:num w:numId="49" w16cid:durableId="1001390744">
    <w:abstractNumId w:val="24"/>
  </w:num>
  <w:num w:numId="50" w16cid:durableId="1856070111">
    <w:abstractNumId w:val="23"/>
  </w:num>
  <w:num w:numId="51" w16cid:durableId="1080058276">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68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Linklaters-LLP"/>
    <w:docVar w:name="TMS_CultureID" w:val="English-UK"/>
    <w:docVar w:name="TMS_OfficeID" w:val="London"/>
    <w:docVar w:name="TMS_TEMPLATE_ID" w:val="HouseStyle"/>
  </w:docVars>
  <w:rsids>
    <w:rsidRoot w:val="00E4017C"/>
    <w:rsid w:val="00003A07"/>
    <w:rsid w:val="00006062"/>
    <w:rsid w:val="00007100"/>
    <w:rsid w:val="000079AF"/>
    <w:rsid w:val="00015D3B"/>
    <w:rsid w:val="00021CA4"/>
    <w:rsid w:val="00022235"/>
    <w:rsid w:val="000235EF"/>
    <w:rsid w:val="000312C6"/>
    <w:rsid w:val="0003232B"/>
    <w:rsid w:val="00037B65"/>
    <w:rsid w:val="00042A36"/>
    <w:rsid w:val="00046210"/>
    <w:rsid w:val="00050E42"/>
    <w:rsid w:val="00051ECE"/>
    <w:rsid w:val="00053619"/>
    <w:rsid w:val="000546D4"/>
    <w:rsid w:val="00055FAB"/>
    <w:rsid w:val="0005754E"/>
    <w:rsid w:val="00057DB7"/>
    <w:rsid w:val="00072A77"/>
    <w:rsid w:val="00074212"/>
    <w:rsid w:val="00076E49"/>
    <w:rsid w:val="000870DB"/>
    <w:rsid w:val="00087DA3"/>
    <w:rsid w:val="000903C5"/>
    <w:rsid w:val="00093DB2"/>
    <w:rsid w:val="0009597B"/>
    <w:rsid w:val="00097071"/>
    <w:rsid w:val="000A1F79"/>
    <w:rsid w:val="000A2D45"/>
    <w:rsid w:val="000A31EF"/>
    <w:rsid w:val="000B3849"/>
    <w:rsid w:val="000D00CE"/>
    <w:rsid w:val="000D5311"/>
    <w:rsid w:val="000E2BF1"/>
    <w:rsid w:val="000E5793"/>
    <w:rsid w:val="000E6686"/>
    <w:rsid w:val="000E6F20"/>
    <w:rsid w:val="000F5F39"/>
    <w:rsid w:val="00106B28"/>
    <w:rsid w:val="00107FF6"/>
    <w:rsid w:val="00111792"/>
    <w:rsid w:val="00113EF1"/>
    <w:rsid w:val="00113FB8"/>
    <w:rsid w:val="00114F16"/>
    <w:rsid w:val="001151D8"/>
    <w:rsid w:val="00115418"/>
    <w:rsid w:val="00123200"/>
    <w:rsid w:val="00123EFE"/>
    <w:rsid w:val="0013153B"/>
    <w:rsid w:val="00133276"/>
    <w:rsid w:val="0014232F"/>
    <w:rsid w:val="00152BE7"/>
    <w:rsid w:val="00166895"/>
    <w:rsid w:val="001776FD"/>
    <w:rsid w:val="00184E82"/>
    <w:rsid w:val="00187F3D"/>
    <w:rsid w:val="001906F9"/>
    <w:rsid w:val="00194AE6"/>
    <w:rsid w:val="001951FA"/>
    <w:rsid w:val="00195EFD"/>
    <w:rsid w:val="001965A1"/>
    <w:rsid w:val="001A0149"/>
    <w:rsid w:val="001A1C9F"/>
    <w:rsid w:val="001A6924"/>
    <w:rsid w:val="001A73B2"/>
    <w:rsid w:val="001B200B"/>
    <w:rsid w:val="001B2790"/>
    <w:rsid w:val="001B4339"/>
    <w:rsid w:val="001B50E6"/>
    <w:rsid w:val="001B524C"/>
    <w:rsid w:val="001C0E23"/>
    <w:rsid w:val="001C1994"/>
    <w:rsid w:val="001C1C8A"/>
    <w:rsid w:val="001D064B"/>
    <w:rsid w:val="001D3A8E"/>
    <w:rsid w:val="001D51E4"/>
    <w:rsid w:val="001D6F0A"/>
    <w:rsid w:val="001E385F"/>
    <w:rsid w:val="001E53DD"/>
    <w:rsid w:val="001E6836"/>
    <w:rsid w:val="001E6E1A"/>
    <w:rsid w:val="001F298B"/>
    <w:rsid w:val="001F3E79"/>
    <w:rsid w:val="001F529D"/>
    <w:rsid w:val="00211494"/>
    <w:rsid w:val="00216A2A"/>
    <w:rsid w:val="00221D5E"/>
    <w:rsid w:val="0022411E"/>
    <w:rsid w:val="002325EF"/>
    <w:rsid w:val="00234185"/>
    <w:rsid w:val="00240641"/>
    <w:rsid w:val="00240DCC"/>
    <w:rsid w:val="00246BCC"/>
    <w:rsid w:val="00247F62"/>
    <w:rsid w:val="00250444"/>
    <w:rsid w:val="002519ED"/>
    <w:rsid w:val="00252479"/>
    <w:rsid w:val="00261DD7"/>
    <w:rsid w:val="00263044"/>
    <w:rsid w:val="00263C5E"/>
    <w:rsid w:val="00264DD2"/>
    <w:rsid w:val="002706E3"/>
    <w:rsid w:val="00271D3E"/>
    <w:rsid w:val="0027319C"/>
    <w:rsid w:val="002837E7"/>
    <w:rsid w:val="00296248"/>
    <w:rsid w:val="002A4A4B"/>
    <w:rsid w:val="002A606F"/>
    <w:rsid w:val="002B45B9"/>
    <w:rsid w:val="002B53C0"/>
    <w:rsid w:val="002D1DAD"/>
    <w:rsid w:val="002D3BE7"/>
    <w:rsid w:val="002E18DE"/>
    <w:rsid w:val="002E1DA0"/>
    <w:rsid w:val="002E5806"/>
    <w:rsid w:val="002E5F87"/>
    <w:rsid w:val="002F1824"/>
    <w:rsid w:val="002F1D8B"/>
    <w:rsid w:val="002F78EF"/>
    <w:rsid w:val="00302845"/>
    <w:rsid w:val="003048E3"/>
    <w:rsid w:val="0031059C"/>
    <w:rsid w:val="0031072C"/>
    <w:rsid w:val="00311D86"/>
    <w:rsid w:val="003138B0"/>
    <w:rsid w:val="00317608"/>
    <w:rsid w:val="0032143C"/>
    <w:rsid w:val="0033436B"/>
    <w:rsid w:val="00340615"/>
    <w:rsid w:val="003421C6"/>
    <w:rsid w:val="00351639"/>
    <w:rsid w:val="003546D8"/>
    <w:rsid w:val="00362B05"/>
    <w:rsid w:val="00363C73"/>
    <w:rsid w:val="00367730"/>
    <w:rsid w:val="00370494"/>
    <w:rsid w:val="003731B7"/>
    <w:rsid w:val="003752D1"/>
    <w:rsid w:val="003755C6"/>
    <w:rsid w:val="003817F1"/>
    <w:rsid w:val="00392CBF"/>
    <w:rsid w:val="00394602"/>
    <w:rsid w:val="003A24F2"/>
    <w:rsid w:val="003B098D"/>
    <w:rsid w:val="003B753A"/>
    <w:rsid w:val="003C3E42"/>
    <w:rsid w:val="003C4055"/>
    <w:rsid w:val="003C4B72"/>
    <w:rsid w:val="003C5624"/>
    <w:rsid w:val="003C73D0"/>
    <w:rsid w:val="003D0802"/>
    <w:rsid w:val="003D6A51"/>
    <w:rsid w:val="003E7E2E"/>
    <w:rsid w:val="003F22C2"/>
    <w:rsid w:val="003F2EE7"/>
    <w:rsid w:val="003F3EB2"/>
    <w:rsid w:val="003F5078"/>
    <w:rsid w:val="003F6A99"/>
    <w:rsid w:val="003F6DD4"/>
    <w:rsid w:val="00401224"/>
    <w:rsid w:val="00401675"/>
    <w:rsid w:val="00405378"/>
    <w:rsid w:val="00411838"/>
    <w:rsid w:val="00412E44"/>
    <w:rsid w:val="004145AB"/>
    <w:rsid w:val="00420AFF"/>
    <w:rsid w:val="0042359F"/>
    <w:rsid w:val="004237A7"/>
    <w:rsid w:val="00434624"/>
    <w:rsid w:val="00434F8E"/>
    <w:rsid w:val="00440282"/>
    <w:rsid w:val="00442A21"/>
    <w:rsid w:val="004435BD"/>
    <w:rsid w:val="004439C0"/>
    <w:rsid w:val="00453F5F"/>
    <w:rsid w:val="0045710A"/>
    <w:rsid w:val="00460E12"/>
    <w:rsid w:val="004622DC"/>
    <w:rsid w:val="004715B6"/>
    <w:rsid w:val="00471AC0"/>
    <w:rsid w:val="00472C92"/>
    <w:rsid w:val="00476AA2"/>
    <w:rsid w:val="00476F1E"/>
    <w:rsid w:val="00482CE3"/>
    <w:rsid w:val="004856DC"/>
    <w:rsid w:val="00486AA5"/>
    <w:rsid w:val="00492AAF"/>
    <w:rsid w:val="00493E6F"/>
    <w:rsid w:val="004956E2"/>
    <w:rsid w:val="00496469"/>
    <w:rsid w:val="00496D67"/>
    <w:rsid w:val="00497C5E"/>
    <w:rsid w:val="004A2447"/>
    <w:rsid w:val="004A5507"/>
    <w:rsid w:val="004B3C15"/>
    <w:rsid w:val="004B4050"/>
    <w:rsid w:val="004B6D8F"/>
    <w:rsid w:val="004C3254"/>
    <w:rsid w:val="004C3F50"/>
    <w:rsid w:val="004C4355"/>
    <w:rsid w:val="004C6CB3"/>
    <w:rsid w:val="004C720B"/>
    <w:rsid w:val="004C75F5"/>
    <w:rsid w:val="004D3F98"/>
    <w:rsid w:val="004D649A"/>
    <w:rsid w:val="004D732D"/>
    <w:rsid w:val="004E3B7F"/>
    <w:rsid w:val="004E4DD1"/>
    <w:rsid w:val="004E538C"/>
    <w:rsid w:val="004E6F58"/>
    <w:rsid w:val="004F2F2D"/>
    <w:rsid w:val="004F3E05"/>
    <w:rsid w:val="004F666C"/>
    <w:rsid w:val="005015E9"/>
    <w:rsid w:val="005026C2"/>
    <w:rsid w:val="0050468F"/>
    <w:rsid w:val="00504C2A"/>
    <w:rsid w:val="0051530E"/>
    <w:rsid w:val="00517E73"/>
    <w:rsid w:val="0052376F"/>
    <w:rsid w:val="00524A7D"/>
    <w:rsid w:val="00526256"/>
    <w:rsid w:val="005274DE"/>
    <w:rsid w:val="005278B5"/>
    <w:rsid w:val="005339CD"/>
    <w:rsid w:val="005371BB"/>
    <w:rsid w:val="0053769B"/>
    <w:rsid w:val="00542C49"/>
    <w:rsid w:val="00543720"/>
    <w:rsid w:val="0054640A"/>
    <w:rsid w:val="00547F49"/>
    <w:rsid w:val="005507DD"/>
    <w:rsid w:val="00552D36"/>
    <w:rsid w:val="00562178"/>
    <w:rsid w:val="005679D0"/>
    <w:rsid w:val="00570754"/>
    <w:rsid w:val="00573A01"/>
    <w:rsid w:val="00574131"/>
    <w:rsid w:val="00577D67"/>
    <w:rsid w:val="00581584"/>
    <w:rsid w:val="00583461"/>
    <w:rsid w:val="00590D96"/>
    <w:rsid w:val="00591178"/>
    <w:rsid w:val="005A1AF2"/>
    <w:rsid w:val="005A4CCB"/>
    <w:rsid w:val="005A4ECE"/>
    <w:rsid w:val="005B136E"/>
    <w:rsid w:val="005B21E8"/>
    <w:rsid w:val="005B222A"/>
    <w:rsid w:val="005B3A78"/>
    <w:rsid w:val="005B3D48"/>
    <w:rsid w:val="005B4294"/>
    <w:rsid w:val="005B7049"/>
    <w:rsid w:val="005C0117"/>
    <w:rsid w:val="005C363E"/>
    <w:rsid w:val="005C6D68"/>
    <w:rsid w:val="005D6A31"/>
    <w:rsid w:val="005D7121"/>
    <w:rsid w:val="005E0338"/>
    <w:rsid w:val="005E2072"/>
    <w:rsid w:val="005E4997"/>
    <w:rsid w:val="005F78AF"/>
    <w:rsid w:val="00600BE5"/>
    <w:rsid w:val="0060145E"/>
    <w:rsid w:val="006030EA"/>
    <w:rsid w:val="006042F9"/>
    <w:rsid w:val="006108BF"/>
    <w:rsid w:val="00610B29"/>
    <w:rsid w:val="006147C7"/>
    <w:rsid w:val="00615E9B"/>
    <w:rsid w:val="00615FF8"/>
    <w:rsid w:val="00616D18"/>
    <w:rsid w:val="006172D0"/>
    <w:rsid w:val="00623ED5"/>
    <w:rsid w:val="0063292E"/>
    <w:rsid w:val="00633F5F"/>
    <w:rsid w:val="00635876"/>
    <w:rsid w:val="0063686F"/>
    <w:rsid w:val="00637D4E"/>
    <w:rsid w:val="00637DFF"/>
    <w:rsid w:val="00642B39"/>
    <w:rsid w:val="00643D76"/>
    <w:rsid w:val="00646AA8"/>
    <w:rsid w:val="00646DDD"/>
    <w:rsid w:val="00650485"/>
    <w:rsid w:val="006519F7"/>
    <w:rsid w:val="00657CEE"/>
    <w:rsid w:val="00660F29"/>
    <w:rsid w:val="0066513E"/>
    <w:rsid w:val="00666C22"/>
    <w:rsid w:val="00670336"/>
    <w:rsid w:val="006733F1"/>
    <w:rsid w:val="00674B5F"/>
    <w:rsid w:val="00675C18"/>
    <w:rsid w:val="006811C5"/>
    <w:rsid w:val="00683C8B"/>
    <w:rsid w:val="00687D21"/>
    <w:rsid w:val="00694DB1"/>
    <w:rsid w:val="006A50AF"/>
    <w:rsid w:val="006A7D47"/>
    <w:rsid w:val="006B4F59"/>
    <w:rsid w:val="006B7F61"/>
    <w:rsid w:val="006C412F"/>
    <w:rsid w:val="006D0D7A"/>
    <w:rsid w:val="006D69B4"/>
    <w:rsid w:val="006E1B56"/>
    <w:rsid w:val="006E1F45"/>
    <w:rsid w:val="006E42C5"/>
    <w:rsid w:val="006E49B6"/>
    <w:rsid w:val="006E543B"/>
    <w:rsid w:val="006F214D"/>
    <w:rsid w:val="006F438A"/>
    <w:rsid w:val="006F7B7E"/>
    <w:rsid w:val="00702CC4"/>
    <w:rsid w:val="007044A0"/>
    <w:rsid w:val="007077FF"/>
    <w:rsid w:val="00707D84"/>
    <w:rsid w:val="007106F9"/>
    <w:rsid w:val="0071231A"/>
    <w:rsid w:val="00713FC4"/>
    <w:rsid w:val="00714981"/>
    <w:rsid w:val="00721EBF"/>
    <w:rsid w:val="00724241"/>
    <w:rsid w:val="00730A28"/>
    <w:rsid w:val="00733740"/>
    <w:rsid w:val="00744EFB"/>
    <w:rsid w:val="007450AF"/>
    <w:rsid w:val="00746C98"/>
    <w:rsid w:val="00750BE5"/>
    <w:rsid w:val="007513DF"/>
    <w:rsid w:val="00752C21"/>
    <w:rsid w:val="0075622C"/>
    <w:rsid w:val="00766FA7"/>
    <w:rsid w:val="00772B56"/>
    <w:rsid w:val="00773157"/>
    <w:rsid w:val="0079594A"/>
    <w:rsid w:val="00796003"/>
    <w:rsid w:val="00796846"/>
    <w:rsid w:val="007A1EF5"/>
    <w:rsid w:val="007A2284"/>
    <w:rsid w:val="007A3C7C"/>
    <w:rsid w:val="007A4607"/>
    <w:rsid w:val="007A55B6"/>
    <w:rsid w:val="007B56AF"/>
    <w:rsid w:val="007B5EF5"/>
    <w:rsid w:val="007C1396"/>
    <w:rsid w:val="007C2245"/>
    <w:rsid w:val="007C2A67"/>
    <w:rsid w:val="007C45AE"/>
    <w:rsid w:val="007D267D"/>
    <w:rsid w:val="007E1C10"/>
    <w:rsid w:val="007E282A"/>
    <w:rsid w:val="007E353E"/>
    <w:rsid w:val="007E6B7A"/>
    <w:rsid w:val="007E758D"/>
    <w:rsid w:val="007F189F"/>
    <w:rsid w:val="008003EA"/>
    <w:rsid w:val="008019A6"/>
    <w:rsid w:val="008027FA"/>
    <w:rsid w:val="008060B2"/>
    <w:rsid w:val="00806A5C"/>
    <w:rsid w:val="00810D72"/>
    <w:rsid w:val="00811F1A"/>
    <w:rsid w:val="008147A5"/>
    <w:rsid w:val="00814D65"/>
    <w:rsid w:val="00815BF4"/>
    <w:rsid w:val="0082205B"/>
    <w:rsid w:val="008301A4"/>
    <w:rsid w:val="008324C4"/>
    <w:rsid w:val="00833CC1"/>
    <w:rsid w:val="00833DA0"/>
    <w:rsid w:val="00836572"/>
    <w:rsid w:val="008433D9"/>
    <w:rsid w:val="00843527"/>
    <w:rsid w:val="00847B06"/>
    <w:rsid w:val="00863758"/>
    <w:rsid w:val="0086517F"/>
    <w:rsid w:val="00866331"/>
    <w:rsid w:val="00873264"/>
    <w:rsid w:val="00877389"/>
    <w:rsid w:val="008803AA"/>
    <w:rsid w:val="00885B4E"/>
    <w:rsid w:val="00886273"/>
    <w:rsid w:val="00887FCD"/>
    <w:rsid w:val="008929DE"/>
    <w:rsid w:val="00893825"/>
    <w:rsid w:val="008A0AFF"/>
    <w:rsid w:val="008A40EE"/>
    <w:rsid w:val="008A5B0B"/>
    <w:rsid w:val="008A659C"/>
    <w:rsid w:val="008B03C3"/>
    <w:rsid w:val="008B293E"/>
    <w:rsid w:val="008B2D5D"/>
    <w:rsid w:val="008C4291"/>
    <w:rsid w:val="008C75EB"/>
    <w:rsid w:val="008D12D8"/>
    <w:rsid w:val="008D15D8"/>
    <w:rsid w:val="008D1ADC"/>
    <w:rsid w:val="008D2678"/>
    <w:rsid w:val="008D4A13"/>
    <w:rsid w:val="008F0218"/>
    <w:rsid w:val="008F1F16"/>
    <w:rsid w:val="008F3401"/>
    <w:rsid w:val="008F3AB2"/>
    <w:rsid w:val="008F59EC"/>
    <w:rsid w:val="0091534D"/>
    <w:rsid w:val="0091539A"/>
    <w:rsid w:val="00923840"/>
    <w:rsid w:val="009242C0"/>
    <w:rsid w:val="00932DA7"/>
    <w:rsid w:val="0094771D"/>
    <w:rsid w:val="00952092"/>
    <w:rsid w:val="00952C38"/>
    <w:rsid w:val="00952E32"/>
    <w:rsid w:val="00957CB7"/>
    <w:rsid w:val="009708F2"/>
    <w:rsid w:val="00971238"/>
    <w:rsid w:val="009752E9"/>
    <w:rsid w:val="00982120"/>
    <w:rsid w:val="00987696"/>
    <w:rsid w:val="00990C76"/>
    <w:rsid w:val="00995EB7"/>
    <w:rsid w:val="009A3A4A"/>
    <w:rsid w:val="009A4647"/>
    <w:rsid w:val="009A4CEF"/>
    <w:rsid w:val="009B482C"/>
    <w:rsid w:val="009B6DED"/>
    <w:rsid w:val="009D14D7"/>
    <w:rsid w:val="009D3554"/>
    <w:rsid w:val="009D4CA7"/>
    <w:rsid w:val="009E4B26"/>
    <w:rsid w:val="009E5D26"/>
    <w:rsid w:val="009F01F5"/>
    <w:rsid w:val="009F0A5F"/>
    <w:rsid w:val="009F4D84"/>
    <w:rsid w:val="009F52C8"/>
    <w:rsid w:val="00A113B1"/>
    <w:rsid w:val="00A121B3"/>
    <w:rsid w:val="00A141AE"/>
    <w:rsid w:val="00A14320"/>
    <w:rsid w:val="00A17A1C"/>
    <w:rsid w:val="00A22B83"/>
    <w:rsid w:val="00A23985"/>
    <w:rsid w:val="00A26EF1"/>
    <w:rsid w:val="00A327FE"/>
    <w:rsid w:val="00A32F9B"/>
    <w:rsid w:val="00A3512E"/>
    <w:rsid w:val="00A37BD1"/>
    <w:rsid w:val="00A40DA8"/>
    <w:rsid w:val="00A471F2"/>
    <w:rsid w:val="00A479A4"/>
    <w:rsid w:val="00A50DF3"/>
    <w:rsid w:val="00A50E7C"/>
    <w:rsid w:val="00A51E41"/>
    <w:rsid w:val="00A600EC"/>
    <w:rsid w:val="00A60E4F"/>
    <w:rsid w:val="00A77645"/>
    <w:rsid w:val="00A779A1"/>
    <w:rsid w:val="00A802C1"/>
    <w:rsid w:val="00A828DD"/>
    <w:rsid w:val="00A82967"/>
    <w:rsid w:val="00A836A7"/>
    <w:rsid w:val="00A84162"/>
    <w:rsid w:val="00A86541"/>
    <w:rsid w:val="00A875B4"/>
    <w:rsid w:val="00A90AC8"/>
    <w:rsid w:val="00A90B2E"/>
    <w:rsid w:val="00A90EE7"/>
    <w:rsid w:val="00A933E3"/>
    <w:rsid w:val="00A93A5B"/>
    <w:rsid w:val="00A96099"/>
    <w:rsid w:val="00AA36E5"/>
    <w:rsid w:val="00AA3E1E"/>
    <w:rsid w:val="00AA4C4A"/>
    <w:rsid w:val="00AA4E1F"/>
    <w:rsid w:val="00AB5030"/>
    <w:rsid w:val="00AC1481"/>
    <w:rsid w:val="00AC20AD"/>
    <w:rsid w:val="00AC37F8"/>
    <w:rsid w:val="00AC4CAC"/>
    <w:rsid w:val="00AC4F4A"/>
    <w:rsid w:val="00AC6759"/>
    <w:rsid w:val="00AC6FCD"/>
    <w:rsid w:val="00AC7347"/>
    <w:rsid w:val="00AD7F92"/>
    <w:rsid w:val="00AE06D5"/>
    <w:rsid w:val="00AE0940"/>
    <w:rsid w:val="00AE487F"/>
    <w:rsid w:val="00AE6FB5"/>
    <w:rsid w:val="00AF06C6"/>
    <w:rsid w:val="00AF6BEB"/>
    <w:rsid w:val="00B04523"/>
    <w:rsid w:val="00B045C9"/>
    <w:rsid w:val="00B06369"/>
    <w:rsid w:val="00B152EB"/>
    <w:rsid w:val="00B163D1"/>
    <w:rsid w:val="00B22C59"/>
    <w:rsid w:val="00B3340F"/>
    <w:rsid w:val="00B33848"/>
    <w:rsid w:val="00B33B60"/>
    <w:rsid w:val="00B377CF"/>
    <w:rsid w:val="00B40689"/>
    <w:rsid w:val="00B44CA6"/>
    <w:rsid w:val="00B46A1F"/>
    <w:rsid w:val="00B4749B"/>
    <w:rsid w:val="00B51CDF"/>
    <w:rsid w:val="00B54C85"/>
    <w:rsid w:val="00B5643F"/>
    <w:rsid w:val="00B57DC8"/>
    <w:rsid w:val="00B6012F"/>
    <w:rsid w:val="00B62845"/>
    <w:rsid w:val="00B631BF"/>
    <w:rsid w:val="00B632A5"/>
    <w:rsid w:val="00B71C1F"/>
    <w:rsid w:val="00B71FC6"/>
    <w:rsid w:val="00B74F09"/>
    <w:rsid w:val="00B74F0E"/>
    <w:rsid w:val="00B74F48"/>
    <w:rsid w:val="00B75A0E"/>
    <w:rsid w:val="00B76484"/>
    <w:rsid w:val="00B8136F"/>
    <w:rsid w:val="00B84C8D"/>
    <w:rsid w:val="00B87C40"/>
    <w:rsid w:val="00B87EA1"/>
    <w:rsid w:val="00B90F06"/>
    <w:rsid w:val="00BA18E9"/>
    <w:rsid w:val="00BA44F0"/>
    <w:rsid w:val="00BB5225"/>
    <w:rsid w:val="00BC0B75"/>
    <w:rsid w:val="00BC4C4C"/>
    <w:rsid w:val="00BD6815"/>
    <w:rsid w:val="00BD7138"/>
    <w:rsid w:val="00BE2494"/>
    <w:rsid w:val="00BE5E73"/>
    <w:rsid w:val="00BF2051"/>
    <w:rsid w:val="00BF25BE"/>
    <w:rsid w:val="00BF5F84"/>
    <w:rsid w:val="00BF6739"/>
    <w:rsid w:val="00C0013A"/>
    <w:rsid w:val="00C0052E"/>
    <w:rsid w:val="00C005C7"/>
    <w:rsid w:val="00C00FB2"/>
    <w:rsid w:val="00C017A8"/>
    <w:rsid w:val="00C10BB6"/>
    <w:rsid w:val="00C22870"/>
    <w:rsid w:val="00C27663"/>
    <w:rsid w:val="00C33CD6"/>
    <w:rsid w:val="00C34350"/>
    <w:rsid w:val="00C378A1"/>
    <w:rsid w:val="00C37953"/>
    <w:rsid w:val="00C37DBF"/>
    <w:rsid w:val="00C51796"/>
    <w:rsid w:val="00C56DE5"/>
    <w:rsid w:val="00C77A29"/>
    <w:rsid w:val="00C77B2D"/>
    <w:rsid w:val="00C81A43"/>
    <w:rsid w:val="00C82EB5"/>
    <w:rsid w:val="00C8302F"/>
    <w:rsid w:val="00CB447E"/>
    <w:rsid w:val="00CC0E2D"/>
    <w:rsid w:val="00CC5E10"/>
    <w:rsid w:val="00CD71B5"/>
    <w:rsid w:val="00CE13A1"/>
    <w:rsid w:val="00CE3523"/>
    <w:rsid w:val="00CE6E0C"/>
    <w:rsid w:val="00CE7CE1"/>
    <w:rsid w:val="00CF13B6"/>
    <w:rsid w:val="00CF1A9F"/>
    <w:rsid w:val="00CF4700"/>
    <w:rsid w:val="00D004DD"/>
    <w:rsid w:val="00D01C3C"/>
    <w:rsid w:val="00D01F0B"/>
    <w:rsid w:val="00D043E2"/>
    <w:rsid w:val="00D047CE"/>
    <w:rsid w:val="00D05BA7"/>
    <w:rsid w:val="00D062CE"/>
    <w:rsid w:val="00D070A0"/>
    <w:rsid w:val="00D117F3"/>
    <w:rsid w:val="00D1717E"/>
    <w:rsid w:val="00D25168"/>
    <w:rsid w:val="00D263CF"/>
    <w:rsid w:val="00D33C89"/>
    <w:rsid w:val="00D352B7"/>
    <w:rsid w:val="00D46B40"/>
    <w:rsid w:val="00D54AA2"/>
    <w:rsid w:val="00D54FC2"/>
    <w:rsid w:val="00D60C45"/>
    <w:rsid w:val="00D652DD"/>
    <w:rsid w:val="00D75C65"/>
    <w:rsid w:val="00D91FC7"/>
    <w:rsid w:val="00D923DA"/>
    <w:rsid w:val="00D96FBE"/>
    <w:rsid w:val="00DA66C2"/>
    <w:rsid w:val="00DB00A8"/>
    <w:rsid w:val="00DC18FB"/>
    <w:rsid w:val="00DC2D4E"/>
    <w:rsid w:val="00DC2FAC"/>
    <w:rsid w:val="00DC5282"/>
    <w:rsid w:val="00DD0CC2"/>
    <w:rsid w:val="00DD2A39"/>
    <w:rsid w:val="00DD30A3"/>
    <w:rsid w:val="00DD4698"/>
    <w:rsid w:val="00DD5F98"/>
    <w:rsid w:val="00DE4383"/>
    <w:rsid w:val="00DF00DC"/>
    <w:rsid w:val="00DF52B9"/>
    <w:rsid w:val="00DF7CFB"/>
    <w:rsid w:val="00E00482"/>
    <w:rsid w:val="00E0377F"/>
    <w:rsid w:val="00E07EF7"/>
    <w:rsid w:val="00E118C5"/>
    <w:rsid w:val="00E221AD"/>
    <w:rsid w:val="00E22736"/>
    <w:rsid w:val="00E2327D"/>
    <w:rsid w:val="00E248BF"/>
    <w:rsid w:val="00E25E23"/>
    <w:rsid w:val="00E3187F"/>
    <w:rsid w:val="00E34455"/>
    <w:rsid w:val="00E4017C"/>
    <w:rsid w:val="00E41987"/>
    <w:rsid w:val="00E434D6"/>
    <w:rsid w:val="00E4701B"/>
    <w:rsid w:val="00E47379"/>
    <w:rsid w:val="00E47DF5"/>
    <w:rsid w:val="00E5155C"/>
    <w:rsid w:val="00E5180F"/>
    <w:rsid w:val="00E56294"/>
    <w:rsid w:val="00E56A42"/>
    <w:rsid w:val="00E65C36"/>
    <w:rsid w:val="00E71B48"/>
    <w:rsid w:val="00E73C2E"/>
    <w:rsid w:val="00E74D37"/>
    <w:rsid w:val="00E75E9F"/>
    <w:rsid w:val="00E8083A"/>
    <w:rsid w:val="00E82926"/>
    <w:rsid w:val="00E855D3"/>
    <w:rsid w:val="00E85622"/>
    <w:rsid w:val="00E95E23"/>
    <w:rsid w:val="00EA1326"/>
    <w:rsid w:val="00EA314C"/>
    <w:rsid w:val="00EB114E"/>
    <w:rsid w:val="00EB40F6"/>
    <w:rsid w:val="00EC0C11"/>
    <w:rsid w:val="00EC1212"/>
    <w:rsid w:val="00EC1F06"/>
    <w:rsid w:val="00EC22F4"/>
    <w:rsid w:val="00EC39B4"/>
    <w:rsid w:val="00EC5402"/>
    <w:rsid w:val="00ED045D"/>
    <w:rsid w:val="00ED3D80"/>
    <w:rsid w:val="00ED4144"/>
    <w:rsid w:val="00EE1DA4"/>
    <w:rsid w:val="00EE4DC3"/>
    <w:rsid w:val="00EE60EF"/>
    <w:rsid w:val="00EE6807"/>
    <w:rsid w:val="00EF0AFB"/>
    <w:rsid w:val="00EF5437"/>
    <w:rsid w:val="00F00DFE"/>
    <w:rsid w:val="00F02A78"/>
    <w:rsid w:val="00F0384E"/>
    <w:rsid w:val="00F115A5"/>
    <w:rsid w:val="00F1509A"/>
    <w:rsid w:val="00F20593"/>
    <w:rsid w:val="00F2618A"/>
    <w:rsid w:val="00F26D73"/>
    <w:rsid w:val="00F348AF"/>
    <w:rsid w:val="00F360A9"/>
    <w:rsid w:val="00F40AD3"/>
    <w:rsid w:val="00F41205"/>
    <w:rsid w:val="00F44A0D"/>
    <w:rsid w:val="00F456B3"/>
    <w:rsid w:val="00F504A9"/>
    <w:rsid w:val="00F523EE"/>
    <w:rsid w:val="00F569B6"/>
    <w:rsid w:val="00F60953"/>
    <w:rsid w:val="00F60B6C"/>
    <w:rsid w:val="00F75088"/>
    <w:rsid w:val="00F75917"/>
    <w:rsid w:val="00F775DA"/>
    <w:rsid w:val="00F82AE9"/>
    <w:rsid w:val="00F90AAB"/>
    <w:rsid w:val="00F92DEA"/>
    <w:rsid w:val="00F9462B"/>
    <w:rsid w:val="00FA04B5"/>
    <w:rsid w:val="00FA0F53"/>
    <w:rsid w:val="00FA11F2"/>
    <w:rsid w:val="00FA2C8E"/>
    <w:rsid w:val="00FA5247"/>
    <w:rsid w:val="00FA791A"/>
    <w:rsid w:val="00FB018A"/>
    <w:rsid w:val="00FB0D57"/>
    <w:rsid w:val="00FB18A9"/>
    <w:rsid w:val="00FB1985"/>
    <w:rsid w:val="00FB72B3"/>
    <w:rsid w:val="00FC11A8"/>
    <w:rsid w:val="00FC4994"/>
    <w:rsid w:val="00FC6579"/>
    <w:rsid w:val="00FC6851"/>
    <w:rsid w:val="00FC74B7"/>
    <w:rsid w:val="00FC7B36"/>
    <w:rsid w:val="00FD3A00"/>
    <w:rsid w:val="00FD4883"/>
    <w:rsid w:val="00FD64BE"/>
    <w:rsid w:val="00FD6AA2"/>
    <w:rsid w:val="00FE2AD8"/>
    <w:rsid w:val="00FE30D7"/>
    <w:rsid w:val="00FE774C"/>
    <w:rsid w:val="00FF112A"/>
    <w:rsid w:val="00FF1875"/>
    <w:rsid w:val="00FF19A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65CD0D"/>
  <w15:docId w15:val="{8194B3D9-2398-4A32-BA7C-40D1DD10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071"/>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rsid w:val="00097071"/>
    <w:pPr>
      <w:spacing w:before="280" w:after="140" w:line="290" w:lineRule="auto"/>
    </w:pPr>
    <w:rPr>
      <w:kern w:val="20"/>
    </w:rPr>
  </w:style>
  <w:style w:type="paragraph" w:customStyle="1" w:styleId="Body">
    <w:name w:val="Body"/>
    <w:aliases w:val="by,26,Body1,Text1,b10pt,body,B,byA,by 14pt,by + After:  10 pt,Line spacing:  Multiple 1.2 li,Line spacing:  Multiple 1.2 li + Frutiger 55 Roman...,Line spacing:  Multiple 1.2 li + Frutiger 55 Roman,Line spacing:  M"/>
    <w:basedOn w:val="Normal"/>
    <w:link w:val="BodyChar"/>
    <w:qFormat/>
    <w:rsid w:val="00097071"/>
    <w:pPr>
      <w:spacing w:after="140" w:line="290" w:lineRule="auto"/>
      <w:jc w:val="both"/>
    </w:pPr>
    <w:rPr>
      <w:kern w:val="20"/>
    </w:rPr>
  </w:style>
  <w:style w:type="paragraph" w:customStyle="1" w:styleId="Body1">
    <w:name w:val="Body 1"/>
    <w:basedOn w:val="Normal"/>
    <w:link w:val="Body1Char"/>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097071"/>
    <w:pPr>
      <w:numPr>
        <w:ilvl w:val="1"/>
        <w:numId w:val="24"/>
      </w:numPr>
      <w:tabs>
        <w:tab w:val="clear" w:pos="680"/>
      </w:tabs>
      <w:spacing w:after="140" w:line="290" w:lineRule="auto"/>
      <w:jc w:val="both"/>
    </w:pPr>
    <w:rPr>
      <w:kern w:val="20"/>
      <w:szCs w:val="28"/>
    </w:rPr>
  </w:style>
  <w:style w:type="paragraph" w:customStyle="1" w:styleId="Level3">
    <w:name w:val="Level 3"/>
    <w:basedOn w:val="Normal"/>
    <w:rsid w:val="00097071"/>
    <w:pPr>
      <w:numPr>
        <w:ilvl w:val="2"/>
        <w:numId w:val="24"/>
      </w:numPr>
      <w:tabs>
        <w:tab w:val="clear" w:pos="1361"/>
      </w:tabs>
      <w:spacing w:after="140" w:line="290" w:lineRule="auto"/>
      <w:ind w:hanging="680"/>
      <w:jc w:val="both"/>
    </w:pPr>
    <w:rPr>
      <w:kern w:val="20"/>
      <w:szCs w:val="28"/>
    </w:rPr>
  </w:style>
  <w:style w:type="paragraph" w:customStyle="1" w:styleId="Level4">
    <w:name w:val="Level 4"/>
    <w:basedOn w:val="Normal"/>
    <w:rsid w:val="00097071"/>
    <w:pPr>
      <w:numPr>
        <w:ilvl w:val="3"/>
        <w:numId w:val="24"/>
      </w:numPr>
      <w:tabs>
        <w:tab w:val="clear" w:pos="2041"/>
      </w:tabs>
      <w:spacing w:after="140" w:line="290" w:lineRule="auto"/>
      <w:jc w:val="both"/>
    </w:pPr>
    <w:rPr>
      <w:kern w:val="20"/>
    </w:rPr>
  </w:style>
  <w:style w:type="paragraph" w:customStyle="1" w:styleId="Level5">
    <w:name w:val="Level 5"/>
    <w:basedOn w:val="Normal"/>
    <w:rsid w:val="00097071"/>
    <w:pPr>
      <w:numPr>
        <w:ilvl w:val="4"/>
        <w:numId w:val="24"/>
      </w:numPr>
      <w:tabs>
        <w:tab w:val="clear" w:pos="2608"/>
      </w:tabs>
      <w:spacing w:after="140" w:line="290" w:lineRule="auto"/>
      <w:jc w:val="both"/>
    </w:pPr>
    <w:rPr>
      <w:kern w:val="20"/>
    </w:rPr>
  </w:style>
  <w:style w:type="paragraph" w:customStyle="1" w:styleId="Level6">
    <w:name w:val="Level 6"/>
    <w:basedOn w:val="Normal"/>
    <w:rsid w:val="00097071"/>
    <w:pPr>
      <w:numPr>
        <w:ilvl w:val="5"/>
        <w:numId w:val="24"/>
      </w:numPr>
      <w:tabs>
        <w:tab w:val="clear" w:pos="3288"/>
      </w:tabs>
      <w:spacing w:after="140" w:line="290" w:lineRule="auto"/>
      <w:jc w:val="both"/>
    </w:pPr>
    <w:rPr>
      <w:kern w:val="20"/>
    </w:rPr>
  </w:style>
  <w:style w:type="paragraph" w:customStyle="1" w:styleId="Parties">
    <w:name w:val="Parties"/>
    <w:basedOn w:val="Normal"/>
    <w:rsid w:val="00097071"/>
    <w:pPr>
      <w:numPr>
        <w:numId w:val="26"/>
      </w:numPr>
      <w:spacing w:after="140" w:line="290" w:lineRule="auto"/>
      <w:jc w:val="both"/>
    </w:pPr>
    <w:rPr>
      <w:kern w:val="20"/>
    </w:rPr>
  </w:style>
  <w:style w:type="paragraph" w:customStyle="1" w:styleId="Recitals">
    <w:name w:val="Recitals"/>
    <w:basedOn w:val="Normal"/>
    <w:rsid w:val="00097071"/>
    <w:pPr>
      <w:numPr>
        <w:numId w:val="27"/>
      </w:numPr>
      <w:spacing w:after="140" w:line="290" w:lineRule="auto"/>
      <w:jc w:val="both"/>
    </w:pPr>
    <w:rPr>
      <w:kern w:val="20"/>
    </w:rPr>
  </w:style>
  <w:style w:type="paragraph" w:customStyle="1" w:styleId="alpha1">
    <w:name w:val="alpha 1"/>
    <w:basedOn w:val="Normal"/>
    <w:rsid w:val="00097071"/>
    <w:pPr>
      <w:numPr>
        <w:numId w:val="5"/>
      </w:numPr>
      <w:spacing w:after="140" w:line="290" w:lineRule="auto"/>
      <w:jc w:val="both"/>
    </w:pPr>
    <w:rPr>
      <w:kern w:val="20"/>
      <w:szCs w:val="20"/>
    </w:rPr>
  </w:style>
  <w:style w:type="paragraph" w:customStyle="1" w:styleId="alpha2">
    <w:name w:val="alpha 2"/>
    <w:basedOn w:val="Normal"/>
    <w:rsid w:val="00097071"/>
    <w:pPr>
      <w:numPr>
        <w:numId w:val="6"/>
      </w:numPr>
      <w:spacing w:after="140" w:line="290" w:lineRule="auto"/>
      <w:jc w:val="both"/>
    </w:pPr>
    <w:rPr>
      <w:kern w:val="20"/>
      <w:szCs w:val="20"/>
    </w:rPr>
  </w:style>
  <w:style w:type="paragraph" w:customStyle="1" w:styleId="alpha3">
    <w:name w:val="alpha 3"/>
    <w:basedOn w:val="Normal"/>
    <w:rsid w:val="00097071"/>
    <w:pPr>
      <w:numPr>
        <w:numId w:val="7"/>
      </w:numPr>
      <w:spacing w:after="140" w:line="290" w:lineRule="auto"/>
      <w:jc w:val="both"/>
    </w:pPr>
    <w:rPr>
      <w:kern w:val="20"/>
      <w:szCs w:val="20"/>
    </w:rPr>
  </w:style>
  <w:style w:type="paragraph" w:customStyle="1" w:styleId="alpha4">
    <w:name w:val="alpha 4"/>
    <w:basedOn w:val="Normal"/>
    <w:rsid w:val="00097071"/>
    <w:pPr>
      <w:numPr>
        <w:numId w:val="8"/>
      </w:numPr>
      <w:spacing w:after="140" w:line="290" w:lineRule="auto"/>
      <w:jc w:val="both"/>
    </w:pPr>
    <w:rPr>
      <w:kern w:val="20"/>
      <w:szCs w:val="20"/>
    </w:rPr>
  </w:style>
  <w:style w:type="paragraph" w:customStyle="1" w:styleId="alpha5">
    <w:name w:val="alpha 5"/>
    <w:basedOn w:val="Normal"/>
    <w:rsid w:val="00097071"/>
    <w:pPr>
      <w:numPr>
        <w:numId w:val="9"/>
      </w:numPr>
      <w:spacing w:after="140" w:line="290" w:lineRule="auto"/>
      <w:jc w:val="both"/>
    </w:pPr>
    <w:rPr>
      <w:kern w:val="20"/>
      <w:szCs w:val="20"/>
    </w:rPr>
  </w:style>
  <w:style w:type="paragraph" w:customStyle="1" w:styleId="alpha6">
    <w:name w:val="alpha 6"/>
    <w:basedOn w:val="Normal"/>
    <w:rsid w:val="00097071"/>
    <w:pPr>
      <w:numPr>
        <w:numId w:val="10"/>
      </w:numPr>
      <w:spacing w:after="140" w:line="290" w:lineRule="auto"/>
      <w:jc w:val="both"/>
    </w:pPr>
    <w:rPr>
      <w:kern w:val="20"/>
      <w:szCs w:val="20"/>
    </w:rPr>
  </w:style>
  <w:style w:type="paragraph" w:customStyle="1" w:styleId="bullet1">
    <w:name w:val="bullet 1"/>
    <w:basedOn w:val="Normal"/>
    <w:rsid w:val="00097071"/>
    <w:pPr>
      <w:numPr>
        <w:numId w:val="11"/>
      </w:numPr>
      <w:spacing w:after="140" w:line="290" w:lineRule="auto"/>
      <w:jc w:val="both"/>
    </w:pPr>
    <w:rPr>
      <w:kern w:val="20"/>
    </w:rPr>
  </w:style>
  <w:style w:type="paragraph" w:customStyle="1" w:styleId="bullet2">
    <w:name w:val="bullet 2"/>
    <w:basedOn w:val="Normal"/>
    <w:rsid w:val="00097071"/>
    <w:pPr>
      <w:numPr>
        <w:numId w:val="12"/>
      </w:numPr>
      <w:spacing w:after="140" w:line="290" w:lineRule="auto"/>
      <w:jc w:val="both"/>
    </w:pPr>
    <w:rPr>
      <w:kern w:val="20"/>
    </w:rPr>
  </w:style>
  <w:style w:type="paragraph" w:customStyle="1" w:styleId="bullet3">
    <w:name w:val="bullet 3"/>
    <w:basedOn w:val="Normal"/>
    <w:rsid w:val="00097071"/>
    <w:pPr>
      <w:numPr>
        <w:numId w:val="13"/>
      </w:numPr>
      <w:spacing w:after="140" w:line="290" w:lineRule="auto"/>
      <w:jc w:val="both"/>
    </w:pPr>
    <w:rPr>
      <w:kern w:val="20"/>
    </w:rPr>
  </w:style>
  <w:style w:type="paragraph" w:customStyle="1" w:styleId="bullet4">
    <w:name w:val="bullet 4"/>
    <w:basedOn w:val="Normal"/>
    <w:rsid w:val="00097071"/>
    <w:pPr>
      <w:numPr>
        <w:numId w:val="14"/>
      </w:numPr>
      <w:spacing w:after="140" w:line="290" w:lineRule="auto"/>
      <w:jc w:val="both"/>
    </w:pPr>
    <w:rPr>
      <w:kern w:val="20"/>
    </w:rPr>
  </w:style>
  <w:style w:type="paragraph" w:customStyle="1" w:styleId="bullet5">
    <w:name w:val="bullet 5"/>
    <w:basedOn w:val="Normal"/>
    <w:rsid w:val="00097071"/>
    <w:pPr>
      <w:numPr>
        <w:numId w:val="15"/>
      </w:numPr>
      <w:spacing w:after="140" w:line="290" w:lineRule="auto"/>
      <w:jc w:val="both"/>
    </w:pPr>
    <w:rPr>
      <w:kern w:val="20"/>
    </w:rPr>
  </w:style>
  <w:style w:type="paragraph" w:customStyle="1" w:styleId="bullet6">
    <w:name w:val="bullet 6"/>
    <w:basedOn w:val="Normal"/>
    <w:rsid w:val="00097071"/>
    <w:pPr>
      <w:numPr>
        <w:numId w:val="16"/>
      </w:numPr>
      <w:spacing w:after="140" w:line="290" w:lineRule="auto"/>
      <w:jc w:val="both"/>
    </w:pPr>
    <w:rPr>
      <w:kern w:val="20"/>
    </w:rPr>
  </w:style>
  <w:style w:type="paragraph" w:customStyle="1" w:styleId="roman1">
    <w:name w:val="roman 1"/>
    <w:basedOn w:val="Normal"/>
    <w:rsid w:val="00097071"/>
    <w:pPr>
      <w:numPr>
        <w:numId w:val="28"/>
      </w:numPr>
      <w:spacing w:after="140" w:line="290" w:lineRule="auto"/>
      <w:jc w:val="both"/>
    </w:pPr>
    <w:rPr>
      <w:kern w:val="20"/>
      <w:szCs w:val="20"/>
    </w:rPr>
  </w:style>
  <w:style w:type="paragraph" w:customStyle="1" w:styleId="roman2">
    <w:name w:val="roman 2"/>
    <w:basedOn w:val="Normal"/>
    <w:rsid w:val="00097071"/>
    <w:pPr>
      <w:numPr>
        <w:numId w:val="29"/>
      </w:numPr>
      <w:spacing w:after="140" w:line="290" w:lineRule="auto"/>
      <w:jc w:val="both"/>
    </w:pPr>
    <w:rPr>
      <w:kern w:val="20"/>
      <w:szCs w:val="20"/>
    </w:rPr>
  </w:style>
  <w:style w:type="paragraph" w:customStyle="1" w:styleId="roman3">
    <w:name w:val="roman 3"/>
    <w:basedOn w:val="Normal"/>
    <w:rsid w:val="00097071"/>
    <w:pPr>
      <w:numPr>
        <w:numId w:val="30"/>
      </w:numPr>
      <w:spacing w:after="140" w:line="290" w:lineRule="auto"/>
      <w:jc w:val="both"/>
    </w:pPr>
    <w:rPr>
      <w:kern w:val="20"/>
      <w:szCs w:val="20"/>
    </w:rPr>
  </w:style>
  <w:style w:type="paragraph" w:customStyle="1" w:styleId="roman4">
    <w:name w:val="roman 4"/>
    <w:basedOn w:val="Normal"/>
    <w:rsid w:val="00097071"/>
    <w:pPr>
      <w:numPr>
        <w:numId w:val="31"/>
      </w:numPr>
      <w:spacing w:after="140" w:line="290" w:lineRule="auto"/>
      <w:jc w:val="both"/>
    </w:pPr>
    <w:rPr>
      <w:kern w:val="20"/>
      <w:szCs w:val="20"/>
    </w:rPr>
  </w:style>
  <w:style w:type="paragraph" w:customStyle="1" w:styleId="roman5">
    <w:name w:val="roman 5"/>
    <w:basedOn w:val="Normal"/>
    <w:rsid w:val="00097071"/>
    <w:pPr>
      <w:numPr>
        <w:numId w:val="32"/>
      </w:numPr>
      <w:spacing w:after="140" w:line="290" w:lineRule="auto"/>
      <w:jc w:val="both"/>
    </w:pPr>
    <w:rPr>
      <w:kern w:val="20"/>
      <w:szCs w:val="20"/>
    </w:rPr>
  </w:style>
  <w:style w:type="paragraph" w:customStyle="1" w:styleId="roman6">
    <w:name w:val="roman 6"/>
    <w:basedOn w:val="Normal"/>
    <w:rsid w:val="00097071"/>
    <w:pPr>
      <w:numPr>
        <w:numId w:val="33"/>
      </w:numPr>
      <w:spacing w:after="140" w:line="290" w:lineRule="auto"/>
      <w:jc w:val="both"/>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34"/>
      </w:numPr>
      <w:spacing w:after="140" w:line="290" w:lineRule="auto"/>
      <w:jc w:val="both"/>
    </w:pPr>
    <w:rPr>
      <w:kern w:val="20"/>
    </w:rPr>
  </w:style>
  <w:style w:type="paragraph" w:customStyle="1" w:styleId="Schedule2">
    <w:name w:val="Schedule 2"/>
    <w:basedOn w:val="Normal"/>
    <w:rsid w:val="00097071"/>
    <w:pPr>
      <w:numPr>
        <w:ilvl w:val="1"/>
        <w:numId w:val="34"/>
      </w:numPr>
      <w:spacing w:after="140" w:line="290" w:lineRule="auto"/>
      <w:jc w:val="both"/>
    </w:pPr>
    <w:rPr>
      <w:kern w:val="20"/>
    </w:rPr>
  </w:style>
  <w:style w:type="paragraph" w:customStyle="1" w:styleId="Schedule3">
    <w:name w:val="Schedule 3"/>
    <w:basedOn w:val="Normal"/>
    <w:rsid w:val="00097071"/>
    <w:pPr>
      <w:numPr>
        <w:ilvl w:val="2"/>
        <w:numId w:val="34"/>
      </w:numPr>
      <w:spacing w:after="140" w:line="290" w:lineRule="auto"/>
      <w:jc w:val="both"/>
    </w:pPr>
    <w:rPr>
      <w:kern w:val="20"/>
    </w:rPr>
  </w:style>
  <w:style w:type="paragraph" w:customStyle="1" w:styleId="Schedule4">
    <w:name w:val="Schedule 4"/>
    <w:basedOn w:val="Normal"/>
    <w:rsid w:val="00097071"/>
    <w:pPr>
      <w:numPr>
        <w:ilvl w:val="3"/>
        <w:numId w:val="34"/>
      </w:numPr>
      <w:spacing w:after="140" w:line="290" w:lineRule="auto"/>
      <w:jc w:val="both"/>
    </w:pPr>
    <w:rPr>
      <w:kern w:val="20"/>
    </w:rPr>
  </w:style>
  <w:style w:type="paragraph" w:customStyle="1" w:styleId="Schedule5">
    <w:name w:val="Schedule 5"/>
    <w:basedOn w:val="Normal"/>
    <w:rsid w:val="00097071"/>
    <w:pPr>
      <w:numPr>
        <w:ilvl w:val="4"/>
        <w:numId w:val="34"/>
      </w:numPr>
      <w:spacing w:after="140" w:line="290" w:lineRule="auto"/>
      <w:jc w:val="both"/>
    </w:pPr>
    <w:rPr>
      <w:kern w:val="20"/>
    </w:rPr>
  </w:style>
  <w:style w:type="paragraph" w:customStyle="1" w:styleId="Schedule6">
    <w:name w:val="Schedule 6"/>
    <w:basedOn w:val="Normal"/>
    <w:rsid w:val="00097071"/>
    <w:pPr>
      <w:numPr>
        <w:ilvl w:val="5"/>
        <w:numId w:val="34"/>
      </w:numPr>
      <w:spacing w:after="140" w:line="290" w:lineRule="auto"/>
      <w:jc w:val="both"/>
    </w:pPr>
    <w:rPr>
      <w:kern w:val="20"/>
    </w:rPr>
  </w:style>
  <w:style w:type="paragraph" w:customStyle="1" w:styleId="TCLevel1">
    <w:name w:val="T+C Level 1"/>
    <w:basedOn w:val="Normal"/>
    <w:next w:val="TCLevel2"/>
    <w:rsid w:val="00097071"/>
    <w:pPr>
      <w:keepNext/>
      <w:numPr>
        <w:numId w:val="35"/>
      </w:numPr>
      <w:spacing w:before="140" w:line="290" w:lineRule="auto"/>
      <w:jc w:val="both"/>
      <w:outlineLvl w:val="0"/>
    </w:pPr>
    <w:rPr>
      <w:b/>
      <w:kern w:val="20"/>
    </w:rPr>
  </w:style>
  <w:style w:type="paragraph" w:customStyle="1" w:styleId="TCLevel2">
    <w:name w:val="T+C Level 2"/>
    <w:basedOn w:val="Normal"/>
    <w:rsid w:val="00097071"/>
    <w:pPr>
      <w:numPr>
        <w:ilvl w:val="1"/>
        <w:numId w:val="35"/>
      </w:numPr>
      <w:spacing w:after="140" w:line="290" w:lineRule="auto"/>
      <w:jc w:val="both"/>
      <w:outlineLvl w:val="1"/>
    </w:pPr>
    <w:rPr>
      <w:kern w:val="20"/>
    </w:rPr>
  </w:style>
  <w:style w:type="paragraph" w:customStyle="1" w:styleId="TCLevel3">
    <w:name w:val="T+C Level 3"/>
    <w:basedOn w:val="Normal"/>
    <w:rsid w:val="00097071"/>
    <w:pPr>
      <w:numPr>
        <w:ilvl w:val="2"/>
        <w:numId w:val="35"/>
      </w:numPr>
      <w:spacing w:after="140" w:line="290" w:lineRule="auto"/>
      <w:jc w:val="both"/>
      <w:outlineLvl w:val="2"/>
    </w:pPr>
    <w:rPr>
      <w:kern w:val="20"/>
    </w:rPr>
  </w:style>
  <w:style w:type="paragraph" w:customStyle="1" w:styleId="TCLevel4">
    <w:name w:val="T+C Level 4"/>
    <w:basedOn w:val="Normal"/>
    <w:rsid w:val="00097071"/>
    <w:pPr>
      <w:numPr>
        <w:ilvl w:val="3"/>
        <w:numId w:val="35"/>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097071"/>
    <w:pPr>
      <w:numPr>
        <w:ilvl w:val="6"/>
        <w:numId w:val="24"/>
      </w:numPr>
      <w:spacing w:after="140" w:line="290" w:lineRule="auto"/>
      <w:jc w:val="both"/>
      <w:outlineLvl w:val="6"/>
    </w:pPr>
    <w:rPr>
      <w:kern w:val="20"/>
    </w:rPr>
  </w:style>
  <w:style w:type="paragraph" w:customStyle="1" w:styleId="Level8">
    <w:name w:val="Level 8"/>
    <w:basedOn w:val="Normal"/>
    <w:rsid w:val="00097071"/>
    <w:pPr>
      <w:numPr>
        <w:ilvl w:val="7"/>
        <w:numId w:val="24"/>
      </w:numPr>
      <w:spacing w:after="140" w:line="290" w:lineRule="auto"/>
      <w:jc w:val="both"/>
      <w:outlineLvl w:val="7"/>
    </w:pPr>
    <w:rPr>
      <w:kern w:val="20"/>
    </w:rPr>
  </w:style>
  <w:style w:type="paragraph" w:customStyle="1" w:styleId="Level9">
    <w:name w:val="Level 9"/>
    <w:basedOn w:val="Normal"/>
    <w:rsid w:val="00097071"/>
    <w:pPr>
      <w:numPr>
        <w:ilvl w:val="8"/>
        <w:numId w:val="24"/>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6"/>
      </w:numPr>
      <w:spacing w:before="60" w:after="60" w:line="290" w:lineRule="auto"/>
      <w:outlineLvl w:val="0"/>
    </w:pPr>
    <w:rPr>
      <w:kern w:val="20"/>
    </w:rPr>
  </w:style>
  <w:style w:type="paragraph" w:customStyle="1" w:styleId="Table2">
    <w:name w:val="Table 2"/>
    <w:basedOn w:val="Normal"/>
    <w:rsid w:val="00097071"/>
    <w:pPr>
      <w:numPr>
        <w:ilvl w:val="1"/>
        <w:numId w:val="36"/>
      </w:numPr>
      <w:spacing w:before="60" w:after="60" w:line="290" w:lineRule="auto"/>
      <w:outlineLvl w:val="1"/>
    </w:pPr>
    <w:rPr>
      <w:kern w:val="20"/>
    </w:rPr>
  </w:style>
  <w:style w:type="paragraph" w:customStyle="1" w:styleId="Table3">
    <w:name w:val="Table 3"/>
    <w:basedOn w:val="Normal"/>
    <w:rsid w:val="00097071"/>
    <w:pPr>
      <w:numPr>
        <w:ilvl w:val="2"/>
        <w:numId w:val="36"/>
      </w:numPr>
      <w:spacing w:before="60" w:after="60" w:line="290" w:lineRule="auto"/>
      <w:outlineLvl w:val="2"/>
    </w:pPr>
    <w:rPr>
      <w:kern w:val="20"/>
    </w:rPr>
  </w:style>
  <w:style w:type="paragraph" w:customStyle="1" w:styleId="Table4">
    <w:name w:val="Table 4"/>
    <w:basedOn w:val="Normal"/>
    <w:rsid w:val="00097071"/>
    <w:pPr>
      <w:numPr>
        <w:ilvl w:val="3"/>
        <w:numId w:val="36"/>
      </w:numPr>
      <w:spacing w:before="60" w:after="60" w:line="290" w:lineRule="auto"/>
      <w:outlineLvl w:val="3"/>
    </w:pPr>
    <w:rPr>
      <w:kern w:val="20"/>
    </w:rPr>
  </w:style>
  <w:style w:type="paragraph" w:customStyle="1" w:styleId="Table5">
    <w:name w:val="Table 5"/>
    <w:basedOn w:val="Normal"/>
    <w:rsid w:val="00097071"/>
    <w:pPr>
      <w:numPr>
        <w:ilvl w:val="4"/>
        <w:numId w:val="36"/>
      </w:numPr>
      <w:spacing w:before="60" w:after="60" w:line="290" w:lineRule="auto"/>
      <w:outlineLvl w:val="4"/>
    </w:pPr>
    <w:rPr>
      <w:kern w:val="20"/>
    </w:rPr>
  </w:style>
  <w:style w:type="paragraph" w:customStyle="1" w:styleId="Table6">
    <w:name w:val="Table 6"/>
    <w:basedOn w:val="Normal"/>
    <w:rsid w:val="00097071"/>
    <w:pPr>
      <w:numPr>
        <w:ilvl w:val="5"/>
        <w:numId w:val="36"/>
      </w:numPr>
      <w:spacing w:before="60" w:after="60" w:line="290" w:lineRule="auto"/>
      <w:outlineLvl w:val="5"/>
    </w:pPr>
    <w:rPr>
      <w:kern w:val="20"/>
    </w:rPr>
  </w:style>
  <w:style w:type="paragraph" w:customStyle="1" w:styleId="Tablealpha">
    <w:name w:val="Table alpha"/>
    <w:basedOn w:val="CellBody"/>
    <w:rsid w:val="00097071"/>
    <w:pPr>
      <w:numPr>
        <w:numId w:val="37"/>
      </w:numPr>
    </w:pPr>
  </w:style>
  <w:style w:type="paragraph" w:customStyle="1" w:styleId="Tablebullet">
    <w:name w:val="Table bullet"/>
    <w:basedOn w:val="Normal"/>
    <w:rsid w:val="00097071"/>
    <w:pPr>
      <w:numPr>
        <w:numId w:val="38"/>
      </w:numPr>
      <w:spacing w:before="60" w:after="60" w:line="290" w:lineRule="auto"/>
    </w:pPr>
    <w:rPr>
      <w:kern w:val="20"/>
    </w:rPr>
  </w:style>
  <w:style w:type="paragraph" w:customStyle="1" w:styleId="Tableroman">
    <w:name w:val="Table roman"/>
    <w:basedOn w:val="CellBody"/>
    <w:rsid w:val="00097071"/>
    <w:pPr>
      <w:numPr>
        <w:numId w:val="39"/>
      </w:numPr>
    </w:pPr>
  </w:style>
  <w:style w:type="paragraph" w:styleId="TOC2">
    <w:name w:val="toc 2"/>
    <w:basedOn w:val="Normal"/>
    <w:next w:val="Body"/>
    <w:rsid w:val="00097071"/>
    <w:pPr>
      <w:spacing w:before="280" w:after="140" w:line="290" w:lineRule="auto"/>
    </w:pPr>
    <w:rPr>
      <w:kern w:val="20"/>
    </w:rPr>
  </w:style>
  <w:style w:type="paragraph" w:styleId="TOC3">
    <w:name w:val="toc 3"/>
    <w:basedOn w:val="Normal"/>
    <w:next w:val="Body"/>
    <w:rsid w:val="00097071"/>
    <w:pPr>
      <w:spacing w:before="280" w:after="140" w:line="290" w:lineRule="auto"/>
      <w:ind w:left="680"/>
    </w:pPr>
    <w:rPr>
      <w:kern w:val="20"/>
    </w:rPr>
  </w:style>
  <w:style w:type="paragraph" w:styleId="TOC4">
    <w:name w:val="toc 4"/>
    <w:basedOn w:val="Normal"/>
    <w:next w:val="Body"/>
    <w:rsid w:val="00097071"/>
    <w:pPr>
      <w:spacing w:before="280" w:after="140" w:line="290" w:lineRule="auto"/>
      <w:ind w:left="680"/>
    </w:pPr>
    <w:rPr>
      <w:kern w:val="20"/>
    </w:rPr>
  </w:style>
  <w:style w:type="paragraph" w:styleId="TOC5">
    <w:name w:val="toc 5"/>
    <w:basedOn w:val="Normal"/>
    <w:next w:val="Body"/>
    <w:rsid w:val="00097071"/>
  </w:style>
  <w:style w:type="paragraph" w:styleId="TOC6">
    <w:name w:val="toc 6"/>
    <w:basedOn w:val="Normal"/>
    <w:next w:val="Body"/>
    <w:rsid w:val="00097071"/>
  </w:style>
  <w:style w:type="paragraph" w:styleId="TOC7">
    <w:name w:val="toc 7"/>
    <w:basedOn w:val="Normal"/>
    <w:next w:val="Body"/>
    <w:rsid w:val="00097071"/>
  </w:style>
  <w:style w:type="paragraph" w:styleId="TOC8">
    <w:name w:val="toc 8"/>
    <w:basedOn w:val="Normal"/>
    <w:next w:val="Body"/>
    <w:rsid w:val="00097071"/>
  </w:style>
  <w:style w:type="paragraph" w:styleId="TOC9">
    <w:name w:val="toc 9"/>
    <w:basedOn w:val="Normal"/>
    <w:next w:val="Body"/>
    <w:rsid w:val="00097071"/>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40"/>
      </w:numPr>
      <w:spacing w:after="140" w:line="290" w:lineRule="auto"/>
      <w:jc w:val="both"/>
    </w:pPr>
    <w:rPr>
      <w:kern w:val="20"/>
    </w:rPr>
  </w:style>
  <w:style w:type="paragraph" w:customStyle="1" w:styleId="UCAlpha2">
    <w:name w:val="UCAlpha 2"/>
    <w:basedOn w:val="Normal"/>
    <w:rsid w:val="00097071"/>
    <w:pPr>
      <w:numPr>
        <w:numId w:val="41"/>
      </w:numPr>
      <w:spacing w:after="140" w:line="290" w:lineRule="auto"/>
      <w:jc w:val="both"/>
    </w:pPr>
    <w:rPr>
      <w:kern w:val="20"/>
    </w:rPr>
  </w:style>
  <w:style w:type="paragraph" w:customStyle="1" w:styleId="UCAlpha3">
    <w:name w:val="UCAlpha 3"/>
    <w:basedOn w:val="Normal"/>
    <w:rsid w:val="00097071"/>
    <w:pPr>
      <w:numPr>
        <w:numId w:val="42"/>
      </w:numPr>
      <w:spacing w:after="140" w:line="290" w:lineRule="auto"/>
      <w:jc w:val="both"/>
    </w:pPr>
    <w:rPr>
      <w:kern w:val="20"/>
    </w:rPr>
  </w:style>
  <w:style w:type="paragraph" w:customStyle="1" w:styleId="UCAlpha4">
    <w:name w:val="UCAlpha 4"/>
    <w:basedOn w:val="Normal"/>
    <w:rsid w:val="00097071"/>
    <w:pPr>
      <w:numPr>
        <w:numId w:val="43"/>
      </w:numPr>
      <w:spacing w:after="140" w:line="290" w:lineRule="auto"/>
      <w:jc w:val="both"/>
    </w:pPr>
    <w:rPr>
      <w:kern w:val="20"/>
    </w:rPr>
  </w:style>
  <w:style w:type="paragraph" w:customStyle="1" w:styleId="UCAlpha5">
    <w:name w:val="UCAlpha 5"/>
    <w:basedOn w:val="Normal"/>
    <w:rsid w:val="00097071"/>
    <w:pPr>
      <w:numPr>
        <w:numId w:val="44"/>
      </w:numPr>
      <w:spacing w:after="140" w:line="290" w:lineRule="auto"/>
      <w:jc w:val="both"/>
    </w:pPr>
    <w:rPr>
      <w:kern w:val="20"/>
    </w:rPr>
  </w:style>
  <w:style w:type="paragraph" w:customStyle="1" w:styleId="UCAlpha6">
    <w:name w:val="UCAlpha 6"/>
    <w:basedOn w:val="Normal"/>
    <w:rsid w:val="00097071"/>
    <w:pPr>
      <w:numPr>
        <w:numId w:val="45"/>
      </w:numPr>
      <w:spacing w:after="140" w:line="290" w:lineRule="auto"/>
      <w:jc w:val="both"/>
    </w:pPr>
    <w:rPr>
      <w:kern w:val="20"/>
    </w:rPr>
  </w:style>
  <w:style w:type="paragraph" w:customStyle="1" w:styleId="UCRoman1">
    <w:name w:val="UCRoman 1"/>
    <w:basedOn w:val="Normal"/>
    <w:rsid w:val="00097071"/>
    <w:pPr>
      <w:numPr>
        <w:numId w:val="46"/>
      </w:numPr>
      <w:spacing w:after="140" w:line="290" w:lineRule="auto"/>
      <w:jc w:val="both"/>
    </w:pPr>
    <w:rPr>
      <w:kern w:val="20"/>
    </w:rPr>
  </w:style>
  <w:style w:type="paragraph" w:customStyle="1" w:styleId="UCRoman2">
    <w:name w:val="UCRoman 2"/>
    <w:basedOn w:val="Normal"/>
    <w:rsid w:val="00097071"/>
    <w:pPr>
      <w:numPr>
        <w:numId w:val="47"/>
      </w:numPr>
      <w:spacing w:after="140" w:line="290" w:lineRule="auto"/>
      <w:jc w:val="both"/>
    </w:pPr>
    <w:rPr>
      <w:kern w:val="20"/>
    </w:rPr>
  </w:style>
  <w:style w:type="paragraph" w:customStyle="1" w:styleId="doublealpha">
    <w:name w:val="double alpha"/>
    <w:basedOn w:val="Normal"/>
    <w:rsid w:val="00097071"/>
    <w:pPr>
      <w:numPr>
        <w:numId w:val="23"/>
      </w:numPr>
      <w:spacing w:after="140" w:line="290" w:lineRule="auto"/>
      <w:jc w:val="both"/>
    </w:pPr>
    <w:rPr>
      <w:kern w:val="20"/>
    </w:rPr>
  </w:style>
  <w:style w:type="paragraph" w:customStyle="1" w:styleId="ListNumbers">
    <w:name w:val="List Numbers"/>
    <w:basedOn w:val="Normal"/>
    <w:rsid w:val="00097071"/>
    <w:pPr>
      <w:numPr>
        <w:numId w:val="25"/>
      </w:numPr>
      <w:spacing w:after="140" w:line="290" w:lineRule="auto"/>
      <w:jc w:val="both"/>
      <w:outlineLvl w:val="0"/>
    </w:pPr>
    <w:rPr>
      <w:kern w:val="20"/>
    </w:rPr>
  </w:style>
  <w:style w:type="paragraph" w:customStyle="1" w:styleId="dashbullet1">
    <w:name w:val="dash bullet 1"/>
    <w:basedOn w:val="Normal"/>
    <w:rsid w:val="00097071"/>
    <w:pPr>
      <w:numPr>
        <w:numId w:val="17"/>
      </w:numPr>
      <w:spacing w:after="140" w:line="290" w:lineRule="auto"/>
      <w:jc w:val="both"/>
    </w:pPr>
    <w:rPr>
      <w:kern w:val="20"/>
    </w:rPr>
  </w:style>
  <w:style w:type="paragraph" w:customStyle="1" w:styleId="dashbullet2">
    <w:name w:val="dash bullet 2"/>
    <w:basedOn w:val="Normal"/>
    <w:rsid w:val="00097071"/>
    <w:pPr>
      <w:numPr>
        <w:numId w:val="18"/>
      </w:numPr>
      <w:spacing w:after="140" w:line="290" w:lineRule="auto"/>
      <w:jc w:val="both"/>
    </w:pPr>
    <w:rPr>
      <w:kern w:val="20"/>
    </w:rPr>
  </w:style>
  <w:style w:type="paragraph" w:customStyle="1" w:styleId="dashbullet3">
    <w:name w:val="dash bullet 3"/>
    <w:basedOn w:val="Normal"/>
    <w:rsid w:val="00097071"/>
    <w:pPr>
      <w:numPr>
        <w:numId w:val="19"/>
      </w:numPr>
      <w:spacing w:after="140" w:line="290" w:lineRule="auto"/>
      <w:jc w:val="both"/>
    </w:pPr>
    <w:rPr>
      <w:kern w:val="20"/>
    </w:rPr>
  </w:style>
  <w:style w:type="paragraph" w:customStyle="1" w:styleId="dashbullet4">
    <w:name w:val="dash bullet 4"/>
    <w:basedOn w:val="Normal"/>
    <w:rsid w:val="00097071"/>
    <w:pPr>
      <w:numPr>
        <w:numId w:val="20"/>
      </w:numPr>
      <w:spacing w:after="140" w:line="290" w:lineRule="auto"/>
      <w:jc w:val="both"/>
    </w:pPr>
    <w:rPr>
      <w:kern w:val="20"/>
    </w:rPr>
  </w:style>
  <w:style w:type="paragraph" w:customStyle="1" w:styleId="dashbullet5">
    <w:name w:val="dash bullet 5"/>
    <w:basedOn w:val="Normal"/>
    <w:rsid w:val="00097071"/>
    <w:pPr>
      <w:numPr>
        <w:numId w:val="21"/>
      </w:numPr>
      <w:spacing w:after="140" w:line="290" w:lineRule="auto"/>
      <w:jc w:val="both"/>
    </w:pPr>
    <w:rPr>
      <w:kern w:val="20"/>
    </w:rPr>
  </w:style>
  <w:style w:type="paragraph" w:customStyle="1" w:styleId="dashbullet6">
    <w:name w:val="dash bullet 6"/>
    <w:basedOn w:val="Normal"/>
    <w:rsid w:val="00097071"/>
    <w:pPr>
      <w:numPr>
        <w:numId w:val="22"/>
      </w:numPr>
      <w:spacing w:after="140" w:line="290" w:lineRule="auto"/>
      <w:jc w:val="both"/>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pPr>
    <w:rPr>
      <w:kern w:val="16"/>
      <w:sz w:val="16"/>
    </w:rPr>
  </w:style>
  <w:style w:type="character" w:customStyle="1" w:styleId="zTokyoLogoCaption2">
    <w:name w:val="zTokyoLogoCaption2"/>
    <w:rsid w:val="00097071"/>
    <w:rPr>
      <w:rFonts w:ascii="MS Mincho" w:eastAsia="MS Mincho"/>
      <w:noProof/>
      <w:sz w:val="16"/>
    </w:rPr>
  </w:style>
  <w:style w:type="table" w:styleId="TableGrid">
    <w:name w:val="Table Grid"/>
    <w:basedOn w:val="TableNormal"/>
    <w:rsid w:val="00836572"/>
    <w:rPr>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basedOn w:val="DefaultParagraphFont"/>
    <w:link w:val="Body"/>
    <w:rsid w:val="00836572"/>
    <w:rPr>
      <w:rFonts w:ascii="Arial" w:hAnsi="Arial"/>
      <w:kern w:val="20"/>
      <w:szCs w:val="24"/>
    </w:rPr>
  </w:style>
  <w:style w:type="paragraph" w:customStyle="1" w:styleId="Notesnumeric">
    <w:name w:val="Notes numeric"/>
    <w:basedOn w:val="Normal"/>
    <w:rsid w:val="00836572"/>
    <w:pPr>
      <w:numPr>
        <w:numId w:val="49"/>
      </w:numPr>
      <w:spacing w:before="180" w:line="336" w:lineRule="auto"/>
      <w:jc w:val="both"/>
    </w:pPr>
    <w:rPr>
      <w:w w:val="105"/>
      <w:kern w:val="20"/>
      <w:szCs w:val="20"/>
      <w:lang w:eastAsia="en-US"/>
    </w:rPr>
  </w:style>
  <w:style w:type="paragraph" w:customStyle="1" w:styleId="NotesOnly">
    <w:name w:val="Notes Only"/>
    <w:basedOn w:val="Normal"/>
    <w:rsid w:val="00836572"/>
    <w:pPr>
      <w:tabs>
        <w:tab w:val="left" w:pos="624"/>
      </w:tabs>
      <w:spacing w:before="180"/>
      <w:jc w:val="both"/>
    </w:pPr>
    <w:rPr>
      <w:w w:val="105"/>
      <w:kern w:val="20"/>
      <w:szCs w:val="20"/>
      <w:lang w:eastAsia="en-US"/>
    </w:rPr>
  </w:style>
  <w:style w:type="character" w:customStyle="1" w:styleId="Body1Char">
    <w:name w:val="Body 1 Char"/>
    <w:basedOn w:val="DefaultParagraphFont"/>
    <w:link w:val="Body1"/>
    <w:rsid w:val="00836572"/>
    <w:rPr>
      <w:rFonts w:ascii="Arial" w:hAnsi="Arial"/>
      <w:kern w:val="20"/>
      <w:szCs w:val="24"/>
    </w:rPr>
  </w:style>
  <w:style w:type="paragraph" w:customStyle="1" w:styleId="Notesonlyfooter">
    <w:name w:val="Notes only footer"/>
    <w:basedOn w:val="BodyText"/>
    <w:rsid w:val="00836572"/>
    <w:pPr>
      <w:pBdr>
        <w:top w:val="single" w:sz="4" w:space="1" w:color="auto"/>
      </w:pBdr>
      <w:spacing w:after="0" w:line="336" w:lineRule="auto"/>
      <w:ind w:left="567"/>
      <w:jc w:val="both"/>
    </w:pPr>
    <w:rPr>
      <w:w w:val="105"/>
      <w:kern w:val="20"/>
      <w:sz w:val="17"/>
      <w:szCs w:val="20"/>
      <w:lang w:eastAsia="en-US"/>
    </w:rPr>
  </w:style>
  <w:style w:type="paragraph" w:styleId="BodyText">
    <w:name w:val="Body Text"/>
    <w:basedOn w:val="Normal"/>
    <w:link w:val="BodyTextChar"/>
    <w:rsid w:val="00836572"/>
    <w:pPr>
      <w:spacing w:after="120"/>
    </w:pPr>
  </w:style>
  <w:style w:type="character" w:customStyle="1" w:styleId="BodyTextChar">
    <w:name w:val="Body Text Char"/>
    <w:basedOn w:val="DefaultParagraphFont"/>
    <w:link w:val="BodyText"/>
    <w:rsid w:val="00836572"/>
    <w:rPr>
      <w:rFonts w:ascii="Arial" w:hAnsi="Arial"/>
      <w:szCs w:val="24"/>
    </w:rPr>
  </w:style>
  <w:style w:type="paragraph" w:styleId="BalloonText">
    <w:name w:val="Balloon Text"/>
    <w:basedOn w:val="Normal"/>
    <w:link w:val="BalloonTextChar"/>
    <w:rsid w:val="001E6E1A"/>
    <w:rPr>
      <w:rFonts w:ascii="Tahoma" w:hAnsi="Tahoma" w:cs="Tahoma"/>
      <w:sz w:val="16"/>
      <w:szCs w:val="16"/>
    </w:rPr>
  </w:style>
  <w:style w:type="character" w:customStyle="1" w:styleId="BalloonTextChar">
    <w:name w:val="Balloon Text Char"/>
    <w:basedOn w:val="DefaultParagraphFont"/>
    <w:link w:val="BalloonText"/>
    <w:rsid w:val="001E6E1A"/>
    <w:rPr>
      <w:rFonts w:ascii="Tahoma" w:hAnsi="Tahoma" w:cs="Tahoma"/>
      <w:sz w:val="16"/>
      <w:szCs w:val="16"/>
    </w:rPr>
  </w:style>
  <w:style w:type="character" w:customStyle="1" w:styleId="au">
    <w:name w:val="au"/>
    <w:basedOn w:val="DefaultParagraphFont"/>
    <w:rsid w:val="00707D84"/>
  </w:style>
  <w:style w:type="paragraph" w:customStyle="1" w:styleId="bw1">
    <w:name w:val="bw1"/>
    <w:basedOn w:val="Normal"/>
    <w:rsid w:val="00037B65"/>
    <w:pPr>
      <w:spacing w:after="270"/>
    </w:pPr>
    <w:rPr>
      <w:rFonts w:ascii="Times New Roman" w:hAnsi="Times New Roman"/>
      <w:sz w:val="24"/>
      <w:lang w:eastAsia="zh-CN" w:bidi="hi-IN"/>
    </w:rPr>
  </w:style>
  <w:style w:type="character" w:customStyle="1" w:styleId="bn">
    <w:name w:val="bn"/>
    <w:basedOn w:val="DefaultParagraphFont"/>
    <w:rsid w:val="00037B65"/>
  </w:style>
  <w:style w:type="character" w:customStyle="1" w:styleId="bk">
    <w:name w:val="bk"/>
    <w:basedOn w:val="DefaultParagraphFont"/>
    <w:rsid w:val="00037B65"/>
  </w:style>
  <w:style w:type="character" w:customStyle="1" w:styleId="bj">
    <w:name w:val="bj"/>
    <w:basedOn w:val="DefaultParagraphFont"/>
    <w:rsid w:val="00037B65"/>
  </w:style>
  <w:style w:type="character" w:customStyle="1" w:styleId="bf">
    <w:name w:val="bf"/>
    <w:basedOn w:val="DefaultParagraphFont"/>
    <w:rsid w:val="00037B65"/>
  </w:style>
  <w:style w:type="character" w:styleId="UnresolvedMention">
    <w:name w:val="Unresolved Mention"/>
    <w:basedOn w:val="DefaultParagraphFont"/>
    <w:uiPriority w:val="99"/>
    <w:semiHidden/>
    <w:unhideWhenUsed/>
    <w:rsid w:val="00263044"/>
    <w:rPr>
      <w:color w:val="808080"/>
      <w:shd w:val="clear" w:color="auto" w:fill="E6E6E6"/>
    </w:rPr>
  </w:style>
  <w:style w:type="character" w:customStyle="1" w:styleId="BodyTextChar0">
    <w:name w:val="#BodyText Char"/>
    <w:basedOn w:val="DefaultParagraphFont"/>
    <w:link w:val="BodyText0"/>
    <w:locked/>
    <w:rsid w:val="00FC6579"/>
    <w:rPr>
      <w:rFonts w:ascii="Arial" w:hAnsi="Arial" w:cs="Arial"/>
    </w:rPr>
  </w:style>
  <w:style w:type="paragraph" w:customStyle="1" w:styleId="BodyText0">
    <w:name w:val="#BodyText"/>
    <w:basedOn w:val="Normal"/>
    <w:link w:val="BodyTextChar0"/>
    <w:rsid w:val="00FC6579"/>
    <w:pPr>
      <w:spacing w:after="240"/>
      <w:jc w:val="both"/>
    </w:pPr>
    <w:rPr>
      <w:rFonts w:cs="Arial"/>
      <w:szCs w:val="20"/>
    </w:rPr>
  </w:style>
  <w:style w:type="character" w:customStyle="1" w:styleId="Prompt">
    <w:name w:val="Prompt"/>
    <w:basedOn w:val="DefaultParagraphFont"/>
    <w:uiPriority w:val="29"/>
    <w:rsid w:val="00FC6579"/>
    <w:rPr>
      <w:color w:val="000000"/>
    </w:rPr>
  </w:style>
  <w:style w:type="paragraph" w:customStyle="1" w:styleId="y">
    <w:name w:val="y"/>
    <w:basedOn w:val="Normal"/>
    <w:rsid w:val="001A0149"/>
    <w:pPr>
      <w:spacing w:before="100" w:beforeAutospacing="1" w:after="100" w:afterAutospacing="1"/>
    </w:pPr>
    <w:rPr>
      <w:rFonts w:ascii="Times New Roman" w:hAnsi="Times New Roman"/>
      <w:sz w:val="24"/>
    </w:rPr>
  </w:style>
  <w:style w:type="character" w:customStyle="1" w:styleId="v">
    <w:name w:val="v"/>
    <w:basedOn w:val="DefaultParagraphFont"/>
    <w:rsid w:val="001A0149"/>
  </w:style>
  <w:style w:type="paragraph" w:customStyle="1" w:styleId="z">
    <w:name w:val="z"/>
    <w:basedOn w:val="Normal"/>
    <w:rsid w:val="001A0149"/>
    <w:pPr>
      <w:spacing w:before="100" w:beforeAutospacing="1" w:after="100" w:afterAutospacing="1"/>
    </w:pPr>
    <w:rPr>
      <w:rFonts w:ascii="Times New Roman" w:hAnsi="Times New Roman"/>
      <w:sz w:val="24"/>
    </w:rPr>
  </w:style>
  <w:style w:type="character" w:customStyle="1" w:styleId="s">
    <w:name w:val="s"/>
    <w:basedOn w:val="DefaultParagraphFont"/>
    <w:rsid w:val="001A0149"/>
  </w:style>
  <w:style w:type="character" w:customStyle="1" w:styleId="q">
    <w:name w:val="q"/>
    <w:basedOn w:val="DefaultParagraphFont"/>
    <w:rsid w:val="001A0149"/>
  </w:style>
  <w:style w:type="paragraph" w:customStyle="1" w:styleId="aa">
    <w:name w:val="aa"/>
    <w:basedOn w:val="Normal"/>
    <w:rsid w:val="001A0149"/>
    <w:pPr>
      <w:spacing w:before="100" w:beforeAutospacing="1" w:after="100" w:afterAutospacing="1"/>
    </w:pPr>
    <w:rPr>
      <w:rFonts w:ascii="Times New Roman" w:hAnsi="Times New Roman"/>
      <w:sz w:val="24"/>
    </w:rPr>
  </w:style>
  <w:style w:type="character" w:customStyle="1" w:styleId="p">
    <w:name w:val="p"/>
    <w:basedOn w:val="DefaultParagraphFont"/>
    <w:rsid w:val="001A0149"/>
  </w:style>
  <w:style w:type="paragraph" w:styleId="Revision">
    <w:name w:val="Revision"/>
    <w:hidden/>
    <w:semiHidden/>
    <w:rsid w:val="0013153B"/>
    <w:rPr>
      <w:rFonts w:ascii="Arial" w:hAnsi="Arial"/>
      <w:szCs w:val="24"/>
    </w:rPr>
  </w:style>
  <w:style w:type="paragraph" w:customStyle="1" w:styleId="TableParagraph">
    <w:name w:val="Table Paragraph"/>
    <w:basedOn w:val="Normal"/>
    <w:uiPriority w:val="1"/>
    <w:rsid w:val="00EA314C"/>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120184">
      <w:bodyDiv w:val="1"/>
      <w:marLeft w:val="0"/>
      <w:marRight w:val="0"/>
      <w:marTop w:val="0"/>
      <w:marBottom w:val="0"/>
      <w:divBdr>
        <w:top w:val="none" w:sz="0" w:space="0" w:color="auto"/>
        <w:left w:val="none" w:sz="0" w:space="0" w:color="auto"/>
        <w:bottom w:val="none" w:sz="0" w:space="0" w:color="auto"/>
        <w:right w:val="none" w:sz="0" w:space="0" w:color="auto"/>
      </w:divBdr>
    </w:div>
    <w:div w:id="436216273">
      <w:bodyDiv w:val="1"/>
      <w:marLeft w:val="0"/>
      <w:marRight w:val="0"/>
      <w:marTop w:val="0"/>
      <w:marBottom w:val="0"/>
      <w:divBdr>
        <w:top w:val="none" w:sz="0" w:space="0" w:color="auto"/>
        <w:left w:val="none" w:sz="0" w:space="0" w:color="auto"/>
        <w:bottom w:val="none" w:sz="0" w:space="0" w:color="auto"/>
        <w:right w:val="none" w:sz="0" w:space="0" w:color="auto"/>
      </w:divBdr>
    </w:div>
    <w:div w:id="858003278">
      <w:bodyDiv w:val="1"/>
      <w:marLeft w:val="0"/>
      <w:marRight w:val="0"/>
      <w:marTop w:val="0"/>
      <w:marBottom w:val="0"/>
      <w:divBdr>
        <w:top w:val="none" w:sz="0" w:space="0" w:color="auto"/>
        <w:left w:val="none" w:sz="0" w:space="0" w:color="auto"/>
        <w:bottom w:val="none" w:sz="0" w:space="0" w:color="auto"/>
        <w:right w:val="none" w:sz="0" w:space="0" w:color="auto"/>
      </w:divBdr>
    </w:div>
    <w:div w:id="926695987">
      <w:bodyDiv w:val="1"/>
      <w:marLeft w:val="0"/>
      <w:marRight w:val="0"/>
      <w:marTop w:val="0"/>
      <w:marBottom w:val="0"/>
      <w:divBdr>
        <w:top w:val="none" w:sz="0" w:space="0" w:color="auto"/>
        <w:left w:val="none" w:sz="0" w:space="0" w:color="auto"/>
        <w:bottom w:val="none" w:sz="0" w:space="0" w:color="auto"/>
        <w:right w:val="none" w:sz="0" w:space="0" w:color="auto"/>
      </w:divBdr>
    </w:div>
    <w:div w:id="1675378860">
      <w:bodyDiv w:val="1"/>
      <w:marLeft w:val="0"/>
      <w:marRight w:val="0"/>
      <w:marTop w:val="0"/>
      <w:marBottom w:val="0"/>
      <w:divBdr>
        <w:top w:val="none" w:sz="0" w:space="0" w:color="auto"/>
        <w:left w:val="none" w:sz="0" w:space="0" w:color="auto"/>
        <w:bottom w:val="none" w:sz="0" w:space="0" w:color="auto"/>
        <w:right w:val="none" w:sz="0" w:space="0" w:color="auto"/>
      </w:divBdr>
      <w:divsChild>
        <w:div w:id="777142422">
          <w:marLeft w:val="0"/>
          <w:marRight w:val="0"/>
          <w:marTop w:val="0"/>
          <w:marBottom w:val="0"/>
          <w:divBdr>
            <w:top w:val="none" w:sz="0" w:space="0" w:color="auto"/>
            <w:left w:val="none" w:sz="0" w:space="0" w:color="auto"/>
            <w:bottom w:val="none" w:sz="0" w:space="0" w:color="auto"/>
            <w:right w:val="none" w:sz="0" w:space="0" w:color="auto"/>
          </w:divBdr>
          <w:divsChild>
            <w:div w:id="1554585806">
              <w:marLeft w:val="150"/>
              <w:marRight w:val="150"/>
              <w:marTop w:val="225"/>
              <w:marBottom w:val="1500"/>
              <w:divBdr>
                <w:top w:val="none" w:sz="0" w:space="0" w:color="auto"/>
                <w:left w:val="none" w:sz="0" w:space="0" w:color="auto"/>
                <w:bottom w:val="none" w:sz="0" w:space="0" w:color="auto"/>
                <w:right w:val="none" w:sz="0" w:space="0" w:color="auto"/>
              </w:divBdr>
              <w:divsChild>
                <w:div w:id="467747365">
                  <w:marLeft w:val="0"/>
                  <w:marRight w:val="0"/>
                  <w:marTop w:val="0"/>
                  <w:marBottom w:val="0"/>
                  <w:divBdr>
                    <w:top w:val="none" w:sz="0" w:space="0" w:color="auto"/>
                    <w:left w:val="none" w:sz="0" w:space="0" w:color="auto"/>
                    <w:bottom w:val="none" w:sz="0" w:space="0" w:color="auto"/>
                    <w:right w:val="none" w:sz="0" w:space="0" w:color="auto"/>
                  </w:divBdr>
                  <w:divsChild>
                    <w:div w:id="1932545881">
                      <w:marLeft w:val="0"/>
                      <w:marRight w:val="0"/>
                      <w:marTop w:val="0"/>
                      <w:marBottom w:val="0"/>
                      <w:divBdr>
                        <w:top w:val="none" w:sz="0" w:space="0" w:color="auto"/>
                        <w:left w:val="none" w:sz="0" w:space="0" w:color="auto"/>
                        <w:bottom w:val="none" w:sz="0" w:space="0" w:color="auto"/>
                        <w:right w:val="none" w:sz="0" w:space="0" w:color="auto"/>
                      </w:divBdr>
                      <w:divsChild>
                        <w:div w:id="14836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256290">
      <w:bodyDiv w:val="1"/>
      <w:marLeft w:val="0"/>
      <w:marRight w:val="0"/>
      <w:marTop w:val="0"/>
      <w:marBottom w:val="0"/>
      <w:divBdr>
        <w:top w:val="none" w:sz="0" w:space="0" w:color="auto"/>
        <w:left w:val="none" w:sz="0" w:space="0" w:color="auto"/>
        <w:bottom w:val="none" w:sz="0" w:space="0" w:color="auto"/>
        <w:right w:val="none" w:sz="0" w:space="0" w:color="auto"/>
      </w:divBdr>
    </w:div>
    <w:div w:id="1934506591">
      <w:bodyDiv w:val="1"/>
      <w:marLeft w:val="0"/>
      <w:marRight w:val="0"/>
      <w:marTop w:val="0"/>
      <w:marBottom w:val="0"/>
      <w:divBdr>
        <w:top w:val="none" w:sz="0" w:space="0" w:color="auto"/>
        <w:left w:val="none" w:sz="0" w:space="0" w:color="auto"/>
        <w:bottom w:val="none" w:sz="0" w:space="0" w:color="auto"/>
        <w:right w:val="none" w:sz="0" w:space="0" w:color="auto"/>
      </w:divBdr>
    </w:div>
    <w:div w:id="201834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trygroup.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istrygroup.co.uk/general-meetings" TargetMode="External"/><Relationship Id="rId4" Type="http://schemas.openxmlformats.org/officeDocument/2006/relationships/settings" Target="settings.xml"/><Relationship Id="rId9" Type="http://schemas.openxmlformats.org/officeDocument/2006/relationships/hyperlink" Target="https://data.fca.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47255-50B0-4837-A8AC-DC1BA832D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HouseStyle.dotx</Template>
  <TotalTime>3</TotalTime>
  <Pages>2</Pages>
  <Words>837</Words>
  <Characters>4160</Characters>
  <Application>Microsoft Office Word</Application>
  <DocSecurity>4</DocSecurity>
  <Lines>112</Lines>
  <Paragraphs>57</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Askari Jafri</cp:lastModifiedBy>
  <cp:revision>2</cp:revision>
  <cp:lastPrinted>2012-07-19T16:25:00Z</cp:lastPrinted>
  <dcterms:created xsi:type="dcterms:W3CDTF">2023-08-30T11:05:00Z</dcterms:created>
  <dcterms:modified xsi:type="dcterms:W3CDTF">2023-08-30T11:05:00Z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Document Number">
    <vt:lpwstr>A52122564</vt:lpwstr>
  </property>
  <property fmtid="{D5CDD505-2E9C-101B-9397-08002B2CF9AE}" pid="16" name="Version">
    <vt:lpwstr>1.1</vt:lpwstr>
  </property>
  <property fmtid="{D5CDD505-2E9C-101B-9397-08002B2CF9AE}" pid="17" name="Last Modified">
    <vt:lpwstr>23 Aug 2023</vt:lpwstr>
  </property>
  <property fmtid="{D5CDD505-2E9C-101B-9397-08002B2CF9AE}" pid="18" name="Mode">
    <vt:lpwstr>SendAs</vt:lpwstr>
  </property>
  <property fmtid="{D5CDD505-2E9C-101B-9397-08002B2CF9AE}" pid="19" name="DEDocumentLocation">
    <vt:lpwstr>C:\Users\dcartwri\AppData\Local\Linklaters\DocExplorer\Attachments\A52122564 GM 2023 - Results Announcement.docx</vt:lpwstr>
  </property>
  <property fmtid="{D5CDD505-2E9C-101B-9397-08002B2CF9AE}" pid="20" name="Client Code">
    <vt:lpwstr>10193432</vt:lpwstr>
  </property>
  <property fmtid="{D5CDD505-2E9C-101B-9397-08002B2CF9AE}" pid="21" name="Matter Number">
    <vt:lpwstr>L-266120</vt:lpwstr>
  </property>
  <property fmtid="{D5CDD505-2E9C-101B-9397-08002B2CF9AE}" pid="22" name="ObjectID">
    <vt:lpwstr>09001dc898f60292</vt:lpwstr>
  </property>
  <property fmtid="{D5CDD505-2E9C-101B-9397-08002B2CF9AE}" pid="23" name="_MarkAsFinal">
    <vt:bool>false</vt:bool>
  </property>
</Properties>
</file>