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D770" w14:textId="77777777" w:rsidR="009238AF" w:rsidRPr="00192F58" w:rsidRDefault="009238AF" w:rsidP="009238AF">
      <w:pPr>
        <w:jc w:val="both"/>
      </w:pPr>
      <w:r w:rsidRPr="00192F58">
        <w:t xml:space="preserve">Company Number: </w:t>
      </w:r>
      <w:r>
        <w:t>0</w:t>
      </w:r>
      <w:r w:rsidRPr="00192F58">
        <w:t>1927339</w:t>
      </w:r>
    </w:p>
    <w:p w14:paraId="33FBCED6" w14:textId="77777777" w:rsidR="009238AF" w:rsidRPr="00192F58" w:rsidRDefault="009238AF" w:rsidP="009238AF">
      <w:pPr>
        <w:jc w:val="both"/>
      </w:pPr>
    </w:p>
    <w:p w14:paraId="5E3AC57A" w14:textId="77777777" w:rsidR="009238AF" w:rsidRPr="00192F58" w:rsidRDefault="009238AF" w:rsidP="009238AF">
      <w:pPr>
        <w:jc w:val="center"/>
        <w:rPr>
          <w:b/>
        </w:rPr>
      </w:pPr>
      <w:r w:rsidRPr="00192F58">
        <w:rPr>
          <w:b/>
        </w:rPr>
        <w:t>Companies Act 2006</w:t>
      </w:r>
    </w:p>
    <w:p w14:paraId="0FB6BC14" w14:textId="77777777" w:rsidR="009238AF" w:rsidRPr="00192F58" w:rsidRDefault="009238AF" w:rsidP="009238AF">
      <w:pPr>
        <w:jc w:val="center"/>
        <w:rPr>
          <w:b/>
        </w:rPr>
      </w:pPr>
      <w:r w:rsidRPr="00192F58">
        <w:rPr>
          <w:b/>
        </w:rPr>
        <w:t>Company limited by shares</w:t>
      </w:r>
    </w:p>
    <w:p w14:paraId="705A0E2D" w14:textId="77777777" w:rsidR="009238AF" w:rsidRPr="00192F58" w:rsidRDefault="009238AF" w:rsidP="009238AF">
      <w:pPr>
        <w:jc w:val="center"/>
        <w:rPr>
          <w:b/>
        </w:rPr>
      </w:pPr>
      <w:r w:rsidRPr="00192F58">
        <w:rPr>
          <w:b/>
        </w:rPr>
        <w:t xml:space="preserve">Special Resolutions of the </w:t>
      </w:r>
      <w:r>
        <w:rPr>
          <w:b/>
        </w:rPr>
        <w:t>Hyve</w:t>
      </w:r>
      <w:r w:rsidRPr="00192F58">
        <w:rPr>
          <w:b/>
        </w:rPr>
        <w:t xml:space="preserve"> Group </w:t>
      </w:r>
      <w:r>
        <w:rPr>
          <w:b/>
        </w:rPr>
        <w:t>p</w:t>
      </w:r>
      <w:r w:rsidRPr="00192F58">
        <w:rPr>
          <w:b/>
        </w:rPr>
        <w:t>lc (the ‘Company’)</w:t>
      </w:r>
    </w:p>
    <w:p w14:paraId="49DEB60E" w14:textId="0318E01C" w:rsidR="009238AF" w:rsidRDefault="009238AF" w:rsidP="009238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D1D1B"/>
        </w:rPr>
      </w:pPr>
      <w:r w:rsidRPr="0017439C">
        <w:rPr>
          <w:rFonts w:cstheme="minorHAnsi"/>
          <w:color w:val="1D1D1B"/>
        </w:rPr>
        <w:t xml:space="preserve">At the Annual General Meeting of the Company held on </w:t>
      </w:r>
      <w:r>
        <w:rPr>
          <w:rFonts w:cstheme="minorHAnsi"/>
          <w:color w:val="1D1D1B"/>
        </w:rPr>
        <w:t>1 February</w:t>
      </w:r>
      <w:r w:rsidRPr="0017439C">
        <w:rPr>
          <w:rFonts w:cstheme="minorHAnsi"/>
          <w:color w:val="1D1D1B"/>
        </w:rPr>
        <w:t xml:space="preserve"> 20</w:t>
      </w:r>
      <w:r>
        <w:rPr>
          <w:rFonts w:cstheme="minorHAnsi"/>
          <w:color w:val="1D1D1B"/>
        </w:rPr>
        <w:t>2</w:t>
      </w:r>
      <w:r>
        <w:rPr>
          <w:rFonts w:cstheme="minorHAnsi"/>
          <w:color w:val="1D1D1B"/>
        </w:rPr>
        <w:t>3</w:t>
      </w:r>
      <w:r w:rsidRPr="0017439C">
        <w:rPr>
          <w:rFonts w:cstheme="minorHAnsi"/>
          <w:color w:val="1D1D1B"/>
        </w:rPr>
        <w:t>, the following resolutions were duly passed, Resolution 1</w:t>
      </w:r>
      <w:r>
        <w:rPr>
          <w:rFonts w:cstheme="minorHAnsi"/>
          <w:color w:val="1D1D1B"/>
        </w:rPr>
        <w:t>0</w:t>
      </w:r>
      <w:r w:rsidRPr="0017439C">
        <w:rPr>
          <w:rFonts w:cstheme="minorHAnsi"/>
          <w:color w:val="1D1D1B"/>
        </w:rPr>
        <w:t xml:space="preserve"> </w:t>
      </w:r>
      <w:r>
        <w:rPr>
          <w:rFonts w:cstheme="minorHAnsi"/>
          <w:color w:val="1D1D1B"/>
        </w:rPr>
        <w:t xml:space="preserve">and 11 </w:t>
      </w:r>
      <w:r w:rsidRPr="0017439C">
        <w:rPr>
          <w:rFonts w:cstheme="minorHAnsi"/>
          <w:color w:val="1D1D1B"/>
        </w:rPr>
        <w:t>as ordinary resolution</w:t>
      </w:r>
      <w:r>
        <w:rPr>
          <w:rFonts w:cstheme="minorHAnsi"/>
          <w:color w:val="1D1D1B"/>
        </w:rPr>
        <w:t>s</w:t>
      </w:r>
      <w:r w:rsidRPr="0017439C">
        <w:rPr>
          <w:rFonts w:cstheme="minorHAnsi"/>
          <w:color w:val="1D1D1B"/>
        </w:rPr>
        <w:t xml:space="preserve"> and Resolutions </w:t>
      </w:r>
      <w:r>
        <w:rPr>
          <w:rFonts w:cstheme="minorHAnsi"/>
          <w:color w:val="1D1D1B"/>
        </w:rPr>
        <w:t>1</w:t>
      </w:r>
      <w:r>
        <w:rPr>
          <w:rFonts w:cstheme="minorHAnsi"/>
          <w:color w:val="1D1D1B"/>
        </w:rPr>
        <w:t>2</w:t>
      </w:r>
      <w:r w:rsidRPr="0017439C">
        <w:rPr>
          <w:rFonts w:cstheme="minorHAnsi"/>
          <w:color w:val="1D1D1B"/>
        </w:rPr>
        <w:t>, 1</w:t>
      </w:r>
      <w:r>
        <w:rPr>
          <w:rFonts w:cstheme="minorHAnsi"/>
          <w:color w:val="1D1D1B"/>
        </w:rPr>
        <w:t>3</w:t>
      </w:r>
      <w:r w:rsidRPr="0017439C">
        <w:rPr>
          <w:rFonts w:cstheme="minorHAnsi"/>
          <w:color w:val="1D1D1B"/>
        </w:rPr>
        <w:t xml:space="preserve">, </w:t>
      </w:r>
      <w:r>
        <w:rPr>
          <w:rFonts w:cstheme="minorHAnsi"/>
          <w:color w:val="1D1D1B"/>
        </w:rPr>
        <w:t xml:space="preserve">14 and </w:t>
      </w:r>
      <w:r w:rsidRPr="0017439C">
        <w:rPr>
          <w:rFonts w:cstheme="minorHAnsi"/>
          <w:color w:val="1D1D1B"/>
        </w:rPr>
        <w:t>1</w:t>
      </w:r>
      <w:r>
        <w:rPr>
          <w:rFonts w:cstheme="minorHAnsi"/>
          <w:color w:val="1D1D1B"/>
        </w:rPr>
        <w:t>5</w:t>
      </w:r>
      <w:r w:rsidRPr="0017439C">
        <w:rPr>
          <w:rFonts w:cstheme="minorHAnsi"/>
          <w:color w:val="1D1D1B"/>
        </w:rPr>
        <w:t xml:space="preserve">, as special resolutions: </w:t>
      </w:r>
    </w:p>
    <w:p w14:paraId="77D61BD6" w14:textId="29DB03E2" w:rsidR="00B164AC" w:rsidRDefault="00B164AC"/>
    <w:p w14:paraId="3B924B4D" w14:textId="77777777" w:rsidR="009238AF" w:rsidRPr="00E052FC" w:rsidRDefault="009238AF" w:rsidP="009238AF">
      <w:pPr>
        <w:jc w:val="both"/>
        <w:rPr>
          <w:rFonts w:cstheme="minorHAnsi"/>
          <w:u w:val="single"/>
        </w:rPr>
      </w:pPr>
      <w:r w:rsidRPr="00E052FC">
        <w:rPr>
          <w:rFonts w:cstheme="minorHAnsi"/>
          <w:u w:val="single"/>
        </w:rPr>
        <w:t xml:space="preserve">Ordinary Resolution: </w:t>
      </w:r>
    </w:p>
    <w:p w14:paraId="444BB882" w14:textId="593A9E04" w:rsidR="009238AF" w:rsidRDefault="009238AF" w:rsidP="00BF5999">
      <w:p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E052FC">
        <w:rPr>
          <w:rFonts w:cstheme="minorHAnsi"/>
        </w:rPr>
        <w:t xml:space="preserve">10. </w:t>
      </w:r>
      <w:r w:rsidR="009A2023">
        <w:rPr>
          <w:rFonts w:cstheme="minorHAnsi"/>
        </w:rPr>
        <w:tab/>
      </w:r>
      <w:r w:rsidRPr="00E052FC">
        <w:rPr>
          <w:rFonts w:cstheme="minorHAnsi"/>
        </w:rPr>
        <w:t>THAT in substitution for all subsisting authorities to the extent</w:t>
      </w:r>
      <w:r w:rsidR="00E052FC">
        <w:rPr>
          <w:rFonts w:cstheme="minorHAnsi"/>
        </w:rPr>
        <w:t xml:space="preserve"> </w:t>
      </w:r>
      <w:r w:rsidRPr="00E052FC">
        <w:rPr>
          <w:rFonts w:cstheme="minorHAnsi"/>
        </w:rPr>
        <w:t>unused, the Directors be generally and unconditionally authorised</w:t>
      </w:r>
      <w:r w:rsidR="00E052FC">
        <w:rPr>
          <w:rFonts w:cstheme="minorHAnsi"/>
        </w:rPr>
        <w:t xml:space="preserve"> </w:t>
      </w:r>
      <w:r w:rsidRPr="00E052FC">
        <w:rPr>
          <w:rFonts w:cstheme="minorHAnsi"/>
        </w:rPr>
        <w:t>in accordance with section 551 of the Companies Act 2006 (the</w:t>
      </w:r>
      <w:r w:rsidR="009A2023">
        <w:rPr>
          <w:rFonts w:cstheme="minorHAnsi"/>
        </w:rPr>
        <w:t xml:space="preserve"> </w:t>
      </w:r>
      <w:r w:rsidRPr="00E052FC">
        <w:rPr>
          <w:rFonts w:cstheme="minorHAnsi"/>
          <w:b/>
          <w:bCs/>
        </w:rPr>
        <w:t>2006 Act</w:t>
      </w:r>
      <w:r w:rsidRPr="00E052FC">
        <w:rPr>
          <w:rFonts w:cstheme="minorHAnsi"/>
        </w:rPr>
        <w:t>) to exercise all the powers of the Company to allot</w:t>
      </w:r>
      <w:r w:rsidR="00E052FC">
        <w:rPr>
          <w:rFonts w:cstheme="minorHAnsi"/>
        </w:rPr>
        <w:t xml:space="preserve"> </w:t>
      </w:r>
      <w:r w:rsidRPr="00E052FC">
        <w:rPr>
          <w:rFonts w:cstheme="minorHAnsi"/>
        </w:rPr>
        <w:t>shares in the Company or grant rights to subscribe for, or to</w:t>
      </w:r>
      <w:r w:rsidR="00E052FC">
        <w:rPr>
          <w:rFonts w:cstheme="minorHAnsi"/>
        </w:rPr>
        <w:t xml:space="preserve"> </w:t>
      </w:r>
      <w:r w:rsidRPr="00E052FC">
        <w:rPr>
          <w:rFonts w:cstheme="minorHAnsi"/>
        </w:rPr>
        <w:t>convert any security into, shares in the Company (</w:t>
      </w:r>
      <w:r w:rsidRPr="00E052FC">
        <w:rPr>
          <w:rFonts w:cstheme="minorHAnsi"/>
          <w:b/>
          <w:bCs/>
        </w:rPr>
        <w:t>Rights</w:t>
      </w:r>
      <w:r w:rsidRPr="00E052FC">
        <w:rPr>
          <w:rFonts w:cstheme="minorHAnsi"/>
        </w:rPr>
        <w:t>):</w:t>
      </w:r>
    </w:p>
    <w:p w14:paraId="40A2549C" w14:textId="77777777" w:rsidR="00E052FC" w:rsidRPr="00E052FC" w:rsidRDefault="00E052FC" w:rsidP="009238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F222F4" w14:textId="3AFB0E52" w:rsidR="009238AF" w:rsidRPr="008F6C29" w:rsidRDefault="009238AF" w:rsidP="00AB5E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cstheme="minorHAnsi"/>
        </w:rPr>
      </w:pPr>
      <w:r w:rsidRPr="008F6C29">
        <w:rPr>
          <w:rFonts w:cstheme="minorHAnsi"/>
        </w:rPr>
        <w:t>up to an aggregate nominal amount of £9,721,363; and</w:t>
      </w:r>
    </w:p>
    <w:p w14:paraId="2F21B3CA" w14:textId="77777777" w:rsidR="008F6C29" w:rsidRPr="008F6C29" w:rsidRDefault="008F6C29" w:rsidP="008F6C29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040241" w14:textId="4052B8E2" w:rsidR="009238AF" w:rsidRDefault="009238AF" w:rsidP="00AB5E83">
      <w:pPr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</w:rPr>
      </w:pPr>
      <w:r w:rsidRPr="00E052FC">
        <w:rPr>
          <w:rFonts w:cstheme="minorHAnsi"/>
        </w:rPr>
        <w:t xml:space="preserve">b. </w:t>
      </w:r>
      <w:r w:rsidR="00AB5E83">
        <w:rPr>
          <w:rFonts w:cstheme="minorHAnsi"/>
        </w:rPr>
        <w:tab/>
      </w:r>
      <w:r w:rsidRPr="00E052FC">
        <w:rPr>
          <w:rFonts w:cstheme="minorHAnsi"/>
        </w:rPr>
        <w:t>comprising equity securities (as defined in section 560(1) of the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2006 Act), up to a further aggregate nominal amount of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£9,721,363 in connection with an offer by way of a rights issue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in favour of ordinary shareholders in proportion (as nearly as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may be) to their existing holdings of ordinary shares but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subject to such exclusions, limits, restrictions or other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arrangements as the Directors may consider necessary or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appropriate in relation to fractional entitlements, record dates,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treasury shares or any legal, regulatory or practical problems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under the laws of any territory (including the requirements of</w:t>
      </w:r>
      <w:r w:rsidR="008F6C29">
        <w:rPr>
          <w:rFonts w:cstheme="minorHAnsi"/>
        </w:rPr>
        <w:t xml:space="preserve"> </w:t>
      </w:r>
      <w:r w:rsidRPr="00E052FC">
        <w:rPr>
          <w:rFonts w:cstheme="minorHAnsi"/>
        </w:rPr>
        <w:t>any regulatory body or stock exchange).</w:t>
      </w:r>
    </w:p>
    <w:p w14:paraId="4574BC53" w14:textId="77777777" w:rsidR="008F6C29" w:rsidRPr="00E052FC" w:rsidRDefault="008F6C29" w:rsidP="009238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30B204" w14:textId="340B03AA" w:rsidR="009238AF" w:rsidRDefault="009238AF" w:rsidP="00BF5999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</w:rPr>
      </w:pPr>
      <w:r w:rsidRPr="00E052FC">
        <w:rPr>
          <w:rFonts w:cstheme="minorHAnsi"/>
        </w:rPr>
        <w:t>The authorities conferred on the Directors under paragraphs (a)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and (b) above shall expire (unless previously revoked by the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Company) on the earlier of (</w:t>
      </w:r>
      <w:proofErr w:type="spellStart"/>
      <w:r w:rsidRPr="00E052FC">
        <w:rPr>
          <w:rFonts w:cstheme="minorHAnsi"/>
        </w:rPr>
        <w:t>i</w:t>
      </w:r>
      <w:proofErr w:type="spellEnd"/>
      <w:r w:rsidRPr="00E052FC">
        <w:rPr>
          <w:rFonts w:cstheme="minorHAnsi"/>
        </w:rPr>
        <w:t>) the conclusion of the Company’s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next Annual General Meeting and (ii) 30 March 2024, and in each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case the Company may, before such expiry, make an offer or</w:t>
      </w:r>
      <w:r w:rsidR="00BF5999">
        <w:rPr>
          <w:rFonts w:cstheme="minorHAnsi"/>
        </w:rPr>
        <w:t xml:space="preserve"> </w:t>
      </w:r>
      <w:r w:rsidRPr="00E052FC">
        <w:rPr>
          <w:rFonts w:cstheme="minorHAnsi"/>
        </w:rPr>
        <w:t>agreement which would or might require shares to be allotted or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Rights to be granted after the authority has expired and the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Directors may allot shares or grant Rights in pursuance of any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such offer or agreement notwithstanding that this authority has</w:t>
      </w:r>
      <w:r w:rsidR="00AB5E83">
        <w:rPr>
          <w:rFonts w:cstheme="minorHAnsi"/>
        </w:rPr>
        <w:t xml:space="preserve"> </w:t>
      </w:r>
      <w:r w:rsidRPr="00E052FC">
        <w:rPr>
          <w:rFonts w:cstheme="minorHAnsi"/>
        </w:rPr>
        <w:t>expired.</w:t>
      </w:r>
    </w:p>
    <w:p w14:paraId="5E9F86A4" w14:textId="0F2E5B0B" w:rsidR="00BF5999" w:rsidRDefault="00BF5999" w:rsidP="00BF5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6774FD" w14:textId="5D17C7FB" w:rsidR="00BF5999" w:rsidRDefault="00964389" w:rsidP="0096438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  <w:r w:rsidRPr="00964389">
        <w:rPr>
          <w:rFonts w:ascii="Calibri" w:hAnsi="Calibri" w:cs="Calibri"/>
        </w:rPr>
        <w:t xml:space="preserve">11. </w:t>
      </w:r>
      <w:r w:rsidRPr="00964389">
        <w:rPr>
          <w:rFonts w:ascii="Calibri" w:hAnsi="Calibri" w:cs="Calibri"/>
        </w:rPr>
        <w:tab/>
      </w:r>
      <w:r w:rsidRPr="00964389">
        <w:rPr>
          <w:rFonts w:ascii="Calibri" w:hAnsi="Calibri" w:cs="Calibri"/>
        </w:rPr>
        <w:t>THAT the aggregate fee limit in Article 98 of the Company’s</w:t>
      </w:r>
      <w:r w:rsidRPr="00964389">
        <w:rPr>
          <w:rFonts w:ascii="Calibri" w:hAnsi="Calibri" w:cs="Calibri"/>
        </w:rPr>
        <w:t xml:space="preserve"> </w:t>
      </w:r>
      <w:r w:rsidRPr="00964389">
        <w:rPr>
          <w:rFonts w:ascii="Calibri" w:hAnsi="Calibri" w:cs="Calibri"/>
        </w:rPr>
        <w:t>Articles of Association be increased from £450,000 per annum to</w:t>
      </w:r>
      <w:r w:rsidRPr="00964389">
        <w:rPr>
          <w:rFonts w:ascii="Calibri" w:hAnsi="Calibri" w:cs="Calibri"/>
        </w:rPr>
        <w:t xml:space="preserve"> </w:t>
      </w:r>
      <w:r w:rsidRPr="00964389">
        <w:rPr>
          <w:rFonts w:ascii="Calibri" w:hAnsi="Calibri" w:cs="Calibri"/>
        </w:rPr>
        <w:t>£600,000 per annum.</w:t>
      </w:r>
    </w:p>
    <w:p w14:paraId="745FD1AE" w14:textId="1AFBF6D3" w:rsidR="00964389" w:rsidRDefault="00964389" w:rsidP="0096438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</w:rPr>
      </w:pPr>
    </w:p>
    <w:p w14:paraId="4F38C4CF" w14:textId="5105AA4E" w:rsidR="00964389" w:rsidRDefault="00DC76FD" w:rsidP="0096438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Special Resolutions</w:t>
      </w:r>
    </w:p>
    <w:p w14:paraId="616352B1" w14:textId="3A6840C5" w:rsidR="00DC76FD" w:rsidRDefault="00DC76FD" w:rsidP="0096438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u w:val="single"/>
        </w:rPr>
      </w:pPr>
    </w:p>
    <w:p w14:paraId="421EFF73" w14:textId="0C79A52A" w:rsidR="00532A93" w:rsidRDefault="00532A93" w:rsidP="008D5E0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532A93">
        <w:rPr>
          <w:rFonts w:cstheme="minorHAnsi"/>
        </w:rPr>
        <w:t xml:space="preserve">12. </w:t>
      </w:r>
      <w:r w:rsidRPr="00532A93">
        <w:rPr>
          <w:rFonts w:cstheme="minorHAnsi"/>
        </w:rPr>
        <w:tab/>
      </w:r>
      <w:r w:rsidRPr="00532A93">
        <w:rPr>
          <w:rFonts w:cstheme="minorHAnsi"/>
        </w:rPr>
        <w:t>THAT if Resolution 10 is passed and in substitution for all subsisting</w:t>
      </w:r>
      <w:r w:rsidR="008D5E08">
        <w:rPr>
          <w:rFonts w:cstheme="minorHAnsi"/>
        </w:rPr>
        <w:t xml:space="preserve"> </w:t>
      </w:r>
      <w:r w:rsidRPr="00532A93">
        <w:rPr>
          <w:rFonts w:cstheme="minorHAnsi"/>
        </w:rPr>
        <w:t>authorities to the extent unused, the Directors be authorised to</w:t>
      </w:r>
      <w:r w:rsidR="008D5E08">
        <w:rPr>
          <w:rFonts w:cstheme="minorHAnsi"/>
        </w:rPr>
        <w:t xml:space="preserve"> </w:t>
      </w:r>
      <w:r w:rsidRPr="00532A93">
        <w:rPr>
          <w:rFonts w:cstheme="minorHAnsi"/>
        </w:rPr>
        <w:t>allot equity securities (as defined in section 560 of the 2006 Act)</w:t>
      </w:r>
      <w:r w:rsidR="008D5E08">
        <w:rPr>
          <w:rFonts w:cstheme="minorHAnsi"/>
        </w:rPr>
        <w:t xml:space="preserve"> </w:t>
      </w:r>
      <w:r w:rsidRPr="00532A93">
        <w:rPr>
          <w:rFonts w:cstheme="minorHAnsi"/>
        </w:rPr>
        <w:t>for cash under the authority given by that Resolution as if section</w:t>
      </w:r>
      <w:r w:rsidR="008D5E08">
        <w:rPr>
          <w:rFonts w:cstheme="minorHAnsi"/>
        </w:rPr>
        <w:t xml:space="preserve"> </w:t>
      </w:r>
      <w:r w:rsidRPr="00532A93">
        <w:rPr>
          <w:rFonts w:cstheme="minorHAnsi"/>
        </w:rPr>
        <w:t>561 of the 2006 Act did not apply to any such allotment or sale,</w:t>
      </w:r>
      <w:r w:rsidR="008D5E08">
        <w:rPr>
          <w:rFonts w:cstheme="minorHAnsi"/>
        </w:rPr>
        <w:t xml:space="preserve"> </w:t>
      </w:r>
      <w:r w:rsidRPr="00532A93">
        <w:rPr>
          <w:rFonts w:cstheme="minorHAnsi"/>
        </w:rPr>
        <w:t>provided that this authority shall be limited to the allotment of</w:t>
      </w:r>
      <w:r w:rsidR="008D5E08">
        <w:rPr>
          <w:rFonts w:cstheme="minorHAnsi"/>
        </w:rPr>
        <w:t xml:space="preserve"> </w:t>
      </w:r>
      <w:r w:rsidRPr="00532A93">
        <w:rPr>
          <w:rFonts w:cstheme="minorHAnsi"/>
        </w:rPr>
        <w:t>equity securities:</w:t>
      </w:r>
    </w:p>
    <w:p w14:paraId="3F8CBD70" w14:textId="77777777" w:rsidR="00661D65" w:rsidRPr="00532A93" w:rsidRDefault="00661D65" w:rsidP="00532A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7F0A5" w14:textId="73664F70" w:rsidR="00532A93" w:rsidRDefault="00532A93" w:rsidP="00473C88">
      <w:pPr>
        <w:autoSpaceDE w:val="0"/>
        <w:autoSpaceDN w:val="0"/>
        <w:adjustRightInd w:val="0"/>
        <w:spacing w:after="0" w:line="240" w:lineRule="auto"/>
        <w:ind w:left="567" w:hanging="141"/>
        <w:rPr>
          <w:rFonts w:cstheme="minorHAnsi"/>
        </w:rPr>
      </w:pPr>
      <w:r w:rsidRPr="00532A93">
        <w:rPr>
          <w:rFonts w:cstheme="minorHAnsi"/>
        </w:rPr>
        <w:t xml:space="preserve">a. </w:t>
      </w:r>
      <w:r w:rsidR="00661D65">
        <w:rPr>
          <w:rFonts w:cstheme="minorHAnsi"/>
        </w:rPr>
        <w:tab/>
      </w:r>
      <w:r w:rsidRPr="00532A93">
        <w:rPr>
          <w:rFonts w:cstheme="minorHAnsi"/>
        </w:rPr>
        <w:t>in connection with an offer of equity securities (including</w:t>
      </w:r>
      <w:r w:rsidR="006724D2">
        <w:rPr>
          <w:rFonts w:cstheme="minorHAnsi"/>
        </w:rPr>
        <w:t xml:space="preserve"> </w:t>
      </w:r>
      <w:r w:rsidRPr="00532A93">
        <w:rPr>
          <w:rFonts w:cstheme="minorHAnsi"/>
        </w:rPr>
        <w:t>without limitation, under a rights issue, open offer or similar</w:t>
      </w:r>
      <w:r w:rsidR="006724D2">
        <w:rPr>
          <w:rFonts w:cstheme="minorHAnsi"/>
        </w:rPr>
        <w:t xml:space="preserve"> </w:t>
      </w:r>
      <w:r w:rsidRPr="00532A93">
        <w:rPr>
          <w:rFonts w:cstheme="minorHAnsi"/>
        </w:rPr>
        <w:t>arrangement except that in the case of an allotment pursuant</w:t>
      </w:r>
      <w:r w:rsidR="006724D2">
        <w:rPr>
          <w:rFonts w:cstheme="minorHAnsi"/>
        </w:rPr>
        <w:t xml:space="preserve"> </w:t>
      </w:r>
      <w:r w:rsidRPr="00532A93">
        <w:rPr>
          <w:rFonts w:cstheme="minorHAnsi"/>
        </w:rPr>
        <w:t xml:space="preserve">to </w:t>
      </w:r>
      <w:r w:rsidRPr="00532A93">
        <w:rPr>
          <w:rFonts w:cstheme="minorHAnsi"/>
        </w:rPr>
        <w:lastRenderedPageBreak/>
        <w:t>the authority granted under paragraph (b) of Resolution 10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above, shall be by way of rights issue only) in favour of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ordinary shareholders in proportion (as nearly as may be) to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their existing holdings of ordinary shares, but subject to such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exclusions, limits, restrictions or other arrangements as the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Directors may consider necessary or appropriate in relation to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fractional entitlements, record dates, treasury shares or any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legal, regulatory or practical problems under the laws of any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territory (including the requirements of any regulatory body or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stock exchange);</w:t>
      </w:r>
    </w:p>
    <w:p w14:paraId="4BBCBC38" w14:textId="77777777" w:rsidR="00661D65" w:rsidRPr="00661D65" w:rsidRDefault="00661D65" w:rsidP="00532A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010AF8" w14:textId="3BB92718" w:rsidR="00532A93" w:rsidRDefault="00532A93" w:rsidP="00473C88">
      <w:pPr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</w:rPr>
      </w:pPr>
      <w:r w:rsidRPr="00661D65">
        <w:rPr>
          <w:rFonts w:cstheme="minorHAnsi"/>
        </w:rPr>
        <w:t xml:space="preserve">b. </w:t>
      </w:r>
      <w:r w:rsidR="00661D65">
        <w:rPr>
          <w:rFonts w:cstheme="minorHAnsi"/>
        </w:rPr>
        <w:tab/>
      </w:r>
      <w:r w:rsidRPr="00661D65">
        <w:rPr>
          <w:rFonts w:cstheme="minorHAnsi"/>
        </w:rPr>
        <w:t>otherwise than pursuant to paragraph (a) of this Resolution 12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up to an aggregate nominal amount of £2,916,408; and</w:t>
      </w:r>
    </w:p>
    <w:p w14:paraId="4F78BB00" w14:textId="77777777" w:rsidR="005E2D25" w:rsidRPr="00661D65" w:rsidRDefault="005E2D25" w:rsidP="00532A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BB18FC" w14:textId="3F19E7C7" w:rsidR="00532A93" w:rsidRDefault="00532A93" w:rsidP="00EF749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</w:rPr>
      </w:pPr>
      <w:r w:rsidRPr="00661D65">
        <w:rPr>
          <w:rFonts w:cstheme="minorHAnsi"/>
        </w:rPr>
        <w:t xml:space="preserve">c. </w:t>
      </w:r>
      <w:r w:rsidR="005E2D25">
        <w:rPr>
          <w:rFonts w:cstheme="minorHAnsi"/>
        </w:rPr>
        <w:tab/>
      </w:r>
      <w:r w:rsidRPr="00661D65">
        <w:rPr>
          <w:rFonts w:cstheme="minorHAnsi"/>
        </w:rPr>
        <w:t>otherwise than pursuant to paragraph (a) or paragraph (b) of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this Resolution 13 up to an aggregate nominal amount equal to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20 per cent. of any allotment of equity securities or sale of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treasury shares from time to time under paragraph (b) of this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Resolution 13, such authority to be used only for the purposes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of making a follow-on offer which the Directors determine to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be of a kind contemplated by paragraph 3 of Section 2B of the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Statement of Principles on Disapplying Pre-Emption Rights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most recently published by the Pre-Emption Group prior to the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date of this notice,</w:t>
      </w:r>
    </w:p>
    <w:p w14:paraId="4FD5F0D8" w14:textId="77777777" w:rsidR="006724D2" w:rsidRPr="00661D65" w:rsidRDefault="006724D2" w:rsidP="00532A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785673" w14:textId="1396934A" w:rsidR="006724D2" w:rsidRDefault="00532A93" w:rsidP="008A4272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</w:rPr>
      </w:pPr>
      <w:r w:rsidRPr="00661D65">
        <w:rPr>
          <w:rFonts w:cstheme="minorHAnsi"/>
        </w:rPr>
        <w:t>and this authority shall expire on the earlier of (</w:t>
      </w:r>
      <w:proofErr w:type="spellStart"/>
      <w:r w:rsidRPr="00661D65">
        <w:rPr>
          <w:rFonts w:cstheme="minorHAnsi"/>
        </w:rPr>
        <w:t>i</w:t>
      </w:r>
      <w:proofErr w:type="spellEnd"/>
      <w:r w:rsidRPr="00661D65">
        <w:rPr>
          <w:rFonts w:cstheme="minorHAnsi"/>
        </w:rPr>
        <w:t>) the conclusion of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the Company’s next Annual General Meeting or (ii) 30 March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2024 but, in each case, prior to its expiry the Company may make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offers, and enter into agreements, which would, or might, require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equity securities to be allotted after the authority expires and the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Directors may allot equity securities under any such offer or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agreement as if the authority had not expired.</w:t>
      </w:r>
      <w:r w:rsidR="006724D2">
        <w:rPr>
          <w:rFonts w:cstheme="minorHAnsi"/>
        </w:rPr>
        <w:t xml:space="preserve"> </w:t>
      </w:r>
    </w:p>
    <w:p w14:paraId="129D3C60" w14:textId="77777777" w:rsidR="008D5E08" w:rsidRPr="00661D65" w:rsidRDefault="008D5E08" w:rsidP="00532A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8991B1" w14:textId="15813AF0" w:rsidR="00DC76FD" w:rsidRPr="00661D65" w:rsidRDefault="00532A93" w:rsidP="008A4272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u w:val="single"/>
        </w:rPr>
      </w:pPr>
      <w:r w:rsidRPr="00661D65">
        <w:rPr>
          <w:rFonts w:cstheme="minorHAnsi"/>
        </w:rPr>
        <w:t>The authority applies in relation to a sale of shares which is an</w:t>
      </w:r>
      <w:r w:rsidR="006724D2">
        <w:rPr>
          <w:rFonts w:cstheme="minorHAnsi"/>
        </w:rPr>
        <w:t xml:space="preserve"> </w:t>
      </w:r>
      <w:r w:rsidRPr="00661D65">
        <w:rPr>
          <w:rFonts w:cstheme="minorHAnsi"/>
        </w:rPr>
        <w:t>allotment of equity securities by virtue of s.560(3) of the 2006 Act</w:t>
      </w:r>
      <w:r w:rsidR="008D5E08">
        <w:rPr>
          <w:rFonts w:cstheme="minorHAnsi"/>
        </w:rPr>
        <w:t xml:space="preserve"> </w:t>
      </w:r>
      <w:r w:rsidRPr="00661D65">
        <w:rPr>
          <w:rFonts w:cstheme="minorHAnsi"/>
        </w:rPr>
        <w:t>as if in the first paragraph of this resolution the words under the</w:t>
      </w:r>
      <w:r w:rsidR="008D5E08">
        <w:rPr>
          <w:rFonts w:cstheme="minorHAnsi"/>
        </w:rPr>
        <w:t xml:space="preserve"> </w:t>
      </w:r>
      <w:r w:rsidRPr="00661D65">
        <w:rPr>
          <w:rFonts w:cstheme="minorHAnsi"/>
        </w:rPr>
        <w:t>authority given by that Resolution were omitted.</w:t>
      </w:r>
    </w:p>
    <w:p w14:paraId="2E8EAB6F" w14:textId="6BCBDB0D" w:rsidR="00661D65" w:rsidRDefault="00661D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u w:val="single"/>
        </w:rPr>
      </w:pPr>
    </w:p>
    <w:p w14:paraId="1ABD55BD" w14:textId="7B743419" w:rsidR="00C25633" w:rsidRDefault="00C25633" w:rsidP="00556D2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556D24">
        <w:rPr>
          <w:rFonts w:cstheme="minorHAnsi"/>
        </w:rPr>
        <w:t xml:space="preserve">13. </w:t>
      </w:r>
      <w:r w:rsidR="00556D24">
        <w:rPr>
          <w:rFonts w:cstheme="minorHAnsi"/>
        </w:rPr>
        <w:tab/>
      </w:r>
      <w:r w:rsidRPr="00556D24">
        <w:rPr>
          <w:rFonts w:cstheme="minorHAnsi"/>
        </w:rPr>
        <w:t>THAT if Resolution 10 is passed and in substitution for all subsisting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authorities to the extent unused, the Directors be authorised in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addition to any authority granted under Resolution 12 to allot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equity securities (as defined in the 2006 Act) for cash under the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authority given by Resolution 10 as if section 561 of the 2006 Act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did not apply to any such allotment or sale, provided that this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authority shall be:</w:t>
      </w:r>
    </w:p>
    <w:p w14:paraId="5EC8F32F" w14:textId="77777777" w:rsidR="00556D24" w:rsidRPr="00556D24" w:rsidRDefault="00556D24" w:rsidP="00C256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9F2C87" w14:textId="573CE053" w:rsidR="00C25633" w:rsidRDefault="00C25633" w:rsidP="006A6CFB">
      <w:pPr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</w:rPr>
      </w:pPr>
      <w:r w:rsidRPr="00556D24">
        <w:rPr>
          <w:rFonts w:cstheme="minorHAnsi"/>
        </w:rPr>
        <w:t xml:space="preserve">a. </w:t>
      </w:r>
      <w:r w:rsidR="006A6CFB">
        <w:rPr>
          <w:rFonts w:cstheme="minorHAnsi"/>
        </w:rPr>
        <w:t xml:space="preserve"> </w:t>
      </w:r>
      <w:r w:rsidRPr="00556D24">
        <w:rPr>
          <w:rFonts w:cstheme="minorHAnsi"/>
        </w:rPr>
        <w:t>limited to the allotment of equity securities or sale of treasury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shares up to an aggregate nominal amount of £2,916,408 and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used only for the purposes of financing (or refinancing, if the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authority is to be used within six months after the original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transaction) a transaction which the Board of the Company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determines to be an acquisition or other capital investment of a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kind contemplated by the Statement of Principles on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Disapplying Pre-Emption Rights most recently published by the</w:t>
      </w:r>
      <w:r w:rsidR="00556D24">
        <w:rPr>
          <w:rFonts w:cstheme="minorHAnsi"/>
        </w:rPr>
        <w:t xml:space="preserve"> </w:t>
      </w:r>
      <w:r w:rsidRPr="00556D24">
        <w:rPr>
          <w:rFonts w:cstheme="minorHAnsi"/>
        </w:rPr>
        <w:t>Pre-Emption Group prior to the date of this notice; and</w:t>
      </w:r>
    </w:p>
    <w:p w14:paraId="4DAA200E" w14:textId="77777777" w:rsidR="00556D24" w:rsidRPr="00556D24" w:rsidRDefault="00556D24" w:rsidP="00C256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873CE9" w14:textId="1A0B0AAD" w:rsidR="00825AFA" w:rsidRDefault="00C25633" w:rsidP="00EF749E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6D24">
        <w:rPr>
          <w:rFonts w:cstheme="minorHAnsi"/>
        </w:rPr>
        <w:t>limited to the allotment of equity securities or sale of treasury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(otherwise than under paragraph (a) of this Resolution 14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above) up to a nominal amount equal to 20% of any allotment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of equity securities or sale of treasury shares from time to time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under paragraph (a) above, such authority to be used only for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the purposes of making a follow-on offer which Directors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determine to be of a kind contemplated by paragraph 3 of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Section 2B of the Statement of Principles on Disapplying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Pre-Emption Rights most recently published by the Pre-</w:t>
      </w:r>
      <w:r w:rsidR="00556D24" w:rsidRPr="00556D24">
        <w:rPr>
          <w:rFonts w:cstheme="minorHAnsi"/>
        </w:rPr>
        <w:t xml:space="preserve"> </w:t>
      </w:r>
      <w:r w:rsidRPr="00556D24">
        <w:rPr>
          <w:rFonts w:cstheme="minorHAnsi"/>
        </w:rPr>
        <w:t>Emption Group prior to the date of this notice</w:t>
      </w:r>
      <w:r w:rsidR="00556D24" w:rsidRPr="00556D24">
        <w:rPr>
          <w:rFonts w:cstheme="minorHAnsi"/>
        </w:rPr>
        <w:t xml:space="preserve"> </w:t>
      </w:r>
    </w:p>
    <w:p w14:paraId="5A057FE9" w14:textId="77777777" w:rsidR="00825AFA" w:rsidRDefault="00825AFA" w:rsidP="00825AFA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cstheme="minorHAnsi"/>
        </w:rPr>
      </w:pPr>
    </w:p>
    <w:p w14:paraId="581F22EF" w14:textId="18B6B509" w:rsidR="00C25633" w:rsidRDefault="00C25633" w:rsidP="00825AFA">
      <w:pPr>
        <w:autoSpaceDE w:val="0"/>
        <w:autoSpaceDN w:val="0"/>
        <w:adjustRightInd w:val="0"/>
        <w:spacing w:after="0" w:line="240" w:lineRule="auto"/>
        <w:ind w:left="66"/>
        <w:rPr>
          <w:rFonts w:cstheme="minorHAnsi"/>
        </w:rPr>
      </w:pPr>
      <w:r w:rsidRPr="00825AFA">
        <w:rPr>
          <w:rFonts w:cstheme="minorHAnsi"/>
        </w:rPr>
        <w:lastRenderedPageBreak/>
        <w:t>and shall expire after the passing of this Resolution on the earlier</w:t>
      </w:r>
      <w:r w:rsidR="00556D24" w:rsidRPr="00825AFA">
        <w:rPr>
          <w:rFonts w:cstheme="minorHAnsi"/>
        </w:rPr>
        <w:t xml:space="preserve"> </w:t>
      </w:r>
      <w:r w:rsidRPr="00825AFA">
        <w:rPr>
          <w:rFonts w:cstheme="minorHAnsi"/>
        </w:rPr>
        <w:t>of (</w:t>
      </w:r>
      <w:proofErr w:type="spellStart"/>
      <w:r w:rsidRPr="00825AFA">
        <w:rPr>
          <w:rFonts w:cstheme="minorHAnsi"/>
        </w:rPr>
        <w:t>i</w:t>
      </w:r>
      <w:proofErr w:type="spellEnd"/>
      <w:r w:rsidRPr="00825AFA">
        <w:rPr>
          <w:rFonts w:cstheme="minorHAnsi"/>
        </w:rPr>
        <w:t>) the conclusion of the Company’s next Annual General</w:t>
      </w:r>
      <w:r w:rsidR="00556D24" w:rsidRPr="00825AFA">
        <w:rPr>
          <w:rFonts w:cstheme="minorHAnsi"/>
        </w:rPr>
        <w:t xml:space="preserve"> </w:t>
      </w:r>
      <w:r w:rsidRPr="00825AFA">
        <w:rPr>
          <w:rFonts w:cstheme="minorHAnsi"/>
        </w:rPr>
        <w:t>Meeting and (ii) 30 March 2024 but, in each case, prior to its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expiry the Company may make offers, and enter into agreements,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which would, or might, require equity securities to be allotted after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the authority expires and the Directors may allot equity securities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under any such offer or agreement as if the authority had not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expired.</w:t>
      </w:r>
    </w:p>
    <w:p w14:paraId="092A7C12" w14:textId="77777777" w:rsidR="00825AFA" w:rsidRPr="00556D24" w:rsidRDefault="00825AFA" w:rsidP="00C256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9F800E" w14:textId="49BB86DB" w:rsidR="008A4272" w:rsidRDefault="00C25633" w:rsidP="00825AF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6D24">
        <w:rPr>
          <w:rFonts w:cstheme="minorHAnsi"/>
        </w:rPr>
        <w:t>The authority applies in relation to a sale of shares which is an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allotment of equity securities by virtue of s.560(3) of the 2006 Act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as if in the first paragraph of this resolution the words under the</w:t>
      </w:r>
      <w:r w:rsidR="00825AFA">
        <w:rPr>
          <w:rFonts w:cstheme="minorHAnsi"/>
        </w:rPr>
        <w:t xml:space="preserve"> </w:t>
      </w:r>
      <w:r w:rsidRPr="00556D24">
        <w:rPr>
          <w:rFonts w:cstheme="minorHAnsi"/>
        </w:rPr>
        <w:t>authority given by that Resolution were omitted.</w:t>
      </w:r>
    </w:p>
    <w:p w14:paraId="3A316D41" w14:textId="15392D75" w:rsidR="00713451" w:rsidRDefault="00713451" w:rsidP="00825AF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43FE34" w14:textId="0E7309BA" w:rsidR="00AA0CF1" w:rsidRDefault="00AA0CF1" w:rsidP="00EF749E">
      <w:p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AA0CF1">
        <w:rPr>
          <w:rFonts w:cstheme="minorHAnsi"/>
        </w:rPr>
        <w:t xml:space="preserve">14. </w:t>
      </w:r>
      <w:r w:rsidR="00C149FA">
        <w:rPr>
          <w:rFonts w:cstheme="minorHAnsi"/>
        </w:rPr>
        <w:tab/>
      </w:r>
      <w:r w:rsidRPr="00AA0CF1">
        <w:rPr>
          <w:rFonts w:cstheme="minorHAnsi"/>
        </w:rPr>
        <w:t>THAT the Company be, and it is hereby, generally and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unconditionally authorised for the purpose of sections 693 and 701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of the 2006 Act to make one or more market purchases (within the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meaning of section 693(4) of the 2006 Act) of ordinary shares of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10p each in the capital of the Company upon such terms and in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such manner as the Directors of the Company shall determine,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provided that:</w:t>
      </w:r>
    </w:p>
    <w:p w14:paraId="117BEF3B" w14:textId="77777777" w:rsidR="00C149FA" w:rsidRPr="00AA0CF1" w:rsidRDefault="00C149FA" w:rsidP="00AA0CF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42CF26" w14:textId="7EC05033" w:rsidR="00AA0CF1" w:rsidRDefault="00AA0CF1" w:rsidP="006A6CFB">
      <w:pPr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</w:rPr>
      </w:pPr>
      <w:r w:rsidRPr="00AA0CF1">
        <w:rPr>
          <w:rFonts w:cstheme="minorHAnsi"/>
        </w:rPr>
        <w:t xml:space="preserve">a. </w:t>
      </w:r>
      <w:r w:rsidR="00EF749E">
        <w:rPr>
          <w:rFonts w:cstheme="minorHAnsi"/>
        </w:rPr>
        <w:tab/>
      </w:r>
      <w:r w:rsidRPr="00AA0CF1">
        <w:rPr>
          <w:rFonts w:cstheme="minorHAnsi"/>
        </w:rPr>
        <w:t>the maximum aggregate number of ordinary shares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authorised to be purchased is 29,164,090;</w:t>
      </w:r>
    </w:p>
    <w:p w14:paraId="1C1EFFFC" w14:textId="77777777" w:rsidR="00626F18" w:rsidRPr="00AA0CF1" w:rsidRDefault="00626F18" w:rsidP="00AA0CF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B2354F" w14:textId="22C1D52F" w:rsidR="00AA0CF1" w:rsidRDefault="00AA0CF1" w:rsidP="006A6CFB">
      <w:pPr>
        <w:autoSpaceDE w:val="0"/>
        <w:autoSpaceDN w:val="0"/>
        <w:adjustRightInd w:val="0"/>
        <w:spacing w:after="0" w:line="240" w:lineRule="auto"/>
        <w:ind w:left="709" w:hanging="283"/>
        <w:rPr>
          <w:rFonts w:cstheme="minorHAnsi"/>
        </w:rPr>
      </w:pPr>
      <w:r w:rsidRPr="00AA0CF1">
        <w:rPr>
          <w:rFonts w:cstheme="minorHAnsi"/>
        </w:rPr>
        <w:t xml:space="preserve">b. </w:t>
      </w:r>
      <w:r w:rsidR="00EF749E">
        <w:rPr>
          <w:rFonts w:cstheme="minorHAnsi"/>
        </w:rPr>
        <w:tab/>
      </w:r>
      <w:r w:rsidRPr="00AA0CF1">
        <w:rPr>
          <w:rFonts w:cstheme="minorHAnsi"/>
        </w:rPr>
        <w:t>the minimum price which may be paid for such ordinary</w:t>
      </w:r>
      <w:r w:rsidR="00EF749E">
        <w:rPr>
          <w:rFonts w:cstheme="minorHAnsi"/>
        </w:rPr>
        <w:t xml:space="preserve"> </w:t>
      </w:r>
      <w:r w:rsidRPr="00AA0CF1">
        <w:rPr>
          <w:rFonts w:cstheme="minorHAnsi"/>
        </w:rPr>
        <w:t>shares is 10p per share (exclusive of expenses);</w:t>
      </w:r>
    </w:p>
    <w:p w14:paraId="34552AF2" w14:textId="77777777" w:rsidR="00626F18" w:rsidRPr="00AA0CF1" w:rsidRDefault="00626F18" w:rsidP="00AA0CF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3D2490" w14:textId="5D82C750" w:rsidR="00AA0CF1" w:rsidRPr="00EF749E" w:rsidRDefault="00AA0CF1" w:rsidP="006A6C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cstheme="minorHAnsi"/>
        </w:rPr>
      </w:pPr>
      <w:r w:rsidRPr="00EF749E">
        <w:rPr>
          <w:rFonts w:cstheme="minorHAnsi"/>
        </w:rPr>
        <w:t>the maximum price (exclusive of expenses) which may be paid</w:t>
      </w:r>
      <w:r w:rsidR="00EF749E" w:rsidRPr="00EF749E">
        <w:rPr>
          <w:rFonts w:cstheme="minorHAnsi"/>
        </w:rPr>
        <w:t xml:space="preserve"> </w:t>
      </w:r>
      <w:r w:rsidRPr="00EF749E">
        <w:rPr>
          <w:rFonts w:cstheme="minorHAnsi"/>
        </w:rPr>
        <w:t>for an ordinary share shall be an amount equal to the higher</w:t>
      </w:r>
      <w:r w:rsidR="00EF749E" w:rsidRPr="00EF749E">
        <w:rPr>
          <w:rFonts w:cstheme="minorHAnsi"/>
        </w:rPr>
        <w:t xml:space="preserve"> </w:t>
      </w:r>
      <w:r w:rsidRPr="00EF749E">
        <w:rPr>
          <w:rFonts w:cstheme="minorHAnsi"/>
        </w:rPr>
        <w:t>of:</w:t>
      </w:r>
    </w:p>
    <w:p w14:paraId="0F412E0D" w14:textId="77777777" w:rsidR="00626F18" w:rsidRPr="00AA0CF1" w:rsidRDefault="00626F18" w:rsidP="00AA0CF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4B6853" w14:textId="05BCB52C" w:rsidR="00AA0CF1" w:rsidRPr="000F739A" w:rsidRDefault="00AA0CF1" w:rsidP="000F739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cstheme="minorHAnsi"/>
        </w:rPr>
      </w:pPr>
      <w:r w:rsidRPr="000F739A">
        <w:rPr>
          <w:rFonts w:cstheme="minorHAnsi"/>
        </w:rPr>
        <w:t>105% of the average of the closing middle market price for</w:t>
      </w:r>
      <w:r w:rsidR="00870E1A" w:rsidRPr="000F739A">
        <w:rPr>
          <w:rFonts w:cstheme="minorHAnsi"/>
        </w:rPr>
        <w:t xml:space="preserve"> </w:t>
      </w:r>
      <w:r w:rsidRPr="000F739A">
        <w:rPr>
          <w:rFonts w:cstheme="minorHAnsi"/>
        </w:rPr>
        <w:t>an ordinary share of the Company as derived from the</w:t>
      </w:r>
      <w:r w:rsidR="00870E1A" w:rsidRPr="000F739A">
        <w:rPr>
          <w:rFonts w:cstheme="minorHAnsi"/>
        </w:rPr>
        <w:t xml:space="preserve"> </w:t>
      </w:r>
      <w:r w:rsidRPr="000F739A">
        <w:rPr>
          <w:rFonts w:cstheme="minorHAnsi"/>
        </w:rPr>
        <w:t>London Stock Exchange Daily Official List for the five</w:t>
      </w:r>
      <w:r w:rsidR="00870E1A" w:rsidRPr="000F739A">
        <w:rPr>
          <w:rFonts w:cstheme="minorHAnsi"/>
        </w:rPr>
        <w:t xml:space="preserve"> </w:t>
      </w:r>
      <w:r w:rsidRPr="000F739A">
        <w:rPr>
          <w:rFonts w:cstheme="minorHAnsi"/>
        </w:rPr>
        <w:t>business days immediately prior to the day on which the</w:t>
      </w:r>
      <w:r w:rsidR="00870E1A" w:rsidRPr="000F739A">
        <w:rPr>
          <w:rFonts w:cstheme="minorHAnsi"/>
        </w:rPr>
        <w:t xml:space="preserve"> </w:t>
      </w:r>
      <w:r w:rsidRPr="000F739A">
        <w:rPr>
          <w:rFonts w:cstheme="minorHAnsi"/>
        </w:rPr>
        <w:t>purchase is made; and</w:t>
      </w:r>
      <w:r w:rsidR="00870E1A" w:rsidRPr="000F739A">
        <w:rPr>
          <w:rFonts w:cstheme="minorHAnsi"/>
        </w:rPr>
        <w:t xml:space="preserve"> </w:t>
      </w:r>
    </w:p>
    <w:p w14:paraId="2200C1B1" w14:textId="77777777" w:rsidR="000F739A" w:rsidRDefault="000F739A" w:rsidP="00AA0CF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4CE750" w14:textId="3152B803" w:rsidR="00204693" w:rsidRPr="00204693" w:rsidRDefault="00AA0CF1" w:rsidP="002046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04693">
        <w:rPr>
          <w:rFonts w:cstheme="minorHAnsi"/>
        </w:rPr>
        <w:t>the higher of the price of the last independent trade of an</w:t>
      </w:r>
      <w:r w:rsidR="000F739A" w:rsidRPr="00204693">
        <w:rPr>
          <w:rFonts w:cstheme="minorHAnsi"/>
        </w:rPr>
        <w:t xml:space="preserve"> </w:t>
      </w:r>
      <w:r w:rsidRPr="00204693">
        <w:rPr>
          <w:rFonts w:cstheme="minorHAnsi"/>
        </w:rPr>
        <w:t>ordinary share and the highest current independent bid on</w:t>
      </w:r>
      <w:r w:rsidR="000F739A" w:rsidRPr="00204693">
        <w:rPr>
          <w:rFonts w:cstheme="minorHAnsi"/>
        </w:rPr>
        <w:t xml:space="preserve"> </w:t>
      </w:r>
      <w:r w:rsidRPr="00204693">
        <w:rPr>
          <w:rFonts w:cstheme="minorHAnsi"/>
        </w:rPr>
        <w:t>the trading venues where the purchase is carried out; and</w:t>
      </w:r>
      <w:r w:rsidR="000F739A" w:rsidRPr="00204693">
        <w:rPr>
          <w:rFonts w:cstheme="minorHAnsi"/>
        </w:rPr>
        <w:t xml:space="preserve"> </w:t>
      </w:r>
      <w:r w:rsidRPr="00204693">
        <w:rPr>
          <w:rFonts w:cstheme="minorHAnsi"/>
        </w:rPr>
        <w:t xml:space="preserve">d. </w:t>
      </w:r>
    </w:p>
    <w:p w14:paraId="1315A0DC" w14:textId="77777777" w:rsidR="00204693" w:rsidRPr="00204693" w:rsidRDefault="00204693" w:rsidP="00204693">
      <w:pPr>
        <w:pStyle w:val="ListParagraph"/>
        <w:rPr>
          <w:rFonts w:cstheme="minorHAnsi"/>
        </w:rPr>
      </w:pPr>
    </w:p>
    <w:p w14:paraId="63954F75" w14:textId="33BB4660" w:rsidR="00AA0CF1" w:rsidRDefault="00AA0CF1" w:rsidP="00AB1F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cstheme="minorHAnsi"/>
        </w:rPr>
      </w:pPr>
      <w:r w:rsidRPr="003F17BD">
        <w:rPr>
          <w:rFonts w:cstheme="minorHAnsi"/>
        </w:rPr>
        <w:t>unless previously renewed, varied or revoked, the authority</w:t>
      </w:r>
      <w:r w:rsidR="000F739A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hereby conferred shall expire after the passing of this</w:t>
      </w:r>
      <w:r w:rsidR="000F739A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Resolution on the earlier of (</w:t>
      </w:r>
      <w:proofErr w:type="spellStart"/>
      <w:r w:rsidRPr="003F17BD">
        <w:rPr>
          <w:rFonts w:cstheme="minorHAnsi"/>
        </w:rPr>
        <w:t>i</w:t>
      </w:r>
      <w:proofErr w:type="spellEnd"/>
      <w:r w:rsidRPr="003F17BD">
        <w:rPr>
          <w:rFonts w:cstheme="minorHAnsi"/>
        </w:rPr>
        <w:t>) the conclusion of the Company’s</w:t>
      </w:r>
      <w:r w:rsidR="000F739A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next Annual General Meeting and (ii) 30 March 2024 except in</w:t>
      </w:r>
      <w:r w:rsidR="003F17BD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relation to the purchase of ordinary shares the contract for</w:t>
      </w:r>
      <w:r w:rsidR="003F17BD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which was concluded prior to the expiry of such authority and</w:t>
      </w:r>
      <w:r w:rsidR="003F17BD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which will or may be executed wholly or partly after the expiry</w:t>
      </w:r>
      <w:r w:rsidR="003F17BD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of such authority, where the Company may make a purchase</w:t>
      </w:r>
      <w:r w:rsidR="003F17BD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of ordinary shares in pursuance of any such contract or</w:t>
      </w:r>
      <w:r w:rsidR="003F17BD" w:rsidRPr="003F17BD">
        <w:rPr>
          <w:rFonts w:cstheme="minorHAnsi"/>
        </w:rPr>
        <w:t xml:space="preserve"> </w:t>
      </w:r>
      <w:r w:rsidRPr="003F17BD">
        <w:rPr>
          <w:rFonts w:cstheme="minorHAnsi"/>
        </w:rPr>
        <w:t>contracts.</w:t>
      </w:r>
    </w:p>
    <w:p w14:paraId="328797D5" w14:textId="77777777" w:rsidR="003F17BD" w:rsidRPr="003F17BD" w:rsidRDefault="003F17BD" w:rsidP="006A6CFB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91A8FC" w14:textId="29E7750D" w:rsidR="00713451" w:rsidRDefault="00AA0CF1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AA0CF1">
        <w:rPr>
          <w:rFonts w:cstheme="minorHAnsi"/>
        </w:rPr>
        <w:t xml:space="preserve">15. </w:t>
      </w:r>
      <w:r w:rsidR="003F17BD">
        <w:rPr>
          <w:rFonts w:cstheme="minorHAnsi"/>
        </w:rPr>
        <w:tab/>
      </w:r>
      <w:r w:rsidRPr="00AA0CF1">
        <w:rPr>
          <w:rFonts w:cstheme="minorHAnsi"/>
        </w:rPr>
        <w:t>THAT general meetings (other than any annual general meeting)</w:t>
      </w:r>
      <w:r w:rsidR="003F17BD">
        <w:rPr>
          <w:rFonts w:cstheme="minorHAnsi"/>
        </w:rPr>
        <w:t xml:space="preserve"> </w:t>
      </w:r>
      <w:r w:rsidRPr="00AA0CF1">
        <w:rPr>
          <w:rFonts w:cstheme="minorHAnsi"/>
        </w:rPr>
        <w:t>of the Company may be called on not less than 14 clear days’</w:t>
      </w:r>
      <w:r w:rsidR="003F17BD">
        <w:rPr>
          <w:rFonts w:cstheme="minorHAnsi"/>
        </w:rPr>
        <w:t xml:space="preserve"> </w:t>
      </w:r>
      <w:r w:rsidRPr="00AA0CF1">
        <w:rPr>
          <w:rFonts w:cstheme="minorHAnsi"/>
        </w:rPr>
        <w:t>notice.</w:t>
      </w:r>
    </w:p>
    <w:p w14:paraId="2F8236DC" w14:textId="317F662C" w:rsidR="003F17BD" w:rsidRDefault="003F17BD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</w:p>
    <w:p w14:paraId="634C5F18" w14:textId="77777777" w:rsidR="0077444C" w:rsidRDefault="0077444C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</w:p>
    <w:p w14:paraId="1FAD6C3F" w14:textId="77777777" w:rsidR="0077444C" w:rsidRDefault="0077444C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</w:p>
    <w:p w14:paraId="3A29A184" w14:textId="77777777" w:rsidR="0077444C" w:rsidRDefault="0077444C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</w:p>
    <w:p w14:paraId="7F7F6E10" w14:textId="5B1E72DE" w:rsidR="003F17BD" w:rsidRPr="0077444C" w:rsidRDefault="0077444C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77444C">
        <w:rPr>
          <w:rFonts w:cstheme="minorHAnsi"/>
        </w:rPr>
        <w:t>Alice Rivers</w:t>
      </w:r>
    </w:p>
    <w:p w14:paraId="11486CDB" w14:textId="0EE36F1D" w:rsidR="0077444C" w:rsidRPr="0077444C" w:rsidRDefault="0077444C" w:rsidP="003F17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</w:rPr>
      </w:pPr>
      <w:r w:rsidRPr="0077444C">
        <w:rPr>
          <w:rFonts w:cstheme="minorHAnsi"/>
        </w:rPr>
        <w:t>Company Secretary</w:t>
      </w:r>
    </w:p>
    <w:sectPr w:rsidR="0077444C" w:rsidRPr="00774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04806"/>
    <w:multiLevelType w:val="hybridMultilevel"/>
    <w:tmpl w:val="CC9886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F7517"/>
    <w:multiLevelType w:val="hybridMultilevel"/>
    <w:tmpl w:val="507AF2EC"/>
    <w:lvl w:ilvl="0" w:tplc="01A0B50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8200232">
    <w:abstractNumId w:val="0"/>
  </w:num>
  <w:num w:numId="2" w16cid:durableId="937257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AF"/>
    <w:rsid w:val="000F739A"/>
    <w:rsid w:val="00204693"/>
    <w:rsid w:val="002D22C4"/>
    <w:rsid w:val="0032221F"/>
    <w:rsid w:val="003F17BD"/>
    <w:rsid w:val="00407811"/>
    <w:rsid w:val="00473C88"/>
    <w:rsid w:val="0049306E"/>
    <w:rsid w:val="00532A93"/>
    <w:rsid w:val="00556D24"/>
    <w:rsid w:val="005E2D25"/>
    <w:rsid w:val="00626F18"/>
    <w:rsid w:val="00661D65"/>
    <w:rsid w:val="006724D2"/>
    <w:rsid w:val="006A6CFB"/>
    <w:rsid w:val="00713451"/>
    <w:rsid w:val="0077444C"/>
    <w:rsid w:val="00825AFA"/>
    <w:rsid w:val="00870E1A"/>
    <w:rsid w:val="008A4272"/>
    <w:rsid w:val="008D5E08"/>
    <w:rsid w:val="008F6C29"/>
    <w:rsid w:val="009238AF"/>
    <w:rsid w:val="00964389"/>
    <w:rsid w:val="009A2023"/>
    <w:rsid w:val="00A51ED9"/>
    <w:rsid w:val="00AA0CF1"/>
    <w:rsid w:val="00AB1F74"/>
    <w:rsid w:val="00AB5E83"/>
    <w:rsid w:val="00B164AC"/>
    <w:rsid w:val="00BF5999"/>
    <w:rsid w:val="00C149FA"/>
    <w:rsid w:val="00C25633"/>
    <w:rsid w:val="00DC76FD"/>
    <w:rsid w:val="00E052FC"/>
    <w:rsid w:val="00E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75FD1"/>
  <w15:chartTrackingRefBased/>
  <w15:docId w15:val="{99A7072D-5523-487B-A7D2-619591C3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1335</Words>
  <Characters>7611</Characters>
  <Application>Microsoft Office Word</Application>
  <DocSecurity>0</DocSecurity>
  <Lines>63</Lines>
  <Paragraphs>17</Paragraphs>
  <ScaleCrop>false</ScaleCrop>
  <Company>Hyve Group Plc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Rivers</dc:creator>
  <cp:keywords/>
  <dc:description/>
  <cp:lastModifiedBy>Alice Rivers</cp:lastModifiedBy>
  <cp:revision>33</cp:revision>
  <cp:lastPrinted>2023-02-01T15:12:00Z</cp:lastPrinted>
  <dcterms:created xsi:type="dcterms:W3CDTF">2023-02-01T14:28:00Z</dcterms:created>
  <dcterms:modified xsi:type="dcterms:W3CDTF">2023-02-01T15:16:00Z</dcterms:modified>
</cp:coreProperties>
</file>