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C0302B" w14:textId="77777777" w:rsidR="0050711C" w:rsidRDefault="0050711C">
      <w:pPr>
        <w:rPr>
          <w:rFonts w:ascii="Verdana" w:hAnsi="Verdana"/>
          <w:b/>
          <w:sz w:val="22"/>
          <w:szCs w:val="22"/>
        </w:rPr>
      </w:pPr>
    </w:p>
    <w:p w14:paraId="411E1456" w14:textId="77777777" w:rsidR="00BB1EB4" w:rsidRPr="00235026" w:rsidRDefault="00BB1EB4" w:rsidP="00BB1EB4">
      <w:pPr>
        <w:pStyle w:val="Heading1"/>
        <w:jc w:val="center"/>
        <w:rPr>
          <w:rFonts w:ascii="Verdana" w:hAnsi="Verdana"/>
          <w:sz w:val="22"/>
          <w:szCs w:val="22"/>
        </w:rPr>
      </w:pPr>
    </w:p>
    <w:p w14:paraId="39FEF16C" w14:textId="77777777" w:rsidR="00BB1EB4" w:rsidRPr="00235026" w:rsidRDefault="00BB1EB4" w:rsidP="00BB1EB4">
      <w:pPr>
        <w:rPr>
          <w:rFonts w:ascii="Verdana" w:hAnsi="Verdana"/>
          <w:sz w:val="22"/>
          <w:szCs w:val="22"/>
        </w:rPr>
      </w:pPr>
    </w:p>
    <w:p w14:paraId="04808F55" w14:textId="77777777" w:rsidR="00BB1EB4" w:rsidRPr="00235026" w:rsidRDefault="00BB1EB4" w:rsidP="00BB1EB4">
      <w:pPr>
        <w:pStyle w:val="Heading1"/>
        <w:keepNext w:val="0"/>
        <w:pBdr>
          <w:top w:val="single" w:sz="18" w:space="1" w:color="auto"/>
        </w:pBdr>
        <w:jc w:val="center"/>
        <w:rPr>
          <w:rFonts w:ascii="Verdana" w:hAnsi="Verdana"/>
          <w:sz w:val="22"/>
          <w:szCs w:val="22"/>
        </w:rPr>
      </w:pPr>
    </w:p>
    <w:p w14:paraId="53077436" w14:textId="77777777" w:rsidR="00BB1EB4" w:rsidRPr="00235026" w:rsidRDefault="00BB1EB4" w:rsidP="00BB1EB4">
      <w:pPr>
        <w:jc w:val="center"/>
        <w:rPr>
          <w:rFonts w:ascii="Verdana" w:hAnsi="Verdana"/>
          <w:b/>
          <w:sz w:val="22"/>
          <w:szCs w:val="22"/>
        </w:rPr>
      </w:pPr>
    </w:p>
    <w:p w14:paraId="60022EA1" w14:textId="77777777" w:rsidR="00BB1EB4" w:rsidRPr="00235026" w:rsidRDefault="002621D5" w:rsidP="00BB1EB4">
      <w:pPr>
        <w:pStyle w:val="Heading2"/>
        <w:keepNext w:val="0"/>
        <w:rPr>
          <w:rFonts w:ascii="Verdana" w:hAnsi="Verdana"/>
          <w:sz w:val="22"/>
          <w:szCs w:val="22"/>
        </w:rPr>
      </w:pPr>
      <w:r w:rsidRPr="00235026">
        <w:rPr>
          <w:rFonts w:ascii="Verdana" w:hAnsi="Verdana"/>
          <w:sz w:val="22"/>
          <w:szCs w:val="22"/>
        </w:rPr>
        <w:t>LIONTRUST ASSET MANAGEMENT PLC</w:t>
      </w:r>
    </w:p>
    <w:p w14:paraId="4EC3CFB9" w14:textId="77777777" w:rsidR="00BB1EB4" w:rsidRPr="00235026" w:rsidRDefault="00BB1EB4" w:rsidP="00BB1EB4">
      <w:pPr>
        <w:jc w:val="center"/>
        <w:rPr>
          <w:rFonts w:ascii="Verdana" w:hAnsi="Verdana"/>
          <w:b/>
          <w:sz w:val="22"/>
          <w:szCs w:val="22"/>
        </w:rPr>
      </w:pPr>
    </w:p>
    <w:p w14:paraId="4904C200" w14:textId="77777777" w:rsidR="00BB1EB4" w:rsidRPr="00235026" w:rsidRDefault="00BB1EB4" w:rsidP="00BB1EB4">
      <w:pPr>
        <w:jc w:val="center"/>
        <w:rPr>
          <w:rFonts w:ascii="Verdana" w:hAnsi="Verdana"/>
          <w:b/>
          <w:sz w:val="22"/>
          <w:szCs w:val="22"/>
        </w:rPr>
      </w:pPr>
      <w:r w:rsidRPr="00235026">
        <w:rPr>
          <w:rFonts w:ascii="Verdana" w:hAnsi="Verdana"/>
          <w:b/>
          <w:sz w:val="22"/>
          <w:szCs w:val="22"/>
        </w:rPr>
        <w:t>and</w:t>
      </w:r>
    </w:p>
    <w:p w14:paraId="56935304" w14:textId="77777777" w:rsidR="00BB1EB4" w:rsidRPr="00235026" w:rsidRDefault="00BB1EB4" w:rsidP="00BB1EB4">
      <w:pPr>
        <w:jc w:val="center"/>
        <w:rPr>
          <w:rFonts w:ascii="Verdana" w:hAnsi="Verdana"/>
          <w:b/>
          <w:sz w:val="22"/>
          <w:szCs w:val="22"/>
        </w:rPr>
      </w:pPr>
    </w:p>
    <w:p w14:paraId="6CE49233" w14:textId="77777777" w:rsidR="00BB1EB4" w:rsidRPr="00235026" w:rsidRDefault="00BB1EB4" w:rsidP="00BB1EB4">
      <w:pPr>
        <w:jc w:val="center"/>
        <w:rPr>
          <w:rFonts w:ascii="Verdana" w:hAnsi="Verdana"/>
          <w:b/>
          <w:sz w:val="22"/>
          <w:szCs w:val="22"/>
        </w:rPr>
      </w:pPr>
    </w:p>
    <w:p w14:paraId="17C98EE3" w14:textId="77777777" w:rsidR="00BB1EB4" w:rsidRPr="00235026" w:rsidRDefault="00BB1EB4" w:rsidP="00BB1EB4">
      <w:pPr>
        <w:jc w:val="center"/>
        <w:rPr>
          <w:rFonts w:ascii="Verdana" w:hAnsi="Verdana"/>
          <w:b/>
          <w:sz w:val="22"/>
          <w:szCs w:val="22"/>
        </w:rPr>
      </w:pPr>
      <w:r w:rsidRPr="00235026">
        <w:rPr>
          <w:rFonts w:ascii="Verdana" w:hAnsi="Verdana"/>
          <w:b/>
          <w:sz w:val="22"/>
          <w:szCs w:val="22"/>
        </w:rPr>
        <w:t>OTHERS</w:t>
      </w:r>
    </w:p>
    <w:p w14:paraId="2A7B64B8" w14:textId="77777777" w:rsidR="00BB1EB4" w:rsidRPr="00235026" w:rsidRDefault="00BB1EB4" w:rsidP="00BB1EB4">
      <w:pPr>
        <w:jc w:val="center"/>
        <w:rPr>
          <w:rFonts w:ascii="Verdana" w:hAnsi="Verdana"/>
          <w:sz w:val="22"/>
          <w:szCs w:val="22"/>
        </w:rPr>
      </w:pPr>
    </w:p>
    <w:p w14:paraId="5AD3C0E8" w14:textId="77777777" w:rsidR="00BB1EB4" w:rsidRPr="00235026" w:rsidRDefault="00BB1EB4" w:rsidP="00BB1EB4">
      <w:pPr>
        <w:pStyle w:val="Heading1"/>
        <w:keepNext w:val="0"/>
        <w:pBdr>
          <w:bottom w:val="single" w:sz="18" w:space="1" w:color="auto"/>
        </w:pBdr>
        <w:jc w:val="center"/>
        <w:rPr>
          <w:rFonts w:ascii="Verdana" w:hAnsi="Verdana"/>
          <w:sz w:val="22"/>
          <w:szCs w:val="22"/>
        </w:rPr>
      </w:pPr>
    </w:p>
    <w:p w14:paraId="089C6ADD" w14:textId="77777777" w:rsidR="00BB1EB4" w:rsidRPr="00235026" w:rsidRDefault="00BB1EB4" w:rsidP="00BB1EB4">
      <w:pPr>
        <w:pStyle w:val="Heading1"/>
        <w:keepNext w:val="0"/>
        <w:jc w:val="center"/>
        <w:rPr>
          <w:rFonts w:ascii="Verdana" w:hAnsi="Verdana"/>
          <w:sz w:val="22"/>
          <w:szCs w:val="22"/>
        </w:rPr>
      </w:pPr>
    </w:p>
    <w:p w14:paraId="73BC46F2" w14:textId="77777777" w:rsidR="00BB1EB4" w:rsidRPr="00235026" w:rsidRDefault="00BB1EB4" w:rsidP="00BB1EB4">
      <w:pPr>
        <w:pStyle w:val="Heading1"/>
        <w:keepNext w:val="0"/>
        <w:jc w:val="center"/>
        <w:rPr>
          <w:rFonts w:ascii="Verdana" w:hAnsi="Verdana"/>
          <w:sz w:val="22"/>
          <w:szCs w:val="22"/>
        </w:rPr>
      </w:pPr>
    </w:p>
    <w:p w14:paraId="18FAA7A1" w14:textId="77777777" w:rsidR="00BB1EB4" w:rsidRPr="00235026" w:rsidRDefault="00BB1EB4" w:rsidP="00BB1EB4">
      <w:pPr>
        <w:pStyle w:val="Heading4"/>
        <w:keepNext w:val="0"/>
        <w:rPr>
          <w:rFonts w:ascii="Verdana" w:hAnsi="Verdana"/>
          <w:sz w:val="22"/>
          <w:szCs w:val="22"/>
        </w:rPr>
      </w:pPr>
    </w:p>
    <w:p w14:paraId="62FD8CC0" w14:textId="77777777" w:rsidR="00BB1EB4" w:rsidRPr="00235026" w:rsidRDefault="00BB1EB4" w:rsidP="00BB1EB4">
      <w:pPr>
        <w:pStyle w:val="Heading1"/>
        <w:keepNext w:val="0"/>
        <w:jc w:val="center"/>
        <w:rPr>
          <w:rFonts w:ascii="Verdana" w:hAnsi="Verdana"/>
          <w:sz w:val="22"/>
          <w:szCs w:val="22"/>
        </w:rPr>
      </w:pPr>
    </w:p>
    <w:p w14:paraId="340D839B" w14:textId="77777777" w:rsidR="00BB1EB4" w:rsidRPr="00235026" w:rsidRDefault="00BB1EB4" w:rsidP="00BB1EB4">
      <w:pPr>
        <w:pStyle w:val="Heading1"/>
        <w:keepNext w:val="0"/>
        <w:jc w:val="center"/>
        <w:rPr>
          <w:rFonts w:ascii="Verdana" w:hAnsi="Verdana"/>
          <w:sz w:val="22"/>
          <w:szCs w:val="22"/>
        </w:rPr>
      </w:pPr>
    </w:p>
    <w:p w14:paraId="057EB3B1" w14:textId="77777777" w:rsidR="00BB1EB4" w:rsidRPr="00235026" w:rsidRDefault="00BB1EB4" w:rsidP="00BB1EB4">
      <w:pPr>
        <w:pStyle w:val="Heading1"/>
        <w:keepNext w:val="0"/>
        <w:jc w:val="center"/>
        <w:rPr>
          <w:rFonts w:ascii="Verdana" w:hAnsi="Verdana"/>
          <w:sz w:val="22"/>
          <w:szCs w:val="22"/>
        </w:rPr>
      </w:pPr>
      <w:r w:rsidRPr="00235026">
        <w:rPr>
          <w:rFonts w:ascii="Verdana" w:hAnsi="Verdana"/>
          <w:sz w:val="22"/>
          <w:szCs w:val="22"/>
        </w:rPr>
        <w:t xml:space="preserve">TRUST DEED AND RULES </w:t>
      </w:r>
    </w:p>
    <w:p w14:paraId="68C053BB" w14:textId="77777777" w:rsidR="00BB1EB4" w:rsidRPr="00235026" w:rsidRDefault="00BB1EB4" w:rsidP="00BB1EB4">
      <w:pPr>
        <w:jc w:val="center"/>
        <w:rPr>
          <w:rFonts w:ascii="Verdana" w:hAnsi="Verdana"/>
          <w:b/>
          <w:sz w:val="22"/>
          <w:szCs w:val="22"/>
        </w:rPr>
      </w:pPr>
    </w:p>
    <w:p w14:paraId="3559233F" w14:textId="77777777" w:rsidR="00BB1EB4" w:rsidRPr="00235026" w:rsidRDefault="00BB1EB4" w:rsidP="00BB1EB4">
      <w:pPr>
        <w:jc w:val="center"/>
        <w:rPr>
          <w:rFonts w:ascii="Verdana" w:hAnsi="Verdana"/>
          <w:b/>
          <w:sz w:val="22"/>
          <w:szCs w:val="22"/>
        </w:rPr>
      </w:pPr>
      <w:r w:rsidRPr="00235026">
        <w:rPr>
          <w:rFonts w:ascii="Verdana" w:hAnsi="Verdana"/>
          <w:b/>
          <w:sz w:val="22"/>
          <w:szCs w:val="22"/>
        </w:rPr>
        <w:t>of the</w:t>
      </w:r>
    </w:p>
    <w:p w14:paraId="37A9FA75" w14:textId="77777777" w:rsidR="00BB1EB4" w:rsidRPr="00235026" w:rsidRDefault="00BB1EB4" w:rsidP="00BB1EB4">
      <w:pPr>
        <w:jc w:val="center"/>
        <w:rPr>
          <w:rFonts w:ascii="Verdana" w:hAnsi="Verdana"/>
          <w:b/>
          <w:sz w:val="22"/>
          <w:szCs w:val="22"/>
        </w:rPr>
      </w:pPr>
    </w:p>
    <w:p w14:paraId="0EFA3ACA" w14:textId="77777777" w:rsidR="00BB1EB4" w:rsidRPr="00235026" w:rsidRDefault="00BB1EB4" w:rsidP="00BB1EB4">
      <w:pPr>
        <w:pStyle w:val="Heading1"/>
        <w:keepNext w:val="0"/>
        <w:jc w:val="center"/>
        <w:rPr>
          <w:rFonts w:ascii="Verdana" w:hAnsi="Verdana"/>
          <w:sz w:val="22"/>
          <w:szCs w:val="22"/>
        </w:rPr>
      </w:pPr>
      <w:r w:rsidRPr="00235026">
        <w:rPr>
          <w:rFonts w:ascii="Verdana" w:hAnsi="Verdana"/>
          <w:sz w:val="22"/>
          <w:szCs w:val="22"/>
        </w:rPr>
        <w:t xml:space="preserve">THE </w:t>
      </w:r>
      <w:r w:rsidR="002621D5" w:rsidRPr="00235026">
        <w:rPr>
          <w:rFonts w:ascii="Verdana" w:hAnsi="Verdana"/>
          <w:sz w:val="22"/>
          <w:szCs w:val="22"/>
        </w:rPr>
        <w:t>LIONTRUST</w:t>
      </w:r>
    </w:p>
    <w:p w14:paraId="30AE1A85" w14:textId="77777777" w:rsidR="00BB1EB4" w:rsidRPr="00235026" w:rsidRDefault="00BB1EB4" w:rsidP="00BB1EB4">
      <w:pPr>
        <w:pStyle w:val="Heading1"/>
        <w:keepNext w:val="0"/>
        <w:jc w:val="center"/>
        <w:rPr>
          <w:rFonts w:ascii="Verdana" w:hAnsi="Verdana"/>
          <w:sz w:val="22"/>
          <w:szCs w:val="22"/>
        </w:rPr>
      </w:pPr>
      <w:r w:rsidRPr="00235026">
        <w:rPr>
          <w:rFonts w:ascii="Verdana" w:hAnsi="Verdana"/>
          <w:sz w:val="22"/>
          <w:szCs w:val="22"/>
        </w:rPr>
        <w:t>SHARE INCENTIVE PLAN</w:t>
      </w:r>
    </w:p>
    <w:p w14:paraId="223C3091" w14:textId="77777777" w:rsidR="00BB1EB4" w:rsidRPr="00235026" w:rsidRDefault="00BB1EB4" w:rsidP="00BB1EB4">
      <w:pPr>
        <w:rPr>
          <w:rFonts w:ascii="Verdana" w:hAnsi="Verdana"/>
          <w:sz w:val="22"/>
          <w:szCs w:val="22"/>
        </w:rPr>
      </w:pPr>
    </w:p>
    <w:p w14:paraId="7A1FF2C1" w14:textId="77777777" w:rsidR="00BB1EB4" w:rsidRPr="00235026" w:rsidRDefault="00BB1EB4" w:rsidP="00BB1EB4">
      <w:pPr>
        <w:rPr>
          <w:rFonts w:ascii="Verdana" w:hAnsi="Verdana"/>
          <w:sz w:val="22"/>
          <w:szCs w:val="22"/>
        </w:rPr>
      </w:pPr>
    </w:p>
    <w:p w14:paraId="36B0CC47" w14:textId="77777777" w:rsidR="00BB1EB4" w:rsidRPr="00235026" w:rsidRDefault="00BB1EB4" w:rsidP="00BB1EB4">
      <w:pPr>
        <w:jc w:val="center"/>
        <w:rPr>
          <w:rFonts w:ascii="Verdana" w:hAnsi="Verdana"/>
          <w:sz w:val="22"/>
          <w:szCs w:val="22"/>
        </w:rPr>
      </w:pPr>
    </w:p>
    <w:p w14:paraId="37998481" w14:textId="77777777" w:rsidR="00BB1EB4" w:rsidRPr="00235026" w:rsidRDefault="00BB1EB4" w:rsidP="00BB1EB4">
      <w:pPr>
        <w:pBdr>
          <w:bottom w:val="single" w:sz="18" w:space="1" w:color="auto"/>
        </w:pBdr>
        <w:jc w:val="center"/>
        <w:rPr>
          <w:rFonts w:ascii="Verdana" w:hAnsi="Verdana"/>
          <w:b/>
          <w:sz w:val="22"/>
          <w:szCs w:val="22"/>
        </w:rPr>
      </w:pPr>
    </w:p>
    <w:p w14:paraId="177D11FF" w14:textId="77777777" w:rsidR="00BB1EB4" w:rsidRPr="00235026" w:rsidRDefault="00BB1EB4" w:rsidP="00BB1EB4">
      <w:pPr>
        <w:rPr>
          <w:rFonts w:ascii="Verdana" w:hAnsi="Verdana"/>
          <w:b/>
          <w:sz w:val="22"/>
          <w:szCs w:val="22"/>
        </w:rPr>
      </w:pPr>
    </w:p>
    <w:p w14:paraId="342821E7" w14:textId="77777777" w:rsidR="00BB1EB4" w:rsidRPr="00235026" w:rsidRDefault="00BB1EB4" w:rsidP="002621D5">
      <w:pPr>
        <w:pStyle w:val="Heading6"/>
        <w:jc w:val="center"/>
        <w:rPr>
          <w:rFonts w:ascii="Verdana" w:hAnsi="Verdana" w:cs="Arial"/>
        </w:rPr>
      </w:pPr>
      <w:r w:rsidRPr="00235026">
        <w:rPr>
          <w:rFonts w:ascii="Verdana" w:hAnsi="Verdana" w:cs="Arial"/>
        </w:rPr>
        <w:t xml:space="preserve">Approved by </w:t>
      </w:r>
      <w:r w:rsidR="002621D5" w:rsidRPr="00235026">
        <w:rPr>
          <w:rFonts w:ascii="Verdana" w:hAnsi="Verdana" w:cs="Arial"/>
        </w:rPr>
        <w:t>HM Revenue &amp; Customs</w:t>
      </w:r>
    </w:p>
    <w:p w14:paraId="02A97297" w14:textId="77777777" w:rsidR="00DC36EE" w:rsidRDefault="00BB1EB4" w:rsidP="00DC36EE">
      <w:pPr>
        <w:pStyle w:val="Heading6"/>
        <w:jc w:val="center"/>
        <w:rPr>
          <w:rFonts w:ascii="Verdana" w:hAnsi="Verdana"/>
        </w:rPr>
      </w:pPr>
      <w:r w:rsidRPr="00235026">
        <w:rPr>
          <w:rFonts w:ascii="Verdana" w:hAnsi="Verdana" w:cs="Arial"/>
        </w:rPr>
        <w:t xml:space="preserve">under Reference </w:t>
      </w:r>
      <w:r w:rsidR="002621D5" w:rsidRPr="00235026">
        <w:rPr>
          <w:rFonts w:ascii="Verdana" w:hAnsi="Verdana"/>
        </w:rPr>
        <w:t>A1147</w:t>
      </w:r>
      <w:r w:rsidR="00DC36EE" w:rsidRPr="00DC36EE">
        <w:rPr>
          <w:rFonts w:ascii="Verdana" w:hAnsi="Verdana"/>
        </w:rPr>
        <w:t xml:space="preserve"> </w:t>
      </w:r>
    </w:p>
    <w:p w14:paraId="399DABE6" w14:textId="77777777" w:rsidR="00BB1EB4" w:rsidRPr="00235026" w:rsidRDefault="00DC36EE" w:rsidP="00DC36EE">
      <w:pPr>
        <w:pStyle w:val="Heading6"/>
        <w:jc w:val="center"/>
        <w:rPr>
          <w:rFonts w:ascii="Verdana" w:hAnsi="Verdana" w:cs="Arial"/>
        </w:rPr>
      </w:pPr>
      <w:r>
        <w:rPr>
          <w:rFonts w:ascii="Verdana" w:hAnsi="Verdana" w:cs="Arial"/>
        </w:rPr>
        <w:t xml:space="preserve">Registered online under reference </w:t>
      </w:r>
      <w:r w:rsidR="00E012BD">
        <w:rPr>
          <w:rFonts w:ascii="Verdana" w:hAnsi="Verdana" w:cs="Arial"/>
        </w:rPr>
        <w:t>W1100000113268</w:t>
      </w:r>
    </w:p>
    <w:p w14:paraId="70D8745D" w14:textId="487702EF" w:rsidR="00BB1EB4" w:rsidRPr="00235026" w:rsidRDefault="00BB1EB4" w:rsidP="00DC36EE">
      <w:pPr>
        <w:spacing w:before="240"/>
        <w:jc w:val="center"/>
        <w:rPr>
          <w:rFonts w:ascii="Verdana" w:hAnsi="Verdana" w:cs="Arial"/>
          <w:b/>
          <w:sz w:val="22"/>
          <w:szCs w:val="22"/>
        </w:rPr>
      </w:pPr>
      <w:r w:rsidRPr="00235026">
        <w:rPr>
          <w:rFonts w:ascii="Verdana" w:hAnsi="Verdana" w:cs="Arial"/>
          <w:b/>
          <w:sz w:val="22"/>
          <w:szCs w:val="22"/>
        </w:rPr>
        <w:t>As amended up to</w:t>
      </w:r>
      <w:r w:rsidR="009F24F1">
        <w:rPr>
          <w:rFonts w:ascii="Verdana" w:hAnsi="Verdana" w:cs="Arial"/>
          <w:b/>
          <w:sz w:val="22"/>
          <w:szCs w:val="22"/>
        </w:rPr>
        <w:t xml:space="preserve"> [</w:t>
      </w:r>
      <w:r w:rsidR="009F24F1" w:rsidRPr="009F24F1">
        <w:rPr>
          <w:rFonts w:ascii="Verdana" w:hAnsi="Verdana" w:cs="Arial"/>
          <w:b/>
          <w:i/>
          <w:iCs/>
          <w:sz w:val="22"/>
          <w:szCs w:val="22"/>
          <w:highlight w:val="yellow"/>
        </w:rPr>
        <w:t>insert</w:t>
      </w:r>
      <w:r w:rsidR="009F24F1">
        <w:rPr>
          <w:rFonts w:ascii="Verdana" w:hAnsi="Verdana" w:cs="Arial"/>
          <w:b/>
          <w:sz w:val="22"/>
          <w:szCs w:val="22"/>
        </w:rPr>
        <w:t>] 202</w:t>
      </w:r>
      <w:r w:rsidR="006F3E34">
        <w:rPr>
          <w:rFonts w:ascii="Verdana" w:hAnsi="Verdana" w:cs="Arial"/>
          <w:b/>
          <w:sz w:val="22"/>
          <w:szCs w:val="22"/>
        </w:rPr>
        <w:t>4</w:t>
      </w:r>
    </w:p>
    <w:p w14:paraId="3AF51483" w14:textId="77777777" w:rsidR="00BB1EB4" w:rsidRPr="00235026" w:rsidRDefault="00BB1EB4" w:rsidP="00BB1EB4">
      <w:pPr>
        <w:jc w:val="center"/>
        <w:rPr>
          <w:rFonts w:ascii="Verdana" w:hAnsi="Verdana"/>
          <w:b/>
          <w:sz w:val="22"/>
          <w:szCs w:val="22"/>
        </w:rPr>
      </w:pPr>
    </w:p>
    <w:p w14:paraId="6720C1D3" w14:textId="77777777" w:rsidR="00BB1EB4" w:rsidRPr="00235026" w:rsidRDefault="00BB1EB4" w:rsidP="00BB1EB4">
      <w:pPr>
        <w:jc w:val="center"/>
        <w:rPr>
          <w:rFonts w:ascii="Verdana" w:hAnsi="Verdana"/>
          <w:b/>
          <w:sz w:val="22"/>
          <w:szCs w:val="22"/>
        </w:rPr>
        <w:sectPr w:rsidR="00BB1EB4" w:rsidRPr="00235026" w:rsidSect="00780A12">
          <w:headerReference w:type="even" r:id="rId8"/>
          <w:headerReference w:type="default" r:id="rId9"/>
          <w:footerReference w:type="even" r:id="rId10"/>
          <w:footerReference w:type="default" r:id="rId11"/>
          <w:headerReference w:type="first" r:id="rId12"/>
          <w:footerReference w:type="first" r:id="rId13"/>
          <w:pgSz w:w="11907" w:h="16840" w:code="9"/>
          <w:pgMar w:top="2155" w:right="2268" w:bottom="1440" w:left="1797" w:header="720" w:footer="720" w:gutter="0"/>
          <w:paperSrc w:first="11" w:other="2"/>
          <w:pgNumType w:start="1"/>
          <w:cols w:space="720"/>
          <w:titlePg/>
          <w:docGrid w:linePitch="326"/>
        </w:sectPr>
      </w:pPr>
    </w:p>
    <w:p w14:paraId="6EB8AC7E" w14:textId="77777777" w:rsidR="00BB1EB4" w:rsidRPr="00FB5641" w:rsidRDefault="00BB1EB4" w:rsidP="00BB1EB4">
      <w:pPr>
        <w:pStyle w:val="Heading2"/>
        <w:keepNext w:val="0"/>
        <w:rPr>
          <w:rFonts w:ascii="Verdana" w:hAnsi="Verdana"/>
          <w:sz w:val="20"/>
        </w:rPr>
      </w:pPr>
      <w:r w:rsidRPr="00FB5641">
        <w:rPr>
          <w:rFonts w:ascii="Verdana" w:hAnsi="Verdana"/>
          <w:sz w:val="20"/>
        </w:rPr>
        <w:lastRenderedPageBreak/>
        <w:t xml:space="preserve">THE </w:t>
      </w:r>
      <w:r w:rsidR="002621D5" w:rsidRPr="00FB5641">
        <w:rPr>
          <w:rFonts w:ascii="Verdana" w:hAnsi="Verdana"/>
          <w:sz w:val="20"/>
        </w:rPr>
        <w:t>LIONTRUST</w:t>
      </w:r>
    </w:p>
    <w:p w14:paraId="3DBE4CBE" w14:textId="77777777" w:rsidR="00BB1EB4" w:rsidRPr="00FB5641" w:rsidRDefault="00BB1EB4" w:rsidP="00BB1EB4">
      <w:pPr>
        <w:jc w:val="center"/>
        <w:rPr>
          <w:rFonts w:ascii="Verdana" w:hAnsi="Verdana"/>
          <w:b/>
          <w:sz w:val="20"/>
        </w:rPr>
      </w:pPr>
      <w:r w:rsidRPr="00FB5641">
        <w:rPr>
          <w:rFonts w:ascii="Verdana" w:hAnsi="Verdana"/>
          <w:b/>
          <w:sz w:val="20"/>
        </w:rPr>
        <w:t>SHARE INCENTIVE PLAN</w:t>
      </w:r>
    </w:p>
    <w:p w14:paraId="4892EF50" w14:textId="77777777" w:rsidR="00BB1EB4" w:rsidRPr="00FB5641" w:rsidRDefault="00BB1EB4" w:rsidP="00BB1EB4">
      <w:pPr>
        <w:jc w:val="center"/>
        <w:rPr>
          <w:rFonts w:ascii="Verdana" w:hAnsi="Verdana"/>
          <w:b/>
          <w:sz w:val="20"/>
        </w:rPr>
      </w:pPr>
    </w:p>
    <w:p w14:paraId="47F3A52E" w14:textId="77777777" w:rsidR="00BB1EB4" w:rsidRPr="00FB5641" w:rsidRDefault="00BB1EB4" w:rsidP="00BB1EB4">
      <w:pPr>
        <w:jc w:val="center"/>
        <w:rPr>
          <w:rFonts w:ascii="Verdana" w:hAnsi="Verdana"/>
          <w:b/>
          <w:sz w:val="20"/>
        </w:rPr>
      </w:pPr>
    </w:p>
    <w:p w14:paraId="6914BCBC" w14:textId="77777777" w:rsidR="00BB1EB4" w:rsidRPr="00FB5641" w:rsidRDefault="00BB1EB4" w:rsidP="00E70B75">
      <w:pPr>
        <w:numPr>
          <w:ilvl w:val="0"/>
          <w:numId w:val="29"/>
        </w:numPr>
        <w:tabs>
          <w:tab w:val="clear" w:pos="360"/>
          <w:tab w:val="num" w:pos="567"/>
        </w:tabs>
        <w:ind w:left="567" w:hanging="567"/>
        <w:jc w:val="both"/>
        <w:rPr>
          <w:rFonts w:ascii="Verdana" w:hAnsi="Verdana"/>
          <w:sz w:val="20"/>
        </w:rPr>
      </w:pPr>
      <w:r w:rsidRPr="00FB5641">
        <w:rPr>
          <w:rFonts w:ascii="Verdana" w:hAnsi="Verdana"/>
          <w:sz w:val="20"/>
        </w:rPr>
        <w:t>PURPOSE</w:t>
      </w:r>
    </w:p>
    <w:p w14:paraId="5B996F22" w14:textId="77777777" w:rsidR="00BB1EB4" w:rsidRPr="00FB5641" w:rsidRDefault="00BB1EB4" w:rsidP="00E70B75">
      <w:pPr>
        <w:numPr>
          <w:ilvl w:val="0"/>
          <w:numId w:val="29"/>
        </w:numPr>
        <w:tabs>
          <w:tab w:val="clear" w:pos="360"/>
          <w:tab w:val="num" w:pos="567"/>
        </w:tabs>
        <w:ind w:left="567" w:hanging="567"/>
        <w:jc w:val="both"/>
        <w:rPr>
          <w:rFonts w:ascii="Verdana" w:hAnsi="Verdana"/>
          <w:sz w:val="20"/>
        </w:rPr>
      </w:pPr>
      <w:r w:rsidRPr="00FB5641">
        <w:rPr>
          <w:rFonts w:ascii="Verdana" w:hAnsi="Verdana"/>
          <w:sz w:val="20"/>
        </w:rPr>
        <w:t>STATUS</w:t>
      </w:r>
    </w:p>
    <w:p w14:paraId="28494857" w14:textId="77777777" w:rsidR="00BB1EB4" w:rsidRPr="00FB5641" w:rsidRDefault="00BB1EB4" w:rsidP="00E70B75">
      <w:pPr>
        <w:numPr>
          <w:ilvl w:val="0"/>
          <w:numId w:val="29"/>
        </w:numPr>
        <w:tabs>
          <w:tab w:val="clear" w:pos="360"/>
          <w:tab w:val="num" w:pos="567"/>
        </w:tabs>
        <w:ind w:left="567" w:hanging="567"/>
        <w:jc w:val="both"/>
        <w:rPr>
          <w:rFonts w:ascii="Verdana" w:hAnsi="Verdana"/>
          <w:sz w:val="20"/>
        </w:rPr>
      </w:pPr>
      <w:r w:rsidRPr="00FB5641">
        <w:rPr>
          <w:rFonts w:ascii="Verdana" w:hAnsi="Verdana"/>
          <w:sz w:val="20"/>
        </w:rPr>
        <w:t>DECLARATION OF TRUST</w:t>
      </w:r>
    </w:p>
    <w:p w14:paraId="1E68F50B" w14:textId="77777777" w:rsidR="00BB1EB4" w:rsidRPr="00FB5641" w:rsidRDefault="00BB1EB4" w:rsidP="00E70B75">
      <w:pPr>
        <w:numPr>
          <w:ilvl w:val="0"/>
          <w:numId w:val="29"/>
        </w:numPr>
        <w:tabs>
          <w:tab w:val="clear" w:pos="360"/>
          <w:tab w:val="num" w:pos="567"/>
        </w:tabs>
        <w:ind w:left="567" w:hanging="567"/>
        <w:jc w:val="both"/>
        <w:rPr>
          <w:rFonts w:ascii="Verdana" w:hAnsi="Verdana"/>
          <w:sz w:val="20"/>
        </w:rPr>
      </w:pPr>
      <w:r w:rsidRPr="00FB5641">
        <w:rPr>
          <w:rFonts w:ascii="Verdana" w:hAnsi="Verdana"/>
          <w:sz w:val="20"/>
        </w:rPr>
        <w:t>NUMBER OF TRUSTEES</w:t>
      </w:r>
    </w:p>
    <w:p w14:paraId="3B8D6CC1" w14:textId="77777777" w:rsidR="00BB1EB4" w:rsidRPr="00FB5641" w:rsidRDefault="00BB1EB4" w:rsidP="00E70B75">
      <w:pPr>
        <w:numPr>
          <w:ilvl w:val="0"/>
          <w:numId w:val="29"/>
        </w:numPr>
        <w:tabs>
          <w:tab w:val="clear" w:pos="360"/>
          <w:tab w:val="num" w:pos="567"/>
        </w:tabs>
        <w:ind w:left="567" w:hanging="567"/>
        <w:jc w:val="both"/>
        <w:rPr>
          <w:rFonts w:ascii="Verdana" w:hAnsi="Verdana"/>
          <w:sz w:val="20"/>
        </w:rPr>
      </w:pPr>
      <w:r w:rsidRPr="00FB5641">
        <w:rPr>
          <w:rFonts w:ascii="Verdana" w:hAnsi="Verdana"/>
          <w:sz w:val="20"/>
        </w:rPr>
        <w:t>INFORMATION</w:t>
      </w:r>
    </w:p>
    <w:p w14:paraId="3B920613" w14:textId="77777777" w:rsidR="00BB1EB4" w:rsidRPr="00FB5641" w:rsidRDefault="00BB1EB4" w:rsidP="00E70B75">
      <w:pPr>
        <w:numPr>
          <w:ilvl w:val="0"/>
          <w:numId w:val="29"/>
        </w:numPr>
        <w:tabs>
          <w:tab w:val="clear" w:pos="360"/>
          <w:tab w:val="num" w:pos="567"/>
        </w:tabs>
        <w:ind w:left="567" w:hanging="567"/>
        <w:jc w:val="both"/>
        <w:rPr>
          <w:rFonts w:ascii="Verdana" w:hAnsi="Verdana"/>
          <w:sz w:val="20"/>
        </w:rPr>
      </w:pPr>
      <w:r w:rsidRPr="00FB5641">
        <w:rPr>
          <w:rFonts w:ascii="Verdana" w:hAnsi="Verdana"/>
          <w:sz w:val="20"/>
        </w:rPr>
        <w:t>RESIDENCE OF TRUSTEES</w:t>
      </w:r>
    </w:p>
    <w:p w14:paraId="6BFFD832" w14:textId="77777777" w:rsidR="00BB1EB4" w:rsidRPr="00FB5641" w:rsidRDefault="00BB1EB4" w:rsidP="00E70B75">
      <w:pPr>
        <w:numPr>
          <w:ilvl w:val="0"/>
          <w:numId w:val="29"/>
        </w:numPr>
        <w:tabs>
          <w:tab w:val="clear" w:pos="360"/>
          <w:tab w:val="num" w:pos="567"/>
        </w:tabs>
        <w:ind w:left="567" w:hanging="567"/>
        <w:jc w:val="both"/>
        <w:rPr>
          <w:rFonts w:ascii="Verdana" w:hAnsi="Verdana"/>
          <w:sz w:val="20"/>
        </w:rPr>
      </w:pPr>
      <w:r w:rsidRPr="00FB5641">
        <w:rPr>
          <w:rFonts w:ascii="Verdana" w:hAnsi="Verdana"/>
          <w:sz w:val="20"/>
        </w:rPr>
        <w:t>CHANGE OF TRUSTEES</w:t>
      </w:r>
    </w:p>
    <w:p w14:paraId="5115F970" w14:textId="77777777" w:rsidR="00BB1EB4" w:rsidRPr="00FB5641" w:rsidRDefault="00BB1EB4" w:rsidP="00E70B75">
      <w:pPr>
        <w:numPr>
          <w:ilvl w:val="0"/>
          <w:numId w:val="29"/>
        </w:numPr>
        <w:tabs>
          <w:tab w:val="clear" w:pos="360"/>
          <w:tab w:val="num" w:pos="567"/>
        </w:tabs>
        <w:ind w:left="567" w:hanging="567"/>
        <w:jc w:val="both"/>
        <w:rPr>
          <w:rFonts w:ascii="Verdana" w:hAnsi="Verdana"/>
          <w:sz w:val="20"/>
        </w:rPr>
      </w:pPr>
      <w:r w:rsidRPr="00FB5641">
        <w:rPr>
          <w:rFonts w:ascii="Verdana" w:hAnsi="Verdana"/>
          <w:sz w:val="20"/>
        </w:rPr>
        <w:t>INVESTMENT AND DEALING WITH TRUST ASSETS</w:t>
      </w:r>
    </w:p>
    <w:p w14:paraId="530F2084" w14:textId="77777777" w:rsidR="00BB1EB4" w:rsidRPr="00FB5641" w:rsidRDefault="00BB1EB4" w:rsidP="00E70B75">
      <w:pPr>
        <w:numPr>
          <w:ilvl w:val="0"/>
          <w:numId w:val="29"/>
        </w:numPr>
        <w:tabs>
          <w:tab w:val="clear" w:pos="360"/>
          <w:tab w:val="num" w:pos="567"/>
        </w:tabs>
        <w:ind w:left="567" w:hanging="567"/>
        <w:jc w:val="both"/>
        <w:rPr>
          <w:rFonts w:ascii="Verdana" w:hAnsi="Verdana"/>
          <w:sz w:val="20"/>
        </w:rPr>
      </w:pPr>
      <w:r w:rsidRPr="00FB5641">
        <w:rPr>
          <w:rFonts w:ascii="Verdana" w:hAnsi="Verdana"/>
          <w:sz w:val="20"/>
        </w:rPr>
        <w:t>LOANS TO TRUSTEES</w:t>
      </w:r>
    </w:p>
    <w:p w14:paraId="065F5833" w14:textId="07656ED9" w:rsidR="00BB1EB4" w:rsidRPr="00FB5641" w:rsidRDefault="003D3A45" w:rsidP="00E70B75">
      <w:pPr>
        <w:numPr>
          <w:ilvl w:val="0"/>
          <w:numId w:val="29"/>
        </w:numPr>
        <w:tabs>
          <w:tab w:val="clear" w:pos="360"/>
          <w:tab w:val="num" w:pos="567"/>
        </w:tabs>
        <w:ind w:left="567" w:hanging="567"/>
        <w:jc w:val="both"/>
        <w:rPr>
          <w:rFonts w:ascii="Verdana" w:hAnsi="Verdana"/>
          <w:sz w:val="20"/>
        </w:rPr>
      </w:pPr>
      <w:r>
        <w:rPr>
          <w:rFonts w:ascii="Verdana" w:hAnsi="Verdana"/>
          <w:sz w:val="20"/>
        </w:rPr>
        <w:t>SHARE ACQUISITIONS BY THE TRUSTEE</w:t>
      </w:r>
      <w:r w:rsidR="0088276F">
        <w:rPr>
          <w:rFonts w:ascii="Verdana" w:hAnsi="Verdana"/>
          <w:sz w:val="20"/>
        </w:rPr>
        <w:t>S</w:t>
      </w:r>
    </w:p>
    <w:p w14:paraId="12C753C1" w14:textId="77777777" w:rsidR="00BB1EB4" w:rsidRPr="00FB5641" w:rsidRDefault="00BB1EB4" w:rsidP="00E70B75">
      <w:pPr>
        <w:numPr>
          <w:ilvl w:val="0"/>
          <w:numId w:val="29"/>
        </w:numPr>
        <w:tabs>
          <w:tab w:val="clear" w:pos="360"/>
          <w:tab w:val="num" w:pos="567"/>
        </w:tabs>
        <w:ind w:left="567" w:hanging="567"/>
        <w:jc w:val="both"/>
        <w:rPr>
          <w:rFonts w:ascii="Verdana" w:hAnsi="Verdana"/>
          <w:sz w:val="20"/>
        </w:rPr>
      </w:pPr>
      <w:r w:rsidRPr="00FB5641">
        <w:rPr>
          <w:rFonts w:ascii="Verdana" w:hAnsi="Verdana"/>
          <w:sz w:val="20"/>
        </w:rPr>
        <w:t>TRUSTEES’ OBLIGATIONS UNDER THE PLAN</w:t>
      </w:r>
    </w:p>
    <w:p w14:paraId="03E4C193" w14:textId="77777777" w:rsidR="00BB1EB4" w:rsidRPr="00FB5641" w:rsidRDefault="00BB1EB4" w:rsidP="00E70B75">
      <w:pPr>
        <w:numPr>
          <w:ilvl w:val="0"/>
          <w:numId w:val="29"/>
        </w:numPr>
        <w:tabs>
          <w:tab w:val="clear" w:pos="360"/>
          <w:tab w:val="num" w:pos="567"/>
        </w:tabs>
        <w:ind w:left="567" w:hanging="567"/>
        <w:jc w:val="both"/>
        <w:rPr>
          <w:rFonts w:ascii="Verdana" w:hAnsi="Verdana"/>
          <w:sz w:val="20"/>
        </w:rPr>
      </w:pPr>
      <w:r w:rsidRPr="00FB5641">
        <w:rPr>
          <w:rFonts w:ascii="Verdana" w:hAnsi="Verdana"/>
          <w:sz w:val="20"/>
        </w:rPr>
        <w:t>POWER OF TRUSTEES TO RAISE FUNDS TO SUBSCRIBE FOR A RIGHTS ISSUE</w:t>
      </w:r>
    </w:p>
    <w:p w14:paraId="79E2C930" w14:textId="77777777" w:rsidR="00BB1EB4" w:rsidRPr="00FB5641" w:rsidRDefault="00BB1EB4" w:rsidP="00E70B75">
      <w:pPr>
        <w:numPr>
          <w:ilvl w:val="0"/>
          <w:numId w:val="29"/>
        </w:numPr>
        <w:tabs>
          <w:tab w:val="clear" w:pos="360"/>
          <w:tab w:val="num" w:pos="567"/>
        </w:tabs>
        <w:ind w:left="567" w:hanging="567"/>
        <w:jc w:val="both"/>
        <w:rPr>
          <w:rFonts w:ascii="Verdana" w:hAnsi="Verdana"/>
          <w:sz w:val="20"/>
        </w:rPr>
      </w:pPr>
      <w:r w:rsidRPr="00FB5641">
        <w:rPr>
          <w:rFonts w:ascii="Verdana" w:hAnsi="Verdana"/>
          <w:sz w:val="20"/>
        </w:rPr>
        <w:t>POWER TO AGREE MARKET VALUE OF SHARES</w:t>
      </w:r>
    </w:p>
    <w:p w14:paraId="0C4D3DC3" w14:textId="77777777" w:rsidR="00BB1EB4" w:rsidRPr="00FB5641" w:rsidRDefault="00BB1EB4" w:rsidP="00E70B75">
      <w:pPr>
        <w:numPr>
          <w:ilvl w:val="0"/>
          <w:numId w:val="29"/>
        </w:numPr>
        <w:tabs>
          <w:tab w:val="clear" w:pos="360"/>
          <w:tab w:val="num" w:pos="567"/>
        </w:tabs>
        <w:ind w:left="567" w:hanging="567"/>
        <w:jc w:val="both"/>
        <w:rPr>
          <w:rFonts w:ascii="Verdana" w:hAnsi="Verdana"/>
          <w:sz w:val="20"/>
        </w:rPr>
      </w:pPr>
      <w:r w:rsidRPr="00FB5641">
        <w:rPr>
          <w:rFonts w:ascii="Verdana" w:hAnsi="Verdana"/>
          <w:sz w:val="20"/>
        </w:rPr>
        <w:t>PERSONAL INTEREST OF TRUSTEES</w:t>
      </w:r>
    </w:p>
    <w:p w14:paraId="0A47171E" w14:textId="77777777" w:rsidR="00BB1EB4" w:rsidRPr="00FB5641" w:rsidRDefault="00BB1EB4" w:rsidP="00E70B75">
      <w:pPr>
        <w:numPr>
          <w:ilvl w:val="0"/>
          <w:numId w:val="29"/>
        </w:numPr>
        <w:tabs>
          <w:tab w:val="clear" w:pos="360"/>
          <w:tab w:val="num" w:pos="567"/>
        </w:tabs>
        <w:ind w:left="567" w:hanging="567"/>
        <w:jc w:val="both"/>
        <w:rPr>
          <w:rFonts w:ascii="Verdana" w:hAnsi="Verdana"/>
          <w:sz w:val="20"/>
        </w:rPr>
      </w:pPr>
      <w:r w:rsidRPr="00FB5641">
        <w:rPr>
          <w:rFonts w:ascii="Verdana" w:hAnsi="Verdana"/>
          <w:sz w:val="20"/>
        </w:rPr>
        <w:t>TRUSTEES’ MEETINGS</w:t>
      </w:r>
    </w:p>
    <w:p w14:paraId="644E92FE" w14:textId="77777777" w:rsidR="00BB1EB4" w:rsidRPr="00FB5641" w:rsidRDefault="00BB1EB4" w:rsidP="00E70B75">
      <w:pPr>
        <w:numPr>
          <w:ilvl w:val="0"/>
          <w:numId w:val="29"/>
        </w:numPr>
        <w:tabs>
          <w:tab w:val="clear" w:pos="360"/>
          <w:tab w:val="num" w:pos="567"/>
        </w:tabs>
        <w:ind w:left="567" w:hanging="567"/>
        <w:jc w:val="both"/>
        <w:rPr>
          <w:rFonts w:ascii="Verdana" w:hAnsi="Verdana"/>
          <w:sz w:val="20"/>
        </w:rPr>
      </w:pPr>
      <w:r w:rsidRPr="00FB5641">
        <w:rPr>
          <w:rFonts w:ascii="Verdana" w:hAnsi="Verdana"/>
          <w:sz w:val="20"/>
        </w:rPr>
        <w:t>SUBSIDIARY COMPANIES</w:t>
      </w:r>
    </w:p>
    <w:p w14:paraId="356A03D9" w14:textId="77777777" w:rsidR="00BB1EB4" w:rsidRPr="00FB5641" w:rsidRDefault="00BB1EB4" w:rsidP="00E70B75">
      <w:pPr>
        <w:numPr>
          <w:ilvl w:val="0"/>
          <w:numId w:val="29"/>
        </w:numPr>
        <w:tabs>
          <w:tab w:val="clear" w:pos="360"/>
          <w:tab w:val="num" w:pos="567"/>
        </w:tabs>
        <w:ind w:left="567" w:hanging="567"/>
        <w:jc w:val="both"/>
        <w:rPr>
          <w:rFonts w:ascii="Verdana" w:hAnsi="Verdana"/>
          <w:sz w:val="20"/>
        </w:rPr>
      </w:pPr>
      <w:r w:rsidRPr="00FB5641">
        <w:rPr>
          <w:rFonts w:ascii="Verdana" w:hAnsi="Verdana"/>
          <w:sz w:val="20"/>
        </w:rPr>
        <w:t>EXPENSES OF PLAN</w:t>
      </w:r>
    </w:p>
    <w:p w14:paraId="3F22730D" w14:textId="77777777" w:rsidR="00BB1EB4" w:rsidRPr="00FB5641" w:rsidRDefault="00BB1EB4" w:rsidP="00E70B75">
      <w:pPr>
        <w:numPr>
          <w:ilvl w:val="0"/>
          <w:numId w:val="29"/>
        </w:numPr>
        <w:tabs>
          <w:tab w:val="clear" w:pos="360"/>
          <w:tab w:val="num" w:pos="567"/>
        </w:tabs>
        <w:ind w:left="567" w:hanging="567"/>
        <w:jc w:val="both"/>
        <w:rPr>
          <w:rFonts w:ascii="Verdana" w:hAnsi="Verdana"/>
          <w:sz w:val="20"/>
        </w:rPr>
      </w:pPr>
      <w:r w:rsidRPr="00FB5641">
        <w:rPr>
          <w:rFonts w:ascii="Verdana" w:hAnsi="Verdana"/>
          <w:sz w:val="20"/>
        </w:rPr>
        <w:t>TRUSTEES’ LIABILITY, INDEMNITY AND FEES</w:t>
      </w:r>
    </w:p>
    <w:p w14:paraId="27A47DAF" w14:textId="77777777" w:rsidR="00BB1EB4" w:rsidRPr="00FB5641" w:rsidRDefault="00BB1EB4" w:rsidP="00E70B75">
      <w:pPr>
        <w:numPr>
          <w:ilvl w:val="0"/>
          <w:numId w:val="29"/>
        </w:numPr>
        <w:tabs>
          <w:tab w:val="clear" w:pos="360"/>
          <w:tab w:val="num" w:pos="567"/>
        </w:tabs>
        <w:ind w:left="567" w:hanging="567"/>
        <w:jc w:val="both"/>
        <w:rPr>
          <w:rFonts w:ascii="Verdana" w:hAnsi="Verdana"/>
          <w:sz w:val="20"/>
        </w:rPr>
      </w:pPr>
      <w:r w:rsidRPr="00FB5641">
        <w:rPr>
          <w:rFonts w:ascii="Verdana" w:hAnsi="Verdana"/>
          <w:sz w:val="20"/>
        </w:rPr>
        <w:t>COVENANT BY THE PARTICIPATING COMPANIES</w:t>
      </w:r>
    </w:p>
    <w:p w14:paraId="6C7672BF" w14:textId="77777777" w:rsidR="00BB1EB4" w:rsidRPr="00FB5641" w:rsidRDefault="00BB1EB4" w:rsidP="00E70B75">
      <w:pPr>
        <w:numPr>
          <w:ilvl w:val="0"/>
          <w:numId w:val="29"/>
        </w:numPr>
        <w:tabs>
          <w:tab w:val="clear" w:pos="360"/>
          <w:tab w:val="num" w:pos="567"/>
        </w:tabs>
        <w:ind w:left="567" w:hanging="567"/>
        <w:jc w:val="both"/>
        <w:rPr>
          <w:rFonts w:ascii="Verdana" w:hAnsi="Verdana"/>
          <w:sz w:val="20"/>
        </w:rPr>
      </w:pPr>
      <w:r w:rsidRPr="00FB5641">
        <w:rPr>
          <w:rFonts w:ascii="Verdana" w:hAnsi="Verdana"/>
          <w:sz w:val="20"/>
        </w:rPr>
        <w:t>ACCEPTANCE OF GIFTS</w:t>
      </w:r>
    </w:p>
    <w:p w14:paraId="171CF0DE" w14:textId="77777777" w:rsidR="00BB1EB4" w:rsidRPr="00FB5641" w:rsidRDefault="00BB1EB4" w:rsidP="00E70B75">
      <w:pPr>
        <w:numPr>
          <w:ilvl w:val="0"/>
          <w:numId w:val="29"/>
        </w:numPr>
        <w:tabs>
          <w:tab w:val="clear" w:pos="360"/>
          <w:tab w:val="num" w:pos="567"/>
        </w:tabs>
        <w:ind w:left="567" w:hanging="567"/>
        <w:jc w:val="both"/>
        <w:rPr>
          <w:rFonts w:ascii="Verdana" w:hAnsi="Verdana"/>
          <w:sz w:val="20"/>
        </w:rPr>
      </w:pPr>
      <w:r w:rsidRPr="00FB5641">
        <w:rPr>
          <w:rFonts w:ascii="Verdana" w:hAnsi="Verdana"/>
          <w:sz w:val="20"/>
        </w:rPr>
        <w:t>TRUSTEES’ LIEN</w:t>
      </w:r>
    </w:p>
    <w:p w14:paraId="4C512248" w14:textId="77777777" w:rsidR="00BB1EB4" w:rsidRPr="00FB5641" w:rsidRDefault="00BB1EB4" w:rsidP="00E70B75">
      <w:pPr>
        <w:numPr>
          <w:ilvl w:val="0"/>
          <w:numId w:val="29"/>
        </w:numPr>
        <w:tabs>
          <w:tab w:val="clear" w:pos="360"/>
          <w:tab w:val="num" w:pos="567"/>
        </w:tabs>
        <w:ind w:left="567" w:hanging="567"/>
        <w:jc w:val="both"/>
        <w:rPr>
          <w:rFonts w:ascii="Verdana" w:hAnsi="Verdana"/>
          <w:sz w:val="20"/>
        </w:rPr>
      </w:pPr>
      <w:r w:rsidRPr="00FB5641">
        <w:rPr>
          <w:rFonts w:ascii="Verdana" w:hAnsi="Verdana"/>
          <w:sz w:val="20"/>
        </w:rPr>
        <w:t>AMENDMENTS TO THE PLAN</w:t>
      </w:r>
    </w:p>
    <w:p w14:paraId="5F9CEF62" w14:textId="77777777" w:rsidR="00BB1EB4" w:rsidRPr="00FB5641" w:rsidRDefault="00BB1EB4" w:rsidP="00E70B75">
      <w:pPr>
        <w:numPr>
          <w:ilvl w:val="0"/>
          <w:numId w:val="29"/>
        </w:numPr>
        <w:tabs>
          <w:tab w:val="clear" w:pos="360"/>
          <w:tab w:val="num" w:pos="567"/>
        </w:tabs>
        <w:ind w:left="567" w:hanging="567"/>
        <w:jc w:val="both"/>
        <w:rPr>
          <w:rFonts w:ascii="Verdana" w:hAnsi="Verdana"/>
          <w:sz w:val="20"/>
        </w:rPr>
      </w:pPr>
      <w:r w:rsidRPr="00FB5641">
        <w:rPr>
          <w:rFonts w:ascii="Verdana" w:hAnsi="Verdana"/>
          <w:sz w:val="20"/>
        </w:rPr>
        <w:t>TERMINATION OF THE PLAN</w:t>
      </w:r>
    </w:p>
    <w:p w14:paraId="22986A87" w14:textId="77777777" w:rsidR="00BB1EB4" w:rsidRPr="00FB5641" w:rsidRDefault="00BB1EB4" w:rsidP="00E70B75">
      <w:pPr>
        <w:numPr>
          <w:ilvl w:val="0"/>
          <w:numId w:val="29"/>
        </w:numPr>
        <w:tabs>
          <w:tab w:val="clear" w:pos="360"/>
          <w:tab w:val="num" w:pos="567"/>
        </w:tabs>
        <w:ind w:left="567" w:hanging="567"/>
        <w:jc w:val="both"/>
        <w:rPr>
          <w:rFonts w:ascii="Verdana" w:hAnsi="Verdana"/>
          <w:sz w:val="20"/>
        </w:rPr>
      </w:pPr>
      <w:r w:rsidRPr="00FB5641">
        <w:rPr>
          <w:rFonts w:ascii="Verdana" w:hAnsi="Verdana"/>
          <w:sz w:val="20"/>
        </w:rPr>
        <w:t>NOTICES</w:t>
      </w:r>
    </w:p>
    <w:p w14:paraId="4C3B9469" w14:textId="77777777" w:rsidR="00BB1EB4" w:rsidRPr="00FB5641" w:rsidRDefault="00BB1EB4" w:rsidP="00E70B75">
      <w:pPr>
        <w:numPr>
          <w:ilvl w:val="0"/>
          <w:numId w:val="29"/>
        </w:numPr>
        <w:tabs>
          <w:tab w:val="clear" w:pos="360"/>
          <w:tab w:val="num" w:pos="567"/>
        </w:tabs>
        <w:ind w:left="567" w:hanging="567"/>
        <w:jc w:val="both"/>
        <w:rPr>
          <w:rFonts w:ascii="Verdana" w:hAnsi="Verdana"/>
          <w:sz w:val="20"/>
        </w:rPr>
      </w:pPr>
      <w:r w:rsidRPr="00FB5641">
        <w:rPr>
          <w:rFonts w:ascii="Verdana" w:hAnsi="Verdana"/>
          <w:sz w:val="20"/>
        </w:rPr>
        <w:t>PROPER LAW</w:t>
      </w:r>
    </w:p>
    <w:p w14:paraId="24B9520B" w14:textId="77777777" w:rsidR="00E025C5" w:rsidRPr="00FB5641" w:rsidRDefault="00E025C5" w:rsidP="00F1557E">
      <w:pPr>
        <w:jc w:val="both"/>
        <w:rPr>
          <w:rFonts w:ascii="Verdana" w:hAnsi="Verdana"/>
          <w:sz w:val="20"/>
        </w:rPr>
      </w:pPr>
    </w:p>
    <w:p w14:paraId="748D37ED" w14:textId="77777777" w:rsidR="00E025C5" w:rsidRPr="00FB5641" w:rsidRDefault="00E025C5" w:rsidP="00F1557E">
      <w:pPr>
        <w:jc w:val="both"/>
        <w:rPr>
          <w:rFonts w:ascii="Verdana" w:hAnsi="Verdana"/>
          <w:sz w:val="20"/>
        </w:rPr>
      </w:pPr>
      <w:r w:rsidRPr="00FB5641">
        <w:rPr>
          <w:rFonts w:ascii="Verdana" w:hAnsi="Verdana"/>
          <w:sz w:val="20"/>
        </w:rPr>
        <w:t>SCHEDULE:  RULES OF THE L</w:t>
      </w:r>
      <w:r w:rsidR="008C1F43" w:rsidRPr="00FB5641">
        <w:rPr>
          <w:rFonts w:ascii="Verdana" w:hAnsi="Verdana"/>
          <w:sz w:val="20"/>
        </w:rPr>
        <w:t>IONTRUST</w:t>
      </w:r>
      <w:r w:rsidRPr="00FB5641">
        <w:rPr>
          <w:rFonts w:ascii="Verdana" w:hAnsi="Verdana"/>
          <w:sz w:val="20"/>
        </w:rPr>
        <w:t xml:space="preserve"> SHARE INCENTIVE PLAN</w:t>
      </w:r>
    </w:p>
    <w:p w14:paraId="68A76752" w14:textId="77777777" w:rsidR="00245247" w:rsidRPr="00FB5641" w:rsidRDefault="00245247" w:rsidP="00E025C5">
      <w:pPr>
        <w:rPr>
          <w:rFonts w:ascii="Verdana" w:hAnsi="Verdana"/>
          <w:sz w:val="20"/>
        </w:rPr>
      </w:pPr>
    </w:p>
    <w:p w14:paraId="7933A81A" w14:textId="77777777" w:rsidR="00BB1EB4" w:rsidRPr="00FB5641" w:rsidRDefault="00BB1EB4" w:rsidP="00BB1EB4">
      <w:pPr>
        <w:ind w:left="360"/>
        <w:rPr>
          <w:rFonts w:ascii="Verdana" w:hAnsi="Verdana"/>
          <w:sz w:val="20"/>
        </w:rPr>
        <w:sectPr w:rsidR="00BB1EB4" w:rsidRPr="00FB5641" w:rsidSect="00780A12">
          <w:headerReference w:type="first" r:id="rId14"/>
          <w:footerReference w:type="first" r:id="rId15"/>
          <w:pgSz w:w="11907" w:h="16840" w:code="9"/>
          <w:pgMar w:top="2155" w:right="2268" w:bottom="1440" w:left="1797" w:header="720" w:footer="720" w:gutter="0"/>
          <w:paperSrc w:first="11" w:other="2"/>
          <w:pgNumType w:start="1"/>
          <w:cols w:space="720"/>
          <w:titlePg/>
          <w:docGrid w:linePitch="326"/>
        </w:sectPr>
      </w:pPr>
    </w:p>
    <w:p w14:paraId="4DC4DC30" w14:textId="77777777" w:rsidR="00BB1EB4" w:rsidRPr="00FB5641" w:rsidRDefault="00BB1EB4" w:rsidP="00F1557E">
      <w:pPr>
        <w:spacing w:line="300" w:lineRule="auto"/>
        <w:jc w:val="both"/>
        <w:rPr>
          <w:rFonts w:ascii="Verdana" w:hAnsi="Verdana"/>
          <w:sz w:val="20"/>
        </w:rPr>
      </w:pPr>
      <w:r w:rsidRPr="00FB5641">
        <w:rPr>
          <w:rFonts w:ascii="Verdana" w:hAnsi="Verdana"/>
          <w:b/>
          <w:sz w:val="20"/>
        </w:rPr>
        <w:lastRenderedPageBreak/>
        <w:t>THIS DEED</w:t>
      </w:r>
      <w:r w:rsidRPr="00FB5641">
        <w:rPr>
          <w:rFonts w:ascii="Verdana" w:hAnsi="Verdana"/>
          <w:sz w:val="20"/>
        </w:rPr>
        <w:t xml:space="preserve"> </w:t>
      </w:r>
      <w:r w:rsidR="008C4CA8" w:rsidRPr="00FB5641">
        <w:rPr>
          <w:rFonts w:ascii="Verdana" w:hAnsi="Verdana"/>
          <w:sz w:val="20"/>
        </w:rPr>
        <w:t xml:space="preserve">is </w:t>
      </w:r>
      <w:r w:rsidRPr="00FB5641">
        <w:rPr>
          <w:rFonts w:ascii="Verdana" w:hAnsi="Verdana"/>
          <w:sz w:val="20"/>
        </w:rPr>
        <w:t xml:space="preserve">made on </w:t>
      </w:r>
      <w:r w:rsidR="008C1F43" w:rsidRPr="00FB5641">
        <w:rPr>
          <w:rFonts w:ascii="Verdana" w:hAnsi="Verdana"/>
          <w:sz w:val="20"/>
        </w:rPr>
        <w:t>2 April 2001</w:t>
      </w:r>
    </w:p>
    <w:p w14:paraId="14400943" w14:textId="77777777" w:rsidR="00BB1EB4" w:rsidRPr="00FB5641" w:rsidRDefault="00BB1EB4" w:rsidP="00F1557E">
      <w:pPr>
        <w:spacing w:line="300" w:lineRule="auto"/>
        <w:jc w:val="both"/>
        <w:rPr>
          <w:rFonts w:ascii="Verdana" w:hAnsi="Verdana"/>
          <w:sz w:val="20"/>
        </w:rPr>
      </w:pPr>
    </w:p>
    <w:p w14:paraId="77B0116C" w14:textId="77777777" w:rsidR="00BB1EB4" w:rsidRPr="00FB5641" w:rsidRDefault="00BB1EB4" w:rsidP="00F1557E">
      <w:pPr>
        <w:pStyle w:val="Heading3"/>
        <w:keepNext w:val="0"/>
        <w:spacing w:line="300" w:lineRule="auto"/>
        <w:jc w:val="both"/>
        <w:rPr>
          <w:rFonts w:ascii="Verdana" w:hAnsi="Verdana"/>
          <w:sz w:val="20"/>
          <w:szCs w:val="20"/>
        </w:rPr>
      </w:pPr>
      <w:r w:rsidRPr="00FB5641">
        <w:rPr>
          <w:rFonts w:ascii="Verdana" w:hAnsi="Verdana"/>
          <w:sz w:val="20"/>
          <w:szCs w:val="20"/>
        </w:rPr>
        <w:t>BETWEEN</w:t>
      </w:r>
    </w:p>
    <w:p w14:paraId="38996461" w14:textId="77777777" w:rsidR="00BB1EB4" w:rsidRPr="00FB5641" w:rsidRDefault="00BB1EB4" w:rsidP="00F1557E">
      <w:pPr>
        <w:spacing w:line="300" w:lineRule="auto"/>
        <w:ind w:left="3600" w:hanging="3600"/>
        <w:jc w:val="both"/>
        <w:rPr>
          <w:rFonts w:ascii="Verdana" w:hAnsi="Verdana"/>
          <w:sz w:val="20"/>
        </w:rPr>
      </w:pPr>
    </w:p>
    <w:p w14:paraId="6FACB8B9" w14:textId="77777777" w:rsidR="00BB1EB4" w:rsidRPr="00FB5641" w:rsidRDefault="008C1F43" w:rsidP="00F1557E">
      <w:pPr>
        <w:spacing w:line="300" w:lineRule="auto"/>
        <w:jc w:val="both"/>
        <w:rPr>
          <w:rFonts w:ascii="Verdana" w:hAnsi="Verdana"/>
          <w:sz w:val="20"/>
        </w:rPr>
      </w:pPr>
      <w:r w:rsidRPr="00FB5641">
        <w:rPr>
          <w:rFonts w:ascii="Verdana" w:hAnsi="Verdana"/>
          <w:b/>
          <w:bCs/>
          <w:smallCaps/>
          <w:sz w:val="20"/>
        </w:rPr>
        <w:t>LIONTRUST ASSET MANAGEMENT PLC</w:t>
      </w:r>
      <w:r w:rsidRPr="00FB5641">
        <w:rPr>
          <w:rFonts w:ascii="Verdana" w:hAnsi="Verdana"/>
          <w:sz w:val="20"/>
        </w:rPr>
        <w:t xml:space="preserve"> (registered number 2954692) whose registered office is at 2 Savoy Court, London WC2R 0EZ (the “</w:t>
      </w:r>
      <w:r w:rsidRPr="00FB5641">
        <w:rPr>
          <w:rFonts w:ascii="Verdana" w:hAnsi="Verdana"/>
          <w:b/>
          <w:bCs/>
          <w:sz w:val="20"/>
        </w:rPr>
        <w:t>Company</w:t>
      </w:r>
      <w:r w:rsidRPr="00FB5641">
        <w:rPr>
          <w:rFonts w:ascii="Verdana" w:hAnsi="Verdana"/>
          <w:sz w:val="20"/>
        </w:rPr>
        <w:t>”);</w:t>
      </w:r>
    </w:p>
    <w:p w14:paraId="50378917" w14:textId="77777777" w:rsidR="00BB1EB4" w:rsidRPr="00FB5641" w:rsidRDefault="00BB1EB4" w:rsidP="00F1557E">
      <w:pPr>
        <w:pStyle w:val="Header"/>
        <w:tabs>
          <w:tab w:val="clear" w:pos="4153"/>
          <w:tab w:val="clear" w:pos="8306"/>
        </w:tabs>
        <w:spacing w:line="300" w:lineRule="auto"/>
        <w:jc w:val="both"/>
        <w:rPr>
          <w:rFonts w:ascii="Verdana" w:hAnsi="Verdana"/>
          <w:sz w:val="20"/>
        </w:rPr>
      </w:pPr>
    </w:p>
    <w:p w14:paraId="7D93292B" w14:textId="77777777" w:rsidR="00BB1EB4" w:rsidRPr="00FB5641" w:rsidRDefault="00BB1EB4" w:rsidP="00F1557E">
      <w:pPr>
        <w:pStyle w:val="Header"/>
        <w:tabs>
          <w:tab w:val="clear" w:pos="4153"/>
          <w:tab w:val="clear" w:pos="8306"/>
        </w:tabs>
        <w:spacing w:line="300" w:lineRule="auto"/>
        <w:jc w:val="both"/>
        <w:rPr>
          <w:rFonts w:ascii="Verdana" w:hAnsi="Verdana"/>
          <w:sz w:val="20"/>
        </w:rPr>
      </w:pPr>
      <w:r w:rsidRPr="00FB5641">
        <w:rPr>
          <w:rFonts w:ascii="Verdana" w:hAnsi="Verdana"/>
          <w:sz w:val="20"/>
        </w:rPr>
        <w:t>and</w:t>
      </w:r>
    </w:p>
    <w:p w14:paraId="119F5374" w14:textId="77777777" w:rsidR="00BB1EB4" w:rsidRPr="00FB5641" w:rsidRDefault="00BB1EB4" w:rsidP="00F1557E">
      <w:pPr>
        <w:pStyle w:val="Header"/>
        <w:tabs>
          <w:tab w:val="clear" w:pos="4153"/>
          <w:tab w:val="clear" w:pos="8306"/>
        </w:tabs>
        <w:spacing w:line="300" w:lineRule="auto"/>
        <w:jc w:val="both"/>
        <w:rPr>
          <w:rFonts w:ascii="Verdana" w:hAnsi="Verdana"/>
          <w:sz w:val="20"/>
        </w:rPr>
      </w:pPr>
    </w:p>
    <w:p w14:paraId="2851544C" w14:textId="77777777" w:rsidR="00BB1EB4" w:rsidRPr="00FB5641" w:rsidRDefault="00516B3E" w:rsidP="00F1557E">
      <w:pPr>
        <w:spacing w:line="300" w:lineRule="auto"/>
        <w:jc w:val="both"/>
        <w:rPr>
          <w:rFonts w:ascii="Verdana" w:hAnsi="Verdana"/>
          <w:sz w:val="20"/>
        </w:rPr>
      </w:pPr>
      <w:r w:rsidRPr="00FB5641">
        <w:rPr>
          <w:rFonts w:ascii="Verdana" w:hAnsi="Verdana"/>
          <w:b/>
          <w:smallCaps/>
          <w:sz w:val="20"/>
        </w:rPr>
        <w:t>LIONTRUST INVESTMENT FUNDS LIMITED</w:t>
      </w:r>
      <w:r w:rsidRPr="00FB5641">
        <w:rPr>
          <w:rFonts w:ascii="Verdana" w:hAnsi="Verdana"/>
          <w:b/>
          <w:sz w:val="20"/>
        </w:rPr>
        <w:t xml:space="preserve"> </w:t>
      </w:r>
      <w:r w:rsidR="00D14189" w:rsidRPr="00FB5641">
        <w:rPr>
          <w:rFonts w:ascii="Verdana" w:hAnsi="Verdana"/>
          <w:sz w:val="20"/>
        </w:rPr>
        <w:t>(registered number 3002704)</w:t>
      </w:r>
      <w:r w:rsidRPr="00FB5641">
        <w:rPr>
          <w:rFonts w:ascii="Verdana" w:hAnsi="Verdana"/>
          <w:sz w:val="20"/>
        </w:rPr>
        <w:t xml:space="preserve"> and </w:t>
      </w:r>
      <w:r w:rsidRPr="00FB5641">
        <w:rPr>
          <w:rFonts w:ascii="Verdana" w:hAnsi="Verdana"/>
          <w:b/>
          <w:smallCaps/>
          <w:sz w:val="20"/>
        </w:rPr>
        <w:t>LIONTRUST INVESTMENT SERVICES LIMITED</w:t>
      </w:r>
      <w:r w:rsidRPr="00FB5641">
        <w:rPr>
          <w:rFonts w:ascii="Verdana" w:hAnsi="Verdana"/>
          <w:b/>
          <w:sz w:val="20"/>
        </w:rPr>
        <w:t xml:space="preserve"> </w:t>
      </w:r>
      <w:r w:rsidRPr="00FB5641">
        <w:rPr>
          <w:rFonts w:ascii="Verdana" w:hAnsi="Verdana"/>
          <w:sz w:val="20"/>
        </w:rPr>
        <w:t>(registered number 3194204) both of whose registered office is at 2 Savoy Court, London WC2R 0EZ</w:t>
      </w:r>
      <w:r w:rsidR="00BB1EB4" w:rsidRPr="00FB5641">
        <w:rPr>
          <w:rFonts w:ascii="Verdana" w:hAnsi="Verdana"/>
          <w:sz w:val="20"/>
        </w:rPr>
        <w:t xml:space="preserve"> (together with the Company called the</w:t>
      </w:r>
      <w:r w:rsidR="00BB1EB4" w:rsidRPr="00FB5641">
        <w:rPr>
          <w:rFonts w:ascii="Verdana" w:hAnsi="Verdana"/>
          <w:b/>
          <w:sz w:val="20"/>
        </w:rPr>
        <w:t xml:space="preserve"> </w:t>
      </w:r>
      <w:r w:rsidR="00D14189" w:rsidRPr="00FB5641">
        <w:rPr>
          <w:rFonts w:ascii="Verdana" w:hAnsi="Verdana"/>
          <w:sz w:val="20"/>
        </w:rPr>
        <w:t>“</w:t>
      </w:r>
      <w:r w:rsidR="00BB1EB4" w:rsidRPr="00FB5641">
        <w:rPr>
          <w:rFonts w:ascii="Verdana" w:hAnsi="Verdana"/>
          <w:b/>
          <w:sz w:val="20"/>
        </w:rPr>
        <w:t>Participating Companies</w:t>
      </w:r>
      <w:r w:rsidR="00BB1EB4" w:rsidRPr="00FB5641">
        <w:rPr>
          <w:rFonts w:ascii="Verdana" w:hAnsi="Verdana"/>
          <w:sz w:val="20"/>
        </w:rPr>
        <w:t>”)</w:t>
      </w:r>
      <w:r w:rsidR="00DC36EE">
        <w:rPr>
          <w:rStyle w:val="FootnoteReference"/>
          <w:rFonts w:ascii="Verdana" w:hAnsi="Verdana"/>
          <w:sz w:val="20"/>
        </w:rPr>
        <w:footnoteReference w:id="1"/>
      </w:r>
      <w:r w:rsidR="007E5B37" w:rsidRPr="00FB5641">
        <w:rPr>
          <w:rFonts w:ascii="Verdana" w:hAnsi="Verdana"/>
          <w:sz w:val="20"/>
        </w:rPr>
        <w:t>;</w:t>
      </w:r>
    </w:p>
    <w:p w14:paraId="531BA234" w14:textId="77777777" w:rsidR="00BB1EB4" w:rsidRPr="00FB5641" w:rsidRDefault="00BB1EB4" w:rsidP="00F1557E">
      <w:pPr>
        <w:pStyle w:val="Header"/>
        <w:tabs>
          <w:tab w:val="clear" w:pos="4153"/>
          <w:tab w:val="clear" w:pos="8306"/>
        </w:tabs>
        <w:spacing w:line="300" w:lineRule="auto"/>
        <w:jc w:val="both"/>
        <w:rPr>
          <w:rFonts w:ascii="Verdana" w:hAnsi="Verdana"/>
          <w:sz w:val="20"/>
        </w:rPr>
      </w:pPr>
    </w:p>
    <w:p w14:paraId="662A8060" w14:textId="77777777" w:rsidR="00BB1EB4" w:rsidRPr="00FB5641" w:rsidRDefault="00BB1EB4" w:rsidP="00F1557E">
      <w:pPr>
        <w:spacing w:line="300" w:lineRule="auto"/>
        <w:jc w:val="both"/>
        <w:rPr>
          <w:rFonts w:ascii="Verdana" w:hAnsi="Verdana"/>
          <w:sz w:val="20"/>
        </w:rPr>
      </w:pPr>
      <w:r w:rsidRPr="00FB5641">
        <w:rPr>
          <w:rFonts w:ascii="Verdana" w:hAnsi="Verdana"/>
          <w:sz w:val="20"/>
        </w:rPr>
        <w:t>and</w:t>
      </w:r>
    </w:p>
    <w:p w14:paraId="078BDAC4" w14:textId="77777777" w:rsidR="00BB1EB4" w:rsidRPr="00FB5641" w:rsidRDefault="00BB1EB4" w:rsidP="00F1557E">
      <w:pPr>
        <w:spacing w:line="300" w:lineRule="auto"/>
        <w:jc w:val="both"/>
        <w:rPr>
          <w:rFonts w:ascii="Verdana" w:hAnsi="Verdana"/>
          <w:sz w:val="20"/>
        </w:rPr>
      </w:pPr>
    </w:p>
    <w:p w14:paraId="1B54364C" w14:textId="0AB46788" w:rsidR="00BB1EB4" w:rsidRPr="00FB5641" w:rsidRDefault="007E5B37" w:rsidP="00F1557E">
      <w:pPr>
        <w:spacing w:line="300" w:lineRule="auto"/>
        <w:jc w:val="both"/>
        <w:rPr>
          <w:rFonts w:ascii="Verdana" w:hAnsi="Verdana"/>
          <w:sz w:val="20"/>
        </w:rPr>
      </w:pPr>
      <w:r w:rsidRPr="00FB5641">
        <w:rPr>
          <w:rFonts w:ascii="Verdana" w:hAnsi="Verdana"/>
          <w:b/>
          <w:bCs/>
          <w:smallCaps/>
          <w:sz w:val="20"/>
        </w:rPr>
        <w:t>LIONTRUST TRUSTEE LIMITED</w:t>
      </w:r>
      <w:r w:rsidRPr="00FB5641">
        <w:rPr>
          <w:rFonts w:ascii="Verdana" w:hAnsi="Verdana"/>
          <w:sz w:val="20"/>
        </w:rPr>
        <w:t xml:space="preserve"> (registered number 3743190) whose registered office is at Tower Bridge House, St Kath</w:t>
      </w:r>
      <w:r w:rsidR="00E84E8B" w:rsidRPr="00FB5641">
        <w:rPr>
          <w:rFonts w:ascii="Verdana" w:hAnsi="Verdana"/>
          <w:sz w:val="20"/>
        </w:rPr>
        <w:t>a</w:t>
      </w:r>
      <w:r w:rsidRPr="00FB5641">
        <w:rPr>
          <w:rFonts w:ascii="Verdana" w:hAnsi="Verdana"/>
          <w:sz w:val="20"/>
        </w:rPr>
        <w:t>rine’s Way, London E1W 1DD</w:t>
      </w:r>
      <w:r w:rsidR="00D14189" w:rsidRPr="00FB5641">
        <w:rPr>
          <w:rStyle w:val="FootnoteReference"/>
          <w:rFonts w:ascii="Verdana" w:hAnsi="Verdana"/>
          <w:sz w:val="20"/>
        </w:rPr>
        <w:footnoteReference w:id="2"/>
      </w:r>
      <w:r w:rsidRPr="00FB5641">
        <w:rPr>
          <w:rFonts w:ascii="Verdana" w:hAnsi="Verdana"/>
          <w:sz w:val="20"/>
        </w:rPr>
        <w:t xml:space="preserve"> (the “</w:t>
      </w:r>
      <w:r w:rsidRPr="00FB5641">
        <w:rPr>
          <w:rFonts w:ascii="Verdana" w:hAnsi="Verdana"/>
          <w:b/>
          <w:bCs/>
          <w:sz w:val="20"/>
        </w:rPr>
        <w:t>Trustees</w:t>
      </w:r>
      <w:r w:rsidRPr="00FB5641">
        <w:rPr>
          <w:rFonts w:ascii="Verdana" w:hAnsi="Verdana"/>
          <w:sz w:val="20"/>
        </w:rPr>
        <w:t>”)</w:t>
      </w:r>
      <w:r w:rsidR="004D3185">
        <w:rPr>
          <w:rStyle w:val="FootnoteReference"/>
          <w:rFonts w:ascii="Verdana" w:hAnsi="Verdana"/>
          <w:sz w:val="20"/>
        </w:rPr>
        <w:footnoteReference w:id="3"/>
      </w:r>
      <w:r w:rsidR="006F3E34" w:rsidRPr="006F3E34">
        <w:rPr>
          <w:rStyle w:val="FootnoteReference"/>
          <w:rFonts w:ascii="Verdana" w:hAnsi="Verdana"/>
          <w:sz w:val="20"/>
        </w:rPr>
        <w:t xml:space="preserve"> </w:t>
      </w:r>
      <w:r w:rsidR="006F3E34">
        <w:rPr>
          <w:rStyle w:val="FootnoteReference"/>
          <w:rFonts w:ascii="Verdana" w:hAnsi="Verdana"/>
          <w:sz w:val="20"/>
        </w:rPr>
        <w:footnoteReference w:id="4"/>
      </w:r>
      <w:r w:rsidR="00BB1EB4" w:rsidRPr="00FB5641">
        <w:rPr>
          <w:rFonts w:ascii="Verdana" w:hAnsi="Verdana"/>
          <w:sz w:val="20"/>
        </w:rPr>
        <w:t>.</w:t>
      </w:r>
    </w:p>
    <w:p w14:paraId="08B3B1B8" w14:textId="77777777" w:rsidR="00BB1EB4" w:rsidRPr="00FB5641" w:rsidRDefault="00BB1EB4" w:rsidP="00E70B75">
      <w:pPr>
        <w:keepNext/>
        <w:numPr>
          <w:ilvl w:val="0"/>
          <w:numId w:val="44"/>
        </w:numPr>
        <w:spacing w:before="240" w:after="120" w:line="300" w:lineRule="auto"/>
        <w:ind w:left="709" w:hanging="709"/>
        <w:jc w:val="both"/>
        <w:rPr>
          <w:rFonts w:ascii="Verdana" w:hAnsi="Verdana"/>
          <w:b/>
          <w:sz w:val="20"/>
        </w:rPr>
      </w:pPr>
      <w:r w:rsidRPr="00FB5641">
        <w:rPr>
          <w:rFonts w:ascii="Verdana" w:hAnsi="Verdana"/>
          <w:b/>
          <w:sz w:val="20"/>
        </w:rPr>
        <w:t>PURPOSE</w:t>
      </w:r>
    </w:p>
    <w:p w14:paraId="70B5847B" w14:textId="77777777" w:rsidR="00BB1EB4" w:rsidRPr="00FB5641" w:rsidRDefault="00BB1EB4" w:rsidP="00F1557E">
      <w:pPr>
        <w:pStyle w:val="BodyTextIndent3"/>
        <w:spacing w:line="300" w:lineRule="auto"/>
        <w:ind w:left="709"/>
        <w:jc w:val="both"/>
        <w:rPr>
          <w:rFonts w:ascii="Verdana" w:hAnsi="Verdana"/>
          <w:sz w:val="20"/>
        </w:rPr>
      </w:pPr>
      <w:r w:rsidRPr="00FB5641">
        <w:rPr>
          <w:rFonts w:ascii="Verdana" w:hAnsi="Verdana"/>
          <w:sz w:val="20"/>
        </w:rPr>
        <w:t xml:space="preserve">The purpose of this Deed is to establish a trust for </w:t>
      </w:r>
      <w:r w:rsidR="00FA32B0" w:rsidRPr="00FB5641">
        <w:rPr>
          <w:rFonts w:ascii="Verdana" w:hAnsi="Verdana"/>
          <w:sz w:val="20"/>
        </w:rPr>
        <w:t>the</w:t>
      </w:r>
      <w:r w:rsidR="007E5B37" w:rsidRPr="00FB5641">
        <w:rPr>
          <w:rFonts w:ascii="Verdana" w:hAnsi="Verdana"/>
          <w:sz w:val="20"/>
        </w:rPr>
        <w:t xml:space="preserve"> </w:t>
      </w:r>
      <w:r w:rsidR="00FA32B0" w:rsidRPr="00FB5641">
        <w:rPr>
          <w:rFonts w:ascii="Verdana" w:hAnsi="Verdana"/>
          <w:sz w:val="20"/>
        </w:rPr>
        <w:t>employee share ownership plan known as the Liontrust Share Incentive Plan</w:t>
      </w:r>
      <w:r w:rsidR="00FA32B0" w:rsidRPr="00FB5641">
        <w:rPr>
          <w:rStyle w:val="FootnoteReference"/>
          <w:rFonts w:ascii="Verdana" w:hAnsi="Verdana"/>
          <w:sz w:val="20"/>
        </w:rPr>
        <w:footnoteReference w:id="5"/>
      </w:r>
      <w:r w:rsidRPr="00FB5641">
        <w:rPr>
          <w:rFonts w:ascii="Verdana" w:hAnsi="Verdana"/>
          <w:sz w:val="20"/>
        </w:rPr>
        <w:t xml:space="preserve"> </w:t>
      </w:r>
      <w:r w:rsidR="00D14189" w:rsidRPr="00FB5641">
        <w:rPr>
          <w:rFonts w:ascii="Verdana" w:hAnsi="Verdana"/>
          <w:sz w:val="20"/>
        </w:rPr>
        <w:t>(the “</w:t>
      </w:r>
      <w:r w:rsidR="00D14189" w:rsidRPr="00FB5641">
        <w:rPr>
          <w:rFonts w:ascii="Verdana" w:hAnsi="Verdana"/>
          <w:b/>
          <w:sz w:val="20"/>
        </w:rPr>
        <w:t>Plan</w:t>
      </w:r>
      <w:r w:rsidR="00D14189" w:rsidRPr="00FB5641">
        <w:rPr>
          <w:rFonts w:ascii="Verdana" w:hAnsi="Verdana"/>
          <w:sz w:val="20"/>
        </w:rPr>
        <w:t xml:space="preserve">”) </w:t>
      </w:r>
      <w:r w:rsidRPr="00FB5641">
        <w:rPr>
          <w:rFonts w:ascii="Verdana" w:hAnsi="Verdana"/>
          <w:sz w:val="20"/>
        </w:rPr>
        <w:t>which satisfies Schedule 2 to ITEPA 2003.</w:t>
      </w:r>
    </w:p>
    <w:p w14:paraId="7EA85C10" w14:textId="77777777" w:rsidR="00BB1EB4" w:rsidRPr="00FB5641" w:rsidRDefault="00BB1EB4" w:rsidP="00E70B75">
      <w:pPr>
        <w:keepNext/>
        <w:numPr>
          <w:ilvl w:val="0"/>
          <w:numId w:val="44"/>
        </w:numPr>
        <w:spacing w:before="240" w:after="120" w:line="300" w:lineRule="auto"/>
        <w:ind w:left="709" w:hanging="709"/>
        <w:jc w:val="both"/>
        <w:rPr>
          <w:rFonts w:ascii="Verdana" w:hAnsi="Verdana"/>
          <w:b/>
          <w:sz w:val="20"/>
        </w:rPr>
      </w:pPr>
      <w:r w:rsidRPr="00FB5641">
        <w:rPr>
          <w:rFonts w:ascii="Verdana" w:hAnsi="Verdana"/>
          <w:b/>
          <w:sz w:val="20"/>
        </w:rPr>
        <w:t>STATUS</w:t>
      </w:r>
    </w:p>
    <w:p w14:paraId="1BE0DBE8" w14:textId="77777777" w:rsidR="00BB1EB4" w:rsidRPr="00FB5641" w:rsidRDefault="00BB1EB4" w:rsidP="00F1557E">
      <w:pPr>
        <w:spacing w:line="300" w:lineRule="auto"/>
        <w:ind w:left="709"/>
        <w:jc w:val="both"/>
        <w:rPr>
          <w:rFonts w:ascii="Verdana" w:hAnsi="Verdana"/>
          <w:sz w:val="20"/>
        </w:rPr>
      </w:pPr>
      <w:r w:rsidRPr="00FB5641">
        <w:rPr>
          <w:rFonts w:ascii="Verdana" w:hAnsi="Verdana"/>
          <w:sz w:val="20"/>
        </w:rPr>
        <w:t xml:space="preserve">The Plan consists of this Deed and the attached Rules.  The definitions in the Rules apply to this Deed.  The </w:t>
      </w:r>
      <w:r w:rsidR="007E5B37" w:rsidRPr="00FB5641">
        <w:rPr>
          <w:rFonts w:ascii="Verdana" w:hAnsi="Verdana"/>
          <w:sz w:val="20"/>
        </w:rPr>
        <w:t>Company</w:t>
      </w:r>
      <w:r w:rsidRPr="00FB5641">
        <w:rPr>
          <w:rFonts w:ascii="Verdana" w:hAnsi="Verdana"/>
          <w:sz w:val="20"/>
        </w:rPr>
        <w:t xml:space="preserve"> shall from time to time determine which of parts A to D of the Rules shall have effect.</w:t>
      </w:r>
      <w:r w:rsidR="00D14189" w:rsidRPr="00FB5641">
        <w:rPr>
          <w:rFonts w:ascii="Verdana" w:hAnsi="Verdana"/>
          <w:sz w:val="20"/>
        </w:rPr>
        <w:t xml:space="preserve">  Where the Company determines that part B shall have effect it shall also specify whether there is to be an Accumulation Period of up to 12 months, which shall apply to all Qualifying Employees in the Plan.</w:t>
      </w:r>
    </w:p>
    <w:p w14:paraId="1C612422" w14:textId="77777777" w:rsidR="00BB1EB4" w:rsidRPr="00FB5641" w:rsidRDefault="00BB1EB4" w:rsidP="00E70B75">
      <w:pPr>
        <w:keepNext/>
        <w:numPr>
          <w:ilvl w:val="0"/>
          <w:numId w:val="44"/>
        </w:numPr>
        <w:spacing w:before="240" w:after="120" w:line="300" w:lineRule="auto"/>
        <w:ind w:left="709" w:hanging="709"/>
        <w:jc w:val="both"/>
        <w:rPr>
          <w:rFonts w:ascii="Verdana" w:hAnsi="Verdana"/>
          <w:b/>
          <w:sz w:val="20"/>
        </w:rPr>
      </w:pPr>
      <w:r w:rsidRPr="00FB5641">
        <w:rPr>
          <w:rFonts w:ascii="Verdana" w:hAnsi="Verdana"/>
          <w:b/>
          <w:sz w:val="20"/>
        </w:rPr>
        <w:lastRenderedPageBreak/>
        <w:t>DECLARATION OF TRUST</w:t>
      </w:r>
    </w:p>
    <w:p w14:paraId="55B3DF74" w14:textId="77777777" w:rsidR="00BB1EB4" w:rsidRPr="00FB5641" w:rsidRDefault="00BB1EB4" w:rsidP="00F1557E">
      <w:pPr>
        <w:spacing w:after="120" w:line="300" w:lineRule="auto"/>
        <w:ind w:left="709" w:hanging="709"/>
        <w:jc w:val="both"/>
        <w:rPr>
          <w:rFonts w:ascii="Verdana" w:hAnsi="Verdana"/>
          <w:sz w:val="20"/>
        </w:rPr>
      </w:pPr>
      <w:r w:rsidRPr="00FB5641">
        <w:rPr>
          <w:rFonts w:ascii="Verdana" w:hAnsi="Verdana"/>
          <w:sz w:val="20"/>
        </w:rPr>
        <w:t>3.1</w:t>
      </w:r>
      <w:r w:rsidRPr="00FB5641">
        <w:rPr>
          <w:rFonts w:ascii="Verdana" w:hAnsi="Verdana"/>
          <w:sz w:val="20"/>
        </w:rPr>
        <w:tab/>
        <w:t xml:space="preserve">The Participating Companies and the Trustees have agreed that all the Shares and other assets which are issued to or transferred to the Trustees are to be held on the trusts declared by this Deed, and subject to the terms of the Rules.  When </w:t>
      </w:r>
      <w:proofErr w:type="gramStart"/>
      <w:r w:rsidRPr="00FB5641">
        <w:rPr>
          <w:rFonts w:ascii="Verdana" w:hAnsi="Verdana"/>
          <w:sz w:val="20"/>
        </w:rPr>
        <w:t>Shares</w:t>
      </w:r>
      <w:proofErr w:type="gramEnd"/>
      <w:r w:rsidRPr="00FB5641">
        <w:rPr>
          <w:rFonts w:ascii="Verdana" w:hAnsi="Verdana"/>
          <w:sz w:val="20"/>
        </w:rPr>
        <w:t xml:space="preserve"> or assets are transferred to the Trustees by the Participating Companies with the intention of being held as part of the Plan they shall be held upon the trusts and provisions of this Deed and the Rules.</w:t>
      </w:r>
    </w:p>
    <w:p w14:paraId="70903A55" w14:textId="77777777" w:rsidR="00BB1EB4" w:rsidRPr="00FB5641" w:rsidRDefault="00BB1EB4" w:rsidP="00F1557E">
      <w:pPr>
        <w:spacing w:line="300" w:lineRule="auto"/>
        <w:ind w:left="720" w:hanging="720"/>
        <w:jc w:val="both"/>
        <w:rPr>
          <w:rFonts w:ascii="Verdana" w:hAnsi="Verdana"/>
          <w:sz w:val="20"/>
        </w:rPr>
      </w:pPr>
      <w:r w:rsidRPr="00FB5641">
        <w:rPr>
          <w:rFonts w:ascii="Verdana" w:hAnsi="Verdana"/>
          <w:sz w:val="20"/>
        </w:rPr>
        <w:t>3.2</w:t>
      </w:r>
      <w:r w:rsidRPr="00FB5641">
        <w:rPr>
          <w:rFonts w:ascii="Verdana" w:hAnsi="Verdana"/>
          <w:sz w:val="20"/>
        </w:rPr>
        <w:tab/>
        <w:t>The Trustees shall hold the Trust Fund upon the following trusts namely:</w:t>
      </w:r>
    </w:p>
    <w:p w14:paraId="681ABCDF" w14:textId="75D465AB" w:rsidR="00BB1EB4" w:rsidRPr="00FB5641" w:rsidRDefault="00BB1EB4" w:rsidP="00F1557E">
      <w:pPr>
        <w:spacing w:after="120" w:line="300" w:lineRule="auto"/>
        <w:ind w:left="1440" w:hanging="731"/>
        <w:jc w:val="both"/>
        <w:rPr>
          <w:rFonts w:ascii="Verdana" w:hAnsi="Verdana"/>
          <w:sz w:val="20"/>
        </w:rPr>
      </w:pPr>
      <w:r w:rsidRPr="00FB5641">
        <w:rPr>
          <w:rFonts w:ascii="Verdana" w:hAnsi="Verdana"/>
          <w:sz w:val="20"/>
        </w:rPr>
        <w:t>(a)</w:t>
      </w:r>
      <w:r w:rsidRPr="00FB5641">
        <w:rPr>
          <w:rFonts w:ascii="Verdana" w:hAnsi="Verdana"/>
          <w:sz w:val="20"/>
        </w:rPr>
        <w:tab/>
        <w:t>as to Shares which are not Plan Shares (“</w:t>
      </w:r>
      <w:r w:rsidRPr="00FB5641">
        <w:rPr>
          <w:rFonts w:ascii="Verdana" w:hAnsi="Verdana"/>
          <w:b/>
          <w:sz w:val="20"/>
        </w:rPr>
        <w:t>Unawarded Shares</w:t>
      </w:r>
      <w:r w:rsidRPr="00FB5641">
        <w:rPr>
          <w:rFonts w:ascii="Verdana" w:hAnsi="Verdana"/>
          <w:sz w:val="20"/>
        </w:rPr>
        <w:t>”) upon trust during the Trust Period to allocate those Shares in accordance with the t</w:t>
      </w:r>
      <w:r w:rsidR="00E84E8B" w:rsidRPr="00FB5641">
        <w:rPr>
          <w:rFonts w:ascii="Verdana" w:hAnsi="Verdana"/>
          <w:sz w:val="20"/>
        </w:rPr>
        <w:t>erms of this Deed and the Rules</w:t>
      </w:r>
      <w:r w:rsidR="0088276F">
        <w:rPr>
          <w:rFonts w:ascii="Verdana" w:hAnsi="Verdana"/>
          <w:sz w:val="20"/>
        </w:rPr>
        <w:t>;</w:t>
      </w:r>
    </w:p>
    <w:p w14:paraId="64CCA9BA" w14:textId="5E2AB1DF" w:rsidR="00BB1EB4" w:rsidRPr="00FB5641" w:rsidRDefault="00BB1EB4" w:rsidP="00F1557E">
      <w:pPr>
        <w:spacing w:after="120" w:line="300" w:lineRule="auto"/>
        <w:ind w:left="1440" w:hanging="731"/>
        <w:jc w:val="both"/>
        <w:rPr>
          <w:rFonts w:ascii="Verdana" w:hAnsi="Verdana"/>
          <w:sz w:val="20"/>
        </w:rPr>
      </w:pPr>
      <w:r w:rsidRPr="00FB5641">
        <w:rPr>
          <w:rFonts w:ascii="Verdana" w:hAnsi="Verdana"/>
          <w:sz w:val="20"/>
        </w:rPr>
        <w:t>(b)</w:t>
      </w:r>
      <w:r w:rsidRPr="00FB5641">
        <w:rPr>
          <w:rFonts w:ascii="Verdana" w:hAnsi="Verdana"/>
          <w:sz w:val="20"/>
        </w:rPr>
        <w:tab/>
        <w:t>as to Plan Shares upon trust for the benefit of that Participant on the terms and conditions set</w:t>
      </w:r>
      <w:r w:rsidR="00E84E8B" w:rsidRPr="00FB5641">
        <w:rPr>
          <w:rFonts w:ascii="Verdana" w:hAnsi="Verdana"/>
          <w:sz w:val="20"/>
        </w:rPr>
        <w:t xml:space="preserve"> out in this Deed and the Rules</w:t>
      </w:r>
      <w:r w:rsidR="0088276F">
        <w:rPr>
          <w:rFonts w:ascii="Verdana" w:hAnsi="Verdana"/>
          <w:sz w:val="20"/>
        </w:rPr>
        <w:t>;</w:t>
      </w:r>
    </w:p>
    <w:p w14:paraId="1A9821EF" w14:textId="5CDBA324" w:rsidR="00BB1EB4" w:rsidRPr="00FB5641" w:rsidRDefault="00BB1EB4" w:rsidP="00F1557E">
      <w:pPr>
        <w:spacing w:after="120" w:line="300" w:lineRule="auto"/>
        <w:ind w:left="1440" w:hanging="731"/>
        <w:jc w:val="both"/>
        <w:rPr>
          <w:rFonts w:ascii="Verdana" w:hAnsi="Verdana"/>
          <w:sz w:val="20"/>
        </w:rPr>
      </w:pPr>
      <w:r w:rsidRPr="00FB5641">
        <w:rPr>
          <w:rFonts w:ascii="Verdana" w:hAnsi="Verdana"/>
          <w:sz w:val="20"/>
        </w:rPr>
        <w:t>(c)</w:t>
      </w:r>
      <w:r w:rsidRPr="00FB5641">
        <w:rPr>
          <w:rFonts w:ascii="Verdana" w:hAnsi="Verdana"/>
          <w:sz w:val="20"/>
        </w:rPr>
        <w:tab/>
        <w:t>as to Partnership Share Money upon trust to purchase Shares for the benefit of the contributing Qualifying Employee in accordance with this Deed and the Rules</w:t>
      </w:r>
      <w:r w:rsidR="0088276F">
        <w:rPr>
          <w:rFonts w:ascii="Verdana" w:hAnsi="Verdana"/>
          <w:sz w:val="20"/>
        </w:rPr>
        <w:t>;</w:t>
      </w:r>
      <w:r w:rsidRPr="00FB5641">
        <w:rPr>
          <w:rFonts w:ascii="Verdana" w:hAnsi="Verdana"/>
          <w:sz w:val="20"/>
        </w:rPr>
        <w:t xml:space="preserve"> and</w:t>
      </w:r>
    </w:p>
    <w:p w14:paraId="595A8DBD" w14:textId="61153F3B" w:rsidR="00BB1EB4" w:rsidRPr="00FB5641" w:rsidRDefault="00D24052" w:rsidP="00F1557E">
      <w:pPr>
        <w:spacing w:after="120" w:line="300" w:lineRule="auto"/>
        <w:ind w:left="1440" w:hanging="731"/>
        <w:jc w:val="both"/>
        <w:rPr>
          <w:rFonts w:ascii="Verdana" w:hAnsi="Verdana"/>
          <w:sz w:val="20"/>
        </w:rPr>
      </w:pPr>
      <w:r w:rsidRPr="00FB5641">
        <w:rPr>
          <w:rFonts w:ascii="Verdana" w:hAnsi="Verdana"/>
          <w:sz w:val="20"/>
        </w:rPr>
        <w:t xml:space="preserve"> </w:t>
      </w:r>
      <w:r w:rsidR="00BB1EB4" w:rsidRPr="00FB5641">
        <w:rPr>
          <w:rFonts w:ascii="Verdana" w:hAnsi="Verdana"/>
          <w:sz w:val="20"/>
        </w:rPr>
        <w:t>(d)</w:t>
      </w:r>
      <w:r w:rsidR="00BB1EB4" w:rsidRPr="00FB5641">
        <w:rPr>
          <w:rFonts w:ascii="Verdana" w:hAnsi="Verdana"/>
          <w:sz w:val="20"/>
        </w:rPr>
        <w:tab/>
        <w:t>as to other assets (“</w:t>
      </w:r>
      <w:r w:rsidR="00BB1EB4" w:rsidRPr="00FB5641">
        <w:rPr>
          <w:rFonts w:ascii="Verdana" w:hAnsi="Verdana"/>
          <w:b/>
          <w:sz w:val="20"/>
        </w:rPr>
        <w:t>Surplus Assets</w:t>
      </w:r>
      <w:r w:rsidR="00BB1EB4" w:rsidRPr="00FB5641">
        <w:rPr>
          <w:rFonts w:ascii="Verdana" w:hAnsi="Verdana"/>
          <w:sz w:val="20"/>
        </w:rPr>
        <w:t xml:space="preserve">”) upon trust to use them to purchase </w:t>
      </w:r>
      <w:r w:rsidR="00BC6794">
        <w:rPr>
          <w:rFonts w:ascii="Verdana" w:hAnsi="Verdana"/>
          <w:sz w:val="20"/>
        </w:rPr>
        <w:t xml:space="preserve">or subscribe </w:t>
      </w:r>
      <w:r w:rsidR="00BB1EB4" w:rsidRPr="00FB5641">
        <w:rPr>
          <w:rFonts w:ascii="Verdana" w:hAnsi="Verdana"/>
          <w:sz w:val="20"/>
        </w:rPr>
        <w:t>further Shares to be held on the trusts declared in (a) above, at such time during the Trust Period and on such terms as the Trustees in their absolute discretion think fit.</w:t>
      </w:r>
    </w:p>
    <w:p w14:paraId="01FC632E" w14:textId="77777777" w:rsidR="00BB1EB4" w:rsidRPr="00FB5641" w:rsidRDefault="00BB1EB4" w:rsidP="00E70B75">
      <w:pPr>
        <w:numPr>
          <w:ilvl w:val="1"/>
          <w:numId w:val="6"/>
        </w:numPr>
        <w:tabs>
          <w:tab w:val="clear" w:pos="360"/>
          <w:tab w:val="num" w:pos="709"/>
        </w:tabs>
        <w:spacing w:after="120" w:line="300" w:lineRule="auto"/>
        <w:ind w:left="709" w:hanging="709"/>
        <w:jc w:val="both"/>
        <w:rPr>
          <w:rFonts w:ascii="Verdana" w:hAnsi="Verdana"/>
          <w:sz w:val="20"/>
        </w:rPr>
      </w:pPr>
      <w:r w:rsidRPr="00FB5641">
        <w:rPr>
          <w:rFonts w:ascii="Verdana" w:hAnsi="Verdana"/>
          <w:sz w:val="20"/>
        </w:rPr>
        <w:t>The income of Unawarded Shares and Surplus Assets shall be accumulated by the Trustees and added to, and held upon the trusts applying to, Surplus Assets.</w:t>
      </w:r>
    </w:p>
    <w:p w14:paraId="4A75952E" w14:textId="77777777" w:rsidR="00BB1EB4" w:rsidRPr="00FB5641" w:rsidRDefault="00BB1EB4" w:rsidP="00E70B75">
      <w:pPr>
        <w:numPr>
          <w:ilvl w:val="1"/>
          <w:numId w:val="6"/>
        </w:numPr>
        <w:tabs>
          <w:tab w:val="clear" w:pos="360"/>
          <w:tab w:val="num" w:pos="709"/>
        </w:tabs>
        <w:spacing w:after="120" w:line="300" w:lineRule="auto"/>
        <w:ind w:left="709" w:hanging="709"/>
        <w:jc w:val="both"/>
        <w:rPr>
          <w:rFonts w:ascii="Verdana" w:hAnsi="Verdana"/>
          <w:sz w:val="20"/>
        </w:rPr>
      </w:pPr>
      <w:r w:rsidRPr="00FB5641">
        <w:rPr>
          <w:rFonts w:ascii="Verdana" w:hAnsi="Verdana"/>
          <w:sz w:val="20"/>
        </w:rPr>
        <w:t>The income of Plan Shares and Partnership Share Money shall be dealt with in accordance with the Rules.</w:t>
      </w:r>
    </w:p>
    <w:p w14:paraId="1BE8EBC5" w14:textId="77777777" w:rsidR="00BB1EB4" w:rsidRPr="00FB5641" w:rsidRDefault="00BB1EB4" w:rsidP="00E70B75">
      <w:pPr>
        <w:numPr>
          <w:ilvl w:val="1"/>
          <w:numId w:val="6"/>
        </w:numPr>
        <w:tabs>
          <w:tab w:val="clear" w:pos="360"/>
          <w:tab w:val="num" w:pos="709"/>
        </w:tabs>
        <w:spacing w:after="120" w:line="300" w:lineRule="auto"/>
        <w:ind w:left="709" w:hanging="709"/>
        <w:jc w:val="both"/>
        <w:rPr>
          <w:rFonts w:ascii="Verdana" w:hAnsi="Verdana"/>
          <w:sz w:val="20"/>
        </w:rPr>
      </w:pPr>
      <w:r w:rsidRPr="00FB5641">
        <w:rPr>
          <w:rFonts w:ascii="Verdana" w:hAnsi="Verdana"/>
          <w:sz w:val="20"/>
        </w:rPr>
        <w:t>The perpetuity period and the Trust Period in respect of the trusts and powers declared by this Deed and the Rules shall be the period of 80 years from the date of this Deed.</w:t>
      </w:r>
    </w:p>
    <w:p w14:paraId="51A997D1" w14:textId="77777777" w:rsidR="00BB1EB4" w:rsidRPr="00FB5641" w:rsidRDefault="00BB1EB4" w:rsidP="00E70B75">
      <w:pPr>
        <w:keepNext/>
        <w:numPr>
          <w:ilvl w:val="0"/>
          <w:numId w:val="44"/>
        </w:numPr>
        <w:spacing w:before="240" w:after="120" w:line="300" w:lineRule="auto"/>
        <w:ind w:left="709" w:hanging="709"/>
        <w:jc w:val="both"/>
        <w:rPr>
          <w:rFonts w:ascii="Verdana" w:hAnsi="Verdana"/>
          <w:b/>
          <w:sz w:val="20"/>
        </w:rPr>
      </w:pPr>
      <w:r w:rsidRPr="00FB5641">
        <w:rPr>
          <w:rFonts w:ascii="Verdana" w:hAnsi="Verdana"/>
          <w:b/>
          <w:sz w:val="20"/>
        </w:rPr>
        <w:t>NUMBER OF TRUSTEES</w:t>
      </w:r>
    </w:p>
    <w:p w14:paraId="7232100E" w14:textId="77777777" w:rsidR="00BB1EB4" w:rsidRPr="00FB5641" w:rsidRDefault="00BB1EB4" w:rsidP="00F1557E">
      <w:pPr>
        <w:spacing w:line="300" w:lineRule="auto"/>
        <w:ind w:left="709"/>
        <w:jc w:val="both"/>
        <w:rPr>
          <w:rFonts w:ascii="Verdana" w:hAnsi="Verdana"/>
          <w:sz w:val="20"/>
        </w:rPr>
      </w:pPr>
      <w:r w:rsidRPr="00FB5641">
        <w:rPr>
          <w:rFonts w:ascii="Verdana" w:hAnsi="Verdana"/>
          <w:sz w:val="20"/>
        </w:rPr>
        <w:t>Unless a corporate Trustee is appointed, there shall always be at least two Trustees.  Where there is no corporate Trustee, and the number of Trustees falls below two, the continuing Trustee has the power to act only to achieve the appointment of a new Trustee.</w:t>
      </w:r>
    </w:p>
    <w:p w14:paraId="059ECED8" w14:textId="77777777" w:rsidR="00BB1EB4" w:rsidRPr="00FB5641" w:rsidRDefault="00BB1EB4" w:rsidP="00E70B75">
      <w:pPr>
        <w:keepNext/>
        <w:numPr>
          <w:ilvl w:val="0"/>
          <w:numId w:val="44"/>
        </w:numPr>
        <w:spacing w:before="240" w:after="120" w:line="300" w:lineRule="auto"/>
        <w:ind w:left="709" w:hanging="709"/>
        <w:jc w:val="both"/>
        <w:rPr>
          <w:rFonts w:ascii="Verdana" w:hAnsi="Verdana"/>
          <w:b/>
          <w:sz w:val="20"/>
        </w:rPr>
      </w:pPr>
      <w:r w:rsidRPr="00FB5641">
        <w:rPr>
          <w:rFonts w:ascii="Verdana" w:hAnsi="Verdana"/>
          <w:b/>
          <w:sz w:val="20"/>
        </w:rPr>
        <w:t>INFORMATION</w:t>
      </w:r>
    </w:p>
    <w:p w14:paraId="3871DB5B" w14:textId="77777777" w:rsidR="00BB1EB4" w:rsidRPr="00FB5641" w:rsidRDefault="00BB1EB4" w:rsidP="00F1557E">
      <w:pPr>
        <w:spacing w:after="120" w:line="300" w:lineRule="auto"/>
        <w:ind w:left="720" w:hanging="720"/>
        <w:jc w:val="both"/>
        <w:rPr>
          <w:rFonts w:ascii="Verdana" w:hAnsi="Verdana"/>
          <w:sz w:val="20"/>
        </w:rPr>
      </w:pPr>
      <w:r w:rsidRPr="00FB5641">
        <w:rPr>
          <w:rFonts w:ascii="Verdana" w:hAnsi="Verdana"/>
          <w:sz w:val="20"/>
        </w:rPr>
        <w:t>5.1</w:t>
      </w:r>
      <w:r w:rsidRPr="00FB5641">
        <w:rPr>
          <w:rFonts w:ascii="Verdana" w:hAnsi="Verdana"/>
          <w:sz w:val="20"/>
        </w:rPr>
        <w:tab/>
        <w:t xml:space="preserve">The Trustees shall be entitled to rely without further enquiry on all information supplied to them by the Participating Companies </w:t>
      </w:r>
      <w:proofErr w:type="gramStart"/>
      <w:r w:rsidRPr="00FB5641">
        <w:rPr>
          <w:rFonts w:ascii="Verdana" w:hAnsi="Verdana"/>
          <w:sz w:val="20"/>
        </w:rPr>
        <w:t>with regard to</w:t>
      </w:r>
      <w:proofErr w:type="gramEnd"/>
      <w:r w:rsidRPr="00FB5641">
        <w:rPr>
          <w:rFonts w:ascii="Verdana" w:hAnsi="Verdana"/>
          <w:sz w:val="20"/>
        </w:rPr>
        <w:t xml:space="preserve"> their duties as Trustees and in particular, but without prejudice to the generality of the foregoing, any notice given by a Participating Company to the Trustees in respect of the eligibility of any person to become or remain a Participant.</w:t>
      </w:r>
    </w:p>
    <w:p w14:paraId="02F91651" w14:textId="77777777" w:rsidR="00BB1EB4" w:rsidRPr="00FB5641" w:rsidRDefault="00BB1EB4" w:rsidP="00F1557E">
      <w:pPr>
        <w:spacing w:after="120" w:line="300" w:lineRule="auto"/>
        <w:ind w:left="720" w:hanging="720"/>
        <w:jc w:val="both"/>
        <w:rPr>
          <w:rFonts w:ascii="Verdana" w:hAnsi="Verdana"/>
          <w:sz w:val="20"/>
        </w:rPr>
      </w:pPr>
      <w:r w:rsidRPr="00FB5641">
        <w:rPr>
          <w:rFonts w:ascii="Verdana" w:hAnsi="Verdana"/>
          <w:sz w:val="20"/>
        </w:rPr>
        <w:t>5.2</w:t>
      </w:r>
      <w:r w:rsidRPr="00FB5641">
        <w:rPr>
          <w:rFonts w:ascii="Verdana" w:hAnsi="Verdana"/>
          <w:sz w:val="20"/>
        </w:rPr>
        <w:tab/>
        <w:t>Except as otherwise provided, the Trustees may in their discretion agree with any of the Participating Companies matters relating to the operation and administration of the Trust as they may consider advisable in the interest of the Trust and so that no person claiming an interest under this Trust shall be entitled to question the legality or correctness of any arrangement or agreement made between any of the Participating Companies and the Trustees in relation to such operation or administration.</w:t>
      </w:r>
    </w:p>
    <w:p w14:paraId="28D9D641" w14:textId="77777777" w:rsidR="00BB1EB4" w:rsidRPr="00FB5641" w:rsidRDefault="00BB1EB4" w:rsidP="00F1557E">
      <w:pPr>
        <w:spacing w:after="120" w:line="300" w:lineRule="auto"/>
        <w:ind w:left="720" w:hanging="720"/>
        <w:jc w:val="both"/>
        <w:rPr>
          <w:rFonts w:ascii="Verdana" w:hAnsi="Verdana"/>
          <w:sz w:val="20"/>
        </w:rPr>
      </w:pPr>
      <w:r w:rsidRPr="00FB5641">
        <w:rPr>
          <w:rFonts w:ascii="Verdana" w:hAnsi="Verdana"/>
          <w:sz w:val="20"/>
        </w:rPr>
        <w:t>5.3</w:t>
      </w:r>
      <w:r w:rsidRPr="00FB5641">
        <w:rPr>
          <w:rFonts w:ascii="Verdana" w:hAnsi="Verdana"/>
          <w:sz w:val="20"/>
        </w:rPr>
        <w:tab/>
        <w:t xml:space="preserve">The decision of the </w:t>
      </w:r>
      <w:r w:rsidR="007E5B37" w:rsidRPr="00FB5641">
        <w:rPr>
          <w:rFonts w:ascii="Verdana" w:hAnsi="Verdana"/>
          <w:sz w:val="20"/>
        </w:rPr>
        <w:t>board of directors of the Company</w:t>
      </w:r>
      <w:r w:rsidRPr="00FB5641">
        <w:rPr>
          <w:rFonts w:ascii="Verdana" w:hAnsi="Verdana"/>
          <w:sz w:val="20"/>
        </w:rPr>
        <w:t xml:space="preserve"> in any dispute affecting Participants or Participating Companies shall be final and conclusive.</w:t>
      </w:r>
    </w:p>
    <w:p w14:paraId="47FD3144" w14:textId="77777777" w:rsidR="00BB1EB4" w:rsidRPr="00FB5641" w:rsidRDefault="00BB1EB4" w:rsidP="00F1557E">
      <w:pPr>
        <w:spacing w:after="120" w:line="300" w:lineRule="auto"/>
        <w:ind w:left="720" w:hanging="720"/>
        <w:jc w:val="both"/>
        <w:rPr>
          <w:rFonts w:ascii="Verdana" w:hAnsi="Verdana"/>
          <w:sz w:val="20"/>
        </w:rPr>
      </w:pPr>
      <w:r w:rsidRPr="00FB5641">
        <w:rPr>
          <w:rFonts w:ascii="Verdana" w:hAnsi="Verdana"/>
          <w:sz w:val="20"/>
        </w:rPr>
        <w:t>5.4</w:t>
      </w:r>
      <w:r w:rsidRPr="00FB5641">
        <w:rPr>
          <w:rFonts w:ascii="Verdana" w:hAnsi="Verdana"/>
          <w:sz w:val="20"/>
        </w:rPr>
        <w:tab/>
        <w:t xml:space="preserve">The Trustees may employ on such terms as the </w:t>
      </w:r>
      <w:r w:rsidR="007E5B37" w:rsidRPr="00FB5641">
        <w:rPr>
          <w:rFonts w:ascii="Verdana" w:hAnsi="Verdana"/>
          <w:sz w:val="20"/>
        </w:rPr>
        <w:t>Company</w:t>
      </w:r>
      <w:r w:rsidRPr="00FB5641">
        <w:rPr>
          <w:rFonts w:ascii="Verdana" w:hAnsi="Verdana"/>
          <w:sz w:val="20"/>
        </w:rPr>
        <w:t xml:space="preserve"> may agree as to remuneration, any agent or agents to transact all or any business of whatsoever nature required to be done in the proper administration of the Trust.</w:t>
      </w:r>
    </w:p>
    <w:p w14:paraId="5757CA47" w14:textId="77777777" w:rsidR="00BB1EB4" w:rsidRPr="00FB5641" w:rsidRDefault="00BB1EB4" w:rsidP="00E70B75">
      <w:pPr>
        <w:keepNext/>
        <w:numPr>
          <w:ilvl w:val="0"/>
          <w:numId w:val="44"/>
        </w:numPr>
        <w:spacing w:before="240" w:after="120" w:line="300" w:lineRule="auto"/>
        <w:ind w:left="709" w:hanging="709"/>
        <w:jc w:val="both"/>
        <w:rPr>
          <w:rFonts w:ascii="Verdana" w:hAnsi="Verdana"/>
          <w:b/>
          <w:sz w:val="20"/>
        </w:rPr>
      </w:pPr>
      <w:r w:rsidRPr="00FB5641">
        <w:rPr>
          <w:rFonts w:ascii="Verdana" w:hAnsi="Verdana"/>
          <w:b/>
          <w:sz w:val="20"/>
        </w:rPr>
        <w:t>RESIDENCE OF TRUSTEES</w:t>
      </w:r>
    </w:p>
    <w:p w14:paraId="5DF7F80F" w14:textId="77777777" w:rsidR="00BB1EB4" w:rsidRPr="00FB5641" w:rsidRDefault="00BB1EB4" w:rsidP="00F1557E">
      <w:pPr>
        <w:spacing w:line="300" w:lineRule="auto"/>
        <w:ind w:left="709"/>
        <w:jc w:val="both"/>
        <w:rPr>
          <w:rFonts w:ascii="Verdana" w:hAnsi="Verdana"/>
          <w:sz w:val="20"/>
        </w:rPr>
      </w:pPr>
      <w:r w:rsidRPr="00FB5641">
        <w:rPr>
          <w:rFonts w:ascii="Verdana" w:hAnsi="Verdana"/>
          <w:sz w:val="20"/>
        </w:rPr>
        <w:t xml:space="preserve">Every Trustee shall be resident in the United Kingdom.  The </w:t>
      </w:r>
      <w:r w:rsidR="007E5B37" w:rsidRPr="00FB5641">
        <w:rPr>
          <w:rFonts w:ascii="Verdana" w:hAnsi="Verdana"/>
          <w:sz w:val="20"/>
        </w:rPr>
        <w:t>Company</w:t>
      </w:r>
      <w:r w:rsidRPr="00FB5641">
        <w:rPr>
          <w:rFonts w:ascii="Verdana" w:hAnsi="Verdana"/>
          <w:sz w:val="20"/>
        </w:rPr>
        <w:t xml:space="preserve"> shall immediately remove any Trustee who ceases to be so resident and, if necessary, appoint a replacement.</w:t>
      </w:r>
    </w:p>
    <w:p w14:paraId="0CF4315E" w14:textId="77777777" w:rsidR="00BB1EB4" w:rsidRPr="00FB5641" w:rsidRDefault="00BB1EB4" w:rsidP="00E70B75">
      <w:pPr>
        <w:keepNext/>
        <w:numPr>
          <w:ilvl w:val="0"/>
          <w:numId w:val="44"/>
        </w:numPr>
        <w:spacing w:before="240" w:after="120" w:line="300" w:lineRule="auto"/>
        <w:ind w:left="709" w:hanging="709"/>
        <w:jc w:val="both"/>
        <w:rPr>
          <w:rFonts w:ascii="Verdana" w:hAnsi="Verdana"/>
          <w:b/>
          <w:sz w:val="20"/>
        </w:rPr>
      </w:pPr>
      <w:r w:rsidRPr="00FB5641">
        <w:rPr>
          <w:rFonts w:ascii="Verdana" w:hAnsi="Verdana"/>
          <w:b/>
          <w:sz w:val="20"/>
        </w:rPr>
        <w:t>CHANGE OF TRUSTEES</w:t>
      </w:r>
    </w:p>
    <w:p w14:paraId="0F16956E" w14:textId="77777777" w:rsidR="00BB1EB4" w:rsidRPr="00FB5641" w:rsidRDefault="00BB1EB4" w:rsidP="00F1557E">
      <w:pPr>
        <w:spacing w:line="300" w:lineRule="auto"/>
        <w:ind w:left="709"/>
        <w:jc w:val="both"/>
        <w:rPr>
          <w:rFonts w:ascii="Verdana" w:hAnsi="Verdana"/>
          <w:sz w:val="20"/>
        </w:rPr>
      </w:pPr>
      <w:r w:rsidRPr="00FB5641">
        <w:rPr>
          <w:rFonts w:ascii="Verdana" w:hAnsi="Verdana"/>
          <w:sz w:val="20"/>
        </w:rPr>
        <w:t xml:space="preserve">The Company has the power to appoint or remove any Trustee for any reason.  The change of Trustee shall be </w:t>
      </w:r>
      <w:proofErr w:type="gramStart"/>
      <w:r w:rsidRPr="00FB5641">
        <w:rPr>
          <w:rFonts w:ascii="Verdana" w:hAnsi="Verdana"/>
          <w:sz w:val="20"/>
        </w:rPr>
        <w:t>effected</w:t>
      </w:r>
      <w:proofErr w:type="gramEnd"/>
      <w:r w:rsidRPr="00FB5641">
        <w:rPr>
          <w:rFonts w:ascii="Verdana" w:hAnsi="Verdana"/>
          <w:sz w:val="20"/>
        </w:rPr>
        <w:t xml:space="preserve"> by </w:t>
      </w:r>
      <w:r w:rsidR="00306CED" w:rsidRPr="00FB5641">
        <w:rPr>
          <w:rFonts w:ascii="Verdana" w:hAnsi="Verdana"/>
          <w:sz w:val="20"/>
        </w:rPr>
        <w:t xml:space="preserve">executing a </w:t>
      </w:r>
      <w:r w:rsidRPr="00FB5641">
        <w:rPr>
          <w:rFonts w:ascii="Verdana" w:hAnsi="Verdana"/>
          <w:sz w:val="20"/>
        </w:rPr>
        <w:t xml:space="preserve">deed and shall take effect from the date that written notice of such removal is delivered to the Trustees, or such later date as the </w:t>
      </w:r>
      <w:r w:rsidR="007E5B37" w:rsidRPr="00FB5641">
        <w:rPr>
          <w:rFonts w:ascii="Verdana" w:hAnsi="Verdana"/>
          <w:sz w:val="20"/>
        </w:rPr>
        <w:t>Company</w:t>
      </w:r>
      <w:r w:rsidRPr="00FB5641">
        <w:rPr>
          <w:rFonts w:ascii="Verdana" w:hAnsi="Verdana"/>
          <w:sz w:val="20"/>
        </w:rPr>
        <w:t xml:space="preserve"> and the Trustees shall agree. Any Trustee may resign on </w:t>
      </w:r>
      <w:r w:rsidR="00306CED" w:rsidRPr="00FB5641">
        <w:rPr>
          <w:rFonts w:ascii="Verdana" w:hAnsi="Verdana"/>
          <w:sz w:val="20"/>
        </w:rPr>
        <w:t>one</w:t>
      </w:r>
      <w:r w:rsidRPr="00FB5641">
        <w:rPr>
          <w:rFonts w:ascii="Verdana" w:hAnsi="Verdana"/>
          <w:sz w:val="20"/>
        </w:rPr>
        <w:t xml:space="preserve"> month</w:t>
      </w:r>
      <w:r w:rsidR="00306CED" w:rsidRPr="00FB5641">
        <w:rPr>
          <w:rFonts w:ascii="Verdana" w:hAnsi="Verdana"/>
          <w:sz w:val="20"/>
        </w:rPr>
        <w:t>’</w:t>
      </w:r>
      <w:r w:rsidRPr="00FB5641">
        <w:rPr>
          <w:rFonts w:ascii="Verdana" w:hAnsi="Verdana"/>
          <w:sz w:val="20"/>
        </w:rPr>
        <w:t xml:space="preserve">s notice given in writing to the Company, </w:t>
      </w:r>
      <w:proofErr w:type="gramStart"/>
      <w:r w:rsidRPr="00FB5641">
        <w:rPr>
          <w:rFonts w:ascii="Verdana" w:hAnsi="Verdana"/>
          <w:sz w:val="20"/>
        </w:rPr>
        <w:t>provided that</w:t>
      </w:r>
      <w:proofErr w:type="gramEnd"/>
      <w:r w:rsidRPr="00FB5641">
        <w:rPr>
          <w:rFonts w:ascii="Verdana" w:hAnsi="Verdana"/>
          <w:sz w:val="20"/>
        </w:rPr>
        <w:t xml:space="preserve"> there will be at least two Trustees or a corporate Trustee immediately after the retirement.</w:t>
      </w:r>
    </w:p>
    <w:p w14:paraId="706F4BDD" w14:textId="77777777" w:rsidR="00BB1EB4" w:rsidRPr="00FB5641" w:rsidRDefault="00BB1EB4" w:rsidP="00E70B75">
      <w:pPr>
        <w:keepNext/>
        <w:numPr>
          <w:ilvl w:val="0"/>
          <w:numId w:val="44"/>
        </w:numPr>
        <w:spacing w:before="240" w:after="120" w:line="300" w:lineRule="auto"/>
        <w:ind w:left="709" w:hanging="709"/>
        <w:jc w:val="both"/>
        <w:rPr>
          <w:rFonts w:ascii="Verdana" w:hAnsi="Verdana"/>
          <w:b/>
          <w:sz w:val="20"/>
        </w:rPr>
      </w:pPr>
      <w:r w:rsidRPr="00FB5641">
        <w:rPr>
          <w:rFonts w:ascii="Verdana" w:hAnsi="Verdana"/>
          <w:b/>
          <w:sz w:val="20"/>
        </w:rPr>
        <w:t>INVESTMENT AND DEALING WITH TRUST ASSETS</w:t>
      </w:r>
    </w:p>
    <w:p w14:paraId="78BE523F" w14:textId="77777777" w:rsidR="00BB1EB4" w:rsidRPr="00FB5641" w:rsidRDefault="00BB1EB4" w:rsidP="009F2CF9">
      <w:pPr>
        <w:numPr>
          <w:ilvl w:val="1"/>
          <w:numId w:val="7"/>
        </w:numPr>
        <w:tabs>
          <w:tab w:val="clear" w:pos="862"/>
        </w:tabs>
        <w:spacing w:after="120" w:line="300" w:lineRule="auto"/>
        <w:ind w:left="709" w:hanging="709"/>
        <w:jc w:val="both"/>
        <w:rPr>
          <w:rFonts w:ascii="Verdana" w:hAnsi="Verdana"/>
          <w:sz w:val="20"/>
        </w:rPr>
      </w:pPr>
      <w:r w:rsidRPr="00FB5641">
        <w:rPr>
          <w:rFonts w:ascii="Verdana" w:hAnsi="Verdana"/>
          <w:sz w:val="20"/>
        </w:rPr>
        <w:t>Save as otherwise provided for by the Plan the Trustees shall not sell or otherwise dispose of Plan Shares.</w:t>
      </w:r>
    </w:p>
    <w:p w14:paraId="3866298E" w14:textId="77777777" w:rsidR="00BB1EB4" w:rsidRPr="00FB5641" w:rsidRDefault="00BB1EB4" w:rsidP="009F2CF9">
      <w:pPr>
        <w:numPr>
          <w:ilvl w:val="1"/>
          <w:numId w:val="7"/>
        </w:numPr>
        <w:tabs>
          <w:tab w:val="clear" w:pos="862"/>
        </w:tabs>
        <w:spacing w:after="120" w:line="300" w:lineRule="auto"/>
        <w:ind w:left="709" w:hanging="709"/>
        <w:jc w:val="both"/>
        <w:rPr>
          <w:rFonts w:ascii="Verdana" w:hAnsi="Verdana"/>
          <w:sz w:val="20"/>
        </w:rPr>
      </w:pPr>
      <w:r w:rsidRPr="00FB5641">
        <w:rPr>
          <w:rFonts w:ascii="Verdana" w:hAnsi="Verdana"/>
          <w:sz w:val="20"/>
        </w:rPr>
        <w:t xml:space="preserve">The Trustees shall obey any directions given by a Participant in accordance with the Rules in relation to his Plan Shares and any rights and income relating to those Shares. In the absence of any such direction, or provision by the Plan, the </w:t>
      </w:r>
      <w:r w:rsidR="00306CED" w:rsidRPr="00FB5641">
        <w:rPr>
          <w:rFonts w:ascii="Verdana" w:hAnsi="Verdana"/>
          <w:sz w:val="20"/>
        </w:rPr>
        <w:t>Trustees shall take no action.</w:t>
      </w:r>
    </w:p>
    <w:p w14:paraId="4255115D" w14:textId="77777777" w:rsidR="00BB1EB4" w:rsidRPr="00FB5641" w:rsidRDefault="00BB1EB4" w:rsidP="009F2CF9">
      <w:pPr>
        <w:numPr>
          <w:ilvl w:val="1"/>
          <w:numId w:val="7"/>
        </w:numPr>
        <w:tabs>
          <w:tab w:val="clear" w:pos="862"/>
        </w:tabs>
        <w:spacing w:after="120" w:line="300" w:lineRule="auto"/>
        <w:ind w:left="709" w:hanging="709"/>
        <w:jc w:val="both"/>
        <w:rPr>
          <w:rFonts w:ascii="Verdana" w:hAnsi="Verdana"/>
          <w:sz w:val="20"/>
        </w:rPr>
      </w:pPr>
      <w:r w:rsidRPr="00FB5641">
        <w:rPr>
          <w:rFonts w:ascii="Verdana" w:hAnsi="Verdana"/>
          <w:sz w:val="20"/>
        </w:rPr>
        <w:t>The Participating Companies shall, as soon as practicable after deduction from Salary, pass the Partnership Share Money to the Trustees who will put the money into an account with:</w:t>
      </w:r>
    </w:p>
    <w:p w14:paraId="54880263" w14:textId="77777777" w:rsidR="00BB1EB4" w:rsidRPr="00FB5641" w:rsidRDefault="00BB1EB4" w:rsidP="00E70B75">
      <w:pPr>
        <w:numPr>
          <w:ilvl w:val="0"/>
          <w:numId w:val="4"/>
        </w:numPr>
        <w:tabs>
          <w:tab w:val="clear" w:pos="1114"/>
          <w:tab w:val="num" w:pos="1418"/>
        </w:tabs>
        <w:spacing w:after="120" w:line="300" w:lineRule="auto"/>
        <w:ind w:left="1418" w:hanging="709"/>
        <w:jc w:val="both"/>
        <w:rPr>
          <w:rFonts w:ascii="Verdana" w:hAnsi="Verdana"/>
          <w:sz w:val="20"/>
        </w:rPr>
      </w:pPr>
      <w:r w:rsidRPr="00FB5641">
        <w:rPr>
          <w:rFonts w:ascii="Verdana" w:hAnsi="Verdana"/>
          <w:sz w:val="20"/>
        </w:rPr>
        <w:t>a person falling within section 991(2)(b) of ITA 2007 (certain institutions permitted to accept deposits);</w:t>
      </w:r>
    </w:p>
    <w:p w14:paraId="00D0757F" w14:textId="77777777" w:rsidR="00BB1EB4" w:rsidRPr="00FB5641" w:rsidRDefault="00BB1EB4" w:rsidP="00E70B75">
      <w:pPr>
        <w:numPr>
          <w:ilvl w:val="0"/>
          <w:numId w:val="4"/>
        </w:numPr>
        <w:tabs>
          <w:tab w:val="clear" w:pos="1114"/>
          <w:tab w:val="num" w:pos="1418"/>
        </w:tabs>
        <w:spacing w:after="120" w:line="300" w:lineRule="auto"/>
        <w:ind w:left="1418" w:hanging="709"/>
        <w:jc w:val="both"/>
        <w:rPr>
          <w:rFonts w:ascii="Verdana" w:hAnsi="Verdana"/>
          <w:sz w:val="20"/>
        </w:rPr>
      </w:pPr>
      <w:r w:rsidRPr="00FB5641">
        <w:rPr>
          <w:rFonts w:ascii="Verdana" w:hAnsi="Verdana"/>
          <w:sz w:val="20"/>
        </w:rPr>
        <w:t>a building society; or</w:t>
      </w:r>
    </w:p>
    <w:p w14:paraId="58384155" w14:textId="77777777" w:rsidR="00BB1EB4" w:rsidRPr="00FB5641" w:rsidRDefault="00BB1EB4" w:rsidP="00E70B75">
      <w:pPr>
        <w:numPr>
          <w:ilvl w:val="0"/>
          <w:numId w:val="4"/>
        </w:numPr>
        <w:tabs>
          <w:tab w:val="clear" w:pos="1114"/>
          <w:tab w:val="num" w:pos="1418"/>
        </w:tabs>
        <w:spacing w:after="120" w:line="300" w:lineRule="auto"/>
        <w:ind w:left="1418" w:hanging="709"/>
        <w:jc w:val="both"/>
        <w:rPr>
          <w:rFonts w:ascii="Verdana" w:hAnsi="Verdana"/>
          <w:sz w:val="20"/>
        </w:rPr>
      </w:pPr>
      <w:r w:rsidRPr="00FB5641">
        <w:rPr>
          <w:rFonts w:ascii="Verdana" w:hAnsi="Verdana"/>
          <w:sz w:val="20"/>
        </w:rPr>
        <w:t>a firm falling within section 991(2)(c) of ITA 2007 (European Economic Area firms permitted to accept deposits),</w:t>
      </w:r>
    </w:p>
    <w:p w14:paraId="012F3C91" w14:textId="77777777" w:rsidR="00BB1EB4" w:rsidRPr="00FB5641" w:rsidRDefault="00BB1EB4" w:rsidP="009F2CF9">
      <w:pPr>
        <w:numPr>
          <w:ilvl w:val="12"/>
          <w:numId w:val="0"/>
        </w:numPr>
        <w:spacing w:after="120" w:line="300" w:lineRule="auto"/>
        <w:ind w:left="709"/>
        <w:jc w:val="both"/>
        <w:rPr>
          <w:rFonts w:ascii="Verdana" w:hAnsi="Verdana"/>
          <w:sz w:val="20"/>
        </w:rPr>
      </w:pPr>
      <w:r w:rsidRPr="00FB5641">
        <w:rPr>
          <w:rFonts w:ascii="Verdana" w:hAnsi="Verdana"/>
          <w:sz w:val="20"/>
        </w:rPr>
        <w:t>until it is either used to acquire Partnership Shares on the Acquisition Date, or, in accordance with the Plan, returned to the individual from whose Salary the Partnership Share Money has been deducted. The Trustees shall pass on any interest arising on this invested money to the individual from whose Salary the Partnership Share Money has been</w:t>
      </w:r>
      <w:r w:rsidR="00306CED" w:rsidRPr="00FB5641">
        <w:rPr>
          <w:rFonts w:ascii="Verdana" w:hAnsi="Verdana"/>
          <w:sz w:val="20"/>
        </w:rPr>
        <w:t xml:space="preserve"> deducted</w:t>
      </w:r>
      <w:r w:rsidRPr="00FB5641">
        <w:rPr>
          <w:rFonts w:ascii="Verdana" w:hAnsi="Verdana"/>
          <w:sz w:val="20"/>
        </w:rPr>
        <w:t xml:space="preserve">.  The Trustees are, however, not obliged to keep monies in an </w:t>
      </w:r>
      <w:proofErr w:type="gramStart"/>
      <w:r w:rsidRPr="00FB5641">
        <w:rPr>
          <w:rFonts w:ascii="Verdana" w:hAnsi="Verdana"/>
          <w:sz w:val="20"/>
        </w:rPr>
        <w:t>interest bearing</w:t>
      </w:r>
      <w:proofErr w:type="gramEnd"/>
      <w:r w:rsidRPr="00FB5641">
        <w:rPr>
          <w:rFonts w:ascii="Verdana" w:hAnsi="Verdana"/>
          <w:sz w:val="20"/>
        </w:rPr>
        <w:t xml:space="preserve"> account.</w:t>
      </w:r>
    </w:p>
    <w:p w14:paraId="0C3327B9" w14:textId="77777777" w:rsidR="00BB1EB4" w:rsidRPr="00FB5641" w:rsidRDefault="00BB1EB4" w:rsidP="009F2CF9">
      <w:pPr>
        <w:numPr>
          <w:ilvl w:val="1"/>
          <w:numId w:val="7"/>
        </w:numPr>
        <w:tabs>
          <w:tab w:val="clear" w:pos="862"/>
        </w:tabs>
        <w:spacing w:after="120" w:line="300" w:lineRule="auto"/>
        <w:ind w:left="709" w:hanging="709"/>
        <w:jc w:val="both"/>
        <w:rPr>
          <w:rFonts w:ascii="Verdana" w:hAnsi="Verdana"/>
          <w:sz w:val="20"/>
        </w:rPr>
      </w:pPr>
      <w:r w:rsidRPr="00FB5641">
        <w:rPr>
          <w:rFonts w:ascii="Verdana" w:hAnsi="Verdana"/>
          <w:sz w:val="20"/>
        </w:rPr>
        <w:t>The Trustees may either retain or sell Unawarded Shares at their absolute discretion.  The proceeds of any sale of Unawarded Shares shall form part of Surplus Assets.</w:t>
      </w:r>
    </w:p>
    <w:p w14:paraId="21879BA8" w14:textId="77777777" w:rsidR="00BB1EB4" w:rsidRPr="00FB5641" w:rsidRDefault="00BB1EB4" w:rsidP="009F2CF9">
      <w:pPr>
        <w:numPr>
          <w:ilvl w:val="1"/>
          <w:numId w:val="7"/>
        </w:numPr>
        <w:tabs>
          <w:tab w:val="clear" w:pos="862"/>
        </w:tabs>
        <w:spacing w:after="120" w:line="300" w:lineRule="auto"/>
        <w:ind w:left="709" w:hanging="709"/>
        <w:jc w:val="both"/>
        <w:rPr>
          <w:rFonts w:ascii="Verdana" w:hAnsi="Verdana"/>
          <w:sz w:val="20"/>
        </w:rPr>
      </w:pPr>
      <w:r w:rsidRPr="00FB5641">
        <w:rPr>
          <w:rFonts w:ascii="Verdana" w:hAnsi="Verdana"/>
          <w:sz w:val="20"/>
        </w:rPr>
        <w:t>The Trustees shall have all the powers of investment of a beneficial owner in relation to Surplus Assets.</w:t>
      </w:r>
    </w:p>
    <w:p w14:paraId="6A6B4AE4" w14:textId="77777777" w:rsidR="00BB1EB4" w:rsidRPr="00FB5641" w:rsidRDefault="00BB1EB4" w:rsidP="009F2CF9">
      <w:pPr>
        <w:numPr>
          <w:ilvl w:val="1"/>
          <w:numId w:val="7"/>
        </w:numPr>
        <w:tabs>
          <w:tab w:val="clear" w:pos="862"/>
        </w:tabs>
        <w:spacing w:after="120" w:line="300" w:lineRule="auto"/>
        <w:ind w:left="709" w:hanging="709"/>
        <w:jc w:val="both"/>
        <w:rPr>
          <w:rFonts w:ascii="Verdana" w:hAnsi="Verdana"/>
          <w:sz w:val="20"/>
        </w:rPr>
      </w:pPr>
      <w:r w:rsidRPr="00FB5641">
        <w:rPr>
          <w:rFonts w:ascii="Verdana" w:hAnsi="Verdana"/>
          <w:sz w:val="20"/>
        </w:rPr>
        <w:t>The Trustees shall not be under any liability to the Participating Companies or to current or former Qualifying Employees by reason of a failure to diversify investments, which results from the retention of Plan Shares or Unawarded Shares</w:t>
      </w:r>
      <w:r w:rsidR="00306CED" w:rsidRPr="00FB5641">
        <w:rPr>
          <w:rFonts w:ascii="Verdana" w:hAnsi="Verdana"/>
          <w:sz w:val="20"/>
        </w:rPr>
        <w:t>.</w:t>
      </w:r>
    </w:p>
    <w:p w14:paraId="312500A2" w14:textId="09BC40F7" w:rsidR="00BB1EB4" w:rsidRPr="00FB5641" w:rsidRDefault="00BB1EB4" w:rsidP="009F2CF9">
      <w:pPr>
        <w:numPr>
          <w:ilvl w:val="1"/>
          <w:numId w:val="7"/>
        </w:numPr>
        <w:tabs>
          <w:tab w:val="clear" w:pos="862"/>
        </w:tabs>
        <w:spacing w:after="120" w:line="300" w:lineRule="auto"/>
        <w:ind w:left="709" w:hanging="709"/>
        <w:jc w:val="both"/>
        <w:rPr>
          <w:rFonts w:ascii="Verdana" w:hAnsi="Verdana"/>
          <w:sz w:val="20"/>
        </w:rPr>
      </w:pPr>
      <w:r w:rsidRPr="00FB5641">
        <w:rPr>
          <w:rFonts w:ascii="Verdana" w:hAnsi="Verdana"/>
          <w:sz w:val="20"/>
        </w:rPr>
        <w:t xml:space="preserve">The Trustees are not required to interfere in the management or conduct of the business of the Company regardless of the size of the Trustees’ holding of </w:t>
      </w:r>
      <w:proofErr w:type="gramStart"/>
      <w:r w:rsidRPr="00FB5641">
        <w:rPr>
          <w:rFonts w:ascii="Verdana" w:hAnsi="Verdana"/>
          <w:sz w:val="20"/>
        </w:rPr>
        <w:t>Shares,</w:t>
      </w:r>
      <w:r w:rsidR="00D912B6">
        <w:rPr>
          <w:rFonts w:ascii="Verdana" w:hAnsi="Verdana"/>
          <w:sz w:val="20"/>
        </w:rPr>
        <w:t xml:space="preserve"> </w:t>
      </w:r>
      <w:r w:rsidRPr="00FB5641">
        <w:rPr>
          <w:rFonts w:ascii="Verdana" w:hAnsi="Verdana"/>
          <w:sz w:val="20"/>
        </w:rPr>
        <w:t>and</w:t>
      </w:r>
      <w:proofErr w:type="gramEnd"/>
      <w:r w:rsidRPr="00FB5641">
        <w:rPr>
          <w:rFonts w:ascii="Verdana" w:hAnsi="Verdana"/>
          <w:sz w:val="20"/>
        </w:rPr>
        <w:t xml:space="preserve"> will not be obliged to seek information about the affairs of the Company and may leave the conduct of the Company’s business wholly to the directors or management of the Company.</w:t>
      </w:r>
    </w:p>
    <w:p w14:paraId="739602F1" w14:textId="77777777" w:rsidR="00BB1EB4" w:rsidRPr="00FB5641" w:rsidRDefault="00BB1EB4" w:rsidP="009F2CF9">
      <w:pPr>
        <w:numPr>
          <w:ilvl w:val="1"/>
          <w:numId w:val="7"/>
        </w:numPr>
        <w:tabs>
          <w:tab w:val="clear" w:pos="862"/>
        </w:tabs>
        <w:spacing w:after="120" w:line="300" w:lineRule="auto"/>
        <w:ind w:left="709" w:hanging="709"/>
        <w:jc w:val="both"/>
        <w:rPr>
          <w:rFonts w:ascii="Verdana" w:hAnsi="Verdana"/>
          <w:sz w:val="20"/>
        </w:rPr>
      </w:pPr>
      <w:r w:rsidRPr="00FB5641">
        <w:rPr>
          <w:rFonts w:ascii="Verdana" w:hAnsi="Verdana"/>
          <w:sz w:val="20"/>
        </w:rPr>
        <w:t xml:space="preserve">The Trustees may delegate powers, duties or discretions to any persons and on any terms.  No delegation made under this </w:t>
      </w:r>
      <w:r w:rsidR="00370DE4" w:rsidRPr="00FB5641">
        <w:rPr>
          <w:rFonts w:ascii="Verdana" w:hAnsi="Verdana"/>
          <w:sz w:val="20"/>
        </w:rPr>
        <w:t>clause</w:t>
      </w:r>
      <w:r w:rsidRPr="00FB5641">
        <w:rPr>
          <w:rFonts w:ascii="Verdana" w:hAnsi="Verdana"/>
          <w:sz w:val="20"/>
        </w:rPr>
        <w:t xml:space="preserve"> shall divest the Trustees of their responsibilities under this Deed or under the Schedule.</w:t>
      </w:r>
    </w:p>
    <w:p w14:paraId="5CFBCB50" w14:textId="77777777" w:rsidR="00BB1EB4" w:rsidRPr="00FB5641" w:rsidRDefault="00BB1EB4" w:rsidP="009F2CF9">
      <w:pPr>
        <w:numPr>
          <w:ilvl w:val="1"/>
          <w:numId w:val="7"/>
        </w:numPr>
        <w:tabs>
          <w:tab w:val="clear" w:pos="862"/>
        </w:tabs>
        <w:spacing w:after="120" w:line="300" w:lineRule="auto"/>
        <w:ind w:left="709" w:hanging="709"/>
        <w:jc w:val="both"/>
        <w:rPr>
          <w:rFonts w:ascii="Verdana" w:hAnsi="Verdana"/>
          <w:sz w:val="20"/>
        </w:rPr>
      </w:pPr>
      <w:r w:rsidRPr="00FB5641">
        <w:rPr>
          <w:rFonts w:ascii="Verdana" w:hAnsi="Verdana"/>
          <w:sz w:val="20"/>
        </w:rPr>
        <w:t>The Trustees may allow any Shares to be registered in the name of an appointed nominee provided that such Shares shall be registered in a designated account.  Such registration shall not divest the Trustees of their responsibilities under this Deed or the Schedule.</w:t>
      </w:r>
    </w:p>
    <w:p w14:paraId="42B3AE54" w14:textId="77777777" w:rsidR="00BB1EB4" w:rsidRPr="00FB5641" w:rsidRDefault="00BB1EB4" w:rsidP="009F2CF9">
      <w:pPr>
        <w:numPr>
          <w:ilvl w:val="1"/>
          <w:numId w:val="7"/>
        </w:numPr>
        <w:tabs>
          <w:tab w:val="clear" w:pos="862"/>
        </w:tabs>
        <w:spacing w:after="120" w:line="300" w:lineRule="auto"/>
        <w:ind w:left="709" w:hanging="709"/>
        <w:jc w:val="both"/>
        <w:rPr>
          <w:rFonts w:ascii="Verdana" w:hAnsi="Verdana"/>
          <w:sz w:val="20"/>
        </w:rPr>
      </w:pPr>
      <w:r w:rsidRPr="00FB5641">
        <w:rPr>
          <w:rFonts w:ascii="Verdana" w:hAnsi="Verdana"/>
          <w:sz w:val="20"/>
        </w:rPr>
        <w:t xml:space="preserve">The Trustees may at any time, and shall if the </w:t>
      </w:r>
      <w:r w:rsidR="007E5B37" w:rsidRPr="00FB5641">
        <w:rPr>
          <w:rFonts w:ascii="Verdana" w:hAnsi="Verdana"/>
          <w:sz w:val="20"/>
        </w:rPr>
        <w:t>Company</w:t>
      </w:r>
      <w:r w:rsidRPr="00FB5641">
        <w:rPr>
          <w:rFonts w:ascii="Verdana" w:hAnsi="Verdana"/>
          <w:sz w:val="20"/>
        </w:rPr>
        <w:t xml:space="preserve"> so </w:t>
      </w:r>
      <w:r w:rsidR="00397DEF" w:rsidRPr="00FB5641">
        <w:rPr>
          <w:rFonts w:ascii="Verdana" w:hAnsi="Verdana"/>
          <w:sz w:val="20"/>
        </w:rPr>
        <w:t>directs</w:t>
      </w:r>
      <w:r w:rsidRPr="00FB5641">
        <w:rPr>
          <w:rFonts w:ascii="Verdana" w:hAnsi="Verdana"/>
          <w:sz w:val="20"/>
        </w:rPr>
        <w:t xml:space="preserve">, revoke any delegation made under this </w:t>
      </w:r>
      <w:r w:rsidR="00370DE4" w:rsidRPr="00FB5641">
        <w:rPr>
          <w:rFonts w:ascii="Verdana" w:hAnsi="Verdana"/>
          <w:sz w:val="20"/>
        </w:rPr>
        <w:t>clause</w:t>
      </w:r>
      <w:r w:rsidRPr="00FB5641">
        <w:rPr>
          <w:rFonts w:ascii="Verdana" w:hAnsi="Verdana"/>
          <w:sz w:val="20"/>
        </w:rPr>
        <w:t xml:space="preserve"> or require any Plan assets held by another person to be returned to the Trustees, or both</w:t>
      </w:r>
    </w:p>
    <w:p w14:paraId="0233A66F" w14:textId="77777777" w:rsidR="00BB1EB4" w:rsidRPr="00FB5641" w:rsidRDefault="00BB1EB4" w:rsidP="00E70B75">
      <w:pPr>
        <w:keepNext/>
        <w:numPr>
          <w:ilvl w:val="0"/>
          <w:numId w:val="44"/>
        </w:numPr>
        <w:spacing w:before="240" w:after="120" w:line="300" w:lineRule="auto"/>
        <w:ind w:left="709" w:hanging="709"/>
        <w:jc w:val="both"/>
        <w:rPr>
          <w:rFonts w:ascii="Verdana" w:hAnsi="Verdana"/>
          <w:b/>
          <w:sz w:val="20"/>
        </w:rPr>
      </w:pPr>
      <w:r w:rsidRPr="00FB5641">
        <w:rPr>
          <w:rFonts w:ascii="Verdana" w:hAnsi="Verdana"/>
          <w:b/>
          <w:sz w:val="20"/>
        </w:rPr>
        <w:t>LOANS TO TRUSTEES</w:t>
      </w:r>
    </w:p>
    <w:p w14:paraId="1284A29B" w14:textId="77777777" w:rsidR="00BB1EB4" w:rsidRPr="00FB5641" w:rsidRDefault="00BB1EB4" w:rsidP="00F1557E">
      <w:pPr>
        <w:pStyle w:val="BodyTextIndent"/>
        <w:spacing w:after="120" w:line="300" w:lineRule="auto"/>
        <w:ind w:left="709" w:firstLine="0"/>
        <w:jc w:val="both"/>
        <w:rPr>
          <w:rFonts w:ascii="Verdana" w:hAnsi="Verdana"/>
          <w:sz w:val="20"/>
        </w:rPr>
      </w:pPr>
      <w:r w:rsidRPr="00FB5641">
        <w:rPr>
          <w:rFonts w:ascii="Verdana" w:hAnsi="Verdana"/>
          <w:sz w:val="20"/>
        </w:rPr>
        <w:t>The Trustees shall have the power to borrow money, with the written consent of the Company, for the purpose of:</w:t>
      </w:r>
    </w:p>
    <w:p w14:paraId="055EC338" w14:textId="77777777" w:rsidR="00BB1EB4" w:rsidRPr="00FB5641" w:rsidRDefault="00BB1EB4" w:rsidP="00E70B75">
      <w:pPr>
        <w:numPr>
          <w:ilvl w:val="0"/>
          <w:numId w:val="45"/>
        </w:numPr>
        <w:spacing w:after="120" w:line="300" w:lineRule="auto"/>
        <w:jc w:val="both"/>
        <w:rPr>
          <w:rFonts w:ascii="Verdana" w:hAnsi="Verdana"/>
          <w:sz w:val="20"/>
        </w:rPr>
      </w:pPr>
      <w:r w:rsidRPr="00FB5641">
        <w:rPr>
          <w:rFonts w:ascii="Verdana" w:hAnsi="Verdana"/>
          <w:sz w:val="20"/>
        </w:rPr>
        <w:t>acquiring Shares; and</w:t>
      </w:r>
    </w:p>
    <w:p w14:paraId="1F73FA96" w14:textId="77777777" w:rsidR="00BB1EB4" w:rsidRPr="00FB5641" w:rsidRDefault="00BB1EB4" w:rsidP="00E70B75">
      <w:pPr>
        <w:numPr>
          <w:ilvl w:val="0"/>
          <w:numId w:val="45"/>
        </w:numPr>
        <w:spacing w:after="120" w:line="300" w:lineRule="auto"/>
        <w:ind w:left="1134" w:hanging="425"/>
        <w:jc w:val="both"/>
        <w:rPr>
          <w:rFonts w:ascii="Verdana" w:hAnsi="Verdana"/>
          <w:sz w:val="20"/>
        </w:rPr>
      </w:pPr>
      <w:r w:rsidRPr="00FB5641">
        <w:rPr>
          <w:rFonts w:ascii="Verdana" w:hAnsi="Verdana"/>
          <w:sz w:val="20"/>
        </w:rPr>
        <w:t>paying any other expenses properly incurred by the Trustees in administering the Plan.</w:t>
      </w:r>
    </w:p>
    <w:p w14:paraId="3F610BA8" w14:textId="17F33748" w:rsidR="00BB1EB4" w:rsidRPr="00FB5641" w:rsidRDefault="00D912B6" w:rsidP="00E70B75">
      <w:pPr>
        <w:keepNext/>
        <w:numPr>
          <w:ilvl w:val="0"/>
          <w:numId w:val="44"/>
        </w:numPr>
        <w:spacing w:before="240" w:after="120" w:line="300" w:lineRule="auto"/>
        <w:ind w:left="709" w:hanging="709"/>
        <w:jc w:val="both"/>
        <w:rPr>
          <w:rFonts w:ascii="Verdana" w:hAnsi="Verdana"/>
          <w:b/>
          <w:sz w:val="20"/>
        </w:rPr>
      </w:pPr>
      <w:r>
        <w:rPr>
          <w:rFonts w:ascii="Verdana" w:hAnsi="Verdana"/>
          <w:b/>
          <w:sz w:val="20"/>
        </w:rPr>
        <w:t>SHARE ACQUISITIONS BY THE TRUSTEES</w:t>
      </w:r>
    </w:p>
    <w:p w14:paraId="09090A98" w14:textId="59B28554" w:rsidR="00BB1EB4" w:rsidRDefault="00F2110D" w:rsidP="00F2110D">
      <w:pPr>
        <w:spacing w:after="120" w:line="300" w:lineRule="auto"/>
        <w:ind w:left="709" w:hanging="709"/>
        <w:jc w:val="both"/>
        <w:rPr>
          <w:rFonts w:ascii="Verdana" w:hAnsi="Verdana"/>
          <w:sz w:val="20"/>
          <w:lang w:bidi="en-GB"/>
        </w:rPr>
      </w:pPr>
      <w:r>
        <w:rPr>
          <w:rFonts w:ascii="Verdana" w:hAnsi="Verdana"/>
          <w:sz w:val="20"/>
          <w:lang w:bidi="en-GB"/>
        </w:rPr>
        <w:t>10.1</w:t>
      </w:r>
      <w:r>
        <w:rPr>
          <w:rFonts w:ascii="Verdana" w:hAnsi="Verdana"/>
          <w:sz w:val="20"/>
          <w:lang w:bidi="en-GB"/>
        </w:rPr>
        <w:tab/>
      </w:r>
      <w:r w:rsidR="00D912B6" w:rsidRPr="00D912B6">
        <w:rPr>
          <w:rFonts w:ascii="Verdana" w:hAnsi="Verdana"/>
          <w:sz w:val="20"/>
          <w:lang w:bidi="en-GB"/>
        </w:rPr>
        <w:t xml:space="preserve">The Company may </w:t>
      </w:r>
      <w:proofErr w:type="gramStart"/>
      <w:r w:rsidR="00D912B6" w:rsidRPr="00D912B6">
        <w:rPr>
          <w:rFonts w:ascii="Verdana" w:hAnsi="Verdana"/>
          <w:sz w:val="20"/>
          <w:lang w:bidi="en-GB"/>
        </w:rPr>
        <w:t>enter into</w:t>
      </w:r>
      <w:proofErr w:type="gramEnd"/>
      <w:r w:rsidR="00D912B6" w:rsidRPr="00D912B6">
        <w:rPr>
          <w:rFonts w:ascii="Verdana" w:hAnsi="Verdana"/>
          <w:sz w:val="20"/>
          <w:lang w:bidi="en-GB"/>
        </w:rPr>
        <w:t xml:space="preserve"> arrangements with the Trustees under which the Trustees may acquire Shares at any time prior to their </w:t>
      </w:r>
      <w:r w:rsidR="00D912B6">
        <w:rPr>
          <w:rFonts w:ascii="Verdana" w:hAnsi="Verdana"/>
          <w:sz w:val="20"/>
          <w:lang w:bidi="en-GB"/>
        </w:rPr>
        <w:t xml:space="preserve">Award </w:t>
      </w:r>
      <w:r w:rsidR="00D912B6" w:rsidRPr="00D912B6">
        <w:rPr>
          <w:rFonts w:ascii="Verdana" w:hAnsi="Verdana"/>
          <w:sz w:val="20"/>
          <w:lang w:bidi="en-GB"/>
        </w:rPr>
        <w:t>to Participants as Plan Shares.</w:t>
      </w:r>
    </w:p>
    <w:p w14:paraId="008063E4" w14:textId="6ABA3CE9" w:rsidR="00D912B6" w:rsidRDefault="00F2110D" w:rsidP="00F2110D">
      <w:pPr>
        <w:spacing w:after="120" w:line="300" w:lineRule="auto"/>
        <w:ind w:left="709" w:hanging="709"/>
        <w:jc w:val="both"/>
        <w:rPr>
          <w:rFonts w:ascii="Verdana" w:hAnsi="Verdana"/>
          <w:sz w:val="20"/>
          <w:lang w:bidi="en-GB"/>
        </w:rPr>
      </w:pPr>
      <w:r>
        <w:rPr>
          <w:rFonts w:ascii="Verdana" w:hAnsi="Verdana"/>
          <w:sz w:val="20"/>
          <w:lang w:bidi="en-GB"/>
        </w:rPr>
        <w:t>10.2</w:t>
      </w:r>
      <w:r w:rsidR="00D912B6">
        <w:rPr>
          <w:rFonts w:ascii="Verdana" w:hAnsi="Verdana"/>
          <w:sz w:val="20"/>
          <w:lang w:bidi="en-GB"/>
        </w:rPr>
        <w:tab/>
      </w:r>
      <w:r w:rsidR="00186E03">
        <w:rPr>
          <w:rFonts w:ascii="Verdana" w:hAnsi="Verdana"/>
          <w:sz w:val="20"/>
          <w:lang w:bidi="en-GB"/>
        </w:rPr>
        <w:t xml:space="preserve">Save as specified in clause </w:t>
      </w:r>
      <w:r w:rsidR="008E5AEF">
        <w:rPr>
          <w:rFonts w:ascii="Verdana" w:hAnsi="Verdana"/>
          <w:sz w:val="20"/>
          <w:lang w:bidi="en-GB"/>
        </w:rPr>
        <w:t>10.6</w:t>
      </w:r>
      <w:r w:rsidR="00186E03">
        <w:rPr>
          <w:rFonts w:ascii="Verdana" w:hAnsi="Verdana"/>
          <w:sz w:val="20"/>
          <w:lang w:bidi="en-GB"/>
        </w:rPr>
        <w:t xml:space="preserve"> below, t</w:t>
      </w:r>
      <w:r w:rsidR="00D912B6" w:rsidRPr="00D912B6">
        <w:rPr>
          <w:rFonts w:ascii="Verdana" w:hAnsi="Verdana"/>
          <w:sz w:val="20"/>
          <w:lang w:bidi="en-GB"/>
        </w:rPr>
        <w:t xml:space="preserve">he Trustees may subscribe for newly issued Shares, acquire Treasury Shares or purchase Shares in the market for the purpose of an </w:t>
      </w:r>
      <w:r w:rsidR="00D912B6">
        <w:rPr>
          <w:rFonts w:ascii="Verdana" w:hAnsi="Verdana"/>
          <w:sz w:val="20"/>
          <w:lang w:bidi="en-GB"/>
        </w:rPr>
        <w:t>Award</w:t>
      </w:r>
      <w:r w:rsidR="00D912B6" w:rsidRPr="00D912B6">
        <w:rPr>
          <w:rFonts w:ascii="Verdana" w:hAnsi="Verdana"/>
          <w:sz w:val="20"/>
          <w:lang w:bidi="en-GB"/>
        </w:rPr>
        <w:t xml:space="preserve"> under the Plan.</w:t>
      </w:r>
    </w:p>
    <w:p w14:paraId="1846D26B" w14:textId="2B3E6131" w:rsidR="002E2EA6" w:rsidRDefault="00F2110D" w:rsidP="00F2110D">
      <w:pPr>
        <w:spacing w:after="120" w:line="300" w:lineRule="auto"/>
        <w:ind w:left="709" w:hanging="709"/>
        <w:jc w:val="both"/>
        <w:rPr>
          <w:rFonts w:ascii="Verdana" w:hAnsi="Verdana"/>
          <w:sz w:val="20"/>
          <w:lang w:bidi="en-GB"/>
        </w:rPr>
      </w:pPr>
      <w:r>
        <w:rPr>
          <w:rFonts w:ascii="Verdana" w:hAnsi="Verdana"/>
          <w:sz w:val="20"/>
          <w:lang w:bidi="en-GB"/>
        </w:rPr>
        <w:t>10.3</w:t>
      </w:r>
      <w:r w:rsidR="002E2EA6">
        <w:rPr>
          <w:rFonts w:ascii="Verdana" w:hAnsi="Verdana"/>
          <w:sz w:val="20"/>
          <w:lang w:bidi="en-GB"/>
        </w:rPr>
        <w:tab/>
      </w:r>
      <w:r w:rsidR="002E2EA6" w:rsidRPr="002E2EA6">
        <w:rPr>
          <w:rFonts w:ascii="Verdana" w:hAnsi="Verdana"/>
          <w:sz w:val="20"/>
          <w:lang w:bidi="en-GB"/>
        </w:rPr>
        <w:t>Shares subscribed for by the Trustees (</w:t>
      </w:r>
      <w:proofErr w:type="gramStart"/>
      <w:r w:rsidR="002E2EA6" w:rsidRPr="002E2EA6">
        <w:rPr>
          <w:rFonts w:ascii="Verdana" w:hAnsi="Verdana"/>
          <w:sz w:val="20"/>
          <w:lang w:bidi="en-GB"/>
        </w:rPr>
        <w:t>whether or not</w:t>
      </w:r>
      <w:proofErr w:type="gramEnd"/>
      <w:r w:rsidR="002E2EA6" w:rsidRPr="002E2EA6">
        <w:rPr>
          <w:rFonts w:ascii="Verdana" w:hAnsi="Verdana"/>
          <w:sz w:val="20"/>
          <w:lang w:bidi="en-GB"/>
        </w:rPr>
        <w:t xml:space="preserve"> appropriated or acquired on behalf of Participants pursuant to the Plan) shall rank </w:t>
      </w:r>
      <w:proofErr w:type="spellStart"/>
      <w:r w:rsidR="002E2EA6" w:rsidRPr="002E2EA6">
        <w:rPr>
          <w:rFonts w:ascii="Verdana" w:hAnsi="Verdana"/>
          <w:sz w:val="20"/>
          <w:lang w:bidi="en-GB"/>
        </w:rPr>
        <w:t>pari</w:t>
      </w:r>
      <w:proofErr w:type="spellEnd"/>
      <w:r w:rsidR="002E2EA6" w:rsidRPr="002E2EA6">
        <w:rPr>
          <w:rFonts w:ascii="Verdana" w:hAnsi="Verdana"/>
          <w:sz w:val="20"/>
          <w:lang w:bidi="en-GB"/>
        </w:rPr>
        <w:t xml:space="preserve"> passu in all respects with the Shares then in issue except they will not rank for any rights attaching to Shares by reference to a record date preceding the date of issue.</w:t>
      </w:r>
    </w:p>
    <w:p w14:paraId="6D368246" w14:textId="3D2C7556" w:rsidR="002E2EA6" w:rsidRDefault="00F2110D" w:rsidP="00F2110D">
      <w:pPr>
        <w:spacing w:after="120" w:line="300" w:lineRule="auto"/>
        <w:ind w:left="709" w:hanging="709"/>
        <w:jc w:val="both"/>
        <w:rPr>
          <w:rFonts w:ascii="Verdana" w:hAnsi="Verdana"/>
          <w:sz w:val="20"/>
          <w:lang w:bidi="en-GB"/>
        </w:rPr>
      </w:pPr>
      <w:r>
        <w:rPr>
          <w:rFonts w:ascii="Verdana" w:hAnsi="Verdana"/>
          <w:sz w:val="20"/>
          <w:lang w:bidi="en-GB"/>
        </w:rPr>
        <w:t>10.4</w:t>
      </w:r>
      <w:r w:rsidR="002E2EA6">
        <w:rPr>
          <w:rFonts w:ascii="Verdana" w:hAnsi="Verdana"/>
          <w:sz w:val="20"/>
          <w:lang w:bidi="en-GB"/>
        </w:rPr>
        <w:tab/>
      </w:r>
      <w:r w:rsidR="002E2EA6" w:rsidRPr="002E2EA6">
        <w:rPr>
          <w:rFonts w:ascii="Verdana" w:hAnsi="Verdana"/>
          <w:sz w:val="20"/>
          <w:lang w:bidi="en-GB"/>
        </w:rPr>
        <w:t>If and so long as Shares are admitted to listing by the Financial Conduct Authority acting as the UK Listing Authority, the Company shall apply for a listing for any Shares issued pursuant to the Plan as soon as practicable after the allotment of those Shares.</w:t>
      </w:r>
    </w:p>
    <w:p w14:paraId="18CA4BE0" w14:textId="46B551E2" w:rsidR="002E2EA6" w:rsidRDefault="00F2110D" w:rsidP="00F2110D">
      <w:pPr>
        <w:spacing w:after="120" w:line="300" w:lineRule="auto"/>
        <w:ind w:left="709" w:hanging="709"/>
        <w:jc w:val="both"/>
        <w:rPr>
          <w:rFonts w:ascii="Verdana" w:hAnsi="Verdana"/>
          <w:sz w:val="20"/>
          <w:lang w:bidi="en-GB"/>
        </w:rPr>
      </w:pPr>
      <w:r>
        <w:rPr>
          <w:rFonts w:ascii="Verdana" w:hAnsi="Verdana"/>
          <w:sz w:val="20"/>
          <w:lang w:bidi="en-GB"/>
        </w:rPr>
        <w:t>10.5</w:t>
      </w:r>
      <w:r>
        <w:rPr>
          <w:rFonts w:ascii="Verdana" w:hAnsi="Verdana"/>
          <w:sz w:val="20"/>
          <w:lang w:bidi="en-GB"/>
        </w:rPr>
        <w:tab/>
      </w:r>
      <w:r w:rsidR="002E2EA6" w:rsidRPr="002E2EA6">
        <w:rPr>
          <w:rFonts w:ascii="Verdana" w:hAnsi="Verdana"/>
          <w:sz w:val="20"/>
          <w:lang w:bidi="en-GB"/>
        </w:rPr>
        <w:t>If and so long as Shares are admitted to trading on the Official List of the Stock Exchange, the Company shall apply for admission to trading of any Shares issued pursuant to the Plan as soon as practicable after the allotment of those Shares.</w:t>
      </w:r>
    </w:p>
    <w:p w14:paraId="40C86E50" w14:textId="3FEAA337" w:rsidR="00186E03" w:rsidRPr="00186E03" w:rsidRDefault="00F2110D" w:rsidP="00F2110D">
      <w:pPr>
        <w:spacing w:after="120" w:line="300" w:lineRule="auto"/>
        <w:ind w:left="709" w:hanging="709"/>
        <w:jc w:val="both"/>
        <w:rPr>
          <w:rFonts w:ascii="Verdana" w:hAnsi="Verdana"/>
          <w:sz w:val="20"/>
          <w:lang w:bidi="en-GB"/>
        </w:rPr>
      </w:pPr>
      <w:r>
        <w:rPr>
          <w:rFonts w:ascii="Verdana" w:hAnsi="Verdana"/>
          <w:sz w:val="20"/>
          <w:lang w:bidi="en-GB"/>
        </w:rPr>
        <w:t>10.6</w:t>
      </w:r>
      <w:r>
        <w:rPr>
          <w:rFonts w:ascii="Verdana" w:hAnsi="Verdana"/>
          <w:sz w:val="20"/>
          <w:lang w:bidi="en-GB"/>
        </w:rPr>
        <w:tab/>
      </w:r>
      <w:r w:rsidR="00186E03" w:rsidRPr="00186E03">
        <w:rPr>
          <w:rFonts w:ascii="Verdana" w:hAnsi="Verdana"/>
          <w:sz w:val="20"/>
          <w:lang w:bidi="en-GB"/>
        </w:rPr>
        <w:t>Shares shall not be issued on any occasion for the purposes of the Plan to the extent that the result of that issue would be that the aggregate number of Shares issued on that occasion, when added to the number of Shares that:</w:t>
      </w:r>
    </w:p>
    <w:p w14:paraId="643CC76E" w14:textId="70CA49F1" w:rsidR="00186E03" w:rsidRPr="00186E03" w:rsidRDefault="00186E03" w:rsidP="00E70B75">
      <w:pPr>
        <w:numPr>
          <w:ilvl w:val="0"/>
          <w:numId w:val="46"/>
        </w:numPr>
        <w:spacing w:after="120" w:line="300" w:lineRule="auto"/>
        <w:jc w:val="both"/>
        <w:rPr>
          <w:rFonts w:ascii="Verdana" w:hAnsi="Verdana"/>
          <w:sz w:val="20"/>
        </w:rPr>
      </w:pPr>
      <w:r w:rsidRPr="00186E03">
        <w:rPr>
          <w:rFonts w:ascii="Verdana" w:hAnsi="Verdana"/>
          <w:sz w:val="20"/>
        </w:rPr>
        <w:t xml:space="preserve">have been issued during the preceding </w:t>
      </w:r>
      <w:r>
        <w:rPr>
          <w:rFonts w:ascii="Verdana" w:hAnsi="Verdana"/>
          <w:sz w:val="20"/>
        </w:rPr>
        <w:t xml:space="preserve">ten </w:t>
      </w:r>
      <w:r w:rsidRPr="00186E03">
        <w:rPr>
          <w:rFonts w:ascii="Verdana" w:hAnsi="Verdana"/>
          <w:sz w:val="20"/>
        </w:rPr>
        <w:t>years under the Plan; and</w:t>
      </w:r>
    </w:p>
    <w:p w14:paraId="0ABBB509" w14:textId="77777777" w:rsidR="00186E03" w:rsidRPr="00186E03" w:rsidRDefault="00186E03" w:rsidP="00E70B75">
      <w:pPr>
        <w:numPr>
          <w:ilvl w:val="0"/>
          <w:numId w:val="46"/>
        </w:numPr>
        <w:spacing w:after="120" w:line="300" w:lineRule="auto"/>
        <w:jc w:val="both"/>
        <w:rPr>
          <w:rFonts w:ascii="Verdana" w:hAnsi="Verdana"/>
          <w:sz w:val="20"/>
        </w:rPr>
      </w:pPr>
      <w:r w:rsidRPr="00186E03">
        <w:rPr>
          <w:rFonts w:ascii="Verdana" w:hAnsi="Verdana"/>
          <w:sz w:val="20"/>
        </w:rPr>
        <w:t>could be issued pursuant to any subsisting rights, options or awards granted during the preceding ten years under any other Employees’ Share Scheme established by the Company; and</w:t>
      </w:r>
    </w:p>
    <w:p w14:paraId="5E1CC73A" w14:textId="77777777" w:rsidR="00186E03" w:rsidRPr="00186E03" w:rsidRDefault="00186E03" w:rsidP="00E70B75">
      <w:pPr>
        <w:numPr>
          <w:ilvl w:val="0"/>
          <w:numId w:val="46"/>
        </w:numPr>
        <w:spacing w:after="120" w:line="300" w:lineRule="auto"/>
        <w:jc w:val="both"/>
        <w:rPr>
          <w:rFonts w:ascii="Verdana" w:hAnsi="Verdana"/>
          <w:sz w:val="20"/>
        </w:rPr>
      </w:pPr>
      <w:r w:rsidRPr="00186E03">
        <w:rPr>
          <w:rFonts w:ascii="Verdana" w:hAnsi="Verdana"/>
          <w:sz w:val="20"/>
        </w:rPr>
        <w:t>have been issued pursuant to any rights, options or awards granted during the preceding ten years under any other Employees’ Share Scheme established by the Company; and</w:t>
      </w:r>
    </w:p>
    <w:p w14:paraId="1113D550" w14:textId="26209F81" w:rsidR="00186E03" w:rsidRPr="00186E03" w:rsidRDefault="00186E03" w:rsidP="00E70B75">
      <w:pPr>
        <w:numPr>
          <w:ilvl w:val="0"/>
          <w:numId w:val="46"/>
        </w:numPr>
        <w:spacing w:after="120" w:line="300" w:lineRule="auto"/>
        <w:jc w:val="both"/>
        <w:rPr>
          <w:rFonts w:ascii="Verdana" w:hAnsi="Verdana"/>
          <w:sz w:val="20"/>
        </w:rPr>
      </w:pPr>
      <w:r w:rsidRPr="00186E03">
        <w:rPr>
          <w:rFonts w:ascii="Verdana" w:hAnsi="Verdana"/>
          <w:sz w:val="20"/>
        </w:rPr>
        <w:t xml:space="preserve">have </w:t>
      </w:r>
      <w:r w:rsidR="0088276F">
        <w:rPr>
          <w:rFonts w:ascii="Verdana" w:hAnsi="Verdana"/>
          <w:sz w:val="20"/>
        </w:rPr>
        <w:t xml:space="preserve">otherwise </w:t>
      </w:r>
      <w:r w:rsidRPr="00186E03">
        <w:rPr>
          <w:rFonts w:ascii="Verdana" w:hAnsi="Verdana"/>
          <w:sz w:val="20"/>
        </w:rPr>
        <w:t xml:space="preserve">been issued during the preceding ten years under any other </w:t>
      </w:r>
      <w:r w:rsidR="0088276F" w:rsidRPr="00186E03">
        <w:rPr>
          <w:rFonts w:ascii="Verdana" w:hAnsi="Verdana"/>
          <w:sz w:val="20"/>
        </w:rPr>
        <w:t xml:space="preserve">Employees’ Share Scheme </w:t>
      </w:r>
      <w:r w:rsidRPr="00186E03">
        <w:rPr>
          <w:rFonts w:ascii="Verdana" w:hAnsi="Verdana"/>
          <w:sz w:val="20"/>
        </w:rPr>
        <w:t>established by the Company,</w:t>
      </w:r>
    </w:p>
    <w:p w14:paraId="40EB1E5A" w14:textId="4C93CDE3" w:rsidR="00186E03" w:rsidRPr="00186E03" w:rsidRDefault="00186E03" w:rsidP="00186E03">
      <w:pPr>
        <w:spacing w:after="120" w:line="300" w:lineRule="auto"/>
        <w:ind w:left="709"/>
        <w:jc w:val="both"/>
        <w:rPr>
          <w:rFonts w:ascii="Verdana" w:hAnsi="Verdana"/>
          <w:sz w:val="20"/>
        </w:rPr>
      </w:pPr>
      <w:r w:rsidRPr="00186E03">
        <w:rPr>
          <w:rFonts w:ascii="Verdana" w:hAnsi="Verdana"/>
          <w:sz w:val="20"/>
        </w:rPr>
        <w:t>would exceed 10 per cent of the ordinary share capital of the Company for the time being in issue.</w:t>
      </w:r>
    </w:p>
    <w:p w14:paraId="16F836B1" w14:textId="66A23161" w:rsidR="00186E03" w:rsidRPr="002D066A" w:rsidRDefault="00F2110D" w:rsidP="00F2110D">
      <w:pPr>
        <w:spacing w:after="120" w:line="300" w:lineRule="auto"/>
        <w:ind w:left="709" w:hanging="709"/>
        <w:jc w:val="both"/>
        <w:rPr>
          <w:rFonts w:ascii="Verdana" w:hAnsi="Verdana"/>
          <w:sz w:val="20"/>
          <w:lang w:bidi="en-GB"/>
        </w:rPr>
      </w:pPr>
      <w:r>
        <w:rPr>
          <w:rFonts w:ascii="Verdana" w:hAnsi="Verdana"/>
          <w:sz w:val="20"/>
          <w:lang w:bidi="en-GB"/>
        </w:rPr>
        <w:t>10.7</w:t>
      </w:r>
      <w:r>
        <w:rPr>
          <w:rFonts w:ascii="Verdana" w:hAnsi="Verdana"/>
          <w:sz w:val="20"/>
          <w:lang w:bidi="en-GB"/>
        </w:rPr>
        <w:tab/>
      </w:r>
      <w:r w:rsidR="00186E03" w:rsidRPr="002D066A">
        <w:rPr>
          <w:rFonts w:ascii="Verdana" w:hAnsi="Verdana"/>
          <w:sz w:val="20"/>
          <w:lang w:bidi="en-GB"/>
        </w:rPr>
        <w:t xml:space="preserve">Reference in </w:t>
      </w:r>
      <w:r w:rsidR="002D066A" w:rsidRPr="002D066A">
        <w:rPr>
          <w:rFonts w:ascii="Verdana" w:hAnsi="Verdana"/>
          <w:sz w:val="20"/>
          <w:lang w:bidi="en-GB"/>
        </w:rPr>
        <w:t xml:space="preserve">clause </w:t>
      </w:r>
      <w:r w:rsidR="008E5AEF">
        <w:rPr>
          <w:rFonts w:ascii="Verdana" w:hAnsi="Verdana"/>
          <w:sz w:val="20"/>
          <w:lang w:bidi="en-GB"/>
        </w:rPr>
        <w:t xml:space="preserve">10.6 </w:t>
      </w:r>
      <w:r w:rsidR="00186E03" w:rsidRPr="002D066A">
        <w:rPr>
          <w:rFonts w:ascii="Verdana" w:hAnsi="Verdana"/>
          <w:sz w:val="20"/>
          <w:lang w:bidi="en-GB"/>
        </w:rPr>
        <w:t>to the issue of Shares shall, for the avoidance of doubt, mean the issue and allotment (but not transfer) of Shares.</w:t>
      </w:r>
    </w:p>
    <w:p w14:paraId="7B5A3801" w14:textId="2D406093" w:rsidR="00D912B6" w:rsidRPr="002D066A" w:rsidRDefault="00F2110D" w:rsidP="00F2110D">
      <w:pPr>
        <w:spacing w:after="120" w:line="300" w:lineRule="auto"/>
        <w:ind w:left="709" w:hanging="709"/>
        <w:jc w:val="both"/>
        <w:rPr>
          <w:rFonts w:ascii="Verdana" w:hAnsi="Verdana"/>
          <w:sz w:val="20"/>
        </w:rPr>
      </w:pPr>
      <w:r>
        <w:rPr>
          <w:rFonts w:ascii="Verdana" w:hAnsi="Verdana"/>
          <w:sz w:val="20"/>
          <w:lang w:bidi="en-GB"/>
        </w:rPr>
        <w:t>10.8</w:t>
      </w:r>
      <w:r>
        <w:rPr>
          <w:rFonts w:ascii="Verdana" w:hAnsi="Verdana"/>
          <w:sz w:val="20"/>
          <w:lang w:bidi="en-GB"/>
        </w:rPr>
        <w:tab/>
      </w:r>
      <w:r w:rsidR="00186E03" w:rsidRPr="002D066A">
        <w:rPr>
          <w:rFonts w:ascii="Verdana" w:hAnsi="Verdana"/>
          <w:sz w:val="20"/>
          <w:lang w:bidi="en-GB"/>
        </w:rPr>
        <w:t>For as long as UK institutional shareholders so recommend, Treasury Shares</w:t>
      </w:r>
      <w:r w:rsidR="00186E03" w:rsidRPr="002D066A">
        <w:rPr>
          <w:rFonts w:ascii="Verdana" w:hAnsi="Verdana"/>
          <w:sz w:val="20"/>
        </w:rPr>
        <w:t xml:space="preserve"> held by the Company shall be treated as issued or capable of being issued for the purpose of </w:t>
      </w:r>
      <w:r w:rsidR="002E2EA6">
        <w:rPr>
          <w:rFonts w:ascii="Verdana" w:hAnsi="Verdana"/>
          <w:sz w:val="20"/>
        </w:rPr>
        <w:t xml:space="preserve">clause </w:t>
      </w:r>
      <w:r w:rsidR="008E5AEF">
        <w:rPr>
          <w:rFonts w:ascii="Verdana" w:hAnsi="Verdana"/>
          <w:sz w:val="20"/>
        </w:rPr>
        <w:t>10.6</w:t>
      </w:r>
      <w:r w:rsidR="00186E03" w:rsidRPr="002D066A">
        <w:rPr>
          <w:rFonts w:ascii="Verdana" w:hAnsi="Verdana"/>
          <w:sz w:val="20"/>
        </w:rPr>
        <w:t>.</w:t>
      </w:r>
    </w:p>
    <w:p w14:paraId="3AE82589" w14:textId="77777777" w:rsidR="00BB1EB4" w:rsidRPr="00FB5641" w:rsidRDefault="00BB1EB4" w:rsidP="00E70B75">
      <w:pPr>
        <w:keepNext/>
        <w:numPr>
          <w:ilvl w:val="0"/>
          <w:numId w:val="44"/>
        </w:numPr>
        <w:spacing w:before="240" w:after="120" w:line="300" w:lineRule="auto"/>
        <w:ind w:left="709" w:hanging="709"/>
        <w:jc w:val="both"/>
        <w:rPr>
          <w:rFonts w:ascii="Verdana" w:hAnsi="Verdana"/>
          <w:b/>
          <w:sz w:val="20"/>
        </w:rPr>
      </w:pPr>
      <w:r w:rsidRPr="00FB5641">
        <w:rPr>
          <w:rFonts w:ascii="Verdana" w:hAnsi="Verdana"/>
          <w:b/>
          <w:sz w:val="20"/>
        </w:rPr>
        <w:t>TRUSTEES’ OBLIGATIONS UNDER THE PLAN</w:t>
      </w:r>
    </w:p>
    <w:p w14:paraId="11932132" w14:textId="5CDCB08C" w:rsidR="009F2CF9" w:rsidRPr="00F2110D" w:rsidRDefault="00BB1EB4" w:rsidP="00F2110D">
      <w:pPr>
        <w:pStyle w:val="BodyTextIndent3"/>
        <w:keepNext/>
        <w:spacing w:after="120" w:line="300" w:lineRule="auto"/>
        <w:ind w:left="0"/>
        <w:jc w:val="both"/>
        <w:rPr>
          <w:rFonts w:ascii="Verdana" w:hAnsi="Verdana"/>
          <w:sz w:val="20"/>
        </w:rPr>
      </w:pPr>
      <w:r w:rsidRPr="00FB5641">
        <w:rPr>
          <w:rFonts w:ascii="Verdana" w:hAnsi="Verdana"/>
          <w:b/>
          <w:sz w:val="20"/>
        </w:rPr>
        <w:t>Notice of Award of Free Shares and Matching Shares</w:t>
      </w:r>
    </w:p>
    <w:p w14:paraId="2A854DBB" w14:textId="5529335D" w:rsidR="00BB1EB4" w:rsidRPr="00FB5641" w:rsidRDefault="00F2110D" w:rsidP="00F2110D">
      <w:pPr>
        <w:spacing w:after="120" w:line="300" w:lineRule="auto"/>
        <w:ind w:left="709" w:hanging="709"/>
        <w:jc w:val="both"/>
        <w:rPr>
          <w:rFonts w:ascii="Verdana" w:hAnsi="Verdana"/>
          <w:sz w:val="20"/>
        </w:rPr>
      </w:pPr>
      <w:r>
        <w:rPr>
          <w:rFonts w:ascii="Verdana" w:hAnsi="Verdana"/>
          <w:sz w:val="20"/>
        </w:rPr>
        <w:t>11.1</w:t>
      </w:r>
      <w:r>
        <w:rPr>
          <w:rFonts w:ascii="Verdana" w:hAnsi="Verdana"/>
          <w:sz w:val="20"/>
        </w:rPr>
        <w:tab/>
      </w:r>
      <w:r w:rsidR="00BB1EB4" w:rsidRPr="00FB5641">
        <w:rPr>
          <w:rFonts w:ascii="Verdana" w:hAnsi="Verdana"/>
          <w:sz w:val="20"/>
        </w:rPr>
        <w:t>As soon as practicable after Free Shares and Matching Shares have been awarded to a Participant, the Trustees shall give the Participant a notice stating:</w:t>
      </w:r>
    </w:p>
    <w:p w14:paraId="5703D314" w14:textId="77777777" w:rsidR="00BB1EB4" w:rsidRPr="00FB5641" w:rsidRDefault="00BB1EB4" w:rsidP="00E70B75">
      <w:pPr>
        <w:numPr>
          <w:ilvl w:val="0"/>
          <w:numId w:val="2"/>
        </w:numPr>
        <w:tabs>
          <w:tab w:val="clear" w:pos="720"/>
          <w:tab w:val="num" w:pos="1418"/>
        </w:tabs>
        <w:spacing w:after="120" w:line="300" w:lineRule="auto"/>
        <w:ind w:left="1418" w:hanging="709"/>
        <w:jc w:val="both"/>
        <w:rPr>
          <w:rFonts w:ascii="Verdana" w:hAnsi="Verdana"/>
          <w:sz w:val="20"/>
        </w:rPr>
      </w:pPr>
      <w:r w:rsidRPr="00FB5641">
        <w:rPr>
          <w:rFonts w:ascii="Verdana" w:hAnsi="Verdana"/>
          <w:sz w:val="20"/>
        </w:rPr>
        <w:t>the number and description of those Shares;</w:t>
      </w:r>
    </w:p>
    <w:p w14:paraId="48C57F6E" w14:textId="77777777" w:rsidR="00BB1EB4" w:rsidRPr="00FB5641" w:rsidRDefault="00BB1EB4" w:rsidP="00E70B75">
      <w:pPr>
        <w:numPr>
          <w:ilvl w:val="0"/>
          <w:numId w:val="2"/>
        </w:numPr>
        <w:tabs>
          <w:tab w:val="clear" w:pos="720"/>
          <w:tab w:val="num" w:pos="1418"/>
        </w:tabs>
        <w:spacing w:after="120" w:line="300" w:lineRule="auto"/>
        <w:ind w:left="1418" w:hanging="709"/>
        <w:jc w:val="both"/>
        <w:rPr>
          <w:rFonts w:ascii="Verdana" w:hAnsi="Verdana"/>
          <w:sz w:val="20"/>
        </w:rPr>
      </w:pPr>
      <w:r w:rsidRPr="00FB5641">
        <w:rPr>
          <w:rFonts w:ascii="Verdana" w:hAnsi="Verdana"/>
          <w:sz w:val="20"/>
        </w:rPr>
        <w:t>their Initial Market Value on the Award Date;</w:t>
      </w:r>
    </w:p>
    <w:p w14:paraId="5BB67EA5" w14:textId="77777777" w:rsidR="00C4179A" w:rsidRDefault="00BB1EB4" w:rsidP="00E70B75">
      <w:pPr>
        <w:numPr>
          <w:ilvl w:val="0"/>
          <w:numId w:val="2"/>
        </w:numPr>
        <w:tabs>
          <w:tab w:val="clear" w:pos="720"/>
          <w:tab w:val="num" w:pos="1418"/>
        </w:tabs>
        <w:spacing w:after="120" w:line="300" w:lineRule="auto"/>
        <w:ind w:left="1418" w:hanging="709"/>
        <w:jc w:val="both"/>
        <w:rPr>
          <w:rFonts w:ascii="Verdana" w:hAnsi="Verdana"/>
          <w:sz w:val="20"/>
        </w:rPr>
      </w:pPr>
      <w:r w:rsidRPr="00FB5641">
        <w:rPr>
          <w:rFonts w:ascii="Verdana" w:hAnsi="Verdana"/>
          <w:sz w:val="20"/>
        </w:rPr>
        <w:t>the Holding Period applicable to them</w:t>
      </w:r>
      <w:r w:rsidR="00C4179A">
        <w:rPr>
          <w:rFonts w:ascii="Verdana" w:hAnsi="Verdana"/>
          <w:sz w:val="20"/>
        </w:rPr>
        <w:t>; and</w:t>
      </w:r>
    </w:p>
    <w:p w14:paraId="03255810" w14:textId="77777777" w:rsidR="00BB1EB4" w:rsidRPr="00FB5641" w:rsidRDefault="00C4179A" w:rsidP="00E70B75">
      <w:pPr>
        <w:numPr>
          <w:ilvl w:val="0"/>
          <w:numId w:val="2"/>
        </w:numPr>
        <w:tabs>
          <w:tab w:val="clear" w:pos="720"/>
          <w:tab w:val="num" w:pos="1418"/>
        </w:tabs>
        <w:spacing w:after="120" w:line="300" w:lineRule="auto"/>
        <w:ind w:left="1418" w:hanging="709"/>
        <w:jc w:val="both"/>
        <w:rPr>
          <w:rFonts w:ascii="Verdana" w:hAnsi="Verdana"/>
          <w:sz w:val="20"/>
        </w:rPr>
      </w:pPr>
      <w:r>
        <w:rPr>
          <w:rFonts w:ascii="Verdana" w:hAnsi="Verdana"/>
          <w:sz w:val="20"/>
        </w:rPr>
        <w:t>if the Shares are subject to any Restriction, details of the Restriction</w:t>
      </w:r>
      <w:r w:rsidR="00BB1EB4" w:rsidRPr="00FB5641">
        <w:rPr>
          <w:rFonts w:ascii="Verdana" w:hAnsi="Verdana"/>
          <w:sz w:val="20"/>
        </w:rPr>
        <w:t>.</w:t>
      </w:r>
    </w:p>
    <w:p w14:paraId="4AB0024D" w14:textId="77777777" w:rsidR="00BB1EB4" w:rsidRPr="00FB5641" w:rsidRDefault="00BB1EB4" w:rsidP="00F1557E">
      <w:pPr>
        <w:keepNext/>
        <w:spacing w:after="120" w:line="300" w:lineRule="auto"/>
        <w:ind w:left="709" w:hanging="709"/>
        <w:jc w:val="both"/>
        <w:rPr>
          <w:rFonts w:ascii="Verdana" w:hAnsi="Verdana"/>
          <w:b/>
          <w:sz w:val="20"/>
        </w:rPr>
      </w:pPr>
      <w:r w:rsidRPr="00FB5641">
        <w:rPr>
          <w:rFonts w:ascii="Verdana" w:hAnsi="Verdana"/>
          <w:b/>
          <w:sz w:val="20"/>
        </w:rPr>
        <w:t>Notice of Award of Partnership Shares</w:t>
      </w:r>
    </w:p>
    <w:p w14:paraId="5D552F6C" w14:textId="7872BB24" w:rsidR="00BB1EB4" w:rsidRPr="00FB5641" w:rsidRDefault="00F2110D" w:rsidP="00F2110D">
      <w:pPr>
        <w:spacing w:after="120" w:line="300" w:lineRule="auto"/>
        <w:ind w:left="709" w:hanging="709"/>
        <w:jc w:val="both"/>
        <w:rPr>
          <w:rFonts w:ascii="Verdana" w:hAnsi="Verdana"/>
          <w:sz w:val="20"/>
        </w:rPr>
      </w:pPr>
      <w:r>
        <w:rPr>
          <w:rFonts w:ascii="Verdana" w:hAnsi="Verdana"/>
          <w:sz w:val="20"/>
        </w:rPr>
        <w:t>11.2</w:t>
      </w:r>
      <w:r>
        <w:rPr>
          <w:rFonts w:ascii="Verdana" w:hAnsi="Verdana"/>
          <w:sz w:val="20"/>
        </w:rPr>
        <w:tab/>
      </w:r>
      <w:r w:rsidR="00BB1EB4" w:rsidRPr="00FB5641">
        <w:rPr>
          <w:rFonts w:ascii="Verdana" w:hAnsi="Verdana"/>
          <w:sz w:val="20"/>
        </w:rPr>
        <w:t>As soon as practicable after any Partnership Shares have been acquired for a Participant, the Trustees shall give the Participant a notice stating:</w:t>
      </w:r>
    </w:p>
    <w:p w14:paraId="28091ED9" w14:textId="77777777" w:rsidR="00BB1EB4" w:rsidRPr="00FB5641" w:rsidRDefault="00BB1EB4" w:rsidP="00E70B75">
      <w:pPr>
        <w:numPr>
          <w:ilvl w:val="0"/>
          <w:numId w:val="30"/>
        </w:numPr>
        <w:spacing w:after="120" w:line="300" w:lineRule="auto"/>
        <w:jc w:val="both"/>
        <w:rPr>
          <w:rFonts w:ascii="Verdana" w:hAnsi="Verdana"/>
          <w:sz w:val="20"/>
        </w:rPr>
      </w:pPr>
      <w:r w:rsidRPr="00FB5641">
        <w:rPr>
          <w:rFonts w:ascii="Verdana" w:hAnsi="Verdana"/>
          <w:sz w:val="20"/>
        </w:rPr>
        <w:t>the number and description of those Shares;</w:t>
      </w:r>
    </w:p>
    <w:p w14:paraId="00F131CB" w14:textId="77777777" w:rsidR="00BB1EB4" w:rsidRPr="00FB5641" w:rsidRDefault="00BB1EB4" w:rsidP="00E70B75">
      <w:pPr>
        <w:numPr>
          <w:ilvl w:val="0"/>
          <w:numId w:val="30"/>
        </w:numPr>
        <w:spacing w:after="120" w:line="300" w:lineRule="auto"/>
        <w:jc w:val="both"/>
        <w:rPr>
          <w:rFonts w:ascii="Verdana" w:hAnsi="Verdana"/>
          <w:sz w:val="20"/>
        </w:rPr>
      </w:pPr>
      <w:r w:rsidRPr="00FB5641">
        <w:rPr>
          <w:rFonts w:ascii="Verdana" w:hAnsi="Verdana"/>
          <w:sz w:val="20"/>
        </w:rPr>
        <w:t>the amount of money applied by the Trustees in acquiring those Shares on behalf of the Participant; and</w:t>
      </w:r>
    </w:p>
    <w:p w14:paraId="400FECBF" w14:textId="77777777" w:rsidR="00C4179A" w:rsidRDefault="00BB1EB4" w:rsidP="00E70B75">
      <w:pPr>
        <w:numPr>
          <w:ilvl w:val="0"/>
          <w:numId w:val="30"/>
        </w:numPr>
        <w:spacing w:after="120" w:line="300" w:lineRule="auto"/>
        <w:jc w:val="both"/>
        <w:rPr>
          <w:rFonts w:ascii="Verdana" w:hAnsi="Verdana"/>
          <w:sz w:val="20"/>
        </w:rPr>
      </w:pPr>
      <w:r w:rsidRPr="00FB5641">
        <w:rPr>
          <w:rFonts w:ascii="Verdana" w:hAnsi="Verdana"/>
          <w:sz w:val="20"/>
        </w:rPr>
        <w:t xml:space="preserve">the Market Value </w:t>
      </w:r>
      <w:r w:rsidR="00C4179A">
        <w:rPr>
          <w:rFonts w:ascii="Verdana" w:hAnsi="Verdana"/>
          <w:sz w:val="20"/>
        </w:rPr>
        <w:t>on the date used in determining the number of Shares acquired; and</w:t>
      </w:r>
    </w:p>
    <w:p w14:paraId="3DFA377A" w14:textId="77777777" w:rsidR="00BB1EB4" w:rsidRPr="00FB5641" w:rsidRDefault="00C4179A" w:rsidP="00E70B75">
      <w:pPr>
        <w:numPr>
          <w:ilvl w:val="0"/>
          <w:numId w:val="30"/>
        </w:numPr>
        <w:spacing w:after="120" w:line="300" w:lineRule="auto"/>
        <w:jc w:val="both"/>
        <w:rPr>
          <w:rFonts w:ascii="Verdana" w:hAnsi="Verdana"/>
          <w:sz w:val="20"/>
        </w:rPr>
      </w:pPr>
      <w:r>
        <w:rPr>
          <w:rFonts w:ascii="Verdana" w:hAnsi="Verdana"/>
          <w:sz w:val="20"/>
        </w:rPr>
        <w:t>if the Shares are subject to any Restriction, details of the Restriction</w:t>
      </w:r>
      <w:r w:rsidR="00BB1EB4" w:rsidRPr="00FB5641">
        <w:rPr>
          <w:rFonts w:ascii="Verdana" w:hAnsi="Verdana"/>
          <w:sz w:val="20"/>
        </w:rPr>
        <w:t>.</w:t>
      </w:r>
    </w:p>
    <w:p w14:paraId="432F0B54" w14:textId="77777777" w:rsidR="00BB1EB4" w:rsidRPr="00FB5641" w:rsidRDefault="00BB1EB4" w:rsidP="00F1557E">
      <w:pPr>
        <w:keepNext/>
        <w:spacing w:after="120" w:line="300" w:lineRule="auto"/>
        <w:ind w:left="360" w:hanging="360"/>
        <w:jc w:val="both"/>
        <w:rPr>
          <w:rFonts w:ascii="Verdana" w:hAnsi="Verdana"/>
          <w:b/>
          <w:sz w:val="20"/>
        </w:rPr>
      </w:pPr>
      <w:r w:rsidRPr="00FB5641">
        <w:rPr>
          <w:rFonts w:ascii="Verdana" w:hAnsi="Verdana"/>
          <w:b/>
          <w:sz w:val="20"/>
        </w:rPr>
        <w:t>Notice of acquisition of Dividend Shares</w:t>
      </w:r>
    </w:p>
    <w:p w14:paraId="7ED25E58" w14:textId="7B768BB0" w:rsidR="00BB1EB4" w:rsidRPr="00FB5641" w:rsidRDefault="00F2110D" w:rsidP="00F2110D">
      <w:pPr>
        <w:spacing w:after="120" w:line="300" w:lineRule="auto"/>
        <w:ind w:left="709" w:hanging="709"/>
        <w:jc w:val="both"/>
        <w:rPr>
          <w:rFonts w:ascii="Verdana" w:hAnsi="Verdana"/>
          <w:sz w:val="20"/>
        </w:rPr>
      </w:pPr>
      <w:r>
        <w:rPr>
          <w:rFonts w:ascii="Verdana" w:hAnsi="Verdana"/>
          <w:sz w:val="20"/>
        </w:rPr>
        <w:t>11.3</w:t>
      </w:r>
      <w:r>
        <w:rPr>
          <w:rFonts w:ascii="Verdana" w:hAnsi="Verdana"/>
          <w:sz w:val="20"/>
        </w:rPr>
        <w:tab/>
      </w:r>
      <w:r w:rsidR="00BB1EB4" w:rsidRPr="00FB5641">
        <w:rPr>
          <w:rFonts w:ascii="Verdana" w:hAnsi="Verdana"/>
          <w:sz w:val="20"/>
        </w:rPr>
        <w:t>As soon as practicable after Dividend Shares have been acquired on behalf of a Participant, the Trustees shall give the Participant a notice stating:</w:t>
      </w:r>
    </w:p>
    <w:p w14:paraId="677A4516" w14:textId="77777777" w:rsidR="00BB1EB4" w:rsidRPr="00FB5641" w:rsidRDefault="00BB1EB4" w:rsidP="00E70B75">
      <w:pPr>
        <w:numPr>
          <w:ilvl w:val="0"/>
          <w:numId w:val="3"/>
        </w:numPr>
        <w:tabs>
          <w:tab w:val="clear" w:pos="720"/>
          <w:tab w:val="num" w:pos="1418"/>
        </w:tabs>
        <w:spacing w:after="120" w:line="300" w:lineRule="auto"/>
        <w:ind w:left="1418" w:hanging="709"/>
        <w:jc w:val="both"/>
        <w:rPr>
          <w:rFonts w:ascii="Verdana" w:hAnsi="Verdana"/>
          <w:sz w:val="20"/>
        </w:rPr>
      </w:pPr>
      <w:r w:rsidRPr="00FB5641">
        <w:rPr>
          <w:rFonts w:ascii="Verdana" w:hAnsi="Verdana"/>
          <w:sz w:val="20"/>
        </w:rPr>
        <w:t>the number and description of those Shares;</w:t>
      </w:r>
    </w:p>
    <w:p w14:paraId="58B94537" w14:textId="77777777" w:rsidR="00BB1EB4" w:rsidRPr="00FB5641" w:rsidRDefault="00BB1EB4" w:rsidP="00E70B75">
      <w:pPr>
        <w:numPr>
          <w:ilvl w:val="0"/>
          <w:numId w:val="3"/>
        </w:numPr>
        <w:tabs>
          <w:tab w:val="clear" w:pos="720"/>
          <w:tab w:val="num" w:pos="1418"/>
        </w:tabs>
        <w:spacing w:after="120" w:line="300" w:lineRule="auto"/>
        <w:ind w:left="1418" w:hanging="709"/>
        <w:jc w:val="both"/>
        <w:rPr>
          <w:rFonts w:ascii="Verdana" w:hAnsi="Verdana"/>
          <w:sz w:val="20"/>
        </w:rPr>
      </w:pPr>
      <w:r w:rsidRPr="00FB5641">
        <w:rPr>
          <w:rFonts w:ascii="Verdana" w:hAnsi="Verdana"/>
          <w:sz w:val="20"/>
        </w:rPr>
        <w:t>their Market Value on the Acquisition Date;</w:t>
      </w:r>
    </w:p>
    <w:p w14:paraId="56A14238" w14:textId="77777777" w:rsidR="00BB1EB4" w:rsidRPr="00FB5641" w:rsidRDefault="00BB1EB4" w:rsidP="00E70B75">
      <w:pPr>
        <w:numPr>
          <w:ilvl w:val="0"/>
          <w:numId w:val="3"/>
        </w:numPr>
        <w:tabs>
          <w:tab w:val="clear" w:pos="720"/>
          <w:tab w:val="num" w:pos="1418"/>
        </w:tabs>
        <w:spacing w:after="120" w:line="300" w:lineRule="auto"/>
        <w:ind w:left="1418" w:hanging="709"/>
        <w:jc w:val="both"/>
        <w:rPr>
          <w:rFonts w:ascii="Verdana" w:hAnsi="Verdana"/>
          <w:sz w:val="20"/>
        </w:rPr>
      </w:pPr>
      <w:r w:rsidRPr="00FB5641">
        <w:rPr>
          <w:rFonts w:ascii="Verdana" w:hAnsi="Verdana"/>
          <w:sz w:val="20"/>
        </w:rPr>
        <w:t>the Holding Period applicable to them; and</w:t>
      </w:r>
    </w:p>
    <w:p w14:paraId="03764620" w14:textId="77777777" w:rsidR="00BB1EB4" w:rsidRPr="00FB5641" w:rsidRDefault="00BB1EB4" w:rsidP="00E70B75">
      <w:pPr>
        <w:numPr>
          <w:ilvl w:val="0"/>
          <w:numId w:val="3"/>
        </w:numPr>
        <w:tabs>
          <w:tab w:val="clear" w:pos="720"/>
          <w:tab w:val="num" w:pos="1418"/>
        </w:tabs>
        <w:spacing w:after="120" w:line="300" w:lineRule="auto"/>
        <w:ind w:left="1418" w:hanging="709"/>
        <w:jc w:val="both"/>
        <w:rPr>
          <w:rFonts w:ascii="Verdana" w:hAnsi="Verdana"/>
          <w:sz w:val="20"/>
        </w:rPr>
      </w:pPr>
      <w:r w:rsidRPr="00FB5641">
        <w:rPr>
          <w:rFonts w:ascii="Verdana" w:hAnsi="Verdana"/>
          <w:sz w:val="20"/>
        </w:rPr>
        <w:t>any amount not reinvested and carried forward for acquisition of further Dividend Shares.</w:t>
      </w:r>
    </w:p>
    <w:p w14:paraId="6B6CDCB0" w14:textId="77777777" w:rsidR="00BB1EB4" w:rsidRPr="00FB5641" w:rsidRDefault="00BB1EB4" w:rsidP="00F1557E">
      <w:pPr>
        <w:pStyle w:val="Heading1"/>
        <w:spacing w:after="120" w:line="300" w:lineRule="auto"/>
        <w:jc w:val="both"/>
        <w:rPr>
          <w:rFonts w:ascii="Verdana" w:hAnsi="Verdana"/>
          <w:sz w:val="20"/>
        </w:rPr>
      </w:pPr>
      <w:r w:rsidRPr="00FB5641">
        <w:rPr>
          <w:rFonts w:ascii="Verdana" w:hAnsi="Verdana"/>
          <w:sz w:val="20"/>
        </w:rPr>
        <w:t>Notice of any foreign tax deducted before dividend paid</w:t>
      </w:r>
    </w:p>
    <w:p w14:paraId="4A5B4C70" w14:textId="0DFE76C6" w:rsidR="00BB1EB4" w:rsidRPr="00FB5641" w:rsidRDefault="00F2110D" w:rsidP="00F2110D">
      <w:pPr>
        <w:spacing w:after="120" w:line="300" w:lineRule="auto"/>
        <w:ind w:left="720" w:hanging="720"/>
        <w:jc w:val="both"/>
        <w:rPr>
          <w:rFonts w:ascii="Verdana" w:hAnsi="Verdana"/>
          <w:sz w:val="20"/>
        </w:rPr>
      </w:pPr>
      <w:r>
        <w:rPr>
          <w:rFonts w:ascii="Verdana" w:hAnsi="Verdana"/>
          <w:sz w:val="20"/>
        </w:rPr>
        <w:t>11.4</w:t>
      </w:r>
      <w:r>
        <w:rPr>
          <w:rFonts w:ascii="Verdana" w:hAnsi="Verdana"/>
          <w:sz w:val="20"/>
        </w:rPr>
        <w:tab/>
      </w:r>
      <w:r w:rsidR="00BB1EB4" w:rsidRPr="00FB5641">
        <w:rPr>
          <w:rFonts w:ascii="Verdana" w:hAnsi="Verdana"/>
          <w:sz w:val="20"/>
        </w:rPr>
        <w:t xml:space="preserve">Where any foreign cash dividend is received in respect of Plan Shares held on behalf of a Participant, the Trustees shall give the Participant notice of the amount of any foreign tax deducted from the dividend before it was paid. </w:t>
      </w:r>
    </w:p>
    <w:p w14:paraId="2B90524F" w14:textId="77777777" w:rsidR="00BB1EB4" w:rsidRPr="00FB5641" w:rsidRDefault="00BB1EB4" w:rsidP="00F1557E">
      <w:pPr>
        <w:pStyle w:val="Heading1"/>
        <w:spacing w:after="120" w:line="300" w:lineRule="auto"/>
        <w:jc w:val="both"/>
        <w:rPr>
          <w:rFonts w:ascii="Verdana" w:hAnsi="Verdana"/>
          <w:sz w:val="20"/>
        </w:rPr>
      </w:pPr>
      <w:r w:rsidRPr="00FB5641">
        <w:rPr>
          <w:rFonts w:ascii="Verdana" w:hAnsi="Verdana"/>
          <w:sz w:val="20"/>
        </w:rPr>
        <w:t>Restrictions during the Holding Period</w:t>
      </w:r>
    </w:p>
    <w:p w14:paraId="5AB27092" w14:textId="4C827D28" w:rsidR="00BB1EB4" w:rsidRPr="00FB5641" w:rsidRDefault="00F2110D" w:rsidP="00F2110D">
      <w:pPr>
        <w:spacing w:after="120" w:line="300" w:lineRule="auto"/>
        <w:ind w:left="709" w:hanging="709"/>
        <w:jc w:val="both"/>
        <w:rPr>
          <w:rFonts w:ascii="Verdana" w:hAnsi="Verdana"/>
          <w:sz w:val="20"/>
        </w:rPr>
      </w:pPr>
      <w:r>
        <w:rPr>
          <w:rFonts w:ascii="Verdana" w:hAnsi="Verdana"/>
          <w:sz w:val="20"/>
        </w:rPr>
        <w:t>11.5</w:t>
      </w:r>
      <w:r>
        <w:rPr>
          <w:rFonts w:ascii="Verdana" w:hAnsi="Verdana"/>
          <w:sz w:val="20"/>
        </w:rPr>
        <w:tab/>
      </w:r>
      <w:r w:rsidR="00BB1EB4" w:rsidRPr="00FB5641">
        <w:rPr>
          <w:rFonts w:ascii="Verdana" w:hAnsi="Verdana"/>
          <w:sz w:val="20"/>
        </w:rPr>
        <w:t>During the Holding Period the Trustees shall not dispose of any Free Shares, Matching Shares or Dividend Shares (whether by transfer to the employee or otherwise) except as allowed by the following paragraphs of the Schedule:</w:t>
      </w:r>
    </w:p>
    <w:p w14:paraId="0A958302" w14:textId="77777777" w:rsidR="00BB1EB4" w:rsidRPr="00FB5641" w:rsidRDefault="00BB1EB4" w:rsidP="0088276F">
      <w:pPr>
        <w:numPr>
          <w:ilvl w:val="0"/>
          <w:numId w:val="48"/>
        </w:numPr>
        <w:tabs>
          <w:tab w:val="clear" w:pos="720"/>
        </w:tabs>
        <w:spacing w:after="120" w:line="300" w:lineRule="auto"/>
        <w:ind w:left="1418" w:hanging="709"/>
        <w:jc w:val="both"/>
        <w:rPr>
          <w:rFonts w:ascii="Verdana" w:hAnsi="Verdana"/>
          <w:sz w:val="20"/>
        </w:rPr>
      </w:pPr>
      <w:r w:rsidRPr="00FB5641">
        <w:rPr>
          <w:rFonts w:ascii="Verdana" w:hAnsi="Verdana"/>
          <w:sz w:val="20"/>
        </w:rPr>
        <w:t>paragraph 37 (power to authorise Trustees to accept general offers);</w:t>
      </w:r>
    </w:p>
    <w:p w14:paraId="24CFA1C5" w14:textId="77777777" w:rsidR="00BB1EB4" w:rsidRPr="00FB5641" w:rsidRDefault="00BB1EB4" w:rsidP="0088276F">
      <w:pPr>
        <w:numPr>
          <w:ilvl w:val="0"/>
          <w:numId w:val="48"/>
        </w:numPr>
        <w:tabs>
          <w:tab w:val="clear" w:pos="720"/>
          <w:tab w:val="num" w:pos="1418"/>
        </w:tabs>
        <w:spacing w:after="120" w:line="300" w:lineRule="auto"/>
        <w:ind w:left="1418" w:hanging="709"/>
        <w:jc w:val="both"/>
        <w:rPr>
          <w:rFonts w:ascii="Verdana" w:hAnsi="Verdana"/>
          <w:sz w:val="20"/>
        </w:rPr>
      </w:pPr>
      <w:r w:rsidRPr="00FB5641">
        <w:rPr>
          <w:rFonts w:ascii="Verdana" w:hAnsi="Verdana"/>
          <w:sz w:val="20"/>
        </w:rPr>
        <w:t>paragraph 77 (power of Trustees to raise funds to subscribe for rights issue);</w:t>
      </w:r>
    </w:p>
    <w:p w14:paraId="4C7DC554" w14:textId="77777777" w:rsidR="00BB1EB4" w:rsidRPr="00FB5641" w:rsidRDefault="00BB1EB4" w:rsidP="0088276F">
      <w:pPr>
        <w:numPr>
          <w:ilvl w:val="0"/>
          <w:numId w:val="48"/>
        </w:numPr>
        <w:tabs>
          <w:tab w:val="clear" w:pos="720"/>
          <w:tab w:val="num" w:pos="1418"/>
        </w:tabs>
        <w:spacing w:after="120" w:line="300" w:lineRule="auto"/>
        <w:ind w:left="1418" w:hanging="709"/>
        <w:jc w:val="both"/>
        <w:rPr>
          <w:rFonts w:ascii="Verdana" w:hAnsi="Verdana"/>
          <w:sz w:val="20"/>
        </w:rPr>
      </w:pPr>
      <w:r w:rsidRPr="00FB5641">
        <w:rPr>
          <w:rFonts w:ascii="Verdana" w:hAnsi="Verdana"/>
          <w:sz w:val="20"/>
        </w:rPr>
        <w:t>paragraph 79 (meeting PAYE obligations); and</w:t>
      </w:r>
    </w:p>
    <w:p w14:paraId="1007FB4A" w14:textId="77777777" w:rsidR="00BB1EB4" w:rsidRPr="00FB5641" w:rsidRDefault="00BB1EB4" w:rsidP="0088276F">
      <w:pPr>
        <w:numPr>
          <w:ilvl w:val="0"/>
          <w:numId w:val="48"/>
        </w:numPr>
        <w:tabs>
          <w:tab w:val="clear" w:pos="720"/>
          <w:tab w:val="num" w:pos="1418"/>
        </w:tabs>
        <w:spacing w:after="120" w:line="300" w:lineRule="auto"/>
        <w:ind w:left="1418" w:hanging="709"/>
        <w:jc w:val="both"/>
        <w:rPr>
          <w:rFonts w:ascii="Verdana" w:hAnsi="Verdana"/>
          <w:sz w:val="20"/>
        </w:rPr>
      </w:pPr>
      <w:r w:rsidRPr="00FB5641">
        <w:rPr>
          <w:rFonts w:ascii="Verdana" w:hAnsi="Verdana"/>
          <w:sz w:val="20"/>
        </w:rPr>
        <w:t xml:space="preserve">paragraph 90(5) (termination of plan: early removal of shares with </w:t>
      </w:r>
      <w:r w:rsidR="003304DB" w:rsidRPr="00FB5641">
        <w:rPr>
          <w:rFonts w:ascii="Verdana" w:hAnsi="Verdana"/>
          <w:sz w:val="20"/>
        </w:rPr>
        <w:t>p</w:t>
      </w:r>
      <w:r w:rsidRPr="00FB5641">
        <w:rPr>
          <w:rFonts w:ascii="Verdana" w:hAnsi="Verdana"/>
          <w:sz w:val="20"/>
        </w:rPr>
        <w:t>articipant's consent).</w:t>
      </w:r>
    </w:p>
    <w:p w14:paraId="1D3FFC35" w14:textId="77777777" w:rsidR="00BB1EB4" w:rsidRPr="00FB5641" w:rsidRDefault="00BB1EB4" w:rsidP="00F1557E">
      <w:pPr>
        <w:pStyle w:val="BodyTextIndent3"/>
        <w:keepNext/>
        <w:spacing w:after="120" w:line="300" w:lineRule="auto"/>
        <w:ind w:left="0"/>
        <w:jc w:val="both"/>
        <w:rPr>
          <w:rFonts w:ascii="Verdana" w:hAnsi="Verdana"/>
          <w:b/>
          <w:sz w:val="20"/>
        </w:rPr>
      </w:pPr>
      <w:r w:rsidRPr="00FB5641">
        <w:rPr>
          <w:rFonts w:ascii="Verdana" w:hAnsi="Verdana"/>
          <w:b/>
          <w:sz w:val="20"/>
        </w:rPr>
        <w:t>PAYE and other tax liabilities</w:t>
      </w:r>
    </w:p>
    <w:p w14:paraId="3ABB4B2E" w14:textId="32E31B1A" w:rsidR="00BB1EB4" w:rsidRPr="00FB5641" w:rsidRDefault="00F2110D" w:rsidP="00F2110D">
      <w:pPr>
        <w:spacing w:after="120" w:line="300" w:lineRule="auto"/>
        <w:ind w:left="709" w:hanging="709"/>
        <w:jc w:val="both"/>
        <w:rPr>
          <w:rFonts w:ascii="Verdana" w:hAnsi="Verdana"/>
          <w:sz w:val="20"/>
        </w:rPr>
      </w:pPr>
      <w:r>
        <w:rPr>
          <w:rFonts w:ascii="Verdana" w:hAnsi="Verdana"/>
          <w:sz w:val="20"/>
        </w:rPr>
        <w:t>11.6</w:t>
      </w:r>
      <w:r>
        <w:rPr>
          <w:rFonts w:ascii="Verdana" w:hAnsi="Verdana"/>
          <w:sz w:val="20"/>
        </w:rPr>
        <w:tab/>
      </w:r>
      <w:r w:rsidR="00BB1EB4" w:rsidRPr="00FB5641">
        <w:rPr>
          <w:rFonts w:ascii="Verdana" w:hAnsi="Verdana"/>
          <w:sz w:val="20"/>
        </w:rPr>
        <w:t xml:space="preserve">The Trustees may dispose of a Participant’s Shares or accept a sum from the Participant </w:t>
      </w:r>
      <w:proofErr w:type="gramStart"/>
      <w:r w:rsidR="00BB1EB4" w:rsidRPr="00FB5641">
        <w:rPr>
          <w:rFonts w:ascii="Verdana" w:hAnsi="Verdana"/>
          <w:sz w:val="20"/>
        </w:rPr>
        <w:t>in order to</w:t>
      </w:r>
      <w:proofErr w:type="gramEnd"/>
      <w:r w:rsidR="00BB1EB4" w:rsidRPr="00FB5641">
        <w:rPr>
          <w:rFonts w:ascii="Verdana" w:hAnsi="Verdana"/>
          <w:sz w:val="20"/>
        </w:rPr>
        <w:t xml:space="preserve"> meet any PAYE liability in the circumstances provided in sections 510 to 512 of ITEPA 2003 (PAYE: shares ceasing to be subject to the plan) and any employee’s NICs liability</w:t>
      </w:r>
      <w:r w:rsidR="00E025C5" w:rsidRPr="00FB5641">
        <w:rPr>
          <w:rFonts w:ascii="Verdana" w:hAnsi="Verdana"/>
          <w:sz w:val="20"/>
        </w:rPr>
        <w:t xml:space="preserve"> and the Trustees’ reasonable administrative costs including brokers’ charges</w:t>
      </w:r>
      <w:r w:rsidR="00BB1EB4" w:rsidRPr="00FB5641">
        <w:rPr>
          <w:rFonts w:ascii="Verdana" w:hAnsi="Verdana"/>
          <w:sz w:val="20"/>
        </w:rPr>
        <w:t>.</w:t>
      </w:r>
    </w:p>
    <w:p w14:paraId="3E3FF9F4" w14:textId="7A96A670" w:rsidR="00BB1EB4" w:rsidRPr="00FB5641" w:rsidRDefault="00F2110D" w:rsidP="00F2110D">
      <w:pPr>
        <w:spacing w:after="120" w:line="300" w:lineRule="auto"/>
        <w:ind w:left="709" w:hanging="709"/>
        <w:jc w:val="both"/>
        <w:rPr>
          <w:rFonts w:ascii="Verdana" w:hAnsi="Verdana"/>
          <w:sz w:val="20"/>
        </w:rPr>
      </w:pPr>
      <w:r>
        <w:rPr>
          <w:rFonts w:ascii="Verdana" w:hAnsi="Verdana"/>
          <w:sz w:val="20"/>
        </w:rPr>
        <w:t>11.7</w:t>
      </w:r>
      <w:r>
        <w:rPr>
          <w:rFonts w:ascii="Verdana" w:hAnsi="Verdana"/>
          <w:sz w:val="20"/>
        </w:rPr>
        <w:tab/>
      </w:r>
      <w:r w:rsidR="00BB1EB4" w:rsidRPr="00FB5641">
        <w:rPr>
          <w:rFonts w:ascii="Verdana" w:hAnsi="Verdana"/>
          <w:sz w:val="20"/>
        </w:rPr>
        <w:t>Where the Trustees receive a sum of money which constitutes a Capital Receipt in respect of which a Participant is chargeable to income tax as employment income, the Trustees shall pay to the employer a sum equal to that on which income tax is so payable.</w:t>
      </w:r>
    </w:p>
    <w:p w14:paraId="3764E21A" w14:textId="6C3FD776" w:rsidR="00BB1EB4" w:rsidRPr="00FB5641" w:rsidRDefault="00F2110D" w:rsidP="00F2110D">
      <w:pPr>
        <w:spacing w:after="120" w:line="300" w:lineRule="auto"/>
        <w:ind w:left="709" w:hanging="709"/>
        <w:jc w:val="both"/>
        <w:rPr>
          <w:rFonts w:ascii="Verdana" w:hAnsi="Verdana"/>
          <w:sz w:val="20"/>
        </w:rPr>
      </w:pPr>
      <w:r>
        <w:rPr>
          <w:rFonts w:ascii="Verdana" w:hAnsi="Verdana"/>
          <w:sz w:val="20"/>
        </w:rPr>
        <w:t>11.8</w:t>
      </w:r>
      <w:r>
        <w:rPr>
          <w:rFonts w:ascii="Verdana" w:hAnsi="Verdana"/>
          <w:sz w:val="20"/>
        </w:rPr>
        <w:tab/>
      </w:r>
      <w:r w:rsidR="00BB1EB4" w:rsidRPr="00FB5641">
        <w:rPr>
          <w:rFonts w:ascii="Verdana" w:hAnsi="Verdana"/>
          <w:sz w:val="20"/>
        </w:rPr>
        <w:t>The Trustees shall maintain the records necessary to enable them to carry out their PAYE and NICs obligations, and the PAYE and NICs obligations of the employer company so far as they relate to the Plan.</w:t>
      </w:r>
    </w:p>
    <w:p w14:paraId="3442DED4" w14:textId="03CADF1E" w:rsidR="00BB1EB4" w:rsidRPr="00FB5641" w:rsidRDefault="00F2110D" w:rsidP="00F2110D">
      <w:pPr>
        <w:spacing w:after="120" w:line="300" w:lineRule="auto"/>
        <w:ind w:left="709" w:hanging="709"/>
        <w:jc w:val="both"/>
        <w:rPr>
          <w:rFonts w:ascii="Verdana" w:hAnsi="Verdana"/>
          <w:sz w:val="20"/>
        </w:rPr>
      </w:pPr>
      <w:r>
        <w:rPr>
          <w:rFonts w:ascii="Verdana" w:hAnsi="Verdana"/>
          <w:sz w:val="20"/>
        </w:rPr>
        <w:t>11.9</w:t>
      </w:r>
      <w:r>
        <w:rPr>
          <w:rFonts w:ascii="Verdana" w:hAnsi="Verdana"/>
          <w:sz w:val="20"/>
        </w:rPr>
        <w:tab/>
      </w:r>
      <w:r w:rsidR="00BB1EB4" w:rsidRPr="00FB5641">
        <w:rPr>
          <w:rFonts w:ascii="Verdana" w:hAnsi="Verdana"/>
          <w:sz w:val="20"/>
        </w:rPr>
        <w:t>Where the Participant becomes liable to income tax under ITEPA 2003 or Chapter 3 or 4 of Part 4 of ITTOIA 2005, the Trustees shall inform the Participant of any facts which are relevant to determining that liability.</w:t>
      </w:r>
    </w:p>
    <w:p w14:paraId="046B4DA0" w14:textId="79336F13" w:rsidR="00BB1EB4" w:rsidRPr="00E012BD" w:rsidRDefault="00F2110D" w:rsidP="00F2110D">
      <w:pPr>
        <w:spacing w:after="120" w:line="300" w:lineRule="auto"/>
        <w:ind w:left="709" w:hanging="709"/>
        <w:jc w:val="both"/>
        <w:rPr>
          <w:rFonts w:ascii="Verdana" w:hAnsi="Verdana"/>
          <w:sz w:val="20"/>
        </w:rPr>
      </w:pPr>
      <w:r>
        <w:rPr>
          <w:rFonts w:ascii="Verdana" w:hAnsi="Verdana"/>
          <w:sz w:val="20"/>
        </w:rPr>
        <w:t>11.10</w:t>
      </w:r>
      <w:r>
        <w:rPr>
          <w:rFonts w:ascii="Verdana" w:hAnsi="Verdana"/>
          <w:sz w:val="20"/>
        </w:rPr>
        <w:tab/>
      </w:r>
      <w:r w:rsidR="00BB1EB4" w:rsidRPr="00FB5641">
        <w:rPr>
          <w:rFonts w:ascii="Verdana" w:hAnsi="Verdana"/>
          <w:sz w:val="20"/>
        </w:rPr>
        <w:t xml:space="preserve">The Trustees shall maintain records of Participants who have participated in one or more other Schedule </w:t>
      </w:r>
      <w:r w:rsidR="00C4179A">
        <w:rPr>
          <w:rFonts w:ascii="Verdana" w:hAnsi="Verdana"/>
          <w:sz w:val="20"/>
        </w:rPr>
        <w:t xml:space="preserve">2 SIPs </w:t>
      </w:r>
      <w:r w:rsidR="00BB1EB4" w:rsidRPr="00FB5641">
        <w:rPr>
          <w:rFonts w:ascii="Verdana" w:hAnsi="Verdana"/>
          <w:sz w:val="20"/>
        </w:rPr>
        <w:t xml:space="preserve">established by the Company or a </w:t>
      </w:r>
      <w:r w:rsidR="00BB1EB4" w:rsidRPr="00E012BD">
        <w:rPr>
          <w:rFonts w:ascii="Verdana" w:hAnsi="Verdana"/>
          <w:sz w:val="20"/>
        </w:rPr>
        <w:t xml:space="preserve">Connected Company of the Company to ensure compliance with Rules </w:t>
      </w:r>
      <w:r w:rsidR="004A71D8">
        <w:rPr>
          <w:rFonts w:ascii="Verdana" w:hAnsi="Verdana"/>
          <w:sz w:val="20"/>
        </w:rPr>
        <w:fldChar w:fldCharType="begin"/>
      </w:r>
      <w:r w:rsidR="00E251FF">
        <w:rPr>
          <w:rFonts w:ascii="Verdana" w:hAnsi="Verdana"/>
          <w:sz w:val="20"/>
        </w:rPr>
        <w:instrText xml:space="preserve"> REF _Ref452997306 \r \h </w:instrText>
      </w:r>
      <w:r w:rsidR="004A71D8">
        <w:rPr>
          <w:rFonts w:ascii="Verdana" w:hAnsi="Verdana"/>
          <w:sz w:val="20"/>
        </w:rPr>
      </w:r>
      <w:r w:rsidR="004A71D8">
        <w:rPr>
          <w:rFonts w:ascii="Verdana" w:hAnsi="Verdana"/>
          <w:sz w:val="20"/>
        </w:rPr>
        <w:fldChar w:fldCharType="separate"/>
      </w:r>
      <w:r w:rsidR="006D26BF">
        <w:rPr>
          <w:rFonts w:ascii="Verdana" w:hAnsi="Verdana"/>
          <w:sz w:val="20"/>
        </w:rPr>
        <w:t>3.2</w:t>
      </w:r>
      <w:r w:rsidR="004A71D8">
        <w:rPr>
          <w:rFonts w:ascii="Verdana" w:hAnsi="Verdana"/>
          <w:sz w:val="20"/>
        </w:rPr>
        <w:fldChar w:fldCharType="end"/>
      </w:r>
      <w:r w:rsidR="00BB1EB4" w:rsidRPr="00E012BD">
        <w:rPr>
          <w:rFonts w:ascii="Verdana" w:hAnsi="Verdana"/>
          <w:sz w:val="20"/>
        </w:rPr>
        <w:t xml:space="preserve"> and </w:t>
      </w:r>
      <w:r w:rsidR="004A71D8">
        <w:rPr>
          <w:rFonts w:ascii="Verdana" w:hAnsi="Verdana"/>
          <w:sz w:val="20"/>
        </w:rPr>
        <w:fldChar w:fldCharType="begin"/>
      </w:r>
      <w:r w:rsidR="00E251FF">
        <w:rPr>
          <w:rFonts w:ascii="Verdana" w:hAnsi="Verdana"/>
          <w:sz w:val="20"/>
        </w:rPr>
        <w:instrText xml:space="preserve"> REF _Ref452997322 \r \h </w:instrText>
      </w:r>
      <w:r w:rsidR="004A71D8">
        <w:rPr>
          <w:rFonts w:ascii="Verdana" w:hAnsi="Verdana"/>
          <w:sz w:val="20"/>
        </w:rPr>
      </w:r>
      <w:r w:rsidR="004A71D8">
        <w:rPr>
          <w:rFonts w:ascii="Verdana" w:hAnsi="Verdana"/>
          <w:sz w:val="20"/>
        </w:rPr>
        <w:fldChar w:fldCharType="separate"/>
      </w:r>
      <w:r w:rsidR="006D26BF">
        <w:rPr>
          <w:rFonts w:ascii="Verdana" w:hAnsi="Verdana"/>
          <w:sz w:val="20"/>
        </w:rPr>
        <w:t>3.3</w:t>
      </w:r>
      <w:r w:rsidR="004A71D8">
        <w:rPr>
          <w:rFonts w:ascii="Verdana" w:hAnsi="Verdana"/>
          <w:sz w:val="20"/>
        </w:rPr>
        <w:fldChar w:fldCharType="end"/>
      </w:r>
      <w:r w:rsidR="00BB1EB4" w:rsidRPr="00E012BD">
        <w:rPr>
          <w:rFonts w:ascii="Verdana" w:hAnsi="Verdana"/>
          <w:sz w:val="20"/>
        </w:rPr>
        <w:t>.</w:t>
      </w:r>
    </w:p>
    <w:p w14:paraId="238DA81A" w14:textId="77777777" w:rsidR="00BB1EB4" w:rsidRPr="00FB5641" w:rsidRDefault="00BB1EB4" w:rsidP="00F1557E">
      <w:pPr>
        <w:keepNext/>
        <w:spacing w:after="120" w:line="300" w:lineRule="auto"/>
        <w:jc w:val="both"/>
        <w:rPr>
          <w:rFonts w:ascii="Verdana" w:hAnsi="Verdana"/>
          <w:b/>
          <w:sz w:val="20"/>
        </w:rPr>
      </w:pPr>
      <w:r w:rsidRPr="00FB5641">
        <w:rPr>
          <w:rFonts w:ascii="Verdana" w:hAnsi="Verdana"/>
          <w:b/>
          <w:sz w:val="20"/>
        </w:rPr>
        <w:t>Money's worth received by Trustees</w:t>
      </w:r>
    </w:p>
    <w:p w14:paraId="0C76B109" w14:textId="7B921C94" w:rsidR="00BB1EB4" w:rsidRPr="00FB5641" w:rsidRDefault="00F2110D" w:rsidP="00F2110D">
      <w:pPr>
        <w:spacing w:after="120" w:line="300" w:lineRule="auto"/>
        <w:ind w:left="709" w:hanging="709"/>
        <w:jc w:val="both"/>
        <w:rPr>
          <w:rFonts w:ascii="Verdana" w:hAnsi="Verdana"/>
          <w:sz w:val="20"/>
        </w:rPr>
      </w:pPr>
      <w:r>
        <w:rPr>
          <w:rFonts w:ascii="Verdana" w:hAnsi="Verdana"/>
          <w:sz w:val="20"/>
        </w:rPr>
        <w:t>11.11</w:t>
      </w:r>
      <w:r>
        <w:rPr>
          <w:rFonts w:ascii="Verdana" w:hAnsi="Verdana"/>
          <w:sz w:val="20"/>
        </w:rPr>
        <w:tab/>
      </w:r>
      <w:r w:rsidR="00BB1EB4" w:rsidRPr="00FB5641">
        <w:rPr>
          <w:rFonts w:ascii="Verdana" w:hAnsi="Verdana"/>
          <w:sz w:val="20"/>
        </w:rPr>
        <w:t>The Trustees shall pay over to the Participant as soon as is practicable, any money or money's worth received by them in respect of or by reference to any Plan Shares, other than new shares within paragraph 87 of the Schedule (company reconstructions).</w:t>
      </w:r>
    </w:p>
    <w:p w14:paraId="4072539A" w14:textId="77777777" w:rsidR="00BB1EB4" w:rsidRPr="00FB5641" w:rsidRDefault="00BB1EB4" w:rsidP="00F1557E">
      <w:pPr>
        <w:spacing w:after="120" w:line="300" w:lineRule="auto"/>
        <w:ind w:left="709"/>
        <w:jc w:val="both"/>
        <w:rPr>
          <w:rFonts w:ascii="Verdana" w:hAnsi="Verdana"/>
          <w:sz w:val="20"/>
        </w:rPr>
      </w:pPr>
      <w:r w:rsidRPr="00FB5641">
        <w:rPr>
          <w:rFonts w:ascii="Verdana" w:hAnsi="Verdana"/>
          <w:sz w:val="20"/>
        </w:rPr>
        <w:t>This is subject to:</w:t>
      </w:r>
    </w:p>
    <w:p w14:paraId="7CFE10A9" w14:textId="77777777" w:rsidR="00BB1EB4" w:rsidRPr="00FB5641" w:rsidRDefault="00BB1EB4" w:rsidP="00E70B75">
      <w:pPr>
        <w:numPr>
          <w:ilvl w:val="0"/>
          <w:numId w:val="31"/>
        </w:numPr>
        <w:spacing w:after="120" w:line="300" w:lineRule="auto"/>
        <w:jc w:val="both"/>
        <w:rPr>
          <w:rFonts w:ascii="Verdana" w:hAnsi="Verdana"/>
          <w:sz w:val="20"/>
        </w:rPr>
      </w:pPr>
      <w:r w:rsidRPr="00FB5641">
        <w:rPr>
          <w:rFonts w:ascii="Verdana" w:hAnsi="Verdana"/>
          <w:sz w:val="20"/>
        </w:rPr>
        <w:t>the provisions of paragraphs 62 to 69 of the Schedule (cash dividends and dividend shares);</w:t>
      </w:r>
    </w:p>
    <w:p w14:paraId="39D21BCE" w14:textId="77777777" w:rsidR="00BB1EB4" w:rsidRPr="00FB5641" w:rsidRDefault="00BB1EB4" w:rsidP="00E70B75">
      <w:pPr>
        <w:numPr>
          <w:ilvl w:val="0"/>
          <w:numId w:val="31"/>
        </w:numPr>
        <w:spacing w:after="120" w:line="300" w:lineRule="auto"/>
        <w:jc w:val="both"/>
        <w:rPr>
          <w:rFonts w:ascii="Verdana" w:hAnsi="Verdana"/>
          <w:sz w:val="20"/>
        </w:rPr>
      </w:pPr>
      <w:r w:rsidRPr="00FB5641">
        <w:rPr>
          <w:rFonts w:ascii="Verdana" w:hAnsi="Verdana"/>
          <w:sz w:val="20"/>
        </w:rPr>
        <w:t>the Trustees’ obligations under sections 510 to 514 of ITEPA 2003 (PAYE: shares ceasing to be subject to the plan; capital receipts); and</w:t>
      </w:r>
    </w:p>
    <w:p w14:paraId="4C8183C7" w14:textId="77777777" w:rsidR="00BB1EB4" w:rsidRPr="00FB5641" w:rsidRDefault="00BB1EB4" w:rsidP="00E70B75">
      <w:pPr>
        <w:numPr>
          <w:ilvl w:val="0"/>
          <w:numId w:val="31"/>
        </w:numPr>
        <w:spacing w:after="120" w:line="300" w:lineRule="auto"/>
        <w:jc w:val="both"/>
        <w:rPr>
          <w:rFonts w:ascii="Verdana" w:hAnsi="Verdana"/>
          <w:sz w:val="20"/>
        </w:rPr>
      </w:pPr>
      <w:r w:rsidRPr="00FB5641">
        <w:rPr>
          <w:rFonts w:ascii="Verdana" w:hAnsi="Verdana"/>
          <w:sz w:val="20"/>
        </w:rPr>
        <w:t>the Trustees' PAYE obligations.</w:t>
      </w:r>
    </w:p>
    <w:p w14:paraId="1FA9503F" w14:textId="77777777" w:rsidR="00BB1EB4" w:rsidRPr="00FB5641" w:rsidRDefault="00BB1EB4" w:rsidP="00F1557E">
      <w:pPr>
        <w:keepNext/>
        <w:spacing w:after="120" w:line="300" w:lineRule="auto"/>
        <w:jc w:val="both"/>
        <w:rPr>
          <w:rFonts w:ascii="Verdana" w:hAnsi="Verdana"/>
          <w:b/>
          <w:sz w:val="20"/>
        </w:rPr>
      </w:pPr>
      <w:r w:rsidRPr="00FB5641">
        <w:rPr>
          <w:rFonts w:ascii="Verdana" w:hAnsi="Verdana"/>
          <w:b/>
          <w:sz w:val="20"/>
        </w:rPr>
        <w:t>General offers</w:t>
      </w:r>
      <w:r w:rsidR="008B76B1" w:rsidRPr="00FB5641">
        <w:rPr>
          <w:rFonts w:ascii="Verdana" w:hAnsi="Verdana"/>
          <w:b/>
          <w:sz w:val="20"/>
        </w:rPr>
        <w:t xml:space="preserve"> etc.</w:t>
      </w:r>
    </w:p>
    <w:p w14:paraId="3D784A64" w14:textId="63AF397C" w:rsidR="00BB1EB4" w:rsidRPr="00FB5641" w:rsidRDefault="00F2110D" w:rsidP="00F2110D">
      <w:pPr>
        <w:spacing w:after="120" w:line="300" w:lineRule="auto"/>
        <w:ind w:left="709" w:hanging="709"/>
        <w:jc w:val="both"/>
        <w:rPr>
          <w:rFonts w:ascii="Verdana" w:hAnsi="Verdana"/>
          <w:sz w:val="20"/>
        </w:rPr>
      </w:pPr>
      <w:r>
        <w:rPr>
          <w:rFonts w:ascii="Verdana" w:hAnsi="Verdana"/>
          <w:sz w:val="20"/>
        </w:rPr>
        <w:t>11.12</w:t>
      </w:r>
      <w:r>
        <w:rPr>
          <w:rFonts w:ascii="Verdana" w:hAnsi="Verdana"/>
          <w:sz w:val="20"/>
        </w:rPr>
        <w:tab/>
      </w:r>
      <w:r w:rsidR="00BB1EB4" w:rsidRPr="00FB5641">
        <w:rPr>
          <w:rFonts w:ascii="Verdana" w:hAnsi="Verdana"/>
          <w:sz w:val="20"/>
        </w:rPr>
        <w:t>If any offer, compromise, arrangement or scheme is made which affects the Plan Shares the Trustees shall notify Participants.  Each Participant may direct how the Trustees shall act in relation to that Participant’s Plan Shares.  In the absence of any direction, the Trustees shall take no action.</w:t>
      </w:r>
    </w:p>
    <w:p w14:paraId="4ACABF6F" w14:textId="77777777" w:rsidR="00BB1EB4" w:rsidRPr="00FB5641" w:rsidRDefault="00BB1EB4" w:rsidP="00E70B75">
      <w:pPr>
        <w:keepNext/>
        <w:numPr>
          <w:ilvl w:val="0"/>
          <w:numId w:val="44"/>
        </w:numPr>
        <w:spacing w:before="240" w:after="120" w:line="300" w:lineRule="auto"/>
        <w:ind w:left="709" w:hanging="709"/>
        <w:jc w:val="both"/>
        <w:rPr>
          <w:rFonts w:ascii="Verdana" w:hAnsi="Verdana"/>
          <w:b/>
          <w:sz w:val="20"/>
        </w:rPr>
      </w:pPr>
      <w:r w:rsidRPr="00FB5641">
        <w:rPr>
          <w:rFonts w:ascii="Verdana" w:hAnsi="Verdana"/>
          <w:b/>
          <w:sz w:val="20"/>
        </w:rPr>
        <w:t>POWER OF TRUSTEES TO RAISE FUNDS TO SUBSCRIBE FOR A RIGHTS ISSUE</w:t>
      </w:r>
    </w:p>
    <w:p w14:paraId="5F1EEEBF" w14:textId="77777777" w:rsidR="00BB1EB4" w:rsidRPr="00FB5641" w:rsidRDefault="0058611C" w:rsidP="00F1557E">
      <w:pPr>
        <w:pStyle w:val="BodyTextIndent3"/>
        <w:spacing w:after="120" w:line="300" w:lineRule="auto"/>
        <w:ind w:left="709"/>
        <w:jc w:val="both"/>
        <w:rPr>
          <w:rFonts w:ascii="Verdana" w:hAnsi="Verdana"/>
          <w:sz w:val="20"/>
        </w:rPr>
      </w:pPr>
      <w:r w:rsidRPr="00FB5641">
        <w:rPr>
          <w:rFonts w:ascii="Verdana" w:hAnsi="Verdana"/>
          <w:sz w:val="20"/>
        </w:rPr>
        <w:t>If instructed by</w:t>
      </w:r>
      <w:r w:rsidR="00BB1EB4" w:rsidRPr="00FB5641">
        <w:rPr>
          <w:rFonts w:ascii="Verdana" w:hAnsi="Verdana"/>
          <w:sz w:val="20"/>
        </w:rPr>
        <w:t xml:space="preserve"> Participant</w:t>
      </w:r>
      <w:r w:rsidRPr="00FB5641">
        <w:rPr>
          <w:rFonts w:ascii="Verdana" w:hAnsi="Verdana"/>
          <w:sz w:val="20"/>
        </w:rPr>
        <w:t>s</w:t>
      </w:r>
      <w:r w:rsidR="00BB1EB4" w:rsidRPr="00FB5641">
        <w:rPr>
          <w:rFonts w:ascii="Verdana" w:hAnsi="Verdana"/>
          <w:sz w:val="20"/>
        </w:rPr>
        <w:t xml:space="preserve"> in respect of </w:t>
      </w:r>
      <w:r w:rsidRPr="00FB5641">
        <w:rPr>
          <w:rFonts w:ascii="Verdana" w:hAnsi="Verdana"/>
          <w:sz w:val="20"/>
        </w:rPr>
        <w:t>their</w:t>
      </w:r>
      <w:r w:rsidR="00BB1EB4" w:rsidRPr="00FB5641">
        <w:rPr>
          <w:rFonts w:ascii="Verdana" w:hAnsi="Verdana"/>
          <w:sz w:val="20"/>
        </w:rPr>
        <w:t xml:space="preserve"> Plan Shares the Trustees may dispose of some of the rights under a rights issue arising from those Shares to obtain enough funds to exercise the remaining rights.  The rights referred to are the rights to buy additional shares or rights in the same company.</w:t>
      </w:r>
    </w:p>
    <w:p w14:paraId="40BA0508" w14:textId="77777777" w:rsidR="00BB1EB4" w:rsidRPr="00FB5641" w:rsidRDefault="00BB1EB4" w:rsidP="00E70B75">
      <w:pPr>
        <w:keepNext/>
        <w:numPr>
          <w:ilvl w:val="0"/>
          <w:numId w:val="44"/>
        </w:numPr>
        <w:spacing w:before="240" w:after="120" w:line="300" w:lineRule="auto"/>
        <w:ind w:left="709" w:hanging="709"/>
        <w:jc w:val="both"/>
        <w:rPr>
          <w:rFonts w:ascii="Verdana" w:hAnsi="Verdana"/>
          <w:b/>
          <w:sz w:val="20"/>
        </w:rPr>
      </w:pPr>
      <w:r w:rsidRPr="00FB5641">
        <w:rPr>
          <w:rFonts w:ascii="Verdana" w:hAnsi="Verdana"/>
          <w:b/>
          <w:sz w:val="20"/>
        </w:rPr>
        <w:t>POWER TO AGREE MARKET VALUE OF SHARES</w:t>
      </w:r>
    </w:p>
    <w:p w14:paraId="3B5FD01C" w14:textId="77777777" w:rsidR="00BB1EB4" w:rsidRPr="00FB5641" w:rsidRDefault="00BB1EB4" w:rsidP="00F1557E">
      <w:pPr>
        <w:spacing w:after="120" w:line="300" w:lineRule="auto"/>
        <w:ind w:left="709"/>
        <w:jc w:val="both"/>
        <w:rPr>
          <w:rFonts w:ascii="Verdana" w:hAnsi="Verdana"/>
          <w:sz w:val="20"/>
        </w:rPr>
      </w:pPr>
      <w:r w:rsidRPr="00FB5641">
        <w:rPr>
          <w:rFonts w:ascii="Verdana" w:hAnsi="Verdana"/>
          <w:sz w:val="20"/>
        </w:rPr>
        <w:t>Wh</w:t>
      </w:r>
      <w:r w:rsidR="00C100A5" w:rsidRPr="00FB5641">
        <w:rPr>
          <w:rFonts w:ascii="Verdana" w:hAnsi="Verdana"/>
          <w:sz w:val="20"/>
        </w:rPr>
        <w:t>ere the Market Value of Shares fall</w:t>
      </w:r>
      <w:r w:rsidRPr="00FB5641">
        <w:rPr>
          <w:rFonts w:ascii="Verdana" w:hAnsi="Verdana"/>
          <w:sz w:val="20"/>
        </w:rPr>
        <w:t xml:space="preserve">s to be determined for the purposes of the Schedule, the Trustees may agree with HMRC that it shall be determined by reference to such date or dates, or to an average of the values on </w:t>
      </w:r>
      <w:proofErr w:type="gramStart"/>
      <w:r w:rsidRPr="00FB5641">
        <w:rPr>
          <w:rFonts w:ascii="Verdana" w:hAnsi="Verdana"/>
          <w:sz w:val="20"/>
        </w:rPr>
        <w:t>a number of</w:t>
      </w:r>
      <w:proofErr w:type="gramEnd"/>
      <w:r w:rsidRPr="00FB5641">
        <w:rPr>
          <w:rFonts w:ascii="Verdana" w:hAnsi="Verdana"/>
          <w:sz w:val="20"/>
        </w:rPr>
        <w:t xml:space="preserve"> dates, as specified in the agreement.</w:t>
      </w:r>
    </w:p>
    <w:p w14:paraId="65BF9198" w14:textId="77777777" w:rsidR="00BB1EB4" w:rsidRPr="00FB5641" w:rsidRDefault="00BB1EB4" w:rsidP="00E70B75">
      <w:pPr>
        <w:keepNext/>
        <w:numPr>
          <w:ilvl w:val="0"/>
          <w:numId w:val="44"/>
        </w:numPr>
        <w:spacing w:before="240" w:after="120" w:line="300" w:lineRule="auto"/>
        <w:ind w:left="709" w:hanging="709"/>
        <w:jc w:val="both"/>
        <w:rPr>
          <w:rFonts w:ascii="Verdana" w:hAnsi="Verdana"/>
          <w:b/>
          <w:sz w:val="20"/>
        </w:rPr>
      </w:pPr>
      <w:r w:rsidRPr="00FB5641">
        <w:rPr>
          <w:rFonts w:ascii="Verdana" w:hAnsi="Verdana"/>
          <w:b/>
          <w:sz w:val="20"/>
        </w:rPr>
        <w:t>PERSONAL INTEREST OF TRUSTEES</w:t>
      </w:r>
    </w:p>
    <w:p w14:paraId="014162BE" w14:textId="77777777" w:rsidR="00BB1EB4" w:rsidRPr="00FB5641" w:rsidRDefault="00BB1EB4" w:rsidP="00F1557E">
      <w:pPr>
        <w:spacing w:after="120" w:line="300" w:lineRule="auto"/>
        <w:ind w:left="709"/>
        <w:jc w:val="both"/>
        <w:rPr>
          <w:rFonts w:ascii="Verdana" w:hAnsi="Verdana"/>
          <w:sz w:val="20"/>
        </w:rPr>
      </w:pPr>
      <w:r w:rsidRPr="00FB5641">
        <w:rPr>
          <w:rFonts w:ascii="Verdana" w:hAnsi="Verdana"/>
          <w:sz w:val="20"/>
        </w:rPr>
        <w:t>Trustees, and directors, officers or employees of a corporate Trustee, shall not be liable to account for any benefit accruing to them by virtue of their:</w:t>
      </w:r>
    </w:p>
    <w:p w14:paraId="4475C36D" w14:textId="77777777" w:rsidR="00BB1EB4" w:rsidRPr="00FB5641" w:rsidRDefault="00BB1EB4" w:rsidP="00E70B75">
      <w:pPr>
        <w:numPr>
          <w:ilvl w:val="0"/>
          <w:numId w:val="5"/>
        </w:numPr>
        <w:spacing w:after="120" w:line="300" w:lineRule="auto"/>
        <w:jc w:val="both"/>
        <w:rPr>
          <w:rFonts w:ascii="Verdana" w:hAnsi="Verdana"/>
          <w:sz w:val="20"/>
        </w:rPr>
      </w:pPr>
      <w:r w:rsidRPr="00FB5641">
        <w:rPr>
          <w:rFonts w:ascii="Verdana" w:hAnsi="Verdana"/>
          <w:sz w:val="20"/>
        </w:rPr>
        <w:t>participation in the Plan as a Qualifying Employee;</w:t>
      </w:r>
    </w:p>
    <w:p w14:paraId="74D71379" w14:textId="77777777" w:rsidR="00BB1EB4" w:rsidRPr="00FB5641" w:rsidRDefault="00BB1EB4" w:rsidP="00E70B75">
      <w:pPr>
        <w:numPr>
          <w:ilvl w:val="0"/>
          <w:numId w:val="5"/>
        </w:numPr>
        <w:spacing w:after="120" w:line="300" w:lineRule="auto"/>
        <w:jc w:val="both"/>
        <w:rPr>
          <w:rFonts w:ascii="Verdana" w:hAnsi="Verdana"/>
          <w:sz w:val="20"/>
        </w:rPr>
      </w:pPr>
      <w:r w:rsidRPr="00FB5641">
        <w:rPr>
          <w:rFonts w:ascii="Verdana" w:hAnsi="Verdana"/>
          <w:sz w:val="20"/>
        </w:rPr>
        <w:t>ownership, in a beneficial or fiduciary capacity, of any shares or other securities in any Participating Company;</w:t>
      </w:r>
    </w:p>
    <w:p w14:paraId="7A12FD51" w14:textId="77777777" w:rsidR="00BB1EB4" w:rsidRPr="00FB5641" w:rsidRDefault="00BB1EB4" w:rsidP="00E70B75">
      <w:pPr>
        <w:numPr>
          <w:ilvl w:val="0"/>
          <w:numId w:val="5"/>
        </w:numPr>
        <w:spacing w:after="120" w:line="300" w:lineRule="auto"/>
        <w:ind w:left="1418"/>
        <w:jc w:val="both"/>
        <w:rPr>
          <w:rFonts w:ascii="Verdana" w:hAnsi="Verdana"/>
          <w:sz w:val="20"/>
        </w:rPr>
      </w:pPr>
      <w:r w:rsidRPr="00FB5641">
        <w:rPr>
          <w:rFonts w:ascii="Verdana" w:hAnsi="Verdana"/>
          <w:sz w:val="20"/>
        </w:rPr>
        <w:t>being a director or employee of any Participating Company,</w:t>
      </w:r>
      <w:r w:rsidR="0058611C" w:rsidRPr="00FB5641">
        <w:rPr>
          <w:rFonts w:ascii="Verdana" w:hAnsi="Verdana"/>
          <w:sz w:val="20"/>
        </w:rPr>
        <w:t xml:space="preserve"> </w:t>
      </w:r>
      <w:r w:rsidRPr="00FB5641">
        <w:rPr>
          <w:rFonts w:ascii="Verdana" w:hAnsi="Verdana"/>
          <w:sz w:val="20"/>
        </w:rPr>
        <w:t>being a creditor, or being in any other contractual relationship with any such company.</w:t>
      </w:r>
    </w:p>
    <w:p w14:paraId="458D1013" w14:textId="77777777" w:rsidR="00BB1EB4" w:rsidRPr="00FB5641" w:rsidRDefault="00BB1EB4" w:rsidP="00E70B75">
      <w:pPr>
        <w:keepNext/>
        <w:numPr>
          <w:ilvl w:val="0"/>
          <w:numId w:val="44"/>
        </w:numPr>
        <w:spacing w:before="240" w:after="120" w:line="300" w:lineRule="auto"/>
        <w:ind w:left="709" w:hanging="709"/>
        <w:jc w:val="both"/>
        <w:rPr>
          <w:rFonts w:ascii="Verdana" w:hAnsi="Verdana"/>
          <w:b/>
          <w:sz w:val="20"/>
        </w:rPr>
      </w:pPr>
      <w:r w:rsidRPr="00FB5641">
        <w:rPr>
          <w:rFonts w:ascii="Verdana" w:hAnsi="Verdana"/>
          <w:b/>
          <w:sz w:val="20"/>
        </w:rPr>
        <w:t>TRUSTEES’ MEETINGS</w:t>
      </w:r>
    </w:p>
    <w:p w14:paraId="4FAE8849" w14:textId="77777777" w:rsidR="00BB1EB4" w:rsidRPr="00FB5641" w:rsidRDefault="0058611C" w:rsidP="00F1557E">
      <w:pPr>
        <w:spacing w:after="120" w:line="300" w:lineRule="auto"/>
        <w:ind w:left="709"/>
        <w:jc w:val="both"/>
        <w:rPr>
          <w:rFonts w:ascii="Verdana" w:hAnsi="Verdana"/>
          <w:sz w:val="20"/>
        </w:rPr>
      </w:pPr>
      <w:r w:rsidRPr="00FB5641">
        <w:rPr>
          <w:rFonts w:ascii="Verdana" w:hAnsi="Verdana"/>
          <w:sz w:val="20"/>
        </w:rPr>
        <w:t>T</w:t>
      </w:r>
      <w:r w:rsidR="00BB1EB4" w:rsidRPr="00FB5641">
        <w:rPr>
          <w:rFonts w:ascii="Verdana" w:hAnsi="Verdana"/>
          <w:sz w:val="20"/>
        </w:rPr>
        <w:t xml:space="preserve">he Trustees shall hold meetings as often as is necessary for the administration of the Plan.  There shall be at least two Trustees present at a meeting </w:t>
      </w:r>
      <w:r w:rsidRPr="00FB5641">
        <w:rPr>
          <w:rFonts w:ascii="Verdana" w:hAnsi="Verdana"/>
          <w:sz w:val="20"/>
        </w:rPr>
        <w:t xml:space="preserve">except where the sole Trustee is a corporate </w:t>
      </w:r>
      <w:proofErr w:type="gramStart"/>
      <w:r w:rsidRPr="00FB5641">
        <w:rPr>
          <w:rFonts w:ascii="Verdana" w:hAnsi="Verdana"/>
          <w:sz w:val="20"/>
        </w:rPr>
        <w:t>Trustee</w:t>
      </w:r>
      <w:proofErr w:type="gramEnd"/>
      <w:r w:rsidRPr="00FB5641">
        <w:rPr>
          <w:rFonts w:ascii="Verdana" w:hAnsi="Verdana"/>
          <w:sz w:val="20"/>
        </w:rPr>
        <w:t xml:space="preserve"> </w:t>
      </w:r>
      <w:r w:rsidR="00BB1EB4" w:rsidRPr="00FB5641">
        <w:rPr>
          <w:rFonts w:ascii="Verdana" w:hAnsi="Verdana"/>
          <w:sz w:val="20"/>
        </w:rPr>
        <w:t xml:space="preserve">and the Trustees shall give due notice to all the Trustees of such a meeting. Decisions made at such a meeting by </w:t>
      </w:r>
      <w:proofErr w:type="gramStart"/>
      <w:r w:rsidR="00BB1EB4" w:rsidRPr="00FB5641">
        <w:rPr>
          <w:rFonts w:ascii="Verdana" w:hAnsi="Verdana"/>
          <w:sz w:val="20"/>
        </w:rPr>
        <w:t>a majority of</w:t>
      </w:r>
      <w:proofErr w:type="gramEnd"/>
      <w:r w:rsidR="00BB1EB4" w:rsidRPr="00FB5641">
        <w:rPr>
          <w:rFonts w:ascii="Verdana" w:hAnsi="Verdana"/>
          <w:sz w:val="20"/>
        </w:rPr>
        <w:t xml:space="preserve"> the Trustees present shall be binding on all the Trustees.  A written resolution signed by all the Trustees shall have the same effect as a resolution passed at a meeting.</w:t>
      </w:r>
    </w:p>
    <w:p w14:paraId="75AF3B1F" w14:textId="77777777" w:rsidR="00BB1EB4" w:rsidRPr="00FB5641" w:rsidRDefault="00BB1EB4" w:rsidP="00E70B75">
      <w:pPr>
        <w:keepNext/>
        <w:numPr>
          <w:ilvl w:val="0"/>
          <w:numId w:val="44"/>
        </w:numPr>
        <w:spacing w:before="240" w:after="120" w:line="300" w:lineRule="auto"/>
        <w:ind w:left="709" w:hanging="709"/>
        <w:jc w:val="both"/>
        <w:rPr>
          <w:rFonts w:ascii="Verdana" w:hAnsi="Verdana"/>
          <w:b/>
          <w:sz w:val="20"/>
        </w:rPr>
      </w:pPr>
      <w:r w:rsidRPr="00FB5641">
        <w:rPr>
          <w:rFonts w:ascii="Verdana" w:hAnsi="Verdana"/>
          <w:b/>
          <w:sz w:val="20"/>
        </w:rPr>
        <w:t>SUBSIDIARY COMPANIES</w:t>
      </w:r>
    </w:p>
    <w:p w14:paraId="5E7C15F6" w14:textId="77777777" w:rsidR="00BB1EB4" w:rsidRPr="00FB5641" w:rsidRDefault="00BB1EB4" w:rsidP="00E70B75">
      <w:pPr>
        <w:pStyle w:val="BodyTextIndent3"/>
        <w:numPr>
          <w:ilvl w:val="1"/>
          <w:numId w:val="38"/>
        </w:numPr>
        <w:tabs>
          <w:tab w:val="clear" w:pos="576"/>
          <w:tab w:val="num" w:pos="709"/>
        </w:tabs>
        <w:spacing w:after="120" w:line="300" w:lineRule="auto"/>
        <w:ind w:left="709" w:hanging="709"/>
        <w:jc w:val="both"/>
        <w:rPr>
          <w:rFonts w:ascii="Verdana" w:hAnsi="Verdana"/>
          <w:sz w:val="20"/>
        </w:rPr>
      </w:pPr>
      <w:r w:rsidRPr="00FB5641">
        <w:rPr>
          <w:rFonts w:ascii="Verdana" w:hAnsi="Verdana"/>
          <w:sz w:val="20"/>
        </w:rPr>
        <w:t xml:space="preserve">Any Subsidiary may with the agreement of the </w:t>
      </w:r>
      <w:r w:rsidR="007E5B37" w:rsidRPr="00FB5641">
        <w:rPr>
          <w:rFonts w:ascii="Verdana" w:hAnsi="Verdana"/>
          <w:sz w:val="20"/>
        </w:rPr>
        <w:t>Company</w:t>
      </w:r>
      <w:r w:rsidRPr="00FB5641">
        <w:rPr>
          <w:rFonts w:ascii="Verdana" w:hAnsi="Verdana"/>
          <w:sz w:val="20"/>
        </w:rPr>
        <w:t xml:space="preserve"> become a Participating Company by executing a deed of adherence agreeing to be bound by this Deed and the Rules.</w:t>
      </w:r>
    </w:p>
    <w:p w14:paraId="59636864" w14:textId="77777777" w:rsidR="00BB1EB4" w:rsidRPr="00FB5641" w:rsidRDefault="00BB1EB4" w:rsidP="00E70B75">
      <w:pPr>
        <w:pStyle w:val="BodyTextIndent3"/>
        <w:numPr>
          <w:ilvl w:val="1"/>
          <w:numId w:val="38"/>
        </w:numPr>
        <w:tabs>
          <w:tab w:val="clear" w:pos="576"/>
          <w:tab w:val="num" w:pos="709"/>
        </w:tabs>
        <w:spacing w:after="120" w:line="300" w:lineRule="auto"/>
        <w:ind w:left="709" w:hanging="709"/>
        <w:jc w:val="both"/>
        <w:rPr>
          <w:rFonts w:ascii="Verdana" w:hAnsi="Verdana"/>
          <w:sz w:val="20"/>
        </w:rPr>
      </w:pPr>
      <w:r w:rsidRPr="00FB5641">
        <w:rPr>
          <w:rFonts w:ascii="Verdana" w:hAnsi="Verdana"/>
          <w:sz w:val="20"/>
        </w:rPr>
        <w:t>A</w:t>
      </w:r>
      <w:r w:rsidR="0058611C" w:rsidRPr="00FB5641">
        <w:rPr>
          <w:rFonts w:ascii="Verdana" w:hAnsi="Verdana"/>
          <w:sz w:val="20"/>
        </w:rPr>
        <w:t>ny</w:t>
      </w:r>
      <w:r w:rsidRPr="00FB5641">
        <w:rPr>
          <w:rFonts w:ascii="Verdana" w:hAnsi="Verdana"/>
          <w:sz w:val="20"/>
        </w:rPr>
        <w:t xml:space="preserve"> </w:t>
      </w:r>
      <w:r w:rsidR="0058611C" w:rsidRPr="00FB5641">
        <w:rPr>
          <w:rFonts w:ascii="Verdana" w:hAnsi="Verdana"/>
          <w:sz w:val="20"/>
        </w:rPr>
        <w:t>c</w:t>
      </w:r>
      <w:r w:rsidRPr="00FB5641">
        <w:rPr>
          <w:rFonts w:ascii="Verdana" w:hAnsi="Verdana"/>
          <w:sz w:val="20"/>
        </w:rPr>
        <w:t xml:space="preserve">ompany </w:t>
      </w:r>
      <w:r w:rsidR="0058611C" w:rsidRPr="00FB5641">
        <w:rPr>
          <w:rFonts w:ascii="Verdana" w:hAnsi="Verdana"/>
          <w:sz w:val="20"/>
        </w:rPr>
        <w:t>which</w:t>
      </w:r>
      <w:r w:rsidRPr="00FB5641">
        <w:rPr>
          <w:rFonts w:ascii="Verdana" w:hAnsi="Verdana"/>
          <w:sz w:val="20"/>
        </w:rPr>
        <w:t xml:space="preserve"> ceases to be a Subsidiary shall cease to be a Participating Company.</w:t>
      </w:r>
    </w:p>
    <w:p w14:paraId="55A89EFE" w14:textId="77777777" w:rsidR="00BB1EB4" w:rsidRPr="00FB5641" w:rsidRDefault="00BB1EB4" w:rsidP="00E70B75">
      <w:pPr>
        <w:pStyle w:val="BodyTextIndent3"/>
        <w:numPr>
          <w:ilvl w:val="1"/>
          <w:numId w:val="38"/>
        </w:numPr>
        <w:tabs>
          <w:tab w:val="clear" w:pos="576"/>
          <w:tab w:val="num" w:pos="709"/>
        </w:tabs>
        <w:spacing w:after="120" w:line="300" w:lineRule="auto"/>
        <w:ind w:left="709" w:hanging="709"/>
        <w:jc w:val="both"/>
        <w:rPr>
          <w:rFonts w:ascii="Verdana" w:hAnsi="Verdana"/>
          <w:sz w:val="20"/>
        </w:rPr>
      </w:pPr>
      <w:r w:rsidRPr="00FB5641">
        <w:rPr>
          <w:rFonts w:ascii="Verdana" w:hAnsi="Verdana"/>
          <w:sz w:val="20"/>
        </w:rPr>
        <w:t xml:space="preserve">The </w:t>
      </w:r>
      <w:r w:rsidR="007E5B37" w:rsidRPr="00FB5641">
        <w:rPr>
          <w:rFonts w:ascii="Verdana" w:hAnsi="Verdana"/>
          <w:sz w:val="20"/>
        </w:rPr>
        <w:t>Company</w:t>
      </w:r>
      <w:r w:rsidRPr="00FB5641">
        <w:rPr>
          <w:rFonts w:ascii="Verdana" w:hAnsi="Verdana"/>
          <w:sz w:val="20"/>
        </w:rPr>
        <w:t xml:space="preserve"> may at any time decide that a Participating Company shall cease to be a Participating Company (provided that the identity of the remaining Participating Companies must not be such that the Plan has or is likely to have the effect of conferring benefits wholly or mainly on directors or on employees of companies that are members of the group who receive the higher or highest levels of remuneration) and shall notify the Trustees and the Participating Company accordingly in writing as soon as possible.</w:t>
      </w:r>
    </w:p>
    <w:p w14:paraId="40E847DF" w14:textId="77777777" w:rsidR="00BB1EB4" w:rsidRPr="00FB5641" w:rsidRDefault="00BB1EB4" w:rsidP="00E70B75">
      <w:pPr>
        <w:keepNext/>
        <w:numPr>
          <w:ilvl w:val="0"/>
          <w:numId w:val="44"/>
        </w:numPr>
        <w:spacing w:before="240" w:after="120" w:line="300" w:lineRule="auto"/>
        <w:ind w:left="709" w:hanging="709"/>
        <w:jc w:val="both"/>
        <w:rPr>
          <w:rFonts w:ascii="Verdana" w:hAnsi="Verdana"/>
          <w:b/>
          <w:sz w:val="20"/>
        </w:rPr>
      </w:pPr>
      <w:r w:rsidRPr="00FB5641">
        <w:rPr>
          <w:rFonts w:ascii="Verdana" w:hAnsi="Verdana"/>
          <w:b/>
          <w:sz w:val="20"/>
        </w:rPr>
        <w:t>EXPENSES OF PLAN</w:t>
      </w:r>
    </w:p>
    <w:p w14:paraId="2A1A086F" w14:textId="77777777" w:rsidR="00BB1EB4" w:rsidRDefault="00BB1EB4" w:rsidP="00F1557E">
      <w:pPr>
        <w:pStyle w:val="BodyTextIndent3"/>
        <w:spacing w:after="120" w:line="300" w:lineRule="auto"/>
        <w:ind w:left="709"/>
        <w:jc w:val="both"/>
        <w:rPr>
          <w:rFonts w:ascii="Verdana" w:hAnsi="Verdana"/>
          <w:sz w:val="20"/>
        </w:rPr>
      </w:pPr>
      <w:r w:rsidRPr="00FB5641">
        <w:rPr>
          <w:rFonts w:ascii="Verdana" w:hAnsi="Verdana"/>
          <w:sz w:val="20"/>
        </w:rPr>
        <w:t>The Participating Companies shall meet the costs of the preparation and administration of this Plan.</w:t>
      </w:r>
    </w:p>
    <w:p w14:paraId="43C25CAC" w14:textId="77777777" w:rsidR="00BB1EB4" w:rsidRPr="00FB5641" w:rsidRDefault="00BB1EB4" w:rsidP="00E70B75">
      <w:pPr>
        <w:keepNext/>
        <w:numPr>
          <w:ilvl w:val="0"/>
          <w:numId w:val="44"/>
        </w:numPr>
        <w:spacing w:before="240" w:after="120" w:line="300" w:lineRule="auto"/>
        <w:ind w:left="709" w:hanging="709"/>
        <w:jc w:val="both"/>
        <w:rPr>
          <w:rFonts w:ascii="Verdana" w:hAnsi="Verdana"/>
          <w:b/>
          <w:sz w:val="20"/>
        </w:rPr>
      </w:pPr>
      <w:r w:rsidRPr="00FB5641">
        <w:rPr>
          <w:rFonts w:ascii="Verdana" w:hAnsi="Verdana"/>
          <w:b/>
          <w:sz w:val="20"/>
        </w:rPr>
        <w:t>TRUSTEES' LIABILITY, INDEMNITY AND FEES</w:t>
      </w:r>
    </w:p>
    <w:p w14:paraId="1269FDDE" w14:textId="6A7A4A26" w:rsidR="00BB1EB4" w:rsidRPr="00FB5641" w:rsidRDefault="00F2110D" w:rsidP="00F2110D">
      <w:pPr>
        <w:pStyle w:val="BodyTextIndent3"/>
        <w:spacing w:after="120" w:line="300" w:lineRule="auto"/>
        <w:ind w:left="709" w:hanging="709"/>
        <w:jc w:val="both"/>
        <w:rPr>
          <w:rFonts w:ascii="Verdana" w:hAnsi="Verdana"/>
          <w:sz w:val="20"/>
        </w:rPr>
      </w:pPr>
      <w:r>
        <w:rPr>
          <w:rFonts w:ascii="Verdana" w:hAnsi="Verdana"/>
          <w:sz w:val="20"/>
        </w:rPr>
        <w:t>18.1</w:t>
      </w:r>
      <w:r>
        <w:rPr>
          <w:rFonts w:ascii="Verdana" w:hAnsi="Verdana"/>
          <w:sz w:val="20"/>
        </w:rPr>
        <w:tab/>
      </w:r>
      <w:r w:rsidR="00BB1EB4" w:rsidRPr="00FB5641">
        <w:rPr>
          <w:rFonts w:ascii="Verdana" w:hAnsi="Verdana"/>
          <w:sz w:val="20"/>
        </w:rPr>
        <w:t>The Participating Companies shall jointly and severally indemnify each of the Trustees</w:t>
      </w:r>
      <w:r w:rsidR="00984E09">
        <w:rPr>
          <w:rFonts w:ascii="Verdana" w:hAnsi="Verdana"/>
          <w:sz w:val="20"/>
        </w:rPr>
        <w:t xml:space="preserve"> </w:t>
      </w:r>
      <w:r w:rsidR="00BB1EB4" w:rsidRPr="00FB5641">
        <w:rPr>
          <w:rFonts w:ascii="Verdana" w:hAnsi="Verdana"/>
          <w:sz w:val="20"/>
        </w:rPr>
        <w:t xml:space="preserve">against any expenses and liabilities which are incurred through acting as a Trustee of the </w:t>
      </w:r>
      <w:proofErr w:type="gramStart"/>
      <w:r w:rsidR="00BB1EB4" w:rsidRPr="00FB5641">
        <w:rPr>
          <w:rFonts w:ascii="Verdana" w:hAnsi="Verdana"/>
          <w:sz w:val="20"/>
        </w:rPr>
        <w:t>Plan</w:t>
      </w:r>
      <w:proofErr w:type="gramEnd"/>
      <w:r w:rsidR="00BB1EB4" w:rsidRPr="00FB5641">
        <w:rPr>
          <w:rFonts w:ascii="Verdana" w:hAnsi="Verdana"/>
          <w:sz w:val="20"/>
        </w:rPr>
        <w:t xml:space="preserve"> and which cannot be recovered from the Trust Fund and in respect of indemnities conferred upon the Trustees by law and the Trustee Act 1925.  This does not apply to expenses and liabilities which are incurred through fraud, wilful wrongdoing or negligence or are covered by insurance under </w:t>
      </w:r>
      <w:r w:rsidR="00370DE4" w:rsidRPr="00FB5641">
        <w:rPr>
          <w:rFonts w:ascii="Verdana" w:hAnsi="Verdana"/>
          <w:sz w:val="20"/>
        </w:rPr>
        <w:t>clause</w:t>
      </w:r>
      <w:r w:rsidR="00BB1EB4" w:rsidRPr="00FB5641">
        <w:rPr>
          <w:rFonts w:ascii="Verdana" w:hAnsi="Verdana"/>
          <w:sz w:val="20"/>
        </w:rPr>
        <w:t xml:space="preserve"> 18.3.</w:t>
      </w:r>
    </w:p>
    <w:p w14:paraId="073CD6CA" w14:textId="056B13FD" w:rsidR="00BB1EB4" w:rsidRPr="00FB5641" w:rsidRDefault="00EF733E" w:rsidP="00EF733E">
      <w:pPr>
        <w:pStyle w:val="BodyTextIndent3"/>
        <w:spacing w:after="120" w:line="300" w:lineRule="auto"/>
        <w:ind w:left="709" w:hanging="709"/>
        <w:jc w:val="both"/>
        <w:rPr>
          <w:rFonts w:ascii="Verdana" w:hAnsi="Verdana"/>
          <w:sz w:val="20"/>
        </w:rPr>
      </w:pPr>
      <w:r>
        <w:rPr>
          <w:rFonts w:ascii="Verdana" w:hAnsi="Verdana"/>
          <w:sz w:val="20"/>
        </w:rPr>
        <w:t>18.2</w:t>
      </w:r>
      <w:r>
        <w:rPr>
          <w:rFonts w:ascii="Verdana" w:hAnsi="Verdana"/>
          <w:sz w:val="20"/>
        </w:rPr>
        <w:tab/>
      </w:r>
      <w:r w:rsidR="00BB1EB4" w:rsidRPr="00FB5641">
        <w:rPr>
          <w:rFonts w:ascii="Verdana" w:hAnsi="Verdana"/>
          <w:sz w:val="20"/>
        </w:rPr>
        <w:t xml:space="preserve">No Trustee </w:t>
      </w:r>
      <w:r w:rsidR="00370DE4" w:rsidRPr="00FB5641">
        <w:rPr>
          <w:rFonts w:ascii="Verdana" w:hAnsi="Verdana"/>
          <w:sz w:val="20"/>
        </w:rPr>
        <w:t xml:space="preserve">except a remunerated Trustee </w:t>
      </w:r>
      <w:r w:rsidR="00BB1EB4" w:rsidRPr="00FB5641">
        <w:rPr>
          <w:rFonts w:ascii="Verdana" w:hAnsi="Verdana"/>
          <w:sz w:val="20"/>
        </w:rPr>
        <w:t>shall be personally liable for any breach of trust (other than through fraud, wilful wrongdoing or negligence) over and above the extent to which the Trustee</w:t>
      </w:r>
      <w:r w:rsidR="00370DE4" w:rsidRPr="00FB5641">
        <w:rPr>
          <w:rFonts w:ascii="Verdana" w:hAnsi="Verdana"/>
          <w:sz w:val="20"/>
        </w:rPr>
        <w:t xml:space="preserve"> is</w:t>
      </w:r>
      <w:r w:rsidR="00BB1EB4" w:rsidRPr="00FB5641">
        <w:rPr>
          <w:rFonts w:ascii="Verdana" w:hAnsi="Verdana"/>
          <w:sz w:val="20"/>
        </w:rPr>
        <w:t xml:space="preserve"> indemnified by the Participating Companies in accordance with </w:t>
      </w:r>
      <w:r w:rsidR="00370DE4" w:rsidRPr="00FB5641">
        <w:rPr>
          <w:rFonts w:ascii="Verdana" w:hAnsi="Verdana"/>
          <w:sz w:val="20"/>
        </w:rPr>
        <w:t>clause</w:t>
      </w:r>
      <w:r w:rsidR="00BB1EB4" w:rsidRPr="00FB5641">
        <w:rPr>
          <w:rFonts w:ascii="Verdana" w:hAnsi="Verdana"/>
          <w:sz w:val="20"/>
        </w:rPr>
        <w:t xml:space="preserve"> 18.1 above.</w:t>
      </w:r>
    </w:p>
    <w:p w14:paraId="4408AC25" w14:textId="7B69D5AF" w:rsidR="00BB1EB4" w:rsidRPr="00FB5641" w:rsidRDefault="008A0CCD" w:rsidP="008A0CCD">
      <w:pPr>
        <w:pStyle w:val="BodyTextIndent3"/>
        <w:spacing w:after="120" w:line="300" w:lineRule="auto"/>
        <w:ind w:left="720" w:hanging="720"/>
        <w:jc w:val="both"/>
        <w:rPr>
          <w:rFonts w:ascii="Verdana" w:hAnsi="Verdana"/>
          <w:sz w:val="20"/>
        </w:rPr>
      </w:pPr>
      <w:r>
        <w:rPr>
          <w:rFonts w:ascii="Verdana" w:hAnsi="Verdana"/>
          <w:sz w:val="20"/>
        </w:rPr>
        <w:t>18.</w:t>
      </w:r>
      <w:r w:rsidR="00EF733E">
        <w:rPr>
          <w:rFonts w:ascii="Verdana" w:hAnsi="Verdana"/>
          <w:sz w:val="20"/>
        </w:rPr>
        <w:t>3</w:t>
      </w:r>
      <w:r>
        <w:rPr>
          <w:rFonts w:ascii="Verdana" w:hAnsi="Verdana"/>
          <w:sz w:val="20"/>
        </w:rPr>
        <w:tab/>
      </w:r>
      <w:r w:rsidR="00BB1EB4" w:rsidRPr="00FB5641">
        <w:rPr>
          <w:rFonts w:ascii="Verdana" w:hAnsi="Verdana"/>
          <w:sz w:val="20"/>
        </w:rPr>
        <w:t>A non-remunerated Trustee may insure the Plan against any loss caused by him or any of his employees, officers, agents or delegates.  A non-remunerated Trustee may also insure himself and any of these persons against liability for breach of trust not involving fraud or wilful wrongdoing or negligence of the Trustee or the person concerned.</w:t>
      </w:r>
    </w:p>
    <w:p w14:paraId="1BC0DA17" w14:textId="3E7E92F0" w:rsidR="00BB1EB4" w:rsidRPr="00FB5641" w:rsidRDefault="008A0CCD" w:rsidP="008A0CCD">
      <w:pPr>
        <w:pStyle w:val="BodyTextIndent3"/>
        <w:spacing w:after="120" w:line="300" w:lineRule="auto"/>
        <w:ind w:left="709" w:hanging="709"/>
        <w:jc w:val="both"/>
        <w:rPr>
          <w:rFonts w:ascii="Verdana" w:hAnsi="Verdana"/>
          <w:sz w:val="20"/>
        </w:rPr>
      </w:pPr>
      <w:r>
        <w:rPr>
          <w:rFonts w:ascii="Verdana" w:hAnsi="Verdana"/>
          <w:sz w:val="20"/>
        </w:rPr>
        <w:t>18.</w:t>
      </w:r>
      <w:r w:rsidR="00EF733E">
        <w:rPr>
          <w:rFonts w:ascii="Verdana" w:hAnsi="Verdana"/>
          <w:sz w:val="20"/>
        </w:rPr>
        <w:t>4</w:t>
      </w:r>
      <w:r>
        <w:rPr>
          <w:rFonts w:ascii="Verdana" w:hAnsi="Verdana"/>
          <w:sz w:val="20"/>
        </w:rPr>
        <w:tab/>
      </w:r>
      <w:r w:rsidR="00BB1EB4" w:rsidRPr="00FB5641">
        <w:rPr>
          <w:rFonts w:ascii="Verdana" w:hAnsi="Verdana"/>
          <w:sz w:val="20"/>
        </w:rPr>
        <w:t xml:space="preserve">A Trustee who carries on a profession or business may charge for services rendered on a basis agreed with the </w:t>
      </w:r>
      <w:r w:rsidR="00370DE4" w:rsidRPr="00FB5641">
        <w:rPr>
          <w:rFonts w:ascii="Verdana" w:hAnsi="Verdana"/>
          <w:sz w:val="20"/>
        </w:rPr>
        <w:t>Company</w:t>
      </w:r>
      <w:r w:rsidR="00BB1EB4" w:rsidRPr="00FB5641">
        <w:rPr>
          <w:rFonts w:ascii="Verdana" w:hAnsi="Verdana"/>
          <w:sz w:val="20"/>
        </w:rPr>
        <w:t>.  A firm or company in which a Trustee is interested or by which he is employed may also charge for services rendered on this basis.</w:t>
      </w:r>
    </w:p>
    <w:p w14:paraId="507B653E" w14:textId="77777777" w:rsidR="00BB1EB4" w:rsidRPr="00FB5641" w:rsidRDefault="00BB1EB4" w:rsidP="00E70B75">
      <w:pPr>
        <w:keepNext/>
        <w:numPr>
          <w:ilvl w:val="0"/>
          <w:numId w:val="44"/>
        </w:numPr>
        <w:spacing w:before="240" w:after="120" w:line="300" w:lineRule="auto"/>
        <w:ind w:left="709" w:hanging="709"/>
        <w:jc w:val="both"/>
        <w:rPr>
          <w:rFonts w:ascii="Verdana" w:hAnsi="Verdana"/>
          <w:b/>
          <w:sz w:val="20"/>
        </w:rPr>
      </w:pPr>
      <w:r w:rsidRPr="00FB5641">
        <w:rPr>
          <w:rFonts w:ascii="Verdana" w:hAnsi="Verdana"/>
          <w:b/>
          <w:sz w:val="20"/>
        </w:rPr>
        <w:t>COVENANT BY THE PARTICIPATING COMPANIES</w:t>
      </w:r>
    </w:p>
    <w:p w14:paraId="28E7E0E7" w14:textId="77777777" w:rsidR="00BB1EB4" w:rsidRPr="00FB5641" w:rsidRDefault="00BB1EB4" w:rsidP="00F1557E">
      <w:pPr>
        <w:pStyle w:val="BodyTextIndent3"/>
        <w:spacing w:after="120" w:line="300" w:lineRule="auto"/>
        <w:ind w:left="709"/>
        <w:jc w:val="both"/>
        <w:rPr>
          <w:rFonts w:ascii="Verdana" w:hAnsi="Verdana"/>
          <w:sz w:val="20"/>
        </w:rPr>
      </w:pPr>
      <w:r w:rsidRPr="00FB5641">
        <w:rPr>
          <w:rFonts w:ascii="Verdana" w:hAnsi="Verdana"/>
          <w:sz w:val="20"/>
        </w:rPr>
        <w:t xml:space="preserve">The Participating Companies hereby jointly and severally covenant with the Trustees that they shall pay to the Trustees all sums which they are required to pay under the Rules and shall </w:t>
      </w:r>
      <w:proofErr w:type="gramStart"/>
      <w:r w:rsidRPr="00FB5641">
        <w:rPr>
          <w:rFonts w:ascii="Verdana" w:hAnsi="Verdana"/>
          <w:sz w:val="20"/>
        </w:rPr>
        <w:t>at all times</w:t>
      </w:r>
      <w:proofErr w:type="gramEnd"/>
      <w:r w:rsidRPr="00FB5641">
        <w:rPr>
          <w:rFonts w:ascii="Verdana" w:hAnsi="Verdana"/>
          <w:sz w:val="20"/>
        </w:rPr>
        <w:t xml:space="preserve"> comply with the Rules.</w:t>
      </w:r>
    </w:p>
    <w:p w14:paraId="62ABCE8A" w14:textId="77777777" w:rsidR="00BB1EB4" w:rsidRPr="00FB5641" w:rsidRDefault="00BB1EB4" w:rsidP="00E70B75">
      <w:pPr>
        <w:keepNext/>
        <w:numPr>
          <w:ilvl w:val="0"/>
          <w:numId w:val="44"/>
        </w:numPr>
        <w:spacing w:before="240" w:after="120" w:line="300" w:lineRule="auto"/>
        <w:ind w:left="709" w:hanging="709"/>
        <w:jc w:val="both"/>
        <w:rPr>
          <w:rFonts w:ascii="Verdana" w:hAnsi="Verdana"/>
          <w:b/>
          <w:sz w:val="20"/>
        </w:rPr>
      </w:pPr>
      <w:r w:rsidRPr="00FB5641">
        <w:rPr>
          <w:rFonts w:ascii="Verdana" w:hAnsi="Verdana"/>
          <w:b/>
          <w:sz w:val="20"/>
        </w:rPr>
        <w:t>ACCEPTANCE OF GIFTS</w:t>
      </w:r>
    </w:p>
    <w:p w14:paraId="741F6F0D" w14:textId="77777777" w:rsidR="00BB1EB4" w:rsidRPr="00FB5641" w:rsidRDefault="00BB1EB4" w:rsidP="00F1557E">
      <w:pPr>
        <w:pStyle w:val="BodyTextIndent3"/>
        <w:spacing w:after="120" w:line="300" w:lineRule="auto"/>
        <w:ind w:left="709"/>
        <w:jc w:val="both"/>
        <w:rPr>
          <w:rFonts w:ascii="Verdana" w:hAnsi="Verdana"/>
          <w:sz w:val="20"/>
        </w:rPr>
      </w:pPr>
      <w:r w:rsidRPr="00FB5641">
        <w:rPr>
          <w:rFonts w:ascii="Verdana" w:hAnsi="Verdana"/>
          <w:sz w:val="20"/>
        </w:rPr>
        <w:t xml:space="preserve">The Trustees may accept gifts of Shares and other assets which shall be held upon the trusts declared by </w:t>
      </w:r>
      <w:r w:rsidR="00370DE4" w:rsidRPr="00FB5641">
        <w:rPr>
          <w:rFonts w:ascii="Verdana" w:hAnsi="Verdana"/>
          <w:sz w:val="20"/>
        </w:rPr>
        <w:t>clause</w:t>
      </w:r>
      <w:r w:rsidRPr="00FB5641">
        <w:rPr>
          <w:rFonts w:ascii="Verdana" w:hAnsi="Verdana"/>
          <w:sz w:val="20"/>
        </w:rPr>
        <w:t xml:space="preserve"> 3.2.</w:t>
      </w:r>
    </w:p>
    <w:p w14:paraId="74F44DA4" w14:textId="77777777" w:rsidR="00BB1EB4" w:rsidRPr="00FB5641" w:rsidRDefault="00BB1EB4" w:rsidP="00E70B75">
      <w:pPr>
        <w:keepNext/>
        <w:numPr>
          <w:ilvl w:val="0"/>
          <w:numId w:val="44"/>
        </w:numPr>
        <w:spacing w:before="240" w:after="120" w:line="300" w:lineRule="auto"/>
        <w:ind w:left="709" w:hanging="709"/>
        <w:jc w:val="both"/>
        <w:rPr>
          <w:rFonts w:ascii="Verdana" w:hAnsi="Verdana"/>
          <w:b/>
          <w:sz w:val="20"/>
        </w:rPr>
      </w:pPr>
      <w:r w:rsidRPr="00FB5641">
        <w:rPr>
          <w:rFonts w:ascii="Verdana" w:hAnsi="Verdana"/>
          <w:b/>
          <w:sz w:val="20"/>
        </w:rPr>
        <w:t>TRUSTEES’ LIEN</w:t>
      </w:r>
    </w:p>
    <w:p w14:paraId="5B537999" w14:textId="77777777" w:rsidR="00BB1EB4" w:rsidRPr="00FB5641" w:rsidRDefault="00BB1EB4" w:rsidP="00F1557E">
      <w:pPr>
        <w:spacing w:after="120" w:line="300" w:lineRule="auto"/>
        <w:ind w:left="709"/>
        <w:jc w:val="both"/>
        <w:rPr>
          <w:rFonts w:ascii="Verdana" w:hAnsi="Verdana"/>
          <w:sz w:val="20"/>
        </w:rPr>
      </w:pPr>
      <w:r w:rsidRPr="00FB5641">
        <w:rPr>
          <w:rFonts w:ascii="Verdana" w:hAnsi="Verdana"/>
          <w:sz w:val="20"/>
        </w:rPr>
        <w:t>The Trustees’ lien over the Trust Fund in respect of liabilities incurred by them in the performance of their duties (including the repayment of borrowed money and tax liabilities) shall be enforceable subject to the following restrictions:</w:t>
      </w:r>
    </w:p>
    <w:p w14:paraId="2C6CC783" w14:textId="77777777" w:rsidR="00BB1EB4" w:rsidRPr="00FB5641" w:rsidRDefault="00BB1EB4" w:rsidP="00E70B75">
      <w:pPr>
        <w:numPr>
          <w:ilvl w:val="0"/>
          <w:numId w:val="32"/>
        </w:numPr>
        <w:spacing w:after="120" w:line="300" w:lineRule="auto"/>
        <w:jc w:val="both"/>
        <w:rPr>
          <w:rFonts w:ascii="Verdana" w:hAnsi="Verdana"/>
          <w:sz w:val="20"/>
        </w:rPr>
      </w:pPr>
      <w:r w:rsidRPr="00FB5641">
        <w:rPr>
          <w:rFonts w:ascii="Verdana" w:hAnsi="Verdana"/>
          <w:sz w:val="20"/>
        </w:rPr>
        <w:t>the Trustees shall not be entitled to resort to Partnership Share Money for the satisfaction of any of their liabilities; and</w:t>
      </w:r>
    </w:p>
    <w:p w14:paraId="642EB9C4" w14:textId="77777777" w:rsidR="00BB1EB4" w:rsidRPr="00FB5641" w:rsidRDefault="00BB1EB4" w:rsidP="00E70B75">
      <w:pPr>
        <w:numPr>
          <w:ilvl w:val="0"/>
          <w:numId w:val="32"/>
        </w:numPr>
        <w:spacing w:after="120" w:line="300" w:lineRule="auto"/>
        <w:jc w:val="both"/>
        <w:rPr>
          <w:rFonts w:ascii="Verdana" w:hAnsi="Verdana"/>
          <w:sz w:val="20"/>
        </w:rPr>
      </w:pPr>
      <w:r w:rsidRPr="00FB5641">
        <w:rPr>
          <w:rFonts w:ascii="Verdana" w:hAnsi="Verdana"/>
          <w:sz w:val="20"/>
        </w:rPr>
        <w:t>the Trustees shall not be entitled to resort to Plan Shares for the satisfaction of their liabilities except to the extent that this is permitted by the Plan.</w:t>
      </w:r>
    </w:p>
    <w:p w14:paraId="6F99717C" w14:textId="77777777" w:rsidR="00BB1EB4" w:rsidRPr="00FB5641" w:rsidRDefault="00BB1EB4" w:rsidP="00E70B75">
      <w:pPr>
        <w:keepNext/>
        <w:numPr>
          <w:ilvl w:val="0"/>
          <w:numId w:val="44"/>
        </w:numPr>
        <w:spacing w:before="240" w:after="120" w:line="300" w:lineRule="auto"/>
        <w:ind w:left="709" w:hanging="709"/>
        <w:jc w:val="both"/>
        <w:rPr>
          <w:rFonts w:ascii="Verdana" w:hAnsi="Verdana"/>
          <w:b/>
          <w:sz w:val="20"/>
        </w:rPr>
      </w:pPr>
      <w:r w:rsidRPr="00FB5641">
        <w:rPr>
          <w:rFonts w:ascii="Verdana" w:hAnsi="Verdana"/>
          <w:b/>
          <w:sz w:val="20"/>
        </w:rPr>
        <w:t>AMENDMENTS TO THE PLAN</w:t>
      </w:r>
    </w:p>
    <w:p w14:paraId="6CA3A7B7" w14:textId="77777777" w:rsidR="00BB1EB4" w:rsidRPr="00FB5641" w:rsidRDefault="00BB1EB4" w:rsidP="00F1557E">
      <w:pPr>
        <w:pStyle w:val="BodyTextIndent"/>
        <w:spacing w:after="120" w:line="300" w:lineRule="auto"/>
        <w:ind w:left="709" w:firstLine="0"/>
        <w:jc w:val="both"/>
        <w:rPr>
          <w:rFonts w:ascii="Verdana" w:hAnsi="Verdana"/>
          <w:sz w:val="20"/>
        </w:rPr>
      </w:pPr>
      <w:r w:rsidRPr="00FB5641">
        <w:rPr>
          <w:rFonts w:ascii="Verdana" w:hAnsi="Verdana"/>
          <w:sz w:val="20"/>
        </w:rPr>
        <w:t xml:space="preserve">The </w:t>
      </w:r>
      <w:r w:rsidR="007E5B37" w:rsidRPr="00FB5641">
        <w:rPr>
          <w:rFonts w:ascii="Verdana" w:hAnsi="Verdana"/>
          <w:sz w:val="20"/>
        </w:rPr>
        <w:t>Company</w:t>
      </w:r>
      <w:r w:rsidRPr="00FB5641">
        <w:rPr>
          <w:rFonts w:ascii="Verdana" w:hAnsi="Verdana"/>
          <w:sz w:val="20"/>
        </w:rPr>
        <w:t xml:space="preserve"> may, with the Trustees’ written consent, from time to time amend the Plan provided that:</w:t>
      </w:r>
    </w:p>
    <w:p w14:paraId="5D66197B" w14:textId="1500D06D" w:rsidR="00BB1EB4" w:rsidRPr="00FB5641" w:rsidRDefault="00BB1EB4" w:rsidP="00E70B75">
      <w:pPr>
        <w:pStyle w:val="BodyTextIndent"/>
        <w:numPr>
          <w:ilvl w:val="0"/>
          <w:numId w:val="33"/>
        </w:numPr>
        <w:spacing w:after="120" w:line="300" w:lineRule="auto"/>
        <w:jc w:val="both"/>
        <w:rPr>
          <w:rFonts w:ascii="Verdana" w:hAnsi="Verdana"/>
          <w:sz w:val="20"/>
        </w:rPr>
      </w:pPr>
      <w:r w:rsidRPr="00FB5641">
        <w:rPr>
          <w:rFonts w:ascii="Verdana" w:hAnsi="Verdana"/>
          <w:sz w:val="20"/>
        </w:rPr>
        <w:t>no amendment which would adversely prejudice to a material extent the rights attaching to any Plan Shares may be made nor may any alteration be made giving to Participating Companies a beneficial interest in Plan Shares;</w:t>
      </w:r>
    </w:p>
    <w:p w14:paraId="30EC6338" w14:textId="11E9C868" w:rsidR="00BB1EB4" w:rsidRDefault="00BB1EB4" w:rsidP="00E70B75">
      <w:pPr>
        <w:pStyle w:val="BodyTextIndent"/>
        <w:numPr>
          <w:ilvl w:val="0"/>
          <w:numId w:val="33"/>
        </w:numPr>
        <w:spacing w:after="120" w:line="300" w:lineRule="auto"/>
        <w:jc w:val="both"/>
        <w:rPr>
          <w:rFonts w:ascii="Verdana" w:hAnsi="Verdana"/>
          <w:sz w:val="20"/>
        </w:rPr>
      </w:pPr>
      <w:r w:rsidRPr="00FB5641">
        <w:rPr>
          <w:rFonts w:ascii="Verdana" w:hAnsi="Verdana"/>
          <w:sz w:val="20"/>
        </w:rPr>
        <w:t xml:space="preserve">if the Plan is </w:t>
      </w:r>
      <w:r w:rsidR="00C4179A">
        <w:rPr>
          <w:rFonts w:ascii="Verdana" w:hAnsi="Verdana"/>
          <w:sz w:val="20"/>
        </w:rPr>
        <w:t>a Schedule 2 SIP</w:t>
      </w:r>
      <w:r w:rsidRPr="00FB5641">
        <w:rPr>
          <w:rFonts w:ascii="Verdana" w:hAnsi="Verdana"/>
          <w:sz w:val="20"/>
        </w:rPr>
        <w:t xml:space="preserve"> at the time of an amendment or addition, any amendment or addition to a “key feature” (as defined in paragraph 84(6) of the Schedule) of the Plan shall not </w:t>
      </w:r>
      <w:r w:rsidR="00C4179A">
        <w:rPr>
          <w:rFonts w:ascii="Verdana" w:hAnsi="Verdana"/>
          <w:sz w:val="20"/>
        </w:rPr>
        <w:t>cause the requirements of Parts 2 to 9 of the Schedule not to be met in relation to the Plan</w:t>
      </w:r>
      <w:r w:rsidR="002E2EA6">
        <w:rPr>
          <w:rFonts w:ascii="Verdana" w:hAnsi="Verdana"/>
          <w:sz w:val="20"/>
        </w:rPr>
        <w:t>; and</w:t>
      </w:r>
    </w:p>
    <w:p w14:paraId="0FEC7ADE" w14:textId="52BCAFE7" w:rsidR="00E70B75" w:rsidRDefault="00365DD9" w:rsidP="00E70B75">
      <w:pPr>
        <w:pStyle w:val="BodyTextIndent"/>
        <w:numPr>
          <w:ilvl w:val="0"/>
          <w:numId w:val="33"/>
        </w:numPr>
        <w:spacing w:after="120" w:line="300" w:lineRule="auto"/>
        <w:jc w:val="both"/>
        <w:rPr>
          <w:rFonts w:ascii="Verdana" w:hAnsi="Verdana"/>
          <w:sz w:val="20"/>
        </w:rPr>
      </w:pPr>
      <w:r>
        <w:rPr>
          <w:rFonts w:ascii="Verdana" w:hAnsi="Verdana"/>
          <w:sz w:val="20"/>
        </w:rPr>
        <w:t>no a</w:t>
      </w:r>
      <w:r w:rsidR="0088276F">
        <w:rPr>
          <w:rFonts w:ascii="Verdana" w:hAnsi="Verdana"/>
          <w:sz w:val="20"/>
        </w:rPr>
        <w:t xml:space="preserve">mendment </w:t>
      </w:r>
      <w:r>
        <w:rPr>
          <w:rFonts w:ascii="Verdana" w:hAnsi="Verdana"/>
          <w:sz w:val="20"/>
        </w:rPr>
        <w:t xml:space="preserve">to the advantage of </w:t>
      </w:r>
      <w:r w:rsidR="002E2EA6" w:rsidRPr="002E2EA6">
        <w:rPr>
          <w:rFonts w:ascii="Verdana" w:hAnsi="Verdana"/>
          <w:sz w:val="20"/>
        </w:rPr>
        <w:t xml:space="preserve">Participants </w:t>
      </w:r>
      <w:r w:rsidR="0088276F">
        <w:rPr>
          <w:rFonts w:ascii="Verdana" w:hAnsi="Verdana"/>
          <w:sz w:val="20"/>
        </w:rPr>
        <w:t xml:space="preserve">or Qualifying Employees </w:t>
      </w:r>
      <w:r>
        <w:rPr>
          <w:rFonts w:ascii="Verdana" w:hAnsi="Verdana"/>
          <w:sz w:val="20"/>
        </w:rPr>
        <w:t>may be made to the provisions concerning</w:t>
      </w:r>
      <w:r w:rsidR="002E2EA6" w:rsidRPr="002E2EA6">
        <w:rPr>
          <w:rFonts w:ascii="Verdana" w:hAnsi="Verdana"/>
          <w:sz w:val="20"/>
        </w:rPr>
        <w:t>:</w:t>
      </w:r>
    </w:p>
    <w:p w14:paraId="4CD5D0E9" w14:textId="2B8988BC" w:rsidR="00E70B75" w:rsidRDefault="00E70B75" w:rsidP="00E70B75">
      <w:pPr>
        <w:pStyle w:val="BodyTextIndent"/>
        <w:spacing w:after="120" w:line="300" w:lineRule="auto"/>
        <w:ind w:left="1985" w:hanging="556"/>
        <w:jc w:val="both"/>
        <w:rPr>
          <w:rFonts w:ascii="Verdana" w:hAnsi="Verdana"/>
          <w:sz w:val="20"/>
        </w:rPr>
      </w:pPr>
      <w:r>
        <w:rPr>
          <w:rFonts w:ascii="Verdana" w:hAnsi="Verdana"/>
          <w:sz w:val="20"/>
        </w:rPr>
        <w:t>(</w:t>
      </w:r>
      <w:proofErr w:type="spellStart"/>
      <w:r>
        <w:rPr>
          <w:rFonts w:ascii="Verdana" w:hAnsi="Verdana"/>
          <w:sz w:val="20"/>
        </w:rPr>
        <w:t>i</w:t>
      </w:r>
      <w:proofErr w:type="spellEnd"/>
      <w:r>
        <w:rPr>
          <w:rFonts w:ascii="Verdana" w:hAnsi="Verdana"/>
          <w:sz w:val="20"/>
        </w:rPr>
        <w:t>)</w:t>
      </w:r>
      <w:r>
        <w:rPr>
          <w:rFonts w:ascii="Verdana" w:hAnsi="Verdana"/>
          <w:sz w:val="20"/>
        </w:rPr>
        <w:tab/>
      </w:r>
      <w:r w:rsidR="002E2EA6" w:rsidRPr="002E2EA6">
        <w:rPr>
          <w:rFonts w:ascii="Verdana" w:hAnsi="Verdana"/>
          <w:sz w:val="20"/>
        </w:rPr>
        <w:t>the persons to whom or for the benefit of whom Shares may be appropriated or acquired under the Plan;</w:t>
      </w:r>
    </w:p>
    <w:p w14:paraId="795E370D" w14:textId="22262DF7" w:rsidR="00E70B75" w:rsidRDefault="00E70B75" w:rsidP="00E70B75">
      <w:pPr>
        <w:pStyle w:val="BodyTextIndent"/>
        <w:spacing w:after="120" w:line="300" w:lineRule="auto"/>
        <w:ind w:left="1985" w:hanging="556"/>
        <w:jc w:val="both"/>
        <w:rPr>
          <w:rFonts w:ascii="Verdana" w:hAnsi="Verdana"/>
          <w:sz w:val="20"/>
        </w:rPr>
      </w:pPr>
      <w:r>
        <w:rPr>
          <w:rFonts w:ascii="Verdana" w:hAnsi="Verdana"/>
          <w:sz w:val="20"/>
        </w:rPr>
        <w:t>(ii)</w:t>
      </w:r>
      <w:r>
        <w:rPr>
          <w:rFonts w:ascii="Verdana" w:hAnsi="Verdana"/>
          <w:sz w:val="20"/>
        </w:rPr>
        <w:tab/>
      </w:r>
      <w:r w:rsidR="002E2EA6" w:rsidRPr="002E2EA6">
        <w:rPr>
          <w:rFonts w:ascii="Verdana" w:hAnsi="Verdana"/>
          <w:sz w:val="20"/>
        </w:rPr>
        <w:t>the limitations on the number of Shares to be appropriated to Participants or acquired on their behalf and to be made available under the Plan;</w:t>
      </w:r>
    </w:p>
    <w:p w14:paraId="732C88A2" w14:textId="29BC3C95" w:rsidR="0088276F" w:rsidRDefault="0088276F" w:rsidP="00E70B75">
      <w:pPr>
        <w:pStyle w:val="BodyTextIndent"/>
        <w:spacing w:after="120" w:line="300" w:lineRule="auto"/>
        <w:ind w:left="1985" w:hanging="556"/>
        <w:jc w:val="both"/>
        <w:rPr>
          <w:rFonts w:ascii="Verdana" w:hAnsi="Verdana"/>
          <w:sz w:val="20"/>
        </w:rPr>
      </w:pPr>
      <w:r>
        <w:rPr>
          <w:rFonts w:ascii="Verdana" w:hAnsi="Verdana"/>
          <w:sz w:val="20"/>
        </w:rPr>
        <w:t>(iii)</w:t>
      </w:r>
      <w:r>
        <w:rPr>
          <w:rFonts w:ascii="Verdana" w:hAnsi="Verdana"/>
          <w:sz w:val="20"/>
        </w:rPr>
        <w:tab/>
        <w:t>the maximum entitlement for any one Participant;</w:t>
      </w:r>
    </w:p>
    <w:p w14:paraId="7D6C0321" w14:textId="51ABF930" w:rsidR="00365DD9" w:rsidRDefault="00E70B75" w:rsidP="00E70B75">
      <w:pPr>
        <w:pStyle w:val="BodyTextIndent"/>
        <w:spacing w:after="120" w:line="300" w:lineRule="auto"/>
        <w:ind w:left="1985" w:hanging="556"/>
        <w:jc w:val="both"/>
        <w:rPr>
          <w:rFonts w:ascii="Verdana" w:hAnsi="Verdana"/>
          <w:sz w:val="20"/>
        </w:rPr>
      </w:pPr>
      <w:r>
        <w:rPr>
          <w:rFonts w:ascii="Verdana" w:hAnsi="Verdana"/>
          <w:sz w:val="20"/>
        </w:rPr>
        <w:t>(i</w:t>
      </w:r>
      <w:r w:rsidR="0088276F">
        <w:rPr>
          <w:rFonts w:ascii="Verdana" w:hAnsi="Verdana"/>
          <w:sz w:val="20"/>
        </w:rPr>
        <w:t>v</w:t>
      </w:r>
      <w:r>
        <w:rPr>
          <w:rFonts w:ascii="Verdana" w:hAnsi="Verdana"/>
          <w:sz w:val="20"/>
        </w:rPr>
        <w:t>)</w:t>
      </w:r>
      <w:r>
        <w:rPr>
          <w:rFonts w:ascii="Verdana" w:hAnsi="Verdana"/>
          <w:sz w:val="20"/>
        </w:rPr>
        <w:tab/>
      </w:r>
      <w:r w:rsidR="00365DD9">
        <w:rPr>
          <w:rFonts w:ascii="Verdana" w:hAnsi="Verdana"/>
          <w:sz w:val="20"/>
        </w:rPr>
        <w:t>the basis for determining how many Shares Participants receive and the adjustments that may be made following a rights issue or other variation of capital; or</w:t>
      </w:r>
    </w:p>
    <w:p w14:paraId="779E9933" w14:textId="4D8379C2" w:rsidR="00E70B75" w:rsidRDefault="00365DD9" w:rsidP="00365DD9">
      <w:pPr>
        <w:pStyle w:val="BodyTextIndent"/>
        <w:spacing w:after="120" w:line="300" w:lineRule="auto"/>
        <w:ind w:left="1985" w:hanging="556"/>
        <w:jc w:val="both"/>
        <w:rPr>
          <w:rFonts w:ascii="Verdana" w:hAnsi="Verdana"/>
          <w:sz w:val="20"/>
        </w:rPr>
      </w:pPr>
      <w:r>
        <w:rPr>
          <w:rFonts w:ascii="Verdana" w:hAnsi="Verdana"/>
          <w:sz w:val="20"/>
        </w:rPr>
        <w:t>(v)</w:t>
      </w:r>
      <w:r>
        <w:rPr>
          <w:rFonts w:ascii="Verdana" w:hAnsi="Verdana"/>
          <w:sz w:val="20"/>
        </w:rPr>
        <w:tab/>
      </w:r>
      <w:r w:rsidR="002E2EA6" w:rsidRPr="002E2EA6">
        <w:rPr>
          <w:rFonts w:ascii="Verdana" w:hAnsi="Verdana"/>
          <w:sz w:val="20"/>
        </w:rPr>
        <w:t xml:space="preserve">the terms of this clause </w:t>
      </w:r>
      <w:r>
        <w:rPr>
          <w:rFonts w:ascii="Verdana" w:hAnsi="Verdana"/>
          <w:sz w:val="20"/>
        </w:rPr>
        <w:t>22(c)</w:t>
      </w:r>
      <w:r w:rsidR="002E2EA6" w:rsidRPr="002E2EA6">
        <w:rPr>
          <w:rFonts w:ascii="Verdana" w:hAnsi="Verdana"/>
          <w:sz w:val="20"/>
        </w:rPr>
        <w:t xml:space="preserve">, </w:t>
      </w:r>
    </w:p>
    <w:p w14:paraId="0A3D7199" w14:textId="38F76999" w:rsidR="002E2EA6" w:rsidRPr="00FB5641" w:rsidRDefault="00365DD9" w:rsidP="00E70B75">
      <w:pPr>
        <w:pStyle w:val="BodyTextIndent"/>
        <w:spacing w:after="120" w:line="300" w:lineRule="auto"/>
        <w:ind w:left="1418" w:firstLine="11"/>
        <w:jc w:val="both"/>
        <w:rPr>
          <w:rFonts w:ascii="Verdana" w:hAnsi="Verdana"/>
          <w:sz w:val="20"/>
        </w:rPr>
      </w:pPr>
      <w:r>
        <w:rPr>
          <w:rFonts w:ascii="Verdana" w:hAnsi="Verdana"/>
          <w:sz w:val="20"/>
        </w:rPr>
        <w:t xml:space="preserve">without the prior approval by ordinary resolution of the members of the Company in general meeting, </w:t>
      </w:r>
      <w:r w:rsidR="002E2EA6" w:rsidRPr="002E2EA6">
        <w:rPr>
          <w:rFonts w:ascii="Verdana" w:hAnsi="Verdana"/>
          <w:sz w:val="20"/>
        </w:rPr>
        <w:t xml:space="preserve">provided that the </w:t>
      </w:r>
      <w:r w:rsidR="0088276F">
        <w:rPr>
          <w:rFonts w:ascii="Verdana" w:hAnsi="Verdana"/>
          <w:sz w:val="20"/>
        </w:rPr>
        <w:t>Company</w:t>
      </w:r>
      <w:r w:rsidR="002E2EA6" w:rsidRPr="002E2EA6">
        <w:rPr>
          <w:rFonts w:ascii="Verdana" w:hAnsi="Verdana"/>
          <w:sz w:val="20"/>
        </w:rPr>
        <w:t xml:space="preserve"> may alter or add to the Plan without prior shareholder approval if the alteration or addition is a minor alteration to benefit the administration of the </w:t>
      </w:r>
      <w:r>
        <w:rPr>
          <w:rFonts w:ascii="Verdana" w:hAnsi="Verdana"/>
          <w:sz w:val="20"/>
        </w:rPr>
        <w:t>Plan</w:t>
      </w:r>
      <w:r w:rsidR="002E2EA6" w:rsidRPr="002E2EA6">
        <w:rPr>
          <w:rFonts w:ascii="Verdana" w:hAnsi="Verdana"/>
          <w:sz w:val="20"/>
        </w:rPr>
        <w:t xml:space="preserve">, to take account of any change in legislation or to maintain or obtain favourable tax, exchange </w:t>
      </w:r>
      <w:r w:rsidR="0088276F">
        <w:rPr>
          <w:rFonts w:ascii="Verdana" w:hAnsi="Verdana"/>
          <w:sz w:val="20"/>
        </w:rPr>
        <w:t xml:space="preserve">control </w:t>
      </w:r>
      <w:r w:rsidR="002E2EA6" w:rsidRPr="002E2EA6">
        <w:rPr>
          <w:rFonts w:ascii="Verdana" w:hAnsi="Verdana"/>
          <w:sz w:val="20"/>
        </w:rPr>
        <w:t>or regulatory treatment of any Shares or of any Participant or Participating Company</w:t>
      </w:r>
      <w:r w:rsidR="00E70B75">
        <w:rPr>
          <w:rFonts w:ascii="Verdana" w:hAnsi="Verdana"/>
          <w:sz w:val="20"/>
        </w:rPr>
        <w:t>.</w:t>
      </w:r>
    </w:p>
    <w:p w14:paraId="77A72585" w14:textId="77777777" w:rsidR="00BB1EB4" w:rsidRPr="00FB5641" w:rsidRDefault="00BB1EB4" w:rsidP="00E70B75">
      <w:pPr>
        <w:keepNext/>
        <w:numPr>
          <w:ilvl w:val="0"/>
          <w:numId w:val="44"/>
        </w:numPr>
        <w:spacing w:before="240" w:after="120" w:line="300" w:lineRule="auto"/>
        <w:ind w:left="709" w:hanging="709"/>
        <w:jc w:val="both"/>
        <w:rPr>
          <w:rFonts w:ascii="Verdana" w:hAnsi="Verdana"/>
          <w:b/>
          <w:sz w:val="20"/>
        </w:rPr>
      </w:pPr>
      <w:r w:rsidRPr="00FB5641">
        <w:rPr>
          <w:rFonts w:ascii="Verdana" w:hAnsi="Verdana"/>
          <w:b/>
          <w:sz w:val="20"/>
        </w:rPr>
        <w:t>TERMINATION OF THE PLAN</w:t>
      </w:r>
    </w:p>
    <w:p w14:paraId="2D3C3D57" w14:textId="7238C1AD" w:rsidR="00963261" w:rsidRDefault="008A0CCD" w:rsidP="00963261">
      <w:pPr>
        <w:pStyle w:val="BodyTextIndent3"/>
        <w:spacing w:after="120" w:line="300" w:lineRule="auto"/>
        <w:ind w:left="709" w:hanging="709"/>
        <w:jc w:val="both"/>
        <w:rPr>
          <w:rFonts w:ascii="Verdana" w:hAnsi="Verdana"/>
          <w:sz w:val="20"/>
        </w:rPr>
      </w:pPr>
      <w:r>
        <w:rPr>
          <w:rFonts w:ascii="Verdana" w:hAnsi="Verdana"/>
          <w:sz w:val="20"/>
        </w:rPr>
        <w:t>23.1</w:t>
      </w:r>
      <w:r>
        <w:rPr>
          <w:rFonts w:ascii="Verdana" w:hAnsi="Verdana"/>
          <w:sz w:val="20"/>
        </w:rPr>
        <w:tab/>
      </w:r>
      <w:r w:rsidR="00963261">
        <w:rPr>
          <w:rFonts w:ascii="Verdana" w:hAnsi="Verdana"/>
          <w:sz w:val="20"/>
        </w:rPr>
        <w:t xml:space="preserve">Without the further approval of the Company in general meeting (which may be obtained on a rolling 10-year basis thereafter), no Award of Shares under the Plan may be made later than ten years after the date on which the Plan is first approved by the Company in general meeting.  </w:t>
      </w:r>
    </w:p>
    <w:p w14:paraId="625758C6" w14:textId="4CEEF33D" w:rsidR="00BB1EB4" w:rsidRPr="00FB5641" w:rsidRDefault="00963261" w:rsidP="008A0CCD">
      <w:pPr>
        <w:pStyle w:val="BodyTextIndent3"/>
        <w:spacing w:after="120" w:line="300" w:lineRule="auto"/>
        <w:ind w:left="0"/>
        <w:jc w:val="both"/>
        <w:rPr>
          <w:rFonts w:ascii="Verdana" w:hAnsi="Verdana"/>
          <w:sz w:val="20"/>
        </w:rPr>
      </w:pPr>
      <w:r>
        <w:rPr>
          <w:rFonts w:ascii="Verdana" w:hAnsi="Verdana"/>
          <w:sz w:val="20"/>
        </w:rPr>
        <w:t>23.2</w:t>
      </w:r>
      <w:r>
        <w:rPr>
          <w:rFonts w:ascii="Verdana" w:hAnsi="Verdana"/>
          <w:sz w:val="20"/>
        </w:rPr>
        <w:tab/>
      </w:r>
      <w:r w:rsidR="00BB1EB4" w:rsidRPr="00FB5641">
        <w:rPr>
          <w:rFonts w:ascii="Verdana" w:hAnsi="Verdana"/>
          <w:sz w:val="20"/>
        </w:rPr>
        <w:t>The Plan shall terminate:</w:t>
      </w:r>
    </w:p>
    <w:p w14:paraId="4BF58EB4" w14:textId="77777777" w:rsidR="00BB1EB4" w:rsidRPr="00FB5641" w:rsidRDefault="00BB1EB4" w:rsidP="00E70B75">
      <w:pPr>
        <w:numPr>
          <w:ilvl w:val="0"/>
          <w:numId w:val="34"/>
        </w:numPr>
        <w:spacing w:after="120" w:line="300" w:lineRule="auto"/>
        <w:jc w:val="both"/>
        <w:rPr>
          <w:rFonts w:ascii="Verdana" w:hAnsi="Verdana"/>
          <w:sz w:val="20"/>
        </w:rPr>
      </w:pPr>
      <w:r w:rsidRPr="00FB5641">
        <w:rPr>
          <w:rFonts w:ascii="Verdana" w:hAnsi="Verdana"/>
          <w:sz w:val="20"/>
        </w:rPr>
        <w:t>in accordance with a Plan Termination Notice issued by the Company to the Trustees under paragraph 89 of the Schedule; or</w:t>
      </w:r>
    </w:p>
    <w:p w14:paraId="26706303" w14:textId="77777777" w:rsidR="00BB1EB4" w:rsidRPr="00FB5641" w:rsidRDefault="00BB1EB4" w:rsidP="00E70B75">
      <w:pPr>
        <w:numPr>
          <w:ilvl w:val="0"/>
          <w:numId w:val="34"/>
        </w:numPr>
        <w:spacing w:after="120" w:line="300" w:lineRule="auto"/>
        <w:jc w:val="both"/>
        <w:rPr>
          <w:rFonts w:ascii="Verdana" w:hAnsi="Verdana"/>
          <w:sz w:val="20"/>
        </w:rPr>
      </w:pPr>
      <w:r w:rsidRPr="00FB5641">
        <w:rPr>
          <w:rFonts w:ascii="Verdana" w:hAnsi="Verdana"/>
          <w:sz w:val="20"/>
        </w:rPr>
        <w:t>if earlier, on the expiry of the Trust Period.</w:t>
      </w:r>
    </w:p>
    <w:p w14:paraId="409338D7" w14:textId="115B6630" w:rsidR="00BB1EB4" w:rsidRPr="00FB5641" w:rsidRDefault="008A0CCD" w:rsidP="008A0CCD">
      <w:pPr>
        <w:pStyle w:val="BodyTextIndent3"/>
        <w:spacing w:after="120" w:line="300" w:lineRule="auto"/>
        <w:ind w:left="709" w:hanging="709"/>
        <w:jc w:val="both"/>
        <w:rPr>
          <w:rFonts w:ascii="Verdana" w:hAnsi="Verdana"/>
          <w:sz w:val="20"/>
        </w:rPr>
      </w:pPr>
      <w:r>
        <w:rPr>
          <w:rFonts w:ascii="Verdana" w:hAnsi="Verdana"/>
          <w:sz w:val="20"/>
        </w:rPr>
        <w:t>23.</w:t>
      </w:r>
      <w:r w:rsidR="00963261">
        <w:rPr>
          <w:rFonts w:ascii="Verdana" w:hAnsi="Verdana"/>
          <w:sz w:val="20"/>
        </w:rPr>
        <w:t>3</w:t>
      </w:r>
      <w:r>
        <w:rPr>
          <w:rFonts w:ascii="Verdana" w:hAnsi="Verdana"/>
          <w:sz w:val="20"/>
        </w:rPr>
        <w:tab/>
      </w:r>
      <w:r w:rsidR="00BB1EB4" w:rsidRPr="00FB5641">
        <w:rPr>
          <w:rFonts w:ascii="Verdana" w:hAnsi="Verdana"/>
          <w:sz w:val="20"/>
        </w:rPr>
        <w:t xml:space="preserve">The </w:t>
      </w:r>
      <w:r w:rsidR="00FA32B0" w:rsidRPr="00FB5641">
        <w:rPr>
          <w:rFonts w:ascii="Verdana" w:hAnsi="Verdana"/>
          <w:sz w:val="20"/>
        </w:rPr>
        <w:t>Company</w:t>
      </w:r>
      <w:r w:rsidR="00BB1EB4" w:rsidRPr="00FB5641">
        <w:rPr>
          <w:rFonts w:ascii="Verdana" w:hAnsi="Verdana"/>
          <w:sz w:val="20"/>
        </w:rPr>
        <w:t xml:space="preserve"> shall immediately upon executing a Plan Termination Notice provide a copy of the notice to the Trustees and </w:t>
      </w:r>
      <w:proofErr w:type="gramStart"/>
      <w:r w:rsidR="00BB1EB4" w:rsidRPr="00FB5641">
        <w:rPr>
          <w:rFonts w:ascii="Verdana" w:hAnsi="Verdana"/>
          <w:sz w:val="20"/>
        </w:rPr>
        <w:t>each individual</w:t>
      </w:r>
      <w:proofErr w:type="gramEnd"/>
      <w:r w:rsidR="00BB1EB4" w:rsidRPr="00FB5641">
        <w:rPr>
          <w:rFonts w:ascii="Verdana" w:hAnsi="Verdana"/>
          <w:sz w:val="20"/>
        </w:rPr>
        <w:t xml:space="preserve"> for whom the Trustees hold Plan Shares or who has entered into a Partnership Share Agreement which was in force immediately before the Plan Termination Notice was issued.</w:t>
      </w:r>
    </w:p>
    <w:p w14:paraId="6AF86645" w14:textId="1BEAFA51" w:rsidR="00BB1EB4" w:rsidRPr="00FB5641" w:rsidRDefault="008A0CCD" w:rsidP="008A0CCD">
      <w:pPr>
        <w:pStyle w:val="BodyTextIndent3"/>
        <w:spacing w:after="120" w:line="300" w:lineRule="auto"/>
        <w:ind w:left="709" w:hanging="709"/>
        <w:jc w:val="both"/>
        <w:rPr>
          <w:rFonts w:ascii="Verdana" w:hAnsi="Verdana"/>
          <w:sz w:val="20"/>
        </w:rPr>
      </w:pPr>
      <w:r>
        <w:rPr>
          <w:rFonts w:ascii="Verdana" w:hAnsi="Verdana"/>
          <w:sz w:val="20"/>
        </w:rPr>
        <w:t>23.</w:t>
      </w:r>
      <w:r w:rsidR="00963261">
        <w:rPr>
          <w:rFonts w:ascii="Verdana" w:hAnsi="Verdana"/>
          <w:sz w:val="20"/>
        </w:rPr>
        <w:t>4</w:t>
      </w:r>
      <w:r>
        <w:rPr>
          <w:rFonts w:ascii="Verdana" w:hAnsi="Verdana"/>
          <w:sz w:val="20"/>
        </w:rPr>
        <w:tab/>
      </w:r>
      <w:r w:rsidR="00BB1EB4" w:rsidRPr="00FB5641">
        <w:rPr>
          <w:rFonts w:ascii="Verdana" w:hAnsi="Verdana"/>
          <w:sz w:val="20"/>
        </w:rPr>
        <w:t>Upon the issue of a Plan Termination Notice or upon the expiry of the Trust Period paragraph 90 of the Schedule shall have effect.</w:t>
      </w:r>
    </w:p>
    <w:p w14:paraId="567860EC" w14:textId="134246F7" w:rsidR="00BB1EB4" w:rsidRPr="00FB5641" w:rsidRDefault="008A0CCD" w:rsidP="008A0CCD">
      <w:pPr>
        <w:pStyle w:val="BodyTextIndent3"/>
        <w:spacing w:after="120" w:line="300" w:lineRule="auto"/>
        <w:ind w:left="709" w:hanging="709"/>
        <w:jc w:val="both"/>
        <w:rPr>
          <w:rFonts w:ascii="Verdana" w:hAnsi="Verdana"/>
          <w:sz w:val="20"/>
        </w:rPr>
      </w:pPr>
      <w:r>
        <w:rPr>
          <w:rFonts w:ascii="Verdana" w:hAnsi="Verdana"/>
          <w:sz w:val="20"/>
        </w:rPr>
        <w:t>23.</w:t>
      </w:r>
      <w:r w:rsidR="00963261">
        <w:rPr>
          <w:rFonts w:ascii="Verdana" w:hAnsi="Verdana"/>
          <w:sz w:val="20"/>
        </w:rPr>
        <w:t>5</w:t>
      </w:r>
      <w:r>
        <w:rPr>
          <w:rFonts w:ascii="Verdana" w:hAnsi="Verdana"/>
          <w:sz w:val="20"/>
        </w:rPr>
        <w:tab/>
      </w:r>
      <w:r w:rsidR="00BB1EB4" w:rsidRPr="00FB5641">
        <w:rPr>
          <w:rFonts w:ascii="Verdana" w:hAnsi="Verdana"/>
          <w:sz w:val="20"/>
        </w:rPr>
        <w:t>Any Shares or other assets which remain undisposed of after the requirements of paragraph 90 of the Schedule have been complied with shall be held by the Trustees upon trust to pay or apply them to or for the benefit of the Participating Companies as at the termination date in such proportion, having regard to their respective contributions, as the Trustees shall in their absolute discretion think appropriate.</w:t>
      </w:r>
    </w:p>
    <w:p w14:paraId="632B2150" w14:textId="77777777" w:rsidR="00BB1EB4" w:rsidRPr="00FB5641" w:rsidRDefault="00BB1EB4" w:rsidP="00E70B75">
      <w:pPr>
        <w:keepNext/>
        <w:numPr>
          <w:ilvl w:val="0"/>
          <w:numId w:val="44"/>
        </w:numPr>
        <w:spacing w:before="240" w:after="120" w:line="300" w:lineRule="auto"/>
        <w:ind w:left="709" w:hanging="709"/>
        <w:jc w:val="both"/>
        <w:rPr>
          <w:rFonts w:ascii="Verdana" w:hAnsi="Verdana"/>
          <w:b/>
          <w:sz w:val="20"/>
        </w:rPr>
      </w:pPr>
      <w:r w:rsidRPr="00FB5641">
        <w:rPr>
          <w:rFonts w:ascii="Verdana" w:hAnsi="Verdana"/>
          <w:b/>
          <w:sz w:val="20"/>
        </w:rPr>
        <w:t>NOTICES</w:t>
      </w:r>
    </w:p>
    <w:p w14:paraId="08A9E344" w14:textId="77777777" w:rsidR="00BB1EB4" w:rsidRPr="00FB5641" w:rsidRDefault="00BB1EB4" w:rsidP="00F1557E">
      <w:pPr>
        <w:spacing w:after="120" w:line="300" w:lineRule="auto"/>
        <w:ind w:left="707"/>
        <w:jc w:val="both"/>
        <w:rPr>
          <w:rFonts w:ascii="Verdana" w:hAnsi="Verdana"/>
          <w:sz w:val="20"/>
        </w:rPr>
      </w:pPr>
      <w:r w:rsidRPr="00FB5641">
        <w:rPr>
          <w:rFonts w:ascii="Verdana" w:hAnsi="Verdana"/>
          <w:sz w:val="20"/>
        </w:rPr>
        <w:t>Each advice, request, or other communication to be given or made under the Plan shall be in writing and delivered or sent to the relevant party at its address as notified to the other party. To the extent agreed by the Company and the Trustees, communications between the parties to this Deed and to Qualifying Employees or Participants may also be by electronic means.</w:t>
      </w:r>
    </w:p>
    <w:p w14:paraId="78805C13" w14:textId="77777777" w:rsidR="00BB1EB4" w:rsidRPr="00FB5641" w:rsidRDefault="00BB1EB4" w:rsidP="00E70B75">
      <w:pPr>
        <w:keepNext/>
        <w:numPr>
          <w:ilvl w:val="0"/>
          <w:numId w:val="44"/>
        </w:numPr>
        <w:spacing w:before="240" w:after="120" w:line="300" w:lineRule="auto"/>
        <w:ind w:left="709" w:hanging="709"/>
        <w:jc w:val="both"/>
        <w:rPr>
          <w:rFonts w:ascii="Verdana" w:hAnsi="Verdana"/>
          <w:b/>
          <w:sz w:val="20"/>
        </w:rPr>
      </w:pPr>
      <w:r w:rsidRPr="00FB5641">
        <w:rPr>
          <w:rFonts w:ascii="Verdana" w:hAnsi="Verdana"/>
          <w:b/>
          <w:sz w:val="20"/>
        </w:rPr>
        <w:t>PROPER LAW</w:t>
      </w:r>
    </w:p>
    <w:p w14:paraId="6F5943D4" w14:textId="77777777" w:rsidR="00BB1EB4" w:rsidRPr="00FB5641" w:rsidRDefault="00BB1EB4" w:rsidP="00F1557E">
      <w:pPr>
        <w:spacing w:after="120" w:line="300" w:lineRule="auto"/>
        <w:ind w:left="707"/>
        <w:jc w:val="both"/>
        <w:rPr>
          <w:rFonts w:ascii="Verdana" w:hAnsi="Verdana"/>
          <w:sz w:val="20"/>
        </w:rPr>
      </w:pPr>
      <w:r w:rsidRPr="00FB5641">
        <w:rPr>
          <w:rFonts w:ascii="Verdana" w:hAnsi="Verdana"/>
          <w:sz w:val="20"/>
        </w:rPr>
        <w:t>This Deed and the Rules shall be governed by and construed in accordance with the laws of England and Wales.</w:t>
      </w:r>
    </w:p>
    <w:p w14:paraId="4E8C10D4" w14:textId="77777777" w:rsidR="00BB1EB4" w:rsidRPr="00FB5641" w:rsidRDefault="00BB1EB4" w:rsidP="00F1557E">
      <w:pPr>
        <w:pStyle w:val="Heading1"/>
        <w:keepNext w:val="0"/>
        <w:spacing w:line="300" w:lineRule="auto"/>
        <w:ind w:right="45"/>
        <w:jc w:val="both"/>
        <w:rPr>
          <w:rFonts w:ascii="Verdana" w:hAnsi="Verdana"/>
          <w:sz w:val="20"/>
        </w:rPr>
      </w:pPr>
    </w:p>
    <w:p w14:paraId="6E6E75BF" w14:textId="77777777" w:rsidR="00BB1EB4" w:rsidRPr="00FB5641" w:rsidRDefault="00BB1EB4" w:rsidP="00F1557E">
      <w:pPr>
        <w:pStyle w:val="Heading1"/>
        <w:keepNext w:val="0"/>
        <w:keepLines/>
        <w:spacing w:line="300" w:lineRule="auto"/>
        <w:ind w:right="45"/>
        <w:jc w:val="both"/>
        <w:rPr>
          <w:rFonts w:ascii="Verdana" w:hAnsi="Verdana"/>
          <w:b w:val="0"/>
          <w:sz w:val="20"/>
        </w:rPr>
      </w:pPr>
      <w:r w:rsidRPr="00FB5641">
        <w:rPr>
          <w:rFonts w:ascii="Verdana" w:hAnsi="Verdana"/>
          <w:sz w:val="20"/>
        </w:rPr>
        <w:br w:type="page"/>
      </w:r>
      <w:r w:rsidR="00C667DE" w:rsidRPr="00FB5641">
        <w:rPr>
          <w:rFonts w:ascii="Verdana" w:hAnsi="Verdana"/>
          <w:b w:val="0"/>
          <w:sz w:val="20"/>
        </w:rPr>
        <w:t>The parties have executed</w:t>
      </w:r>
      <w:r w:rsidRPr="00FB5641">
        <w:rPr>
          <w:rFonts w:ascii="Verdana" w:hAnsi="Verdana"/>
          <w:b w:val="0"/>
          <w:sz w:val="20"/>
        </w:rPr>
        <w:t xml:space="preserve"> this deed </w:t>
      </w:r>
      <w:r w:rsidR="00C667DE" w:rsidRPr="00FB5641">
        <w:rPr>
          <w:rFonts w:ascii="Verdana" w:hAnsi="Verdana"/>
          <w:b w:val="0"/>
          <w:sz w:val="20"/>
        </w:rPr>
        <w:t>as a deed on</w:t>
      </w:r>
      <w:r w:rsidRPr="00FB5641">
        <w:rPr>
          <w:rFonts w:ascii="Verdana" w:hAnsi="Verdana"/>
          <w:b w:val="0"/>
          <w:sz w:val="20"/>
        </w:rPr>
        <w:t xml:space="preserve"> the day and </w:t>
      </w:r>
      <w:r w:rsidR="00C667DE" w:rsidRPr="00FB5641">
        <w:rPr>
          <w:rFonts w:ascii="Verdana" w:hAnsi="Verdana"/>
          <w:b w:val="0"/>
          <w:sz w:val="20"/>
        </w:rPr>
        <w:t xml:space="preserve">in the </w:t>
      </w:r>
      <w:r w:rsidRPr="00FB5641">
        <w:rPr>
          <w:rFonts w:ascii="Verdana" w:hAnsi="Verdana"/>
          <w:b w:val="0"/>
          <w:sz w:val="20"/>
        </w:rPr>
        <w:t>year first written</w:t>
      </w:r>
      <w:r w:rsidR="00C667DE" w:rsidRPr="00FB5641">
        <w:rPr>
          <w:rFonts w:ascii="Verdana" w:hAnsi="Verdana"/>
          <w:b w:val="0"/>
          <w:sz w:val="20"/>
        </w:rPr>
        <w:t xml:space="preserve"> above</w:t>
      </w:r>
      <w:r w:rsidRPr="00FB5641">
        <w:rPr>
          <w:rFonts w:ascii="Verdana" w:hAnsi="Verdana"/>
          <w:b w:val="0"/>
          <w:sz w:val="20"/>
        </w:rPr>
        <w:t>.</w:t>
      </w:r>
    </w:p>
    <w:p w14:paraId="1EA80D56" w14:textId="77777777" w:rsidR="00BB1EB4" w:rsidRPr="00FB5641" w:rsidRDefault="00BB1EB4" w:rsidP="00F1557E">
      <w:pPr>
        <w:pStyle w:val="Heading1"/>
        <w:keepNext w:val="0"/>
        <w:keepLines/>
        <w:spacing w:line="300" w:lineRule="auto"/>
        <w:ind w:right="45"/>
        <w:jc w:val="both"/>
        <w:rPr>
          <w:rFonts w:ascii="Verdana" w:hAnsi="Verdana"/>
          <w:sz w:val="20"/>
        </w:rPr>
      </w:pPr>
    </w:p>
    <w:p w14:paraId="301453EA" w14:textId="77777777" w:rsidR="00BB1EB4" w:rsidRPr="00FB5641" w:rsidRDefault="00BB1EB4" w:rsidP="00F1557E">
      <w:pPr>
        <w:pStyle w:val="Heading1"/>
        <w:keepNext w:val="0"/>
        <w:keepLines/>
        <w:spacing w:line="300" w:lineRule="auto"/>
        <w:ind w:right="45"/>
        <w:jc w:val="both"/>
        <w:rPr>
          <w:rFonts w:ascii="Verdana" w:hAnsi="Verdana"/>
          <w:b w:val="0"/>
          <w:sz w:val="20"/>
        </w:rPr>
      </w:pPr>
    </w:p>
    <w:p w14:paraId="16E41047" w14:textId="77777777" w:rsidR="00BB1EB4" w:rsidRPr="00FB5641" w:rsidRDefault="00C667DE" w:rsidP="00F1557E">
      <w:pPr>
        <w:keepLines/>
        <w:spacing w:line="300" w:lineRule="auto"/>
        <w:jc w:val="both"/>
        <w:rPr>
          <w:rFonts w:ascii="Verdana" w:hAnsi="Verdana"/>
          <w:sz w:val="20"/>
        </w:rPr>
      </w:pPr>
      <w:r w:rsidRPr="00FB5641">
        <w:rPr>
          <w:rFonts w:ascii="Verdana" w:hAnsi="Verdana"/>
          <w:sz w:val="20"/>
        </w:rPr>
        <w:t>Signed as a deed by</w:t>
      </w:r>
    </w:p>
    <w:p w14:paraId="46512638" w14:textId="77777777" w:rsidR="00BB1EB4" w:rsidRPr="00FB5641" w:rsidRDefault="00C667DE" w:rsidP="00F1557E">
      <w:pPr>
        <w:pStyle w:val="Heading1"/>
        <w:keepNext w:val="0"/>
        <w:keepLines/>
        <w:spacing w:line="300" w:lineRule="auto"/>
        <w:ind w:right="45"/>
        <w:jc w:val="both"/>
        <w:rPr>
          <w:rFonts w:ascii="Verdana" w:hAnsi="Verdana"/>
          <w:sz w:val="20"/>
        </w:rPr>
      </w:pPr>
      <w:r w:rsidRPr="00FB5641">
        <w:rPr>
          <w:rFonts w:ascii="Verdana" w:hAnsi="Verdana"/>
          <w:sz w:val="20"/>
        </w:rPr>
        <w:t>LIONTRUST ASSET MANAGEMENT PLC</w:t>
      </w:r>
    </w:p>
    <w:p w14:paraId="3234158D" w14:textId="77777777" w:rsidR="00BB1EB4" w:rsidRPr="00FB5641" w:rsidRDefault="00C667DE" w:rsidP="00F1557E">
      <w:pPr>
        <w:pStyle w:val="Heading1"/>
        <w:keepNext w:val="0"/>
        <w:keepLines/>
        <w:spacing w:line="300" w:lineRule="auto"/>
        <w:ind w:right="45"/>
        <w:jc w:val="both"/>
        <w:rPr>
          <w:rFonts w:ascii="Verdana" w:hAnsi="Verdana"/>
          <w:b w:val="0"/>
          <w:sz w:val="20"/>
        </w:rPr>
      </w:pPr>
      <w:r w:rsidRPr="00FB5641">
        <w:rPr>
          <w:rFonts w:ascii="Verdana" w:hAnsi="Verdana"/>
          <w:b w:val="0"/>
          <w:sz w:val="20"/>
        </w:rPr>
        <w:t xml:space="preserve">acting </w:t>
      </w:r>
      <w:r w:rsidR="00BB1EB4" w:rsidRPr="00FB5641">
        <w:rPr>
          <w:rFonts w:ascii="Verdana" w:hAnsi="Verdana"/>
          <w:b w:val="0"/>
          <w:sz w:val="20"/>
        </w:rPr>
        <w:t>by:</w:t>
      </w:r>
    </w:p>
    <w:p w14:paraId="132B8895" w14:textId="77777777" w:rsidR="00BB1EB4" w:rsidRPr="00FB5641" w:rsidRDefault="00BB1EB4" w:rsidP="00F1557E">
      <w:pPr>
        <w:pStyle w:val="Heading1"/>
        <w:keepNext w:val="0"/>
        <w:keepLines/>
        <w:spacing w:line="300" w:lineRule="auto"/>
        <w:ind w:right="45"/>
        <w:jc w:val="both"/>
        <w:rPr>
          <w:rFonts w:ascii="Verdana" w:hAnsi="Verdana"/>
          <w:b w:val="0"/>
          <w:sz w:val="20"/>
        </w:rPr>
      </w:pPr>
    </w:p>
    <w:p w14:paraId="0823851D" w14:textId="77777777" w:rsidR="00BB1EB4" w:rsidRPr="00FB5641" w:rsidRDefault="00BB1EB4" w:rsidP="00F1557E">
      <w:pPr>
        <w:pStyle w:val="Heading1"/>
        <w:keepNext w:val="0"/>
        <w:keepLines/>
        <w:spacing w:line="300" w:lineRule="auto"/>
        <w:ind w:right="45"/>
        <w:jc w:val="both"/>
        <w:rPr>
          <w:rFonts w:ascii="Verdana" w:hAnsi="Verdana"/>
          <w:b w:val="0"/>
          <w:sz w:val="20"/>
        </w:rPr>
      </w:pPr>
      <w:r w:rsidRPr="00FB5641">
        <w:rPr>
          <w:rFonts w:ascii="Verdana" w:hAnsi="Verdana"/>
          <w:b w:val="0"/>
          <w:sz w:val="20"/>
        </w:rPr>
        <w:tab/>
      </w:r>
      <w:r w:rsidRPr="00FB5641">
        <w:rPr>
          <w:rFonts w:ascii="Verdana" w:hAnsi="Verdana"/>
          <w:b w:val="0"/>
          <w:sz w:val="20"/>
        </w:rPr>
        <w:tab/>
      </w:r>
      <w:r w:rsidRPr="00FB5641">
        <w:rPr>
          <w:rFonts w:ascii="Verdana" w:hAnsi="Verdana"/>
          <w:b w:val="0"/>
          <w:sz w:val="20"/>
        </w:rPr>
        <w:tab/>
      </w:r>
      <w:r w:rsidRPr="00FB5641">
        <w:rPr>
          <w:rFonts w:ascii="Verdana" w:hAnsi="Verdana"/>
          <w:b w:val="0"/>
          <w:sz w:val="20"/>
        </w:rPr>
        <w:tab/>
        <w:t>Director ………………………………</w:t>
      </w:r>
      <w:proofErr w:type="gramStart"/>
      <w:r w:rsidRPr="00FB5641">
        <w:rPr>
          <w:rFonts w:ascii="Verdana" w:hAnsi="Verdana"/>
          <w:b w:val="0"/>
          <w:sz w:val="20"/>
        </w:rPr>
        <w:t>…..</w:t>
      </w:r>
      <w:proofErr w:type="gramEnd"/>
    </w:p>
    <w:p w14:paraId="55B659DD" w14:textId="77777777" w:rsidR="00BB1EB4" w:rsidRPr="00FB5641" w:rsidRDefault="00BB1EB4" w:rsidP="00F1557E">
      <w:pPr>
        <w:pStyle w:val="Heading1"/>
        <w:keepNext w:val="0"/>
        <w:keepLines/>
        <w:spacing w:line="300" w:lineRule="auto"/>
        <w:ind w:right="45"/>
        <w:jc w:val="both"/>
        <w:rPr>
          <w:rFonts w:ascii="Verdana" w:hAnsi="Verdana"/>
          <w:b w:val="0"/>
          <w:sz w:val="20"/>
        </w:rPr>
      </w:pPr>
    </w:p>
    <w:p w14:paraId="4FA25331" w14:textId="77777777" w:rsidR="00BB1EB4" w:rsidRPr="00FB5641" w:rsidRDefault="00BB1EB4" w:rsidP="00F1557E">
      <w:pPr>
        <w:pStyle w:val="Heading1"/>
        <w:keepNext w:val="0"/>
        <w:keepLines/>
        <w:spacing w:line="300" w:lineRule="auto"/>
        <w:ind w:right="45"/>
        <w:jc w:val="both"/>
        <w:rPr>
          <w:rFonts w:ascii="Verdana" w:hAnsi="Verdana"/>
          <w:b w:val="0"/>
          <w:sz w:val="20"/>
        </w:rPr>
      </w:pPr>
    </w:p>
    <w:p w14:paraId="215E6BD3" w14:textId="77777777" w:rsidR="00BB1EB4" w:rsidRPr="00FB5641" w:rsidRDefault="00BB1EB4" w:rsidP="00F1557E">
      <w:pPr>
        <w:pStyle w:val="Heading1"/>
        <w:keepNext w:val="0"/>
        <w:keepLines/>
        <w:spacing w:line="300" w:lineRule="auto"/>
        <w:ind w:right="45"/>
        <w:jc w:val="both"/>
        <w:rPr>
          <w:rFonts w:ascii="Verdana" w:hAnsi="Verdana"/>
          <w:b w:val="0"/>
          <w:sz w:val="20"/>
        </w:rPr>
      </w:pPr>
    </w:p>
    <w:p w14:paraId="3E5B3C25" w14:textId="77777777" w:rsidR="00BB1EB4" w:rsidRPr="00FB5641" w:rsidRDefault="00BB1EB4" w:rsidP="00F1557E">
      <w:pPr>
        <w:pStyle w:val="Heading1"/>
        <w:keepNext w:val="0"/>
        <w:keepLines/>
        <w:spacing w:line="300" w:lineRule="auto"/>
        <w:ind w:right="45"/>
        <w:jc w:val="both"/>
        <w:rPr>
          <w:rFonts w:ascii="Verdana" w:hAnsi="Verdana"/>
          <w:b w:val="0"/>
          <w:sz w:val="20"/>
        </w:rPr>
      </w:pPr>
      <w:r w:rsidRPr="00FB5641">
        <w:rPr>
          <w:rFonts w:ascii="Verdana" w:hAnsi="Verdana"/>
          <w:b w:val="0"/>
          <w:sz w:val="20"/>
        </w:rPr>
        <w:tab/>
      </w:r>
      <w:r w:rsidRPr="00FB5641">
        <w:rPr>
          <w:rFonts w:ascii="Verdana" w:hAnsi="Verdana"/>
          <w:b w:val="0"/>
          <w:sz w:val="20"/>
        </w:rPr>
        <w:tab/>
      </w:r>
      <w:r w:rsidRPr="00FB5641">
        <w:rPr>
          <w:rFonts w:ascii="Verdana" w:hAnsi="Verdana"/>
          <w:b w:val="0"/>
          <w:sz w:val="20"/>
        </w:rPr>
        <w:tab/>
      </w:r>
      <w:r w:rsidRPr="00FB5641">
        <w:rPr>
          <w:rFonts w:ascii="Verdana" w:hAnsi="Verdana"/>
          <w:b w:val="0"/>
          <w:sz w:val="20"/>
        </w:rPr>
        <w:tab/>
        <w:t>Director/Secretary ………………………</w:t>
      </w:r>
    </w:p>
    <w:p w14:paraId="4D1F1DA6" w14:textId="77777777" w:rsidR="00BB1EB4" w:rsidRPr="00FB5641" w:rsidRDefault="00BB1EB4" w:rsidP="00F1557E">
      <w:pPr>
        <w:keepLines/>
        <w:spacing w:line="300" w:lineRule="auto"/>
        <w:jc w:val="both"/>
        <w:rPr>
          <w:rFonts w:ascii="Verdana" w:hAnsi="Verdana"/>
          <w:sz w:val="20"/>
        </w:rPr>
      </w:pPr>
    </w:p>
    <w:p w14:paraId="3DC14AB6" w14:textId="77777777" w:rsidR="00BB1EB4" w:rsidRPr="00FB5641" w:rsidRDefault="00BB1EB4" w:rsidP="00F1557E">
      <w:pPr>
        <w:spacing w:line="300" w:lineRule="auto"/>
        <w:jc w:val="both"/>
        <w:rPr>
          <w:rFonts w:ascii="Verdana" w:hAnsi="Verdana"/>
          <w:sz w:val="20"/>
        </w:rPr>
      </w:pPr>
    </w:p>
    <w:p w14:paraId="3B5C070D" w14:textId="77777777" w:rsidR="00BB1EB4" w:rsidRPr="00FB5641" w:rsidRDefault="00BB1EB4" w:rsidP="00F1557E">
      <w:pPr>
        <w:spacing w:line="300" w:lineRule="auto"/>
        <w:jc w:val="both"/>
        <w:rPr>
          <w:rFonts w:ascii="Verdana" w:hAnsi="Verdana"/>
          <w:sz w:val="20"/>
        </w:rPr>
      </w:pPr>
    </w:p>
    <w:p w14:paraId="54875CE1" w14:textId="77777777" w:rsidR="00C667DE" w:rsidRPr="00FB5641" w:rsidRDefault="00C667DE" w:rsidP="00F1557E">
      <w:pPr>
        <w:keepLines/>
        <w:spacing w:line="300" w:lineRule="auto"/>
        <w:jc w:val="both"/>
        <w:rPr>
          <w:rFonts w:ascii="Verdana" w:hAnsi="Verdana"/>
          <w:sz w:val="20"/>
        </w:rPr>
      </w:pPr>
      <w:r w:rsidRPr="00FB5641">
        <w:rPr>
          <w:rFonts w:ascii="Verdana" w:hAnsi="Verdana"/>
          <w:sz w:val="20"/>
        </w:rPr>
        <w:t>Signed as a deed by</w:t>
      </w:r>
    </w:p>
    <w:p w14:paraId="680317CD" w14:textId="77777777" w:rsidR="00C667DE" w:rsidRPr="00FB5641" w:rsidRDefault="00C667DE" w:rsidP="00F1557E">
      <w:pPr>
        <w:pStyle w:val="Heading1"/>
        <w:keepNext w:val="0"/>
        <w:keepLines/>
        <w:spacing w:line="300" w:lineRule="auto"/>
        <w:ind w:right="45"/>
        <w:jc w:val="both"/>
        <w:rPr>
          <w:rFonts w:ascii="Verdana" w:hAnsi="Verdana"/>
          <w:sz w:val="20"/>
        </w:rPr>
      </w:pPr>
      <w:r w:rsidRPr="00FB5641">
        <w:rPr>
          <w:rFonts w:ascii="Verdana" w:hAnsi="Verdana"/>
          <w:sz w:val="20"/>
        </w:rPr>
        <w:t>LIONTRUST INVESTMENT FUNDS LIMITED</w:t>
      </w:r>
    </w:p>
    <w:p w14:paraId="59B4FB2C" w14:textId="77777777" w:rsidR="00BB1EB4" w:rsidRPr="00FB5641" w:rsidRDefault="00C667DE" w:rsidP="00F1557E">
      <w:pPr>
        <w:pStyle w:val="Heading1"/>
        <w:spacing w:line="300" w:lineRule="auto"/>
        <w:ind w:right="45"/>
        <w:jc w:val="both"/>
        <w:rPr>
          <w:rFonts w:ascii="Verdana" w:hAnsi="Verdana"/>
          <w:b w:val="0"/>
          <w:sz w:val="20"/>
        </w:rPr>
      </w:pPr>
      <w:r w:rsidRPr="00FB5641">
        <w:rPr>
          <w:rFonts w:ascii="Verdana" w:hAnsi="Verdana"/>
          <w:b w:val="0"/>
          <w:sz w:val="20"/>
        </w:rPr>
        <w:t>acting by:</w:t>
      </w:r>
    </w:p>
    <w:p w14:paraId="0F14AFD0" w14:textId="77777777" w:rsidR="00BB1EB4" w:rsidRPr="00FB5641" w:rsidRDefault="00BB1EB4" w:rsidP="00F1557E">
      <w:pPr>
        <w:pStyle w:val="Heading1"/>
        <w:spacing w:line="300" w:lineRule="auto"/>
        <w:ind w:right="45"/>
        <w:jc w:val="both"/>
        <w:rPr>
          <w:rFonts w:ascii="Verdana" w:hAnsi="Verdana"/>
          <w:b w:val="0"/>
          <w:sz w:val="20"/>
        </w:rPr>
      </w:pPr>
    </w:p>
    <w:p w14:paraId="27A97676" w14:textId="77777777" w:rsidR="00BB1EB4" w:rsidRPr="00FB5641" w:rsidRDefault="00BB1EB4" w:rsidP="00F1557E">
      <w:pPr>
        <w:pStyle w:val="Heading1"/>
        <w:spacing w:line="300" w:lineRule="auto"/>
        <w:ind w:right="45"/>
        <w:jc w:val="both"/>
        <w:rPr>
          <w:rFonts w:ascii="Verdana" w:hAnsi="Verdana"/>
          <w:b w:val="0"/>
          <w:sz w:val="20"/>
        </w:rPr>
      </w:pPr>
      <w:r w:rsidRPr="00FB5641">
        <w:rPr>
          <w:rFonts w:ascii="Verdana" w:hAnsi="Verdana"/>
          <w:b w:val="0"/>
          <w:sz w:val="20"/>
        </w:rPr>
        <w:tab/>
      </w:r>
      <w:r w:rsidRPr="00FB5641">
        <w:rPr>
          <w:rFonts w:ascii="Verdana" w:hAnsi="Verdana"/>
          <w:b w:val="0"/>
          <w:sz w:val="20"/>
        </w:rPr>
        <w:tab/>
      </w:r>
      <w:r w:rsidRPr="00FB5641">
        <w:rPr>
          <w:rFonts w:ascii="Verdana" w:hAnsi="Verdana"/>
          <w:b w:val="0"/>
          <w:sz w:val="20"/>
        </w:rPr>
        <w:tab/>
      </w:r>
      <w:r w:rsidRPr="00FB5641">
        <w:rPr>
          <w:rFonts w:ascii="Verdana" w:hAnsi="Verdana"/>
          <w:b w:val="0"/>
          <w:sz w:val="20"/>
        </w:rPr>
        <w:tab/>
        <w:t>Director ………………………………</w:t>
      </w:r>
      <w:proofErr w:type="gramStart"/>
      <w:r w:rsidRPr="00FB5641">
        <w:rPr>
          <w:rFonts w:ascii="Verdana" w:hAnsi="Verdana"/>
          <w:b w:val="0"/>
          <w:sz w:val="20"/>
        </w:rPr>
        <w:t>…..</w:t>
      </w:r>
      <w:proofErr w:type="gramEnd"/>
    </w:p>
    <w:p w14:paraId="2B3253AD" w14:textId="77777777" w:rsidR="00BB1EB4" w:rsidRPr="00FB5641" w:rsidRDefault="00BB1EB4" w:rsidP="00F1557E">
      <w:pPr>
        <w:pStyle w:val="Heading1"/>
        <w:spacing w:line="300" w:lineRule="auto"/>
        <w:ind w:right="45"/>
        <w:jc w:val="both"/>
        <w:rPr>
          <w:rFonts w:ascii="Verdana" w:hAnsi="Verdana"/>
          <w:b w:val="0"/>
          <w:sz w:val="20"/>
        </w:rPr>
      </w:pPr>
    </w:p>
    <w:p w14:paraId="44C0E046" w14:textId="77777777" w:rsidR="00BB1EB4" w:rsidRPr="00FB5641" w:rsidRDefault="00BB1EB4" w:rsidP="00F1557E">
      <w:pPr>
        <w:pStyle w:val="Heading1"/>
        <w:spacing w:line="300" w:lineRule="auto"/>
        <w:ind w:right="45"/>
        <w:jc w:val="both"/>
        <w:rPr>
          <w:rFonts w:ascii="Verdana" w:hAnsi="Verdana"/>
          <w:b w:val="0"/>
          <w:sz w:val="20"/>
        </w:rPr>
      </w:pPr>
    </w:p>
    <w:p w14:paraId="3668C1C2" w14:textId="77777777" w:rsidR="00BB1EB4" w:rsidRPr="00FB5641" w:rsidRDefault="00BB1EB4" w:rsidP="00F1557E">
      <w:pPr>
        <w:pStyle w:val="Heading1"/>
        <w:spacing w:line="300" w:lineRule="auto"/>
        <w:ind w:right="45"/>
        <w:jc w:val="both"/>
        <w:rPr>
          <w:rFonts w:ascii="Verdana" w:hAnsi="Verdana"/>
          <w:b w:val="0"/>
          <w:sz w:val="20"/>
        </w:rPr>
      </w:pPr>
    </w:p>
    <w:p w14:paraId="6BDE11A1" w14:textId="77777777" w:rsidR="00BB1EB4" w:rsidRPr="00FB5641" w:rsidRDefault="00BB1EB4" w:rsidP="00F1557E">
      <w:pPr>
        <w:keepNext/>
        <w:spacing w:line="300" w:lineRule="auto"/>
        <w:jc w:val="both"/>
        <w:rPr>
          <w:rFonts w:ascii="Verdana" w:hAnsi="Verdana"/>
          <w:b/>
          <w:sz w:val="20"/>
        </w:rPr>
      </w:pPr>
      <w:r w:rsidRPr="00FB5641">
        <w:rPr>
          <w:rFonts w:ascii="Verdana" w:hAnsi="Verdana"/>
          <w:b/>
          <w:sz w:val="20"/>
        </w:rPr>
        <w:tab/>
      </w:r>
      <w:r w:rsidRPr="00FB5641">
        <w:rPr>
          <w:rFonts w:ascii="Verdana" w:hAnsi="Verdana"/>
          <w:b/>
          <w:sz w:val="20"/>
        </w:rPr>
        <w:tab/>
      </w:r>
      <w:r w:rsidRPr="00FB5641">
        <w:rPr>
          <w:rFonts w:ascii="Verdana" w:hAnsi="Verdana"/>
          <w:b/>
          <w:sz w:val="20"/>
        </w:rPr>
        <w:tab/>
      </w:r>
      <w:r w:rsidRPr="00FB5641">
        <w:rPr>
          <w:rFonts w:ascii="Verdana" w:hAnsi="Verdana"/>
          <w:sz w:val="20"/>
        </w:rPr>
        <w:tab/>
        <w:t>Director/Secretary ………………………</w:t>
      </w:r>
    </w:p>
    <w:p w14:paraId="41574BBE" w14:textId="77777777" w:rsidR="00BB1EB4" w:rsidRPr="00FB5641" w:rsidRDefault="00BB1EB4" w:rsidP="00F1557E">
      <w:pPr>
        <w:keepNext/>
        <w:spacing w:line="300" w:lineRule="auto"/>
        <w:jc w:val="both"/>
        <w:rPr>
          <w:rFonts w:ascii="Verdana" w:hAnsi="Verdana"/>
          <w:sz w:val="20"/>
        </w:rPr>
      </w:pPr>
    </w:p>
    <w:p w14:paraId="4D019469" w14:textId="77777777" w:rsidR="00BB1EB4" w:rsidRPr="00FB5641" w:rsidRDefault="00BB1EB4" w:rsidP="00F1557E">
      <w:pPr>
        <w:spacing w:line="300" w:lineRule="auto"/>
        <w:jc w:val="both"/>
        <w:rPr>
          <w:rFonts w:ascii="Verdana" w:hAnsi="Verdana"/>
          <w:sz w:val="20"/>
        </w:rPr>
      </w:pPr>
    </w:p>
    <w:p w14:paraId="50A7588F" w14:textId="77777777" w:rsidR="00BB1EB4" w:rsidRPr="00FB5641" w:rsidRDefault="00BB1EB4" w:rsidP="00F1557E">
      <w:pPr>
        <w:spacing w:line="300" w:lineRule="auto"/>
        <w:jc w:val="both"/>
        <w:rPr>
          <w:rFonts w:ascii="Verdana" w:hAnsi="Verdana"/>
          <w:sz w:val="20"/>
        </w:rPr>
      </w:pPr>
    </w:p>
    <w:p w14:paraId="3EFD4CAD" w14:textId="77777777" w:rsidR="00C667DE" w:rsidRPr="00FB5641" w:rsidRDefault="00C667DE" w:rsidP="00F1557E">
      <w:pPr>
        <w:keepLines/>
        <w:spacing w:line="300" w:lineRule="auto"/>
        <w:jc w:val="both"/>
        <w:rPr>
          <w:rFonts w:ascii="Verdana" w:hAnsi="Verdana"/>
          <w:sz w:val="20"/>
        </w:rPr>
      </w:pPr>
      <w:r w:rsidRPr="00FB5641">
        <w:rPr>
          <w:rFonts w:ascii="Verdana" w:hAnsi="Verdana"/>
          <w:sz w:val="20"/>
        </w:rPr>
        <w:t>Signed as a deed by</w:t>
      </w:r>
    </w:p>
    <w:p w14:paraId="167363D0" w14:textId="77777777" w:rsidR="00C667DE" w:rsidRPr="00FB5641" w:rsidRDefault="00C667DE" w:rsidP="00F1557E">
      <w:pPr>
        <w:pStyle w:val="Heading1"/>
        <w:keepNext w:val="0"/>
        <w:keepLines/>
        <w:spacing w:line="300" w:lineRule="auto"/>
        <w:ind w:right="45"/>
        <w:jc w:val="both"/>
        <w:rPr>
          <w:rFonts w:ascii="Verdana" w:hAnsi="Verdana"/>
          <w:sz w:val="20"/>
        </w:rPr>
      </w:pPr>
      <w:r w:rsidRPr="00FB5641">
        <w:rPr>
          <w:rFonts w:ascii="Verdana" w:hAnsi="Verdana"/>
          <w:sz w:val="20"/>
        </w:rPr>
        <w:t>LIONTRUST INVESTMENT SERVICES LIMITED</w:t>
      </w:r>
    </w:p>
    <w:p w14:paraId="63C8E9AB" w14:textId="77777777" w:rsidR="00BB1EB4" w:rsidRPr="00FB5641" w:rsidRDefault="00C667DE" w:rsidP="00F1557E">
      <w:pPr>
        <w:pStyle w:val="Heading1"/>
        <w:keepNext w:val="0"/>
        <w:keepLines/>
        <w:spacing w:line="300" w:lineRule="auto"/>
        <w:ind w:right="45"/>
        <w:jc w:val="both"/>
        <w:rPr>
          <w:rFonts w:ascii="Verdana" w:hAnsi="Verdana"/>
          <w:b w:val="0"/>
          <w:sz w:val="20"/>
        </w:rPr>
      </w:pPr>
      <w:r w:rsidRPr="00FB5641">
        <w:rPr>
          <w:rFonts w:ascii="Verdana" w:hAnsi="Verdana"/>
          <w:b w:val="0"/>
          <w:sz w:val="20"/>
        </w:rPr>
        <w:t>acting by:</w:t>
      </w:r>
    </w:p>
    <w:p w14:paraId="2DB92D6C" w14:textId="77777777" w:rsidR="00BB1EB4" w:rsidRPr="00FB5641" w:rsidRDefault="00BB1EB4" w:rsidP="00F1557E">
      <w:pPr>
        <w:pStyle w:val="Heading1"/>
        <w:keepNext w:val="0"/>
        <w:keepLines/>
        <w:spacing w:line="300" w:lineRule="auto"/>
        <w:ind w:right="45"/>
        <w:jc w:val="both"/>
        <w:rPr>
          <w:rFonts w:ascii="Verdana" w:hAnsi="Verdana"/>
          <w:b w:val="0"/>
          <w:sz w:val="20"/>
        </w:rPr>
      </w:pPr>
    </w:p>
    <w:p w14:paraId="34105C15" w14:textId="77777777" w:rsidR="00BB1EB4" w:rsidRPr="00FB5641" w:rsidRDefault="00BB1EB4" w:rsidP="00F1557E">
      <w:pPr>
        <w:pStyle w:val="Heading1"/>
        <w:keepNext w:val="0"/>
        <w:keepLines/>
        <w:spacing w:line="300" w:lineRule="auto"/>
        <w:ind w:right="45"/>
        <w:jc w:val="both"/>
        <w:rPr>
          <w:rFonts w:ascii="Verdana" w:hAnsi="Verdana"/>
          <w:b w:val="0"/>
          <w:sz w:val="20"/>
        </w:rPr>
      </w:pPr>
      <w:r w:rsidRPr="00FB5641">
        <w:rPr>
          <w:rFonts w:ascii="Verdana" w:hAnsi="Verdana"/>
          <w:b w:val="0"/>
          <w:sz w:val="20"/>
        </w:rPr>
        <w:tab/>
      </w:r>
      <w:r w:rsidRPr="00FB5641">
        <w:rPr>
          <w:rFonts w:ascii="Verdana" w:hAnsi="Verdana"/>
          <w:b w:val="0"/>
          <w:sz w:val="20"/>
        </w:rPr>
        <w:tab/>
      </w:r>
      <w:r w:rsidRPr="00FB5641">
        <w:rPr>
          <w:rFonts w:ascii="Verdana" w:hAnsi="Verdana"/>
          <w:b w:val="0"/>
          <w:sz w:val="20"/>
        </w:rPr>
        <w:tab/>
      </w:r>
      <w:r w:rsidRPr="00FB5641">
        <w:rPr>
          <w:rFonts w:ascii="Verdana" w:hAnsi="Verdana"/>
          <w:b w:val="0"/>
          <w:sz w:val="20"/>
        </w:rPr>
        <w:tab/>
        <w:t>Director ………………………………</w:t>
      </w:r>
      <w:proofErr w:type="gramStart"/>
      <w:r w:rsidRPr="00FB5641">
        <w:rPr>
          <w:rFonts w:ascii="Verdana" w:hAnsi="Verdana"/>
          <w:b w:val="0"/>
          <w:sz w:val="20"/>
        </w:rPr>
        <w:t>…..</w:t>
      </w:r>
      <w:proofErr w:type="gramEnd"/>
    </w:p>
    <w:p w14:paraId="72A94EEB" w14:textId="77777777" w:rsidR="00BB1EB4" w:rsidRPr="00FB5641" w:rsidRDefault="00BB1EB4" w:rsidP="00F1557E">
      <w:pPr>
        <w:pStyle w:val="Heading1"/>
        <w:keepNext w:val="0"/>
        <w:keepLines/>
        <w:spacing w:line="300" w:lineRule="auto"/>
        <w:ind w:right="45"/>
        <w:jc w:val="both"/>
        <w:rPr>
          <w:rFonts w:ascii="Verdana" w:hAnsi="Verdana"/>
          <w:b w:val="0"/>
          <w:sz w:val="20"/>
        </w:rPr>
      </w:pPr>
    </w:p>
    <w:p w14:paraId="64457D89" w14:textId="77777777" w:rsidR="00BB1EB4" w:rsidRPr="00FB5641" w:rsidRDefault="00BB1EB4" w:rsidP="00F1557E">
      <w:pPr>
        <w:pStyle w:val="Heading1"/>
        <w:keepNext w:val="0"/>
        <w:keepLines/>
        <w:spacing w:line="300" w:lineRule="auto"/>
        <w:ind w:right="45"/>
        <w:jc w:val="both"/>
        <w:rPr>
          <w:rFonts w:ascii="Verdana" w:hAnsi="Verdana"/>
          <w:b w:val="0"/>
          <w:sz w:val="20"/>
        </w:rPr>
      </w:pPr>
    </w:p>
    <w:p w14:paraId="58EDEDD3" w14:textId="77777777" w:rsidR="00BB1EB4" w:rsidRPr="00FB5641" w:rsidRDefault="00BB1EB4" w:rsidP="00F1557E">
      <w:pPr>
        <w:pStyle w:val="Heading1"/>
        <w:keepNext w:val="0"/>
        <w:keepLines/>
        <w:spacing w:line="300" w:lineRule="auto"/>
        <w:ind w:right="45"/>
        <w:jc w:val="both"/>
        <w:rPr>
          <w:rFonts w:ascii="Verdana" w:hAnsi="Verdana"/>
          <w:b w:val="0"/>
          <w:sz w:val="20"/>
        </w:rPr>
      </w:pPr>
    </w:p>
    <w:p w14:paraId="3AC99790" w14:textId="77777777" w:rsidR="00BB1EB4" w:rsidRPr="00FB5641" w:rsidRDefault="00BB1EB4" w:rsidP="00F1557E">
      <w:pPr>
        <w:pStyle w:val="Heading1"/>
        <w:keepNext w:val="0"/>
        <w:keepLines/>
        <w:spacing w:line="300" w:lineRule="auto"/>
        <w:ind w:right="45"/>
        <w:jc w:val="both"/>
        <w:rPr>
          <w:rFonts w:ascii="Verdana" w:hAnsi="Verdana"/>
          <w:b w:val="0"/>
          <w:sz w:val="20"/>
        </w:rPr>
      </w:pPr>
      <w:r w:rsidRPr="00FB5641">
        <w:rPr>
          <w:rFonts w:ascii="Verdana" w:hAnsi="Verdana"/>
          <w:b w:val="0"/>
          <w:sz w:val="20"/>
        </w:rPr>
        <w:tab/>
      </w:r>
      <w:r w:rsidRPr="00FB5641">
        <w:rPr>
          <w:rFonts w:ascii="Verdana" w:hAnsi="Verdana"/>
          <w:b w:val="0"/>
          <w:sz w:val="20"/>
        </w:rPr>
        <w:tab/>
      </w:r>
      <w:r w:rsidRPr="00FB5641">
        <w:rPr>
          <w:rFonts w:ascii="Verdana" w:hAnsi="Verdana"/>
          <w:b w:val="0"/>
          <w:sz w:val="20"/>
        </w:rPr>
        <w:tab/>
      </w:r>
      <w:r w:rsidRPr="00FB5641">
        <w:rPr>
          <w:rFonts w:ascii="Verdana" w:hAnsi="Verdana"/>
          <w:sz w:val="20"/>
        </w:rPr>
        <w:tab/>
      </w:r>
      <w:r w:rsidRPr="00FB5641">
        <w:rPr>
          <w:rFonts w:ascii="Verdana" w:hAnsi="Verdana"/>
          <w:b w:val="0"/>
          <w:sz w:val="20"/>
        </w:rPr>
        <w:t>Director/Secretary ………………………</w:t>
      </w:r>
    </w:p>
    <w:p w14:paraId="62C835F8" w14:textId="77777777" w:rsidR="00BB1EB4" w:rsidRPr="00FB5641" w:rsidRDefault="00BB1EB4" w:rsidP="00F1557E">
      <w:pPr>
        <w:keepLines/>
        <w:spacing w:line="300" w:lineRule="auto"/>
        <w:jc w:val="both"/>
        <w:rPr>
          <w:rFonts w:ascii="Verdana" w:hAnsi="Verdana"/>
          <w:sz w:val="20"/>
        </w:rPr>
      </w:pPr>
    </w:p>
    <w:p w14:paraId="35CB4FF3" w14:textId="77777777" w:rsidR="00BB1EB4" w:rsidRPr="00FB5641" w:rsidRDefault="00BB1EB4" w:rsidP="00F1557E">
      <w:pPr>
        <w:spacing w:line="300" w:lineRule="auto"/>
        <w:jc w:val="both"/>
        <w:rPr>
          <w:rFonts w:ascii="Verdana" w:hAnsi="Verdana"/>
          <w:sz w:val="20"/>
        </w:rPr>
      </w:pPr>
    </w:p>
    <w:p w14:paraId="53C6E37C" w14:textId="77777777" w:rsidR="00BB1EB4" w:rsidRPr="00FB5641" w:rsidRDefault="00BB1EB4" w:rsidP="00F1557E">
      <w:pPr>
        <w:spacing w:line="300" w:lineRule="auto"/>
        <w:jc w:val="both"/>
        <w:rPr>
          <w:rFonts w:ascii="Verdana" w:hAnsi="Verdana"/>
          <w:sz w:val="20"/>
        </w:rPr>
      </w:pPr>
    </w:p>
    <w:p w14:paraId="1011ED75" w14:textId="77777777" w:rsidR="00C667DE" w:rsidRPr="00FB5641" w:rsidRDefault="00C667DE" w:rsidP="00FB5641">
      <w:pPr>
        <w:keepNext/>
        <w:spacing w:line="300" w:lineRule="auto"/>
        <w:jc w:val="both"/>
        <w:rPr>
          <w:rFonts w:ascii="Verdana" w:hAnsi="Verdana"/>
          <w:sz w:val="20"/>
        </w:rPr>
      </w:pPr>
      <w:r w:rsidRPr="00FB5641">
        <w:rPr>
          <w:rFonts w:ascii="Verdana" w:hAnsi="Verdana"/>
          <w:sz w:val="20"/>
        </w:rPr>
        <w:t>Signed as a deed by</w:t>
      </w:r>
    </w:p>
    <w:p w14:paraId="1ACF5A14" w14:textId="77777777" w:rsidR="00C667DE" w:rsidRPr="00FB5641" w:rsidRDefault="00C667DE" w:rsidP="00FB5641">
      <w:pPr>
        <w:pStyle w:val="Heading1"/>
        <w:spacing w:line="300" w:lineRule="auto"/>
        <w:ind w:right="45"/>
        <w:jc w:val="both"/>
        <w:rPr>
          <w:rFonts w:ascii="Verdana" w:hAnsi="Verdana"/>
          <w:sz w:val="20"/>
        </w:rPr>
      </w:pPr>
      <w:r w:rsidRPr="00FB5641">
        <w:rPr>
          <w:rFonts w:ascii="Verdana" w:hAnsi="Verdana"/>
          <w:sz w:val="20"/>
        </w:rPr>
        <w:t>LIONTRUST TRUSTEE LIMITED</w:t>
      </w:r>
    </w:p>
    <w:p w14:paraId="1FBF6A10" w14:textId="77777777" w:rsidR="00C667DE" w:rsidRPr="00FB5641" w:rsidRDefault="00C667DE" w:rsidP="00FB5641">
      <w:pPr>
        <w:pStyle w:val="Heading1"/>
        <w:spacing w:line="300" w:lineRule="auto"/>
        <w:ind w:right="45"/>
        <w:jc w:val="both"/>
        <w:rPr>
          <w:rFonts w:ascii="Verdana" w:hAnsi="Verdana"/>
          <w:b w:val="0"/>
          <w:sz w:val="20"/>
        </w:rPr>
      </w:pPr>
      <w:r w:rsidRPr="00FB5641">
        <w:rPr>
          <w:rFonts w:ascii="Verdana" w:hAnsi="Verdana"/>
          <w:b w:val="0"/>
          <w:sz w:val="20"/>
        </w:rPr>
        <w:t>acting by:</w:t>
      </w:r>
    </w:p>
    <w:p w14:paraId="0D54B584" w14:textId="77777777" w:rsidR="00C667DE" w:rsidRPr="00FB5641" w:rsidRDefault="00C667DE" w:rsidP="00FB5641">
      <w:pPr>
        <w:pStyle w:val="Heading1"/>
        <w:spacing w:line="300" w:lineRule="auto"/>
        <w:ind w:right="45"/>
        <w:jc w:val="both"/>
        <w:rPr>
          <w:rFonts w:ascii="Verdana" w:hAnsi="Verdana"/>
          <w:b w:val="0"/>
          <w:sz w:val="20"/>
        </w:rPr>
      </w:pPr>
    </w:p>
    <w:p w14:paraId="05C44A4B" w14:textId="77777777" w:rsidR="00C667DE" w:rsidRPr="00FB5641" w:rsidRDefault="00C667DE" w:rsidP="00FB5641">
      <w:pPr>
        <w:pStyle w:val="Heading1"/>
        <w:spacing w:line="300" w:lineRule="auto"/>
        <w:ind w:right="45"/>
        <w:jc w:val="both"/>
        <w:rPr>
          <w:rFonts w:ascii="Verdana" w:hAnsi="Verdana"/>
          <w:b w:val="0"/>
          <w:sz w:val="20"/>
        </w:rPr>
      </w:pPr>
      <w:r w:rsidRPr="00FB5641">
        <w:rPr>
          <w:rFonts w:ascii="Verdana" w:hAnsi="Verdana"/>
          <w:b w:val="0"/>
          <w:sz w:val="20"/>
        </w:rPr>
        <w:tab/>
      </w:r>
      <w:r w:rsidRPr="00FB5641">
        <w:rPr>
          <w:rFonts w:ascii="Verdana" w:hAnsi="Verdana"/>
          <w:b w:val="0"/>
          <w:sz w:val="20"/>
        </w:rPr>
        <w:tab/>
      </w:r>
      <w:r w:rsidRPr="00FB5641">
        <w:rPr>
          <w:rFonts w:ascii="Verdana" w:hAnsi="Verdana"/>
          <w:b w:val="0"/>
          <w:sz w:val="20"/>
        </w:rPr>
        <w:tab/>
      </w:r>
      <w:r w:rsidRPr="00FB5641">
        <w:rPr>
          <w:rFonts w:ascii="Verdana" w:hAnsi="Verdana"/>
          <w:b w:val="0"/>
          <w:sz w:val="20"/>
        </w:rPr>
        <w:tab/>
        <w:t>Director ………………………………</w:t>
      </w:r>
      <w:proofErr w:type="gramStart"/>
      <w:r w:rsidRPr="00FB5641">
        <w:rPr>
          <w:rFonts w:ascii="Verdana" w:hAnsi="Verdana"/>
          <w:b w:val="0"/>
          <w:sz w:val="20"/>
        </w:rPr>
        <w:t>…..</w:t>
      </w:r>
      <w:proofErr w:type="gramEnd"/>
    </w:p>
    <w:p w14:paraId="5662E1B5" w14:textId="77777777" w:rsidR="00C667DE" w:rsidRPr="00FB5641" w:rsidRDefault="00C667DE" w:rsidP="00FB5641">
      <w:pPr>
        <w:pStyle w:val="Heading1"/>
        <w:spacing w:line="300" w:lineRule="auto"/>
        <w:ind w:right="45"/>
        <w:jc w:val="both"/>
        <w:rPr>
          <w:rFonts w:ascii="Verdana" w:hAnsi="Verdana"/>
          <w:b w:val="0"/>
          <w:sz w:val="20"/>
        </w:rPr>
      </w:pPr>
    </w:p>
    <w:p w14:paraId="2A79BB04" w14:textId="77777777" w:rsidR="00C667DE" w:rsidRPr="00FB5641" w:rsidRDefault="00C667DE" w:rsidP="00FB5641">
      <w:pPr>
        <w:pStyle w:val="Heading1"/>
        <w:spacing w:line="300" w:lineRule="auto"/>
        <w:ind w:right="45"/>
        <w:jc w:val="both"/>
        <w:rPr>
          <w:rFonts w:ascii="Verdana" w:hAnsi="Verdana"/>
          <w:b w:val="0"/>
          <w:sz w:val="20"/>
        </w:rPr>
      </w:pPr>
    </w:p>
    <w:p w14:paraId="1B084F43" w14:textId="77777777" w:rsidR="00C667DE" w:rsidRPr="00FB5641" w:rsidRDefault="00C667DE" w:rsidP="00FB5641">
      <w:pPr>
        <w:pStyle w:val="Heading1"/>
        <w:spacing w:line="300" w:lineRule="auto"/>
        <w:ind w:right="45"/>
        <w:jc w:val="both"/>
        <w:rPr>
          <w:rFonts w:ascii="Verdana" w:hAnsi="Verdana"/>
          <w:b w:val="0"/>
          <w:sz w:val="20"/>
        </w:rPr>
      </w:pPr>
    </w:p>
    <w:p w14:paraId="28D589C5" w14:textId="77777777" w:rsidR="00BB1EB4" w:rsidRPr="00FB5641" w:rsidRDefault="00C667DE" w:rsidP="00F1557E">
      <w:pPr>
        <w:pStyle w:val="Heading1"/>
        <w:spacing w:line="300" w:lineRule="auto"/>
        <w:ind w:right="45"/>
        <w:jc w:val="both"/>
        <w:rPr>
          <w:rFonts w:ascii="Verdana" w:hAnsi="Verdana"/>
          <w:b w:val="0"/>
          <w:sz w:val="20"/>
        </w:rPr>
      </w:pPr>
      <w:r w:rsidRPr="00FB5641">
        <w:rPr>
          <w:rFonts w:ascii="Verdana" w:hAnsi="Verdana"/>
          <w:b w:val="0"/>
          <w:sz w:val="20"/>
        </w:rPr>
        <w:tab/>
      </w:r>
      <w:r w:rsidRPr="00FB5641">
        <w:rPr>
          <w:rFonts w:ascii="Verdana" w:hAnsi="Verdana"/>
          <w:b w:val="0"/>
          <w:sz w:val="20"/>
        </w:rPr>
        <w:tab/>
      </w:r>
      <w:r w:rsidRPr="00FB5641">
        <w:rPr>
          <w:rFonts w:ascii="Verdana" w:hAnsi="Verdana"/>
          <w:b w:val="0"/>
          <w:sz w:val="20"/>
        </w:rPr>
        <w:tab/>
      </w:r>
      <w:r w:rsidRPr="00FB5641">
        <w:rPr>
          <w:rFonts w:ascii="Verdana" w:hAnsi="Verdana"/>
          <w:sz w:val="20"/>
        </w:rPr>
        <w:tab/>
      </w:r>
      <w:r w:rsidRPr="00FB5641">
        <w:rPr>
          <w:rFonts w:ascii="Verdana" w:hAnsi="Verdana"/>
          <w:b w:val="0"/>
          <w:sz w:val="20"/>
        </w:rPr>
        <w:t>Director/Secretary ………………………</w:t>
      </w:r>
    </w:p>
    <w:p w14:paraId="23130889" w14:textId="77777777" w:rsidR="00BB1EB4" w:rsidRPr="00FB5641" w:rsidRDefault="00BB1EB4" w:rsidP="00F1557E">
      <w:pPr>
        <w:spacing w:line="300" w:lineRule="auto"/>
        <w:jc w:val="both"/>
        <w:rPr>
          <w:rFonts w:ascii="Verdana" w:hAnsi="Verdana"/>
          <w:sz w:val="20"/>
        </w:rPr>
      </w:pPr>
    </w:p>
    <w:p w14:paraId="2C3B2B90" w14:textId="77777777" w:rsidR="00BB1EB4" w:rsidRPr="00FB5641" w:rsidRDefault="00BB1EB4" w:rsidP="00F1557E">
      <w:pPr>
        <w:pStyle w:val="Heading1"/>
        <w:spacing w:line="300" w:lineRule="auto"/>
        <w:ind w:right="45"/>
        <w:jc w:val="both"/>
        <w:rPr>
          <w:rFonts w:ascii="Verdana" w:hAnsi="Verdana"/>
          <w:sz w:val="20"/>
        </w:rPr>
      </w:pPr>
      <w:r w:rsidRPr="00FB5641">
        <w:rPr>
          <w:rFonts w:ascii="Verdana" w:hAnsi="Verdana"/>
          <w:sz w:val="20"/>
        </w:rPr>
        <w:br w:type="page"/>
        <w:t>SCHEDULE</w:t>
      </w:r>
    </w:p>
    <w:p w14:paraId="75030B33" w14:textId="77777777" w:rsidR="00BB1EB4" w:rsidRPr="00FB5641" w:rsidRDefault="00BB1EB4" w:rsidP="00F1557E">
      <w:pPr>
        <w:spacing w:line="300" w:lineRule="auto"/>
        <w:jc w:val="both"/>
        <w:rPr>
          <w:rFonts w:ascii="Verdana" w:hAnsi="Verdana"/>
          <w:sz w:val="20"/>
        </w:rPr>
      </w:pPr>
    </w:p>
    <w:p w14:paraId="10D1A635" w14:textId="77777777" w:rsidR="00BB1EB4" w:rsidRPr="00FB5641" w:rsidRDefault="00BB1EB4" w:rsidP="00F1557E">
      <w:pPr>
        <w:spacing w:line="300" w:lineRule="auto"/>
        <w:jc w:val="both"/>
        <w:rPr>
          <w:rFonts w:ascii="Verdana" w:hAnsi="Verdana"/>
          <w:sz w:val="20"/>
        </w:rPr>
      </w:pPr>
    </w:p>
    <w:p w14:paraId="55E1EA56" w14:textId="77777777" w:rsidR="00BB1EB4" w:rsidRPr="00FB5641" w:rsidRDefault="00BB1EB4" w:rsidP="00F1557E">
      <w:pPr>
        <w:pStyle w:val="Heading1"/>
        <w:keepNext w:val="0"/>
        <w:spacing w:line="300" w:lineRule="auto"/>
        <w:ind w:right="45"/>
        <w:jc w:val="both"/>
        <w:rPr>
          <w:rFonts w:ascii="Verdana" w:hAnsi="Verdana"/>
          <w:sz w:val="20"/>
        </w:rPr>
      </w:pPr>
      <w:r w:rsidRPr="00FB5641">
        <w:rPr>
          <w:rFonts w:ascii="Verdana" w:hAnsi="Verdana"/>
          <w:sz w:val="20"/>
        </w:rPr>
        <w:t xml:space="preserve">RULES </w:t>
      </w:r>
      <w:r w:rsidR="00AE0654" w:rsidRPr="00FB5641">
        <w:rPr>
          <w:rFonts w:ascii="Verdana" w:hAnsi="Verdana"/>
          <w:sz w:val="20"/>
        </w:rPr>
        <w:t>OF</w:t>
      </w:r>
      <w:r w:rsidRPr="00FB5641">
        <w:rPr>
          <w:rFonts w:ascii="Verdana" w:hAnsi="Verdana"/>
          <w:sz w:val="20"/>
        </w:rPr>
        <w:t xml:space="preserve"> THE </w:t>
      </w:r>
      <w:r w:rsidR="00E900EC" w:rsidRPr="00FB5641">
        <w:rPr>
          <w:rFonts w:ascii="Verdana" w:hAnsi="Verdana"/>
          <w:sz w:val="20"/>
        </w:rPr>
        <w:t>LIONTRUST</w:t>
      </w:r>
      <w:r w:rsidR="00AE0654" w:rsidRPr="00FB5641">
        <w:rPr>
          <w:rFonts w:ascii="Verdana" w:hAnsi="Verdana"/>
          <w:sz w:val="20"/>
        </w:rPr>
        <w:t xml:space="preserve"> </w:t>
      </w:r>
      <w:r w:rsidRPr="00FB5641">
        <w:rPr>
          <w:rFonts w:ascii="Verdana" w:hAnsi="Verdana"/>
          <w:sz w:val="20"/>
        </w:rPr>
        <w:t>SHARE INCENTIVE PLAN</w:t>
      </w:r>
    </w:p>
    <w:p w14:paraId="56E7D017" w14:textId="77777777" w:rsidR="00BB1EB4" w:rsidRPr="00FB5641" w:rsidRDefault="00BB1EB4" w:rsidP="00F1557E">
      <w:pPr>
        <w:spacing w:line="300" w:lineRule="auto"/>
        <w:jc w:val="both"/>
        <w:rPr>
          <w:rFonts w:ascii="Verdana" w:hAnsi="Verdana"/>
          <w:sz w:val="20"/>
        </w:rPr>
      </w:pPr>
    </w:p>
    <w:p w14:paraId="1626DCF2" w14:textId="77777777" w:rsidR="00BB1EB4" w:rsidRPr="00FB5641" w:rsidRDefault="00BB1EB4" w:rsidP="00F1557E">
      <w:pPr>
        <w:pStyle w:val="Header"/>
        <w:tabs>
          <w:tab w:val="clear" w:pos="4153"/>
          <w:tab w:val="clear" w:pos="8306"/>
        </w:tabs>
        <w:spacing w:line="300" w:lineRule="auto"/>
        <w:jc w:val="both"/>
        <w:rPr>
          <w:rFonts w:ascii="Verdana" w:hAnsi="Verdana"/>
          <w:sz w:val="20"/>
        </w:rPr>
      </w:pPr>
    </w:p>
    <w:p w14:paraId="6BF6FA8A" w14:textId="77777777" w:rsidR="00BB1EB4" w:rsidRPr="00FB5641" w:rsidRDefault="00BB1EB4" w:rsidP="00F1557E">
      <w:pPr>
        <w:spacing w:line="300" w:lineRule="auto"/>
        <w:jc w:val="both"/>
        <w:rPr>
          <w:rFonts w:ascii="Verdana" w:hAnsi="Verdana"/>
          <w:b/>
          <w:sz w:val="20"/>
        </w:rPr>
      </w:pPr>
    </w:p>
    <w:p w14:paraId="7CF67D09" w14:textId="77777777" w:rsidR="00BB1EB4" w:rsidRPr="00FB5641" w:rsidRDefault="00BB1EB4" w:rsidP="00E70B75">
      <w:pPr>
        <w:numPr>
          <w:ilvl w:val="0"/>
          <w:numId w:val="28"/>
        </w:numPr>
        <w:tabs>
          <w:tab w:val="clear" w:pos="360"/>
          <w:tab w:val="num" w:pos="567"/>
          <w:tab w:val="num" w:pos="851"/>
        </w:tabs>
        <w:spacing w:line="300" w:lineRule="auto"/>
        <w:jc w:val="both"/>
        <w:rPr>
          <w:rFonts w:ascii="Verdana" w:hAnsi="Verdana"/>
          <w:b/>
          <w:sz w:val="20"/>
        </w:rPr>
      </w:pPr>
      <w:r w:rsidRPr="00FB5641">
        <w:rPr>
          <w:rFonts w:ascii="Verdana" w:hAnsi="Verdana"/>
          <w:b/>
          <w:sz w:val="20"/>
        </w:rPr>
        <w:t>DEFINITIONS</w:t>
      </w:r>
    </w:p>
    <w:p w14:paraId="1727BAAF" w14:textId="77777777" w:rsidR="00BB1EB4" w:rsidRPr="00FB5641" w:rsidRDefault="00BB1EB4" w:rsidP="00F1557E">
      <w:pPr>
        <w:tabs>
          <w:tab w:val="num" w:pos="567"/>
          <w:tab w:val="num" w:pos="851"/>
        </w:tabs>
        <w:spacing w:line="300" w:lineRule="auto"/>
        <w:ind w:left="567" w:hanging="360"/>
        <w:jc w:val="both"/>
        <w:rPr>
          <w:rFonts w:ascii="Verdana" w:hAnsi="Verdana"/>
          <w:b/>
          <w:sz w:val="20"/>
        </w:rPr>
      </w:pPr>
    </w:p>
    <w:p w14:paraId="6A317B27" w14:textId="77777777" w:rsidR="00BB1EB4" w:rsidRPr="00FB5641" w:rsidRDefault="00BB1EB4" w:rsidP="00E70B75">
      <w:pPr>
        <w:numPr>
          <w:ilvl w:val="0"/>
          <w:numId w:val="28"/>
        </w:numPr>
        <w:tabs>
          <w:tab w:val="clear" w:pos="360"/>
          <w:tab w:val="num" w:pos="567"/>
          <w:tab w:val="num" w:pos="851"/>
        </w:tabs>
        <w:spacing w:line="300" w:lineRule="auto"/>
        <w:jc w:val="both"/>
        <w:rPr>
          <w:rFonts w:ascii="Verdana" w:hAnsi="Verdana"/>
          <w:b/>
          <w:sz w:val="20"/>
        </w:rPr>
      </w:pPr>
      <w:r w:rsidRPr="00FB5641">
        <w:rPr>
          <w:rFonts w:ascii="Verdana" w:hAnsi="Verdana"/>
          <w:b/>
          <w:sz w:val="20"/>
        </w:rPr>
        <w:t>PURPOSE OF THE PLAN</w:t>
      </w:r>
    </w:p>
    <w:p w14:paraId="074E6E20" w14:textId="77777777" w:rsidR="00BB1EB4" w:rsidRPr="00FB5641" w:rsidRDefault="00BB1EB4" w:rsidP="00F1557E">
      <w:pPr>
        <w:tabs>
          <w:tab w:val="num" w:pos="567"/>
          <w:tab w:val="num" w:pos="851"/>
        </w:tabs>
        <w:spacing w:line="300" w:lineRule="auto"/>
        <w:ind w:left="567" w:hanging="360"/>
        <w:jc w:val="both"/>
        <w:rPr>
          <w:rFonts w:ascii="Verdana" w:hAnsi="Verdana"/>
          <w:b/>
          <w:sz w:val="20"/>
        </w:rPr>
      </w:pPr>
    </w:p>
    <w:p w14:paraId="66E364C4" w14:textId="77777777" w:rsidR="00BB1EB4" w:rsidRPr="00FB5641" w:rsidRDefault="00BB1EB4" w:rsidP="00E70B75">
      <w:pPr>
        <w:pStyle w:val="Heading9"/>
        <w:numPr>
          <w:ilvl w:val="0"/>
          <w:numId w:val="28"/>
        </w:numPr>
        <w:tabs>
          <w:tab w:val="clear" w:pos="360"/>
          <w:tab w:val="num" w:pos="567"/>
          <w:tab w:val="num" w:pos="851"/>
        </w:tabs>
        <w:spacing w:before="0" w:after="0" w:line="300" w:lineRule="auto"/>
        <w:jc w:val="both"/>
        <w:rPr>
          <w:rFonts w:ascii="Verdana" w:hAnsi="Verdana"/>
          <w:b/>
          <w:sz w:val="20"/>
          <w:szCs w:val="20"/>
        </w:rPr>
      </w:pPr>
      <w:r w:rsidRPr="00FB5641">
        <w:rPr>
          <w:rFonts w:ascii="Verdana" w:hAnsi="Verdana"/>
          <w:b/>
          <w:sz w:val="20"/>
          <w:szCs w:val="20"/>
        </w:rPr>
        <w:t>ELIGIBILITY OF INDIVIDUALS</w:t>
      </w:r>
    </w:p>
    <w:p w14:paraId="3C9D9450" w14:textId="77777777" w:rsidR="00BB1EB4" w:rsidRPr="00FB5641" w:rsidRDefault="00BB1EB4" w:rsidP="00F1557E">
      <w:pPr>
        <w:tabs>
          <w:tab w:val="num" w:pos="567"/>
          <w:tab w:val="num" w:pos="851"/>
        </w:tabs>
        <w:spacing w:line="300" w:lineRule="auto"/>
        <w:ind w:left="567" w:hanging="360"/>
        <w:jc w:val="both"/>
        <w:rPr>
          <w:rFonts w:ascii="Verdana" w:hAnsi="Verdana"/>
          <w:b/>
          <w:sz w:val="20"/>
        </w:rPr>
      </w:pPr>
    </w:p>
    <w:p w14:paraId="044F8421" w14:textId="77777777" w:rsidR="00BB1EB4" w:rsidRPr="00FB5641" w:rsidRDefault="00BB1EB4" w:rsidP="00E70B75">
      <w:pPr>
        <w:pStyle w:val="Heading9"/>
        <w:numPr>
          <w:ilvl w:val="0"/>
          <w:numId w:val="28"/>
        </w:numPr>
        <w:tabs>
          <w:tab w:val="clear" w:pos="360"/>
          <w:tab w:val="num" w:pos="567"/>
          <w:tab w:val="num" w:pos="851"/>
        </w:tabs>
        <w:spacing w:before="0" w:after="0" w:line="300" w:lineRule="auto"/>
        <w:jc w:val="both"/>
        <w:rPr>
          <w:rFonts w:ascii="Verdana" w:hAnsi="Verdana"/>
          <w:b/>
          <w:sz w:val="20"/>
          <w:szCs w:val="20"/>
        </w:rPr>
      </w:pPr>
      <w:r w:rsidRPr="00FB5641">
        <w:rPr>
          <w:rFonts w:ascii="Verdana" w:hAnsi="Verdana"/>
          <w:b/>
          <w:sz w:val="20"/>
          <w:szCs w:val="20"/>
        </w:rPr>
        <w:t>PARTICIPATION ON SAME TERMS</w:t>
      </w:r>
    </w:p>
    <w:p w14:paraId="798C88E7" w14:textId="77777777" w:rsidR="00BB1EB4" w:rsidRPr="00FB5641" w:rsidRDefault="00BB1EB4" w:rsidP="00F1557E">
      <w:pPr>
        <w:tabs>
          <w:tab w:val="num" w:pos="567"/>
        </w:tabs>
        <w:spacing w:line="300" w:lineRule="auto"/>
        <w:ind w:hanging="360"/>
        <w:jc w:val="both"/>
        <w:rPr>
          <w:rFonts w:ascii="Verdana" w:hAnsi="Verdana"/>
          <w:b/>
          <w:sz w:val="20"/>
        </w:rPr>
      </w:pPr>
    </w:p>
    <w:p w14:paraId="1F6CF87C" w14:textId="77777777" w:rsidR="00BB1EB4" w:rsidRPr="00FB5641" w:rsidRDefault="00E900EC" w:rsidP="00E70B75">
      <w:pPr>
        <w:pStyle w:val="Heading9"/>
        <w:numPr>
          <w:ilvl w:val="0"/>
          <w:numId w:val="28"/>
        </w:numPr>
        <w:tabs>
          <w:tab w:val="clear" w:pos="360"/>
          <w:tab w:val="num" w:pos="567"/>
          <w:tab w:val="num" w:pos="851"/>
        </w:tabs>
        <w:spacing w:before="0" w:after="0" w:line="300" w:lineRule="auto"/>
        <w:jc w:val="both"/>
        <w:rPr>
          <w:rFonts w:ascii="Verdana" w:hAnsi="Verdana"/>
          <w:b/>
          <w:sz w:val="20"/>
          <w:szCs w:val="20"/>
        </w:rPr>
      </w:pPr>
      <w:r w:rsidRPr="00FB5641">
        <w:rPr>
          <w:rFonts w:ascii="Verdana" w:hAnsi="Verdana"/>
          <w:b/>
          <w:sz w:val="20"/>
          <w:szCs w:val="20"/>
        </w:rPr>
        <w:t>FREE</w:t>
      </w:r>
      <w:r w:rsidR="00BB1EB4" w:rsidRPr="00FB5641">
        <w:rPr>
          <w:rFonts w:ascii="Verdana" w:hAnsi="Verdana"/>
          <w:b/>
          <w:sz w:val="20"/>
          <w:szCs w:val="20"/>
        </w:rPr>
        <w:t xml:space="preserve"> SHARES (PART A)</w:t>
      </w:r>
    </w:p>
    <w:p w14:paraId="32857C8C" w14:textId="77777777" w:rsidR="00BB1EB4" w:rsidRPr="00FB5641" w:rsidRDefault="00BB1EB4" w:rsidP="00F1557E">
      <w:pPr>
        <w:tabs>
          <w:tab w:val="num" w:pos="567"/>
          <w:tab w:val="num" w:pos="851"/>
        </w:tabs>
        <w:spacing w:line="300" w:lineRule="auto"/>
        <w:ind w:hanging="360"/>
        <w:jc w:val="both"/>
        <w:rPr>
          <w:rFonts w:ascii="Verdana" w:hAnsi="Verdana"/>
          <w:b/>
          <w:sz w:val="20"/>
        </w:rPr>
      </w:pPr>
    </w:p>
    <w:p w14:paraId="4607D5FC" w14:textId="77777777" w:rsidR="00BB1EB4" w:rsidRPr="00FB5641" w:rsidRDefault="00E900EC" w:rsidP="00E70B75">
      <w:pPr>
        <w:numPr>
          <w:ilvl w:val="0"/>
          <w:numId w:val="28"/>
        </w:numPr>
        <w:tabs>
          <w:tab w:val="clear" w:pos="360"/>
          <w:tab w:val="num" w:pos="567"/>
          <w:tab w:val="num" w:pos="851"/>
        </w:tabs>
        <w:spacing w:line="300" w:lineRule="auto"/>
        <w:jc w:val="both"/>
        <w:rPr>
          <w:rFonts w:ascii="Verdana" w:hAnsi="Verdana"/>
          <w:b/>
          <w:sz w:val="20"/>
        </w:rPr>
      </w:pPr>
      <w:r w:rsidRPr="00FB5641">
        <w:rPr>
          <w:rFonts w:ascii="Verdana" w:hAnsi="Verdana"/>
          <w:b/>
          <w:sz w:val="20"/>
        </w:rPr>
        <w:t>PARTNERSHIP</w:t>
      </w:r>
      <w:r w:rsidR="00BB1EB4" w:rsidRPr="00FB5641">
        <w:rPr>
          <w:rFonts w:ascii="Verdana" w:hAnsi="Verdana"/>
          <w:b/>
          <w:sz w:val="20"/>
        </w:rPr>
        <w:t xml:space="preserve"> SHARES (PART B)</w:t>
      </w:r>
    </w:p>
    <w:p w14:paraId="35A8F732" w14:textId="77777777" w:rsidR="00BB1EB4" w:rsidRPr="00FB5641" w:rsidRDefault="00BB1EB4" w:rsidP="00F1557E">
      <w:pPr>
        <w:tabs>
          <w:tab w:val="num" w:pos="567"/>
          <w:tab w:val="num" w:pos="851"/>
        </w:tabs>
        <w:spacing w:line="300" w:lineRule="auto"/>
        <w:ind w:hanging="360"/>
        <w:jc w:val="both"/>
        <w:rPr>
          <w:rFonts w:ascii="Verdana" w:hAnsi="Verdana"/>
          <w:b/>
          <w:sz w:val="20"/>
        </w:rPr>
      </w:pPr>
    </w:p>
    <w:p w14:paraId="2E1FFA0E" w14:textId="77777777" w:rsidR="00BB1EB4" w:rsidRPr="00FB5641" w:rsidRDefault="00E900EC" w:rsidP="00E70B75">
      <w:pPr>
        <w:numPr>
          <w:ilvl w:val="0"/>
          <w:numId w:val="28"/>
        </w:numPr>
        <w:tabs>
          <w:tab w:val="clear" w:pos="360"/>
          <w:tab w:val="num" w:pos="567"/>
          <w:tab w:val="num" w:pos="851"/>
        </w:tabs>
        <w:spacing w:line="300" w:lineRule="auto"/>
        <w:jc w:val="both"/>
        <w:rPr>
          <w:rFonts w:ascii="Verdana" w:hAnsi="Verdana"/>
          <w:b/>
          <w:sz w:val="20"/>
        </w:rPr>
      </w:pPr>
      <w:r w:rsidRPr="00FB5641">
        <w:rPr>
          <w:rFonts w:ascii="Verdana" w:hAnsi="Verdana"/>
          <w:b/>
          <w:sz w:val="20"/>
        </w:rPr>
        <w:t>MATCHING</w:t>
      </w:r>
      <w:r w:rsidR="00BB1EB4" w:rsidRPr="00FB5641">
        <w:rPr>
          <w:rFonts w:ascii="Verdana" w:hAnsi="Verdana"/>
          <w:b/>
          <w:sz w:val="20"/>
        </w:rPr>
        <w:t xml:space="preserve"> SHARES (PART C)</w:t>
      </w:r>
    </w:p>
    <w:p w14:paraId="1BC8AA1A" w14:textId="77777777" w:rsidR="00BB1EB4" w:rsidRPr="00FB5641" w:rsidRDefault="00BB1EB4" w:rsidP="00F1557E">
      <w:pPr>
        <w:tabs>
          <w:tab w:val="num" w:pos="567"/>
          <w:tab w:val="num" w:pos="851"/>
        </w:tabs>
        <w:spacing w:line="300" w:lineRule="auto"/>
        <w:ind w:hanging="360"/>
        <w:jc w:val="both"/>
        <w:rPr>
          <w:rFonts w:ascii="Verdana" w:hAnsi="Verdana"/>
          <w:b/>
          <w:sz w:val="20"/>
        </w:rPr>
      </w:pPr>
    </w:p>
    <w:p w14:paraId="7C327811" w14:textId="77777777" w:rsidR="00BB1EB4" w:rsidRPr="00FB5641" w:rsidRDefault="00BB1EB4" w:rsidP="00E70B75">
      <w:pPr>
        <w:numPr>
          <w:ilvl w:val="0"/>
          <w:numId w:val="28"/>
        </w:numPr>
        <w:tabs>
          <w:tab w:val="clear" w:pos="360"/>
          <w:tab w:val="num" w:pos="567"/>
          <w:tab w:val="num" w:pos="851"/>
        </w:tabs>
        <w:spacing w:line="300" w:lineRule="auto"/>
        <w:jc w:val="both"/>
        <w:rPr>
          <w:rFonts w:ascii="Verdana" w:hAnsi="Verdana"/>
          <w:b/>
          <w:sz w:val="20"/>
        </w:rPr>
      </w:pPr>
      <w:r w:rsidRPr="00FB5641">
        <w:rPr>
          <w:rFonts w:ascii="Verdana" w:hAnsi="Verdana"/>
          <w:b/>
          <w:sz w:val="20"/>
        </w:rPr>
        <w:t>DIVIDEND SHARES (PART D)</w:t>
      </w:r>
    </w:p>
    <w:p w14:paraId="37350F19" w14:textId="77777777" w:rsidR="00BB1EB4" w:rsidRPr="00FB5641" w:rsidRDefault="00BB1EB4" w:rsidP="00F1557E">
      <w:pPr>
        <w:tabs>
          <w:tab w:val="num" w:pos="567"/>
          <w:tab w:val="num" w:pos="851"/>
        </w:tabs>
        <w:spacing w:line="300" w:lineRule="auto"/>
        <w:ind w:left="567" w:hanging="360"/>
        <w:jc w:val="both"/>
        <w:rPr>
          <w:rFonts w:ascii="Verdana" w:hAnsi="Verdana"/>
          <w:b/>
          <w:sz w:val="20"/>
        </w:rPr>
      </w:pPr>
    </w:p>
    <w:p w14:paraId="099113B8" w14:textId="77777777" w:rsidR="00BB1EB4" w:rsidRPr="00FB5641" w:rsidRDefault="00BB1EB4" w:rsidP="00E70B75">
      <w:pPr>
        <w:numPr>
          <w:ilvl w:val="0"/>
          <w:numId w:val="28"/>
        </w:numPr>
        <w:tabs>
          <w:tab w:val="clear" w:pos="360"/>
          <w:tab w:val="num" w:pos="567"/>
          <w:tab w:val="num" w:pos="851"/>
        </w:tabs>
        <w:spacing w:line="300" w:lineRule="auto"/>
        <w:jc w:val="both"/>
        <w:rPr>
          <w:rFonts w:ascii="Verdana" w:hAnsi="Verdana"/>
          <w:b/>
          <w:sz w:val="20"/>
        </w:rPr>
      </w:pPr>
      <w:r w:rsidRPr="00FB5641">
        <w:rPr>
          <w:rFonts w:ascii="Verdana" w:hAnsi="Verdana"/>
          <w:b/>
          <w:sz w:val="20"/>
        </w:rPr>
        <w:t>COMPANY RECONSTRUCTIONS</w:t>
      </w:r>
    </w:p>
    <w:p w14:paraId="1DAE20F5" w14:textId="77777777" w:rsidR="00BB1EB4" w:rsidRPr="00FB5641" w:rsidRDefault="00BB1EB4" w:rsidP="00F1557E">
      <w:pPr>
        <w:tabs>
          <w:tab w:val="num" w:pos="567"/>
          <w:tab w:val="num" w:pos="851"/>
        </w:tabs>
        <w:spacing w:line="300" w:lineRule="auto"/>
        <w:ind w:left="567" w:hanging="360"/>
        <w:jc w:val="both"/>
        <w:rPr>
          <w:rFonts w:ascii="Verdana" w:hAnsi="Verdana"/>
          <w:b/>
          <w:sz w:val="20"/>
        </w:rPr>
      </w:pPr>
    </w:p>
    <w:p w14:paraId="3C3329CD" w14:textId="77777777" w:rsidR="00BB1EB4" w:rsidRPr="00FB5641" w:rsidRDefault="00BB1EB4" w:rsidP="00E70B75">
      <w:pPr>
        <w:pStyle w:val="Heading7"/>
        <w:numPr>
          <w:ilvl w:val="0"/>
          <w:numId w:val="28"/>
        </w:numPr>
        <w:tabs>
          <w:tab w:val="clear" w:pos="360"/>
          <w:tab w:val="num" w:pos="567"/>
          <w:tab w:val="num" w:pos="851"/>
        </w:tabs>
        <w:spacing w:before="0" w:after="0" w:line="300" w:lineRule="auto"/>
        <w:jc w:val="both"/>
        <w:rPr>
          <w:rFonts w:ascii="Verdana" w:hAnsi="Verdana" w:cs="Arial"/>
          <w:b/>
          <w:sz w:val="20"/>
          <w:szCs w:val="20"/>
        </w:rPr>
      </w:pPr>
      <w:r w:rsidRPr="00FB5641">
        <w:rPr>
          <w:rFonts w:ascii="Verdana" w:hAnsi="Verdana" w:cs="Arial"/>
          <w:b/>
          <w:sz w:val="20"/>
          <w:szCs w:val="20"/>
        </w:rPr>
        <w:t>RIGHTS ISSUES</w:t>
      </w:r>
    </w:p>
    <w:p w14:paraId="11D76C4D" w14:textId="77777777" w:rsidR="00BB1EB4" w:rsidRPr="00FB5641" w:rsidRDefault="00BB1EB4" w:rsidP="00F1557E">
      <w:pPr>
        <w:tabs>
          <w:tab w:val="num" w:pos="567"/>
        </w:tabs>
        <w:spacing w:line="300" w:lineRule="auto"/>
        <w:ind w:hanging="360"/>
        <w:jc w:val="both"/>
        <w:rPr>
          <w:rFonts w:ascii="Verdana" w:hAnsi="Verdana"/>
          <w:sz w:val="20"/>
        </w:rPr>
      </w:pPr>
    </w:p>
    <w:p w14:paraId="10627CC0" w14:textId="77777777" w:rsidR="000D154E" w:rsidRPr="00FB5641" w:rsidRDefault="00BB1EB4" w:rsidP="00F1557E">
      <w:pPr>
        <w:pStyle w:val="Header"/>
        <w:tabs>
          <w:tab w:val="clear" w:pos="4153"/>
          <w:tab w:val="clear" w:pos="8306"/>
        </w:tabs>
        <w:spacing w:after="240" w:line="300" w:lineRule="auto"/>
        <w:jc w:val="both"/>
        <w:rPr>
          <w:rFonts w:ascii="Verdana" w:hAnsi="Verdana"/>
          <w:b/>
          <w:sz w:val="20"/>
        </w:rPr>
      </w:pPr>
      <w:r w:rsidRPr="00FB5641">
        <w:rPr>
          <w:rFonts w:ascii="Verdana" w:hAnsi="Verdana"/>
          <w:sz w:val="20"/>
        </w:rPr>
        <w:br w:type="page"/>
      </w:r>
      <w:r w:rsidR="000D154E" w:rsidRPr="00FB5641">
        <w:rPr>
          <w:rFonts w:ascii="Verdana" w:hAnsi="Verdana"/>
          <w:b/>
          <w:sz w:val="20"/>
        </w:rPr>
        <w:t>DEFINITIONS</w:t>
      </w:r>
    </w:p>
    <w:p w14:paraId="2D587CC3" w14:textId="77777777" w:rsidR="000D154E" w:rsidRPr="00FB5641" w:rsidRDefault="000D154E" w:rsidP="00E70B75">
      <w:pPr>
        <w:numPr>
          <w:ilvl w:val="1"/>
          <w:numId w:val="10"/>
        </w:numPr>
        <w:spacing w:after="120" w:line="300" w:lineRule="auto"/>
        <w:jc w:val="both"/>
        <w:rPr>
          <w:rFonts w:ascii="Verdana" w:hAnsi="Verdana"/>
          <w:b/>
          <w:sz w:val="20"/>
        </w:rPr>
      </w:pPr>
      <w:r w:rsidRPr="00FB5641">
        <w:rPr>
          <w:rFonts w:ascii="Verdana" w:hAnsi="Verdana"/>
          <w:sz w:val="20"/>
        </w:rPr>
        <w:t>The following words and expressions have the following meanings:</w:t>
      </w:r>
    </w:p>
    <w:p w14:paraId="36B7025B" w14:textId="77777777" w:rsidR="00BB1EB4" w:rsidRPr="00FB5641" w:rsidRDefault="00BB1EB4" w:rsidP="00F1557E">
      <w:pPr>
        <w:spacing w:after="120" w:line="300" w:lineRule="auto"/>
        <w:ind w:left="3600" w:hanging="3600"/>
        <w:jc w:val="both"/>
        <w:rPr>
          <w:rFonts w:ascii="Verdana" w:hAnsi="Verdana"/>
          <w:sz w:val="20"/>
        </w:rPr>
      </w:pPr>
      <w:r w:rsidRPr="00FB5641">
        <w:rPr>
          <w:rFonts w:ascii="Verdana" w:hAnsi="Verdana"/>
          <w:b/>
          <w:sz w:val="20"/>
        </w:rPr>
        <w:t>“Accumulation Period”</w:t>
      </w:r>
      <w:r w:rsidRPr="00FB5641">
        <w:rPr>
          <w:rFonts w:ascii="Verdana" w:hAnsi="Verdana"/>
          <w:b/>
          <w:sz w:val="20"/>
        </w:rPr>
        <w:tab/>
      </w:r>
      <w:r w:rsidRPr="00FB5641">
        <w:rPr>
          <w:rFonts w:ascii="Verdana" w:hAnsi="Verdana"/>
          <w:sz w:val="20"/>
        </w:rPr>
        <w:t>in relation to Partnership Shares, the period during which the Trustees accumulate a Qualifying Employee’s Partnership Share Money before acquiring Partnership Shares or repaying it to the employee</w:t>
      </w:r>
    </w:p>
    <w:p w14:paraId="25E23BC5" w14:textId="77777777" w:rsidR="00BB1EB4" w:rsidRPr="00FB5641" w:rsidRDefault="00BB1EB4" w:rsidP="00F1557E">
      <w:pPr>
        <w:spacing w:after="120" w:line="300" w:lineRule="auto"/>
        <w:ind w:left="3600" w:hanging="3600"/>
        <w:jc w:val="both"/>
        <w:rPr>
          <w:rFonts w:ascii="Verdana" w:hAnsi="Verdana"/>
          <w:sz w:val="20"/>
        </w:rPr>
      </w:pPr>
      <w:r w:rsidRPr="00FB5641">
        <w:rPr>
          <w:rFonts w:ascii="Verdana" w:hAnsi="Verdana"/>
          <w:b/>
          <w:sz w:val="20"/>
        </w:rPr>
        <w:t>“Acquisition Date”</w:t>
      </w:r>
      <w:r w:rsidRPr="00FB5641">
        <w:rPr>
          <w:rFonts w:ascii="Verdana" w:hAnsi="Verdana"/>
          <w:b/>
          <w:sz w:val="20"/>
        </w:rPr>
        <w:tab/>
      </w:r>
      <w:r w:rsidRPr="00FB5641">
        <w:rPr>
          <w:rFonts w:ascii="Verdana" w:hAnsi="Verdana"/>
          <w:sz w:val="20"/>
        </w:rPr>
        <w:t>(a) in relation to Partnership Shares, where there is no Accumulation Period, the meaning given by paragraph 50(4) of the Schedule;</w:t>
      </w:r>
    </w:p>
    <w:p w14:paraId="731BBED1" w14:textId="77777777" w:rsidR="00BB1EB4" w:rsidRPr="00FB5641" w:rsidRDefault="00BB1EB4" w:rsidP="00F1557E">
      <w:pPr>
        <w:spacing w:after="120" w:line="300" w:lineRule="auto"/>
        <w:ind w:left="3600" w:hanging="3600"/>
        <w:jc w:val="both"/>
        <w:rPr>
          <w:rFonts w:ascii="Verdana" w:hAnsi="Verdana"/>
          <w:sz w:val="20"/>
        </w:rPr>
      </w:pPr>
      <w:r w:rsidRPr="00FB5641">
        <w:rPr>
          <w:rFonts w:ascii="Verdana" w:hAnsi="Verdana"/>
          <w:b/>
          <w:sz w:val="20"/>
        </w:rPr>
        <w:tab/>
      </w:r>
      <w:r w:rsidRPr="00FB5641">
        <w:rPr>
          <w:rFonts w:ascii="Verdana" w:hAnsi="Verdana"/>
          <w:sz w:val="20"/>
        </w:rPr>
        <w:t>(b) in relation to Partnership Shares, where there is an Accumulation Period, the meaning given by paragraph 52(5) of the Schedule; and</w:t>
      </w:r>
    </w:p>
    <w:p w14:paraId="0A74585B" w14:textId="77777777" w:rsidR="00BB1EB4" w:rsidRPr="00FB5641" w:rsidRDefault="00BB1EB4" w:rsidP="00F1557E">
      <w:pPr>
        <w:spacing w:after="120" w:line="300" w:lineRule="auto"/>
        <w:ind w:left="3600" w:hanging="3600"/>
        <w:jc w:val="both"/>
        <w:rPr>
          <w:rFonts w:ascii="Verdana" w:hAnsi="Verdana"/>
          <w:sz w:val="20"/>
        </w:rPr>
      </w:pPr>
      <w:r w:rsidRPr="00FB5641">
        <w:rPr>
          <w:rFonts w:ascii="Verdana" w:hAnsi="Verdana"/>
          <w:sz w:val="20"/>
        </w:rPr>
        <w:tab/>
        <w:t>(c) in relation to Dividend Shares, the meaning given by paragraph 66(4) of the Schedule</w:t>
      </w:r>
    </w:p>
    <w:p w14:paraId="2C6E5B6C" w14:textId="77777777" w:rsidR="00BB1EB4" w:rsidRPr="00FB5641" w:rsidDel="00C72BDC" w:rsidRDefault="00BB1EB4" w:rsidP="00F1557E">
      <w:pPr>
        <w:spacing w:after="120" w:line="300" w:lineRule="auto"/>
        <w:ind w:left="3600" w:hanging="3600"/>
        <w:jc w:val="both"/>
        <w:rPr>
          <w:rFonts w:ascii="Verdana" w:hAnsi="Verdana"/>
          <w:sz w:val="20"/>
        </w:rPr>
      </w:pPr>
      <w:r w:rsidRPr="00FB5641">
        <w:rPr>
          <w:rFonts w:ascii="Verdana" w:hAnsi="Verdana"/>
          <w:b/>
          <w:sz w:val="20"/>
        </w:rPr>
        <w:t>“Associated Company”</w:t>
      </w:r>
      <w:r w:rsidRPr="00FB5641">
        <w:rPr>
          <w:rFonts w:ascii="Verdana" w:hAnsi="Verdana"/>
          <w:b/>
          <w:sz w:val="20"/>
        </w:rPr>
        <w:tab/>
      </w:r>
      <w:r w:rsidRPr="00FB5641">
        <w:rPr>
          <w:rFonts w:ascii="Verdana" w:hAnsi="Verdana"/>
          <w:sz w:val="20"/>
        </w:rPr>
        <w:t xml:space="preserve">the </w:t>
      </w:r>
      <w:r w:rsidR="00CC73C2" w:rsidRPr="00FB5641">
        <w:rPr>
          <w:rFonts w:ascii="Verdana" w:hAnsi="Verdana"/>
          <w:sz w:val="20"/>
        </w:rPr>
        <w:t xml:space="preserve">same </w:t>
      </w:r>
      <w:r w:rsidRPr="00FB5641">
        <w:rPr>
          <w:rFonts w:ascii="Verdana" w:hAnsi="Verdana"/>
          <w:sz w:val="20"/>
        </w:rPr>
        <w:t xml:space="preserve">meaning </w:t>
      </w:r>
      <w:r w:rsidR="00CC73C2" w:rsidRPr="00FB5641">
        <w:rPr>
          <w:rFonts w:ascii="Verdana" w:hAnsi="Verdana"/>
          <w:sz w:val="20"/>
        </w:rPr>
        <w:t>as in</w:t>
      </w:r>
      <w:r w:rsidRPr="00FB5641">
        <w:rPr>
          <w:rFonts w:ascii="Verdana" w:hAnsi="Verdana"/>
          <w:sz w:val="20"/>
        </w:rPr>
        <w:t xml:space="preserve"> paragraph 94 of the Schedule </w:t>
      </w:r>
    </w:p>
    <w:p w14:paraId="20B61933" w14:textId="77777777" w:rsidR="00BB1EB4" w:rsidRPr="00FB5641" w:rsidRDefault="00BB1EB4" w:rsidP="00F1557E">
      <w:pPr>
        <w:spacing w:after="120" w:line="300" w:lineRule="auto"/>
        <w:ind w:left="3600" w:hanging="3600"/>
        <w:jc w:val="both"/>
        <w:rPr>
          <w:rFonts w:ascii="Verdana" w:hAnsi="Verdana"/>
          <w:sz w:val="20"/>
        </w:rPr>
      </w:pPr>
      <w:r w:rsidRPr="00FB5641">
        <w:rPr>
          <w:rFonts w:ascii="Verdana" w:hAnsi="Verdana"/>
          <w:b/>
          <w:sz w:val="20"/>
        </w:rPr>
        <w:t>“Award”</w:t>
      </w:r>
      <w:r w:rsidRPr="00FB5641">
        <w:rPr>
          <w:rFonts w:ascii="Verdana" w:hAnsi="Verdana"/>
          <w:b/>
          <w:sz w:val="20"/>
        </w:rPr>
        <w:tab/>
      </w:r>
      <w:r w:rsidRPr="00FB5641">
        <w:rPr>
          <w:rFonts w:ascii="Verdana" w:hAnsi="Verdana"/>
          <w:sz w:val="20"/>
        </w:rPr>
        <w:t>(a) in relation to Free Shares and Matching Shares, the appropriation of Free Shares and Matching Shares to Qualifying Employees in accordance with the Plan; and</w:t>
      </w:r>
    </w:p>
    <w:p w14:paraId="04F180A3" w14:textId="77777777" w:rsidR="00BB1EB4" w:rsidRDefault="00BB1EB4" w:rsidP="00F1557E">
      <w:pPr>
        <w:spacing w:after="120" w:line="300" w:lineRule="auto"/>
        <w:ind w:left="3600" w:hanging="3600"/>
        <w:jc w:val="both"/>
        <w:rPr>
          <w:rFonts w:ascii="Verdana" w:hAnsi="Verdana"/>
          <w:sz w:val="20"/>
        </w:rPr>
      </w:pPr>
      <w:r w:rsidRPr="00FB5641">
        <w:rPr>
          <w:rFonts w:ascii="Verdana" w:hAnsi="Verdana"/>
          <w:b/>
          <w:sz w:val="20"/>
        </w:rPr>
        <w:tab/>
      </w:r>
      <w:r w:rsidRPr="00FB5641">
        <w:rPr>
          <w:rFonts w:ascii="Verdana" w:hAnsi="Verdana"/>
          <w:sz w:val="20"/>
        </w:rPr>
        <w:t>(b) in relation to Partnership Shares, the acquisition of Partnership Shares on behalf of Qualifying Employees in accordance with the Plan</w:t>
      </w:r>
    </w:p>
    <w:p w14:paraId="58844C42" w14:textId="2E6E34A1" w:rsidR="00F80F84" w:rsidRPr="00FB5641" w:rsidRDefault="00F80F84" w:rsidP="00F1557E">
      <w:pPr>
        <w:spacing w:after="120" w:line="300" w:lineRule="auto"/>
        <w:ind w:left="3600" w:hanging="3600"/>
        <w:jc w:val="both"/>
        <w:rPr>
          <w:rFonts w:ascii="Verdana" w:hAnsi="Verdana"/>
          <w:sz w:val="20"/>
        </w:rPr>
      </w:pPr>
      <w:r>
        <w:rPr>
          <w:rFonts w:ascii="Verdana" w:hAnsi="Verdana"/>
          <w:sz w:val="20"/>
        </w:rPr>
        <w:tab/>
        <w:t xml:space="preserve">and for the avoidance of doubt, </w:t>
      </w:r>
      <w:r w:rsidRPr="00F80F84">
        <w:rPr>
          <w:rFonts w:ascii="Verdana" w:hAnsi="Verdana"/>
          <w:sz w:val="20"/>
        </w:rPr>
        <w:t>Award includes the appropriation and/or acquisition of Shares which are already held by the Trustees (and "Awards" and "Awarded" shall be construed accordingly);</w:t>
      </w:r>
    </w:p>
    <w:p w14:paraId="3FE0AF27" w14:textId="77777777" w:rsidR="00BB1EB4" w:rsidRPr="00FB5641" w:rsidRDefault="00BB1EB4" w:rsidP="00F1557E">
      <w:pPr>
        <w:spacing w:after="120" w:line="300" w:lineRule="auto"/>
        <w:ind w:left="3600" w:hanging="3600"/>
        <w:jc w:val="both"/>
        <w:rPr>
          <w:rFonts w:ascii="Verdana" w:hAnsi="Verdana"/>
          <w:sz w:val="20"/>
        </w:rPr>
      </w:pPr>
      <w:r w:rsidRPr="00FB5641">
        <w:rPr>
          <w:rFonts w:ascii="Verdana" w:hAnsi="Verdana"/>
          <w:b/>
          <w:sz w:val="20"/>
        </w:rPr>
        <w:t>“Award Date”</w:t>
      </w:r>
      <w:r w:rsidRPr="00FB5641">
        <w:rPr>
          <w:rFonts w:ascii="Verdana" w:hAnsi="Verdana"/>
          <w:b/>
          <w:sz w:val="20"/>
        </w:rPr>
        <w:tab/>
      </w:r>
      <w:r w:rsidRPr="00FB5641">
        <w:rPr>
          <w:rFonts w:ascii="Verdana" w:hAnsi="Verdana"/>
          <w:sz w:val="20"/>
        </w:rPr>
        <w:t>in relation to Free Shares or Matching Shares, the date on which such Shares are awarded</w:t>
      </w:r>
    </w:p>
    <w:p w14:paraId="29AC3F04" w14:textId="77777777" w:rsidR="00BB1EB4" w:rsidRPr="00FB5641" w:rsidRDefault="00BB1EB4" w:rsidP="00931911">
      <w:pPr>
        <w:spacing w:after="120" w:line="300" w:lineRule="auto"/>
        <w:ind w:left="3600" w:hanging="3600"/>
        <w:jc w:val="both"/>
        <w:rPr>
          <w:rFonts w:ascii="Verdana" w:hAnsi="Verdana"/>
          <w:sz w:val="20"/>
        </w:rPr>
      </w:pPr>
      <w:r w:rsidRPr="00FB5641">
        <w:rPr>
          <w:rFonts w:ascii="Verdana" w:hAnsi="Verdana"/>
          <w:b/>
          <w:sz w:val="20"/>
        </w:rPr>
        <w:t>“Capital Receipt”</w:t>
      </w:r>
      <w:r w:rsidRPr="00FB5641">
        <w:rPr>
          <w:rFonts w:ascii="Verdana" w:hAnsi="Verdana"/>
          <w:sz w:val="20"/>
        </w:rPr>
        <w:tab/>
        <w:t>the same meaning as in section 502 of ITEPA 2</w:t>
      </w:r>
      <w:r w:rsidR="00CC73C2" w:rsidRPr="00FB5641">
        <w:rPr>
          <w:rFonts w:ascii="Verdana" w:hAnsi="Verdana"/>
          <w:sz w:val="20"/>
        </w:rPr>
        <w:t>0</w:t>
      </w:r>
      <w:r w:rsidRPr="00FB5641">
        <w:rPr>
          <w:rFonts w:ascii="Verdana" w:hAnsi="Verdana"/>
          <w:sz w:val="20"/>
        </w:rPr>
        <w:t>03</w:t>
      </w:r>
    </w:p>
    <w:p w14:paraId="4FFA39BE" w14:textId="77777777" w:rsidR="00BB1EB4" w:rsidRPr="00FB5641" w:rsidRDefault="00BB1EB4" w:rsidP="00F1557E">
      <w:pPr>
        <w:spacing w:after="120" w:line="300" w:lineRule="auto"/>
        <w:ind w:left="3600" w:hanging="3600"/>
        <w:jc w:val="both"/>
        <w:rPr>
          <w:rFonts w:ascii="Verdana" w:hAnsi="Verdana"/>
          <w:sz w:val="20"/>
        </w:rPr>
      </w:pPr>
      <w:r w:rsidRPr="00FB5641">
        <w:rPr>
          <w:rFonts w:ascii="Verdana" w:hAnsi="Verdana"/>
          <w:b/>
          <w:sz w:val="20"/>
        </w:rPr>
        <w:t>“Company”</w:t>
      </w:r>
      <w:r w:rsidRPr="00FB5641">
        <w:rPr>
          <w:rFonts w:ascii="Verdana" w:hAnsi="Verdana"/>
          <w:b/>
          <w:sz w:val="20"/>
        </w:rPr>
        <w:tab/>
      </w:r>
      <w:r w:rsidR="00041E98" w:rsidRPr="00FB5641">
        <w:rPr>
          <w:rFonts w:ascii="Verdana" w:hAnsi="Verdana"/>
          <w:sz w:val="20"/>
        </w:rPr>
        <w:t>Liontrust Asset Management PLC</w:t>
      </w:r>
    </w:p>
    <w:p w14:paraId="4D861E31" w14:textId="77777777" w:rsidR="00BB1EB4" w:rsidRPr="00FB5641" w:rsidRDefault="00BB1EB4" w:rsidP="00F1557E">
      <w:pPr>
        <w:spacing w:after="120" w:line="300" w:lineRule="auto"/>
        <w:ind w:left="3600" w:hanging="3600"/>
        <w:jc w:val="both"/>
        <w:rPr>
          <w:rFonts w:ascii="Verdana" w:hAnsi="Verdana"/>
          <w:sz w:val="20"/>
        </w:rPr>
      </w:pPr>
      <w:r w:rsidRPr="00FB5641">
        <w:rPr>
          <w:rFonts w:ascii="Verdana" w:hAnsi="Verdana"/>
          <w:b/>
          <w:sz w:val="20"/>
        </w:rPr>
        <w:t>“Connected Company”</w:t>
      </w:r>
      <w:r w:rsidRPr="00FB5641">
        <w:rPr>
          <w:rFonts w:ascii="Verdana" w:hAnsi="Verdana"/>
          <w:b/>
          <w:sz w:val="20"/>
        </w:rPr>
        <w:tab/>
      </w:r>
      <w:r w:rsidRPr="00FB5641">
        <w:rPr>
          <w:rFonts w:ascii="Verdana" w:hAnsi="Verdana"/>
          <w:sz w:val="20"/>
        </w:rPr>
        <w:t>the same meaning as in paragraph</w:t>
      </w:r>
      <w:r w:rsidR="00E85AF3" w:rsidRPr="00FB5641">
        <w:rPr>
          <w:rFonts w:ascii="Verdana" w:hAnsi="Verdana"/>
          <w:sz w:val="20"/>
        </w:rPr>
        <w:t xml:space="preserve"> </w:t>
      </w:r>
      <w:r w:rsidRPr="00FB5641">
        <w:rPr>
          <w:rFonts w:ascii="Verdana" w:hAnsi="Verdana"/>
          <w:sz w:val="20"/>
        </w:rPr>
        <w:t>18(3) of the Schedule</w:t>
      </w:r>
    </w:p>
    <w:p w14:paraId="2D41146B" w14:textId="77777777" w:rsidR="00CC73C2" w:rsidRPr="00FB5641" w:rsidRDefault="00BB1EB4" w:rsidP="00F1557E">
      <w:pPr>
        <w:spacing w:after="120" w:line="300" w:lineRule="auto"/>
        <w:ind w:left="3600" w:hanging="3600"/>
        <w:jc w:val="both"/>
        <w:rPr>
          <w:rFonts w:ascii="Verdana" w:hAnsi="Verdana"/>
          <w:sz w:val="20"/>
        </w:rPr>
      </w:pPr>
      <w:r w:rsidRPr="00FB5641">
        <w:rPr>
          <w:rFonts w:ascii="Verdana" w:hAnsi="Verdana"/>
          <w:b/>
          <w:sz w:val="20"/>
        </w:rPr>
        <w:t>“Control”</w:t>
      </w:r>
      <w:r w:rsidRPr="00FB5641">
        <w:rPr>
          <w:rFonts w:ascii="Verdana" w:hAnsi="Verdana"/>
          <w:b/>
          <w:sz w:val="20"/>
        </w:rPr>
        <w:tab/>
      </w:r>
      <w:r w:rsidRPr="00FB5641">
        <w:rPr>
          <w:rFonts w:ascii="Verdana" w:hAnsi="Verdana"/>
          <w:sz w:val="20"/>
        </w:rPr>
        <w:t>the same meaning as in section 995 of ITA 2007</w:t>
      </w:r>
    </w:p>
    <w:p w14:paraId="34B925D0" w14:textId="77777777" w:rsidR="00BB1EB4" w:rsidRPr="00FB5641" w:rsidRDefault="00CC73C2" w:rsidP="00F1557E">
      <w:pPr>
        <w:spacing w:after="120" w:line="300" w:lineRule="auto"/>
        <w:ind w:left="3600" w:hanging="3600"/>
        <w:jc w:val="both"/>
        <w:rPr>
          <w:rFonts w:ascii="Verdana" w:hAnsi="Verdana"/>
          <w:sz w:val="20"/>
        </w:rPr>
      </w:pPr>
      <w:r w:rsidRPr="00FB5641">
        <w:rPr>
          <w:rFonts w:ascii="Verdana" w:hAnsi="Verdana"/>
          <w:b/>
          <w:sz w:val="20"/>
        </w:rPr>
        <w:t>“CTA 2010”</w:t>
      </w:r>
      <w:r w:rsidRPr="00FB5641">
        <w:rPr>
          <w:rFonts w:ascii="Verdana" w:hAnsi="Verdana"/>
          <w:b/>
          <w:sz w:val="20"/>
        </w:rPr>
        <w:tab/>
      </w:r>
      <w:r w:rsidRPr="00FB5641">
        <w:rPr>
          <w:rFonts w:ascii="Verdana" w:hAnsi="Verdana"/>
          <w:sz w:val="20"/>
        </w:rPr>
        <w:t>the Corporation Tax Act 2010</w:t>
      </w:r>
    </w:p>
    <w:p w14:paraId="3DEC6757" w14:textId="77777777" w:rsidR="00BB1EB4" w:rsidRPr="00FB5641" w:rsidRDefault="00BB1EB4" w:rsidP="00F1557E">
      <w:pPr>
        <w:spacing w:after="120" w:line="300" w:lineRule="auto"/>
        <w:ind w:left="3600" w:hanging="3600"/>
        <w:jc w:val="both"/>
        <w:rPr>
          <w:rFonts w:ascii="Verdana" w:hAnsi="Verdana"/>
          <w:sz w:val="20"/>
        </w:rPr>
      </w:pPr>
      <w:r w:rsidRPr="00FB5641">
        <w:rPr>
          <w:rFonts w:ascii="Verdana" w:hAnsi="Verdana"/>
          <w:b/>
          <w:sz w:val="20"/>
        </w:rPr>
        <w:t>“Dealing Day”</w:t>
      </w:r>
      <w:r w:rsidRPr="00FB5641">
        <w:rPr>
          <w:rFonts w:ascii="Verdana" w:hAnsi="Verdana"/>
          <w:b/>
          <w:sz w:val="20"/>
        </w:rPr>
        <w:tab/>
      </w:r>
      <w:r w:rsidRPr="00FB5641">
        <w:rPr>
          <w:rFonts w:ascii="Verdana" w:hAnsi="Verdana"/>
          <w:sz w:val="20"/>
        </w:rPr>
        <w:t>a day on which the Stock Exchange is open for the transaction of business</w:t>
      </w:r>
    </w:p>
    <w:p w14:paraId="31455916" w14:textId="77777777" w:rsidR="00BB1EB4" w:rsidRPr="00FB5641" w:rsidRDefault="00BB1EB4" w:rsidP="00F1557E">
      <w:pPr>
        <w:spacing w:after="120" w:line="300" w:lineRule="auto"/>
        <w:ind w:left="3600" w:hanging="3600"/>
        <w:jc w:val="both"/>
        <w:rPr>
          <w:rFonts w:ascii="Verdana" w:hAnsi="Verdana"/>
          <w:sz w:val="20"/>
        </w:rPr>
      </w:pPr>
      <w:r w:rsidRPr="00FB5641">
        <w:rPr>
          <w:rFonts w:ascii="Verdana" w:hAnsi="Verdana"/>
          <w:b/>
          <w:sz w:val="20"/>
        </w:rPr>
        <w:t>“Deed”</w:t>
      </w:r>
      <w:r w:rsidRPr="00FB5641">
        <w:rPr>
          <w:rFonts w:ascii="Verdana" w:hAnsi="Verdana"/>
          <w:b/>
          <w:sz w:val="20"/>
        </w:rPr>
        <w:tab/>
      </w:r>
      <w:r w:rsidRPr="00FB5641">
        <w:rPr>
          <w:rFonts w:ascii="Verdana" w:hAnsi="Verdana"/>
          <w:sz w:val="20"/>
        </w:rPr>
        <w:t>the trust deed constituting the Plan with any subsequent amendment thereto</w:t>
      </w:r>
    </w:p>
    <w:p w14:paraId="4C776AB9" w14:textId="77777777" w:rsidR="00BB1EB4" w:rsidRPr="00FB5641" w:rsidRDefault="00BB1EB4" w:rsidP="00F1557E">
      <w:pPr>
        <w:pStyle w:val="Heading3"/>
        <w:keepNext w:val="0"/>
        <w:spacing w:after="120" w:line="300" w:lineRule="auto"/>
        <w:ind w:left="3600" w:hanging="3600"/>
        <w:jc w:val="both"/>
        <w:rPr>
          <w:rFonts w:ascii="Verdana" w:hAnsi="Verdana"/>
          <w:sz w:val="20"/>
          <w:szCs w:val="20"/>
        </w:rPr>
      </w:pPr>
      <w:r w:rsidRPr="00FB5641">
        <w:rPr>
          <w:rFonts w:ascii="Verdana" w:hAnsi="Verdana"/>
          <w:sz w:val="20"/>
          <w:szCs w:val="20"/>
        </w:rPr>
        <w:t>“Dividend Shares”</w:t>
      </w:r>
      <w:r w:rsidRPr="00FB5641">
        <w:rPr>
          <w:rFonts w:ascii="Verdana" w:hAnsi="Verdana"/>
          <w:sz w:val="20"/>
          <w:szCs w:val="20"/>
        </w:rPr>
        <w:tab/>
      </w:r>
      <w:r w:rsidRPr="00FB5641">
        <w:rPr>
          <w:rFonts w:ascii="Verdana" w:hAnsi="Verdana"/>
          <w:b w:val="0"/>
          <w:sz w:val="20"/>
          <w:szCs w:val="20"/>
        </w:rPr>
        <w:t>Shares acquired on behalf of a Participant from reinvestment of dividends under Part D of the Rules which are subject to the Plan</w:t>
      </w:r>
    </w:p>
    <w:p w14:paraId="48A0D044" w14:textId="755D67A9" w:rsidR="00E36FF8" w:rsidRPr="00FB5641" w:rsidRDefault="00E36FF8" w:rsidP="00E36FF8">
      <w:pPr>
        <w:spacing w:after="120" w:line="300" w:lineRule="auto"/>
        <w:ind w:left="3600" w:hanging="3600"/>
        <w:jc w:val="both"/>
        <w:rPr>
          <w:rFonts w:ascii="Verdana" w:hAnsi="Verdana"/>
          <w:sz w:val="20"/>
        </w:rPr>
      </w:pPr>
      <w:r w:rsidRPr="00FB5641">
        <w:rPr>
          <w:rFonts w:ascii="Verdana" w:hAnsi="Verdana"/>
          <w:b/>
          <w:sz w:val="20"/>
        </w:rPr>
        <w:t>“</w:t>
      </w:r>
      <w:r>
        <w:rPr>
          <w:rFonts w:ascii="Verdana" w:hAnsi="Verdana"/>
          <w:b/>
          <w:sz w:val="20"/>
        </w:rPr>
        <w:t>Employees’ Share Scheme</w:t>
      </w:r>
      <w:r w:rsidRPr="00FB5641">
        <w:rPr>
          <w:rFonts w:ascii="Verdana" w:hAnsi="Verdana"/>
          <w:b/>
          <w:sz w:val="20"/>
        </w:rPr>
        <w:t>”</w:t>
      </w:r>
      <w:r w:rsidRPr="00FB5641">
        <w:rPr>
          <w:rFonts w:ascii="Verdana" w:hAnsi="Verdana"/>
          <w:b/>
          <w:sz w:val="20"/>
        </w:rPr>
        <w:tab/>
      </w:r>
      <w:r w:rsidRPr="00E36FF8">
        <w:rPr>
          <w:rFonts w:ascii="Verdana" w:hAnsi="Verdana"/>
          <w:sz w:val="20"/>
        </w:rPr>
        <w:t xml:space="preserve">has the meaning given by </w:t>
      </w:r>
      <w:r>
        <w:rPr>
          <w:rFonts w:ascii="Verdana" w:hAnsi="Verdana"/>
          <w:sz w:val="20"/>
        </w:rPr>
        <w:t>section 1166 of the Companies Act 2006</w:t>
      </w:r>
    </w:p>
    <w:p w14:paraId="1C460ADC" w14:textId="1AB6D146" w:rsidR="00BB1EB4" w:rsidRPr="00FB5641" w:rsidRDefault="00BB1EB4" w:rsidP="00F1557E">
      <w:pPr>
        <w:spacing w:after="120" w:line="300" w:lineRule="auto"/>
        <w:ind w:left="3600" w:hanging="3600"/>
        <w:jc w:val="both"/>
        <w:rPr>
          <w:rFonts w:ascii="Verdana" w:hAnsi="Verdana"/>
          <w:sz w:val="20"/>
        </w:rPr>
      </w:pPr>
      <w:r w:rsidRPr="00FB5641">
        <w:rPr>
          <w:rFonts w:ascii="Verdana" w:hAnsi="Verdana"/>
          <w:b/>
          <w:sz w:val="20"/>
        </w:rPr>
        <w:t>“Free Share Agreement”</w:t>
      </w:r>
      <w:r w:rsidRPr="00FB5641">
        <w:rPr>
          <w:rFonts w:ascii="Verdana" w:hAnsi="Verdana"/>
          <w:b/>
          <w:sz w:val="20"/>
        </w:rPr>
        <w:tab/>
      </w:r>
      <w:r w:rsidRPr="00FB5641">
        <w:rPr>
          <w:rFonts w:ascii="Verdana" w:hAnsi="Verdana"/>
          <w:sz w:val="20"/>
        </w:rPr>
        <w:t>an agreement between the Company and a Qualifying Employee relating to the terms of an Award of Free Shares</w:t>
      </w:r>
    </w:p>
    <w:p w14:paraId="461B509F" w14:textId="77777777" w:rsidR="00BB1EB4" w:rsidRPr="00FB5641" w:rsidRDefault="00BB1EB4" w:rsidP="00F1557E">
      <w:pPr>
        <w:spacing w:after="120" w:line="300" w:lineRule="auto"/>
        <w:ind w:left="3600" w:hanging="3600"/>
        <w:jc w:val="both"/>
        <w:rPr>
          <w:rFonts w:ascii="Verdana" w:hAnsi="Verdana"/>
          <w:sz w:val="20"/>
        </w:rPr>
      </w:pPr>
      <w:r w:rsidRPr="00FB5641">
        <w:rPr>
          <w:rFonts w:ascii="Verdana" w:hAnsi="Verdana"/>
          <w:b/>
          <w:sz w:val="20"/>
        </w:rPr>
        <w:t>“Free Shares”</w:t>
      </w:r>
      <w:r w:rsidRPr="00FB5641">
        <w:rPr>
          <w:rFonts w:ascii="Verdana" w:hAnsi="Verdana"/>
          <w:b/>
          <w:sz w:val="20"/>
        </w:rPr>
        <w:tab/>
      </w:r>
      <w:r w:rsidRPr="00FB5641">
        <w:rPr>
          <w:rFonts w:ascii="Verdana" w:hAnsi="Verdana"/>
          <w:sz w:val="20"/>
        </w:rPr>
        <w:t xml:space="preserve">Shares awarded under Part </w:t>
      </w:r>
      <w:r w:rsidR="00E85AF3" w:rsidRPr="00FB5641">
        <w:rPr>
          <w:rFonts w:ascii="Verdana" w:hAnsi="Verdana"/>
          <w:sz w:val="20"/>
        </w:rPr>
        <w:t>A</w:t>
      </w:r>
      <w:r w:rsidRPr="00FB5641">
        <w:rPr>
          <w:rFonts w:ascii="Verdana" w:hAnsi="Verdana"/>
          <w:sz w:val="20"/>
        </w:rPr>
        <w:t xml:space="preserve"> of the Rules which are subject to the Plan</w:t>
      </w:r>
    </w:p>
    <w:p w14:paraId="20F0AE2B" w14:textId="19878DF9" w:rsidR="00BB1EB4" w:rsidRPr="00FB5641" w:rsidRDefault="00BB1EB4" w:rsidP="00F1557E">
      <w:pPr>
        <w:spacing w:after="120" w:line="300" w:lineRule="auto"/>
        <w:ind w:left="3600" w:hanging="3540"/>
        <w:jc w:val="both"/>
        <w:rPr>
          <w:rFonts w:ascii="Verdana" w:hAnsi="Verdana"/>
          <w:sz w:val="20"/>
        </w:rPr>
      </w:pPr>
      <w:r w:rsidRPr="00FB5641">
        <w:rPr>
          <w:rFonts w:ascii="Verdana" w:hAnsi="Verdana"/>
          <w:b/>
          <w:sz w:val="20"/>
        </w:rPr>
        <w:t>“HMRC”</w:t>
      </w:r>
      <w:r w:rsidR="00AE0654" w:rsidRPr="00FB5641">
        <w:rPr>
          <w:rFonts w:ascii="Verdana" w:hAnsi="Verdana"/>
          <w:b/>
          <w:sz w:val="20"/>
        </w:rPr>
        <w:tab/>
      </w:r>
      <w:r w:rsidRPr="00FB5641">
        <w:rPr>
          <w:rFonts w:ascii="Verdana" w:hAnsi="Verdana"/>
          <w:sz w:val="20"/>
        </w:rPr>
        <w:t>H</w:t>
      </w:r>
      <w:r w:rsidR="0088276F">
        <w:rPr>
          <w:rFonts w:ascii="Verdana" w:hAnsi="Verdana"/>
          <w:sz w:val="20"/>
        </w:rPr>
        <w:t>is</w:t>
      </w:r>
      <w:r w:rsidR="00E85AF3" w:rsidRPr="00FB5641">
        <w:rPr>
          <w:rFonts w:ascii="Verdana" w:hAnsi="Verdana"/>
          <w:sz w:val="20"/>
        </w:rPr>
        <w:t xml:space="preserve"> Majesty’s Revenue and Customs</w:t>
      </w:r>
    </w:p>
    <w:p w14:paraId="4C566942" w14:textId="06D71392" w:rsidR="00BB1EB4" w:rsidRPr="00FB5641" w:rsidRDefault="00BB1EB4" w:rsidP="00F1557E">
      <w:pPr>
        <w:spacing w:after="120" w:line="300" w:lineRule="auto"/>
        <w:ind w:left="3600" w:hanging="3600"/>
        <w:jc w:val="both"/>
        <w:rPr>
          <w:rFonts w:ascii="Verdana" w:hAnsi="Verdana"/>
          <w:sz w:val="20"/>
        </w:rPr>
      </w:pPr>
      <w:r w:rsidRPr="00FB5641">
        <w:rPr>
          <w:rFonts w:ascii="Verdana" w:hAnsi="Verdana"/>
          <w:b/>
          <w:sz w:val="20"/>
        </w:rPr>
        <w:t>“Holding Period”</w:t>
      </w:r>
      <w:r w:rsidRPr="00FB5641">
        <w:rPr>
          <w:rFonts w:ascii="Verdana" w:hAnsi="Verdana"/>
          <w:b/>
          <w:sz w:val="20"/>
        </w:rPr>
        <w:tab/>
      </w:r>
      <w:r w:rsidRPr="00FB5641">
        <w:rPr>
          <w:rFonts w:ascii="Verdana" w:hAnsi="Verdana"/>
          <w:sz w:val="20"/>
        </w:rPr>
        <w:t xml:space="preserve">(a) in relation to Free Shares, the period specified by the </w:t>
      </w:r>
      <w:r w:rsidR="00FA32B0" w:rsidRPr="00FB5641">
        <w:rPr>
          <w:rFonts w:ascii="Verdana" w:hAnsi="Verdana"/>
          <w:sz w:val="20"/>
        </w:rPr>
        <w:t>Company</w:t>
      </w:r>
      <w:r w:rsidR="00E85AF3" w:rsidRPr="00FB5641">
        <w:rPr>
          <w:rFonts w:ascii="Verdana" w:hAnsi="Verdana"/>
          <w:sz w:val="20"/>
        </w:rPr>
        <w:t xml:space="preserve"> as mentioned in Rules </w:t>
      </w:r>
      <w:r w:rsidR="004A71D8">
        <w:rPr>
          <w:rFonts w:ascii="Verdana" w:hAnsi="Verdana"/>
          <w:sz w:val="20"/>
        </w:rPr>
        <w:fldChar w:fldCharType="begin"/>
      </w:r>
      <w:r w:rsidR="00E251FF">
        <w:rPr>
          <w:rFonts w:ascii="Verdana" w:hAnsi="Verdana"/>
          <w:sz w:val="20"/>
        </w:rPr>
        <w:instrText xml:space="preserve"> REF _Ref452997406 \r \h </w:instrText>
      </w:r>
      <w:r w:rsidR="004A71D8">
        <w:rPr>
          <w:rFonts w:ascii="Verdana" w:hAnsi="Verdana"/>
          <w:sz w:val="20"/>
        </w:rPr>
      </w:r>
      <w:r w:rsidR="004A71D8">
        <w:rPr>
          <w:rFonts w:ascii="Verdana" w:hAnsi="Verdana"/>
          <w:sz w:val="20"/>
        </w:rPr>
        <w:fldChar w:fldCharType="separate"/>
      </w:r>
      <w:r w:rsidR="006D26BF">
        <w:rPr>
          <w:rFonts w:ascii="Verdana" w:hAnsi="Verdana"/>
          <w:sz w:val="20"/>
        </w:rPr>
        <w:t>5.12</w:t>
      </w:r>
      <w:r w:rsidR="004A71D8">
        <w:rPr>
          <w:rFonts w:ascii="Verdana" w:hAnsi="Verdana"/>
          <w:sz w:val="20"/>
        </w:rPr>
        <w:fldChar w:fldCharType="end"/>
      </w:r>
      <w:r w:rsidRPr="00FB5641">
        <w:rPr>
          <w:rFonts w:ascii="Verdana" w:hAnsi="Verdana"/>
          <w:sz w:val="20"/>
        </w:rPr>
        <w:t xml:space="preserve"> and </w:t>
      </w:r>
      <w:r w:rsidR="004A71D8">
        <w:rPr>
          <w:rFonts w:ascii="Verdana" w:hAnsi="Verdana"/>
          <w:sz w:val="20"/>
        </w:rPr>
        <w:fldChar w:fldCharType="begin"/>
      </w:r>
      <w:r w:rsidR="00E251FF">
        <w:rPr>
          <w:rFonts w:ascii="Verdana" w:hAnsi="Verdana"/>
          <w:sz w:val="20"/>
        </w:rPr>
        <w:instrText xml:space="preserve"> REF _Ref452997415 \r \h </w:instrText>
      </w:r>
      <w:r w:rsidR="004A71D8">
        <w:rPr>
          <w:rFonts w:ascii="Verdana" w:hAnsi="Verdana"/>
          <w:sz w:val="20"/>
        </w:rPr>
      </w:r>
      <w:r w:rsidR="004A71D8">
        <w:rPr>
          <w:rFonts w:ascii="Verdana" w:hAnsi="Verdana"/>
          <w:sz w:val="20"/>
        </w:rPr>
        <w:fldChar w:fldCharType="separate"/>
      </w:r>
      <w:r w:rsidR="006D26BF">
        <w:rPr>
          <w:rFonts w:ascii="Verdana" w:hAnsi="Verdana"/>
          <w:sz w:val="20"/>
        </w:rPr>
        <w:t>5.13</w:t>
      </w:r>
      <w:r w:rsidR="004A71D8">
        <w:rPr>
          <w:rFonts w:ascii="Verdana" w:hAnsi="Verdana"/>
          <w:sz w:val="20"/>
        </w:rPr>
        <w:fldChar w:fldCharType="end"/>
      </w:r>
      <w:r w:rsidRPr="00FB5641">
        <w:rPr>
          <w:rFonts w:ascii="Verdana" w:hAnsi="Verdana"/>
          <w:sz w:val="20"/>
        </w:rPr>
        <w:t>;</w:t>
      </w:r>
    </w:p>
    <w:p w14:paraId="2A10E750" w14:textId="7988FD15" w:rsidR="00BB1EB4" w:rsidRPr="00FB5641" w:rsidRDefault="00BB1EB4" w:rsidP="00F1557E">
      <w:pPr>
        <w:spacing w:after="120" w:line="300" w:lineRule="auto"/>
        <w:ind w:left="3600"/>
        <w:jc w:val="both"/>
        <w:rPr>
          <w:rFonts w:ascii="Verdana" w:hAnsi="Verdana"/>
          <w:sz w:val="20"/>
        </w:rPr>
      </w:pPr>
      <w:r w:rsidRPr="00FB5641">
        <w:rPr>
          <w:rFonts w:ascii="Verdana" w:hAnsi="Verdana"/>
          <w:sz w:val="20"/>
        </w:rPr>
        <w:t xml:space="preserve">(b) in relation to Matching Shares, the period specified by the </w:t>
      </w:r>
      <w:r w:rsidR="00FA32B0" w:rsidRPr="00FB5641">
        <w:rPr>
          <w:rFonts w:ascii="Verdana" w:hAnsi="Verdana"/>
          <w:sz w:val="20"/>
        </w:rPr>
        <w:t>Company</w:t>
      </w:r>
      <w:r w:rsidRPr="00FB5641">
        <w:rPr>
          <w:rFonts w:ascii="Verdana" w:hAnsi="Verdana"/>
          <w:sz w:val="20"/>
        </w:rPr>
        <w:t xml:space="preserve"> as mentioned in Rules </w:t>
      </w:r>
      <w:r w:rsidR="004A71D8">
        <w:rPr>
          <w:rFonts w:ascii="Verdana" w:hAnsi="Verdana"/>
          <w:sz w:val="20"/>
        </w:rPr>
        <w:fldChar w:fldCharType="begin"/>
      </w:r>
      <w:r w:rsidR="00E251FF">
        <w:rPr>
          <w:rFonts w:ascii="Verdana" w:hAnsi="Verdana"/>
          <w:sz w:val="20"/>
        </w:rPr>
        <w:instrText xml:space="preserve"> REF _Ref452997471 \r \h </w:instrText>
      </w:r>
      <w:r w:rsidR="004A71D8">
        <w:rPr>
          <w:rFonts w:ascii="Verdana" w:hAnsi="Verdana"/>
          <w:sz w:val="20"/>
        </w:rPr>
      </w:r>
      <w:r w:rsidR="004A71D8">
        <w:rPr>
          <w:rFonts w:ascii="Verdana" w:hAnsi="Verdana"/>
          <w:sz w:val="20"/>
        </w:rPr>
        <w:fldChar w:fldCharType="separate"/>
      </w:r>
      <w:r w:rsidR="006D26BF">
        <w:rPr>
          <w:rFonts w:ascii="Verdana" w:hAnsi="Verdana"/>
          <w:sz w:val="20"/>
        </w:rPr>
        <w:t>7.5</w:t>
      </w:r>
      <w:r w:rsidR="004A71D8">
        <w:rPr>
          <w:rFonts w:ascii="Verdana" w:hAnsi="Verdana"/>
          <w:sz w:val="20"/>
        </w:rPr>
        <w:fldChar w:fldCharType="end"/>
      </w:r>
      <w:r w:rsidR="00E85AF3" w:rsidRPr="00FB5641">
        <w:rPr>
          <w:rFonts w:ascii="Verdana" w:hAnsi="Verdana"/>
          <w:sz w:val="20"/>
        </w:rPr>
        <w:t xml:space="preserve"> and </w:t>
      </w:r>
      <w:r w:rsidR="004A71D8">
        <w:rPr>
          <w:rFonts w:ascii="Verdana" w:hAnsi="Verdana"/>
          <w:sz w:val="20"/>
        </w:rPr>
        <w:fldChar w:fldCharType="begin"/>
      </w:r>
      <w:r w:rsidR="00E251FF">
        <w:rPr>
          <w:rFonts w:ascii="Verdana" w:hAnsi="Verdana"/>
          <w:sz w:val="20"/>
        </w:rPr>
        <w:instrText xml:space="preserve"> REF _Ref452997480 \r \h </w:instrText>
      </w:r>
      <w:r w:rsidR="004A71D8">
        <w:rPr>
          <w:rFonts w:ascii="Verdana" w:hAnsi="Verdana"/>
          <w:sz w:val="20"/>
        </w:rPr>
      </w:r>
      <w:r w:rsidR="004A71D8">
        <w:rPr>
          <w:rFonts w:ascii="Verdana" w:hAnsi="Verdana"/>
          <w:sz w:val="20"/>
        </w:rPr>
        <w:fldChar w:fldCharType="separate"/>
      </w:r>
      <w:r w:rsidR="006D26BF">
        <w:rPr>
          <w:rFonts w:ascii="Verdana" w:hAnsi="Verdana"/>
          <w:sz w:val="20"/>
        </w:rPr>
        <w:t>7.6</w:t>
      </w:r>
      <w:r w:rsidR="004A71D8">
        <w:rPr>
          <w:rFonts w:ascii="Verdana" w:hAnsi="Verdana"/>
          <w:sz w:val="20"/>
        </w:rPr>
        <w:fldChar w:fldCharType="end"/>
      </w:r>
      <w:r w:rsidRPr="00FB5641">
        <w:rPr>
          <w:rFonts w:ascii="Verdana" w:hAnsi="Verdana"/>
          <w:sz w:val="20"/>
        </w:rPr>
        <w:t>; and</w:t>
      </w:r>
    </w:p>
    <w:p w14:paraId="6586B5D6" w14:textId="77777777" w:rsidR="00BB1EB4" w:rsidRPr="00FB5641" w:rsidRDefault="00BB1EB4" w:rsidP="00F1557E">
      <w:pPr>
        <w:spacing w:after="120" w:line="300" w:lineRule="auto"/>
        <w:ind w:left="3600" w:hanging="3600"/>
        <w:jc w:val="both"/>
        <w:rPr>
          <w:rFonts w:ascii="Verdana" w:hAnsi="Verdana"/>
          <w:sz w:val="20"/>
        </w:rPr>
      </w:pPr>
      <w:r w:rsidRPr="00FB5641">
        <w:rPr>
          <w:rFonts w:ascii="Verdana" w:hAnsi="Verdana"/>
          <w:b/>
          <w:sz w:val="20"/>
        </w:rPr>
        <w:tab/>
      </w:r>
      <w:r w:rsidRPr="00FB5641">
        <w:rPr>
          <w:rFonts w:ascii="Verdana" w:hAnsi="Verdana"/>
          <w:sz w:val="20"/>
        </w:rPr>
        <w:t>(c) in relation to Dividend Shares, the period of 3 years from the Acquisition Date</w:t>
      </w:r>
    </w:p>
    <w:p w14:paraId="7BFAC168" w14:textId="77777777" w:rsidR="00BB1EB4" w:rsidRPr="00FB5641" w:rsidRDefault="00BB1EB4" w:rsidP="00F1557E">
      <w:pPr>
        <w:spacing w:after="120" w:line="300" w:lineRule="auto"/>
        <w:ind w:left="3600" w:hanging="3600"/>
        <w:jc w:val="both"/>
        <w:rPr>
          <w:rFonts w:ascii="Verdana" w:hAnsi="Verdana"/>
          <w:sz w:val="20"/>
        </w:rPr>
      </w:pPr>
      <w:r w:rsidRPr="00FB5641">
        <w:rPr>
          <w:rFonts w:ascii="Verdana" w:hAnsi="Verdana"/>
          <w:b/>
          <w:sz w:val="20"/>
        </w:rPr>
        <w:t>“Initial Market Value”</w:t>
      </w:r>
      <w:r w:rsidRPr="00FB5641">
        <w:rPr>
          <w:rFonts w:ascii="Verdana" w:hAnsi="Verdana"/>
          <w:b/>
          <w:sz w:val="20"/>
        </w:rPr>
        <w:tab/>
      </w:r>
      <w:r w:rsidRPr="00FB5641">
        <w:rPr>
          <w:rFonts w:ascii="Verdana" w:hAnsi="Verdana"/>
          <w:sz w:val="20"/>
        </w:rPr>
        <w:t>the Market Value of a Share on an Award Date</w:t>
      </w:r>
    </w:p>
    <w:p w14:paraId="5DDABDD9" w14:textId="77777777" w:rsidR="00BB1EB4" w:rsidRPr="00FB5641" w:rsidRDefault="00BB1EB4" w:rsidP="00F1557E">
      <w:pPr>
        <w:spacing w:after="120" w:line="300" w:lineRule="auto"/>
        <w:ind w:left="3600" w:hanging="3600"/>
        <w:jc w:val="both"/>
        <w:rPr>
          <w:rFonts w:ascii="Verdana" w:hAnsi="Verdana"/>
          <w:sz w:val="20"/>
        </w:rPr>
      </w:pPr>
      <w:r w:rsidRPr="00FB5641">
        <w:rPr>
          <w:rFonts w:ascii="Verdana" w:hAnsi="Verdana"/>
          <w:b/>
          <w:sz w:val="20"/>
        </w:rPr>
        <w:t>“ITA 2007”</w:t>
      </w:r>
      <w:r w:rsidRPr="00FB5641">
        <w:rPr>
          <w:rFonts w:ascii="Verdana" w:hAnsi="Verdana"/>
          <w:b/>
          <w:sz w:val="20"/>
        </w:rPr>
        <w:tab/>
      </w:r>
      <w:r w:rsidRPr="00FB5641">
        <w:rPr>
          <w:rFonts w:ascii="Verdana" w:hAnsi="Verdana"/>
          <w:sz w:val="20"/>
        </w:rPr>
        <w:t>the Income Tax Act 2007</w:t>
      </w:r>
    </w:p>
    <w:p w14:paraId="2BB20C78" w14:textId="77777777" w:rsidR="00BB1EB4" w:rsidRPr="00FB5641" w:rsidRDefault="00BB1EB4" w:rsidP="00F1557E">
      <w:pPr>
        <w:spacing w:after="120" w:line="300" w:lineRule="auto"/>
        <w:ind w:left="3600" w:hanging="3600"/>
        <w:jc w:val="both"/>
        <w:rPr>
          <w:rFonts w:ascii="Verdana" w:hAnsi="Verdana"/>
          <w:sz w:val="20"/>
        </w:rPr>
      </w:pPr>
      <w:r w:rsidRPr="00FB5641">
        <w:rPr>
          <w:rFonts w:ascii="Verdana" w:hAnsi="Verdana"/>
          <w:sz w:val="20"/>
        </w:rPr>
        <w:t>“</w:t>
      </w:r>
      <w:r w:rsidRPr="00FB5641">
        <w:rPr>
          <w:rFonts w:ascii="Verdana" w:hAnsi="Verdana"/>
          <w:b/>
          <w:sz w:val="20"/>
        </w:rPr>
        <w:t>ITEPA 2003</w:t>
      </w:r>
      <w:r w:rsidRPr="00FB5641">
        <w:rPr>
          <w:rFonts w:ascii="Verdana" w:hAnsi="Verdana"/>
          <w:sz w:val="20"/>
        </w:rPr>
        <w:t>”</w:t>
      </w:r>
      <w:r w:rsidRPr="00FB5641">
        <w:rPr>
          <w:rFonts w:ascii="Verdana" w:hAnsi="Verdana"/>
          <w:sz w:val="20"/>
        </w:rPr>
        <w:tab/>
        <w:t>the Income Tax (Earnings and Pensions) Act 2003</w:t>
      </w:r>
    </w:p>
    <w:p w14:paraId="68951AE1" w14:textId="77777777" w:rsidR="00BB1EB4" w:rsidRPr="00FB5641" w:rsidRDefault="00BB1EB4" w:rsidP="00F1557E">
      <w:pPr>
        <w:spacing w:after="120" w:line="300" w:lineRule="auto"/>
        <w:ind w:left="3600" w:hanging="3600"/>
        <w:jc w:val="both"/>
        <w:rPr>
          <w:rFonts w:ascii="Verdana" w:hAnsi="Verdana"/>
          <w:sz w:val="20"/>
        </w:rPr>
      </w:pPr>
      <w:r w:rsidRPr="00FB5641">
        <w:rPr>
          <w:rFonts w:ascii="Verdana" w:hAnsi="Verdana"/>
          <w:sz w:val="20"/>
        </w:rPr>
        <w:t>“</w:t>
      </w:r>
      <w:r w:rsidRPr="00FB5641">
        <w:rPr>
          <w:rFonts w:ascii="Verdana" w:hAnsi="Verdana"/>
          <w:b/>
          <w:sz w:val="20"/>
        </w:rPr>
        <w:t>ITTOIA 2005</w:t>
      </w:r>
      <w:r w:rsidRPr="00FB5641">
        <w:rPr>
          <w:rFonts w:ascii="Verdana" w:hAnsi="Verdana"/>
          <w:sz w:val="20"/>
        </w:rPr>
        <w:t>”</w:t>
      </w:r>
      <w:r w:rsidRPr="00FB5641">
        <w:rPr>
          <w:rFonts w:ascii="Verdana" w:hAnsi="Verdana"/>
          <w:sz w:val="20"/>
        </w:rPr>
        <w:tab/>
        <w:t>the Income Tax (Trading and Other Income) Act 2005</w:t>
      </w:r>
    </w:p>
    <w:p w14:paraId="3B3507EC" w14:textId="77777777" w:rsidR="00BB1EB4" w:rsidRPr="00FB5641" w:rsidRDefault="00BB1EB4" w:rsidP="00F1557E">
      <w:pPr>
        <w:spacing w:after="120" w:line="300" w:lineRule="auto"/>
        <w:ind w:left="3600" w:hanging="3600"/>
        <w:jc w:val="both"/>
        <w:rPr>
          <w:rFonts w:ascii="Verdana" w:hAnsi="Verdana"/>
          <w:sz w:val="20"/>
        </w:rPr>
      </w:pPr>
      <w:r w:rsidRPr="00FB5641">
        <w:rPr>
          <w:rFonts w:ascii="Verdana" w:hAnsi="Verdana"/>
          <w:b/>
          <w:sz w:val="20"/>
        </w:rPr>
        <w:t>“Market Value”</w:t>
      </w:r>
      <w:r w:rsidRPr="00FB5641">
        <w:rPr>
          <w:rFonts w:ascii="Verdana" w:hAnsi="Verdana"/>
          <w:b/>
          <w:sz w:val="20"/>
        </w:rPr>
        <w:tab/>
      </w:r>
      <w:r w:rsidR="00BC7CC7" w:rsidRPr="00FB5641">
        <w:rPr>
          <w:rFonts w:ascii="Verdana" w:hAnsi="Verdana"/>
          <w:sz w:val="20"/>
        </w:rPr>
        <w:t>on any day shall be</w:t>
      </w:r>
      <w:r w:rsidRPr="00FB5641">
        <w:rPr>
          <w:rFonts w:ascii="Verdana" w:hAnsi="Verdana"/>
          <w:sz w:val="20"/>
        </w:rPr>
        <w:t>:</w:t>
      </w:r>
    </w:p>
    <w:p w14:paraId="7C7DCEEF" w14:textId="77777777" w:rsidR="00BB1EB4" w:rsidRPr="00FB5641" w:rsidRDefault="00BB1EB4" w:rsidP="00F1557E">
      <w:pPr>
        <w:spacing w:after="120" w:line="300" w:lineRule="auto"/>
        <w:ind w:left="3600"/>
        <w:jc w:val="both"/>
        <w:rPr>
          <w:rFonts w:ascii="Verdana" w:hAnsi="Verdana"/>
          <w:sz w:val="20"/>
        </w:rPr>
      </w:pPr>
      <w:r w:rsidRPr="00FB5641">
        <w:rPr>
          <w:rFonts w:ascii="Verdana" w:hAnsi="Verdana"/>
          <w:sz w:val="20"/>
        </w:rPr>
        <w:t>(</w:t>
      </w:r>
      <w:proofErr w:type="spellStart"/>
      <w:r w:rsidRPr="00FB5641">
        <w:rPr>
          <w:rFonts w:ascii="Verdana" w:hAnsi="Verdana"/>
          <w:sz w:val="20"/>
        </w:rPr>
        <w:t>i</w:t>
      </w:r>
      <w:proofErr w:type="spellEnd"/>
      <w:r w:rsidRPr="00FB5641">
        <w:rPr>
          <w:rFonts w:ascii="Verdana" w:hAnsi="Verdana"/>
          <w:sz w:val="20"/>
        </w:rPr>
        <w:t xml:space="preserve">) if, and only if, all the Shares acquired for </w:t>
      </w:r>
      <w:r w:rsidR="00BC7CC7" w:rsidRPr="00FB5641">
        <w:rPr>
          <w:rFonts w:ascii="Verdana" w:hAnsi="Verdana"/>
          <w:sz w:val="20"/>
        </w:rPr>
        <w:t>the Plan</w:t>
      </w:r>
      <w:r w:rsidRPr="00FB5641">
        <w:rPr>
          <w:rFonts w:ascii="Verdana" w:hAnsi="Verdana"/>
          <w:sz w:val="20"/>
        </w:rPr>
        <w:t xml:space="preserve"> on an Acquisition Date or an Award Date are purchased and awarded to all Participants on the same day, the average of the prices paid by the Trustees for those Shares;</w:t>
      </w:r>
    </w:p>
    <w:p w14:paraId="01789DBD" w14:textId="77777777" w:rsidR="00BB1EB4" w:rsidRPr="00FB5641" w:rsidRDefault="00BB1EB4" w:rsidP="00F1557E">
      <w:pPr>
        <w:spacing w:after="120" w:line="300" w:lineRule="auto"/>
        <w:ind w:left="2880" w:firstLine="720"/>
        <w:jc w:val="both"/>
        <w:rPr>
          <w:rFonts w:ascii="Verdana" w:hAnsi="Verdana"/>
          <w:sz w:val="20"/>
        </w:rPr>
      </w:pPr>
      <w:r w:rsidRPr="00FB5641">
        <w:rPr>
          <w:rFonts w:ascii="Verdana" w:hAnsi="Verdana"/>
          <w:sz w:val="20"/>
        </w:rPr>
        <w:t>or</w:t>
      </w:r>
    </w:p>
    <w:p w14:paraId="0B481954" w14:textId="77777777" w:rsidR="00BB1EB4" w:rsidRPr="00FB5641" w:rsidRDefault="00BB1EB4" w:rsidP="00F1557E">
      <w:pPr>
        <w:spacing w:after="120" w:line="300" w:lineRule="auto"/>
        <w:ind w:left="3600"/>
        <w:jc w:val="both"/>
        <w:rPr>
          <w:rFonts w:ascii="Verdana" w:hAnsi="Verdana"/>
          <w:sz w:val="20"/>
        </w:rPr>
      </w:pPr>
      <w:r w:rsidRPr="00FB5641">
        <w:rPr>
          <w:rFonts w:ascii="Verdana" w:hAnsi="Verdana"/>
          <w:sz w:val="20"/>
        </w:rPr>
        <w:t xml:space="preserve">(ii) if all the Shares acquired for Award are not purchased and awarded to all Participants on the same day, </w:t>
      </w:r>
      <w:r w:rsidR="00931911" w:rsidRPr="00FB5641">
        <w:rPr>
          <w:rFonts w:ascii="Verdana" w:hAnsi="Verdana"/>
          <w:sz w:val="20"/>
        </w:rPr>
        <w:t xml:space="preserve">the middle market quotation of a Share as derived from the Stock Exchange Daily Official List on the </w:t>
      </w:r>
      <w:r w:rsidR="003A4891">
        <w:rPr>
          <w:rFonts w:ascii="Verdana" w:hAnsi="Verdana"/>
          <w:sz w:val="20"/>
        </w:rPr>
        <w:t>immediately preceding Dealing Day</w:t>
      </w:r>
    </w:p>
    <w:p w14:paraId="741A92FC" w14:textId="77777777" w:rsidR="00931911" w:rsidRPr="00FB5641" w:rsidRDefault="00931911" w:rsidP="00F1557E">
      <w:pPr>
        <w:spacing w:after="120" w:line="300" w:lineRule="auto"/>
        <w:ind w:left="3600"/>
        <w:jc w:val="both"/>
        <w:rPr>
          <w:rFonts w:ascii="Verdana" w:hAnsi="Verdana"/>
          <w:sz w:val="20"/>
        </w:rPr>
      </w:pPr>
      <w:r>
        <w:rPr>
          <w:rFonts w:ascii="Verdana" w:hAnsi="Verdana"/>
          <w:sz w:val="20"/>
        </w:rPr>
        <w:t>PROVIDED THAT the Market Value of a Share subject to a Restriction shall be determined as if it were not subject to the Restriction</w:t>
      </w:r>
    </w:p>
    <w:p w14:paraId="3A85B70C" w14:textId="77777777" w:rsidR="00BB1EB4" w:rsidRPr="00057655" w:rsidRDefault="00BB1EB4" w:rsidP="00931911">
      <w:pPr>
        <w:pStyle w:val="Heading3"/>
        <w:keepNext w:val="0"/>
        <w:spacing w:after="120" w:line="300" w:lineRule="auto"/>
        <w:ind w:left="3600" w:hanging="3600"/>
        <w:jc w:val="both"/>
        <w:rPr>
          <w:rFonts w:ascii="Verdana" w:hAnsi="Verdana"/>
          <w:sz w:val="20"/>
          <w:szCs w:val="20"/>
        </w:rPr>
      </w:pPr>
      <w:r w:rsidRPr="00057655">
        <w:rPr>
          <w:rFonts w:ascii="Verdana" w:hAnsi="Verdana"/>
          <w:sz w:val="20"/>
        </w:rPr>
        <w:t>“Matching Shares”</w:t>
      </w:r>
      <w:r w:rsidRPr="00057655">
        <w:rPr>
          <w:rFonts w:ascii="Verdana" w:hAnsi="Verdana"/>
          <w:sz w:val="20"/>
        </w:rPr>
        <w:tab/>
      </w:r>
      <w:r w:rsidRPr="00057655">
        <w:rPr>
          <w:rFonts w:ascii="Verdana" w:hAnsi="Verdana"/>
          <w:b w:val="0"/>
          <w:sz w:val="20"/>
        </w:rPr>
        <w:t xml:space="preserve">Shares awarded under Part </w:t>
      </w:r>
      <w:r w:rsidR="00BC7CC7" w:rsidRPr="00057655">
        <w:rPr>
          <w:rFonts w:ascii="Verdana" w:hAnsi="Verdana"/>
          <w:b w:val="0"/>
          <w:sz w:val="20"/>
        </w:rPr>
        <w:t>C</w:t>
      </w:r>
      <w:r w:rsidRPr="00057655">
        <w:rPr>
          <w:rFonts w:ascii="Verdana" w:hAnsi="Verdana"/>
          <w:b w:val="0"/>
          <w:sz w:val="20"/>
        </w:rPr>
        <w:t xml:space="preserve"> of the Rules which are subject to the Plan</w:t>
      </w:r>
    </w:p>
    <w:p w14:paraId="36CC179C" w14:textId="77777777" w:rsidR="00BB1EB4" w:rsidRPr="00FB5641" w:rsidRDefault="00BB1EB4" w:rsidP="00F1557E">
      <w:pPr>
        <w:spacing w:after="120" w:line="300" w:lineRule="auto"/>
        <w:ind w:left="3600" w:hanging="3600"/>
        <w:jc w:val="both"/>
        <w:rPr>
          <w:rFonts w:ascii="Verdana" w:hAnsi="Verdana"/>
          <w:sz w:val="20"/>
        </w:rPr>
      </w:pPr>
      <w:r w:rsidRPr="00FB5641">
        <w:rPr>
          <w:rFonts w:ascii="Verdana" w:hAnsi="Verdana"/>
          <w:b/>
          <w:sz w:val="20"/>
        </w:rPr>
        <w:t>“NICs”</w:t>
      </w:r>
      <w:r w:rsidRPr="00FB5641">
        <w:rPr>
          <w:rFonts w:ascii="Verdana" w:hAnsi="Verdana"/>
          <w:b/>
          <w:sz w:val="20"/>
        </w:rPr>
        <w:tab/>
      </w:r>
      <w:r w:rsidRPr="00FB5641">
        <w:rPr>
          <w:rFonts w:ascii="Verdana" w:hAnsi="Verdana"/>
          <w:sz w:val="20"/>
        </w:rPr>
        <w:t>National Insurance Contributions</w:t>
      </w:r>
    </w:p>
    <w:p w14:paraId="4EB283C1" w14:textId="77777777" w:rsidR="00BB1EB4" w:rsidRPr="00FB5641" w:rsidRDefault="00BB1EB4" w:rsidP="00F1557E">
      <w:pPr>
        <w:spacing w:after="120" w:line="300" w:lineRule="auto"/>
        <w:ind w:left="3600" w:hanging="3600"/>
        <w:jc w:val="both"/>
        <w:rPr>
          <w:rFonts w:ascii="Verdana" w:hAnsi="Verdana"/>
          <w:sz w:val="20"/>
        </w:rPr>
      </w:pPr>
      <w:r w:rsidRPr="00FB5641">
        <w:rPr>
          <w:rFonts w:ascii="Verdana" w:hAnsi="Verdana"/>
          <w:b/>
          <w:sz w:val="20"/>
        </w:rPr>
        <w:t>“Participant”</w:t>
      </w:r>
      <w:r w:rsidRPr="00FB5641">
        <w:rPr>
          <w:rFonts w:ascii="Verdana" w:hAnsi="Verdana"/>
          <w:b/>
          <w:sz w:val="20"/>
        </w:rPr>
        <w:tab/>
      </w:r>
      <w:r w:rsidRPr="00FB5641">
        <w:rPr>
          <w:rFonts w:ascii="Verdana" w:hAnsi="Verdana"/>
          <w:sz w:val="20"/>
        </w:rPr>
        <w:t>an individual who has received under the Plan an Award of Free Shares, Matching Shares or Partnership Shares, or on whose behalf Dividend Shares have been acquired</w:t>
      </w:r>
    </w:p>
    <w:p w14:paraId="317552EA" w14:textId="77777777" w:rsidR="00BB1EB4" w:rsidRPr="00FB5641" w:rsidRDefault="00BB1EB4" w:rsidP="00F1557E">
      <w:pPr>
        <w:spacing w:after="120" w:line="300" w:lineRule="auto"/>
        <w:ind w:left="3600" w:hanging="3600"/>
        <w:jc w:val="both"/>
        <w:rPr>
          <w:rFonts w:ascii="Verdana" w:hAnsi="Verdana"/>
          <w:strike/>
          <w:sz w:val="20"/>
        </w:rPr>
      </w:pPr>
      <w:r w:rsidRPr="00FB5641">
        <w:rPr>
          <w:rFonts w:ascii="Verdana" w:hAnsi="Verdana"/>
          <w:b/>
          <w:sz w:val="20"/>
        </w:rPr>
        <w:t>“Participating Company”</w:t>
      </w:r>
      <w:r w:rsidRPr="00FB5641">
        <w:rPr>
          <w:rFonts w:ascii="Verdana" w:hAnsi="Verdana"/>
          <w:b/>
          <w:sz w:val="20"/>
        </w:rPr>
        <w:tab/>
      </w:r>
      <w:r w:rsidRPr="00FB5641">
        <w:rPr>
          <w:rFonts w:ascii="Verdana" w:hAnsi="Verdana"/>
          <w:sz w:val="20"/>
        </w:rPr>
        <w:t xml:space="preserve">the Company and such of its Subsidiaries as are parties to the Deed or have executed deeds of adherence to the Plan under </w:t>
      </w:r>
      <w:r w:rsidR="00370DE4" w:rsidRPr="00FB5641">
        <w:rPr>
          <w:rFonts w:ascii="Verdana" w:hAnsi="Verdana"/>
          <w:sz w:val="20"/>
        </w:rPr>
        <w:t>clause</w:t>
      </w:r>
      <w:r w:rsidRPr="00FB5641">
        <w:rPr>
          <w:rFonts w:ascii="Verdana" w:hAnsi="Verdana"/>
          <w:sz w:val="20"/>
        </w:rPr>
        <w:t xml:space="preserve"> 16 of the Deed</w:t>
      </w:r>
    </w:p>
    <w:p w14:paraId="7CFA9FA4" w14:textId="77777777" w:rsidR="00BB1EB4" w:rsidRPr="00931911" w:rsidRDefault="00BB1EB4" w:rsidP="00F1557E">
      <w:pPr>
        <w:spacing w:after="120" w:line="300" w:lineRule="auto"/>
        <w:ind w:left="3686" w:hanging="3686"/>
        <w:jc w:val="both"/>
        <w:rPr>
          <w:rFonts w:ascii="Verdana" w:hAnsi="Verdana"/>
          <w:sz w:val="20"/>
        </w:rPr>
      </w:pPr>
      <w:r w:rsidRPr="00FB5641">
        <w:rPr>
          <w:rFonts w:ascii="Verdana" w:hAnsi="Verdana"/>
          <w:b/>
          <w:sz w:val="20"/>
        </w:rPr>
        <w:t>“Partnership Share Agreement”</w:t>
      </w:r>
      <w:r w:rsidRPr="00FB5641">
        <w:rPr>
          <w:rFonts w:ascii="Verdana" w:hAnsi="Verdana"/>
          <w:b/>
          <w:sz w:val="20"/>
        </w:rPr>
        <w:tab/>
      </w:r>
      <w:r w:rsidRPr="00FB5641">
        <w:rPr>
          <w:rFonts w:ascii="Verdana" w:hAnsi="Verdana"/>
          <w:sz w:val="20"/>
        </w:rPr>
        <w:t>an agreement between the Company</w:t>
      </w:r>
      <w:r w:rsidR="00931911">
        <w:rPr>
          <w:rFonts w:ascii="Verdana" w:hAnsi="Verdana"/>
          <w:sz w:val="20"/>
        </w:rPr>
        <w:t>, the Trustees</w:t>
      </w:r>
      <w:r w:rsidRPr="00FB5641">
        <w:rPr>
          <w:rFonts w:ascii="Verdana" w:hAnsi="Verdana"/>
          <w:sz w:val="20"/>
        </w:rPr>
        <w:t xml:space="preserve"> and a Qualifying Employee relating to the terms of an Award of Partnership Shares</w:t>
      </w:r>
    </w:p>
    <w:p w14:paraId="35CB3F1B" w14:textId="77777777" w:rsidR="00BB1EB4" w:rsidRPr="00FB5641" w:rsidRDefault="00BB1EB4" w:rsidP="00F1557E">
      <w:pPr>
        <w:spacing w:after="120" w:line="300" w:lineRule="auto"/>
        <w:ind w:left="3600" w:hanging="3600"/>
        <w:jc w:val="both"/>
        <w:rPr>
          <w:rFonts w:ascii="Verdana" w:hAnsi="Verdana"/>
          <w:sz w:val="20"/>
        </w:rPr>
      </w:pPr>
      <w:r w:rsidRPr="00FB5641">
        <w:rPr>
          <w:rFonts w:ascii="Verdana" w:hAnsi="Verdana"/>
          <w:b/>
          <w:sz w:val="20"/>
        </w:rPr>
        <w:t>“Partnership Shares”</w:t>
      </w:r>
      <w:r w:rsidRPr="00FB5641">
        <w:rPr>
          <w:rFonts w:ascii="Verdana" w:hAnsi="Verdana"/>
          <w:b/>
          <w:sz w:val="20"/>
        </w:rPr>
        <w:tab/>
      </w:r>
      <w:r w:rsidRPr="00FB5641">
        <w:rPr>
          <w:rFonts w:ascii="Verdana" w:hAnsi="Verdana"/>
          <w:sz w:val="20"/>
        </w:rPr>
        <w:t xml:space="preserve">Shares awarded under Part </w:t>
      </w:r>
      <w:r w:rsidR="00302430" w:rsidRPr="00FB5641">
        <w:rPr>
          <w:rFonts w:ascii="Verdana" w:hAnsi="Verdana"/>
          <w:sz w:val="20"/>
        </w:rPr>
        <w:t>B</w:t>
      </w:r>
      <w:r w:rsidRPr="00FB5641">
        <w:rPr>
          <w:rFonts w:ascii="Verdana" w:hAnsi="Verdana"/>
          <w:sz w:val="20"/>
        </w:rPr>
        <w:t xml:space="preserve"> of the Rules which are subject to the Plan</w:t>
      </w:r>
    </w:p>
    <w:p w14:paraId="5140B145" w14:textId="77777777" w:rsidR="00BB1EB4" w:rsidRPr="00FB5641" w:rsidRDefault="00BB1EB4" w:rsidP="00F1557E">
      <w:pPr>
        <w:spacing w:after="120" w:line="300" w:lineRule="auto"/>
        <w:ind w:left="3600" w:hanging="3600"/>
        <w:jc w:val="both"/>
        <w:rPr>
          <w:rFonts w:ascii="Verdana" w:hAnsi="Verdana"/>
          <w:sz w:val="20"/>
        </w:rPr>
      </w:pPr>
      <w:r w:rsidRPr="00FB5641">
        <w:rPr>
          <w:rFonts w:ascii="Verdana" w:hAnsi="Verdana"/>
          <w:b/>
          <w:sz w:val="20"/>
        </w:rPr>
        <w:t>“Partnership Share Money”</w:t>
      </w:r>
      <w:r w:rsidRPr="00FB5641">
        <w:rPr>
          <w:rFonts w:ascii="Verdana" w:hAnsi="Verdana"/>
          <w:b/>
          <w:sz w:val="20"/>
        </w:rPr>
        <w:tab/>
      </w:r>
      <w:r w:rsidRPr="00FB5641">
        <w:rPr>
          <w:rFonts w:ascii="Verdana" w:hAnsi="Verdana"/>
          <w:sz w:val="20"/>
        </w:rPr>
        <w:t>money deducted from a Qualifying Employee’s Salary pursuant to a Partnership Share Agreement and held by the Trustees to acquire Partnership Shares or to be returned to such a person</w:t>
      </w:r>
    </w:p>
    <w:p w14:paraId="39DD8254" w14:textId="77777777" w:rsidR="00BB1EB4" w:rsidRPr="00FB5641" w:rsidRDefault="00BB1EB4" w:rsidP="00F1557E">
      <w:pPr>
        <w:spacing w:after="120" w:line="300" w:lineRule="auto"/>
        <w:ind w:left="3600" w:hanging="3600"/>
        <w:jc w:val="both"/>
        <w:rPr>
          <w:rFonts w:ascii="Verdana" w:hAnsi="Verdana"/>
          <w:sz w:val="20"/>
        </w:rPr>
      </w:pPr>
      <w:r w:rsidRPr="00FB5641">
        <w:rPr>
          <w:rFonts w:ascii="Verdana" w:hAnsi="Verdana"/>
          <w:b/>
          <w:sz w:val="20"/>
        </w:rPr>
        <w:t>“Performance Allowances”</w:t>
      </w:r>
      <w:r w:rsidRPr="00FB5641">
        <w:rPr>
          <w:rFonts w:ascii="Verdana" w:hAnsi="Verdana"/>
          <w:sz w:val="20"/>
        </w:rPr>
        <w:tab/>
        <w:t>the criteria for an Award of Free Shares where:</w:t>
      </w:r>
    </w:p>
    <w:p w14:paraId="01DD9754" w14:textId="77777777" w:rsidR="00BB1EB4" w:rsidRPr="00FB5641" w:rsidRDefault="00BB1EB4" w:rsidP="00E70B75">
      <w:pPr>
        <w:numPr>
          <w:ilvl w:val="0"/>
          <w:numId w:val="26"/>
        </w:numPr>
        <w:spacing w:after="120" w:line="300" w:lineRule="auto"/>
        <w:jc w:val="both"/>
        <w:rPr>
          <w:rFonts w:ascii="Verdana" w:hAnsi="Verdana"/>
          <w:sz w:val="20"/>
        </w:rPr>
      </w:pPr>
      <w:r w:rsidRPr="00FB5641">
        <w:rPr>
          <w:rFonts w:ascii="Verdana" w:hAnsi="Verdana"/>
          <w:sz w:val="20"/>
        </w:rPr>
        <w:t>whether Shares are awarded; or</w:t>
      </w:r>
    </w:p>
    <w:p w14:paraId="2D031795" w14:textId="77777777" w:rsidR="00BB1EB4" w:rsidRPr="00FB5641" w:rsidRDefault="00BB1EB4" w:rsidP="00E70B75">
      <w:pPr>
        <w:numPr>
          <w:ilvl w:val="0"/>
          <w:numId w:val="26"/>
        </w:numPr>
        <w:spacing w:after="120" w:line="300" w:lineRule="auto"/>
        <w:jc w:val="both"/>
        <w:rPr>
          <w:rFonts w:ascii="Verdana" w:hAnsi="Verdana"/>
          <w:sz w:val="20"/>
        </w:rPr>
      </w:pPr>
      <w:r w:rsidRPr="00FB5641">
        <w:rPr>
          <w:rFonts w:ascii="Verdana" w:hAnsi="Verdana"/>
          <w:sz w:val="20"/>
        </w:rPr>
        <w:t>the number or value of Shares awarded</w:t>
      </w:r>
    </w:p>
    <w:p w14:paraId="6AAC6D18" w14:textId="77777777" w:rsidR="00BB1EB4" w:rsidRPr="00FB5641" w:rsidRDefault="00BB1EB4" w:rsidP="00F1557E">
      <w:pPr>
        <w:spacing w:after="120" w:line="300" w:lineRule="auto"/>
        <w:ind w:left="3600"/>
        <w:jc w:val="both"/>
        <w:rPr>
          <w:rFonts w:ascii="Verdana" w:hAnsi="Verdana"/>
          <w:sz w:val="20"/>
        </w:rPr>
      </w:pPr>
      <w:r w:rsidRPr="00FB5641">
        <w:rPr>
          <w:rFonts w:ascii="Verdana" w:hAnsi="Verdana"/>
          <w:sz w:val="20"/>
        </w:rPr>
        <w:t>is conditional on performance targets being met</w:t>
      </w:r>
    </w:p>
    <w:p w14:paraId="73E22AE0" w14:textId="77777777" w:rsidR="00BB1EB4" w:rsidRPr="00FB5641" w:rsidRDefault="00BB1EB4" w:rsidP="00F1557E">
      <w:pPr>
        <w:spacing w:after="120" w:line="300" w:lineRule="auto"/>
        <w:ind w:left="3600" w:hanging="3600"/>
        <w:jc w:val="both"/>
        <w:rPr>
          <w:rFonts w:ascii="Verdana" w:hAnsi="Verdana"/>
          <w:sz w:val="20"/>
        </w:rPr>
      </w:pPr>
      <w:r w:rsidRPr="00FB5641">
        <w:rPr>
          <w:rFonts w:ascii="Verdana" w:hAnsi="Verdana"/>
          <w:b/>
          <w:sz w:val="20"/>
        </w:rPr>
        <w:t>“Plan”</w:t>
      </w:r>
      <w:r w:rsidRPr="00FB5641">
        <w:rPr>
          <w:rFonts w:ascii="Verdana" w:hAnsi="Verdana"/>
          <w:b/>
          <w:sz w:val="20"/>
        </w:rPr>
        <w:tab/>
      </w:r>
      <w:r w:rsidR="00041E98" w:rsidRPr="00FB5641">
        <w:rPr>
          <w:rFonts w:ascii="Verdana" w:hAnsi="Verdana"/>
          <w:sz w:val="20"/>
        </w:rPr>
        <w:t>t</w:t>
      </w:r>
      <w:r w:rsidRPr="00FB5641">
        <w:rPr>
          <w:rFonts w:ascii="Verdana" w:hAnsi="Verdana"/>
          <w:sz w:val="20"/>
        </w:rPr>
        <w:t xml:space="preserve">he </w:t>
      </w:r>
      <w:r w:rsidR="00041E98" w:rsidRPr="00FB5641">
        <w:rPr>
          <w:rFonts w:ascii="Verdana" w:hAnsi="Verdana"/>
          <w:sz w:val="20"/>
        </w:rPr>
        <w:t>Liontrust</w:t>
      </w:r>
      <w:r w:rsidRPr="00FB5641">
        <w:rPr>
          <w:rFonts w:ascii="Verdana" w:hAnsi="Verdana"/>
          <w:sz w:val="20"/>
        </w:rPr>
        <w:t xml:space="preserve"> Share Incentive Plan</w:t>
      </w:r>
    </w:p>
    <w:p w14:paraId="4693C890" w14:textId="77777777" w:rsidR="00BB1EB4" w:rsidRPr="00FB5641" w:rsidRDefault="00BB1EB4" w:rsidP="00F1557E">
      <w:pPr>
        <w:spacing w:after="120" w:line="300" w:lineRule="auto"/>
        <w:ind w:left="3600" w:hanging="3600"/>
        <w:jc w:val="both"/>
        <w:rPr>
          <w:rFonts w:ascii="Verdana" w:hAnsi="Verdana"/>
          <w:sz w:val="20"/>
        </w:rPr>
      </w:pPr>
      <w:r w:rsidRPr="00FB5641">
        <w:rPr>
          <w:rFonts w:ascii="Verdana" w:hAnsi="Verdana"/>
          <w:b/>
          <w:sz w:val="20"/>
        </w:rPr>
        <w:t>“Plan Shares”</w:t>
      </w:r>
      <w:r w:rsidRPr="00FB5641">
        <w:rPr>
          <w:rFonts w:ascii="Verdana" w:hAnsi="Verdana"/>
          <w:b/>
          <w:sz w:val="20"/>
        </w:rPr>
        <w:tab/>
      </w:r>
      <w:r w:rsidRPr="00FB5641">
        <w:rPr>
          <w:rFonts w:ascii="Verdana" w:hAnsi="Verdana"/>
          <w:sz w:val="20"/>
        </w:rPr>
        <w:t>(a) Free Shares, Matching Shares or Partnership Shares awarded to Participants;</w:t>
      </w:r>
    </w:p>
    <w:p w14:paraId="2E821973" w14:textId="77777777" w:rsidR="00BB1EB4" w:rsidRPr="00FB5641" w:rsidRDefault="00BB1EB4" w:rsidP="00F1557E">
      <w:pPr>
        <w:spacing w:after="120" w:line="300" w:lineRule="auto"/>
        <w:ind w:left="3600"/>
        <w:jc w:val="both"/>
        <w:rPr>
          <w:rFonts w:ascii="Verdana" w:hAnsi="Verdana"/>
          <w:sz w:val="20"/>
        </w:rPr>
      </w:pPr>
      <w:r w:rsidRPr="00FB5641">
        <w:rPr>
          <w:rFonts w:ascii="Verdana" w:hAnsi="Verdana"/>
          <w:sz w:val="20"/>
        </w:rPr>
        <w:t>(b) Dividend Shares acquired on behalf of Participants; and</w:t>
      </w:r>
    </w:p>
    <w:p w14:paraId="50172226" w14:textId="77777777" w:rsidR="00BB1EB4" w:rsidRPr="00FB5641" w:rsidRDefault="00BB1EB4" w:rsidP="00F1557E">
      <w:pPr>
        <w:spacing w:after="120" w:line="300" w:lineRule="auto"/>
        <w:ind w:left="3600"/>
        <w:jc w:val="both"/>
        <w:rPr>
          <w:rFonts w:ascii="Verdana" w:hAnsi="Verdana"/>
          <w:sz w:val="20"/>
        </w:rPr>
      </w:pPr>
      <w:r w:rsidRPr="00FB5641">
        <w:rPr>
          <w:rFonts w:ascii="Verdana" w:hAnsi="Verdana"/>
          <w:sz w:val="20"/>
        </w:rPr>
        <w:t>(c) shares in relation to which paragraph 87(1) (company reconstructions: new shares) of the Schedule applies</w:t>
      </w:r>
    </w:p>
    <w:p w14:paraId="2285EFB0" w14:textId="77777777" w:rsidR="00BB1EB4" w:rsidRPr="00FB5641" w:rsidRDefault="00BB1EB4" w:rsidP="00F1557E">
      <w:pPr>
        <w:spacing w:after="120" w:line="300" w:lineRule="auto"/>
        <w:ind w:left="3600"/>
        <w:jc w:val="both"/>
        <w:rPr>
          <w:rFonts w:ascii="Verdana" w:hAnsi="Verdana"/>
          <w:sz w:val="20"/>
        </w:rPr>
      </w:pPr>
      <w:r w:rsidRPr="00FB5641">
        <w:rPr>
          <w:rFonts w:ascii="Verdana" w:hAnsi="Verdana"/>
          <w:sz w:val="20"/>
        </w:rPr>
        <w:t>that remain subject to the Plan</w:t>
      </w:r>
    </w:p>
    <w:p w14:paraId="0748EB4A" w14:textId="77777777" w:rsidR="00B16AA8" w:rsidRPr="00FB5641" w:rsidRDefault="00BB1EB4" w:rsidP="00F1557E">
      <w:pPr>
        <w:spacing w:after="120" w:line="300" w:lineRule="auto"/>
        <w:ind w:left="3600" w:hanging="3600"/>
        <w:jc w:val="both"/>
        <w:rPr>
          <w:rFonts w:ascii="Verdana" w:hAnsi="Verdana"/>
          <w:sz w:val="20"/>
        </w:rPr>
      </w:pPr>
      <w:r w:rsidRPr="00FB5641">
        <w:rPr>
          <w:rFonts w:ascii="Verdana" w:hAnsi="Verdana"/>
          <w:b/>
          <w:sz w:val="20"/>
        </w:rPr>
        <w:t>“Plan Termination Notice”</w:t>
      </w:r>
      <w:r w:rsidRPr="00FB5641">
        <w:rPr>
          <w:rFonts w:ascii="Verdana" w:hAnsi="Verdana"/>
          <w:b/>
          <w:sz w:val="20"/>
        </w:rPr>
        <w:tab/>
      </w:r>
      <w:r w:rsidRPr="00FB5641">
        <w:rPr>
          <w:rFonts w:ascii="Verdana" w:hAnsi="Verdana"/>
          <w:sz w:val="20"/>
        </w:rPr>
        <w:t>a notice issued under paragraph 89 of the Schedule</w:t>
      </w:r>
    </w:p>
    <w:p w14:paraId="137719C7" w14:textId="77777777" w:rsidR="00BB1EB4" w:rsidRPr="00FB5641" w:rsidRDefault="00BB1EB4" w:rsidP="00F1557E">
      <w:pPr>
        <w:spacing w:after="120" w:line="300" w:lineRule="auto"/>
        <w:ind w:left="3600" w:hanging="3600"/>
        <w:jc w:val="both"/>
        <w:rPr>
          <w:rFonts w:ascii="Verdana" w:hAnsi="Verdana"/>
          <w:sz w:val="20"/>
        </w:rPr>
      </w:pPr>
      <w:r w:rsidRPr="00FB5641">
        <w:rPr>
          <w:rFonts w:ascii="Verdana" w:hAnsi="Verdana"/>
          <w:b/>
          <w:sz w:val="20"/>
        </w:rPr>
        <w:t>“Qualifying Corporate Bond”</w:t>
      </w:r>
      <w:r w:rsidRPr="00FB5641">
        <w:rPr>
          <w:rFonts w:ascii="Verdana" w:hAnsi="Verdana"/>
          <w:b/>
          <w:sz w:val="20"/>
        </w:rPr>
        <w:tab/>
      </w:r>
      <w:r w:rsidRPr="00FB5641">
        <w:rPr>
          <w:rFonts w:ascii="Verdana" w:hAnsi="Verdana"/>
          <w:sz w:val="20"/>
        </w:rPr>
        <w:t>the same meaning as in section 117 of the Taxation of Chargeable Gains Act 1992</w:t>
      </w:r>
    </w:p>
    <w:p w14:paraId="5B249AFE" w14:textId="732C2D50" w:rsidR="00BB1EB4" w:rsidRPr="00FB5641" w:rsidRDefault="00BB1EB4" w:rsidP="00F1557E">
      <w:pPr>
        <w:spacing w:after="120" w:line="300" w:lineRule="auto"/>
        <w:ind w:left="3600" w:hanging="3600"/>
        <w:jc w:val="both"/>
        <w:rPr>
          <w:rFonts w:ascii="Verdana" w:hAnsi="Verdana"/>
          <w:sz w:val="20"/>
        </w:rPr>
      </w:pPr>
      <w:r w:rsidRPr="00FB5641">
        <w:rPr>
          <w:rFonts w:ascii="Verdana" w:hAnsi="Verdana"/>
          <w:b/>
          <w:sz w:val="20"/>
        </w:rPr>
        <w:t>“Qualifying Employee”</w:t>
      </w:r>
      <w:r w:rsidRPr="00FB5641">
        <w:rPr>
          <w:rFonts w:ascii="Verdana" w:hAnsi="Verdana"/>
          <w:b/>
          <w:sz w:val="20"/>
        </w:rPr>
        <w:tab/>
      </w:r>
      <w:r w:rsidRPr="00FB5641">
        <w:rPr>
          <w:rFonts w:ascii="Verdana" w:hAnsi="Verdana"/>
          <w:sz w:val="20"/>
        </w:rPr>
        <w:t xml:space="preserve">an employee who must be invited to participate in an Award in accordance with Rule </w:t>
      </w:r>
      <w:r w:rsidR="004A71D8">
        <w:rPr>
          <w:rFonts w:ascii="Verdana" w:hAnsi="Verdana"/>
          <w:sz w:val="20"/>
        </w:rPr>
        <w:fldChar w:fldCharType="begin"/>
      </w:r>
      <w:r w:rsidR="00583E98">
        <w:rPr>
          <w:rFonts w:ascii="Verdana" w:hAnsi="Verdana"/>
          <w:sz w:val="20"/>
        </w:rPr>
        <w:instrText xml:space="preserve"> REF _Ref452997546 \r \h </w:instrText>
      </w:r>
      <w:r w:rsidR="004A71D8">
        <w:rPr>
          <w:rFonts w:ascii="Verdana" w:hAnsi="Verdana"/>
          <w:sz w:val="20"/>
        </w:rPr>
      </w:r>
      <w:r w:rsidR="004A71D8">
        <w:rPr>
          <w:rFonts w:ascii="Verdana" w:hAnsi="Verdana"/>
          <w:sz w:val="20"/>
        </w:rPr>
        <w:fldChar w:fldCharType="separate"/>
      </w:r>
      <w:r w:rsidR="006D26BF">
        <w:rPr>
          <w:rFonts w:ascii="Verdana" w:hAnsi="Verdana"/>
          <w:sz w:val="20"/>
        </w:rPr>
        <w:t>3.5</w:t>
      </w:r>
      <w:r w:rsidR="004A71D8">
        <w:rPr>
          <w:rFonts w:ascii="Verdana" w:hAnsi="Verdana"/>
          <w:sz w:val="20"/>
        </w:rPr>
        <w:fldChar w:fldCharType="end"/>
      </w:r>
      <w:r w:rsidRPr="00583E98">
        <w:rPr>
          <w:rFonts w:ascii="Verdana" w:hAnsi="Verdana"/>
          <w:sz w:val="20"/>
        </w:rPr>
        <w:t xml:space="preserve"> and any employee who the </w:t>
      </w:r>
      <w:r w:rsidR="00FA32B0" w:rsidRPr="00583E98">
        <w:rPr>
          <w:rFonts w:ascii="Verdana" w:hAnsi="Verdana"/>
          <w:sz w:val="20"/>
        </w:rPr>
        <w:t>Company</w:t>
      </w:r>
      <w:r w:rsidRPr="00583E98">
        <w:rPr>
          <w:rFonts w:ascii="Verdana" w:hAnsi="Verdana"/>
          <w:sz w:val="20"/>
        </w:rPr>
        <w:t xml:space="preserve"> have invited in accordance with Rule </w:t>
      </w:r>
      <w:r w:rsidR="004A71D8">
        <w:rPr>
          <w:rFonts w:ascii="Verdana" w:hAnsi="Verdana"/>
          <w:sz w:val="20"/>
        </w:rPr>
        <w:fldChar w:fldCharType="begin"/>
      </w:r>
      <w:r w:rsidR="00583E98">
        <w:rPr>
          <w:rFonts w:ascii="Verdana" w:hAnsi="Verdana"/>
          <w:sz w:val="20"/>
        </w:rPr>
        <w:instrText xml:space="preserve"> REF _Ref452997553 \r \h </w:instrText>
      </w:r>
      <w:r w:rsidR="004A71D8">
        <w:rPr>
          <w:rFonts w:ascii="Verdana" w:hAnsi="Verdana"/>
          <w:sz w:val="20"/>
        </w:rPr>
      </w:r>
      <w:r w:rsidR="004A71D8">
        <w:rPr>
          <w:rFonts w:ascii="Verdana" w:hAnsi="Verdana"/>
          <w:sz w:val="20"/>
        </w:rPr>
        <w:fldChar w:fldCharType="separate"/>
      </w:r>
      <w:r w:rsidR="006D26BF">
        <w:rPr>
          <w:rFonts w:ascii="Verdana" w:hAnsi="Verdana"/>
          <w:sz w:val="20"/>
        </w:rPr>
        <w:t>3.6</w:t>
      </w:r>
      <w:r w:rsidR="004A71D8">
        <w:rPr>
          <w:rFonts w:ascii="Verdana" w:hAnsi="Verdana"/>
          <w:sz w:val="20"/>
        </w:rPr>
        <w:fldChar w:fldCharType="end"/>
      </w:r>
    </w:p>
    <w:p w14:paraId="265AE8DA" w14:textId="77777777" w:rsidR="00BB1EB4" w:rsidRPr="00FB5641" w:rsidRDefault="00BB1EB4" w:rsidP="00F1557E">
      <w:pPr>
        <w:pStyle w:val="Heading3"/>
        <w:keepNext w:val="0"/>
        <w:spacing w:after="120" w:line="300" w:lineRule="auto"/>
        <w:ind w:left="3600" w:hanging="3600"/>
        <w:jc w:val="both"/>
        <w:rPr>
          <w:rFonts w:ascii="Verdana" w:hAnsi="Verdana"/>
          <w:b w:val="0"/>
          <w:sz w:val="20"/>
          <w:szCs w:val="20"/>
        </w:rPr>
      </w:pPr>
      <w:r w:rsidRPr="00FB5641">
        <w:rPr>
          <w:rFonts w:ascii="Verdana" w:hAnsi="Verdana"/>
          <w:sz w:val="20"/>
          <w:szCs w:val="20"/>
        </w:rPr>
        <w:t>“Qualifying Period”</w:t>
      </w:r>
      <w:r w:rsidRPr="00FB5641">
        <w:rPr>
          <w:rFonts w:ascii="Verdana" w:hAnsi="Verdana"/>
          <w:sz w:val="20"/>
          <w:szCs w:val="20"/>
        </w:rPr>
        <w:tab/>
      </w:r>
      <w:r w:rsidRPr="00FB5641">
        <w:rPr>
          <w:rFonts w:ascii="Verdana" w:hAnsi="Verdana"/>
          <w:b w:val="0"/>
          <w:sz w:val="20"/>
          <w:szCs w:val="20"/>
        </w:rPr>
        <w:t xml:space="preserve">a period as the </w:t>
      </w:r>
      <w:r w:rsidR="00FA32B0" w:rsidRPr="00FB5641">
        <w:rPr>
          <w:rFonts w:ascii="Verdana" w:hAnsi="Verdana"/>
          <w:b w:val="0"/>
          <w:sz w:val="20"/>
          <w:szCs w:val="20"/>
        </w:rPr>
        <w:t>Company</w:t>
      </w:r>
      <w:r w:rsidRPr="00FB5641">
        <w:rPr>
          <w:rFonts w:ascii="Verdana" w:hAnsi="Verdana"/>
          <w:b w:val="0"/>
          <w:sz w:val="20"/>
          <w:szCs w:val="20"/>
        </w:rPr>
        <w:t xml:space="preserve"> shall in its absolute discretion so decide being:</w:t>
      </w:r>
    </w:p>
    <w:p w14:paraId="08A3C03A" w14:textId="77777777" w:rsidR="00BB1EB4" w:rsidRPr="00FB5641" w:rsidRDefault="00BB1EB4" w:rsidP="00F1557E">
      <w:pPr>
        <w:pStyle w:val="Heading3"/>
        <w:keepNext w:val="0"/>
        <w:spacing w:after="120" w:line="300" w:lineRule="auto"/>
        <w:ind w:left="3600"/>
        <w:jc w:val="both"/>
        <w:rPr>
          <w:rFonts w:ascii="Verdana" w:hAnsi="Verdana"/>
          <w:b w:val="0"/>
          <w:sz w:val="20"/>
          <w:szCs w:val="20"/>
        </w:rPr>
      </w:pPr>
      <w:r w:rsidRPr="00FB5641">
        <w:rPr>
          <w:rFonts w:ascii="Verdana" w:hAnsi="Verdana"/>
          <w:b w:val="0"/>
          <w:sz w:val="20"/>
          <w:szCs w:val="20"/>
        </w:rPr>
        <w:t>(a) in the case of Free</w:t>
      </w:r>
      <w:r w:rsidRPr="00FB5641">
        <w:rPr>
          <w:rFonts w:ascii="Verdana" w:hAnsi="Verdana"/>
          <w:sz w:val="20"/>
          <w:szCs w:val="20"/>
        </w:rPr>
        <w:t xml:space="preserve"> </w:t>
      </w:r>
      <w:proofErr w:type="gramStart"/>
      <w:r w:rsidRPr="00FB5641">
        <w:rPr>
          <w:rFonts w:ascii="Verdana" w:hAnsi="Verdana"/>
          <w:b w:val="0"/>
          <w:sz w:val="20"/>
          <w:szCs w:val="20"/>
        </w:rPr>
        <w:t>Shares</w:t>
      </w:r>
      <w:proofErr w:type="gramEnd"/>
      <w:r w:rsidRPr="00FB5641">
        <w:rPr>
          <w:rFonts w:ascii="Verdana" w:hAnsi="Verdana"/>
          <w:b w:val="0"/>
          <w:sz w:val="20"/>
          <w:szCs w:val="20"/>
        </w:rPr>
        <w:t xml:space="preserve"> a period not exceeding 18 months before the Award is made;</w:t>
      </w:r>
    </w:p>
    <w:p w14:paraId="0D121A0F" w14:textId="77777777" w:rsidR="00BB1EB4" w:rsidRPr="00FB5641" w:rsidRDefault="00BB1EB4" w:rsidP="00F1557E">
      <w:pPr>
        <w:pStyle w:val="Heading3"/>
        <w:keepNext w:val="0"/>
        <w:spacing w:after="120" w:line="300" w:lineRule="auto"/>
        <w:ind w:left="3600"/>
        <w:jc w:val="both"/>
        <w:rPr>
          <w:rFonts w:ascii="Verdana" w:hAnsi="Verdana"/>
          <w:b w:val="0"/>
          <w:sz w:val="20"/>
          <w:szCs w:val="20"/>
        </w:rPr>
      </w:pPr>
      <w:r w:rsidRPr="00FB5641">
        <w:rPr>
          <w:rFonts w:ascii="Verdana" w:hAnsi="Verdana"/>
          <w:b w:val="0"/>
          <w:sz w:val="20"/>
          <w:szCs w:val="20"/>
        </w:rPr>
        <w:t>(b) in the case of Partnership Shares and Matching Shares where there is an Accumulation Period a period not exceeding six months before the start of the Accumulation Period; and</w:t>
      </w:r>
    </w:p>
    <w:p w14:paraId="0A7E72A4" w14:textId="77777777" w:rsidR="00BB1EB4" w:rsidRPr="00FB5641" w:rsidRDefault="00BB1EB4" w:rsidP="00F1557E">
      <w:pPr>
        <w:pStyle w:val="Heading3"/>
        <w:keepNext w:val="0"/>
        <w:spacing w:after="120" w:line="300" w:lineRule="auto"/>
        <w:ind w:left="3600"/>
        <w:jc w:val="both"/>
        <w:rPr>
          <w:rFonts w:ascii="Verdana" w:hAnsi="Verdana"/>
          <w:b w:val="0"/>
          <w:sz w:val="20"/>
          <w:szCs w:val="20"/>
          <w:u w:val="single"/>
        </w:rPr>
      </w:pPr>
      <w:r w:rsidRPr="00FB5641">
        <w:rPr>
          <w:rFonts w:ascii="Verdana" w:hAnsi="Verdana"/>
          <w:b w:val="0"/>
          <w:sz w:val="20"/>
          <w:szCs w:val="20"/>
        </w:rPr>
        <w:t>(c) in the case of Partnership Shares and Matching Shares where there is no Accumulation Period a period not exceeding 18</w:t>
      </w:r>
      <w:r w:rsidRPr="00FB5641">
        <w:rPr>
          <w:rFonts w:ascii="Verdana" w:hAnsi="Verdana"/>
          <w:b w:val="0"/>
          <w:i/>
          <w:sz w:val="20"/>
          <w:szCs w:val="20"/>
        </w:rPr>
        <w:t xml:space="preserve"> </w:t>
      </w:r>
      <w:r w:rsidRPr="00FB5641">
        <w:rPr>
          <w:rFonts w:ascii="Verdana" w:hAnsi="Verdana"/>
          <w:b w:val="0"/>
          <w:sz w:val="20"/>
          <w:szCs w:val="20"/>
        </w:rPr>
        <w:t>months before the deduction of Partnership Share Money relating to the Award</w:t>
      </w:r>
    </w:p>
    <w:p w14:paraId="3000B21B" w14:textId="77777777" w:rsidR="00BB1EB4" w:rsidRPr="00FB5641" w:rsidRDefault="00931911" w:rsidP="00F1557E">
      <w:pPr>
        <w:spacing w:after="120" w:line="300" w:lineRule="auto"/>
        <w:ind w:left="3600" w:hanging="3600"/>
        <w:jc w:val="both"/>
        <w:rPr>
          <w:rFonts w:ascii="Verdana" w:hAnsi="Verdana"/>
          <w:sz w:val="20"/>
          <w:u w:val="single"/>
        </w:rPr>
      </w:pPr>
      <w:r w:rsidRPr="00FB5641" w:rsidDel="00931911">
        <w:rPr>
          <w:rFonts w:ascii="Verdana" w:hAnsi="Verdana"/>
          <w:b/>
          <w:sz w:val="20"/>
        </w:rPr>
        <w:t xml:space="preserve"> </w:t>
      </w:r>
      <w:r w:rsidR="00BB1EB4" w:rsidRPr="00FB5641">
        <w:rPr>
          <w:rFonts w:ascii="Verdana" w:hAnsi="Verdana"/>
          <w:b/>
          <w:sz w:val="20"/>
        </w:rPr>
        <w:t>“Relevant Employment”</w:t>
      </w:r>
      <w:r w:rsidR="00BB1EB4" w:rsidRPr="00FB5641">
        <w:rPr>
          <w:rFonts w:ascii="Verdana" w:hAnsi="Verdana"/>
          <w:b/>
          <w:sz w:val="20"/>
        </w:rPr>
        <w:tab/>
      </w:r>
      <w:r w:rsidR="00BB1EB4" w:rsidRPr="00FB5641">
        <w:rPr>
          <w:rFonts w:ascii="Verdana" w:hAnsi="Verdana"/>
          <w:sz w:val="20"/>
        </w:rPr>
        <w:t>employment by the Company or any Associated Company of the Company</w:t>
      </w:r>
    </w:p>
    <w:p w14:paraId="25BD75F3" w14:textId="77777777" w:rsidR="00BB1EB4" w:rsidRPr="00FB5641" w:rsidRDefault="00BB1EB4" w:rsidP="00F1557E">
      <w:pPr>
        <w:spacing w:after="120" w:line="300" w:lineRule="auto"/>
        <w:ind w:left="3600" w:hanging="3600"/>
        <w:jc w:val="both"/>
        <w:rPr>
          <w:rFonts w:ascii="Verdana" w:hAnsi="Verdana"/>
          <w:sz w:val="20"/>
        </w:rPr>
      </w:pPr>
      <w:r w:rsidRPr="00FB5641">
        <w:rPr>
          <w:rFonts w:ascii="Verdana" w:hAnsi="Verdana"/>
          <w:b/>
          <w:sz w:val="20"/>
        </w:rPr>
        <w:t>“</w:t>
      </w:r>
      <w:r w:rsidR="00F9040D">
        <w:rPr>
          <w:rFonts w:ascii="Verdana" w:hAnsi="Verdana"/>
          <w:b/>
          <w:sz w:val="20"/>
        </w:rPr>
        <w:t>Restriction</w:t>
      </w:r>
      <w:r w:rsidRPr="00FB5641">
        <w:rPr>
          <w:rFonts w:ascii="Verdana" w:hAnsi="Verdana"/>
          <w:b/>
          <w:sz w:val="20"/>
        </w:rPr>
        <w:t>”</w:t>
      </w:r>
      <w:r w:rsidRPr="00FB5641">
        <w:rPr>
          <w:rFonts w:ascii="Verdana" w:hAnsi="Verdana"/>
          <w:b/>
          <w:sz w:val="20"/>
        </w:rPr>
        <w:tab/>
      </w:r>
      <w:r w:rsidR="00F9040D">
        <w:rPr>
          <w:rFonts w:ascii="Verdana" w:hAnsi="Verdana"/>
          <w:sz w:val="20"/>
        </w:rPr>
        <w:t>in relation to a Share, the meaning given in paragraph 99(4) of the Schedule</w:t>
      </w:r>
    </w:p>
    <w:p w14:paraId="7062B155" w14:textId="77777777" w:rsidR="00BB1EB4" w:rsidRPr="00FB5641" w:rsidRDefault="00BB1EB4" w:rsidP="00F1557E">
      <w:pPr>
        <w:spacing w:after="120" w:line="300" w:lineRule="auto"/>
        <w:ind w:left="3600" w:hanging="3600"/>
        <w:jc w:val="both"/>
        <w:rPr>
          <w:rFonts w:ascii="Verdana" w:hAnsi="Verdana"/>
          <w:sz w:val="20"/>
        </w:rPr>
      </w:pPr>
      <w:r w:rsidRPr="00FB5641">
        <w:rPr>
          <w:rFonts w:ascii="Verdana" w:hAnsi="Verdana"/>
          <w:b/>
          <w:sz w:val="20"/>
        </w:rPr>
        <w:t>“Rules”</w:t>
      </w:r>
      <w:r w:rsidRPr="00FB5641">
        <w:rPr>
          <w:rFonts w:ascii="Verdana" w:hAnsi="Verdana"/>
          <w:sz w:val="20"/>
        </w:rPr>
        <w:tab/>
        <w:t xml:space="preserve">these Rules together with any amendments thereto effected in accordance with </w:t>
      </w:r>
      <w:r w:rsidR="00370DE4" w:rsidRPr="00FB5641">
        <w:rPr>
          <w:rFonts w:ascii="Verdana" w:hAnsi="Verdana"/>
          <w:sz w:val="20"/>
        </w:rPr>
        <w:t>clause</w:t>
      </w:r>
      <w:r w:rsidRPr="00FB5641">
        <w:rPr>
          <w:rFonts w:ascii="Verdana" w:hAnsi="Verdana"/>
          <w:sz w:val="20"/>
        </w:rPr>
        <w:t xml:space="preserve"> 22 of the Deed</w:t>
      </w:r>
    </w:p>
    <w:p w14:paraId="153A03B7" w14:textId="77777777" w:rsidR="00BB1EB4" w:rsidRPr="00F9040D" w:rsidRDefault="00BB1EB4" w:rsidP="00F1557E">
      <w:pPr>
        <w:spacing w:after="120" w:line="300" w:lineRule="auto"/>
        <w:ind w:left="3600" w:hanging="3600"/>
        <w:jc w:val="both"/>
        <w:rPr>
          <w:rFonts w:ascii="Verdana" w:hAnsi="Verdana"/>
          <w:sz w:val="20"/>
        </w:rPr>
      </w:pPr>
      <w:r w:rsidRPr="00FB5641">
        <w:rPr>
          <w:rFonts w:ascii="Verdana" w:hAnsi="Verdana"/>
          <w:b/>
          <w:sz w:val="20"/>
        </w:rPr>
        <w:t>“Salary”</w:t>
      </w:r>
      <w:r w:rsidRPr="00FB5641">
        <w:rPr>
          <w:rFonts w:ascii="Verdana" w:hAnsi="Verdana"/>
          <w:b/>
          <w:sz w:val="20"/>
        </w:rPr>
        <w:tab/>
      </w:r>
      <w:r w:rsidRPr="00FB5641">
        <w:rPr>
          <w:rFonts w:ascii="Verdana" w:hAnsi="Verdana"/>
          <w:sz w:val="20"/>
        </w:rPr>
        <w:t>the same meaning as in paragraph 43(4) of the Schedule</w:t>
      </w:r>
    </w:p>
    <w:p w14:paraId="6DAD4471" w14:textId="77777777" w:rsidR="00F9040D" w:rsidRPr="00FB5641" w:rsidRDefault="00BB1EB4" w:rsidP="00F9040D">
      <w:pPr>
        <w:spacing w:after="120" w:line="300" w:lineRule="auto"/>
        <w:ind w:left="3600" w:hanging="3600"/>
        <w:jc w:val="both"/>
        <w:rPr>
          <w:rFonts w:ascii="Verdana" w:hAnsi="Verdana"/>
          <w:b/>
          <w:sz w:val="20"/>
        </w:rPr>
      </w:pPr>
      <w:r w:rsidRPr="00FB5641">
        <w:rPr>
          <w:rFonts w:ascii="Verdana" w:hAnsi="Verdana"/>
          <w:b/>
          <w:sz w:val="20"/>
        </w:rPr>
        <w:t>“Schedule”</w:t>
      </w:r>
      <w:r w:rsidRPr="00FB5641">
        <w:rPr>
          <w:rFonts w:ascii="Verdana" w:hAnsi="Verdana"/>
          <w:b/>
          <w:sz w:val="20"/>
        </w:rPr>
        <w:tab/>
      </w:r>
      <w:r w:rsidRPr="00FB5641">
        <w:rPr>
          <w:rFonts w:ascii="Verdana" w:hAnsi="Verdana"/>
          <w:sz w:val="20"/>
        </w:rPr>
        <w:t>Schedule 2 to ITEPA 2003</w:t>
      </w:r>
    </w:p>
    <w:p w14:paraId="2B278F66" w14:textId="77777777" w:rsidR="00BB1EB4" w:rsidRPr="00FB5641" w:rsidRDefault="00F9040D" w:rsidP="00F1557E">
      <w:pPr>
        <w:spacing w:after="120" w:line="300" w:lineRule="auto"/>
        <w:ind w:left="3600" w:hanging="3600"/>
        <w:jc w:val="both"/>
        <w:rPr>
          <w:rFonts w:ascii="Verdana" w:hAnsi="Verdana"/>
          <w:sz w:val="20"/>
        </w:rPr>
      </w:pPr>
      <w:r w:rsidRPr="00FB5641">
        <w:rPr>
          <w:rFonts w:ascii="Verdana" w:hAnsi="Verdana"/>
          <w:b/>
          <w:sz w:val="20"/>
        </w:rPr>
        <w:t>“Schedule</w:t>
      </w:r>
      <w:r>
        <w:rPr>
          <w:rFonts w:ascii="Verdana" w:hAnsi="Verdana"/>
          <w:b/>
          <w:sz w:val="20"/>
        </w:rPr>
        <w:t xml:space="preserve"> 2 SIP</w:t>
      </w:r>
      <w:r w:rsidRPr="00FB5641">
        <w:rPr>
          <w:rFonts w:ascii="Verdana" w:hAnsi="Verdana"/>
          <w:b/>
          <w:sz w:val="20"/>
        </w:rPr>
        <w:t>”</w:t>
      </w:r>
      <w:r w:rsidRPr="00FB5641">
        <w:rPr>
          <w:rFonts w:ascii="Verdana" w:hAnsi="Verdana"/>
          <w:b/>
          <w:sz w:val="20"/>
        </w:rPr>
        <w:tab/>
      </w:r>
      <w:r>
        <w:rPr>
          <w:rFonts w:ascii="Verdana" w:hAnsi="Verdana"/>
          <w:sz w:val="20"/>
        </w:rPr>
        <w:t>the same meaning as in paragraph 1 and Part 10 of the Schedule</w:t>
      </w:r>
    </w:p>
    <w:p w14:paraId="27B508B5" w14:textId="77777777" w:rsidR="00BB1EB4" w:rsidRPr="00FB5641" w:rsidRDefault="00BB1EB4" w:rsidP="00F1557E">
      <w:pPr>
        <w:spacing w:after="120" w:line="300" w:lineRule="auto"/>
        <w:ind w:left="3600" w:hanging="3600"/>
        <w:jc w:val="both"/>
        <w:rPr>
          <w:rFonts w:ascii="Verdana" w:hAnsi="Verdana"/>
          <w:sz w:val="20"/>
        </w:rPr>
      </w:pPr>
      <w:r w:rsidRPr="00FB5641">
        <w:rPr>
          <w:rFonts w:ascii="Verdana" w:hAnsi="Verdana"/>
          <w:b/>
          <w:sz w:val="20"/>
        </w:rPr>
        <w:t>“Shares”</w:t>
      </w:r>
      <w:r w:rsidRPr="00FB5641">
        <w:rPr>
          <w:rFonts w:ascii="Verdana" w:hAnsi="Verdana"/>
          <w:b/>
          <w:sz w:val="20"/>
        </w:rPr>
        <w:tab/>
      </w:r>
      <w:r w:rsidR="00383FED" w:rsidRPr="00FB5641">
        <w:rPr>
          <w:rFonts w:ascii="Verdana" w:hAnsi="Verdana"/>
          <w:sz w:val="20"/>
        </w:rPr>
        <w:t xml:space="preserve">ordinary </w:t>
      </w:r>
      <w:r w:rsidRPr="00FB5641">
        <w:rPr>
          <w:rFonts w:ascii="Verdana" w:hAnsi="Verdana"/>
          <w:sz w:val="20"/>
        </w:rPr>
        <w:t>shares in the capital of the Company which comply with the conditions set out in par</w:t>
      </w:r>
      <w:r w:rsidR="00383FED" w:rsidRPr="00FB5641">
        <w:rPr>
          <w:rFonts w:ascii="Verdana" w:hAnsi="Verdana"/>
          <w:sz w:val="20"/>
        </w:rPr>
        <w:t>agraphs 26 to 30 of the Schedule</w:t>
      </w:r>
    </w:p>
    <w:p w14:paraId="671BDA9F" w14:textId="77777777" w:rsidR="00BB1EB4" w:rsidRPr="00FB5641" w:rsidRDefault="00BB1EB4" w:rsidP="00F1557E">
      <w:pPr>
        <w:spacing w:after="120" w:line="300" w:lineRule="auto"/>
        <w:ind w:left="3600" w:hanging="3600"/>
        <w:jc w:val="both"/>
        <w:rPr>
          <w:rFonts w:ascii="Verdana" w:hAnsi="Verdana"/>
          <w:sz w:val="20"/>
        </w:rPr>
      </w:pPr>
      <w:r w:rsidRPr="00FB5641">
        <w:rPr>
          <w:rFonts w:ascii="Verdana" w:hAnsi="Verdana"/>
          <w:b/>
          <w:sz w:val="20"/>
        </w:rPr>
        <w:t>“Stock Exchange”</w:t>
      </w:r>
      <w:r w:rsidRPr="00FB5641">
        <w:rPr>
          <w:rFonts w:ascii="Verdana" w:hAnsi="Verdana"/>
          <w:b/>
          <w:sz w:val="20"/>
        </w:rPr>
        <w:tab/>
      </w:r>
      <w:r w:rsidR="00041E98" w:rsidRPr="00FB5641">
        <w:rPr>
          <w:rFonts w:ascii="Verdana" w:hAnsi="Verdana"/>
          <w:sz w:val="20"/>
        </w:rPr>
        <w:t>London</w:t>
      </w:r>
      <w:r w:rsidRPr="00FB5641">
        <w:rPr>
          <w:rFonts w:ascii="Verdana" w:hAnsi="Verdana"/>
          <w:sz w:val="20"/>
        </w:rPr>
        <w:t xml:space="preserve"> Stock Exchange </w:t>
      </w:r>
      <w:r w:rsidR="008808DD">
        <w:rPr>
          <w:rFonts w:ascii="Verdana" w:hAnsi="Verdana"/>
          <w:sz w:val="20"/>
        </w:rPr>
        <w:t>plc or any successor body</w:t>
      </w:r>
    </w:p>
    <w:p w14:paraId="329F01EB" w14:textId="77777777" w:rsidR="00BB1EB4" w:rsidRPr="00FB5641" w:rsidRDefault="00BB1EB4" w:rsidP="00F1557E">
      <w:pPr>
        <w:spacing w:after="120" w:line="300" w:lineRule="auto"/>
        <w:ind w:left="3600" w:hanging="3600"/>
        <w:jc w:val="both"/>
        <w:rPr>
          <w:rFonts w:ascii="Verdana" w:hAnsi="Verdana"/>
          <w:sz w:val="20"/>
        </w:rPr>
      </w:pPr>
      <w:r w:rsidRPr="00FB5641">
        <w:rPr>
          <w:rFonts w:ascii="Verdana" w:hAnsi="Verdana"/>
          <w:b/>
          <w:sz w:val="20"/>
        </w:rPr>
        <w:t>“Subsidiary”</w:t>
      </w:r>
      <w:r w:rsidRPr="00FB5641">
        <w:rPr>
          <w:rFonts w:ascii="Verdana" w:hAnsi="Verdana"/>
          <w:b/>
          <w:sz w:val="20"/>
        </w:rPr>
        <w:tab/>
      </w:r>
      <w:r w:rsidRPr="00FB5641">
        <w:rPr>
          <w:rFonts w:ascii="Verdana" w:hAnsi="Verdana"/>
          <w:sz w:val="20"/>
        </w:rPr>
        <w:t>any company which is for the time being under the Control of the Company</w:t>
      </w:r>
    </w:p>
    <w:p w14:paraId="19196D63" w14:textId="77777777" w:rsidR="00BB1EB4" w:rsidRDefault="00BB1EB4" w:rsidP="00F1557E">
      <w:pPr>
        <w:spacing w:after="120" w:line="300" w:lineRule="auto"/>
        <w:ind w:left="3600" w:hanging="3600"/>
        <w:jc w:val="both"/>
        <w:rPr>
          <w:rFonts w:ascii="Verdana" w:hAnsi="Verdana"/>
          <w:sz w:val="20"/>
        </w:rPr>
      </w:pPr>
      <w:r w:rsidRPr="00FB5641">
        <w:rPr>
          <w:rFonts w:ascii="Verdana" w:hAnsi="Verdana"/>
          <w:b/>
          <w:sz w:val="20"/>
        </w:rPr>
        <w:t>“Tax Year”</w:t>
      </w:r>
      <w:r w:rsidRPr="00FB5641">
        <w:rPr>
          <w:rFonts w:ascii="Verdana" w:hAnsi="Verdana"/>
          <w:b/>
          <w:sz w:val="20"/>
        </w:rPr>
        <w:tab/>
      </w:r>
      <w:r w:rsidRPr="00FB5641">
        <w:rPr>
          <w:rFonts w:ascii="Verdana" w:hAnsi="Verdana"/>
          <w:sz w:val="20"/>
        </w:rPr>
        <w:t>a year beginning on 6 April and ending on the following 5 April</w:t>
      </w:r>
    </w:p>
    <w:p w14:paraId="1AA7807C" w14:textId="7669486B" w:rsidR="00E36FF8" w:rsidRPr="00FB5641" w:rsidRDefault="00E36FF8" w:rsidP="00E36FF8">
      <w:pPr>
        <w:spacing w:after="120" w:line="300" w:lineRule="auto"/>
        <w:ind w:left="3600" w:hanging="3600"/>
        <w:jc w:val="both"/>
        <w:rPr>
          <w:rFonts w:ascii="Verdana" w:hAnsi="Verdana"/>
          <w:sz w:val="20"/>
        </w:rPr>
      </w:pPr>
      <w:r w:rsidRPr="00FB5641">
        <w:rPr>
          <w:rFonts w:ascii="Verdana" w:hAnsi="Verdana"/>
          <w:b/>
          <w:sz w:val="20"/>
        </w:rPr>
        <w:t>“T</w:t>
      </w:r>
      <w:r>
        <w:rPr>
          <w:rFonts w:ascii="Verdana" w:hAnsi="Verdana"/>
          <w:b/>
          <w:sz w:val="20"/>
        </w:rPr>
        <w:t>reasury Shares</w:t>
      </w:r>
      <w:r w:rsidRPr="00FB5641">
        <w:rPr>
          <w:rFonts w:ascii="Verdana" w:hAnsi="Verdana"/>
          <w:b/>
          <w:sz w:val="20"/>
        </w:rPr>
        <w:t>”</w:t>
      </w:r>
      <w:r w:rsidRPr="00FB5641">
        <w:rPr>
          <w:rFonts w:ascii="Verdana" w:hAnsi="Verdana"/>
          <w:b/>
          <w:sz w:val="20"/>
        </w:rPr>
        <w:tab/>
      </w:r>
      <w:r w:rsidRPr="00E36FF8">
        <w:rPr>
          <w:rFonts w:ascii="Verdana" w:hAnsi="Verdana"/>
          <w:sz w:val="20"/>
        </w:rPr>
        <w:t xml:space="preserve">Shares </w:t>
      </w:r>
      <w:r>
        <w:rPr>
          <w:rFonts w:ascii="Verdana" w:hAnsi="Verdana"/>
          <w:sz w:val="20"/>
        </w:rPr>
        <w:t>held in accordance with sections 724 to 732 of the Companies Act 2006</w:t>
      </w:r>
    </w:p>
    <w:p w14:paraId="7F8640B5" w14:textId="520503BE" w:rsidR="00BB1EB4" w:rsidRPr="00FB5641" w:rsidRDefault="00BB1EB4" w:rsidP="00F1557E">
      <w:pPr>
        <w:spacing w:after="120" w:line="300" w:lineRule="auto"/>
        <w:ind w:left="3600" w:hanging="3600"/>
        <w:jc w:val="both"/>
        <w:rPr>
          <w:rFonts w:ascii="Verdana" w:hAnsi="Verdana"/>
          <w:sz w:val="20"/>
        </w:rPr>
      </w:pPr>
      <w:r w:rsidRPr="00FB5641">
        <w:rPr>
          <w:rFonts w:ascii="Verdana" w:hAnsi="Verdana"/>
          <w:b/>
          <w:sz w:val="20"/>
        </w:rPr>
        <w:t>“Trustees”</w:t>
      </w:r>
      <w:r w:rsidRPr="00FB5641">
        <w:rPr>
          <w:rFonts w:ascii="Verdana" w:hAnsi="Verdana"/>
          <w:b/>
          <w:sz w:val="20"/>
        </w:rPr>
        <w:tab/>
      </w:r>
      <w:r w:rsidRPr="00FB5641">
        <w:rPr>
          <w:rFonts w:ascii="Verdana" w:hAnsi="Verdana"/>
          <w:sz w:val="20"/>
        </w:rPr>
        <w:t>the trustees or trustee of th</w:t>
      </w:r>
      <w:r w:rsidR="00383FED" w:rsidRPr="00FB5641">
        <w:rPr>
          <w:rFonts w:ascii="Verdana" w:hAnsi="Verdana"/>
          <w:sz w:val="20"/>
        </w:rPr>
        <w:t>e Plan</w:t>
      </w:r>
    </w:p>
    <w:p w14:paraId="5C6D6679" w14:textId="77777777" w:rsidR="00BB1EB4" w:rsidRPr="00FB5641" w:rsidRDefault="00BB1EB4" w:rsidP="00F1557E">
      <w:pPr>
        <w:spacing w:after="120" w:line="300" w:lineRule="auto"/>
        <w:ind w:left="3600" w:hanging="3600"/>
        <w:jc w:val="both"/>
        <w:rPr>
          <w:rFonts w:ascii="Verdana" w:hAnsi="Verdana"/>
          <w:sz w:val="20"/>
        </w:rPr>
      </w:pPr>
      <w:r w:rsidRPr="00FB5641">
        <w:rPr>
          <w:rFonts w:ascii="Verdana" w:hAnsi="Verdana"/>
          <w:b/>
          <w:sz w:val="20"/>
        </w:rPr>
        <w:t>“Trust Fund”</w:t>
      </w:r>
      <w:r w:rsidRPr="00FB5641">
        <w:rPr>
          <w:rFonts w:ascii="Verdana" w:hAnsi="Verdana"/>
          <w:b/>
          <w:sz w:val="20"/>
        </w:rPr>
        <w:tab/>
      </w:r>
      <w:r w:rsidRPr="00FB5641">
        <w:rPr>
          <w:rFonts w:ascii="Verdana" w:hAnsi="Verdana"/>
          <w:sz w:val="20"/>
        </w:rPr>
        <w:t>all assets transferred to the Trustees to be held on the terms of the Deed and the assets from time to time representing such assets, including any accumulations of income</w:t>
      </w:r>
    </w:p>
    <w:p w14:paraId="6C012092" w14:textId="77777777" w:rsidR="00BB1EB4" w:rsidRPr="00FB5641" w:rsidRDefault="00BB1EB4" w:rsidP="00F1557E">
      <w:pPr>
        <w:spacing w:after="120" w:line="300" w:lineRule="auto"/>
        <w:ind w:left="3600" w:hanging="3600"/>
        <w:jc w:val="both"/>
        <w:rPr>
          <w:rFonts w:ascii="Verdana" w:hAnsi="Verdana"/>
          <w:sz w:val="20"/>
        </w:rPr>
      </w:pPr>
      <w:r w:rsidRPr="00FB5641">
        <w:rPr>
          <w:rFonts w:ascii="Verdana" w:hAnsi="Verdana"/>
          <w:b/>
          <w:sz w:val="20"/>
        </w:rPr>
        <w:t>“Trust Period”</w:t>
      </w:r>
      <w:r w:rsidRPr="00FB5641">
        <w:rPr>
          <w:rFonts w:ascii="Verdana" w:hAnsi="Verdana"/>
          <w:b/>
          <w:sz w:val="20"/>
        </w:rPr>
        <w:tab/>
      </w:r>
      <w:r w:rsidRPr="00FB5641">
        <w:rPr>
          <w:rFonts w:ascii="Verdana" w:hAnsi="Verdana"/>
          <w:sz w:val="20"/>
        </w:rPr>
        <w:t>the period of 80 years beginning with the date of the Deed</w:t>
      </w:r>
      <w:r w:rsidR="00245247" w:rsidRPr="00FB5641">
        <w:rPr>
          <w:rFonts w:ascii="Verdana" w:hAnsi="Verdana"/>
          <w:sz w:val="20"/>
        </w:rPr>
        <w:t>.</w:t>
      </w:r>
    </w:p>
    <w:p w14:paraId="024B8178" w14:textId="77777777" w:rsidR="000D154E" w:rsidRPr="00FB5641" w:rsidRDefault="000D154E" w:rsidP="00E70B75">
      <w:pPr>
        <w:numPr>
          <w:ilvl w:val="1"/>
          <w:numId w:val="10"/>
        </w:numPr>
        <w:spacing w:after="120" w:line="300" w:lineRule="auto"/>
        <w:jc w:val="both"/>
        <w:rPr>
          <w:rFonts w:ascii="Verdana" w:hAnsi="Verdana"/>
          <w:b/>
          <w:sz w:val="20"/>
        </w:rPr>
      </w:pPr>
      <w:r w:rsidRPr="00FB5641">
        <w:rPr>
          <w:rFonts w:ascii="Verdana" w:hAnsi="Verdana"/>
          <w:sz w:val="20"/>
        </w:rPr>
        <w:t>References to any Act, or Part, Chapter, or section shall include any statutory modification, amendment or re-enactment of that Act, for the time being in force.</w:t>
      </w:r>
    </w:p>
    <w:p w14:paraId="25B298F6" w14:textId="77777777" w:rsidR="000D154E" w:rsidRPr="00FB5641" w:rsidRDefault="000D154E" w:rsidP="00E70B75">
      <w:pPr>
        <w:numPr>
          <w:ilvl w:val="1"/>
          <w:numId w:val="10"/>
        </w:numPr>
        <w:spacing w:after="120" w:line="300" w:lineRule="auto"/>
        <w:jc w:val="both"/>
        <w:rPr>
          <w:rFonts w:ascii="Verdana" w:hAnsi="Verdana"/>
          <w:b/>
          <w:sz w:val="20"/>
        </w:rPr>
      </w:pPr>
      <w:r w:rsidRPr="00FB5641">
        <w:rPr>
          <w:rFonts w:ascii="Verdana" w:hAnsi="Verdana"/>
          <w:sz w:val="20"/>
        </w:rPr>
        <w:t xml:space="preserve">Words of the </w:t>
      </w:r>
      <w:r w:rsidR="00E346F8" w:rsidRPr="00FB5641">
        <w:rPr>
          <w:rFonts w:ascii="Verdana" w:hAnsi="Verdana"/>
          <w:sz w:val="20"/>
        </w:rPr>
        <w:t>masculine</w:t>
      </w:r>
      <w:r w:rsidRPr="00FB5641">
        <w:rPr>
          <w:rFonts w:ascii="Verdana" w:hAnsi="Verdana"/>
          <w:sz w:val="20"/>
        </w:rPr>
        <w:t xml:space="preserve"> gender shall include the </w:t>
      </w:r>
      <w:r w:rsidR="00E346F8" w:rsidRPr="00FB5641">
        <w:rPr>
          <w:rFonts w:ascii="Verdana" w:hAnsi="Verdana"/>
          <w:sz w:val="20"/>
        </w:rPr>
        <w:t>feminine</w:t>
      </w:r>
      <w:r w:rsidRPr="00FB5641">
        <w:rPr>
          <w:rFonts w:ascii="Verdana" w:hAnsi="Verdana"/>
          <w:sz w:val="20"/>
        </w:rPr>
        <w:t xml:space="preserve"> and vice versa and words in the singular shall include the plural and vice versa unless, in either case, the context otherwise </w:t>
      </w:r>
      <w:proofErr w:type="gramStart"/>
      <w:r w:rsidRPr="00FB5641">
        <w:rPr>
          <w:rFonts w:ascii="Verdana" w:hAnsi="Verdana"/>
          <w:sz w:val="20"/>
        </w:rPr>
        <w:t>requires</w:t>
      </w:r>
      <w:proofErr w:type="gramEnd"/>
      <w:r w:rsidRPr="00FB5641">
        <w:rPr>
          <w:rFonts w:ascii="Verdana" w:hAnsi="Verdana"/>
          <w:sz w:val="20"/>
        </w:rPr>
        <w:t xml:space="preserve"> or it is otherwise stated.</w:t>
      </w:r>
    </w:p>
    <w:p w14:paraId="4FA2C9F8" w14:textId="77777777" w:rsidR="00BB1EB4" w:rsidRPr="00FB5641" w:rsidRDefault="00BB1EB4" w:rsidP="00E70B75">
      <w:pPr>
        <w:keepNext/>
        <w:numPr>
          <w:ilvl w:val="0"/>
          <w:numId w:val="10"/>
        </w:numPr>
        <w:spacing w:before="240" w:after="120" w:line="300" w:lineRule="auto"/>
        <w:jc w:val="both"/>
        <w:rPr>
          <w:rFonts w:ascii="Verdana" w:hAnsi="Verdana"/>
          <w:b/>
          <w:sz w:val="20"/>
        </w:rPr>
      </w:pPr>
      <w:r w:rsidRPr="00FB5641">
        <w:rPr>
          <w:rFonts w:ascii="Verdana" w:hAnsi="Verdana"/>
          <w:b/>
          <w:sz w:val="20"/>
        </w:rPr>
        <w:t>PURPOSE OF THE PLAN</w:t>
      </w:r>
    </w:p>
    <w:p w14:paraId="332B0D34" w14:textId="77777777" w:rsidR="00BB1EB4" w:rsidRPr="00FB5641" w:rsidRDefault="00BB1EB4" w:rsidP="00F1557E">
      <w:pPr>
        <w:pStyle w:val="BodyTextIndent"/>
        <w:spacing w:line="300" w:lineRule="auto"/>
        <w:ind w:left="0" w:firstLine="0"/>
        <w:jc w:val="both"/>
        <w:rPr>
          <w:rFonts w:ascii="Verdana" w:hAnsi="Verdana"/>
          <w:sz w:val="20"/>
        </w:rPr>
      </w:pPr>
      <w:r w:rsidRPr="00FB5641">
        <w:rPr>
          <w:rFonts w:ascii="Verdana" w:hAnsi="Verdana"/>
          <w:sz w:val="20"/>
        </w:rPr>
        <w:t xml:space="preserve">The purpose of the Plan is to </w:t>
      </w:r>
      <w:r w:rsidR="008808DD">
        <w:rPr>
          <w:rFonts w:ascii="Verdana" w:hAnsi="Verdana"/>
          <w:sz w:val="20"/>
        </w:rPr>
        <w:t>provide benefits to</w:t>
      </w:r>
      <w:r w:rsidR="008808DD" w:rsidRPr="00FB5641">
        <w:rPr>
          <w:rFonts w:ascii="Verdana" w:hAnsi="Verdana"/>
          <w:sz w:val="20"/>
        </w:rPr>
        <w:t xml:space="preserve"> </w:t>
      </w:r>
      <w:r w:rsidRPr="00FB5641">
        <w:rPr>
          <w:rFonts w:ascii="Verdana" w:hAnsi="Verdana"/>
          <w:sz w:val="20"/>
        </w:rPr>
        <w:t xml:space="preserve">employees of the Participating Companies </w:t>
      </w:r>
      <w:r w:rsidR="008808DD">
        <w:rPr>
          <w:rFonts w:ascii="Verdana" w:hAnsi="Verdana"/>
          <w:sz w:val="20"/>
        </w:rPr>
        <w:t>in the form of</w:t>
      </w:r>
      <w:r w:rsidRPr="00FB5641">
        <w:rPr>
          <w:rFonts w:ascii="Verdana" w:hAnsi="Verdana"/>
          <w:sz w:val="20"/>
        </w:rPr>
        <w:t xml:space="preserve"> Shares in the Company which give them a continuing stake in the Company</w:t>
      </w:r>
      <w:r w:rsidR="008808DD">
        <w:rPr>
          <w:rFonts w:ascii="Verdana" w:hAnsi="Verdana"/>
          <w:sz w:val="20"/>
        </w:rPr>
        <w:t xml:space="preserve"> in accordance with the Schedule</w:t>
      </w:r>
      <w:r w:rsidRPr="00FB5641">
        <w:rPr>
          <w:rFonts w:ascii="Verdana" w:hAnsi="Verdana"/>
          <w:sz w:val="20"/>
        </w:rPr>
        <w:t>.</w:t>
      </w:r>
    </w:p>
    <w:p w14:paraId="15A66321" w14:textId="77777777" w:rsidR="00BB1EB4" w:rsidRPr="00FB5641" w:rsidRDefault="00BB1EB4" w:rsidP="00E70B75">
      <w:pPr>
        <w:keepNext/>
        <w:numPr>
          <w:ilvl w:val="0"/>
          <w:numId w:val="10"/>
        </w:numPr>
        <w:spacing w:before="240" w:after="120" w:line="300" w:lineRule="auto"/>
        <w:jc w:val="both"/>
        <w:rPr>
          <w:rFonts w:ascii="Verdana" w:hAnsi="Verdana"/>
          <w:b/>
          <w:sz w:val="20"/>
        </w:rPr>
      </w:pPr>
      <w:r w:rsidRPr="00FB5641">
        <w:rPr>
          <w:rFonts w:ascii="Verdana" w:hAnsi="Verdana"/>
          <w:b/>
          <w:sz w:val="20"/>
        </w:rPr>
        <w:t>ELIGIBILITY OF INDIVIDUALS</w:t>
      </w:r>
    </w:p>
    <w:p w14:paraId="2B35974C" w14:textId="77777777" w:rsidR="000D154E" w:rsidRPr="00FB5641" w:rsidRDefault="00597C72" w:rsidP="00E70B75">
      <w:pPr>
        <w:keepNext/>
        <w:numPr>
          <w:ilvl w:val="1"/>
          <w:numId w:val="10"/>
        </w:numPr>
        <w:spacing w:after="120" w:line="300" w:lineRule="auto"/>
        <w:jc w:val="both"/>
        <w:rPr>
          <w:rFonts w:ascii="Verdana" w:hAnsi="Verdana"/>
          <w:b/>
          <w:sz w:val="20"/>
        </w:rPr>
      </w:pPr>
      <w:bookmarkStart w:id="0" w:name="_Ref452997915"/>
      <w:r w:rsidRPr="00FB5641">
        <w:rPr>
          <w:rFonts w:ascii="Verdana" w:hAnsi="Verdana"/>
          <w:sz w:val="20"/>
        </w:rPr>
        <w:t>I</w:t>
      </w:r>
      <w:r w:rsidR="000D154E" w:rsidRPr="00FB5641">
        <w:rPr>
          <w:rFonts w:ascii="Verdana" w:hAnsi="Verdana"/>
          <w:sz w:val="20"/>
        </w:rPr>
        <w:t>ndividuals are eligible to participate in an Award only if:</w:t>
      </w:r>
      <w:bookmarkEnd w:id="0"/>
    </w:p>
    <w:p w14:paraId="41F9FBD3" w14:textId="77777777" w:rsidR="00BB1EB4" w:rsidRPr="00FB5641" w:rsidRDefault="00BB1EB4" w:rsidP="00E70B75">
      <w:pPr>
        <w:numPr>
          <w:ilvl w:val="0"/>
          <w:numId w:val="11"/>
        </w:numPr>
        <w:tabs>
          <w:tab w:val="num" w:pos="1418"/>
        </w:tabs>
        <w:spacing w:after="120" w:line="300" w:lineRule="auto"/>
        <w:ind w:left="1418" w:hanging="709"/>
        <w:jc w:val="both"/>
        <w:rPr>
          <w:rFonts w:ascii="Verdana" w:hAnsi="Verdana"/>
          <w:sz w:val="20"/>
        </w:rPr>
      </w:pPr>
      <w:r w:rsidRPr="00FB5641">
        <w:rPr>
          <w:rFonts w:ascii="Verdana" w:hAnsi="Verdana"/>
          <w:sz w:val="20"/>
        </w:rPr>
        <w:t>they are employees of a Participating Company;</w:t>
      </w:r>
    </w:p>
    <w:p w14:paraId="2E3EB6DA" w14:textId="77777777" w:rsidR="00BB1EB4" w:rsidRPr="00FB5641" w:rsidRDefault="00BB1EB4" w:rsidP="00E70B75">
      <w:pPr>
        <w:numPr>
          <w:ilvl w:val="0"/>
          <w:numId w:val="11"/>
        </w:numPr>
        <w:tabs>
          <w:tab w:val="num" w:pos="1418"/>
        </w:tabs>
        <w:spacing w:after="120" w:line="300" w:lineRule="auto"/>
        <w:ind w:left="1418" w:hanging="709"/>
        <w:jc w:val="both"/>
        <w:rPr>
          <w:rFonts w:ascii="Verdana" w:hAnsi="Verdana"/>
          <w:sz w:val="20"/>
        </w:rPr>
      </w:pPr>
      <w:r w:rsidRPr="00FB5641">
        <w:rPr>
          <w:rFonts w:ascii="Verdana" w:hAnsi="Verdana"/>
          <w:sz w:val="20"/>
        </w:rPr>
        <w:t xml:space="preserve">they have </w:t>
      </w:r>
      <w:proofErr w:type="gramStart"/>
      <w:r w:rsidRPr="00FB5641">
        <w:rPr>
          <w:rFonts w:ascii="Verdana" w:hAnsi="Verdana"/>
          <w:sz w:val="20"/>
        </w:rPr>
        <w:t xml:space="preserve">been employees </w:t>
      </w:r>
      <w:r w:rsidR="004B3D90" w:rsidRPr="00FB5641">
        <w:rPr>
          <w:rFonts w:ascii="Verdana" w:hAnsi="Verdana"/>
          <w:sz w:val="20"/>
        </w:rPr>
        <w:t xml:space="preserve">of a qualifying company (within the meaning of paragraph 17 of the Schedule) </w:t>
      </w:r>
      <w:r w:rsidRPr="00FB5641">
        <w:rPr>
          <w:rFonts w:ascii="Verdana" w:hAnsi="Verdana"/>
          <w:sz w:val="20"/>
        </w:rPr>
        <w:t>at all times</w:t>
      </w:r>
      <w:proofErr w:type="gramEnd"/>
      <w:r w:rsidRPr="00FB5641">
        <w:rPr>
          <w:rFonts w:ascii="Verdana" w:hAnsi="Verdana"/>
          <w:sz w:val="20"/>
        </w:rPr>
        <w:t xml:space="preserve"> during any Qualifying Period;</w:t>
      </w:r>
    </w:p>
    <w:p w14:paraId="36F9A3EF" w14:textId="77777777" w:rsidR="00BB1EB4" w:rsidRPr="00FB5641" w:rsidRDefault="00BB1EB4" w:rsidP="00E70B75">
      <w:pPr>
        <w:numPr>
          <w:ilvl w:val="0"/>
          <w:numId w:val="11"/>
        </w:numPr>
        <w:tabs>
          <w:tab w:val="num" w:pos="1418"/>
        </w:tabs>
        <w:spacing w:after="120" w:line="300" w:lineRule="auto"/>
        <w:ind w:left="1418" w:hanging="709"/>
        <w:jc w:val="both"/>
        <w:rPr>
          <w:rFonts w:ascii="Verdana" w:hAnsi="Verdana"/>
          <w:sz w:val="20"/>
        </w:rPr>
      </w:pPr>
      <w:r w:rsidRPr="00FB5641">
        <w:rPr>
          <w:rFonts w:ascii="Verdana" w:hAnsi="Verdana"/>
          <w:sz w:val="20"/>
        </w:rPr>
        <w:t>they are eligible on the date(s) set out in paragraph 14 of the Schedule; and</w:t>
      </w:r>
    </w:p>
    <w:p w14:paraId="2212E064" w14:textId="4303AA18" w:rsidR="00BB1EB4" w:rsidRPr="00FB5641" w:rsidRDefault="00BB1EB4" w:rsidP="00E70B75">
      <w:pPr>
        <w:numPr>
          <w:ilvl w:val="0"/>
          <w:numId w:val="11"/>
        </w:numPr>
        <w:tabs>
          <w:tab w:val="num" w:pos="1418"/>
        </w:tabs>
        <w:spacing w:after="120" w:line="300" w:lineRule="auto"/>
        <w:ind w:left="1418" w:hanging="709"/>
        <w:jc w:val="both"/>
        <w:rPr>
          <w:rFonts w:ascii="Verdana" w:hAnsi="Verdana"/>
          <w:sz w:val="20"/>
        </w:rPr>
      </w:pPr>
      <w:r w:rsidRPr="00FB5641">
        <w:rPr>
          <w:rFonts w:ascii="Verdana" w:hAnsi="Verdana"/>
          <w:sz w:val="20"/>
        </w:rPr>
        <w:t xml:space="preserve">they do not fail to be eligible under Rule </w:t>
      </w:r>
      <w:r w:rsidR="004A71D8">
        <w:rPr>
          <w:rFonts w:ascii="Verdana" w:hAnsi="Verdana"/>
          <w:sz w:val="20"/>
        </w:rPr>
        <w:fldChar w:fldCharType="begin"/>
      </w:r>
      <w:r w:rsidR="00583E98">
        <w:rPr>
          <w:rFonts w:ascii="Verdana" w:hAnsi="Verdana"/>
          <w:sz w:val="20"/>
        </w:rPr>
        <w:instrText xml:space="preserve"> REF _Ref452997306 \r \h </w:instrText>
      </w:r>
      <w:r w:rsidR="004A71D8">
        <w:rPr>
          <w:rFonts w:ascii="Verdana" w:hAnsi="Verdana"/>
          <w:sz w:val="20"/>
        </w:rPr>
      </w:r>
      <w:r w:rsidR="004A71D8">
        <w:rPr>
          <w:rFonts w:ascii="Verdana" w:hAnsi="Verdana"/>
          <w:sz w:val="20"/>
        </w:rPr>
        <w:fldChar w:fldCharType="separate"/>
      </w:r>
      <w:r w:rsidR="006D26BF">
        <w:rPr>
          <w:rFonts w:ascii="Verdana" w:hAnsi="Verdana"/>
          <w:sz w:val="20"/>
        </w:rPr>
        <w:t>3.2</w:t>
      </w:r>
      <w:r w:rsidR="004A71D8">
        <w:rPr>
          <w:rFonts w:ascii="Verdana" w:hAnsi="Verdana"/>
          <w:sz w:val="20"/>
        </w:rPr>
        <w:fldChar w:fldCharType="end"/>
      </w:r>
      <w:r w:rsidR="00245247" w:rsidRPr="00FB5641">
        <w:rPr>
          <w:rFonts w:ascii="Verdana" w:hAnsi="Verdana"/>
          <w:sz w:val="20"/>
        </w:rPr>
        <w:t>.</w:t>
      </w:r>
    </w:p>
    <w:p w14:paraId="49372AA1" w14:textId="41B3E5BA" w:rsidR="000D154E" w:rsidRPr="00FB5641" w:rsidRDefault="000D154E" w:rsidP="00E70B75">
      <w:pPr>
        <w:keepNext/>
        <w:numPr>
          <w:ilvl w:val="1"/>
          <w:numId w:val="10"/>
        </w:numPr>
        <w:spacing w:after="120" w:line="300" w:lineRule="auto"/>
        <w:jc w:val="both"/>
        <w:rPr>
          <w:rFonts w:ascii="Verdana" w:hAnsi="Verdana"/>
          <w:b/>
          <w:sz w:val="20"/>
        </w:rPr>
      </w:pPr>
      <w:bookmarkStart w:id="1" w:name="_Ref452997306"/>
      <w:r w:rsidRPr="00FB5641">
        <w:rPr>
          <w:rFonts w:ascii="Verdana" w:hAnsi="Verdana"/>
          <w:sz w:val="20"/>
        </w:rPr>
        <w:t xml:space="preserve">An individual is not eligible to participate in an Award if the individual is at the same time to participate in an award under another </w:t>
      </w:r>
      <w:r w:rsidR="008808DD">
        <w:rPr>
          <w:rFonts w:ascii="Verdana" w:hAnsi="Verdana"/>
          <w:sz w:val="20"/>
        </w:rPr>
        <w:t>Schedule 2 SIP</w:t>
      </w:r>
      <w:r w:rsidR="008808DD" w:rsidRPr="00FB5641">
        <w:rPr>
          <w:rFonts w:ascii="Verdana" w:hAnsi="Verdana"/>
          <w:sz w:val="20"/>
        </w:rPr>
        <w:t xml:space="preserve"> </w:t>
      </w:r>
      <w:r w:rsidRPr="00FB5641">
        <w:rPr>
          <w:rFonts w:ascii="Verdana" w:hAnsi="Verdana"/>
          <w:sz w:val="20"/>
        </w:rPr>
        <w:t xml:space="preserve">established by the Company or a Connected Company.  </w:t>
      </w:r>
      <w:proofErr w:type="gramStart"/>
      <w:r w:rsidRPr="00FB5641">
        <w:rPr>
          <w:rFonts w:ascii="Verdana" w:hAnsi="Verdana"/>
          <w:sz w:val="20"/>
        </w:rPr>
        <w:t>For the purpose of</w:t>
      </w:r>
      <w:proofErr w:type="gramEnd"/>
      <w:r w:rsidRPr="00FB5641">
        <w:rPr>
          <w:rFonts w:ascii="Verdana" w:hAnsi="Verdana"/>
          <w:sz w:val="20"/>
        </w:rPr>
        <w:t xml:space="preserve"> this Rule </w:t>
      </w:r>
      <w:r w:rsidR="004A71D8">
        <w:rPr>
          <w:rFonts w:ascii="Verdana" w:hAnsi="Verdana"/>
          <w:sz w:val="20"/>
        </w:rPr>
        <w:fldChar w:fldCharType="begin"/>
      </w:r>
      <w:r w:rsidR="00583E98">
        <w:rPr>
          <w:rFonts w:ascii="Verdana" w:hAnsi="Verdana"/>
          <w:sz w:val="20"/>
        </w:rPr>
        <w:instrText xml:space="preserve"> REF _Ref452997306 \r \h </w:instrText>
      </w:r>
      <w:r w:rsidR="004A71D8">
        <w:rPr>
          <w:rFonts w:ascii="Verdana" w:hAnsi="Verdana"/>
          <w:sz w:val="20"/>
        </w:rPr>
      </w:r>
      <w:r w:rsidR="004A71D8">
        <w:rPr>
          <w:rFonts w:ascii="Verdana" w:hAnsi="Verdana"/>
          <w:sz w:val="20"/>
        </w:rPr>
        <w:fldChar w:fldCharType="separate"/>
      </w:r>
      <w:r w:rsidR="006D26BF">
        <w:rPr>
          <w:rFonts w:ascii="Verdana" w:hAnsi="Verdana"/>
          <w:sz w:val="20"/>
        </w:rPr>
        <w:t>3.2</w:t>
      </w:r>
      <w:r w:rsidR="004A71D8">
        <w:rPr>
          <w:rFonts w:ascii="Verdana" w:hAnsi="Verdana"/>
          <w:sz w:val="20"/>
        </w:rPr>
        <w:fldChar w:fldCharType="end"/>
      </w:r>
      <w:r w:rsidRPr="00FB5641">
        <w:rPr>
          <w:rFonts w:ascii="Verdana" w:hAnsi="Verdana"/>
          <w:sz w:val="20"/>
        </w:rPr>
        <w:t>, an individual is to be treated as having participated in an award of Free Shares if the individual would have participated in that award but for the individual’s failure to obtain a Performance Allowance.</w:t>
      </w:r>
      <w:bookmarkEnd w:id="1"/>
    </w:p>
    <w:p w14:paraId="646B3535" w14:textId="77777777" w:rsidR="00DE320E" w:rsidRPr="00FB5641" w:rsidRDefault="00DE320E" w:rsidP="00E70B75">
      <w:pPr>
        <w:keepNext/>
        <w:numPr>
          <w:ilvl w:val="1"/>
          <w:numId w:val="10"/>
        </w:numPr>
        <w:spacing w:after="120" w:line="300" w:lineRule="auto"/>
        <w:jc w:val="both"/>
        <w:rPr>
          <w:rFonts w:ascii="Verdana" w:hAnsi="Verdana"/>
          <w:b/>
          <w:sz w:val="20"/>
        </w:rPr>
      </w:pPr>
      <w:bookmarkStart w:id="2" w:name="_Ref452997322"/>
      <w:r w:rsidRPr="00FB5641">
        <w:rPr>
          <w:rFonts w:ascii="Verdana" w:hAnsi="Verdana"/>
          <w:sz w:val="20"/>
        </w:rPr>
        <w:t xml:space="preserve">If an individual participates in an Award in a Tax Year in which he has already participated in an award under one or more other </w:t>
      </w:r>
      <w:r w:rsidR="008808DD">
        <w:rPr>
          <w:rFonts w:ascii="Verdana" w:hAnsi="Verdana"/>
          <w:sz w:val="20"/>
        </w:rPr>
        <w:t>Schedule 2 SIPs</w:t>
      </w:r>
      <w:r w:rsidR="008808DD" w:rsidRPr="00FB5641">
        <w:rPr>
          <w:rFonts w:ascii="Verdana" w:hAnsi="Verdana"/>
          <w:sz w:val="20"/>
        </w:rPr>
        <w:t xml:space="preserve"> </w:t>
      </w:r>
      <w:r w:rsidRPr="00FB5641">
        <w:rPr>
          <w:rFonts w:ascii="Verdana" w:hAnsi="Verdana"/>
          <w:sz w:val="20"/>
        </w:rPr>
        <w:t xml:space="preserve">established by the Company or a Connected Company, the limits specified in the following Rules shall apply as if the Plan and the other </w:t>
      </w:r>
      <w:r w:rsidR="008808DD">
        <w:rPr>
          <w:rFonts w:ascii="Verdana" w:hAnsi="Verdana"/>
          <w:sz w:val="20"/>
        </w:rPr>
        <w:t xml:space="preserve">such </w:t>
      </w:r>
      <w:r w:rsidRPr="00FB5641">
        <w:rPr>
          <w:rFonts w:ascii="Verdana" w:hAnsi="Verdana"/>
          <w:sz w:val="20"/>
        </w:rPr>
        <w:t>plan or plans were a single plan:</w:t>
      </w:r>
      <w:bookmarkEnd w:id="2"/>
    </w:p>
    <w:p w14:paraId="7FE52078" w14:textId="08089EFF" w:rsidR="00BB1EB4" w:rsidRPr="00FB5641" w:rsidRDefault="00E64A56" w:rsidP="00E70B75">
      <w:pPr>
        <w:pStyle w:val="BodyText"/>
        <w:numPr>
          <w:ilvl w:val="0"/>
          <w:numId w:val="27"/>
        </w:numPr>
        <w:spacing w:line="300" w:lineRule="auto"/>
        <w:jc w:val="both"/>
        <w:rPr>
          <w:rFonts w:ascii="Verdana" w:hAnsi="Verdana" w:cs="Arial"/>
          <w:sz w:val="20"/>
        </w:rPr>
      </w:pPr>
      <w:r w:rsidRPr="00FB5641">
        <w:rPr>
          <w:rFonts w:ascii="Verdana" w:hAnsi="Verdana" w:cs="Arial"/>
          <w:sz w:val="20"/>
        </w:rPr>
        <w:t xml:space="preserve">Rule </w:t>
      </w:r>
      <w:r w:rsidR="004A71D8">
        <w:rPr>
          <w:rFonts w:ascii="Verdana" w:hAnsi="Verdana" w:cs="Arial"/>
          <w:sz w:val="20"/>
        </w:rPr>
        <w:fldChar w:fldCharType="begin"/>
      </w:r>
      <w:r w:rsidR="00583E98">
        <w:rPr>
          <w:rFonts w:ascii="Verdana" w:hAnsi="Verdana" w:cs="Arial"/>
          <w:sz w:val="20"/>
        </w:rPr>
        <w:instrText xml:space="preserve"> REF _Ref452997752 \r \h </w:instrText>
      </w:r>
      <w:r w:rsidR="004A71D8">
        <w:rPr>
          <w:rFonts w:ascii="Verdana" w:hAnsi="Verdana" w:cs="Arial"/>
          <w:sz w:val="20"/>
        </w:rPr>
      </w:r>
      <w:r w:rsidR="004A71D8">
        <w:rPr>
          <w:rFonts w:ascii="Verdana" w:hAnsi="Verdana" w:cs="Arial"/>
          <w:sz w:val="20"/>
        </w:rPr>
        <w:fldChar w:fldCharType="separate"/>
      </w:r>
      <w:r w:rsidR="006D26BF">
        <w:rPr>
          <w:rFonts w:ascii="Verdana" w:hAnsi="Verdana" w:cs="Arial"/>
          <w:sz w:val="20"/>
        </w:rPr>
        <w:t>5.4</w:t>
      </w:r>
      <w:r w:rsidR="004A71D8">
        <w:rPr>
          <w:rFonts w:ascii="Verdana" w:hAnsi="Verdana" w:cs="Arial"/>
          <w:sz w:val="20"/>
        </w:rPr>
        <w:fldChar w:fldCharType="end"/>
      </w:r>
      <w:r w:rsidR="00BB1EB4" w:rsidRPr="00FB5641">
        <w:rPr>
          <w:rFonts w:ascii="Verdana" w:hAnsi="Verdana" w:cs="Arial"/>
          <w:sz w:val="20"/>
        </w:rPr>
        <w:t xml:space="preserve"> (maximum annual award of Free Shares);</w:t>
      </w:r>
      <w:r w:rsidR="008808DD">
        <w:rPr>
          <w:rFonts w:ascii="Verdana" w:hAnsi="Verdana" w:cs="Arial"/>
          <w:sz w:val="20"/>
        </w:rPr>
        <w:t xml:space="preserve"> and</w:t>
      </w:r>
    </w:p>
    <w:p w14:paraId="141BA338" w14:textId="3063335B" w:rsidR="00BB1EB4" w:rsidRPr="00FB5641" w:rsidRDefault="00E64A56" w:rsidP="00E70B75">
      <w:pPr>
        <w:pStyle w:val="BodyText"/>
        <w:numPr>
          <w:ilvl w:val="0"/>
          <w:numId w:val="27"/>
        </w:numPr>
        <w:spacing w:line="300" w:lineRule="auto"/>
        <w:jc w:val="both"/>
        <w:rPr>
          <w:rFonts w:ascii="Verdana" w:hAnsi="Verdana" w:cs="Arial"/>
          <w:sz w:val="20"/>
        </w:rPr>
      </w:pPr>
      <w:r w:rsidRPr="00FB5641">
        <w:rPr>
          <w:rFonts w:ascii="Verdana" w:hAnsi="Verdana" w:cs="Arial"/>
          <w:sz w:val="20"/>
        </w:rPr>
        <w:t xml:space="preserve">Rules </w:t>
      </w:r>
      <w:r w:rsidR="004A71D8">
        <w:rPr>
          <w:rFonts w:ascii="Verdana" w:hAnsi="Verdana" w:cs="Arial"/>
          <w:sz w:val="20"/>
        </w:rPr>
        <w:fldChar w:fldCharType="begin"/>
      </w:r>
      <w:r w:rsidR="00583E98">
        <w:rPr>
          <w:rFonts w:ascii="Verdana" w:hAnsi="Verdana" w:cs="Arial"/>
          <w:sz w:val="20"/>
        </w:rPr>
        <w:instrText xml:space="preserve"> REF _Ref452997851 \r \h </w:instrText>
      </w:r>
      <w:r w:rsidR="004A71D8">
        <w:rPr>
          <w:rFonts w:ascii="Verdana" w:hAnsi="Verdana" w:cs="Arial"/>
          <w:sz w:val="20"/>
        </w:rPr>
      </w:r>
      <w:r w:rsidR="004A71D8">
        <w:rPr>
          <w:rFonts w:ascii="Verdana" w:hAnsi="Verdana" w:cs="Arial"/>
          <w:sz w:val="20"/>
        </w:rPr>
        <w:fldChar w:fldCharType="separate"/>
      </w:r>
      <w:r w:rsidR="006D26BF">
        <w:rPr>
          <w:rFonts w:ascii="Verdana" w:hAnsi="Verdana" w:cs="Arial"/>
          <w:sz w:val="20"/>
        </w:rPr>
        <w:t>6.3</w:t>
      </w:r>
      <w:r w:rsidR="004A71D8">
        <w:rPr>
          <w:rFonts w:ascii="Verdana" w:hAnsi="Verdana" w:cs="Arial"/>
          <w:sz w:val="20"/>
        </w:rPr>
        <w:fldChar w:fldCharType="end"/>
      </w:r>
      <w:r w:rsidRPr="00FB5641">
        <w:rPr>
          <w:rFonts w:ascii="Verdana" w:hAnsi="Verdana" w:cs="Arial"/>
          <w:sz w:val="20"/>
        </w:rPr>
        <w:t xml:space="preserve"> and </w:t>
      </w:r>
      <w:r w:rsidR="004A71D8">
        <w:rPr>
          <w:rFonts w:ascii="Verdana" w:hAnsi="Verdana" w:cs="Arial"/>
          <w:sz w:val="20"/>
        </w:rPr>
        <w:fldChar w:fldCharType="begin"/>
      </w:r>
      <w:r w:rsidR="00583E98">
        <w:rPr>
          <w:rFonts w:ascii="Verdana" w:hAnsi="Verdana" w:cs="Arial"/>
          <w:sz w:val="20"/>
        </w:rPr>
        <w:instrText xml:space="preserve"> REF _Ref452997867 \r \h </w:instrText>
      </w:r>
      <w:r w:rsidR="004A71D8">
        <w:rPr>
          <w:rFonts w:ascii="Verdana" w:hAnsi="Verdana" w:cs="Arial"/>
          <w:sz w:val="20"/>
        </w:rPr>
      </w:r>
      <w:r w:rsidR="004A71D8">
        <w:rPr>
          <w:rFonts w:ascii="Verdana" w:hAnsi="Verdana" w:cs="Arial"/>
          <w:sz w:val="20"/>
        </w:rPr>
        <w:fldChar w:fldCharType="separate"/>
      </w:r>
      <w:r w:rsidR="006D26BF">
        <w:rPr>
          <w:rFonts w:ascii="Verdana" w:hAnsi="Verdana" w:cs="Arial"/>
          <w:sz w:val="20"/>
        </w:rPr>
        <w:t>6.4</w:t>
      </w:r>
      <w:r w:rsidR="004A71D8">
        <w:rPr>
          <w:rFonts w:ascii="Verdana" w:hAnsi="Verdana" w:cs="Arial"/>
          <w:sz w:val="20"/>
        </w:rPr>
        <w:fldChar w:fldCharType="end"/>
      </w:r>
      <w:r w:rsidR="00583E98">
        <w:rPr>
          <w:rFonts w:ascii="Verdana" w:hAnsi="Verdana" w:cs="Arial"/>
          <w:sz w:val="20"/>
        </w:rPr>
        <w:t xml:space="preserve"> </w:t>
      </w:r>
      <w:r w:rsidR="00BB1EB4" w:rsidRPr="00FB5641">
        <w:rPr>
          <w:rFonts w:ascii="Verdana" w:hAnsi="Verdana" w:cs="Arial"/>
          <w:sz w:val="20"/>
        </w:rPr>
        <w:t>(maximum amount of Partnership Share Money deductions</w:t>
      </w:r>
      <w:r w:rsidR="008808DD">
        <w:rPr>
          <w:rFonts w:ascii="Verdana" w:hAnsi="Verdana" w:cs="Arial"/>
          <w:sz w:val="20"/>
        </w:rPr>
        <w:t>).</w:t>
      </w:r>
    </w:p>
    <w:p w14:paraId="03514622" w14:textId="77777777" w:rsidR="00B946DF" w:rsidRPr="00FB5641" w:rsidRDefault="00B946DF" w:rsidP="00E70B75">
      <w:pPr>
        <w:keepNext/>
        <w:numPr>
          <w:ilvl w:val="1"/>
          <w:numId w:val="10"/>
        </w:numPr>
        <w:spacing w:after="120" w:line="300" w:lineRule="auto"/>
        <w:jc w:val="both"/>
        <w:rPr>
          <w:rFonts w:ascii="Verdana" w:hAnsi="Verdana"/>
          <w:b/>
          <w:sz w:val="20"/>
        </w:rPr>
      </w:pPr>
      <w:r w:rsidRPr="00FB5641">
        <w:rPr>
          <w:rFonts w:ascii="Verdana" w:hAnsi="Verdana"/>
          <w:sz w:val="20"/>
        </w:rPr>
        <w:t>Notwithstanding any provision of any other of these Rules whatsoever:</w:t>
      </w:r>
    </w:p>
    <w:p w14:paraId="5FFC2EF6" w14:textId="77777777" w:rsidR="00BB1EB4" w:rsidRPr="00FB5641" w:rsidRDefault="00BB1EB4" w:rsidP="00E70B75">
      <w:pPr>
        <w:pStyle w:val="BodyText"/>
        <w:numPr>
          <w:ilvl w:val="0"/>
          <w:numId w:val="40"/>
        </w:numPr>
        <w:spacing w:line="300" w:lineRule="auto"/>
        <w:jc w:val="both"/>
        <w:rPr>
          <w:rFonts w:ascii="Verdana" w:hAnsi="Verdana"/>
          <w:sz w:val="20"/>
        </w:rPr>
      </w:pPr>
      <w:r w:rsidRPr="00FB5641">
        <w:rPr>
          <w:rFonts w:ascii="Verdana" w:hAnsi="Verdana"/>
          <w:sz w:val="20"/>
        </w:rPr>
        <w:t>the Plan shall not form part of any contract of employment between the Company, a Subsidiary or any Associated Company and any Participant and it shall not confer on any Participant any legal or equitable rights (other than those constituted by the grant of Awards themselves) whatsoever against the Company, a Subsidiary or an Associated Company directly or indirectly or give rise to any cause of action at law or in equity against the Company, a Subsidiary or any Associated Company;</w:t>
      </w:r>
    </w:p>
    <w:p w14:paraId="68A27E71" w14:textId="77777777" w:rsidR="00BB1EB4" w:rsidRPr="00FB5641" w:rsidRDefault="00BB1EB4" w:rsidP="00E70B75">
      <w:pPr>
        <w:pStyle w:val="BodyText"/>
        <w:numPr>
          <w:ilvl w:val="0"/>
          <w:numId w:val="40"/>
        </w:numPr>
        <w:spacing w:line="300" w:lineRule="auto"/>
        <w:jc w:val="both"/>
        <w:rPr>
          <w:rFonts w:ascii="Verdana" w:hAnsi="Verdana"/>
          <w:sz w:val="20"/>
        </w:rPr>
      </w:pPr>
      <w:r w:rsidRPr="00FB5641">
        <w:rPr>
          <w:rFonts w:ascii="Verdana" w:hAnsi="Verdana"/>
          <w:sz w:val="20"/>
        </w:rPr>
        <w:t>participation in an Award is a matter entirely separate from any pension right or entitlement a Participant may have and from his terms or conditions of employment and participation in the Plan shall in no respect whatever affect his pension rights or entitlements or terms or conditions of employment and in particular (but without limiting the generality of the foregoing) any Participant who ceases to be an employee of any Company, Subsidiary or Associated Company shall not be entitled to any compensation for any loss of any right or benefit or prospective right or benefit under the Plan which he might otherwise have enjoyed whether such compensation is claimed by way of damages for wrongful dismissal or other breach of contract or by way of compensation for loss of office or otherwise howsoever and notwithstanding that he may have been dismissed wrongfully or unfairly (within the meaning of the Employment Rights Act 1996).</w:t>
      </w:r>
    </w:p>
    <w:p w14:paraId="3CD9952F" w14:textId="77777777" w:rsidR="00BB1EB4" w:rsidRPr="00FB5641" w:rsidRDefault="00BB1EB4" w:rsidP="00F1557E">
      <w:pPr>
        <w:pStyle w:val="Heading2"/>
        <w:spacing w:line="300" w:lineRule="auto"/>
        <w:jc w:val="both"/>
        <w:rPr>
          <w:rFonts w:ascii="Verdana" w:hAnsi="Verdana"/>
          <w:sz w:val="20"/>
        </w:rPr>
      </w:pPr>
      <w:r w:rsidRPr="00FB5641">
        <w:rPr>
          <w:rFonts w:ascii="Verdana" w:hAnsi="Verdana"/>
          <w:sz w:val="20"/>
        </w:rPr>
        <w:t>Employees who must be invited to participate in Awards</w:t>
      </w:r>
    </w:p>
    <w:p w14:paraId="023D07A4" w14:textId="282D6FB6" w:rsidR="00B946DF" w:rsidRPr="00FB5641" w:rsidRDefault="00B946DF" w:rsidP="00E70B75">
      <w:pPr>
        <w:numPr>
          <w:ilvl w:val="1"/>
          <w:numId w:val="10"/>
        </w:numPr>
        <w:spacing w:after="120" w:line="300" w:lineRule="auto"/>
        <w:jc w:val="both"/>
        <w:rPr>
          <w:rFonts w:ascii="Verdana" w:hAnsi="Verdana"/>
          <w:b/>
          <w:sz w:val="20"/>
        </w:rPr>
      </w:pPr>
      <w:bookmarkStart w:id="3" w:name="_Ref452997546"/>
      <w:r w:rsidRPr="00FB5641">
        <w:rPr>
          <w:rFonts w:ascii="Verdana" w:hAnsi="Verdana"/>
          <w:sz w:val="20"/>
        </w:rPr>
        <w:t xml:space="preserve">Individuals shall be eligible to receive an Award of Shares under the Plan if they meet the requirements in Rule </w:t>
      </w:r>
      <w:r w:rsidR="004A71D8">
        <w:rPr>
          <w:rFonts w:ascii="Verdana" w:hAnsi="Verdana"/>
          <w:sz w:val="20"/>
        </w:rPr>
        <w:fldChar w:fldCharType="begin"/>
      </w:r>
      <w:r w:rsidR="00583E98">
        <w:rPr>
          <w:rFonts w:ascii="Verdana" w:hAnsi="Verdana"/>
          <w:sz w:val="20"/>
        </w:rPr>
        <w:instrText xml:space="preserve"> REF _Ref452997915 \r \h </w:instrText>
      </w:r>
      <w:r w:rsidR="004A71D8">
        <w:rPr>
          <w:rFonts w:ascii="Verdana" w:hAnsi="Verdana"/>
          <w:sz w:val="20"/>
        </w:rPr>
      </w:r>
      <w:r w:rsidR="004A71D8">
        <w:rPr>
          <w:rFonts w:ascii="Verdana" w:hAnsi="Verdana"/>
          <w:sz w:val="20"/>
        </w:rPr>
        <w:fldChar w:fldCharType="separate"/>
      </w:r>
      <w:r w:rsidR="006D26BF">
        <w:rPr>
          <w:rFonts w:ascii="Verdana" w:hAnsi="Verdana"/>
          <w:sz w:val="20"/>
        </w:rPr>
        <w:t>3.1</w:t>
      </w:r>
      <w:r w:rsidR="004A71D8">
        <w:rPr>
          <w:rFonts w:ascii="Verdana" w:hAnsi="Verdana"/>
          <w:sz w:val="20"/>
        </w:rPr>
        <w:fldChar w:fldCharType="end"/>
      </w:r>
      <w:r w:rsidRPr="00FB5641">
        <w:rPr>
          <w:rFonts w:ascii="Verdana" w:hAnsi="Verdana"/>
          <w:sz w:val="20"/>
        </w:rPr>
        <w:t xml:space="preserve"> and are UK resident taxpayers (within the meaning of paragraph 8(2) of the Schedule).  In this case they shall be invited to participate in any Awards of Free Shares, Partnership Shares or Matching Shares, and acquisitions of Dividend Shares, as are set out in the Plan.</w:t>
      </w:r>
      <w:bookmarkEnd w:id="3"/>
    </w:p>
    <w:p w14:paraId="7A5AD0B4" w14:textId="77777777" w:rsidR="00BB1EB4" w:rsidRPr="00FB5641" w:rsidRDefault="00BB1EB4" w:rsidP="00F1557E">
      <w:pPr>
        <w:pStyle w:val="Heading2"/>
        <w:spacing w:line="300" w:lineRule="auto"/>
        <w:jc w:val="both"/>
        <w:rPr>
          <w:rFonts w:ascii="Verdana" w:hAnsi="Verdana"/>
          <w:sz w:val="20"/>
        </w:rPr>
      </w:pPr>
      <w:r w:rsidRPr="00FB5641">
        <w:rPr>
          <w:rFonts w:ascii="Verdana" w:hAnsi="Verdana"/>
          <w:sz w:val="20"/>
        </w:rPr>
        <w:t>Employees who may be invited to participate in Awards</w:t>
      </w:r>
    </w:p>
    <w:p w14:paraId="09057717" w14:textId="5FDBB947" w:rsidR="00B946DF" w:rsidRPr="00FB5641" w:rsidRDefault="00B946DF" w:rsidP="00E70B75">
      <w:pPr>
        <w:keepLines/>
        <w:numPr>
          <w:ilvl w:val="1"/>
          <w:numId w:val="10"/>
        </w:numPr>
        <w:spacing w:after="120" w:line="300" w:lineRule="auto"/>
        <w:jc w:val="both"/>
        <w:rPr>
          <w:rFonts w:ascii="Verdana" w:hAnsi="Verdana"/>
          <w:b/>
          <w:sz w:val="20"/>
        </w:rPr>
      </w:pPr>
      <w:bookmarkStart w:id="4" w:name="_Ref452997553"/>
      <w:r w:rsidRPr="00FB5641">
        <w:rPr>
          <w:rFonts w:ascii="Verdana" w:hAnsi="Verdana"/>
          <w:sz w:val="20"/>
        </w:rPr>
        <w:t>The Company may also invite</w:t>
      </w:r>
      <w:r w:rsidR="00346AC3" w:rsidRPr="00FB5641">
        <w:rPr>
          <w:rFonts w:ascii="Verdana" w:hAnsi="Verdana"/>
          <w:sz w:val="20"/>
        </w:rPr>
        <w:t xml:space="preserve"> </w:t>
      </w:r>
      <w:r w:rsidRPr="00FB5641">
        <w:rPr>
          <w:rFonts w:ascii="Verdana" w:hAnsi="Verdana"/>
          <w:sz w:val="20"/>
        </w:rPr>
        <w:t xml:space="preserve">any employee who meets the requirements in Rule </w:t>
      </w:r>
      <w:r w:rsidR="004A71D8">
        <w:rPr>
          <w:rFonts w:ascii="Verdana" w:hAnsi="Verdana"/>
          <w:sz w:val="20"/>
        </w:rPr>
        <w:fldChar w:fldCharType="begin"/>
      </w:r>
      <w:r w:rsidR="00583E98">
        <w:rPr>
          <w:rFonts w:ascii="Verdana" w:hAnsi="Verdana"/>
          <w:sz w:val="20"/>
        </w:rPr>
        <w:instrText xml:space="preserve"> REF _Ref452997915 \r \h </w:instrText>
      </w:r>
      <w:r w:rsidR="004A71D8">
        <w:rPr>
          <w:rFonts w:ascii="Verdana" w:hAnsi="Verdana"/>
          <w:sz w:val="20"/>
        </w:rPr>
      </w:r>
      <w:r w:rsidR="004A71D8">
        <w:rPr>
          <w:rFonts w:ascii="Verdana" w:hAnsi="Verdana"/>
          <w:sz w:val="20"/>
        </w:rPr>
        <w:fldChar w:fldCharType="separate"/>
      </w:r>
      <w:r w:rsidR="006D26BF">
        <w:rPr>
          <w:rFonts w:ascii="Verdana" w:hAnsi="Verdana"/>
          <w:sz w:val="20"/>
        </w:rPr>
        <w:t>3.1</w:t>
      </w:r>
      <w:r w:rsidR="004A71D8">
        <w:rPr>
          <w:rFonts w:ascii="Verdana" w:hAnsi="Verdana"/>
          <w:sz w:val="20"/>
        </w:rPr>
        <w:fldChar w:fldCharType="end"/>
      </w:r>
      <w:r w:rsidRPr="00FB5641">
        <w:rPr>
          <w:rFonts w:ascii="Verdana" w:hAnsi="Verdana"/>
          <w:sz w:val="20"/>
        </w:rPr>
        <w:t xml:space="preserve"> to participate in any Award of Free Shares, Partnership Shares or Matching Shares, and acquisitions of Dividend Shares, as are set out in the Plan.</w:t>
      </w:r>
      <w:bookmarkEnd w:id="4"/>
    </w:p>
    <w:p w14:paraId="31B674EA" w14:textId="77777777" w:rsidR="00BB1EB4" w:rsidRPr="00FB5641" w:rsidRDefault="00BB1EB4" w:rsidP="00E70B75">
      <w:pPr>
        <w:keepNext/>
        <w:numPr>
          <w:ilvl w:val="0"/>
          <w:numId w:val="10"/>
        </w:numPr>
        <w:spacing w:before="240" w:after="120" w:line="300" w:lineRule="auto"/>
        <w:jc w:val="both"/>
        <w:rPr>
          <w:rFonts w:ascii="Verdana" w:hAnsi="Verdana"/>
          <w:b/>
          <w:sz w:val="20"/>
        </w:rPr>
      </w:pPr>
      <w:bookmarkStart w:id="5" w:name="_Ref452998042"/>
      <w:r w:rsidRPr="00FB5641">
        <w:rPr>
          <w:rFonts w:ascii="Verdana" w:hAnsi="Verdana"/>
          <w:b/>
          <w:sz w:val="20"/>
        </w:rPr>
        <w:t>PARTICIPATION ON SAME TERMS</w:t>
      </w:r>
      <w:bookmarkEnd w:id="5"/>
    </w:p>
    <w:p w14:paraId="3FAFFA64" w14:textId="77777777" w:rsidR="00BB1EB4" w:rsidRPr="00FB5641" w:rsidRDefault="00BB1EB4" w:rsidP="00E70B75">
      <w:pPr>
        <w:numPr>
          <w:ilvl w:val="1"/>
          <w:numId w:val="10"/>
        </w:numPr>
        <w:spacing w:after="120" w:line="300" w:lineRule="auto"/>
        <w:jc w:val="both"/>
        <w:rPr>
          <w:rFonts w:ascii="Verdana" w:hAnsi="Verdana"/>
          <w:sz w:val="20"/>
        </w:rPr>
      </w:pPr>
      <w:r w:rsidRPr="00FB5641">
        <w:rPr>
          <w:rFonts w:ascii="Verdana" w:hAnsi="Verdana"/>
          <w:sz w:val="20"/>
        </w:rPr>
        <w:t>Every Qualifying Employee shall be invited to participate in an Award on the same terms.  All who do participate in an Award shall do so on the same terms.</w:t>
      </w:r>
    </w:p>
    <w:p w14:paraId="5D25AFCF" w14:textId="77777777" w:rsidR="00BB1EB4" w:rsidRPr="00FB5641" w:rsidRDefault="00BB1EB4" w:rsidP="00E70B75">
      <w:pPr>
        <w:numPr>
          <w:ilvl w:val="1"/>
          <w:numId w:val="10"/>
        </w:numPr>
        <w:spacing w:after="120" w:line="300" w:lineRule="auto"/>
        <w:jc w:val="both"/>
        <w:rPr>
          <w:rFonts w:ascii="Verdana" w:hAnsi="Verdana"/>
          <w:sz w:val="20"/>
        </w:rPr>
      </w:pPr>
      <w:r w:rsidRPr="00FB5641">
        <w:rPr>
          <w:rFonts w:ascii="Verdana" w:hAnsi="Verdana"/>
          <w:sz w:val="20"/>
        </w:rPr>
        <w:t xml:space="preserve">The </w:t>
      </w:r>
      <w:r w:rsidR="00FA32B0" w:rsidRPr="00FB5641">
        <w:rPr>
          <w:rFonts w:ascii="Verdana" w:hAnsi="Verdana"/>
          <w:sz w:val="20"/>
        </w:rPr>
        <w:t>Company</w:t>
      </w:r>
      <w:r w:rsidRPr="00FB5641">
        <w:rPr>
          <w:rFonts w:ascii="Verdana" w:hAnsi="Verdana"/>
          <w:sz w:val="20"/>
        </w:rPr>
        <w:t xml:space="preserve"> may make an Award of Free Shares to Qualifying Employees by reference to their remuneration, length of service or hours worked.</w:t>
      </w:r>
    </w:p>
    <w:p w14:paraId="09D67E1B" w14:textId="29C0603A" w:rsidR="00BB1EB4" w:rsidRPr="00FB5641" w:rsidRDefault="00BB1EB4" w:rsidP="00E70B75">
      <w:pPr>
        <w:numPr>
          <w:ilvl w:val="1"/>
          <w:numId w:val="10"/>
        </w:numPr>
        <w:spacing w:after="120" w:line="300" w:lineRule="auto"/>
        <w:jc w:val="both"/>
        <w:rPr>
          <w:rFonts w:ascii="Verdana" w:hAnsi="Verdana"/>
          <w:sz w:val="20"/>
        </w:rPr>
      </w:pPr>
      <w:r w:rsidRPr="00FB5641">
        <w:rPr>
          <w:rFonts w:ascii="Verdana" w:hAnsi="Verdana"/>
          <w:sz w:val="20"/>
        </w:rPr>
        <w:t xml:space="preserve">The </w:t>
      </w:r>
      <w:r w:rsidR="00FA32B0" w:rsidRPr="00FB5641">
        <w:rPr>
          <w:rFonts w:ascii="Verdana" w:hAnsi="Verdana"/>
          <w:sz w:val="20"/>
        </w:rPr>
        <w:t>Company</w:t>
      </w:r>
      <w:r w:rsidRPr="00FB5641">
        <w:rPr>
          <w:rFonts w:ascii="Verdana" w:hAnsi="Verdana"/>
          <w:sz w:val="20"/>
        </w:rPr>
        <w:t xml:space="preserve"> may make an Award of Free Shares to Qualifying Employees by reference to their </w:t>
      </w:r>
      <w:r w:rsidR="00240145" w:rsidRPr="00FB5641">
        <w:rPr>
          <w:rFonts w:ascii="Verdana" w:hAnsi="Verdana"/>
          <w:sz w:val="20"/>
        </w:rPr>
        <w:t xml:space="preserve">performance as set out in Rule </w:t>
      </w:r>
      <w:r w:rsidR="004A71D8">
        <w:rPr>
          <w:rFonts w:ascii="Verdana" w:hAnsi="Verdana"/>
          <w:sz w:val="20"/>
        </w:rPr>
        <w:fldChar w:fldCharType="begin"/>
      </w:r>
      <w:r w:rsidR="00583E98">
        <w:rPr>
          <w:rFonts w:ascii="Verdana" w:hAnsi="Verdana"/>
          <w:sz w:val="20"/>
        </w:rPr>
        <w:instrText xml:space="preserve"> REF _Ref452997974 \r \h </w:instrText>
      </w:r>
      <w:r w:rsidR="004A71D8">
        <w:rPr>
          <w:rFonts w:ascii="Verdana" w:hAnsi="Verdana"/>
          <w:sz w:val="20"/>
        </w:rPr>
      </w:r>
      <w:r w:rsidR="004A71D8">
        <w:rPr>
          <w:rFonts w:ascii="Verdana" w:hAnsi="Verdana"/>
          <w:sz w:val="20"/>
        </w:rPr>
        <w:fldChar w:fldCharType="separate"/>
      </w:r>
      <w:r w:rsidR="006D26BF">
        <w:rPr>
          <w:rFonts w:ascii="Verdana" w:hAnsi="Verdana"/>
          <w:sz w:val="20"/>
        </w:rPr>
        <w:t>5.5</w:t>
      </w:r>
      <w:r w:rsidR="004A71D8">
        <w:rPr>
          <w:rFonts w:ascii="Verdana" w:hAnsi="Verdana"/>
          <w:sz w:val="20"/>
        </w:rPr>
        <w:fldChar w:fldCharType="end"/>
      </w:r>
      <w:r w:rsidRPr="00FB5641">
        <w:rPr>
          <w:rFonts w:ascii="Verdana" w:hAnsi="Verdana"/>
          <w:sz w:val="20"/>
        </w:rPr>
        <w:t>.</w:t>
      </w:r>
    </w:p>
    <w:p w14:paraId="03241120" w14:textId="4CDABE1D" w:rsidR="00E900EC" w:rsidRPr="00FB5641" w:rsidRDefault="00E900EC" w:rsidP="00F1557E">
      <w:pPr>
        <w:pStyle w:val="Heading8"/>
        <w:spacing w:line="300" w:lineRule="auto"/>
        <w:jc w:val="both"/>
        <w:rPr>
          <w:rFonts w:ascii="Verdana" w:hAnsi="Verdana" w:cs="Arial"/>
          <w:b/>
          <w:i w:val="0"/>
          <w:sz w:val="20"/>
          <w:szCs w:val="20"/>
        </w:rPr>
      </w:pPr>
      <w:r w:rsidRPr="00FB5641">
        <w:rPr>
          <w:rFonts w:ascii="Verdana" w:hAnsi="Verdana" w:cs="Arial"/>
          <w:b/>
          <w:i w:val="0"/>
          <w:sz w:val="20"/>
          <w:szCs w:val="20"/>
        </w:rPr>
        <w:t>PART A</w:t>
      </w:r>
    </w:p>
    <w:p w14:paraId="19B1B672" w14:textId="77777777" w:rsidR="00115599" w:rsidRPr="00FB5641" w:rsidRDefault="00115599" w:rsidP="00E70B75">
      <w:pPr>
        <w:keepNext/>
        <w:numPr>
          <w:ilvl w:val="0"/>
          <w:numId w:val="10"/>
        </w:numPr>
        <w:spacing w:before="240" w:after="120" w:line="300" w:lineRule="auto"/>
        <w:jc w:val="both"/>
        <w:rPr>
          <w:rFonts w:ascii="Verdana" w:hAnsi="Verdana"/>
          <w:b/>
          <w:sz w:val="20"/>
        </w:rPr>
      </w:pPr>
      <w:bookmarkStart w:id="6" w:name="_Ref452998124"/>
      <w:r w:rsidRPr="00FB5641">
        <w:rPr>
          <w:rFonts w:ascii="Verdana" w:hAnsi="Verdana"/>
          <w:b/>
          <w:sz w:val="20"/>
        </w:rPr>
        <w:t>FREE SHARES</w:t>
      </w:r>
      <w:bookmarkEnd w:id="6"/>
    </w:p>
    <w:p w14:paraId="51B0E146" w14:textId="77777777" w:rsidR="00115599" w:rsidRPr="00FB5641" w:rsidRDefault="00115599" w:rsidP="00E70B75">
      <w:pPr>
        <w:numPr>
          <w:ilvl w:val="1"/>
          <w:numId w:val="10"/>
        </w:numPr>
        <w:spacing w:after="120" w:line="300" w:lineRule="auto"/>
        <w:jc w:val="both"/>
        <w:rPr>
          <w:rFonts w:ascii="Verdana" w:hAnsi="Verdana"/>
          <w:sz w:val="20"/>
        </w:rPr>
      </w:pPr>
      <w:bookmarkStart w:id="7" w:name="_Ref452998014"/>
      <w:r w:rsidRPr="00FB5641">
        <w:rPr>
          <w:rFonts w:ascii="Verdana" w:hAnsi="Verdana"/>
          <w:sz w:val="20"/>
        </w:rPr>
        <w:t>The Company may at any time invite every Qualifying Employee to enter into a Free Share Agreement, should the Company decide to offer Free Shares, in accordance with this Part of the Rules.</w:t>
      </w:r>
      <w:r w:rsidR="00E406C8">
        <w:rPr>
          <w:rFonts w:ascii="Verdana" w:hAnsi="Verdana"/>
          <w:sz w:val="20"/>
        </w:rPr>
        <w:t xml:space="preserve">  </w:t>
      </w:r>
      <w:r w:rsidR="003B6B00">
        <w:rPr>
          <w:rFonts w:ascii="Verdana" w:hAnsi="Verdana"/>
          <w:sz w:val="20"/>
        </w:rPr>
        <w:t>T</w:t>
      </w:r>
      <w:r w:rsidR="00E406C8">
        <w:rPr>
          <w:rFonts w:ascii="Verdana" w:hAnsi="Verdana"/>
          <w:sz w:val="20"/>
        </w:rPr>
        <w:t xml:space="preserve">he Company may choose to specify in </w:t>
      </w:r>
      <w:r w:rsidR="00050A4B">
        <w:rPr>
          <w:rFonts w:ascii="Verdana" w:hAnsi="Verdana"/>
          <w:sz w:val="20"/>
        </w:rPr>
        <w:t>the</w:t>
      </w:r>
      <w:r w:rsidR="00E406C8">
        <w:rPr>
          <w:rFonts w:ascii="Verdana" w:hAnsi="Verdana"/>
          <w:sz w:val="20"/>
        </w:rPr>
        <w:t xml:space="preserve"> invitation that the Qualifying Employees who receive such invitations shall be deemed to have accepted the offer of Free Shares and to have signed the Free Share Agreement unless they notify the Company in writing </w:t>
      </w:r>
      <w:r w:rsidR="002D550E">
        <w:rPr>
          <w:rFonts w:ascii="Verdana" w:hAnsi="Verdana"/>
          <w:sz w:val="20"/>
        </w:rPr>
        <w:t>that they do not want to accept the offer no later than a deadline date (which shall be no earlier than 25 days after the date of the invitation).</w:t>
      </w:r>
      <w:bookmarkEnd w:id="7"/>
    </w:p>
    <w:p w14:paraId="09BF0B35" w14:textId="1358FF18" w:rsidR="00115599" w:rsidRPr="00FB5641" w:rsidRDefault="00115599" w:rsidP="00E70B75">
      <w:pPr>
        <w:numPr>
          <w:ilvl w:val="1"/>
          <w:numId w:val="10"/>
        </w:numPr>
        <w:spacing w:after="120" w:line="300" w:lineRule="auto"/>
        <w:jc w:val="both"/>
        <w:rPr>
          <w:rFonts w:ascii="Verdana" w:hAnsi="Verdana"/>
          <w:sz w:val="20"/>
        </w:rPr>
      </w:pPr>
      <w:r w:rsidRPr="00FB5641">
        <w:rPr>
          <w:rFonts w:ascii="Verdana" w:hAnsi="Verdana"/>
          <w:sz w:val="20"/>
        </w:rPr>
        <w:t xml:space="preserve">The Trustees, acting with the prior consent of the Company, may from </w:t>
      </w:r>
      <w:proofErr w:type="gramStart"/>
      <w:r w:rsidRPr="00FB5641">
        <w:rPr>
          <w:rFonts w:ascii="Verdana" w:hAnsi="Verdana"/>
          <w:sz w:val="20"/>
        </w:rPr>
        <w:t>time to time</w:t>
      </w:r>
      <w:proofErr w:type="gramEnd"/>
      <w:r w:rsidRPr="00FB5641">
        <w:rPr>
          <w:rFonts w:ascii="Verdana" w:hAnsi="Verdana"/>
          <w:sz w:val="20"/>
        </w:rPr>
        <w:t xml:space="preserve"> award Free Shares to Qualifying Employees who have entered into Free Share Agreements</w:t>
      </w:r>
      <w:r w:rsidR="002D550E">
        <w:rPr>
          <w:rFonts w:ascii="Verdana" w:hAnsi="Verdana"/>
          <w:sz w:val="20"/>
        </w:rPr>
        <w:t xml:space="preserve"> or who are deemed to have signed a Free Share Agreement under Rule </w:t>
      </w:r>
      <w:r w:rsidR="004A71D8">
        <w:rPr>
          <w:rFonts w:ascii="Verdana" w:hAnsi="Verdana"/>
          <w:sz w:val="20"/>
        </w:rPr>
        <w:fldChar w:fldCharType="begin"/>
      </w:r>
      <w:r w:rsidR="00583E98">
        <w:rPr>
          <w:rFonts w:ascii="Verdana" w:hAnsi="Verdana"/>
          <w:sz w:val="20"/>
        </w:rPr>
        <w:instrText xml:space="preserve"> REF _Ref452998014 \r \h </w:instrText>
      </w:r>
      <w:r w:rsidR="004A71D8">
        <w:rPr>
          <w:rFonts w:ascii="Verdana" w:hAnsi="Verdana"/>
          <w:sz w:val="20"/>
        </w:rPr>
      </w:r>
      <w:r w:rsidR="004A71D8">
        <w:rPr>
          <w:rFonts w:ascii="Verdana" w:hAnsi="Verdana"/>
          <w:sz w:val="20"/>
        </w:rPr>
        <w:fldChar w:fldCharType="separate"/>
      </w:r>
      <w:r w:rsidR="006D26BF">
        <w:rPr>
          <w:rFonts w:ascii="Verdana" w:hAnsi="Verdana"/>
          <w:sz w:val="20"/>
        </w:rPr>
        <w:t>5.1</w:t>
      </w:r>
      <w:r w:rsidR="004A71D8">
        <w:rPr>
          <w:rFonts w:ascii="Verdana" w:hAnsi="Verdana"/>
          <w:sz w:val="20"/>
        </w:rPr>
        <w:fldChar w:fldCharType="end"/>
      </w:r>
      <w:r w:rsidRPr="00FB5641">
        <w:rPr>
          <w:rFonts w:ascii="Verdana" w:hAnsi="Verdana"/>
          <w:sz w:val="20"/>
        </w:rPr>
        <w:t>.</w:t>
      </w:r>
    </w:p>
    <w:p w14:paraId="011D9C64" w14:textId="77777777" w:rsidR="00115599" w:rsidRPr="00FB5641" w:rsidRDefault="00115599" w:rsidP="00E70B75">
      <w:pPr>
        <w:numPr>
          <w:ilvl w:val="1"/>
          <w:numId w:val="10"/>
        </w:numPr>
        <w:spacing w:after="120" w:line="300" w:lineRule="auto"/>
        <w:jc w:val="both"/>
        <w:rPr>
          <w:rFonts w:ascii="Verdana" w:hAnsi="Verdana"/>
          <w:sz w:val="20"/>
        </w:rPr>
      </w:pPr>
      <w:r w:rsidRPr="00FB5641">
        <w:rPr>
          <w:rFonts w:ascii="Verdana" w:hAnsi="Verdana"/>
          <w:sz w:val="20"/>
        </w:rPr>
        <w:t>The number of Free Shares to be awarded by the Trustees to each such Qualifying Employee on an Award Date shall be determined by the Company in accordance with this Rule.</w:t>
      </w:r>
    </w:p>
    <w:p w14:paraId="68055B47" w14:textId="77777777" w:rsidR="00E900EC" w:rsidRPr="00FB5641" w:rsidRDefault="00E900EC" w:rsidP="00F1557E">
      <w:pPr>
        <w:pStyle w:val="Heading2"/>
        <w:spacing w:line="300" w:lineRule="auto"/>
        <w:jc w:val="both"/>
        <w:rPr>
          <w:rFonts w:ascii="Verdana" w:hAnsi="Verdana"/>
          <w:sz w:val="20"/>
        </w:rPr>
      </w:pPr>
      <w:r w:rsidRPr="00FB5641">
        <w:rPr>
          <w:rFonts w:ascii="Verdana" w:hAnsi="Verdana"/>
          <w:sz w:val="20"/>
        </w:rPr>
        <w:t>Maximum annual Award</w:t>
      </w:r>
    </w:p>
    <w:p w14:paraId="308BA06A" w14:textId="77777777" w:rsidR="00115599" w:rsidRPr="00FB5641" w:rsidRDefault="00115599" w:rsidP="00E70B75">
      <w:pPr>
        <w:numPr>
          <w:ilvl w:val="1"/>
          <w:numId w:val="10"/>
        </w:numPr>
        <w:spacing w:after="120" w:line="300" w:lineRule="auto"/>
        <w:jc w:val="both"/>
        <w:rPr>
          <w:rFonts w:ascii="Verdana" w:hAnsi="Verdana"/>
          <w:sz w:val="20"/>
        </w:rPr>
      </w:pPr>
      <w:bookmarkStart w:id="8" w:name="_Ref452997752"/>
      <w:r w:rsidRPr="00FB5641">
        <w:rPr>
          <w:rFonts w:ascii="Verdana" w:hAnsi="Verdana"/>
          <w:sz w:val="20"/>
        </w:rPr>
        <w:t>The Initial Market Value of the Free Shares awarded to a Qualifying Employee in any Tax Year shall not exceed £</w:t>
      </w:r>
      <w:r w:rsidR="002D550E">
        <w:rPr>
          <w:rFonts w:ascii="Verdana" w:hAnsi="Verdana"/>
          <w:sz w:val="20"/>
        </w:rPr>
        <w:t>3,6</w:t>
      </w:r>
      <w:r w:rsidR="002D550E" w:rsidRPr="00FB5641">
        <w:rPr>
          <w:rFonts w:ascii="Verdana" w:hAnsi="Verdana"/>
          <w:sz w:val="20"/>
        </w:rPr>
        <w:t xml:space="preserve">00 </w:t>
      </w:r>
      <w:r w:rsidRPr="00FB5641">
        <w:rPr>
          <w:rFonts w:ascii="Verdana" w:hAnsi="Verdana"/>
          <w:sz w:val="20"/>
        </w:rPr>
        <w:t>(or such other amount as may be permitted under paragraph 35 of the Schedule and approved by the Company).</w:t>
      </w:r>
      <w:bookmarkEnd w:id="8"/>
    </w:p>
    <w:p w14:paraId="7795DDD8" w14:textId="77777777" w:rsidR="00E900EC" w:rsidRPr="00FB5641" w:rsidRDefault="00E900EC" w:rsidP="00F1557E">
      <w:pPr>
        <w:pStyle w:val="BodyTextIndent"/>
        <w:keepNext/>
        <w:spacing w:line="300" w:lineRule="auto"/>
        <w:ind w:left="0" w:firstLine="0"/>
        <w:jc w:val="both"/>
        <w:rPr>
          <w:rFonts w:ascii="Verdana" w:hAnsi="Verdana"/>
          <w:b/>
          <w:sz w:val="20"/>
        </w:rPr>
      </w:pPr>
      <w:r w:rsidRPr="00FB5641">
        <w:rPr>
          <w:rFonts w:ascii="Verdana" w:hAnsi="Verdana"/>
          <w:b/>
          <w:sz w:val="20"/>
        </w:rPr>
        <w:t>Allocation of Free Shares by reference to performance</w:t>
      </w:r>
    </w:p>
    <w:p w14:paraId="4B6C916B" w14:textId="77777777" w:rsidR="00115599" w:rsidRPr="00FB5641" w:rsidRDefault="00115599" w:rsidP="00E70B75">
      <w:pPr>
        <w:numPr>
          <w:ilvl w:val="1"/>
          <w:numId w:val="10"/>
        </w:numPr>
        <w:spacing w:after="120" w:line="300" w:lineRule="auto"/>
        <w:jc w:val="both"/>
        <w:rPr>
          <w:rFonts w:ascii="Verdana" w:hAnsi="Verdana"/>
          <w:sz w:val="20"/>
        </w:rPr>
      </w:pPr>
      <w:bookmarkStart w:id="9" w:name="_Ref452997974"/>
      <w:r w:rsidRPr="00FB5641">
        <w:rPr>
          <w:rFonts w:ascii="Verdana" w:hAnsi="Verdana"/>
          <w:sz w:val="20"/>
        </w:rPr>
        <w:t>The Company may stipulate that the number of Free Shares (if any) to be awarded to each Qualifying Employee on a given Award Date shall be determined by reference to Performance Allowances.</w:t>
      </w:r>
      <w:bookmarkEnd w:id="9"/>
    </w:p>
    <w:p w14:paraId="1F1389B8" w14:textId="77777777" w:rsidR="00115599" w:rsidRPr="00FB5641" w:rsidRDefault="00115599" w:rsidP="00E70B75">
      <w:pPr>
        <w:numPr>
          <w:ilvl w:val="1"/>
          <w:numId w:val="10"/>
        </w:numPr>
        <w:spacing w:after="120" w:line="300" w:lineRule="auto"/>
        <w:jc w:val="both"/>
        <w:rPr>
          <w:rFonts w:ascii="Verdana" w:hAnsi="Verdana"/>
          <w:sz w:val="20"/>
        </w:rPr>
      </w:pPr>
      <w:r w:rsidRPr="00FB5641">
        <w:rPr>
          <w:rFonts w:ascii="Verdana" w:hAnsi="Verdana"/>
          <w:sz w:val="20"/>
        </w:rPr>
        <w:t>If Performance Allowances are used, they shall apply to all Qualifying Employees.</w:t>
      </w:r>
    </w:p>
    <w:p w14:paraId="4B971522" w14:textId="77777777" w:rsidR="00115599" w:rsidRPr="00FB5641" w:rsidRDefault="00115599" w:rsidP="00E70B75">
      <w:pPr>
        <w:numPr>
          <w:ilvl w:val="1"/>
          <w:numId w:val="10"/>
        </w:numPr>
        <w:spacing w:after="120" w:line="300" w:lineRule="auto"/>
        <w:jc w:val="both"/>
        <w:rPr>
          <w:rFonts w:ascii="Verdana" w:hAnsi="Verdana"/>
          <w:sz w:val="20"/>
        </w:rPr>
      </w:pPr>
    </w:p>
    <w:p w14:paraId="7E12A984" w14:textId="77777777" w:rsidR="00E900EC" w:rsidRPr="00FB5641" w:rsidRDefault="00E900EC" w:rsidP="00F1557E">
      <w:pPr>
        <w:pStyle w:val="BodyTextIndent"/>
        <w:tabs>
          <w:tab w:val="left" w:pos="1418"/>
        </w:tabs>
        <w:spacing w:after="120" w:line="300" w:lineRule="auto"/>
        <w:ind w:left="1440" w:hanging="731"/>
        <w:jc w:val="both"/>
        <w:rPr>
          <w:rFonts w:ascii="Verdana" w:hAnsi="Verdana"/>
          <w:sz w:val="20"/>
        </w:rPr>
      </w:pPr>
      <w:r w:rsidRPr="00FB5641">
        <w:rPr>
          <w:rFonts w:ascii="Verdana" w:hAnsi="Verdana"/>
          <w:sz w:val="20"/>
        </w:rPr>
        <w:t>(a)</w:t>
      </w:r>
      <w:r w:rsidRPr="00FB5641">
        <w:rPr>
          <w:rFonts w:ascii="Verdana" w:hAnsi="Verdana"/>
          <w:sz w:val="20"/>
        </w:rPr>
        <w:tab/>
        <w:t>Performance Allowances shall be determined by reference to such fair and objective criteria (</w:t>
      </w:r>
      <w:r w:rsidR="007928A9" w:rsidRPr="00FB5641">
        <w:rPr>
          <w:rFonts w:ascii="Verdana" w:hAnsi="Verdana"/>
          <w:sz w:val="20"/>
        </w:rPr>
        <w:t>“</w:t>
      </w:r>
      <w:r w:rsidRPr="00FB5641">
        <w:rPr>
          <w:rFonts w:ascii="Verdana" w:hAnsi="Verdana"/>
          <w:b/>
          <w:sz w:val="20"/>
        </w:rPr>
        <w:t>performance targets</w:t>
      </w:r>
      <w:r w:rsidR="007928A9" w:rsidRPr="00FB5641">
        <w:rPr>
          <w:rFonts w:ascii="Verdana" w:hAnsi="Verdana"/>
          <w:sz w:val="20"/>
        </w:rPr>
        <w:t>”</w:t>
      </w:r>
      <w:r w:rsidRPr="00FB5641">
        <w:rPr>
          <w:rFonts w:ascii="Verdana" w:hAnsi="Verdana"/>
          <w:sz w:val="20"/>
        </w:rPr>
        <w:t>) relating to business results as the Company shall determine over such period as the Company shall specify;</w:t>
      </w:r>
    </w:p>
    <w:p w14:paraId="2CFE29EF" w14:textId="77777777" w:rsidR="00E900EC" w:rsidRPr="00FB5641" w:rsidRDefault="00E900EC" w:rsidP="00E70B75">
      <w:pPr>
        <w:pStyle w:val="BodyTextIndent"/>
        <w:numPr>
          <w:ilvl w:val="0"/>
          <w:numId w:val="24"/>
        </w:numPr>
        <w:tabs>
          <w:tab w:val="clear" w:pos="1440"/>
          <w:tab w:val="left" w:pos="1418"/>
        </w:tabs>
        <w:spacing w:after="120" w:line="300" w:lineRule="auto"/>
        <w:ind w:hanging="731"/>
        <w:jc w:val="both"/>
        <w:rPr>
          <w:rFonts w:ascii="Verdana" w:hAnsi="Verdana"/>
          <w:sz w:val="20"/>
        </w:rPr>
      </w:pPr>
      <w:r w:rsidRPr="00FB5641">
        <w:rPr>
          <w:rFonts w:ascii="Verdana" w:hAnsi="Verdana"/>
          <w:sz w:val="20"/>
        </w:rPr>
        <w:t>performance targets must be set for performance units of one or more employees; and</w:t>
      </w:r>
    </w:p>
    <w:p w14:paraId="2D9B8EC4" w14:textId="77777777" w:rsidR="00E900EC" w:rsidRPr="00FB5641" w:rsidRDefault="00E900EC" w:rsidP="00E70B75">
      <w:pPr>
        <w:pStyle w:val="BodyTextIndent"/>
        <w:numPr>
          <w:ilvl w:val="0"/>
          <w:numId w:val="24"/>
        </w:numPr>
        <w:tabs>
          <w:tab w:val="clear" w:pos="1440"/>
          <w:tab w:val="left" w:pos="1418"/>
        </w:tabs>
        <w:spacing w:after="120" w:line="300" w:lineRule="auto"/>
        <w:ind w:hanging="731"/>
        <w:jc w:val="both"/>
        <w:rPr>
          <w:rFonts w:ascii="Verdana" w:hAnsi="Verdana"/>
          <w:sz w:val="20"/>
        </w:rPr>
      </w:pPr>
      <w:r w:rsidRPr="00FB5641">
        <w:rPr>
          <w:rFonts w:ascii="Verdana" w:hAnsi="Verdana"/>
          <w:sz w:val="20"/>
        </w:rPr>
        <w:t>for the purposes of an Award of Free Shares an employee must not be a member of more than one performance unit.</w:t>
      </w:r>
    </w:p>
    <w:p w14:paraId="43C0BFFB" w14:textId="77777777" w:rsidR="00115599" w:rsidRPr="00FB5641" w:rsidRDefault="00115599" w:rsidP="00E70B75">
      <w:pPr>
        <w:numPr>
          <w:ilvl w:val="1"/>
          <w:numId w:val="10"/>
        </w:numPr>
        <w:spacing w:after="120" w:line="300" w:lineRule="auto"/>
        <w:jc w:val="both"/>
        <w:rPr>
          <w:rFonts w:ascii="Verdana" w:hAnsi="Verdana"/>
          <w:sz w:val="20"/>
        </w:rPr>
      </w:pPr>
      <w:r w:rsidRPr="00FB5641">
        <w:rPr>
          <w:rFonts w:ascii="Verdana" w:hAnsi="Verdana"/>
          <w:sz w:val="20"/>
        </w:rPr>
        <w:t>Where the Company decides to use Performance Allowances it shall, as soon as reasonably practicable:</w:t>
      </w:r>
    </w:p>
    <w:p w14:paraId="5491E4A9" w14:textId="77777777" w:rsidR="00E900EC" w:rsidRPr="00FB5641" w:rsidRDefault="00E900EC" w:rsidP="00E70B75">
      <w:pPr>
        <w:pStyle w:val="BodyTextIndent"/>
        <w:numPr>
          <w:ilvl w:val="0"/>
          <w:numId w:val="13"/>
        </w:numPr>
        <w:tabs>
          <w:tab w:val="num" w:pos="1418"/>
        </w:tabs>
        <w:spacing w:after="120" w:line="300" w:lineRule="auto"/>
        <w:ind w:left="1418" w:hanging="709"/>
        <w:jc w:val="both"/>
        <w:rPr>
          <w:rFonts w:ascii="Verdana" w:hAnsi="Verdana"/>
          <w:sz w:val="20"/>
        </w:rPr>
      </w:pPr>
      <w:r w:rsidRPr="00FB5641">
        <w:rPr>
          <w:rFonts w:ascii="Verdana" w:hAnsi="Verdana"/>
          <w:sz w:val="20"/>
        </w:rPr>
        <w:t>notify each employee participating in the Award</w:t>
      </w:r>
      <w:r w:rsidRPr="00FB5641">
        <w:rPr>
          <w:rFonts w:ascii="Verdana" w:hAnsi="Verdana"/>
          <w:b/>
          <w:sz w:val="20"/>
        </w:rPr>
        <w:t xml:space="preserve"> </w:t>
      </w:r>
      <w:r w:rsidRPr="00FB5641">
        <w:rPr>
          <w:rFonts w:ascii="Verdana" w:hAnsi="Verdana"/>
          <w:sz w:val="20"/>
        </w:rPr>
        <w:t>of the performance targets and measures which, under the Plan, shall be used to determine the number or value of Free Shares awarded to him; and</w:t>
      </w:r>
    </w:p>
    <w:p w14:paraId="7BFE177C" w14:textId="77777777" w:rsidR="00E900EC" w:rsidRPr="00FB5641" w:rsidRDefault="00E900EC" w:rsidP="00E70B75">
      <w:pPr>
        <w:pStyle w:val="BodyTextIndent"/>
        <w:numPr>
          <w:ilvl w:val="0"/>
          <w:numId w:val="13"/>
        </w:numPr>
        <w:tabs>
          <w:tab w:val="num" w:pos="1418"/>
        </w:tabs>
        <w:spacing w:after="120" w:line="300" w:lineRule="auto"/>
        <w:ind w:left="1418" w:hanging="709"/>
        <w:jc w:val="both"/>
        <w:rPr>
          <w:rFonts w:ascii="Verdana" w:hAnsi="Verdana"/>
          <w:sz w:val="20"/>
        </w:rPr>
      </w:pPr>
      <w:r w:rsidRPr="00FB5641">
        <w:rPr>
          <w:rFonts w:ascii="Verdana" w:hAnsi="Verdana"/>
          <w:sz w:val="20"/>
        </w:rPr>
        <w:t>notify all Qualifying Employees, in general terms, of the performance targets and measures to be used to determine the number or value of Free Shares to be awarded to each Participant in the Award.</w:t>
      </w:r>
    </w:p>
    <w:p w14:paraId="5DD7E60F" w14:textId="77777777" w:rsidR="00115599" w:rsidRPr="00FB5641" w:rsidRDefault="00115599" w:rsidP="00E70B75">
      <w:pPr>
        <w:numPr>
          <w:ilvl w:val="1"/>
          <w:numId w:val="10"/>
        </w:numPr>
        <w:spacing w:after="120" w:line="300" w:lineRule="auto"/>
        <w:jc w:val="both"/>
        <w:rPr>
          <w:rFonts w:ascii="Verdana" w:hAnsi="Verdana"/>
          <w:sz w:val="20"/>
        </w:rPr>
      </w:pPr>
      <w:r w:rsidRPr="00FB5641">
        <w:rPr>
          <w:rFonts w:ascii="Verdana" w:hAnsi="Verdana"/>
          <w:sz w:val="20"/>
        </w:rPr>
        <w:t xml:space="preserve">The Company shall determine the number of Free Shares (if any) to be awarded to each Qualifying Employee by reference to performance using </w:t>
      </w:r>
      <w:r w:rsidR="007928A9" w:rsidRPr="00FB5641">
        <w:rPr>
          <w:rFonts w:ascii="Verdana" w:hAnsi="Verdana"/>
          <w:sz w:val="20"/>
        </w:rPr>
        <w:t>M</w:t>
      </w:r>
      <w:r w:rsidRPr="00FB5641">
        <w:rPr>
          <w:rFonts w:ascii="Verdana" w:hAnsi="Verdana"/>
          <w:sz w:val="20"/>
        </w:rPr>
        <w:t xml:space="preserve">ethod 1 or </w:t>
      </w:r>
      <w:r w:rsidR="007928A9" w:rsidRPr="00FB5641">
        <w:rPr>
          <w:rFonts w:ascii="Verdana" w:hAnsi="Verdana"/>
          <w:sz w:val="20"/>
        </w:rPr>
        <w:t>M</w:t>
      </w:r>
      <w:r w:rsidRPr="00FB5641">
        <w:rPr>
          <w:rFonts w:ascii="Verdana" w:hAnsi="Verdana"/>
          <w:sz w:val="20"/>
        </w:rPr>
        <w:t>ethod 2.  The same method shall be used for all Qualifying Employees for each Award.</w:t>
      </w:r>
    </w:p>
    <w:p w14:paraId="3EA1AA96" w14:textId="77777777" w:rsidR="00E900EC" w:rsidRPr="00FB5641" w:rsidRDefault="00E900EC" w:rsidP="00F1557E">
      <w:pPr>
        <w:pStyle w:val="BodyTextIndent"/>
        <w:keepNext/>
        <w:spacing w:before="120" w:line="300" w:lineRule="auto"/>
        <w:ind w:left="0" w:firstLine="0"/>
        <w:jc w:val="both"/>
        <w:rPr>
          <w:rFonts w:ascii="Verdana" w:hAnsi="Verdana"/>
          <w:b/>
          <w:sz w:val="20"/>
        </w:rPr>
      </w:pPr>
      <w:r w:rsidRPr="00FB5641">
        <w:rPr>
          <w:rFonts w:ascii="Verdana" w:hAnsi="Verdana"/>
          <w:b/>
          <w:sz w:val="20"/>
        </w:rPr>
        <w:t xml:space="preserve">Performance Allowances: </w:t>
      </w:r>
      <w:r w:rsidR="007928A9" w:rsidRPr="00FB5641">
        <w:rPr>
          <w:rFonts w:ascii="Verdana" w:hAnsi="Verdana"/>
          <w:b/>
          <w:sz w:val="20"/>
        </w:rPr>
        <w:t>M</w:t>
      </w:r>
      <w:r w:rsidRPr="00FB5641">
        <w:rPr>
          <w:rFonts w:ascii="Verdana" w:hAnsi="Verdana"/>
          <w:b/>
          <w:sz w:val="20"/>
        </w:rPr>
        <w:t>ethod 1</w:t>
      </w:r>
    </w:p>
    <w:p w14:paraId="5B1A0DDD" w14:textId="77777777" w:rsidR="00E158CF" w:rsidRPr="00FB5641" w:rsidRDefault="00E158CF" w:rsidP="00E70B75">
      <w:pPr>
        <w:numPr>
          <w:ilvl w:val="1"/>
          <w:numId w:val="10"/>
        </w:numPr>
        <w:spacing w:after="120" w:line="300" w:lineRule="auto"/>
        <w:jc w:val="both"/>
        <w:rPr>
          <w:rFonts w:ascii="Verdana" w:hAnsi="Verdana"/>
          <w:sz w:val="20"/>
        </w:rPr>
      </w:pPr>
      <w:r w:rsidRPr="00FB5641">
        <w:rPr>
          <w:rFonts w:ascii="Verdana" w:hAnsi="Verdana"/>
          <w:sz w:val="20"/>
        </w:rPr>
        <w:t>By this method:</w:t>
      </w:r>
    </w:p>
    <w:p w14:paraId="1192BB2B" w14:textId="77777777" w:rsidR="00E900EC" w:rsidRPr="00FB5641" w:rsidRDefault="00E900EC" w:rsidP="00E70B75">
      <w:pPr>
        <w:pStyle w:val="BodyTextIndent"/>
        <w:numPr>
          <w:ilvl w:val="0"/>
          <w:numId w:val="21"/>
        </w:numPr>
        <w:tabs>
          <w:tab w:val="clear" w:pos="1080"/>
        </w:tabs>
        <w:spacing w:after="120" w:line="300" w:lineRule="auto"/>
        <w:ind w:left="1418" w:hanging="698"/>
        <w:jc w:val="both"/>
        <w:rPr>
          <w:rFonts w:ascii="Verdana" w:hAnsi="Verdana"/>
          <w:sz w:val="20"/>
        </w:rPr>
      </w:pPr>
      <w:r w:rsidRPr="00FB5641">
        <w:rPr>
          <w:rFonts w:ascii="Verdana" w:hAnsi="Verdana"/>
          <w:sz w:val="20"/>
        </w:rPr>
        <w:t>at least 20% of Free Shares awarded in any performance period shall be awarded without reference to performance;</w:t>
      </w:r>
    </w:p>
    <w:p w14:paraId="452318F8" w14:textId="77777777" w:rsidR="00E900EC" w:rsidRPr="00FB5641" w:rsidRDefault="00E900EC" w:rsidP="00E70B75">
      <w:pPr>
        <w:pStyle w:val="BodyTextIndent"/>
        <w:numPr>
          <w:ilvl w:val="0"/>
          <w:numId w:val="21"/>
        </w:numPr>
        <w:tabs>
          <w:tab w:val="clear" w:pos="1080"/>
        </w:tabs>
        <w:spacing w:after="120" w:line="300" w:lineRule="auto"/>
        <w:ind w:left="1418" w:hanging="698"/>
        <w:jc w:val="both"/>
        <w:rPr>
          <w:rFonts w:ascii="Verdana" w:hAnsi="Verdana"/>
          <w:sz w:val="20"/>
        </w:rPr>
      </w:pPr>
      <w:r w:rsidRPr="00FB5641">
        <w:rPr>
          <w:rFonts w:ascii="Verdana" w:hAnsi="Verdana"/>
          <w:sz w:val="20"/>
        </w:rPr>
        <w:t>the remaining Free Shares shall be awarded by reference to performance; and</w:t>
      </w:r>
    </w:p>
    <w:p w14:paraId="6E81AC58" w14:textId="77777777" w:rsidR="00E900EC" w:rsidRPr="00FB5641" w:rsidRDefault="00E900EC" w:rsidP="00E70B75">
      <w:pPr>
        <w:pStyle w:val="BodyTextIndent"/>
        <w:numPr>
          <w:ilvl w:val="0"/>
          <w:numId w:val="21"/>
        </w:numPr>
        <w:tabs>
          <w:tab w:val="clear" w:pos="1080"/>
        </w:tabs>
        <w:spacing w:after="120" w:line="300" w:lineRule="auto"/>
        <w:ind w:left="1418" w:hanging="698"/>
        <w:jc w:val="both"/>
        <w:rPr>
          <w:rFonts w:ascii="Verdana" w:hAnsi="Verdana"/>
          <w:sz w:val="20"/>
        </w:rPr>
      </w:pPr>
      <w:r w:rsidRPr="00FB5641">
        <w:rPr>
          <w:rFonts w:ascii="Verdana" w:hAnsi="Verdana"/>
          <w:sz w:val="20"/>
        </w:rPr>
        <w:t>the highest Award made to an individual by reference to performance in any period shall be no more than four times the highest Award to an individual without reference to performance.</w:t>
      </w:r>
    </w:p>
    <w:p w14:paraId="7FBDAC64" w14:textId="77777777" w:rsidR="00E900EC" w:rsidRPr="00FB5641" w:rsidRDefault="00E900EC" w:rsidP="00F1557E">
      <w:pPr>
        <w:pStyle w:val="BodyTextIndent"/>
        <w:spacing w:after="120" w:line="300" w:lineRule="auto"/>
        <w:ind w:firstLine="283"/>
        <w:jc w:val="both"/>
        <w:rPr>
          <w:rFonts w:ascii="Verdana" w:hAnsi="Verdana"/>
          <w:sz w:val="20"/>
        </w:rPr>
      </w:pPr>
      <w:r w:rsidRPr="00FB5641">
        <w:rPr>
          <w:rFonts w:ascii="Verdana" w:hAnsi="Verdana"/>
          <w:sz w:val="20"/>
        </w:rPr>
        <w:t>If this method is used:</w:t>
      </w:r>
    </w:p>
    <w:p w14:paraId="2A8B856B" w14:textId="050E78F0" w:rsidR="00E900EC" w:rsidRPr="00FB5641" w:rsidRDefault="00E900EC" w:rsidP="00E70B75">
      <w:pPr>
        <w:pStyle w:val="BodyTextIndent"/>
        <w:numPr>
          <w:ilvl w:val="0"/>
          <w:numId w:val="12"/>
        </w:numPr>
        <w:spacing w:after="120" w:line="300" w:lineRule="auto"/>
        <w:ind w:left="1080"/>
        <w:jc w:val="both"/>
        <w:rPr>
          <w:rFonts w:ascii="Verdana" w:hAnsi="Verdana"/>
          <w:sz w:val="20"/>
        </w:rPr>
      </w:pPr>
      <w:r w:rsidRPr="00FB5641">
        <w:rPr>
          <w:rFonts w:ascii="Verdana" w:hAnsi="Verdana"/>
          <w:sz w:val="20"/>
        </w:rPr>
        <w:t xml:space="preserve">the Free Shares awarded without reference to performance (paragraph (a) above) shall be awarded on the same terms mentioned in Rule </w:t>
      </w:r>
      <w:r w:rsidR="004A71D8">
        <w:rPr>
          <w:rFonts w:ascii="Verdana" w:hAnsi="Verdana"/>
          <w:sz w:val="20"/>
        </w:rPr>
        <w:fldChar w:fldCharType="begin"/>
      </w:r>
      <w:r w:rsidR="00583E98">
        <w:rPr>
          <w:rFonts w:ascii="Verdana" w:hAnsi="Verdana"/>
          <w:sz w:val="20"/>
        </w:rPr>
        <w:instrText xml:space="preserve"> REF _Ref452998042 \r \h </w:instrText>
      </w:r>
      <w:r w:rsidR="004A71D8">
        <w:rPr>
          <w:rFonts w:ascii="Verdana" w:hAnsi="Verdana"/>
          <w:sz w:val="20"/>
        </w:rPr>
      </w:r>
      <w:r w:rsidR="004A71D8">
        <w:rPr>
          <w:rFonts w:ascii="Verdana" w:hAnsi="Verdana"/>
          <w:sz w:val="20"/>
        </w:rPr>
        <w:fldChar w:fldCharType="separate"/>
      </w:r>
      <w:r w:rsidR="006D26BF">
        <w:rPr>
          <w:rFonts w:ascii="Verdana" w:hAnsi="Verdana"/>
          <w:sz w:val="20"/>
        </w:rPr>
        <w:t>4</w:t>
      </w:r>
      <w:r w:rsidR="004A71D8">
        <w:rPr>
          <w:rFonts w:ascii="Verdana" w:hAnsi="Verdana"/>
          <w:sz w:val="20"/>
        </w:rPr>
        <w:fldChar w:fldCharType="end"/>
      </w:r>
      <w:r w:rsidRPr="00FB5641">
        <w:rPr>
          <w:rFonts w:ascii="Verdana" w:hAnsi="Verdana"/>
          <w:sz w:val="20"/>
        </w:rPr>
        <w:t>; and</w:t>
      </w:r>
    </w:p>
    <w:p w14:paraId="458A34E9" w14:textId="65127945" w:rsidR="00E900EC" w:rsidRPr="00FB5641" w:rsidRDefault="00E900EC" w:rsidP="00E70B75">
      <w:pPr>
        <w:pStyle w:val="BodyTextIndent"/>
        <w:numPr>
          <w:ilvl w:val="0"/>
          <w:numId w:val="12"/>
        </w:numPr>
        <w:spacing w:line="300" w:lineRule="auto"/>
        <w:ind w:left="1080"/>
        <w:jc w:val="both"/>
        <w:rPr>
          <w:rFonts w:ascii="Verdana" w:hAnsi="Verdana"/>
          <w:sz w:val="20"/>
        </w:rPr>
      </w:pPr>
      <w:r w:rsidRPr="00FB5641">
        <w:rPr>
          <w:rFonts w:ascii="Verdana" w:hAnsi="Verdana"/>
          <w:sz w:val="20"/>
        </w:rPr>
        <w:t xml:space="preserve">the Free Shares awarded by reference to performance (paragraph (b) above) need not be allocated on the same terms mentioned in Rule </w:t>
      </w:r>
      <w:r w:rsidR="004A71D8">
        <w:rPr>
          <w:rFonts w:ascii="Verdana" w:hAnsi="Verdana"/>
          <w:sz w:val="20"/>
        </w:rPr>
        <w:fldChar w:fldCharType="begin"/>
      </w:r>
      <w:r w:rsidR="00583E98">
        <w:rPr>
          <w:rFonts w:ascii="Verdana" w:hAnsi="Verdana"/>
          <w:sz w:val="20"/>
        </w:rPr>
        <w:instrText xml:space="preserve"> REF _Ref452998042 \r \h </w:instrText>
      </w:r>
      <w:r w:rsidR="004A71D8">
        <w:rPr>
          <w:rFonts w:ascii="Verdana" w:hAnsi="Verdana"/>
          <w:sz w:val="20"/>
        </w:rPr>
      </w:r>
      <w:r w:rsidR="004A71D8">
        <w:rPr>
          <w:rFonts w:ascii="Verdana" w:hAnsi="Verdana"/>
          <w:sz w:val="20"/>
        </w:rPr>
        <w:fldChar w:fldCharType="separate"/>
      </w:r>
      <w:r w:rsidR="006D26BF">
        <w:rPr>
          <w:rFonts w:ascii="Verdana" w:hAnsi="Verdana"/>
          <w:sz w:val="20"/>
        </w:rPr>
        <w:t>4</w:t>
      </w:r>
      <w:r w:rsidR="004A71D8">
        <w:rPr>
          <w:rFonts w:ascii="Verdana" w:hAnsi="Verdana"/>
          <w:sz w:val="20"/>
        </w:rPr>
        <w:fldChar w:fldCharType="end"/>
      </w:r>
      <w:r w:rsidRPr="00FB5641">
        <w:rPr>
          <w:rFonts w:ascii="Verdana" w:hAnsi="Verdana"/>
          <w:sz w:val="20"/>
        </w:rPr>
        <w:t>.</w:t>
      </w:r>
    </w:p>
    <w:p w14:paraId="621C9CB8" w14:textId="77777777" w:rsidR="00E900EC" w:rsidRPr="00FB5641" w:rsidRDefault="00E900EC" w:rsidP="00F1557E">
      <w:pPr>
        <w:pStyle w:val="BodyTextIndent"/>
        <w:keepNext/>
        <w:spacing w:before="120" w:line="300" w:lineRule="auto"/>
        <w:ind w:left="425" w:hanging="425"/>
        <w:jc w:val="both"/>
        <w:rPr>
          <w:rFonts w:ascii="Verdana" w:hAnsi="Verdana"/>
          <w:b/>
          <w:sz w:val="20"/>
        </w:rPr>
      </w:pPr>
      <w:r w:rsidRPr="00FB5641">
        <w:rPr>
          <w:rFonts w:ascii="Verdana" w:hAnsi="Verdana"/>
          <w:b/>
          <w:sz w:val="20"/>
        </w:rPr>
        <w:t xml:space="preserve">Performance Allowances: </w:t>
      </w:r>
      <w:r w:rsidR="007928A9" w:rsidRPr="00FB5641">
        <w:rPr>
          <w:rFonts w:ascii="Verdana" w:hAnsi="Verdana"/>
          <w:b/>
          <w:sz w:val="20"/>
        </w:rPr>
        <w:t>M</w:t>
      </w:r>
      <w:r w:rsidRPr="00FB5641">
        <w:rPr>
          <w:rFonts w:ascii="Verdana" w:hAnsi="Verdana"/>
          <w:b/>
          <w:sz w:val="20"/>
        </w:rPr>
        <w:t>ethod 2</w:t>
      </w:r>
    </w:p>
    <w:p w14:paraId="7EB52305" w14:textId="77777777" w:rsidR="00600763" w:rsidRPr="00FB5641" w:rsidRDefault="00600763" w:rsidP="00E70B75">
      <w:pPr>
        <w:numPr>
          <w:ilvl w:val="1"/>
          <w:numId w:val="10"/>
        </w:numPr>
        <w:spacing w:after="120" w:line="300" w:lineRule="auto"/>
        <w:jc w:val="both"/>
        <w:rPr>
          <w:rFonts w:ascii="Verdana" w:hAnsi="Verdana"/>
          <w:sz w:val="20"/>
        </w:rPr>
      </w:pPr>
      <w:r w:rsidRPr="00FB5641">
        <w:rPr>
          <w:rFonts w:ascii="Verdana" w:hAnsi="Verdana"/>
          <w:sz w:val="20"/>
        </w:rPr>
        <w:t>By this method:</w:t>
      </w:r>
    </w:p>
    <w:p w14:paraId="060D7167" w14:textId="77777777" w:rsidR="00E900EC" w:rsidRDefault="00E900EC" w:rsidP="00E70B75">
      <w:pPr>
        <w:pStyle w:val="BodyTextIndent"/>
        <w:numPr>
          <w:ilvl w:val="0"/>
          <w:numId w:val="22"/>
        </w:numPr>
        <w:tabs>
          <w:tab w:val="clear" w:pos="1080"/>
          <w:tab w:val="num" w:pos="1418"/>
        </w:tabs>
        <w:spacing w:after="120" w:line="300" w:lineRule="auto"/>
        <w:ind w:left="1417" w:hanging="697"/>
        <w:jc w:val="both"/>
        <w:rPr>
          <w:rFonts w:ascii="Verdana" w:hAnsi="Verdana"/>
          <w:sz w:val="20"/>
        </w:rPr>
      </w:pPr>
      <w:r w:rsidRPr="00FB5641">
        <w:rPr>
          <w:rFonts w:ascii="Verdana" w:hAnsi="Verdana"/>
          <w:sz w:val="20"/>
        </w:rPr>
        <w:t>some or all Free Shares shall be awarded by reference to performance;</w:t>
      </w:r>
    </w:p>
    <w:p w14:paraId="4CC43630" w14:textId="77777777" w:rsidR="00AF08FA" w:rsidRPr="00FB5641" w:rsidRDefault="00AF08FA" w:rsidP="00E70B75">
      <w:pPr>
        <w:pStyle w:val="BodyTextIndent"/>
        <w:numPr>
          <w:ilvl w:val="0"/>
          <w:numId w:val="22"/>
        </w:numPr>
        <w:tabs>
          <w:tab w:val="clear" w:pos="1080"/>
          <w:tab w:val="num" w:pos="1418"/>
        </w:tabs>
        <w:spacing w:after="120" w:line="300" w:lineRule="auto"/>
        <w:ind w:left="1417" w:hanging="697"/>
        <w:jc w:val="both"/>
        <w:rPr>
          <w:rFonts w:ascii="Verdana" w:hAnsi="Verdana"/>
          <w:sz w:val="20"/>
        </w:rPr>
      </w:pPr>
      <w:r>
        <w:rPr>
          <w:rFonts w:ascii="Verdana" w:hAnsi="Verdana"/>
          <w:sz w:val="20"/>
        </w:rPr>
        <w:t>the performance targets set in connection with an Award must, at the time they are set, be reasonably viewed as being comparable in terms of the likelihood of their being met by the performance units to which they apply;</w:t>
      </w:r>
    </w:p>
    <w:p w14:paraId="1E5FAB01" w14:textId="2EB0CBFB" w:rsidR="00E900EC" w:rsidRPr="00FB5641" w:rsidRDefault="00E900EC" w:rsidP="00E70B75">
      <w:pPr>
        <w:pStyle w:val="BodyTextIndent"/>
        <w:numPr>
          <w:ilvl w:val="0"/>
          <w:numId w:val="22"/>
        </w:numPr>
        <w:tabs>
          <w:tab w:val="clear" w:pos="1080"/>
          <w:tab w:val="num" w:pos="1418"/>
        </w:tabs>
        <w:spacing w:after="120" w:line="300" w:lineRule="auto"/>
        <w:ind w:left="1417" w:hanging="697"/>
        <w:jc w:val="both"/>
        <w:rPr>
          <w:rFonts w:ascii="Verdana" w:hAnsi="Verdana"/>
          <w:sz w:val="20"/>
        </w:rPr>
      </w:pPr>
      <w:r w:rsidRPr="00FB5641">
        <w:rPr>
          <w:rFonts w:ascii="Verdana" w:hAnsi="Verdana"/>
          <w:sz w:val="20"/>
        </w:rPr>
        <w:t xml:space="preserve">the Award of Free Shares to Qualifying Employees who are members of the same performance unit shall be made on the same terms, as mentioned in Rule </w:t>
      </w:r>
      <w:r w:rsidR="004A71D8">
        <w:rPr>
          <w:rFonts w:ascii="Verdana" w:hAnsi="Verdana"/>
          <w:sz w:val="20"/>
        </w:rPr>
        <w:fldChar w:fldCharType="begin"/>
      </w:r>
      <w:r w:rsidR="00583E98">
        <w:rPr>
          <w:rFonts w:ascii="Verdana" w:hAnsi="Verdana"/>
          <w:sz w:val="20"/>
        </w:rPr>
        <w:instrText xml:space="preserve"> REF _Ref452998042 \r \h </w:instrText>
      </w:r>
      <w:r w:rsidR="004A71D8">
        <w:rPr>
          <w:rFonts w:ascii="Verdana" w:hAnsi="Verdana"/>
          <w:sz w:val="20"/>
        </w:rPr>
      </w:r>
      <w:r w:rsidR="004A71D8">
        <w:rPr>
          <w:rFonts w:ascii="Verdana" w:hAnsi="Verdana"/>
          <w:sz w:val="20"/>
        </w:rPr>
        <w:fldChar w:fldCharType="separate"/>
      </w:r>
      <w:r w:rsidR="006D26BF">
        <w:rPr>
          <w:rFonts w:ascii="Verdana" w:hAnsi="Verdana"/>
          <w:sz w:val="20"/>
        </w:rPr>
        <w:t>4</w:t>
      </w:r>
      <w:r w:rsidR="004A71D8">
        <w:rPr>
          <w:rFonts w:ascii="Verdana" w:hAnsi="Verdana"/>
          <w:sz w:val="20"/>
        </w:rPr>
        <w:fldChar w:fldCharType="end"/>
      </w:r>
      <w:r w:rsidRPr="00FB5641">
        <w:rPr>
          <w:rFonts w:ascii="Verdana" w:hAnsi="Verdana"/>
          <w:sz w:val="20"/>
        </w:rPr>
        <w:t>; and</w:t>
      </w:r>
    </w:p>
    <w:p w14:paraId="572FF77D" w14:textId="77777777" w:rsidR="00E900EC" w:rsidRPr="00FB5641" w:rsidRDefault="00E900EC" w:rsidP="00E70B75">
      <w:pPr>
        <w:pStyle w:val="BodyTextIndent"/>
        <w:numPr>
          <w:ilvl w:val="0"/>
          <w:numId w:val="22"/>
        </w:numPr>
        <w:tabs>
          <w:tab w:val="clear" w:pos="1080"/>
          <w:tab w:val="num" w:pos="1418"/>
        </w:tabs>
        <w:spacing w:after="120" w:line="300" w:lineRule="auto"/>
        <w:ind w:left="1417" w:hanging="697"/>
        <w:jc w:val="both"/>
        <w:rPr>
          <w:rFonts w:ascii="Verdana" w:hAnsi="Verdana"/>
          <w:sz w:val="20"/>
        </w:rPr>
      </w:pPr>
      <w:r w:rsidRPr="00FB5641">
        <w:rPr>
          <w:rFonts w:ascii="Verdana" w:hAnsi="Verdana"/>
          <w:sz w:val="20"/>
        </w:rPr>
        <w:t>Free Shares awarded for each performance unit shall be treated as separate Awards.</w:t>
      </w:r>
    </w:p>
    <w:p w14:paraId="6636641A" w14:textId="77777777" w:rsidR="00E900EC" w:rsidRPr="00FB5641" w:rsidRDefault="00E900EC" w:rsidP="00F1557E">
      <w:pPr>
        <w:pStyle w:val="BodyTextIndent"/>
        <w:keepNext/>
        <w:spacing w:before="120" w:line="300" w:lineRule="auto"/>
        <w:ind w:left="425" w:hanging="425"/>
        <w:jc w:val="both"/>
        <w:rPr>
          <w:rFonts w:ascii="Verdana" w:hAnsi="Verdana"/>
          <w:b/>
          <w:sz w:val="20"/>
        </w:rPr>
      </w:pPr>
      <w:r w:rsidRPr="00FB5641">
        <w:rPr>
          <w:rFonts w:ascii="Verdana" w:hAnsi="Verdana"/>
          <w:b/>
          <w:sz w:val="20"/>
        </w:rPr>
        <w:t>Holding Period for Free Shares</w:t>
      </w:r>
    </w:p>
    <w:p w14:paraId="4FAB36A6" w14:textId="77777777" w:rsidR="00600763" w:rsidRPr="00FB5641" w:rsidRDefault="00600763" w:rsidP="00E70B75">
      <w:pPr>
        <w:numPr>
          <w:ilvl w:val="1"/>
          <w:numId w:val="10"/>
        </w:numPr>
        <w:spacing w:after="120" w:line="300" w:lineRule="auto"/>
        <w:jc w:val="both"/>
        <w:rPr>
          <w:rFonts w:ascii="Verdana" w:hAnsi="Verdana"/>
          <w:sz w:val="20"/>
        </w:rPr>
      </w:pPr>
      <w:bookmarkStart w:id="10" w:name="_Ref452997406"/>
      <w:r w:rsidRPr="00FB5641">
        <w:rPr>
          <w:rFonts w:ascii="Verdana" w:hAnsi="Verdana"/>
          <w:sz w:val="20"/>
        </w:rPr>
        <w:t>The Company shall, in relation to each Award Date, specify a Holding Period throughout which a Participant shall be bound by the terms of the Free Share Agreement.</w:t>
      </w:r>
      <w:bookmarkEnd w:id="10"/>
    </w:p>
    <w:p w14:paraId="765C6C26" w14:textId="77777777" w:rsidR="00600763" w:rsidRPr="00FB5641" w:rsidRDefault="00600763" w:rsidP="00E70B75">
      <w:pPr>
        <w:numPr>
          <w:ilvl w:val="1"/>
          <w:numId w:val="10"/>
        </w:numPr>
        <w:spacing w:after="120" w:line="300" w:lineRule="auto"/>
        <w:jc w:val="both"/>
        <w:rPr>
          <w:rFonts w:ascii="Verdana" w:hAnsi="Verdana"/>
          <w:sz w:val="20"/>
        </w:rPr>
      </w:pPr>
      <w:bookmarkStart w:id="11" w:name="_Ref452997415"/>
      <w:r w:rsidRPr="00FB5641">
        <w:rPr>
          <w:rFonts w:ascii="Verdana" w:hAnsi="Verdana"/>
          <w:sz w:val="20"/>
        </w:rPr>
        <w:t>The Holding Period shall, in relation to each Award, be a specified period of not less than 3 years nor more than 5 years, beginning with the Award Date and shall be the same for all Participants who receive an Award at the same time. The Holding Period shall not be increased in respect of Free Shares already awarded under the Plan.</w:t>
      </w:r>
      <w:bookmarkEnd w:id="11"/>
    </w:p>
    <w:p w14:paraId="52ADD295" w14:textId="77777777" w:rsidR="00600763" w:rsidRPr="00FB5641" w:rsidRDefault="00600763" w:rsidP="00E70B75">
      <w:pPr>
        <w:numPr>
          <w:ilvl w:val="1"/>
          <w:numId w:val="10"/>
        </w:numPr>
        <w:spacing w:after="120" w:line="300" w:lineRule="auto"/>
        <w:jc w:val="both"/>
        <w:rPr>
          <w:rFonts w:ascii="Verdana" w:hAnsi="Verdana"/>
          <w:sz w:val="20"/>
        </w:rPr>
      </w:pPr>
      <w:r w:rsidRPr="00FB5641">
        <w:rPr>
          <w:rFonts w:ascii="Verdana" w:hAnsi="Verdana"/>
          <w:sz w:val="20"/>
        </w:rPr>
        <w:t>Participant</w:t>
      </w:r>
      <w:r w:rsidR="00274985" w:rsidRPr="00FB5641">
        <w:rPr>
          <w:rFonts w:ascii="Verdana" w:hAnsi="Verdana"/>
          <w:sz w:val="20"/>
        </w:rPr>
        <w:t>s</w:t>
      </w:r>
      <w:r w:rsidRPr="00FB5641">
        <w:rPr>
          <w:rFonts w:ascii="Verdana" w:hAnsi="Verdana"/>
          <w:sz w:val="20"/>
        </w:rPr>
        <w:t xml:space="preserve"> may during the Holding Period direct the Trustees:</w:t>
      </w:r>
    </w:p>
    <w:p w14:paraId="717483CE" w14:textId="77777777" w:rsidR="00E900EC" w:rsidRPr="00FB5641" w:rsidRDefault="00E900EC" w:rsidP="00E70B75">
      <w:pPr>
        <w:pStyle w:val="BodyTextIndent"/>
        <w:numPr>
          <w:ilvl w:val="0"/>
          <w:numId w:val="36"/>
        </w:numPr>
        <w:spacing w:after="120" w:line="300" w:lineRule="auto"/>
        <w:jc w:val="both"/>
        <w:rPr>
          <w:rFonts w:ascii="Verdana" w:hAnsi="Verdana"/>
          <w:sz w:val="20"/>
        </w:rPr>
      </w:pPr>
      <w:r w:rsidRPr="00FB5641">
        <w:rPr>
          <w:rFonts w:ascii="Verdana" w:hAnsi="Verdana"/>
          <w:sz w:val="20"/>
        </w:rPr>
        <w:t xml:space="preserve">to accept an offer for any of </w:t>
      </w:r>
      <w:r w:rsidR="00274985" w:rsidRPr="00FB5641">
        <w:rPr>
          <w:rFonts w:ascii="Verdana" w:hAnsi="Verdana"/>
          <w:sz w:val="20"/>
        </w:rPr>
        <w:t>their</w:t>
      </w:r>
      <w:r w:rsidRPr="00FB5641">
        <w:rPr>
          <w:rFonts w:ascii="Verdana" w:hAnsi="Verdana"/>
          <w:sz w:val="20"/>
        </w:rPr>
        <w:t xml:space="preserve"> Free Shares if the acceptance or agreement shall result in a new holding being equated with those Shares for the purposes of capital gains tax; or</w:t>
      </w:r>
    </w:p>
    <w:p w14:paraId="1DF16256" w14:textId="77777777" w:rsidR="00E900EC" w:rsidRPr="00FB5641" w:rsidRDefault="00E900EC" w:rsidP="00E70B75">
      <w:pPr>
        <w:pStyle w:val="BodyTextIndent"/>
        <w:numPr>
          <w:ilvl w:val="0"/>
          <w:numId w:val="36"/>
        </w:numPr>
        <w:spacing w:after="120" w:line="300" w:lineRule="auto"/>
        <w:jc w:val="both"/>
        <w:rPr>
          <w:rFonts w:ascii="Verdana" w:hAnsi="Verdana"/>
          <w:sz w:val="20"/>
        </w:rPr>
      </w:pPr>
      <w:r w:rsidRPr="00FB5641">
        <w:rPr>
          <w:rFonts w:ascii="Verdana" w:hAnsi="Verdana"/>
          <w:sz w:val="20"/>
        </w:rPr>
        <w:t xml:space="preserve">to accept an offer of a Qualifying Corporate Bond (whether alone or with other assets or cash or both) for </w:t>
      </w:r>
      <w:r w:rsidR="00274985" w:rsidRPr="00FB5641">
        <w:rPr>
          <w:rFonts w:ascii="Verdana" w:hAnsi="Verdana"/>
          <w:sz w:val="20"/>
        </w:rPr>
        <w:t>their</w:t>
      </w:r>
      <w:r w:rsidRPr="00FB5641">
        <w:rPr>
          <w:rFonts w:ascii="Verdana" w:hAnsi="Verdana"/>
          <w:sz w:val="20"/>
        </w:rPr>
        <w:t xml:space="preserve"> Free Shares if the offer forms part of such a general offer as is mentioned in paragraph (c) below; or</w:t>
      </w:r>
    </w:p>
    <w:p w14:paraId="50563151" w14:textId="77777777" w:rsidR="00E900EC" w:rsidRPr="00FB5641" w:rsidRDefault="00E900EC" w:rsidP="00E70B75">
      <w:pPr>
        <w:pStyle w:val="BodyTextIndent"/>
        <w:numPr>
          <w:ilvl w:val="0"/>
          <w:numId w:val="36"/>
        </w:numPr>
        <w:spacing w:after="120" w:line="300" w:lineRule="auto"/>
        <w:jc w:val="both"/>
        <w:rPr>
          <w:rFonts w:ascii="Verdana" w:hAnsi="Verdana"/>
          <w:sz w:val="20"/>
        </w:rPr>
      </w:pPr>
      <w:r w:rsidRPr="00FB5641">
        <w:rPr>
          <w:rFonts w:ascii="Verdana" w:hAnsi="Verdana"/>
          <w:sz w:val="20"/>
        </w:rPr>
        <w:t xml:space="preserve">to accept an offer of cash, with or without other assets, for </w:t>
      </w:r>
      <w:r w:rsidR="00274985" w:rsidRPr="00FB5641">
        <w:rPr>
          <w:rFonts w:ascii="Verdana" w:hAnsi="Verdana"/>
          <w:sz w:val="20"/>
        </w:rPr>
        <w:t>their</w:t>
      </w:r>
      <w:r w:rsidRPr="00FB5641">
        <w:rPr>
          <w:rFonts w:ascii="Verdana" w:hAnsi="Verdana"/>
          <w:sz w:val="20"/>
        </w:rPr>
        <w:t xml:space="preserve"> Free Shares if the offer forms part of a general offer which is made to holders of shares of the same class as their Shares, or to holders of shares in the same company </w:t>
      </w:r>
      <w:r w:rsidR="00AF08FA">
        <w:rPr>
          <w:rFonts w:ascii="Verdana" w:hAnsi="Verdana"/>
          <w:sz w:val="20"/>
        </w:rPr>
        <w:t xml:space="preserve">(whether or not the general offer is made to different shareholders by different means) </w:t>
      </w:r>
      <w:r w:rsidRPr="00FB5641">
        <w:rPr>
          <w:rFonts w:ascii="Verdana" w:hAnsi="Verdana"/>
          <w:sz w:val="20"/>
        </w:rPr>
        <w:t xml:space="preserve">and which is made in the first instance on a condition such that if it is satisfied the person making the offer shall have control of that company, within the meaning of </w:t>
      </w:r>
      <w:r w:rsidR="00F34C0D" w:rsidRPr="00FB5641">
        <w:rPr>
          <w:rFonts w:ascii="Verdana" w:hAnsi="Verdana"/>
          <w:sz w:val="20"/>
        </w:rPr>
        <w:t>sections 450 and 451 of CTA 2010</w:t>
      </w:r>
      <w:r w:rsidRPr="00FB5641">
        <w:rPr>
          <w:rFonts w:ascii="Verdana" w:hAnsi="Verdana"/>
          <w:sz w:val="20"/>
        </w:rPr>
        <w:t>; or</w:t>
      </w:r>
    </w:p>
    <w:p w14:paraId="15AED37C" w14:textId="77777777" w:rsidR="00E900EC" w:rsidRPr="00FB5641" w:rsidRDefault="00E900EC" w:rsidP="00F1557E">
      <w:pPr>
        <w:pStyle w:val="BodyTextIndent"/>
        <w:spacing w:after="120" w:line="300" w:lineRule="auto"/>
        <w:ind w:left="1418" w:hanging="698"/>
        <w:jc w:val="both"/>
        <w:rPr>
          <w:rFonts w:ascii="Verdana" w:hAnsi="Verdana"/>
          <w:sz w:val="20"/>
        </w:rPr>
      </w:pPr>
      <w:r w:rsidRPr="00FB5641">
        <w:rPr>
          <w:rFonts w:ascii="Verdana" w:hAnsi="Verdana"/>
          <w:sz w:val="20"/>
        </w:rPr>
        <w:t>(d)</w:t>
      </w:r>
      <w:r w:rsidRPr="00FB5641">
        <w:rPr>
          <w:rFonts w:ascii="Verdana" w:hAnsi="Verdana"/>
          <w:sz w:val="20"/>
        </w:rPr>
        <w:tab/>
        <w:t xml:space="preserve">to agree to a transaction affecting </w:t>
      </w:r>
      <w:r w:rsidR="00274985" w:rsidRPr="00FB5641">
        <w:rPr>
          <w:rFonts w:ascii="Verdana" w:hAnsi="Verdana"/>
          <w:sz w:val="20"/>
        </w:rPr>
        <w:t>their</w:t>
      </w:r>
      <w:r w:rsidRPr="00FB5641">
        <w:rPr>
          <w:rFonts w:ascii="Verdana" w:hAnsi="Verdana"/>
          <w:sz w:val="20"/>
        </w:rPr>
        <w:t xml:space="preserve"> Free Shares or such of them as are of a particular class, if the transaction would be entered into pursuant to a compromise, arrangement or scheme applicable to or affecting:</w:t>
      </w:r>
    </w:p>
    <w:p w14:paraId="6EF3F477" w14:textId="77777777" w:rsidR="00E900EC" w:rsidRPr="00FB5641" w:rsidRDefault="00E900EC" w:rsidP="00F1557E">
      <w:pPr>
        <w:pStyle w:val="BodyTextIndent"/>
        <w:spacing w:after="120" w:line="300" w:lineRule="auto"/>
        <w:ind w:left="2127" w:hanging="687"/>
        <w:jc w:val="both"/>
        <w:rPr>
          <w:rFonts w:ascii="Verdana" w:hAnsi="Verdana"/>
          <w:sz w:val="20"/>
        </w:rPr>
      </w:pPr>
      <w:r w:rsidRPr="00FB5641">
        <w:rPr>
          <w:rFonts w:ascii="Verdana" w:hAnsi="Verdana"/>
          <w:sz w:val="20"/>
        </w:rPr>
        <w:t>(</w:t>
      </w:r>
      <w:proofErr w:type="spellStart"/>
      <w:r w:rsidRPr="00FB5641">
        <w:rPr>
          <w:rFonts w:ascii="Verdana" w:hAnsi="Verdana"/>
          <w:sz w:val="20"/>
        </w:rPr>
        <w:t>i</w:t>
      </w:r>
      <w:proofErr w:type="spellEnd"/>
      <w:r w:rsidRPr="00FB5641">
        <w:rPr>
          <w:rFonts w:ascii="Verdana" w:hAnsi="Verdana"/>
          <w:sz w:val="20"/>
        </w:rPr>
        <w:t>)</w:t>
      </w:r>
      <w:r w:rsidRPr="00FB5641">
        <w:rPr>
          <w:rFonts w:ascii="Verdana" w:hAnsi="Verdana"/>
          <w:sz w:val="20"/>
        </w:rPr>
        <w:tab/>
      </w:r>
      <w:proofErr w:type="gramStart"/>
      <w:r w:rsidRPr="00FB5641">
        <w:rPr>
          <w:rFonts w:ascii="Verdana" w:hAnsi="Verdana"/>
          <w:sz w:val="20"/>
        </w:rPr>
        <w:t>all of</w:t>
      </w:r>
      <w:proofErr w:type="gramEnd"/>
      <w:r w:rsidRPr="00FB5641">
        <w:rPr>
          <w:rFonts w:ascii="Verdana" w:hAnsi="Verdana"/>
          <w:sz w:val="20"/>
        </w:rPr>
        <w:t xml:space="preserve"> the ordinary share capital of the Company or, as the case may be, all the shares of the class in question; or</w:t>
      </w:r>
    </w:p>
    <w:p w14:paraId="1FF670D1" w14:textId="77777777" w:rsidR="00E900EC" w:rsidRDefault="00E900EC" w:rsidP="00F1557E">
      <w:pPr>
        <w:pStyle w:val="BodyTextIndent"/>
        <w:spacing w:after="120" w:line="300" w:lineRule="auto"/>
        <w:ind w:left="2127" w:hanging="687"/>
        <w:jc w:val="both"/>
        <w:rPr>
          <w:rFonts w:ascii="Verdana" w:hAnsi="Verdana"/>
          <w:sz w:val="20"/>
        </w:rPr>
      </w:pPr>
      <w:r w:rsidRPr="00FB5641">
        <w:rPr>
          <w:rFonts w:ascii="Verdana" w:hAnsi="Verdana"/>
          <w:sz w:val="20"/>
        </w:rPr>
        <w:t>(ii)</w:t>
      </w:r>
      <w:r w:rsidRPr="00FB5641">
        <w:rPr>
          <w:rFonts w:ascii="Verdana" w:hAnsi="Verdana"/>
          <w:sz w:val="20"/>
        </w:rPr>
        <w:tab/>
        <w:t xml:space="preserve">all the shares, or all the shares of the class in question, which are held by a class of shareholders identified otherwise than by reference to their employment or their participation in a </w:t>
      </w:r>
      <w:r w:rsidR="00AF08FA">
        <w:rPr>
          <w:rFonts w:ascii="Verdana" w:hAnsi="Verdana"/>
          <w:sz w:val="20"/>
        </w:rPr>
        <w:t>Schedule 2 SIP</w:t>
      </w:r>
      <w:r w:rsidR="00885112">
        <w:rPr>
          <w:rFonts w:ascii="Verdana" w:hAnsi="Verdana"/>
          <w:sz w:val="20"/>
        </w:rPr>
        <w:t>; or</w:t>
      </w:r>
    </w:p>
    <w:p w14:paraId="4C52D7DE" w14:textId="77777777" w:rsidR="00AF08FA" w:rsidRPr="00FB5641" w:rsidRDefault="00AF08FA" w:rsidP="00AF08FA">
      <w:pPr>
        <w:pStyle w:val="BodyTextIndent"/>
        <w:spacing w:after="120" w:line="300" w:lineRule="auto"/>
        <w:ind w:left="1407" w:hanging="687"/>
        <w:jc w:val="both"/>
        <w:rPr>
          <w:rFonts w:ascii="Verdana" w:hAnsi="Verdana"/>
          <w:sz w:val="20"/>
        </w:rPr>
      </w:pPr>
      <w:r w:rsidRPr="00FB5641">
        <w:rPr>
          <w:rFonts w:ascii="Verdana" w:hAnsi="Verdana"/>
          <w:sz w:val="20"/>
        </w:rPr>
        <w:t>(</w:t>
      </w:r>
      <w:r>
        <w:rPr>
          <w:rFonts w:ascii="Verdana" w:hAnsi="Verdana"/>
          <w:sz w:val="20"/>
        </w:rPr>
        <w:t>e</w:t>
      </w:r>
      <w:r w:rsidRPr="00FB5641">
        <w:rPr>
          <w:rFonts w:ascii="Verdana" w:hAnsi="Verdana"/>
          <w:sz w:val="20"/>
        </w:rPr>
        <w:t>)</w:t>
      </w:r>
      <w:r w:rsidRPr="00FB5641">
        <w:rPr>
          <w:rFonts w:ascii="Verdana" w:hAnsi="Verdana"/>
          <w:sz w:val="20"/>
        </w:rPr>
        <w:tab/>
      </w:r>
      <w:r>
        <w:rPr>
          <w:rFonts w:ascii="Verdana" w:hAnsi="Verdana"/>
          <w:sz w:val="20"/>
        </w:rPr>
        <w:t xml:space="preserve">to exercise a right to require the offeror to acquire the Participant’s Free Shares, or such of them </w:t>
      </w:r>
      <w:r w:rsidR="00885112">
        <w:rPr>
          <w:rFonts w:ascii="Verdana" w:hAnsi="Verdana"/>
          <w:sz w:val="20"/>
        </w:rPr>
        <w:t>as are of a particular class, that arises under section 983 of the Companies Act 2006 in the case of a takeover offer (as defined in section 974 of that act).</w:t>
      </w:r>
    </w:p>
    <w:p w14:paraId="2130469A" w14:textId="1DC11598" w:rsidR="00600763" w:rsidRPr="00FB5641" w:rsidRDefault="00600763" w:rsidP="00E70B75">
      <w:pPr>
        <w:numPr>
          <w:ilvl w:val="1"/>
          <w:numId w:val="10"/>
        </w:numPr>
        <w:spacing w:after="120" w:line="300" w:lineRule="auto"/>
        <w:jc w:val="both"/>
        <w:rPr>
          <w:rFonts w:ascii="Verdana" w:hAnsi="Verdana"/>
          <w:sz w:val="20"/>
        </w:rPr>
      </w:pPr>
      <w:r w:rsidRPr="00FB5641">
        <w:rPr>
          <w:rFonts w:ascii="Verdana" w:hAnsi="Verdana"/>
          <w:sz w:val="20"/>
        </w:rPr>
        <w:t xml:space="preserve">The performance targets and measures referred to in this Rule </w:t>
      </w:r>
      <w:r w:rsidR="004A71D8">
        <w:rPr>
          <w:rFonts w:ascii="Verdana" w:hAnsi="Verdana"/>
          <w:sz w:val="20"/>
        </w:rPr>
        <w:fldChar w:fldCharType="begin"/>
      </w:r>
      <w:r w:rsidR="00923D51">
        <w:rPr>
          <w:rFonts w:ascii="Verdana" w:hAnsi="Verdana"/>
          <w:sz w:val="20"/>
        </w:rPr>
        <w:instrText xml:space="preserve"> REF _Ref452998124 \r \h </w:instrText>
      </w:r>
      <w:r w:rsidR="004A71D8">
        <w:rPr>
          <w:rFonts w:ascii="Verdana" w:hAnsi="Verdana"/>
          <w:sz w:val="20"/>
        </w:rPr>
      </w:r>
      <w:r w:rsidR="004A71D8">
        <w:rPr>
          <w:rFonts w:ascii="Verdana" w:hAnsi="Verdana"/>
          <w:sz w:val="20"/>
        </w:rPr>
        <w:fldChar w:fldCharType="separate"/>
      </w:r>
      <w:r w:rsidR="006D26BF">
        <w:rPr>
          <w:rFonts w:ascii="Verdana" w:hAnsi="Verdana"/>
          <w:sz w:val="20"/>
        </w:rPr>
        <w:t>5</w:t>
      </w:r>
      <w:r w:rsidR="004A71D8">
        <w:rPr>
          <w:rFonts w:ascii="Verdana" w:hAnsi="Verdana"/>
          <w:sz w:val="20"/>
        </w:rPr>
        <w:fldChar w:fldCharType="end"/>
      </w:r>
      <w:r w:rsidRPr="00FB5641">
        <w:rPr>
          <w:rFonts w:ascii="Verdana" w:hAnsi="Verdana"/>
          <w:sz w:val="20"/>
        </w:rPr>
        <w:t xml:space="preserve"> may be relaxed, waived, or amended if an event occurs which causes the Company to consider that any of the existing targets or measures have become unfair or impractical.  Provided that any such relaxation, waiver or amendment shall be fair and </w:t>
      </w:r>
      <w:proofErr w:type="gramStart"/>
      <w:r w:rsidRPr="00FB5641">
        <w:rPr>
          <w:rFonts w:ascii="Verdana" w:hAnsi="Verdana"/>
          <w:sz w:val="20"/>
        </w:rPr>
        <w:t>reasonable</w:t>
      </w:r>
      <w:proofErr w:type="gramEnd"/>
      <w:r w:rsidRPr="00FB5641">
        <w:rPr>
          <w:rFonts w:ascii="Verdana" w:hAnsi="Verdana"/>
          <w:sz w:val="20"/>
        </w:rPr>
        <w:t xml:space="preserve"> and any amended target or measure shall not be any more difficult or any less difficult to satisfy than the original target or measure.</w:t>
      </w:r>
    </w:p>
    <w:p w14:paraId="54114B73" w14:textId="77777777" w:rsidR="00E900EC" w:rsidRPr="00FB5641" w:rsidRDefault="00E900EC" w:rsidP="00F1557E">
      <w:pPr>
        <w:jc w:val="both"/>
        <w:rPr>
          <w:rFonts w:ascii="Verdana" w:hAnsi="Verdana"/>
          <w:b/>
          <w:sz w:val="20"/>
        </w:rPr>
      </w:pPr>
      <w:r w:rsidRPr="00FB5641">
        <w:rPr>
          <w:rFonts w:ascii="Verdana" w:hAnsi="Verdana"/>
          <w:b/>
          <w:sz w:val="20"/>
        </w:rPr>
        <w:br w:type="page"/>
      </w:r>
    </w:p>
    <w:p w14:paraId="36885BE3" w14:textId="77777777" w:rsidR="00BB1EB4" w:rsidRPr="00FB5641" w:rsidRDefault="00E900EC" w:rsidP="00F1557E">
      <w:pPr>
        <w:pStyle w:val="BodyTextIndent"/>
        <w:spacing w:line="300" w:lineRule="auto"/>
        <w:ind w:left="0" w:firstLine="0"/>
        <w:jc w:val="both"/>
        <w:rPr>
          <w:rFonts w:ascii="Verdana" w:hAnsi="Verdana"/>
          <w:sz w:val="20"/>
        </w:rPr>
      </w:pPr>
      <w:r w:rsidRPr="00FB5641">
        <w:rPr>
          <w:rFonts w:ascii="Verdana" w:hAnsi="Verdana"/>
          <w:b/>
          <w:sz w:val="20"/>
        </w:rPr>
        <w:t>PART B</w:t>
      </w:r>
    </w:p>
    <w:p w14:paraId="2839D687" w14:textId="77777777" w:rsidR="00600763" w:rsidRPr="00FB5641" w:rsidRDefault="00600763" w:rsidP="00E70B75">
      <w:pPr>
        <w:keepNext/>
        <w:numPr>
          <w:ilvl w:val="0"/>
          <w:numId w:val="10"/>
        </w:numPr>
        <w:spacing w:before="240" w:after="120" w:line="300" w:lineRule="auto"/>
        <w:jc w:val="both"/>
        <w:rPr>
          <w:rFonts w:ascii="Verdana" w:hAnsi="Verdana"/>
          <w:b/>
          <w:sz w:val="20"/>
        </w:rPr>
      </w:pPr>
      <w:r w:rsidRPr="00FB5641">
        <w:rPr>
          <w:rFonts w:ascii="Verdana" w:hAnsi="Verdana"/>
          <w:b/>
          <w:sz w:val="20"/>
        </w:rPr>
        <w:t>PARTNERSHIP SHARES</w:t>
      </w:r>
    </w:p>
    <w:p w14:paraId="4DE7C253" w14:textId="77777777" w:rsidR="00600763" w:rsidRPr="00FB5641" w:rsidRDefault="00600763" w:rsidP="00E70B75">
      <w:pPr>
        <w:numPr>
          <w:ilvl w:val="1"/>
          <w:numId w:val="10"/>
        </w:numPr>
        <w:spacing w:before="240" w:after="120" w:line="300" w:lineRule="auto"/>
        <w:jc w:val="both"/>
        <w:rPr>
          <w:rFonts w:ascii="Verdana" w:hAnsi="Verdana"/>
          <w:b/>
          <w:sz w:val="20"/>
        </w:rPr>
      </w:pPr>
      <w:r w:rsidRPr="00FB5641">
        <w:rPr>
          <w:rFonts w:ascii="Verdana" w:hAnsi="Verdana"/>
          <w:sz w:val="20"/>
        </w:rPr>
        <w:t>The Company may at any time invite every Qualifying Employee to enter into a Partnership Share Agreement, should the Company decide to offer Partnership Shares, in accordance with this Part of the Rules.  The Company shall determine whether there is to be an Accumulation Period.  An Accumulation Period may be up to 12 months and shall apply equally to all Qualifying Employees in the Plan.</w:t>
      </w:r>
    </w:p>
    <w:p w14:paraId="4F16B65B" w14:textId="77777777" w:rsidR="00600763" w:rsidRPr="00FB5641" w:rsidRDefault="00600763" w:rsidP="00E70B75">
      <w:pPr>
        <w:numPr>
          <w:ilvl w:val="1"/>
          <w:numId w:val="10"/>
        </w:numPr>
        <w:spacing w:before="240" w:after="120" w:line="300" w:lineRule="auto"/>
        <w:jc w:val="both"/>
        <w:rPr>
          <w:rFonts w:ascii="Verdana" w:hAnsi="Verdana"/>
          <w:b/>
          <w:sz w:val="20"/>
        </w:rPr>
      </w:pPr>
      <w:r w:rsidRPr="00FB5641">
        <w:rPr>
          <w:rFonts w:ascii="Verdana" w:hAnsi="Verdana"/>
          <w:sz w:val="20"/>
        </w:rPr>
        <w:t>Partnership Shares shall not be subject to any provision under which they may be forfeit</w:t>
      </w:r>
      <w:r w:rsidR="00257FFD">
        <w:rPr>
          <w:rFonts w:ascii="Verdana" w:hAnsi="Verdana"/>
          <w:sz w:val="20"/>
        </w:rPr>
        <w:t>ed, but they may be subject to a provision requiring the Shares to be offered for sale in the circumstances set out in paragraphs 43(2B) and (2C) of the Schedule</w:t>
      </w:r>
      <w:r w:rsidRPr="00FB5641">
        <w:rPr>
          <w:rFonts w:ascii="Verdana" w:hAnsi="Verdana"/>
          <w:sz w:val="20"/>
        </w:rPr>
        <w:t>.</w:t>
      </w:r>
    </w:p>
    <w:p w14:paraId="355E907C" w14:textId="77777777" w:rsidR="00BB1EB4" w:rsidRPr="00FB5641" w:rsidRDefault="00BB1EB4" w:rsidP="00F1557E">
      <w:pPr>
        <w:pStyle w:val="BodyTextIndent"/>
        <w:keepNext/>
        <w:spacing w:line="300" w:lineRule="auto"/>
        <w:ind w:left="0" w:firstLine="0"/>
        <w:jc w:val="both"/>
        <w:rPr>
          <w:rFonts w:ascii="Verdana" w:hAnsi="Verdana"/>
          <w:b/>
          <w:sz w:val="20"/>
        </w:rPr>
      </w:pPr>
      <w:r w:rsidRPr="00FB5641">
        <w:rPr>
          <w:rFonts w:ascii="Verdana" w:hAnsi="Verdana"/>
          <w:b/>
          <w:sz w:val="20"/>
        </w:rPr>
        <w:t>Maximum amount of deductions</w:t>
      </w:r>
    </w:p>
    <w:p w14:paraId="07D9AD35" w14:textId="77777777" w:rsidR="00600763" w:rsidRPr="00FB5641" w:rsidRDefault="00600763" w:rsidP="00E70B75">
      <w:pPr>
        <w:numPr>
          <w:ilvl w:val="1"/>
          <w:numId w:val="10"/>
        </w:numPr>
        <w:spacing w:before="240" w:after="120" w:line="300" w:lineRule="auto"/>
        <w:jc w:val="both"/>
        <w:rPr>
          <w:rFonts w:ascii="Verdana" w:hAnsi="Verdana"/>
          <w:b/>
          <w:sz w:val="20"/>
        </w:rPr>
      </w:pPr>
      <w:bookmarkStart w:id="12" w:name="_Ref452997851"/>
      <w:r w:rsidRPr="00FB5641">
        <w:rPr>
          <w:rFonts w:ascii="Verdana" w:hAnsi="Verdana"/>
          <w:sz w:val="20"/>
        </w:rPr>
        <w:t>The amount of Partnership Share Money deducted from an employee’s Salary shall not exceed £</w:t>
      </w:r>
      <w:r w:rsidR="00257FFD">
        <w:rPr>
          <w:rFonts w:ascii="Verdana" w:hAnsi="Verdana"/>
          <w:sz w:val="20"/>
        </w:rPr>
        <w:t>1,800</w:t>
      </w:r>
      <w:r w:rsidRPr="00FB5641">
        <w:rPr>
          <w:rFonts w:ascii="Verdana" w:hAnsi="Verdana"/>
          <w:sz w:val="20"/>
        </w:rPr>
        <w:t xml:space="preserve"> in any Tax Year (or such other amount as may from time to time be permitted under paragraph 46 of the Schedule and approved by the Company).</w:t>
      </w:r>
      <w:bookmarkEnd w:id="12"/>
    </w:p>
    <w:p w14:paraId="44D67AA8" w14:textId="77777777" w:rsidR="00600763" w:rsidRPr="00FB5641" w:rsidRDefault="00600763" w:rsidP="00E70B75">
      <w:pPr>
        <w:numPr>
          <w:ilvl w:val="1"/>
          <w:numId w:val="10"/>
        </w:numPr>
        <w:spacing w:before="240" w:after="120" w:line="300" w:lineRule="auto"/>
        <w:jc w:val="both"/>
        <w:rPr>
          <w:rFonts w:ascii="Verdana" w:hAnsi="Verdana"/>
          <w:b/>
          <w:sz w:val="20"/>
        </w:rPr>
      </w:pPr>
      <w:bookmarkStart w:id="13" w:name="_Ref452997867"/>
      <w:r w:rsidRPr="00FB5641">
        <w:rPr>
          <w:rFonts w:ascii="Verdana" w:hAnsi="Verdana"/>
          <w:sz w:val="20"/>
        </w:rPr>
        <w:t>The amount of Partnership Share Money deducted from an employee’s Salary for any Tax Year shall not exceed 10% (or such other percentage as may from time to time be permitted under paragraph 46 of the Schedule and approved by the Company) of the employee’s Salary for the Tax Year.</w:t>
      </w:r>
      <w:bookmarkEnd w:id="13"/>
    </w:p>
    <w:p w14:paraId="732C65E8" w14:textId="4290E65F" w:rsidR="00600763" w:rsidRPr="00FB5641" w:rsidRDefault="00600763" w:rsidP="00E70B75">
      <w:pPr>
        <w:numPr>
          <w:ilvl w:val="1"/>
          <w:numId w:val="10"/>
        </w:numPr>
        <w:spacing w:before="240" w:after="120" w:line="300" w:lineRule="auto"/>
        <w:jc w:val="both"/>
        <w:rPr>
          <w:rFonts w:ascii="Verdana" w:hAnsi="Verdana"/>
          <w:b/>
          <w:sz w:val="20"/>
        </w:rPr>
      </w:pPr>
      <w:r w:rsidRPr="00FB5641">
        <w:rPr>
          <w:rFonts w:ascii="Verdana" w:hAnsi="Verdana"/>
          <w:sz w:val="20"/>
        </w:rPr>
        <w:t xml:space="preserve">Any amount deducted in </w:t>
      </w:r>
      <w:r w:rsidR="00601A9C" w:rsidRPr="00FB5641">
        <w:rPr>
          <w:rFonts w:ascii="Verdana" w:hAnsi="Verdana"/>
          <w:sz w:val="20"/>
        </w:rPr>
        <w:t xml:space="preserve">excess of that allowed by Rule </w:t>
      </w:r>
      <w:r w:rsidR="004A71D8">
        <w:rPr>
          <w:rFonts w:ascii="Verdana" w:hAnsi="Verdana"/>
          <w:sz w:val="20"/>
        </w:rPr>
        <w:fldChar w:fldCharType="begin"/>
      </w:r>
      <w:r w:rsidR="00923D51">
        <w:rPr>
          <w:rFonts w:ascii="Verdana" w:hAnsi="Verdana"/>
          <w:sz w:val="20"/>
        </w:rPr>
        <w:instrText xml:space="preserve"> REF _Ref452997851 \r \h </w:instrText>
      </w:r>
      <w:r w:rsidR="004A71D8">
        <w:rPr>
          <w:rFonts w:ascii="Verdana" w:hAnsi="Verdana"/>
          <w:sz w:val="20"/>
        </w:rPr>
      </w:r>
      <w:r w:rsidR="004A71D8">
        <w:rPr>
          <w:rFonts w:ascii="Verdana" w:hAnsi="Verdana"/>
          <w:sz w:val="20"/>
        </w:rPr>
        <w:fldChar w:fldCharType="separate"/>
      </w:r>
      <w:r w:rsidR="006D26BF">
        <w:rPr>
          <w:rFonts w:ascii="Verdana" w:hAnsi="Verdana"/>
          <w:sz w:val="20"/>
        </w:rPr>
        <w:t>6.3</w:t>
      </w:r>
      <w:r w:rsidR="004A71D8">
        <w:rPr>
          <w:rFonts w:ascii="Verdana" w:hAnsi="Verdana"/>
          <w:sz w:val="20"/>
        </w:rPr>
        <w:fldChar w:fldCharType="end"/>
      </w:r>
      <w:r w:rsidR="00601A9C" w:rsidRPr="00FB5641">
        <w:rPr>
          <w:rFonts w:ascii="Verdana" w:hAnsi="Verdana"/>
          <w:sz w:val="20"/>
        </w:rPr>
        <w:t xml:space="preserve"> or Rule </w:t>
      </w:r>
      <w:r w:rsidR="004A71D8">
        <w:rPr>
          <w:rFonts w:ascii="Verdana" w:hAnsi="Verdana"/>
          <w:sz w:val="20"/>
        </w:rPr>
        <w:fldChar w:fldCharType="begin"/>
      </w:r>
      <w:r w:rsidR="00923D51">
        <w:rPr>
          <w:rFonts w:ascii="Verdana" w:hAnsi="Verdana"/>
          <w:sz w:val="20"/>
        </w:rPr>
        <w:instrText xml:space="preserve"> REF _Ref452997867 \r \h </w:instrText>
      </w:r>
      <w:r w:rsidR="004A71D8">
        <w:rPr>
          <w:rFonts w:ascii="Verdana" w:hAnsi="Verdana"/>
          <w:sz w:val="20"/>
        </w:rPr>
      </w:r>
      <w:r w:rsidR="004A71D8">
        <w:rPr>
          <w:rFonts w:ascii="Verdana" w:hAnsi="Verdana"/>
          <w:sz w:val="20"/>
        </w:rPr>
        <w:fldChar w:fldCharType="separate"/>
      </w:r>
      <w:r w:rsidR="006D26BF">
        <w:rPr>
          <w:rFonts w:ascii="Verdana" w:hAnsi="Verdana"/>
          <w:sz w:val="20"/>
        </w:rPr>
        <w:t>6.4</w:t>
      </w:r>
      <w:r w:rsidR="004A71D8">
        <w:rPr>
          <w:rFonts w:ascii="Verdana" w:hAnsi="Verdana"/>
          <w:sz w:val="20"/>
        </w:rPr>
        <w:fldChar w:fldCharType="end"/>
      </w:r>
      <w:r w:rsidR="00923D51">
        <w:rPr>
          <w:rFonts w:ascii="Verdana" w:hAnsi="Verdana"/>
          <w:sz w:val="20"/>
        </w:rPr>
        <w:t xml:space="preserve"> </w:t>
      </w:r>
      <w:r w:rsidRPr="00FB5641">
        <w:rPr>
          <w:rFonts w:ascii="Verdana" w:hAnsi="Verdana"/>
          <w:sz w:val="20"/>
        </w:rPr>
        <w:t>shall be paid over to the employee, subject to both deduction of income tax under PAYE and NICs, as soon as practicable.</w:t>
      </w:r>
    </w:p>
    <w:p w14:paraId="094E5E2F" w14:textId="77777777" w:rsidR="00BB1EB4" w:rsidRPr="00FB5641" w:rsidRDefault="00BB1EB4" w:rsidP="00F1557E">
      <w:pPr>
        <w:pStyle w:val="BodyTextIndent"/>
        <w:keepNext/>
        <w:spacing w:line="300" w:lineRule="auto"/>
        <w:ind w:left="0" w:firstLine="0"/>
        <w:jc w:val="both"/>
        <w:rPr>
          <w:rFonts w:ascii="Verdana" w:hAnsi="Verdana"/>
          <w:sz w:val="20"/>
        </w:rPr>
      </w:pPr>
      <w:r w:rsidRPr="00FB5641">
        <w:rPr>
          <w:rFonts w:ascii="Verdana" w:hAnsi="Verdana"/>
          <w:b/>
          <w:sz w:val="20"/>
        </w:rPr>
        <w:t>Minimum amount of deductions</w:t>
      </w:r>
    </w:p>
    <w:p w14:paraId="1E7FEFF1" w14:textId="77777777" w:rsidR="00600763" w:rsidRPr="00FB5641" w:rsidRDefault="00600763" w:rsidP="00E70B75">
      <w:pPr>
        <w:numPr>
          <w:ilvl w:val="1"/>
          <w:numId w:val="10"/>
        </w:numPr>
        <w:spacing w:before="240" w:after="120" w:line="300" w:lineRule="auto"/>
        <w:jc w:val="both"/>
        <w:rPr>
          <w:rFonts w:ascii="Verdana" w:hAnsi="Verdana"/>
          <w:b/>
          <w:sz w:val="20"/>
        </w:rPr>
      </w:pPr>
      <w:r w:rsidRPr="00FB5641">
        <w:rPr>
          <w:rFonts w:ascii="Verdana" w:hAnsi="Verdana"/>
          <w:sz w:val="20"/>
        </w:rPr>
        <w:t>The minimum amount to be deducted under the Partnership Share Agreement on any occasion shall be the same in relation to all Partnership Share Agreements entered into in response to invitations issued on the same occasion.  It shall not be greater than £10.</w:t>
      </w:r>
    </w:p>
    <w:p w14:paraId="2D24B33D" w14:textId="77777777" w:rsidR="00BB1EB4" w:rsidRPr="00FB5641" w:rsidRDefault="00BB1EB4" w:rsidP="00F1557E">
      <w:pPr>
        <w:pStyle w:val="BodyTextIndent"/>
        <w:keepNext/>
        <w:spacing w:line="300" w:lineRule="auto"/>
        <w:ind w:left="0" w:firstLine="0"/>
        <w:jc w:val="both"/>
        <w:rPr>
          <w:rFonts w:ascii="Verdana" w:hAnsi="Verdana"/>
          <w:b/>
          <w:sz w:val="20"/>
        </w:rPr>
      </w:pPr>
      <w:r w:rsidRPr="00FB5641">
        <w:rPr>
          <w:rFonts w:ascii="Verdana" w:hAnsi="Verdana"/>
          <w:b/>
          <w:sz w:val="20"/>
        </w:rPr>
        <w:t>Notice of possible effect of deductions on benefit entitlement</w:t>
      </w:r>
    </w:p>
    <w:p w14:paraId="73FCF7F5" w14:textId="77777777" w:rsidR="00600763" w:rsidRPr="00FB5641" w:rsidRDefault="00600763" w:rsidP="00E70B75">
      <w:pPr>
        <w:numPr>
          <w:ilvl w:val="1"/>
          <w:numId w:val="10"/>
        </w:numPr>
        <w:spacing w:before="240" w:after="120" w:line="300" w:lineRule="auto"/>
        <w:jc w:val="both"/>
        <w:rPr>
          <w:rFonts w:ascii="Verdana" w:hAnsi="Verdana"/>
          <w:b/>
          <w:sz w:val="20"/>
        </w:rPr>
      </w:pPr>
      <w:r w:rsidRPr="00FB5641">
        <w:rPr>
          <w:rFonts w:ascii="Verdana" w:hAnsi="Verdana"/>
          <w:sz w:val="20"/>
        </w:rPr>
        <w:t>Every Partnership Share Agreement shall contain a notice under paragraph 48 of the Schedule.</w:t>
      </w:r>
    </w:p>
    <w:p w14:paraId="4AC1792D" w14:textId="77777777" w:rsidR="00BB1EB4" w:rsidRPr="00FB5641" w:rsidRDefault="00BB1EB4" w:rsidP="00F1557E">
      <w:pPr>
        <w:pStyle w:val="BodyTextIndent"/>
        <w:keepNext/>
        <w:spacing w:line="300" w:lineRule="auto"/>
        <w:ind w:left="0" w:firstLine="0"/>
        <w:jc w:val="both"/>
        <w:rPr>
          <w:rFonts w:ascii="Verdana" w:hAnsi="Verdana"/>
          <w:b/>
          <w:sz w:val="20"/>
        </w:rPr>
      </w:pPr>
      <w:r w:rsidRPr="00FB5641">
        <w:rPr>
          <w:rFonts w:ascii="Verdana" w:hAnsi="Verdana"/>
          <w:b/>
          <w:sz w:val="20"/>
        </w:rPr>
        <w:t>Restriction imposed on number of Shares awarded</w:t>
      </w:r>
    </w:p>
    <w:p w14:paraId="7B5280E5" w14:textId="77777777" w:rsidR="00600763" w:rsidRPr="00FB5641" w:rsidRDefault="00600763" w:rsidP="00E70B75">
      <w:pPr>
        <w:numPr>
          <w:ilvl w:val="1"/>
          <w:numId w:val="10"/>
        </w:numPr>
        <w:spacing w:before="240" w:after="120" w:line="300" w:lineRule="auto"/>
        <w:jc w:val="both"/>
        <w:rPr>
          <w:rFonts w:ascii="Verdana" w:hAnsi="Verdana"/>
          <w:b/>
          <w:sz w:val="20"/>
        </w:rPr>
      </w:pPr>
      <w:bookmarkStart w:id="14" w:name="_Ref452998312"/>
      <w:r w:rsidRPr="00FB5641">
        <w:rPr>
          <w:rFonts w:ascii="Verdana" w:hAnsi="Verdana"/>
          <w:sz w:val="20"/>
        </w:rPr>
        <w:t>The Company may specify the maximum number of Shares to be included in an Award of Partnership Shares.</w:t>
      </w:r>
      <w:bookmarkEnd w:id="14"/>
    </w:p>
    <w:p w14:paraId="2727D152" w14:textId="77777777" w:rsidR="006475C2" w:rsidRPr="00FB5641" w:rsidRDefault="006475C2" w:rsidP="00E70B75">
      <w:pPr>
        <w:numPr>
          <w:ilvl w:val="1"/>
          <w:numId w:val="10"/>
        </w:numPr>
        <w:spacing w:before="240" w:after="120" w:line="300" w:lineRule="auto"/>
        <w:jc w:val="both"/>
        <w:rPr>
          <w:rFonts w:ascii="Verdana" w:hAnsi="Verdana"/>
          <w:b/>
          <w:sz w:val="20"/>
        </w:rPr>
      </w:pPr>
      <w:bookmarkStart w:id="15" w:name="_Ref452998222"/>
      <w:r w:rsidRPr="00FB5641">
        <w:rPr>
          <w:rFonts w:ascii="Verdana" w:hAnsi="Verdana"/>
          <w:sz w:val="20"/>
        </w:rPr>
        <w:t>The Partnership Share Agreement shall contain an undertaking by the Company to notify each Qualifying Employee of any restriction on the number of Shares to be included in an Award.</w:t>
      </w:r>
      <w:bookmarkEnd w:id="15"/>
    </w:p>
    <w:p w14:paraId="3D9601A5" w14:textId="5265CFBE" w:rsidR="006475C2" w:rsidRPr="00FB5641" w:rsidRDefault="006475C2" w:rsidP="00E70B75">
      <w:pPr>
        <w:numPr>
          <w:ilvl w:val="1"/>
          <w:numId w:val="10"/>
        </w:numPr>
        <w:spacing w:before="240" w:after="120" w:line="300" w:lineRule="auto"/>
        <w:jc w:val="both"/>
        <w:rPr>
          <w:rFonts w:ascii="Verdana" w:hAnsi="Verdana"/>
          <w:b/>
          <w:sz w:val="20"/>
        </w:rPr>
      </w:pPr>
      <w:r w:rsidRPr="00FB5641">
        <w:rPr>
          <w:rFonts w:ascii="Verdana" w:hAnsi="Verdana"/>
          <w:sz w:val="20"/>
        </w:rPr>
        <w:t xml:space="preserve">The notification in Rule </w:t>
      </w:r>
      <w:r w:rsidR="004A71D8">
        <w:rPr>
          <w:rFonts w:ascii="Verdana" w:hAnsi="Verdana"/>
          <w:sz w:val="20"/>
        </w:rPr>
        <w:fldChar w:fldCharType="begin"/>
      </w:r>
      <w:r w:rsidR="00923D51">
        <w:rPr>
          <w:rFonts w:ascii="Verdana" w:hAnsi="Verdana"/>
          <w:sz w:val="20"/>
        </w:rPr>
        <w:instrText xml:space="preserve"> REF _Ref452998222 \r \h </w:instrText>
      </w:r>
      <w:r w:rsidR="004A71D8">
        <w:rPr>
          <w:rFonts w:ascii="Verdana" w:hAnsi="Verdana"/>
          <w:sz w:val="20"/>
        </w:rPr>
      </w:r>
      <w:r w:rsidR="004A71D8">
        <w:rPr>
          <w:rFonts w:ascii="Verdana" w:hAnsi="Verdana"/>
          <w:sz w:val="20"/>
        </w:rPr>
        <w:fldChar w:fldCharType="separate"/>
      </w:r>
      <w:r w:rsidR="006D26BF">
        <w:rPr>
          <w:rFonts w:ascii="Verdana" w:hAnsi="Verdana"/>
          <w:sz w:val="20"/>
        </w:rPr>
        <w:t>6.9</w:t>
      </w:r>
      <w:r w:rsidR="004A71D8">
        <w:rPr>
          <w:rFonts w:ascii="Verdana" w:hAnsi="Verdana"/>
          <w:sz w:val="20"/>
        </w:rPr>
        <w:fldChar w:fldCharType="end"/>
      </w:r>
      <w:r w:rsidRPr="00FB5641">
        <w:rPr>
          <w:rFonts w:ascii="Verdana" w:hAnsi="Verdana"/>
          <w:sz w:val="20"/>
        </w:rPr>
        <w:t xml:space="preserve"> above shall be given:</w:t>
      </w:r>
    </w:p>
    <w:p w14:paraId="3EC9DC07" w14:textId="77777777" w:rsidR="00BB1EB4" w:rsidRPr="00FB5641" w:rsidRDefault="00BB1EB4" w:rsidP="00E70B75">
      <w:pPr>
        <w:pStyle w:val="BodyTextIndent"/>
        <w:numPr>
          <w:ilvl w:val="0"/>
          <w:numId w:val="25"/>
        </w:numPr>
        <w:tabs>
          <w:tab w:val="clear" w:pos="1080"/>
          <w:tab w:val="num" w:pos="1418"/>
        </w:tabs>
        <w:spacing w:after="120" w:line="300" w:lineRule="auto"/>
        <w:ind w:left="1418" w:hanging="698"/>
        <w:jc w:val="both"/>
        <w:rPr>
          <w:rFonts w:ascii="Verdana" w:hAnsi="Verdana"/>
          <w:sz w:val="20"/>
        </w:rPr>
      </w:pPr>
      <w:r w:rsidRPr="00FB5641">
        <w:rPr>
          <w:rFonts w:ascii="Verdana" w:hAnsi="Verdana"/>
          <w:sz w:val="20"/>
        </w:rPr>
        <w:t>if there is no Accumulation Period, before the deduction of the Partnership Share Money relating to the Award; and</w:t>
      </w:r>
    </w:p>
    <w:p w14:paraId="610ABE26" w14:textId="77777777" w:rsidR="00BB1EB4" w:rsidRPr="00FB5641" w:rsidRDefault="00BB1EB4" w:rsidP="00E70B75">
      <w:pPr>
        <w:pStyle w:val="BodyTextIndent"/>
        <w:numPr>
          <w:ilvl w:val="0"/>
          <w:numId w:val="25"/>
        </w:numPr>
        <w:tabs>
          <w:tab w:val="clear" w:pos="1080"/>
          <w:tab w:val="num" w:pos="1418"/>
        </w:tabs>
        <w:spacing w:after="120" w:line="300" w:lineRule="auto"/>
        <w:ind w:left="1418" w:hanging="698"/>
        <w:jc w:val="both"/>
        <w:rPr>
          <w:rFonts w:ascii="Verdana" w:hAnsi="Verdana"/>
          <w:sz w:val="20"/>
        </w:rPr>
      </w:pPr>
      <w:r w:rsidRPr="00FB5641">
        <w:rPr>
          <w:rFonts w:ascii="Verdana" w:hAnsi="Verdana"/>
          <w:sz w:val="20"/>
        </w:rPr>
        <w:t>if there is an Accumulation Period, before the beginning of the Accumulation Period relating to the Award.</w:t>
      </w:r>
    </w:p>
    <w:p w14:paraId="742DAE30" w14:textId="77777777" w:rsidR="00BB1EB4" w:rsidRPr="00FB5641" w:rsidRDefault="00BB1EB4" w:rsidP="00F1557E">
      <w:pPr>
        <w:pStyle w:val="BodyTextIndent"/>
        <w:keepNext/>
        <w:spacing w:before="120" w:line="300" w:lineRule="auto"/>
        <w:ind w:left="0" w:firstLine="0"/>
        <w:jc w:val="both"/>
        <w:rPr>
          <w:rFonts w:ascii="Verdana" w:hAnsi="Verdana"/>
          <w:b/>
          <w:sz w:val="20"/>
        </w:rPr>
      </w:pPr>
      <w:r w:rsidRPr="00FB5641">
        <w:rPr>
          <w:rFonts w:ascii="Verdana" w:hAnsi="Verdana"/>
          <w:b/>
          <w:sz w:val="20"/>
        </w:rPr>
        <w:t>Plan with no Accumulation Period</w:t>
      </w:r>
    </w:p>
    <w:p w14:paraId="17806758" w14:textId="77777777" w:rsidR="006475C2" w:rsidRPr="00FB5641" w:rsidRDefault="006475C2" w:rsidP="00E70B75">
      <w:pPr>
        <w:numPr>
          <w:ilvl w:val="1"/>
          <w:numId w:val="10"/>
        </w:numPr>
        <w:spacing w:before="240" w:after="120" w:line="300" w:lineRule="auto"/>
        <w:jc w:val="both"/>
        <w:rPr>
          <w:rFonts w:ascii="Verdana" w:hAnsi="Verdana"/>
          <w:b/>
          <w:sz w:val="20"/>
        </w:rPr>
      </w:pPr>
      <w:bookmarkStart w:id="16" w:name="_Ref452998324"/>
      <w:r w:rsidRPr="00FB5641">
        <w:rPr>
          <w:rFonts w:ascii="Verdana" w:hAnsi="Verdana"/>
          <w:sz w:val="20"/>
        </w:rPr>
        <w:t>The Trustees shall acquire Shares on behalf of the Qualifying Employee using the Partnership Share Money.  They shall acquire the Shares on the Acquisition Date.  The number of Shares awarded to each employee shall be determined in accordance with the Market Value of the Shares on that date.</w:t>
      </w:r>
      <w:bookmarkEnd w:id="16"/>
    </w:p>
    <w:p w14:paraId="340950D8" w14:textId="77777777" w:rsidR="00BB1EB4" w:rsidRPr="00FB5641" w:rsidRDefault="00BB1EB4" w:rsidP="00F1557E">
      <w:pPr>
        <w:pStyle w:val="BodyTextIndent"/>
        <w:keepNext/>
        <w:spacing w:before="120" w:line="300" w:lineRule="auto"/>
        <w:ind w:left="0" w:firstLine="0"/>
        <w:jc w:val="both"/>
        <w:rPr>
          <w:rFonts w:ascii="Verdana" w:hAnsi="Verdana"/>
          <w:b/>
          <w:sz w:val="20"/>
        </w:rPr>
      </w:pPr>
      <w:r w:rsidRPr="00FB5641">
        <w:rPr>
          <w:rFonts w:ascii="Verdana" w:hAnsi="Verdana"/>
          <w:b/>
          <w:sz w:val="20"/>
        </w:rPr>
        <w:t>Plan with Accumulation Period</w:t>
      </w:r>
    </w:p>
    <w:p w14:paraId="646F38F2" w14:textId="77777777" w:rsidR="006475C2" w:rsidRPr="00FB5641" w:rsidRDefault="006475C2" w:rsidP="00E70B75">
      <w:pPr>
        <w:numPr>
          <w:ilvl w:val="1"/>
          <w:numId w:val="10"/>
        </w:numPr>
        <w:spacing w:before="240" w:after="120" w:line="300" w:lineRule="auto"/>
        <w:jc w:val="both"/>
        <w:rPr>
          <w:rFonts w:ascii="Verdana" w:hAnsi="Verdana"/>
          <w:b/>
          <w:sz w:val="20"/>
        </w:rPr>
      </w:pPr>
      <w:bookmarkStart w:id="17" w:name="_Ref452998334"/>
      <w:r w:rsidRPr="00FB5641">
        <w:rPr>
          <w:rFonts w:ascii="Verdana" w:hAnsi="Verdana"/>
          <w:sz w:val="20"/>
        </w:rPr>
        <w:t>If there is an Accumulation Period, the Trustees shall acquire Shares on behalf of the Qualifying Employee, on the Acquisition Date, using the Partnership Share Money.</w:t>
      </w:r>
      <w:bookmarkEnd w:id="17"/>
    </w:p>
    <w:p w14:paraId="19E88AE3" w14:textId="77777777" w:rsidR="006475C2" w:rsidRPr="00FB5641" w:rsidRDefault="006475C2" w:rsidP="00E70B75">
      <w:pPr>
        <w:numPr>
          <w:ilvl w:val="1"/>
          <w:numId w:val="10"/>
        </w:numPr>
        <w:spacing w:before="240" w:after="120" w:line="300" w:lineRule="auto"/>
        <w:jc w:val="both"/>
        <w:rPr>
          <w:rFonts w:ascii="Verdana" w:hAnsi="Verdana"/>
          <w:b/>
          <w:sz w:val="20"/>
        </w:rPr>
      </w:pPr>
      <w:r w:rsidRPr="00FB5641">
        <w:rPr>
          <w:rFonts w:ascii="Verdana" w:hAnsi="Verdana"/>
          <w:sz w:val="20"/>
        </w:rPr>
        <w:t>The number of Shares acquired on behalf of each Participant shall be determined</w:t>
      </w:r>
      <w:r w:rsidR="007A67AC">
        <w:rPr>
          <w:rFonts w:ascii="Verdana" w:hAnsi="Verdana"/>
          <w:sz w:val="20"/>
        </w:rPr>
        <w:t>, at the discretion of the Company,</w:t>
      </w:r>
      <w:r w:rsidRPr="00FB5641">
        <w:rPr>
          <w:rFonts w:ascii="Verdana" w:hAnsi="Verdana"/>
          <w:sz w:val="20"/>
        </w:rPr>
        <w:t xml:space="preserve"> by reference to the </w:t>
      </w:r>
      <w:r w:rsidR="007A67AC">
        <w:rPr>
          <w:rFonts w:ascii="Verdana" w:hAnsi="Verdana"/>
          <w:sz w:val="20"/>
        </w:rPr>
        <w:t>one</w:t>
      </w:r>
      <w:r w:rsidR="007A67AC" w:rsidRPr="00FB5641">
        <w:rPr>
          <w:rFonts w:ascii="Verdana" w:hAnsi="Verdana"/>
          <w:sz w:val="20"/>
        </w:rPr>
        <w:t xml:space="preserve"> </w:t>
      </w:r>
      <w:r w:rsidRPr="00FB5641">
        <w:rPr>
          <w:rFonts w:ascii="Verdana" w:hAnsi="Verdana"/>
          <w:sz w:val="20"/>
        </w:rPr>
        <w:t>of:</w:t>
      </w:r>
    </w:p>
    <w:p w14:paraId="0924DA52" w14:textId="77777777" w:rsidR="00BB1EB4" w:rsidRPr="00FB5641" w:rsidRDefault="00BB1EB4" w:rsidP="00E70B75">
      <w:pPr>
        <w:pStyle w:val="BodyTextIndent"/>
        <w:numPr>
          <w:ilvl w:val="0"/>
          <w:numId w:val="14"/>
        </w:numPr>
        <w:spacing w:after="120" w:line="300" w:lineRule="auto"/>
        <w:ind w:left="1276" w:hanging="556"/>
        <w:jc w:val="both"/>
        <w:rPr>
          <w:rFonts w:ascii="Verdana" w:hAnsi="Verdana"/>
          <w:sz w:val="20"/>
        </w:rPr>
      </w:pPr>
      <w:r w:rsidRPr="00FB5641">
        <w:rPr>
          <w:rFonts w:ascii="Verdana" w:hAnsi="Verdana"/>
          <w:sz w:val="20"/>
        </w:rPr>
        <w:t xml:space="preserve">the Market Value of the Shares at the beginning of the Accumulation Period; </w:t>
      </w:r>
      <w:r w:rsidR="007A67AC">
        <w:rPr>
          <w:rFonts w:ascii="Verdana" w:hAnsi="Verdana"/>
          <w:sz w:val="20"/>
        </w:rPr>
        <w:t>or</w:t>
      </w:r>
    </w:p>
    <w:p w14:paraId="65D82393" w14:textId="77777777" w:rsidR="007A67AC" w:rsidRDefault="00BB1EB4" w:rsidP="00E70B75">
      <w:pPr>
        <w:pStyle w:val="BodyTextIndent"/>
        <w:numPr>
          <w:ilvl w:val="0"/>
          <w:numId w:val="14"/>
        </w:numPr>
        <w:spacing w:after="120" w:line="300" w:lineRule="auto"/>
        <w:ind w:left="1276" w:hanging="556"/>
        <w:jc w:val="both"/>
        <w:rPr>
          <w:rFonts w:ascii="Verdana" w:hAnsi="Verdana"/>
          <w:sz w:val="20"/>
        </w:rPr>
      </w:pPr>
      <w:r w:rsidRPr="00FB5641">
        <w:rPr>
          <w:rFonts w:ascii="Verdana" w:hAnsi="Verdana"/>
          <w:sz w:val="20"/>
        </w:rPr>
        <w:t>the Market Value of the Shares on the Acquisition Date</w:t>
      </w:r>
      <w:r w:rsidR="007A67AC">
        <w:rPr>
          <w:rFonts w:ascii="Verdana" w:hAnsi="Verdana"/>
          <w:sz w:val="20"/>
        </w:rPr>
        <w:t>; or</w:t>
      </w:r>
    </w:p>
    <w:p w14:paraId="2FD9A98D" w14:textId="77777777" w:rsidR="00BB1EB4" w:rsidRPr="00FB5641" w:rsidRDefault="007A67AC" w:rsidP="00E70B75">
      <w:pPr>
        <w:pStyle w:val="BodyTextIndent"/>
        <w:numPr>
          <w:ilvl w:val="0"/>
          <w:numId w:val="14"/>
        </w:numPr>
        <w:spacing w:after="120" w:line="300" w:lineRule="auto"/>
        <w:ind w:left="1276" w:hanging="556"/>
        <w:jc w:val="both"/>
        <w:rPr>
          <w:rFonts w:ascii="Verdana" w:hAnsi="Verdana"/>
          <w:sz w:val="20"/>
        </w:rPr>
      </w:pPr>
      <w:r>
        <w:rPr>
          <w:rFonts w:ascii="Verdana" w:hAnsi="Verdana"/>
          <w:sz w:val="20"/>
        </w:rPr>
        <w:t xml:space="preserve">the lower of the Market Values mentioned in </w:t>
      </w:r>
      <w:r w:rsidR="00050A4B">
        <w:rPr>
          <w:rFonts w:ascii="Verdana" w:hAnsi="Verdana"/>
          <w:sz w:val="20"/>
        </w:rPr>
        <w:t>paragraphs</w:t>
      </w:r>
      <w:r>
        <w:rPr>
          <w:rFonts w:ascii="Verdana" w:hAnsi="Verdana"/>
          <w:sz w:val="20"/>
        </w:rPr>
        <w:t xml:space="preserve"> (a) and (b) above</w:t>
      </w:r>
      <w:r w:rsidR="00BB1EB4" w:rsidRPr="00FB5641">
        <w:rPr>
          <w:rFonts w:ascii="Verdana" w:hAnsi="Verdana"/>
          <w:sz w:val="20"/>
        </w:rPr>
        <w:t>.</w:t>
      </w:r>
    </w:p>
    <w:p w14:paraId="4C4A5652" w14:textId="77777777" w:rsidR="006475C2" w:rsidRPr="00FB5641" w:rsidRDefault="006475C2" w:rsidP="00E70B75">
      <w:pPr>
        <w:numPr>
          <w:ilvl w:val="1"/>
          <w:numId w:val="10"/>
        </w:numPr>
        <w:spacing w:before="240" w:after="120" w:line="300" w:lineRule="auto"/>
        <w:jc w:val="both"/>
        <w:rPr>
          <w:rFonts w:ascii="Verdana" w:hAnsi="Verdana"/>
          <w:b/>
          <w:sz w:val="20"/>
        </w:rPr>
      </w:pPr>
      <w:r w:rsidRPr="00FB5641">
        <w:rPr>
          <w:rFonts w:ascii="Verdana" w:hAnsi="Verdana"/>
          <w:sz w:val="20"/>
        </w:rPr>
        <w:t>If a transaction occurs during an Accumulation Period which results in a new holding of shares being equated for the purposes of capital gains tax with any of the Shares to be acquired under the Partnership Share Agreement, the employee may agree that the Partnership Share Agreement shall have effect after the time of that transaction as if it were an agreement for the purchase of shares comprised in the new holding.</w:t>
      </w:r>
    </w:p>
    <w:p w14:paraId="5ADE684C" w14:textId="77777777" w:rsidR="00BB1EB4" w:rsidRPr="00FB5641" w:rsidRDefault="00BB1EB4" w:rsidP="00F1557E">
      <w:pPr>
        <w:pStyle w:val="BodyTextIndent"/>
        <w:keepNext/>
        <w:spacing w:before="120" w:line="300" w:lineRule="auto"/>
        <w:ind w:left="0" w:firstLine="0"/>
        <w:jc w:val="both"/>
        <w:rPr>
          <w:rFonts w:ascii="Verdana" w:hAnsi="Verdana"/>
          <w:b/>
          <w:sz w:val="20"/>
        </w:rPr>
      </w:pPr>
      <w:r w:rsidRPr="00FB5641">
        <w:rPr>
          <w:rFonts w:ascii="Verdana" w:hAnsi="Verdana"/>
          <w:b/>
          <w:sz w:val="20"/>
        </w:rPr>
        <w:t>Surplus Partnership Share Money</w:t>
      </w:r>
    </w:p>
    <w:p w14:paraId="215403A7" w14:textId="77777777" w:rsidR="006475C2" w:rsidRPr="00FB5641" w:rsidRDefault="006475C2" w:rsidP="00E70B75">
      <w:pPr>
        <w:numPr>
          <w:ilvl w:val="1"/>
          <w:numId w:val="10"/>
        </w:numPr>
        <w:spacing w:before="240" w:after="120" w:line="300" w:lineRule="auto"/>
        <w:jc w:val="both"/>
        <w:rPr>
          <w:rFonts w:ascii="Verdana" w:hAnsi="Verdana"/>
          <w:b/>
          <w:sz w:val="20"/>
        </w:rPr>
      </w:pPr>
      <w:r w:rsidRPr="00FB5641">
        <w:rPr>
          <w:rFonts w:ascii="Verdana" w:hAnsi="Verdana"/>
          <w:sz w:val="20"/>
        </w:rPr>
        <w:t>Any surplus Partnership Share Money remaining after the acquisition of Shares by the Trustees:</w:t>
      </w:r>
    </w:p>
    <w:p w14:paraId="2F1CE18E" w14:textId="77777777" w:rsidR="00BB1EB4" w:rsidRPr="00FB5641" w:rsidRDefault="00BB1EB4" w:rsidP="00E70B75">
      <w:pPr>
        <w:pStyle w:val="BodyTextIndent"/>
        <w:numPr>
          <w:ilvl w:val="0"/>
          <w:numId w:val="17"/>
        </w:numPr>
        <w:tabs>
          <w:tab w:val="num" w:pos="1418"/>
        </w:tabs>
        <w:spacing w:after="120" w:line="300" w:lineRule="auto"/>
        <w:ind w:left="1418" w:hanging="698"/>
        <w:jc w:val="both"/>
        <w:rPr>
          <w:rFonts w:ascii="Verdana" w:hAnsi="Verdana"/>
          <w:sz w:val="20"/>
        </w:rPr>
      </w:pPr>
      <w:r w:rsidRPr="00FB5641">
        <w:rPr>
          <w:rFonts w:ascii="Verdana" w:hAnsi="Verdana"/>
          <w:sz w:val="20"/>
        </w:rPr>
        <w:t>may, with the agreement of the Participant, be carried forward to the next Accumulation Period or the next deduction; and</w:t>
      </w:r>
    </w:p>
    <w:p w14:paraId="0205CDCC" w14:textId="77777777" w:rsidR="00BB1EB4" w:rsidRPr="00FB5641" w:rsidRDefault="00BB1EB4" w:rsidP="00E70B75">
      <w:pPr>
        <w:pStyle w:val="BodyTextIndent"/>
        <w:numPr>
          <w:ilvl w:val="0"/>
          <w:numId w:val="17"/>
        </w:numPr>
        <w:spacing w:after="120" w:line="300" w:lineRule="auto"/>
        <w:ind w:left="1418" w:hanging="709"/>
        <w:jc w:val="both"/>
        <w:rPr>
          <w:rFonts w:ascii="Verdana" w:hAnsi="Verdana"/>
          <w:sz w:val="20"/>
        </w:rPr>
      </w:pPr>
      <w:r w:rsidRPr="00FB5641">
        <w:rPr>
          <w:rFonts w:ascii="Verdana" w:hAnsi="Verdana"/>
          <w:sz w:val="20"/>
        </w:rPr>
        <w:t>in any other case, shall be paid over to the Participant, subject to both deduction of income tax under PAYE and NICs, as soon as practicable.</w:t>
      </w:r>
    </w:p>
    <w:p w14:paraId="33B4A9FB" w14:textId="77777777" w:rsidR="00BB1EB4" w:rsidRPr="00FB5641" w:rsidRDefault="00BB1EB4" w:rsidP="00F1557E">
      <w:pPr>
        <w:pStyle w:val="BodyTextIndent"/>
        <w:keepNext/>
        <w:spacing w:before="120" w:line="300" w:lineRule="auto"/>
        <w:ind w:left="0" w:firstLine="0"/>
        <w:jc w:val="both"/>
        <w:rPr>
          <w:rFonts w:ascii="Verdana" w:hAnsi="Verdana"/>
          <w:b/>
          <w:sz w:val="20"/>
        </w:rPr>
      </w:pPr>
      <w:r w:rsidRPr="00FB5641">
        <w:rPr>
          <w:rFonts w:ascii="Verdana" w:hAnsi="Verdana"/>
          <w:b/>
          <w:sz w:val="20"/>
        </w:rPr>
        <w:t>Scaling down</w:t>
      </w:r>
    </w:p>
    <w:p w14:paraId="34E9D5BB" w14:textId="42571D9B" w:rsidR="006475C2" w:rsidRPr="00FB5641" w:rsidRDefault="006475C2" w:rsidP="00E70B75">
      <w:pPr>
        <w:numPr>
          <w:ilvl w:val="1"/>
          <w:numId w:val="10"/>
        </w:numPr>
        <w:spacing w:before="240" w:after="120" w:line="300" w:lineRule="auto"/>
        <w:jc w:val="both"/>
        <w:rPr>
          <w:rFonts w:ascii="Verdana" w:hAnsi="Verdana"/>
          <w:b/>
          <w:sz w:val="20"/>
        </w:rPr>
      </w:pPr>
      <w:r w:rsidRPr="00FB5641">
        <w:rPr>
          <w:rFonts w:ascii="Verdana" w:hAnsi="Verdana"/>
          <w:sz w:val="20"/>
        </w:rPr>
        <w:t xml:space="preserve">If the total number of Partnership Shares to be purchased on any Acquisition Date would result in the maximum determined in accordance with Rule </w:t>
      </w:r>
      <w:r w:rsidR="004A71D8">
        <w:rPr>
          <w:rFonts w:ascii="Verdana" w:hAnsi="Verdana"/>
          <w:sz w:val="20"/>
        </w:rPr>
        <w:fldChar w:fldCharType="begin"/>
      </w:r>
      <w:r w:rsidR="00923D51">
        <w:rPr>
          <w:rFonts w:ascii="Verdana" w:hAnsi="Verdana"/>
          <w:sz w:val="20"/>
        </w:rPr>
        <w:instrText xml:space="preserve"> REF _Ref452998312 \r \h </w:instrText>
      </w:r>
      <w:r w:rsidR="004A71D8">
        <w:rPr>
          <w:rFonts w:ascii="Verdana" w:hAnsi="Verdana"/>
          <w:sz w:val="20"/>
        </w:rPr>
      </w:r>
      <w:r w:rsidR="004A71D8">
        <w:rPr>
          <w:rFonts w:ascii="Verdana" w:hAnsi="Verdana"/>
          <w:sz w:val="20"/>
        </w:rPr>
        <w:fldChar w:fldCharType="separate"/>
      </w:r>
      <w:r w:rsidR="006D26BF">
        <w:rPr>
          <w:rFonts w:ascii="Verdana" w:hAnsi="Verdana"/>
          <w:sz w:val="20"/>
        </w:rPr>
        <w:t>6.8</w:t>
      </w:r>
      <w:r w:rsidR="004A71D8">
        <w:rPr>
          <w:rFonts w:ascii="Verdana" w:hAnsi="Verdana"/>
          <w:sz w:val="20"/>
        </w:rPr>
        <w:fldChar w:fldCharType="end"/>
      </w:r>
      <w:r w:rsidRPr="00FB5641">
        <w:rPr>
          <w:rFonts w:ascii="Verdana" w:hAnsi="Verdana"/>
          <w:sz w:val="20"/>
        </w:rPr>
        <w:t xml:space="preserve"> to be exceeded, then the number of Partnership Shares purchased on behalf of each </w:t>
      </w:r>
      <w:r w:rsidR="00D86ECE" w:rsidRPr="00FB5641">
        <w:rPr>
          <w:rFonts w:ascii="Verdana" w:hAnsi="Verdana"/>
          <w:sz w:val="20"/>
        </w:rPr>
        <w:t xml:space="preserve">Qualifying Employee under Rule </w:t>
      </w:r>
      <w:r w:rsidR="004A71D8">
        <w:rPr>
          <w:rFonts w:ascii="Verdana" w:hAnsi="Verdana"/>
          <w:sz w:val="20"/>
        </w:rPr>
        <w:fldChar w:fldCharType="begin"/>
      </w:r>
      <w:r w:rsidR="00923D51">
        <w:rPr>
          <w:rFonts w:ascii="Verdana" w:hAnsi="Verdana"/>
          <w:sz w:val="20"/>
        </w:rPr>
        <w:instrText xml:space="preserve"> REF _Ref452998324 \r \h </w:instrText>
      </w:r>
      <w:r w:rsidR="004A71D8">
        <w:rPr>
          <w:rFonts w:ascii="Verdana" w:hAnsi="Verdana"/>
          <w:sz w:val="20"/>
        </w:rPr>
      </w:r>
      <w:r w:rsidR="004A71D8">
        <w:rPr>
          <w:rFonts w:ascii="Verdana" w:hAnsi="Verdana"/>
          <w:sz w:val="20"/>
        </w:rPr>
        <w:fldChar w:fldCharType="separate"/>
      </w:r>
      <w:r w:rsidR="006D26BF">
        <w:rPr>
          <w:rFonts w:ascii="Verdana" w:hAnsi="Verdana"/>
          <w:sz w:val="20"/>
        </w:rPr>
        <w:t>6.11</w:t>
      </w:r>
      <w:r w:rsidR="004A71D8">
        <w:rPr>
          <w:rFonts w:ascii="Verdana" w:hAnsi="Verdana"/>
          <w:sz w:val="20"/>
        </w:rPr>
        <w:fldChar w:fldCharType="end"/>
      </w:r>
      <w:r w:rsidR="00D86ECE" w:rsidRPr="00FB5641">
        <w:rPr>
          <w:rFonts w:ascii="Verdana" w:hAnsi="Verdana"/>
          <w:sz w:val="20"/>
        </w:rPr>
        <w:t xml:space="preserve"> or </w:t>
      </w:r>
      <w:r w:rsidR="004A71D8">
        <w:rPr>
          <w:rFonts w:ascii="Verdana" w:hAnsi="Verdana"/>
          <w:sz w:val="20"/>
        </w:rPr>
        <w:fldChar w:fldCharType="begin"/>
      </w:r>
      <w:r w:rsidR="00923D51">
        <w:rPr>
          <w:rFonts w:ascii="Verdana" w:hAnsi="Verdana"/>
          <w:sz w:val="20"/>
        </w:rPr>
        <w:instrText xml:space="preserve"> REF _Ref452998334 \r \h </w:instrText>
      </w:r>
      <w:r w:rsidR="004A71D8">
        <w:rPr>
          <w:rFonts w:ascii="Verdana" w:hAnsi="Verdana"/>
          <w:sz w:val="20"/>
        </w:rPr>
      </w:r>
      <w:r w:rsidR="004A71D8">
        <w:rPr>
          <w:rFonts w:ascii="Verdana" w:hAnsi="Verdana"/>
          <w:sz w:val="20"/>
        </w:rPr>
        <w:fldChar w:fldCharType="separate"/>
      </w:r>
      <w:r w:rsidR="006D26BF">
        <w:rPr>
          <w:rFonts w:ascii="Verdana" w:hAnsi="Verdana"/>
          <w:sz w:val="20"/>
        </w:rPr>
        <w:t>6.12</w:t>
      </w:r>
      <w:r w:rsidR="004A71D8">
        <w:rPr>
          <w:rFonts w:ascii="Verdana" w:hAnsi="Verdana"/>
          <w:sz w:val="20"/>
        </w:rPr>
        <w:fldChar w:fldCharType="end"/>
      </w:r>
      <w:r w:rsidRPr="00FB5641">
        <w:rPr>
          <w:rFonts w:ascii="Verdana" w:hAnsi="Verdana"/>
          <w:sz w:val="20"/>
        </w:rPr>
        <w:t xml:space="preserve"> shall be reduced proportionately to the extent necessary to keep within the maximum.</w:t>
      </w:r>
    </w:p>
    <w:p w14:paraId="09B945B9" w14:textId="77777777" w:rsidR="00BB1EB4" w:rsidRPr="00FB5641" w:rsidRDefault="00BB1EB4" w:rsidP="00F1557E">
      <w:pPr>
        <w:pStyle w:val="BodyTextIndent"/>
        <w:keepNext/>
        <w:spacing w:before="120" w:line="300" w:lineRule="auto"/>
        <w:ind w:left="0" w:firstLine="0"/>
        <w:jc w:val="both"/>
        <w:rPr>
          <w:rFonts w:ascii="Verdana" w:hAnsi="Verdana"/>
          <w:b/>
          <w:sz w:val="20"/>
        </w:rPr>
      </w:pPr>
      <w:r w:rsidRPr="00FB5641">
        <w:rPr>
          <w:rFonts w:ascii="Verdana" w:hAnsi="Verdana"/>
          <w:b/>
          <w:sz w:val="20"/>
        </w:rPr>
        <w:t>Stopping and re-starting deductions</w:t>
      </w:r>
    </w:p>
    <w:p w14:paraId="23B47511" w14:textId="77777777" w:rsidR="006475C2" w:rsidRPr="00FB5641" w:rsidRDefault="006475C2" w:rsidP="00E70B75">
      <w:pPr>
        <w:numPr>
          <w:ilvl w:val="1"/>
          <w:numId w:val="10"/>
        </w:numPr>
        <w:spacing w:before="240" w:after="120" w:line="300" w:lineRule="auto"/>
        <w:jc w:val="both"/>
        <w:rPr>
          <w:rFonts w:ascii="Verdana" w:hAnsi="Verdana"/>
          <w:b/>
          <w:sz w:val="20"/>
        </w:rPr>
      </w:pPr>
      <w:r w:rsidRPr="00FB5641">
        <w:rPr>
          <w:rFonts w:ascii="Verdana" w:hAnsi="Verdana"/>
          <w:sz w:val="20"/>
        </w:rPr>
        <w:t>An employee may stop or re-start deductions under a Partnership Share Agreement at any time by notice in writing to his employing company.  Unless a later date is specified in the notice, such notice shall take effect 30 days after his employing company receives it.</w:t>
      </w:r>
    </w:p>
    <w:p w14:paraId="5CFBE31E" w14:textId="77777777" w:rsidR="00BB1EB4" w:rsidRPr="00FB5641" w:rsidRDefault="00BB1EB4" w:rsidP="00F1557E">
      <w:pPr>
        <w:pStyle w:val="BodyTextIndent"/>
        <w:keepNext/>
        <w:spacing w:line="300" w:lineRule="auto"/>
        <w:ind w:left="0" w:firstLine="0"/>
        <w:jc w:val="both"/>
        <w:rPr>
          <w:rFonts w:ascii="Verdana" w:hAnsi="Verdana"/>
          <w:b/>
          <w:sz w:val="20"/>
        </w:rPr>
      </w:pPr>
      <w:r w:rsidRPr="00FB5641">
        <w:rPr>
          <w:rFonts w:ascii="Verdana" w:hAnsi="Verdana"/>
          <w:b/>
          <w:sz w:val="20"/>
        </w:rPr>
        <w:t>Withdrawal from Partnership Share Agreement</w:t>
      </w:r>
    </w:p>
    <w:p w14:paraId="4644DCDA" w14:textId="77777777" w:rsidR="006475C2" w:rsidRPr="00FB5641" w:rsidRDefault="006475C2" w:rsidP="00E70B75">
      <w:pPr>
        <w:numPr>
          <w:ilvl w:val="1"/>
          <w:numId w:val="10"/>
        </w:numPr>
        <w:spacing w:before="240" w:after="120" w:line="300" w:lineRule="auto"/>
        <w:jc w:val="both"/>
        <w:rPr>
          <w:rFonts w:ascii="Verdana" w:hAnsi="Verdana"/>
          <w:b/>
          <w:sz w:val="20"/>
        </w:rPr>
      </w:pPr>
      <w:r w:rsidRPr="00FB5641">
        <w:rPr>
          <w:rFonts w:ascii="Verdana" w:hAnsi="Verdana"/>
          <w:sz w:val="20"/>
        </w:rPr>
        <w:t xml:space="preserve">An employee may withdraw from a Partnership Share Agreement at any time by notice in writing to </w:t>
      </w:r>
      <w:r w:rsidR="00D86ECE" w:rsidRPr="00FB5641">
        <w:rPr>
          <w:rFonts w:ascii="Verdana" w:hAnsi="Verdana"/>
          <w:sz w:val="20"/>
        </w:rPr>
        <w:t>the C</w:t>
      </w:r>
      <w:r w:rsidRPr="00FB5641">
        <w:rPr>
          <w:rFonts w:ascii="Verdana" w:hAnsi="Verdana"/>
          <w:sz w:val="20"/>
        </w:rPr>
        <w:t xml:space="preserve">ompany.  Unless a later date is specified in the notice, such a notice shall take effect 30 days after </w:t>
      </w:r>
      <w:r w:rsidR="00D86ECE" w:rsidRPr="00FB5641">
        <w:rPr>
          <w:rFonts w:ascii="Verdana" w:hAnsi="Verdana"/>
          <w:sz w:val="20"/>
        </w:rPr>
        <w:t>the C</w:t>
      </w:r>
      <w:r w:rsidRPr="00FB5641">
        <w:rPr>
          <w:rFonts w:ascii="Verdana" w:hAnsi="Verdana"/>
          <w:sz w:val="20"/>
        </w:rPr>
        <w:t>ompany receives it.  Any Partnership Share Money then held on behalf of the employee shall be paid over to that employee as soon as practicable.  This payment shall be subject to income tax under PAYE and NICs.</w:t>
      </w:r>
    </w:p>
    <w:p w14:paraId="5AD960B3" w14:textId="77777777" w:rsidR="00BB1EB4" w:rsidRPr="00FB5641" w:rsidRDefault="00BB1EB4" w:rsidP="00F1557E">
      <w:pPr>
        <w:pStyle w:val="BodyTextIndent"/>
        <w:keepNext/>
        <w:spacing w:line="300" w:lineRule="auto"/>
        <w:ind w:left="0" w:firstLine="0"/>
        <w:jc w:val="both"/>
        <w:rPr>
          <w:rFonts w:ascii="Verdana" w:hAnsi="Verdana"/>
          <w:b/>
          <w:sz w:val="20"/>
        </w:rPr>
      </w:pPr>
      <w:r w:rsidRPr="00FB5641">
        <w:rPr>
          <w:rFonts w:ascii="Verdana" w:hAnsi="Verdana"/>
          <w:b/>
          <w:sz w:val="20"/>
        </w:rPr>
        <w:t xml:space="preserve">Repayment of Partnership Share Money on </w:t>
      </w:r>
      <w:r w:rsidR="007A67AC">
        <w:rPr>
          <w:rFonts w:ascii="Verdana" w:hAnsi="Verdana"/>
          <w:b/>
          <w:sz w:val="20"/>
        </w:rPr>
        <w:t>ceasing to be a Schedule 2 SIP</w:t>
      </w:r>
      <w:r w:rsidRPr="00FB5641">
        <w:rPr>
          <w:rFonts w:ascii="Verdana" w:hAnsi="Verdana"/>
          <w:b/>
          <w:sz w:val="20"/>
        </w:rPr>
        <w:t xml:space="preserve"> or termination</w:t>
      </w:r>
    </w:p>
    <w:p w14:paraId="605F9422" w14:textId="77777777" w:rsidR="006475C2" w:rsidRPr="00FB5641" w:rsidRDefault="00985F46" w:rsidP="00E70B75">
      <w:pPr>
        <w:numPr>
          <w:ilvl w:val="1"/>
          <w:numId w:val="10"/>
        </w:numPr>
        <w:spacing w:before="240" w:after="120" w:line="300" w:lineRule="auto"/>
        <w:jc w:val="both"/>
        <w:rPr>
          <w:rFonts w:ascii="Verdana" w:hAnsi="Verdana"/>
          <w:b/>
          <w:sz w:val="20"/>
        </w:rPr>
      </w:pPr>
      <w:r w:rsidRPr="00FB5641">
        <w:rPr>
          <w:rFonts w:ascii="Verdana" w:hAnsi="Verdana"/>
          <w:sz w:val="20"/>
        </w:rPr>
        <w:t xml:space="preserve">If the Plan </w:t>
      </w:r>
      <w:r w:rsidR="007A67AC">
        <w:rPr>
          <w:rFonts w:ascii="Verdana" w:hAnsi="Verdana"/>
          <w:sz w:val="20"/>
        </w:rPr>
        <w:t>ceases to be a Schedule 2 SIP</w:t>
      </w:r>
      <w:r w:rsidRPr="00FB5641">
        <w:rPr>
          <w:rFonts w:ascii="Verdana" w:hAnsi="Verdana"/>
          <w:sz w:val="20"/>
        </w:rPr>
        <w:t xml:space="preserve"> or a Plan Termination Notice is issued in respect of the Plan, any Partnership Share Money held on behalf of employees shall be repaid to them as soon as practicable, subject to deduction of income tax under PAYE, and NICs.</w:t>
      </w:r>
    </w:p>
    <w:p w14:paraId="4DC2C5C6" w14:textId="77777777" w:rsidR="00BB1EB4" w:rsidRPr="00FB5641" w:rsidRDefault="00E900EC" w:rsidP="007A67AC">
      <w:pPr>
        <w:keepNext/>
        <w:spacing w:line="300" w:lineRule="auto"/>
        <w:jc w:val="both"/>
        <w:rPr>
          <w:rFonts w:ascii="Verdana" w:hAnsi="Verdana"/>
          <w:b/>
          <w:sz w:val="20"/>
        </w:rPr>
      </w:pPr>
      <w:r w:rsidRPr="00FB5641">
        <w:rPr>
          <w:rFonts w:ascii="Verdana" w:hAnsi="Verdana"/>
          <w:b/>
          <w:sz w:val="20"/>
        </w:rPr>
        <w:t>PART C</w:t>
      </w:r>
    </w:p>
    <w:p w14:paraId="442A2C93" w14:textId="77777777" w:rsidR="00985F46" w:rsidRPr="00FB5641" w:rsidRDefault="00985F46" w:rsidP="00E70B75">
      <w:pPr>
        <w:keepNext/>
        <w:numPr>
          <w:ilvl w:val="0"/>
          <w:numId w:val="10"/>
        </w:numPr>
        <w:spacing w:before="240" w:after="120" w:line="300" w:lineRule="auto"/>
        <w:jc w:val="both"/>
        <w:rPr>
          <w:rFonts w:ascii="Verdana" w:hAnsi="Verdana"/>
          <w:b/>
          <w:sz w:val="20"/>
        </w:rPr>
      </w:pPr>
      <w:r w:rsidRPr="00FB5641">
        <w:rPr>
          <w:rFonts w:ascii="Verdana" w:hAnsi="Verdana"/>
          <w:b/>
          <w:sz w:val="20"/>
        </w:rPr>
        <w:t>MATCHING SHARES</w:t>
      </w:r>
    </w:p>
    <w:p w14:paraId="20FCCF9B" w14:textId="77777777" w:rsidR="00985F46" w:rsidRPr="00FB5641" w:rsidRDefault="00985F46" w:rsidP="00E70B75">
      <w:pPr>
        <w:keepNext/>
        <w:numPr>
          <w:ilvl w:val="1"/>
          <w:numId w:val="10"/>
        </w:numPr>
        <w:spacing w:after="120" w:line="300" w:lineRule="auto"/>
        <w:jc w:val="both"/>
        <w:rPr>
          <w:rFonts w:ascii="Verdana" w:hAnsi="Verdana"/>
          <w:b/>
          <w:sz w:val="20"/>
        </w:rPr>
      </w:pPr>
      <w:r w:rsidRPr="00FB5641">
        <w:rPr>
          <w:rFonts w:ascii="Verdana" w:hAnsi="Verdana"/>
          <w:sz w:val="20"/>
        </w:rPr>
        <w:t>The Partnership Share Agreement shall set out the basis on which a Participant is entitled to Matching Shares, should the Company decide to offer Matching Shares, in accordance with this Part of the Rules.</w:t>
      </w:r>
    </w:p>
    <w:p w14:paraId="1DB53CBC" w14:textId="77777777" w:rsidR="00BB1EB4" w:rsidRPr="00FB5641" w:rsidRDefault="00BB1EB4" w:rsidP="00F1557E">
      <w:pPr>
        <w:pStyle w:val="BodyTextIndent"/>
        <w:keepNext/>
        <w:spacing w:before="120" w:line="300" w:lineRule="auto"/>
        <w:ind w:left="0" w:firstLine="0"/>
        <w:jc w:val="both"/>
        <w:rPr>
          <w:rFonts w:ascii="Verdana" w:hAnsi="Verdana"/>
          <w:b/>
          <w:sz w:val="20"/>
        </w:rPr>
      </w:pPr>
      <w:r w:rsidRPr="00FB5641">
        <w:rPr>
          <w:rFonts w:ascii="Verdana" w:hAnsi="Verdana"/>
          <w:b/>
          <w:sz w:val="20"/>
        </w:rPr>
        <w:t>General requirements for Matching Shares</w:t>
      </w:r>
    </w:p>
    <w:p w14:paraId="4CE7C074" w14:textId="77777777" w:rsidR="004A6FDF" w:rsidRPr="00FB5641" w:rsidRDefault="004A6FDF" w:rsidP="00E70B75">
      <w:pPr>
        <w:numPr>
          <w:ilvl w:val="1"/>
          <w:numId w:val="10"/>
        </w:numPr>
        <w:spacing w:after="120" w:line="300" w:lineRule="auto"/>
        <w:jc w:val="both"/>
        <w:rPr>
          <w:rFonts w:ascii="Verdana" w:hAnsi="Verdana"/>
          <w:b/>
          <w:sz w:val="20"/>
        </w:rPr>
      </w:pPr>
      <w:bookmarkStart w:id="18" w:name="_Ref452998429"/>
      <w:r w:rsidRPr="00FB5641">
        <w:rPr>
          <w:rFonts w:ascii="Verdana" w:hAnsi="Verdana"/>
          <w:sz w:val="20"/>
        </w:rPr>
        <w:t>Matching Shares shall:</w:t>
      </w:r>
      <w:bookmarkEnd w:id="18"/>
    </w:p>
    <w:p w14:paraId="71CEF8E8" w14:textId="77777777" w:rsidR="00BB1EB4" w:rsidRPr="00FB5641" w:rsidRDefault="00BB1EB4" w:rsidP="00E70B75">
      <w:pPr>
        <w:pStyle w:val="BodyTextIndent"/>
        <w:numPr>
          <w:ilvl w:val="0"/>
          <w:numId w:val="20"/>
        </w:numPr>
        <w:tabs>
          <w:tab w:val="num" w:pos="1418"/>
        </w:tabs>
        <w:spacing w:after="120" w:line="300" w:lineRule="auto"/>
        <w:ind w:left="1418" w:hanging="709"/>
        <w:jc w:val="both"/>
        <w:rPr>
          <w:rFonts w:ascii="Verdana" w:hAnsi="Verdana"/>
          <w:sz w:val="20"/>
        </w:rPr>
      </w:pPr>
      <w:r w:rsidRPr="00FB5641">
        <w:rPr>
          <w:rFonts w:ascii="Verdana" w:hAnsi="Verdana"/>
          <w:sz w:val="20"/>
        </w:rPr>
        <w:t>be Shares of the same class and carrying the same rights as the Partnership Shares to which they relate;</w:t>
      </w:r>
    </w:p>
    <w:p w14:paraId="2C2FC329" w14:textId="79742032" w:rsidR="00BB1EB4" w:rsidRPr="00FB5641" w:rsidRDefault="00BB1EB4" w:rsidP="00E70B75">
      <w:pPr>
        <w:pStyle w:val="BodyTextIndent"/>
        <w:numPr>
          <w:ilvl w:val="0"/>
          <w:numId w:val="20"/>
        </w:numPr>
        <w:tabs>
          <w:tab w:val="num" w:pos="1418"/>
        </w:tabs>
        <w:spacing w:after="120" w:line="300" w:lineRule="auto"/>
        <w:ind w:left="1418" w:hanging="709"/>
        <w:jc w:val="both"/>
        <w:rPr>
          <w:rFonts w:ascii="Verdana" w:hAnsi="Verdana"/>
          <w:sz w:val="20"/>
        </w:rPr>
      </w:pPr>
      <w:bookmarkStart w:id="19" w:name="_Ref452998396"/>
      <w:r w:rsidRPr="00FB5641">
        <w:rPr>
          <w:rFonts w:ascii="Verdana" w:hAnsi="Verdana"/>
          <w:sz w:val="20"/>
        </w:rPr>
        <w:t xml:space="preserve">subject to Rule </w:t>
      </w:r>
      <w:r w:rsidR="004A71D8">
        <w:rPr>
          <w:rFonts w:ascii="Verdana" w:hAnsi="Verdana"/>
          <w:sz w:val="20"/>
        </w:rPr>
        <w:fldChar w:fldCharType="begin"/>
      </w:r>
      <w:r w:rsidR="00923D51">
        <w:rPr>
          <w:rFonts w:ascii="Verdana" w:hAnsi="Verdana"/>
          <w:sz w:val="20"/>
        </w:rPr>
        <w:instrText xml:space="preserve"> REF _Ref452998367 \r \h </w:instrText>
      </w:r>
      <w:r w:rsidR="004A71D8">
        <w:rPr>
          <w:rFonts w:ascii="Verdana" w:hAnsi="Verdana"/>
          <w:sz w:val="20"/>
        </w:rPr>
      </w:r>
      <w:r w:rsidR="004A71D8">
        <w:rPr>
          <w:rFonts w:ascii="Verdana" w:hAnsi="Verdana"/>
          <w:sz w:val="20"/>
        </w:rPr>
        <w:fldChar w:fldCharType="separate"/>
      </w:r>
      <w:r w:rsidR="006D26BF">
        <w:rPr>
          <w:rFonts w:ascii="Verdana" w:hAnsi="Verdana"/>
          <w:sz w:val="20"/>
        </w:rPr>
        <w:t>7.4</w:t>
      </w:r>
      <w:r w:rsidR="004A71D8">
        <w:rPr>
          <w:rFonts w:ascii="Verdana" w:hAnsi="Verdana"/>
          <w:sz w:val="20"/>
        </w:rPr>
        <w:fldChar w:fldCharType="end"/>
      </w:r>
      <w:r w:rsidRPr="00FB5641">
        <w:rPr>
          <w:rFonts w:ascii="Verdana" w:hAnsi="Verdana"/>
          <w:sz w:val="20"/>
        </w:rPr>
        <w:t>, be awarded on the same day as the Partnership Shares to which they relate are acquired on behalf of the Participant; and</w:t>
      </w:r>
      <w:bookmarkEnd w:id="19"/>
    </w:p>
    <w:p w14:paraId="3F5EBE82" w14:textId="77777777" w:rsidR="00BB1EB4" w:rsidRPr="00FB5641" w:rsidRDefault="00BB1EB4" w:rsidP="00E70B75">
      <w:pPr>
        <w:pStyle w:val="BodyTextIndent"/>
        <w:numPr>
          <w:ilvl w:val="0"/>
          <w:numId w:val="20"/>
        </w:numPr>
        <w:tabs>
          <w:tab w:val="num" w:pos="1418"/>
        </w:tabs>
        <w:spacing w:after="120" w:line="300" w:lineRule="auto"/>
        <w:ind w:left="1418" w:hanging="709"/>
        <w:jc w:val="both"/>
        <w:rPr>
          <w:rFonts w:ascii="Verdana" w:hAnsi="Verdana"/>
          <w:sz w:val="20"/>
        </w:rPr>
      </w:pPr>
      <w:r w:rsidRPr="00FB5641">
        <w:rPr>
          <w:rFonts w:ascii="Verdana" w:hAnsi="Verdana"/>
          <w:sz w:val="20"/>
        </w:rPr>
        <w:t xml:space="preserve">be awarded to all Participants on </w:t>
      </w:r>
      <w:proofErr w:type="gramStart"/>
      <w:r w:rsidRPr="00FB5641">
        <w:rPr>
          <w:rFonts w:ascii="Verdana" w:hAnsi="Verdana"/>
          <w:sz w:val="20"/>
        </w:rPr>
        <w:t>exactly the same</w:t>
      </w:r>
      <w:proofErr w:type="gramEnd"/>
      <w:r w:rsidRPr="00FB5641">
        <w:rPr>
          <w:rFonts w:ascii="Verdana" w:hAnsi="Verdana"/>
          <w:sz w:val="20"/>
        </w:rPr>
        <w:t xml:space="preserve"> basis.</w:t>
      </w:r>
    </w:p>
    <w:p w14:paraId="30BF4710" w14:textId="77777777" w:rsidR="00BB1EB4" w:rsidRPr="00FB5641" w:rsidRDefault="00BB1EB4" w:rsidP="00F1557E">
      <w:pPr>
        <w:pStyle w:val="BodyTextIndent"/>
        <w:keepNext/>
        <w:spacing w:before="120" w:line="300" w:lineRule="auto"/>
        <w:ind w:left="0" w:firstLine="0"/>
        <w:jc w:val="both"/>
        <w:rPr>
          <w:rFonts w:ascii="Verdana" w:hAnsi="Verdana"/>
          <w:b/>
          <w:sz w:val="20"/>
        </w:rPr>
      </w:pPr>
      <w:r w:rsidRPr="00FB5641">
        <w:rPr>
          <w:rFonts w:ascii="Verdana" w:hAnsi="Verdana"/>
          <w:b/>
          <w:sz w:val="20"/>
        </w:rPr>
        <w:t>Ratio of Matching Shares to Partnership Shares</w:t>
      </w:r>
    </w:p>
    <w:p w14:paraId="3515EF61" w14:textId="77777777" w:rsidR="004A6FDF" w:rsidRPr="00FB5641" w:rsidRDefault="004A6FDF" w:rsidP="00E70B75">
      <w:pPr>
        <w:numPr>
          <w:ilvl w:val="1"/>
          <w:numId w:val="10"/>
        </w:numPr>
        <w:spacing w:after="120" w:line="300" w:lineRule="auto"/>
        <w:jc w:val="both"/>
        <w:rPr>
          <w:rFonts w:ascii="Verdana" w:hAnsi="Verdana"/>
          <w:b/>
          <w:sz w:val="20"/>
        </w:rPr>
      </w:pPr>
      <w:r w:rsidRPr="00FB5641">
        <w:rPr>
          <w:rFonts w:ascii="Verdana" w:hAnsi="Verdana"/>
          <w:sz w:val="20"/>
        </w:rPr>
        <w:t>The Partnership Share Agreement shall specify the ratio of Matching Shares to Partnership Shares for the time being offered by the Company and that ratio shall not exceed 2:1</w:t>
      </w:r>
      <w:proofErr w:type="gramStart"/>
      <w:r w:rsidRPr="00FB5641">
        <w:rPr>
          <w:rFonts w:ascii="Verdana" w:hAnsi="Verdana"/>
          <w:sz w:val="20"/>
        </w:rPr>
        <w:t>.  The</w:t>
      </w:r>
      <w:proofErr w:type="gramEnd"/>
      <w:r w:rsidRPr="00FB5641">
        <w:rPr>
          <w:rFonts w:ascii="Verdana" w:hAnsi="Verdana"/>
          <w:sz w:val="20"/>
        </w:rPr>
        <w:t xml:space="preserve"> Company may vary the ratio before Partnership Shares are acquired.  Employees shall be notified of the terms of any such variation before the Partnership Shares are awarded under the Partnership Share Agreement.</w:t>
      </w:r>
    </w:p>
    <w:p w14:paraId="258D296B" w14:textId="749AA77B" w:rsidR="004A6FDF" w:rsidRPr="00FB5641" w:rsidRDefault="004A6FDF" w:rsidP="00E70B75">
      <w:pPr>
        <w:numPr>
          <w:ilvl w:val="1"/>
          <w:numId w:val="10"/>
        </w:numPr>
        <w:spacing w:after="120" w:line="300" w:lineRule="auto"/>
        <w:jc w:val="both"/>
        <w:rPr>
          <w:rFonts w:ascii="Verdana" w:hAnsi="Verdana"/>
          <w:b/>
          <w:sz w:val="20"/>
        </w:rPr>
      </w:pPr>
      <w:bookmarkStart w:id="20" w:name="_Ref452998367"/>
      <w:r w:rsidRPr="00FB5641">
        <w:rPr>
          <w:rFonts w:ascii="Verdana" w:hAnsi="Verdana"/>
          <w:sz w:val="20"/>
        </w:rPr>
        <w:t>If the Partnership Shares acquired on the day referred t</w:t>
      </w:r>
      <w:r w:rsidR="00AF60B3" w:rsidRPr="00FB5641">
        <w:rPr>
          <w:rFonts w:ascii="Verdana" w:hAnsi="Verdana"/>
          <w:sz w:val="20"/>
        </w:rPr>
        <w:t xml:space="preserve">o in Rule </w:t>
      </w:r>
      <w:r w:rsidR="004A71D8">
        <w:rPr>
          <w:rFonts w:ascii="Verdana" w:hAnsi="Verdana"/>
          <w:sz w:val="20"/>
        </w:rPr>
        <w:fldChar w:fldCharType="begin"/>
      </w:r>
      <w:r w:rsidR="00923D51">
        <w:rPr>
          <w:rFonts w:ascii="Verdana" w:hAnsi="Verdana"/>
          <w:sz w:val="20"/>
        </w:rPr>
        <w:instrText xml:space="preserve"> REF _Ref452998429 \r \h </w:instrText>
      </w:r>
      <w:r w:rsidR="004A71D8">
        <w:rPr>
          <w:rFonts w:ascii="Verdana" w:hAnsi="Verdana"/>
          <w:sz w:val="20"/>
        </w:rPr>
      </w:r>
      <w:r w:rsidR="004A71D8">
        <w:rPr>
          <w:rFonts w:ascii="Verdana" w:hAnsi="Verdana"/>
          <w:sz w:val="20"/>
        </w:rPr>
        <w:fldChar w:fldCharType="separate"/>
      </w:r>
      <w:r w:rsidR="006D26BF">
        <w:rPr>
          <w:rFonts w:ascii="Verdana" w:hAnsi="Verdana"/>
          <w:sz w:val="20"/>
        </w:rPr>
        <w:t>7.2</w:t>
      </w:r>
      <w:r w:rsidR="004A71D8">
        <w:rPr>
          <w:rFonts w:ascii="Verdana" w:hAnsi="Verdana"/>
          <w:sz w:val="20"/>
        </w:rPr>
        <w:fldChar w:fldCharType="end"/>
      </w:r>
      <w:r w:rsidR="004A71D8">
        <w:rPr>
          <w:rFonts w:ascii="Verdana" w:hAnsi="Verdana"/>
          <w:sz w:val="20"/>
        </w:rPr>
        <w:fldChar w:fldCharType="begin"/>
      </w:r>
      <w:r w:rsidR="00923D51">
        <w:rPr>
          <w:rFonts w:ascii="Verdana" w:hAnsi="Verdana"/>
          <w:sz w:val="20"/>
        </w:rPr>
        <w:instrText xml:space="preserve"> REF _Ref452998396 \w \p \h </w:instrText>
      </w:r>
      <w:r w:rsidR="004A71D8">
        <w:rPr>
          <w:rFonts w:ascii="Verdana" w:hAnsi="Verdana"/>
          <w:sz w:val="20"/>
        </w:rPr>
      </w:r>
      <w:r w:rsidR="004A71D8">
        <w:rPr>
          <w:rFonts w:ascii="Verdana" w:hAnsi="Verdana"/>
          <w:sz w:val="20"/>
        </w:rPr>
        <w:fldChar w:fldCharType="separate"/>
      </w:r>
      <w:r w:rsidR="006D26BF">
        <w:rPr>
          <w:rFonts w:ascii="Verdana" w:hAnsi="Verdana"/>
          <w:sz w:val="20"/>
        </w:rPr>
        <w:t>(b) above</w:t>
      </w:r>
      <w:r w:rsidR="004A71D8">
        <w:rPr>
          <w:rFonts w:ascii="Verdana" w:hAnsi="Verdana"/>
          <w:sz w:val="20"/>
        </w:rPr>
        <w:fldChar w:fldCharType="end"/>
      </w:r>
      <w:r w:rsidRPr="00FB5641">
        <w:rPr>
          <w:rFonts w:ascii="Verdana" w:hAnsi="Verdana"/>
          <w:sz w:val="20"/>
        </w:rPr>
        <w:t xml:space="preserve"> are n</w:t>
      </w:r>
      <w:r w:rsidR="00AF60B3" w:rsidRPr="00FB5641">
        <w:rPr>
          <w:rFonts w:ascii="Verdana" w:hAnsi="Verdana"/>
          <w:sz w:val="20"/>
        </w:rPr>
        <w:t>ot sufficient to produce a</w:t>
      </w:r>
      <w:r w:rsidRPr="00FB5641">
        <w:rPr>
          <w:rFonts w:ascii="Verdana" w:hAnsi="Verdana"/>
          <w:sz w:val="20"/>
        </w:rPr>
        <w:t xml:space="preserve"> Matching Share, the match shall be made </w:t>
      </w:r>
      <w:r w:rsidR="00AF60B3" w:rsidRPr="00FB5641">
        <w:rPr>
          <w:rFonts w:ascii="Verdana" w:hAnsi="Verdana"/>
          <w:sz w:val="20"/>
        </w:rPr>
        <w:t>when sufficient Partnership Shares have been acquired to allow at least one Matching Share to be appropriated</w:t>
      </w:r>
      <w:r w:rsidRPr="00FB5641">
        <w:rPr>
          <w:rFonts w:ascii="Verdana" w:hAnsi="Verdana"/>
          <w:sz w:val="20"/>
        </w:rPr>
        <w:t>.</w:t>
      </w:r>
      <w:bookmarkEnd w:id="20"/>
    </w:p>
    <w:p w14:paraId="337AA4CB" w14:textId="77777777" w:rsidR="00BB1EB4" w:rsidRPr="00FB5641" w:rsidRDefault="00BB1EB4" w:rsidP="00F1557E">
      <w:pPr>
        <w:pStyle w:val="BodyTextIndent"/>
        <w:keepNext/>
        <w:spacing w:before="120" w:line="300" w:lineRule="auto"/>
        <w:ind w:left="0" w:firstLine="0"/>
        <w:jc w:val="both"/>
        <w:rPr>
          <w:rFonts w:ascii="Verdana" w:hAnsi="Verdana"/>
          <w:sz w:val="20"/>
        </w:rPr>
      </w:pPr>
      <w:r w:rsidRPr="00FB5641">
        <w:rPr>
          <w:rFonts w:ascii="Verdana" w:hAnsi="Verdana"/>
          <w:b/>
          <w:sz w:val="20"/>
        </w:rPr>
        <w:t>Holding Period for Matching Shares</w:t>
      </w:r>
    </w:p>
    <w:p w14:paraId="0310DF0F" w14:textId="77777777" w:rsidR="004A6FDF" w:rsidRPr="00FB5641" w:rsidRDefault="004A6FDF" w:rsidP="00E70B75">
      <w:pPr>
        <w:numPr>
          <w:ilvl w:val="1"/>
          <w:numId w:val="10"/>
        </w:numPr>
        <w:spacing w:after="120" w:line="300" w:lineRule="auto"/>
        <w:jc w:val="both"/>
        <w:rPr>
          <w:rFonts w:ascii="Verdana" w:hAnsi="Verdana"/>
          <w:b/>
          <w:sz w:val="20"/>
        </w:rPr>
      </w:pPr>
      <w:bookmarkStart w:id="21" w:name="_Ref452997471"/>
      <w:r w:rsidRPr="00FB5641">
        <w:rPr>
          <w:rFonts w:ascii="Verdana" w:hAnsi="Verdana"/>
          <w:sz w:val="20"/>
        </w:rPr>
        <w:t>The Company shall, in relation to each Award Date, specify a Holding Period throughout which a Participant shall be bound by the terms of the Partnership Share Agreement.</w:t>
      </w:r>
      <w:bookmarkEnd w:id="21"/>
    </w:p>
    <w:p w14:paraId="3949F7B9" w14:textId="77777777" w:rsidR="004A6FDF" w:rsidRPr="00FB5641" w:rsidRDefault="004A6FDF" w:rsidP="00E70B75">
      <w:pPr>
        <w:numPr>
          <w:ilvl w:val="1"/>
          <w:numId w:val="10"/>
        </w:numPr>
        <w:spacing w:after="120" w:line="300" w:lineRule="auto"/>
        <w:jc w:val="both"/>
        <w:rPr>
          <w:rFonts w:ascii="Verdana" w:hAnsi="Verdana"/>
          <w:b/>
          <w:sz w:val="20"/>
        </w:rPr>
      </w:pPr>
      <w:bookmarkStart w:id="22" w:name="_Ref452997480"/>
      <w:r w:rsidRPr="00FB5641">
        <w:rPr>
          <w:rFonts w:ascii="Verdana" w:hAnsi="Verdana"/>
          <w:sz w:val="20"/>
        </w:rPr>
        <w:t>The Holding Period shall, in relation to each Award, be a specified period of not less than 3 years nor more than 5 years, beginning with the Award Date and shall be the same for all Participants who receive an Award at the same time.  The Holding Period shall not be increased in respect of Matching Shares awarded under the Plan.</w:t>
      </w:r>
      <w:bookmarkEnd w:id="22"/>
    </w:p>
    <w:p w14:paraId="65B153AB" w14:textId="77777777" w:rsidR="004A6FDF" w:rsidRPr="00FB5641" w:rsidRDefault="004A6FDF" w:rsidP="00E70B75">
      <w:pPr>
        <w:numPr>
          <w:ilvl w:val="1"/>
          <w:numId w:val="10"/>
        </w:numPr>
        <w:spacing w:after="120" w:line="300" w:lineRule="auto"/>
        <w:jc w:val="both"/>
        <w:rPr>
          <w:rFonts w:ascii="Verdana" w:hAnsi="Verdana"/>
          <w:b/>
          <w:sz w:val="20"/>
        </w:rPr>
      </w:pPr>
      <w:r w:rsidRPr="00FB5641">
        <w:rPr>
          <w:rFonts w:ascii="Verdana" w:hAnsi="Verdana"/>
          <w:sz w:val="20"/>
        </w:rPr>
        <w:t>Participant</w:t>
      </w:r>
      <w:r w:rsidR="00AF60B3" w:rsidRPr="00FB5641">
        <w:rPr>
          <w:rFonts w:ascii="Verdana" w:hAnsi="Verdana"/>
          <w:sz w:val="20"/>
        </w:rPr>
        <w:t>s</w:t>
      </w:r>
      <w:r w:rsidRPr="00FB5641">
        <w:rPr>
          <w:rFonts w:ascii="Verdana" w:hAnsi="Verdana"/>
          <w:sz w:val="20"/>
        </w:rPr>
        <w:t xml:space="preserve"> may during the Holding Period direct the Trustees:</w:t>
      </w:r>
    </w:p>
    <w:p w14:paraId="5EE3A155" w14:textId="77777777" w:rsidR="00BB1EB4" w:rsidRPr="00FB5641" w:rsidRDefault="00BB1EB4" w:rsidP="00E70B75">
      <w:pPr>
        <w:pStyle w:val="BodyTextIndent"/>
        <w:numPr>
          <w:ilvl w:val="0"/>
          <w:numId w:val="35"/>
        </w:numPr>
        <w:spacing w:after="120" w:line="300" w:lineRule="auto"/>
        <w:jc w:val="both"/>
        <w:rPr>
          <w:rFonts w:ascii="Verdana" w:hAnsi="Verdana"/>
          <w:sz w:val="20"/>
        </w:rPr>
      </w:pPr>
      <w:r w:rsidRPr="00FB5641">
        <w:rPr>
          <w:rFonts w:ascii="Verdana" w:hAnsi="Verdana"/>
          <w:sz w:val="20"/>
        </w:rPr>
        <w:t xml:space="preserve">to accept an offer for any of </w:t>
      </w:r>
      <w:r w:rsidR="00AF60B3" w:rsidRPr="00FB5641">
        <w:rPr>
          <w:rFonts w:ascii="Verdana" w:hAnsi="Verdana"/>
          <w:sz w:val="20"/>
        </w:rPr>
        <w:t>their</w:t>
      </w:r>
      <w:r w:rsidRPr="00FB5641">
        <w:rPr>
          <w:rFonts w:ascii="Verdana" w:hAnsi="Verdana"/>
          <w:sz w:val="20"/>
        </w:rPr>
        <w:t xml:space="preserve"> Matching Shares if the acceptance or agreement shall result in a new holding being equated with those original Shares for the purposes of capital gains tax; or</w:t>
      </w:r>
    </w:p>
    <w:p w14:paraId="5DB12E64" w14:textId="77777777" w:rsidR="00BB1EB4" w:rsidRPr="00FB5641" w:rsidRDefault="00BB1EB4" w:rsidP="00E70B75">
      <w:pPr>
        <w:pStyle w:val="BodyTextIndent"/>
        <w:numPr>
          <w:ilvl w:val="0"/>
          <w:numId w:val="35"/>
        </w:numPr>
        <w:spacing w:after="120" w:line="300" w:lineRule="auto"/>
        <w:jc w:val="both"/>
        <w:rPr>
          <w:rFonts w:ascii="Verdana" w:hAnsi="Verdana"/>
          <w:sz w:val="20"/>
        </w:rPr>
      </w:pPr>
      <w:r w:rsidRPr="00FB5641">
        <w:rPr>
          <w:rFonts w:ascii="Verdana" w:hAnsi="Verdana"/>
          <w:sz w:val="20"/>
        </w:rPr>
        <w:t xml:space="preserve">to accept an offer of a Qualifying Corporate Bond (whether alone or with other assets or cash or both) for </w:t>
      </w:r>
      <w:r w:rsidR="00AF60B3" w:rsidRPr="00FB5641">
        <w:rPr>
          <w:rFonts w:ascii="Verdana" w:hAnsi="Verdana"/>
          <w:sz w:val="20"/>
        </w:rPr>
        <w:t>their</w:t>
      </w:r>
      <w:r w:rsidRPr="00FB5641">
        <w:rPr>
          <w:rFonts w:ascii="Verdana" w:hAnsi="Verdana"/>
          <w:sz w:val="20"/>
        </w:rPr>
        <w:t xml:space="preserve"> Matching Shares if the offer forms part of such a general offer as is mentioned in paragraph (c) below; or</w:t>
      </w:r>
    </w:p>
    <w:p w14:paraId="714D9D79" w14:textId="77777777" w:rsidR="00BB1EB4" w:rsidRPr="00FB5641" w:rsidRDefault="00BB1EB4" w:rsidP="00E70B75">
      <w:pPr>
        <w:pStyle w:val="BodyTextIndent"/>
        <w:numPr>
          <w:ilvl w:val="0"/>
          <w:numId w:val="35"/>
        </w:numPr>
        <w:spacing w:after="120" w:line="300" w:lineRule="auto"/>
        <w:jc w:val="both"/>
        <w:rPr>
          <w:rFonts w:ascii="Verdana" w:hAnsi="Verdana"/>
          <w:sz w:val="20"/>
        </w:rPr>
      </w:pPr>
      <w:r w:rsidRPr="00FB5641">
        <w:rPr>
          <w:rFonts w:ascii="Verdana" w:hAnsi="Verdana"/>
          <w:sz w:val="20"/>
        </w:rPr>
        <w:t xml:space="preserve">to accept an offer of cash, with or without other assets, for </w:t>
      </w:r>
      <w:r w:rsidR="00AF60B3" w:rsidRPr="00FB5641">
        <w:rPr>
          <w:rFonts w:ascii="Verdana" w:hAnsi="Verdana"/>
          <w:sz w:val="20"/>
        </w:rPr>
        <w:t>their</w:t>
      </w:r>
      <w:r w:rsidRPr="00FB5641">
        <w:rPr>
          <w:rFonts w:ascii="Verdana" w:hAnsi="Verdana"/>
          <w:sz w:val="20"/>
        </w:rPr>
        <w:t xml:space="preserve"> Matching Shares if the offer forms part of a general offer which is made to holders of shares of the same class as their Shares or to the holders of shares in the same company</w:t>
      </w:r>
      <w:r w:rsidR="00AF08FA">
        <w:rPr>
          <w:rFonts w:ascii="Verdana" w:hAnsi="Verdana"/>
          <w:sz w:val="20"/>
        </w:rPr>
        <w:t xml:space="preserve"> (whether or not the general offer is made to different shareholders by different means)</w:t>
      </w:r>
      <w:r w:rsidRPr="00FB5641">
        <w:rPr>
          <w:rFonts w:ascii="Verdana" w:hAnsi="Verdana"/>
          <w:sz w:val="20"/>
        </w:rPr>
        <w:t xml:space="preserve">, and which is made in the first instance on a condition such that if it is satisfied the person making the offer shall have control of that company, within the meaning of </w:t>
      </w:r>
      <w:r w:rsidR="00A83E1E" w:rsidRPr="00FB5641">
        <w:rPr>
          <w:rFonts w:ascii="Verdana" w:hAnsi="Verdana"/>
          <w:sz w:val="20"/>
        </w:rPr>
        <w:t>sections 450 and 451 of CTA 2010</w:t>
      </w:r>
      <w:r w:rsidRPr="00FB5641">
        <w:rPr>
          <w:rFonts w:ascii="Verdana" w:hAnsi="Verdana"/>
          <w:sz w:val="20"/>
        </w:rPr>
        <w:t>; or</w:t>
      </w:r>
    </w:p>
    <w:p w14:paraId="499F216B" w14:textId="77777777" w:rsidR="00BB1EB4" w:rsidRPr="00FB5641" w:rsidRDefault="00BB1EB4" w:rsidP="00E70B75">
      <w:pPr>
        <w:pStyle w:val="BodyTextIndent"/>
        <w:numPr>
          <w:ilvl w:val="0"/>
          <w:numId w:val="35"/>
        </w:numPr>
        <w:spacing w:after="120" w:line="300" w:lineRule="auto"/>
        <w:jc w:val="both"/>
        <w:rPr>
          <w:rFonts w:ascii="Verdana" w:hAnsi="Verdana"/>
          <w:sz w:val="20"/>
        </w:rPr>
      </w:pPr>
      <w:r w:rsidRPr="00FB5641">
        <w:rPr>
          <w:rFonts w:ascii="Verdana" w:hAnsi="Verdana"/>
          <w:sz w:val="20"/>
        </w:rPr>
        <w:t xml:space="preserve">to agree to a transaction affecting </w:t>
      </w:r>
      <w:r w:rsidR="00AF60B3" w:rsidRPr="00FB5641">
        <w:rPr>
          <w:rFonts w:ascii="Verdana" w:hAnsi="Verdana"/>
          <w:sz w:val="20"/>
        </w:rPr>
        <w:t>their</w:t>
      </w:r>
      <w:r w:rsidRPr="00FB5641">
        <w:rPr>
          <w:rFonts w:ascii="Verdana" w:hAnsi="Verdana"/>
          <w:sz w:val="20"/>
        </w:rPr>
        <w:t xml:space="preserve"> Matching Shares or such of them as are of a particular class, if the transaction would be entered into pursuant to a compromise, arrangement or sc</w:t>
      </w:r>
      <w:r w:rsidR="00274985" w:rsidRPr="00FB5641">
        <w:rPr>
          <w:rFonts w:ascii="Verdana" w:hAnsi="Verdana"/>
          <w:sz w:val="20"/>
        </w:rPr>
        <w:t>heme applicable to or affecting:</w:t>
      </w:r>
    </w:p>
    <w:p w14:paraId="78D1E673" w14:textId="77777777" w:rsidR="00BB1EB4" w:rsidRPr="00FB5641" w:rsidRDefault="005820E1" w:rsidP="00F1557E">
      <w:pPr>
        <w:pStyle w:val="BodyTextIndent"/>
        <w:spacing w:after="120" w:line="300" w:lineRule="auto"/>
        <w:ind w:left="2160" w:hanging="720"/>
        <w:jc w:val="both"/>
        <w:rPr>
          <w:rFonts w:ascii="Verdana" w:hAnsi="Verdana"/>
          <w:sz w:val="20"/>
        </w:rPr>
      </w:pPr>
      <w:r w:rsidRPr="00FB5641">
        <w:rPr>
          <w:rFonts w:ascii="Verdana" w:hAnsi="Verdana"/>
          <w:sz w:val="20"/>
        </w:rPr>
        <w:t xml:space="preserve"> </w:t>
      </w:r>
      <w:r w:rsidR="00BB1EB4" w:rsidRPr="00FB5641">
        <w:rPr>
          <w:rFonts w:ascii="Verdana" w:hAnsi="Verdana"/>
          <w:sz w:val="20"/>
        </w:rPr>
        <w:t>(</w:t>
      </w:r>
      <w:proofErr w:type="spellStart"/>
      <w:r w:rsidR="00BB1EB4" w:rsidRPr="00FB5641">
        <w:rPr>
          <w:rFonts w:ascii="Verdana" w:hAnsi="Verdana"/>
          <w:sz w:val="20"/>
        </w:rPr>
        <w:t>i</w:t>
      </w:r>
      <w:proofErr w:type="spellEnd"/>
      <w:r w:rsidR="00BB1EB4" w:rsidRPr="00FB5641">
        <w:rPr>
          <w:rFonts w:ascii="Verdana" w:hAnsi="Verdana"/>
          <w:sz w:val="20"/>
        </w:rPr>
        <w:t>)</w:t>
      </w:r>
      <w:r w:rsidR="00BB1EB4" w:rsidRPr="00FB5641">
        <w:rPr>
          <w:rFonts w:ascii="Verdana" w:hAnsi="Verdana"/>
          <w:sz w:val="20"/>
        </w:rPr>
        <w:tab/>
      </w:r>
      <w:proofErr w:type="gramStart"/>
      <w:r w:rsidR="00BB1EB4" w:rsidRPr="00FB5641">
        <w:rPr>
          <w:rFonts w:ascii="Verdana" w:hAnsi="Verdana"/>
          <w:sz w:val="20"/>
        </w:rPr>
        <w:t>all of</w:t>
      </w:r>
      <w:proofErr w:type="gramEnd"/>
      <w:r w:rsidR="00BB1EB4" w:rsidRPr="00FB5641">
        <w:rPr>
          <w:rFonts w:ascii="Verdana" w:hAnsi="Verdana"/>
          <w:sz w:val="20"/>
        </w:rPr>
        <w:t xml:space="preserve"> the ordinary share capital of the Company or, as the case may be, all the shares of the class in question; or</w:t>
      </w:r>
    </w:p>
    <w:p w14:paraId="2782CF27" w14:textId="77777777" w:rsidR="00885112" w:rsidRDefault="005820E1" w:rsidP="00885112">
      <w:pPr>
        <w:pStyle w:val="BodyTextIndent"/>
        <w:spacing w:after="120" w:line="300" w:lineRule="auto"/>
        <w:ind w:left="2127" w:hanging="687"/>
        <w:jc w:val="both"/>
        <w:rPr>
          <w:rFonts w:ascii="Verdana" w:hAnsi="Verdana"/>
          <w:sz w:val="20"/>
        </w:rPr>
      </w:pPr>
      <w:r w:rsidRPr="00FB5641">
        <w:rPr>
          <w:rFonts w:ascii="Verdana" w:hAnsi="Verdana"/>
          <w:sz w:val="20"/>
        </w:rPr>
        <w:t xml:space="preserve"> </w:t>
      </w:r>
      <w:r w:rsidR="00BB1EB4" w:rsidRPr="00FB5641">
        <w:rPr>
          <w:rFonts w:ascii="Verdana" w:hAnsi="Verdana"/>
          <w:sz w:val="20"/>
        </w:rPr>
        <w:t>(ii)</w:t>
      </w:r>
      <w:r w:rsidR="00BB1EB4" w:rsidRPr="00FB5641">
        <w:rPr>
          <w:rFonts w:ascii="Verdana" w:hAnsi="Verdana"/>
          <w:sz w:val="20"/>
        </w:rPr>
        <w:tab/>
        <w:t>all the shares, or all the shares of the class in question, which are held by a class of shareholders identified otherwise than by reference to their employment or their participation in a</w:t>
      </w:r>
      <w:r w:rsidR="00885112" w:rsidRPr="00885112">
        <w:rPr>
          <w:rFonts w:ascii="Verdana" w:hAnsi="Verdana"/>
          <w:sz w:val="20"/>
        </w:rPr>
        <w:t xml:space="preserve"> </w:t>
      </w:r>
      <w:r w:rsidR="00885112">
        <w:rPr>
          <w:rFonts w:ascii="Verdana" w:hAnsi="Verdana"/>
          <w:sz w:val="20"/>
        </w:rPr>
        <w:t>Schedule 2 SIP; or</w:t>
      </w:r>
    </w:p>
    <w:p w14:paraId="6051CAEE" w14:textId="77777777" w:rsidR="00BB1EB4" w:rsidRPr="00FB5641" w:rsidRDefault="00885112" w:rsidP="006C3F01">
      <w:pPr>
        <w:pStyle w:val="BodyTextIndent"/>
        <w:spacing w:after="120" w:line="300" w:lineRule="auto"/>
        <w:ind w:left="1418" w:hanging="709"/>
        <w:jc w:val="both"/>
        <w:rPr>
          <w:rFonts w:ascii="Verdana" w:hAnsi="Verdana"/>
          <w:sz w:val="20"/>
        </w:rPr>
      </w:pPr>
      <w:r w:rsidRPr="00FB5641">
        <w:rPr>
          <w:rFonts w:ascii="Verdana" w:hAnsi="Verdana"/>
          <w:sz w:val="20"/>
        </w:rPr>
        <w:t>(</w:t>
      </w:r>
      <w:r>
        <w:rPr>
          <w:rFonts w:ascii="Verdana" w:hAnsi="Verdana"/>
          <w:sz w:val="20"/>
        </w:rPr>
        <w:t>e</w:t>
      </w:r>
      <w:r w:rsidRPr="00FB5641">
        <w:rPr>
          <w:rFonts w:ascii="Verdana" w:hAnsi="Verdana"/>
          <w:sz w:val="20"/>
        </w:rPr>
        <w:t>)</w:t>
      </w:r>
      <w:r w:rsidRPr="00FB5641">
        <w:rPr>
          <w:rFonts w:ascii="Verdana" w:hAnsi="Verdana"/>
          <w:sz w:val="20"/>
        </w:rPr>
        <w:tab/>
      </w:r>
      <w:r>
        <w:rPr>
          <w:rFonts w:ascii="Verdana" w:hAnsi="Verdana"/>
          <w:sz w:val="20"/>
        </w:rPr>
        <w:t>to exercise a right to require the offeror to acquire the Participant’s Matching Shares, or such of them as are of a particular class, that arises under section 983 of the Companies Act 2006 in the case of a takeover offer (as defined in section 974 of that act)</w:t>
      </w:r>
      <w:r w:rsidR="00BB1EB4" w:rsidRPr="00FB5641">
        <w:rPr>
          <w:rFonts w:ascii="Verdana" w:hAnsi="Verdana"/>
          <w:sz w:val="20"/>
        </w:rPr>
        <w:t>.</w:t>
      </w:r>
    </w:p>
    <w:p w14:paraId="3CE2FC68" w14:textId="77777777" w:rsidR="00BB1EB4" w:rsidRPr="00FB5641" w:rsidRDefault="00BB1EB4" w:rsidP="00F1557E">
      <w:pPr>
        <w:pStyle w:val="BodyTextIndent"/>
        <w:spacing w:line="300" w:lineRule="auto"/>
        <w:ind w:left="0" w:firstLine="0"/>
        <w:jc w:val="both"/>
        <w:rPr>
          <w:rFonts w:ascii="Verdana" w:hAnsi="Verdana"/>
          <w:sz w:val="20"/>
        </w:rPr>
      </w:pPr>
      <w:r w:rsidRPr="00FB5641">
        <w:rPr>
          <w:rFonts w:ascii="Verdana" w:hAnsi="Verdana"/>
          <w:sz w:val="20"/>
        </w:rPr>
        <w:br w:type="page"/>
      </w:r>
      <w:r w:rsidRPr="00FB5641">
        <w:rPr>
          <w:rFonts w:ascii="Verdana" w:hAnsi="Verdana"/>
          <w:b/>
          <w:sz w:val="20"/>
        </w:rPr>
        <w:t>PART D</w:t>
      </w:r>
    </w:p>
    <w:p w14:paraId="6AF9E37E" w14:textId="77777777" w:rsidR="004A6FDF" w:rsidRPr="00FB5641" w:rsidRDefault="004A6FDF" w:rsidP="00E70B75">
      <w:pPr>
        <w:keepNext/>
        <w:numPr>
          <w:ilvl w:val="0"/>
          <w:numId w:val="10"/>
        </w:numPr>
        <w:spacing w:before="240" w:after="120" w:line="300" w:lineRule="auto"/>
        <w:jc w:val="both"/>
        <w:rPr>
          <w:rFonts w:ascii="Verdana" w:hAnsi="Verdana"/>
          <w:b/>
          <w:sz w:val="20"/>
        </w:rPr>
      </w:pPr>
      <w:r w:rsidRPr="00FB5641">
        <w:rPr>
          <w:rFonts w:ascii="Verdana" w:hAnsi="Verdana"/>
          <w:b/>
          <w:sz w:val="20"/>
        </w:rPr>
        <w:t>DIVIDEND SHARES</w:t>
      </w:r>
    </w:p>
    <w:p w14:paraId="0F993E14" w14:textId="77777777" w:rsidR="00BB1EB4" w:rsidRPr="00FB5641" w:rsidRDefault="00BB1EB4" w:rsidP="00F1557E">
      <w:pPr>
        <w:pStyle w:val="BodyTextIndent"/>
        <w:keepNext/>
        <w:spacing w:line="300" w:lineRule="auto"/>
        <w:ind w:left="0" w:firstLine="0"/>
        <w:jc w:val="both"/>
        <w:rPr>
          <w:rFonts w:ascii="Verdana" w:hAnsi="Verdana"/>
          <w:b/>
          <w:sz w:val="20"/>
        </w:rPr>
      </w:pPr>
      <w:r w:rsidRPr="00FB5641">
        <w:rPr>
          <w:rFonts w:ascii="Verdana" w:hAnsi="Verdana"/>
          <w:b/>
          <w:sz w:val="20"/>
        </w:rPr>
        <w:t>Reinvestment of cash dividends</w:t>
      </w:r>
    </w:p>
    <w:p w14:paraId="04EF4EED" w14:textId="77777777" w:rsidR="004A6FDF" w:rsidRPr="00FB5641" w:rsidRDefault="004A6FDF" w:rsidP="00E70B75">
      <w:pPr>
        <w:keepNext/>
        <w:numPr>
          <w:ilvl w:val="1"/>
          <w:numId w:val="10"/>
        </w:numPr>
        <w:spacing w:before="240" w:after="120" w:line="300" w:lineRule="auto"/>
        <w:jc w:val="both"/>
        <w:rPr>
          <w:rFonts w:ascii="Verdana" w:hAnsi="Verdana"/>
          <w:b/>
          <w:sz w:val="20"/>
        </w:rPr>
      </w:pPr>
      <w:r w:rsidRPr="00FB5641">
        <w:rPr>
          <w:rFonts w:ascii="Verdana" w:hAnsi="Verdana"/>
          <w:sz w:val="20"/>
        </w:rPr>
        <w:t>The Free Share Agreement or Partnership Share Agreement, as appropriate, shall set out the rights and obligations of Participants receiving Dividend Shares under the Plan.</w:t>
      </w:r>
    </w:p>
    <w:p w14:paraId="6BB37C6A" w14:textId="77777777" w:rsidR="004A6FDF" w:rsidRPr="00FB5641" w:rsidRDefault="004A6FDF" w:rsidP="00E70B75">
      <w:pPr>
        <w:keepNext/>
        <w:numPr>
          <w:ilvl w:val="1"/>
          <w:numId w:val="10"/>
        </w:numPr>
        <w:spacing w:before="240" w:after="120" w:line="300" w:lineRule="auto"/>
        <w:jc w:val="both"/>
        <w:rPr>
          <w:rFonts w:ascii="Verdana" w:hAnsi="Verdana"/>
          <w:b/>
          <w:sz w:val="20"/>
        </w:rPr>
      </w:pPr>
      <w:r w:rsidRPr="00FB5641">
        <w:rPr>
          <w:rFonts w:ascii="Verdana" w:hAnsi="Verdana"/>
          <w:sz w:val="20"/>
        </w:rPr>
        <w:t xml:space="preserve">The Company may </w:t>
      </w:r>
      <w:r w:rsidR="009D7C41" w:rsidRPr="00FB5641">
        <w:rPr>
          <w:rFonts w:ascii="Verdana" w:hAnsi="Verdana"/>
          <w:sz w:val="20"/>
        </w:rPr>
        <w:t xml:space="preserve">direct that </w:t>
      </w:r>
      <w:r w:rsidR="007A67AC">
        <w:rPr>
          <w:rFonts w:ascii="Verdana" w:hAnsi="Verdana"/>
          <w:sz w:val="20"/>
        </w:rPr>
        <w:t xml:space="preserve">some or </w:t>
      </w:r>
      <w:proofErr w:type="gramStart"/>
      <w:r w:rsidR="007A67AC">
        <w:rPr>
          <w:rFonts w:ascii="Verdana" w:hAnsi="Verdana"/>
          <w:sz w:val="20"/>
        </w:rPr>
        <w:t>all of</w:t>
      </w:r>
      <w:proofErr w:type="gramEnd"/>
      <w:r w:rsidR="007A67AC">
        <w:rPr>
          <w:rFonts w:ascii="Verdana" w:hAnsi="Verdana"/>
          <w:sz w:val="20"/>
        </w:rPr>
        <w:t xml:space="preserve"> </w:t>
      </w:r>
      <w:r w:rsidR="009D7C41" w:rsidRPr="00FB5641">
        <w:rPr>
          <w:rFonts w:ascii="Verdana" w:hAnsi="Verdana"/>
          <w:sz w:val="20"/>
        </w:rPr>
        <w:t>any cash dividend in respect of Plan Shares held on behalf of Participants may be applied in acquiring further Plan Shares on their behalf</w:t>
      </w:r>
      <w:r w:rsidR="007A67AC">
        <w:rPr>
          <w:rFonts w:ascii="Verdana" w:hAnsi="Verdana"/>
          <w:sz w:val="20"/>
        </w:rPr>
        <w:t xml:space="preserve"> (“</w:t>
      </w:r>
      <w:r w:rsidR="007A67AC" w:rsidRPr="007A67AC">
        <w:rPr>
          <w:rFonts w:ascii="Verdana" w:hAnsi="Verdana"/>
          <w:b/>
          <w:sz w:val="20"/>
        </w:rPr>
        <w:t>reinvested</w:t>
      </w:r>
      <w:r w:rsidR="007A67AC">
        <w:rPr>
          <w:rFonts w:ascii="Verdana" w:hAnsi="Verdana"/>
          <w:sz w:val="20"/>
        </w:rPr>
        <w:t>”)</w:t>
      </w:r>
      <w:r w:rsidR="009D7C41" w:rsidRPr="00FB5641">
        <w:rPr>
          <w:rFonts w:ascii="Verdana" w:hAnsi="Verdana"/>
          <w:sz w:val="20"/>
        </w:rPr>
        <w:t>.</w:t>
      </w:r>
    </w:p>
    <w:p w14:paraId="5FB8CFB0" w14:textId="77777777" w:rsidR="004A6FDF" w:rsidRPr="00FB5641" w:rsidRDefault="004A6FDF" w:rsidP="00E70B75">
      <w:pPr>
        <w:keepNext/>
        <w:numPr>
          <w:ilvl w:val="1"/>
          <w:numId w:val="10"/>
        </w:numPr>
        <w:spacing w:before="240" w:after="120" w:line="300" w:lineRule="auto"/>
        <w:jc w:val="both"/>
        <w:rPr>
          <w:rFonts w:ascii="Verdana" w:hAnsi="Verdana"/>
          <w:b/>
          <w:sz w:val="20"/>
        </w:rPr>
      </w:pPr>
      <w:r w:rsidRPr="00FB5641">
        <w:rPr>
          <w:rFonts w:ascii="Verdana" w:hAnsi="Verdana"/>
          <w:sz w:val="20"/>
        </w:rPr>
        <w:t>Dividend Shares shall be Shares:</w:t>
      </w:r>
    </w:p>
    <w:p w14:paraId="50048367" w14:textId="77777777" w:rsidR="00BB1EB4" w:rsidRPr="00FB5641" w:rsidRDefault="00BB1EB4" w:rsidP="00E70B75">
      <w:pPr>
        <w:pStyle w:val="BodyTextIndent"/>
        <w:numPr>
          <w:ilvl w:val="0"/>
          <w:numId w:val="8"/>
        </w:numPr>
        <w:tabs>
          <w:tab w:val="num" w:pos="1440"/>
        </w:tabs>
        <w:spacing w:after="120" w:line="300" w:lineRule="auto"/>
        <w:ind w:left="1440"/>
        <w:jc w:val="both"/>
        <w:rPr>
          <w:rFonts w:ascii="Verdana" w:hAnsi="Verdana"/>
          <w:sz w:val="20"/>
        </w:rPr>
      </w:pPr>
      <w:r w:rsidRPr="00FB5641">
        <w:rPr>
          <w:rFonts w:ascii="Verdana" w:hAnsi="Verdana"/>
          <w:sz w:val="20"/>
        </w:rPr>
        <w:t>of the same class and carrying the same rights as the Shares in respect of which the dividend is paid; and</w:t>
      </w:r>
    </w:p>
    <w:p w14:paraId="5831F8E8" w14:textId="77777777" w:rsidR="00BB1EB4" w:rsidRPr="00FB5641" w:rsidRDefault="00BB1EB4" w:rsidP="00E70B75">
      <w:pPr>
        <w:pStyle w:val="BodyTextIndent"/>
        <w:numPr>
          <w:ilvl w:val="0"/>
          <w:numId w:val="8"/>
        </w:numPr>
        <w:tabs>
          <w:tab w:val="num" w:pos="1440"/>
        </w:tabs>
        <w:spacing w:after="120" w:line="300" w:lineRule="auto"/>
        <w:ind w:left="1440"/>
        <w:jc w:val="both"/>
        <w:rPr>
          <w:rFonts w:ascii="Verdana" w:hAnsi="Verdana"/>
          <w:sz w:val="20"/>
        </w:rPr>
      </w:pPr>
      <w:r w:rsidRPr="00FB5641">
        <w:rPr>
          <w:rFonts w:ascii="Verdana" w:hAnsi="Verdana"/>
          <w:sz w:val="20"/>
        </w:rPr>
        <w:t>which are not subject to any provision for forfeiture</w:t>
      </w:r>
      <w:r w:rsidR="00257FFD">
        <w:rPr>
          <w:rFonts w:ascii="Verdana" w:hAnsi="Verdana"/>
          <w:sz w:val="20"/>
        </w:rPr>
        <w:t>, but they may be subject to a provision requiring the Shares to be offered for sale in the circumstances set out in paragraphs 65(2) and (3) of the Schedule</w:t>
      </w:r>
      <w:r w:rsidRPr="00FB5641">
        <w:rPr>
          <w:rFonts w:ascii="Verdana" w:hAnsi="Verdana"/>
          <w:sz w:val="20"/>
        </w:rPr>
        <w:t>.</w:t>
      </w:r>
    </w:p>
    <w:p w14:paraId="1026CB1A" w14:textId="77777777" w:rsidR="009D7C41" w:rsidRPr="00FB5641" w:rsidRDefault="009D7C41" w:rsidP="00E70B75">
      <w:pPr>
        <w:numPr>
          <w:ilvl w:val="1"/>
          <w:numId w:val="10"/>
        </w:numPr>
        <w:spacing w:before="120" w:after="120" w:line="300" w:lineRule="auto"/>
        <w:jc w:val="both"/>
        <w:rPr>
          <w:rFonts w:ascii="Verdana" w:hAnsi="Verdana"/>
          <w:sz w:val="20"/>
        </w:rPr>
      </w:pPr>
      <w:bookmarkStart w:id="23" w:name="_Ref452998510"/>
      <w:r w:rsidRPr="00FB5641">
        <w:rPr>
          <w:rFonts w:ascii="Verdana" w:hAnsi="Verdana"/>
          <w:sz w:val="20"/>
        </w:rPr>
        <w:t>The Company may decide to:</w:t>
      </w:r>
      <w:bookmarkEnd w:id="23"/>
    </w:p>
    <w:p w14:paraId="3B4A70B9" w14:textId="77777777" w:rsidR="009D7C41" w:rsidRPr="00FB5641" w:rsidRDefault="009D7C41" w:rsidP="00E70B75">
      <w:pPr>
        <w:pStyle w:val="BodyTextIndent"/>
        <w:numPr>
          <w:ilvl w:val="0"/>
          <w:numId w:val="42"/>
        </w:numPr>
        <w:tabs>
          <w:tab w:val="clear" w:pos="720"/>
          <w:tab w:val="num" w:pos="1418"/>
        </w:tabs>
        <w:spacing w:after="120" w:line="300" w:lineRule="auto"/>
        <w:ind w:left="1418" w:hanging="709"/>
        <w:jc w:val="both"/>
        <w:rPr>
          <w:rFonts w:ascii="Verdana" w:hAnsi="Verdana"/>
          <w:sz w:val="20"/>
        </w:rPr>
      </w:pPr>
      <w:r w:rsidRPr="00FB5641">
        <w:rPr>
          <w:rFonts w:ascii="Verdana" w:hAnsi="Verdana"/>
          <w:sz w:val="20"/>
        </w:rPr>
        <w:t xml:space="preserve">apply </w:t>
      </w:r>
      <w:r w:rsidR="007A67AC">
        <w:rPr>
          <w:rFonts w:ascii="Verdana" w:hAnsi="Verdana"/>
          <w:sz w:val="20"/>
        </w:rPr>
        <w:t xml:space="preserve">some or </w:t>
      </w:r>
      <w:r w:rsidRPr="00FB5641">
        <w:rPr>
          <w:rFonts w:ascii="Verdana" w:hAnsi="Verdana"/>
          <w:sz w:val="20"/>
        </w:rPr>
        <w:t>all Participants’ dividends to acquire Dividend Shares;</w:t>
      </w:r>
    </w:p>
    <w:p w14:paraId="31D33F9A" w14:textId="77777777" w:rsidR="009D7C41" w:rsidRPr="00FB5641" w:rsidRDefault="009D7C41" w:rsidP="00E70B75">
      <w:pPr>
        <w:pStyle w:val="BodyTextIndent"/>
        <w:numPr>
          <w:ilvl w:val="0"/>
          <w:numId w:val="42"/>
        </w:numPr>
        <w:tabs>
          <w:tab w:val="clear" w:pos="720"/>
          <w:tab w:val="num" w:pos="1418"/>
        </w:tabs>
        <w:spacing w:after="120" w:line="300" w:lineRule="auto"/>
        <w:ind w:left="1418" w:hanging="709"/>
        <w:jc w:val="both"/>
        <w:rPr>
          <w:rFonts w:ascii="Verdana" w:hAnsi="Verdana"/>
          <w:sz w:val="20"/>
        </w:rPr>
      </w:pPr>
      <w:r w:rsidRPr="00FB5641">
        <w:rPr>
          <w:rFonts w:ascii="Verdana" w:hAnsi="Verdana"/>
          <w:sz w:val="20"/>
        </w:rPr>
        <w:t>pay all dividends in cash to all Participants; or</w:t>
      </w:r>
    </w:p>
    <w:p w14:paraId="103BBAFC" w14:textId="77777777" w:rsidR="009D7C41" w:rsidRPr="00FB5641" w:rsidRDefault="009D7C41" w:rsidP="00E70B75">
      <w:pPr>
        <w:pStyle w:val="BodyTextIndent"/>
        <w:numPr>
          <w:ilvl w:val="0"/>
          <w:numId w:val="42"/>
        </w:numPr>
        <w:tabs>
          <w:tab w:val="clear" w:pos="720"/>
          <w:tab w:val="num" w:pos="1418"/>
        </w:tabs>
        <w:spacing w:after="120" w:line="300" w:lineRule="auto"/>
        <w:ind w:left="1418" w:hanging="709"/>
        <w:jc w:val="both"/>
        <w:rPr>
          <w:rFonts w:ascii="Verdana" w:hAnsi="Verdana"/>
          <w:sz w:val="20"/>
        </w:rPr>
      </w:pPr>
      <w:r w:rsidRPr="00FB5641">
        <w:rPr>
          <w:rFonts w:ascii="Verdana" w:hAnsi="Verdana"/>
          <w:sz w:val="20"/>
        </w:rPr>
        <w:t>offer Participants the choice of either (a) or (b) above.</w:t>
      </w:r>
    </w:p>
    <w:p w14:paraId="5E810653" w14:textId="77777777" w:rsidR="004A6FDF" w:rsidRPr="00FB5641" w:rsidRDefault="004A6FDF" w:rsidP="00E70B75">
      <w:pPr>
        <w:numPr>
          <w:ilvl w:val="1"/>
          <w:numId w:val="10"/>
        </w:numPr>
        <w:spacing w:before="120" w:after="120" w:line="300" w:lineRule="auto"/>
        <w:jc w:val="both"/>
        <w:rPr>
          <w:rFonts w:ascii="Verdana" w:hAnsi="Verdana"/>
          <w:b/>
          <w:sz w:val="20"/>
        </w:rPr>
      </w:pPr>
      <w:r w:rsidRPr="00FB5641">
        <w:rPr>
          <w:rFonts w:ascii="Verdana" w:hAnsi="Verdana"/>
          <w:sz w:val="20"/>
        </w:rPr>
        <w:t xml:space="preserve">The Company may </w:t>
      </w:r>
      <w:r w:rsidR="007A67AC">
        <w:rPr>
          <w:rFonts w:ascii="Verdana" w:hAnsi="Verdana"/>
          <w:sz w:val="20"/>
        </w:rPr>
        <w:t xml:space="preserve">modify or </w:t>
      </w:r>
      <w:r w:rsidRPr="00FB5641">
        <w:rPr>
          <w:rFonts w:ascii="Verdana" w:hAnsi="Verdana"/>
          <w:sz w:val="20"/>
        </w:rPr>
        <w:t>revoke any direction</w:t>
      </w:r>
      <w:r w:rsidRPr="00FB5641">
        <w:rPr>
          <w:rFonts w:ascii="Verdana" w:hAnsi="Verdana"/>
          <w:b/>
          <w:sz w:val="20"/>
        </w:rPr>
        <w:t xml:space="preserve"> </w:t>
      </w:r>
      <w:r w:rsidRPr="00FB5641">
        <w:rPr>
          <w:rFonts w:ascii="Verdana" w:hAnsi="Verdana"/>
          <w:sz w:val="20"/>
        </w:rPr>
        <w:t>for reinvestment of cash dividends.</w:t>
      </w:r>
    </w:p>
    <w:p w14:paraId="16DC8183" w14:textId="77777777" w:rsidR="004A6FDF" w:rsidRPr="00FB5641" w:rsidRDefault="00FD65FA" w:rsidP="00E70B75">
      <w:pPr>
        <w:numPr>
          <w:ilvl w:val="1"/>
          <w:numId w:val="10"/>
        </w:numPr>
        <w:spacing w:before="120" w:after="120" w:line="300" w:lineRule="auto"/>
        <w:jc w:val="both"/>
        <w:rPr>
          <w:rFonts w:ascii="Verdana" w:hAnsi="Verdana"/>
          <w:b/>
          <w:sz w:val="20"/>
        </w:rPr>
      </w:pPr>
      <w:r w:rsidRPr="00FB5641">
        <w:rPr>
          <w:rFonts w:ascii="Verdana" w:hAnsi="Verdana"/>
          <w:sz w:val="20"/>
        </w:rPr>
        <w:t>In exercising their powers in relation to the acquisition of Dividend Shares the Trustees must treat Participants fairly and equally.</w:t>
      </w:r>
    </w:p>
    <w:p w14:paraId="24612C86" w14:textId="72137D51" w:rsidR="00FD65FA" w:rsidRPr="00FB5641" w:rsidRDefault="00FD65FA" w:rsidP="00E70B75">
      <w:pPr>
        <w:numPr>
          <w:ilvl w:val="1"/>
          <w:numId w:val="10"/>
        </w:numPr>
        <w:spacing w:before="120" w:after="120" w:line="300" w:lineRule="auto"/>
        <w:jc w:val="both"/>
        <w:rPr>
          <w:rFonts w:ascii="Verdana" w:hAnsi="Verdana"/>
          <w:b/>
          <w:sz w:val="20"/>
        </w:rPr>
      </w:pPr>
      <w:bookmarkStart w:id="24" w:name="_Ref452998573"/>
      <w:r w:rsidRPr="00FB5641">
        <w:rPr>
          <w:rFonts w:ascii="Verdana" w:hAnsi="Verdana"/>
          <w:sz w:val="20"/>
        </w:rPr>
        <w:t>If the amounts received by the Trust</w:t>
      </w:r>
      <w:r w:rsidR="009D7C41" w:rsidRPr="00FB5641">
        <w:rPr>
          <w:rFonts w:ascii="Verdana" w:hAnsi="Verdana"/>
          <w:sz w:val="20"/>
        </w:rPr>
        <w:t xml:space="preserve">ees exceed </w:t>
      </w:r>
      <w:r w:rsidR="007A67AC">
        <w:rPr>
          <w:rFonts w:ascii="Verdana" w:hAnsi="Verdana"/>
          <w:sz w:val="20"/>
        </w:rPr>
        <w:t>any</w:t>
      </w:r>
      <w:r w:rsidR="007A67AC" w:rsidRPr="00FB5641">
        <w:rPr>
          <w:rFonts w:ascii="Verdana" w:hAnsi="Verdana"/>
          <w:sz w:val="20"/>
        </w:rPr>
        <w:t xml:space="preserve"> </w:t>
      </w:r>
      <w:r w:rsidR="009D7C41" w:rsidRPr="00FB5641">
        <w:rPr>
          <w:rFonts w:ascii="Verdana" w:hAnsi="Verdana"/>
          <w:sz w:val="20"/>
        </w:rPr>
        <w:t xml:space="preserve">limit </w:t>
      </w:r>
      <w:r w:rsidR="007A67AC">
        <w:rPr>
          <w:rFonts w:ascii="Verdana" w:hAnsi="Verdana"/>
          <w:sz w:val="20"/>
        </w:rPr>
        <w:t>set by the Company under</w:t>
      </w:r>
      <w:r w:rsidR="007A67AC" w:rsidRPr="00FB5641">
        <w:rPr>
          <w:rFonts w:ascii="Verdana" w:hAnsi="Verdana"/>
          <w:sz w:val="20"/>
        </w:rPr>
        <w:t xml:space="preserve"> </w:t>
      </w:r>
      <w:r w:rsidR="009D7C41" w:rsidRPr="00FB5641">
        <w:rPr>
          <w:rFonts w:ascii="Verdana" w:hAnsi="Verdana"/>
          <w:sz w:val="20"/>
        </w:rPr>
        <w:t xml:space="preserve">Rule </w:t>
      </w:r>
      <w:r w:rsidR="004A71D8">
        <w:rPr>
          <w:rFonts w:ascii="Verdana" w:hAnsi="Verdana"/>
          <w:sz w:val="20"/>
        </w:rPr>
        <w:fldChar w:fldCharType="begin"/>
      </w:r>
      <w:r w:rsidR="00A32549">
        <w:rPr>
          <w:rFonts w:ascii="Verdana" w:hAnsi="Verdana"/>
          <w:sz w:val="20"/>
        </w:rPr>
        <w:instrText xml:space="preserve"> REF _Ref452998510 \r \h </w:instrText>
      </w:r>
      <w:r w:rsidR="004A71D8">
        <w:rPr>
          <w:rFonts w:ascii="Verdana" w:hAnsi="Verdana"/>
          <w:sz w:val="20"/>
        </w:rPr>
      </w:r>
      <w:r w:rsidR="004A71D8">
        <w:rPr>
          <w:rFonts w:ascii="Verdana" w:hAnsi="Verdana"/>
          <w:sz w:val="20"/>
        </w:rPr>
        <w:fldChar w:fldCharType="separate"/>
      </w:r>
      <w:r w:rsidR="006D26BF">
        <w:rPr>
          <w:rFonts w:ascii="Verdana" w:hAnsi="Verdana"/>
          <w:sz w:val="20"/>
        </w:rPr>
        <w:t>8.4</w:t>
      </w:r>
      <w:r w:rsidR="004A71D8">
        <w:rPr>
          <w:rFonts w:ascii="Verdana" w:hAnsi="Verdana"/>
          <w:sz w:val="20"/>
        </w:rPr>
        <w:fldChar w:fldCharType="end"/>
      </w:r>
      <w:r w:rsidR="00592C32">
        <w:rPr>
          <w:rFonts w:ascii="Verdana" w:hAnsi="Verdana"/>
          <w:sz w:val="20"/>
        </w:rPr>
        <w:t>(a)</w:t>
      </w:r>
      <w:r w:rsidRPr="00FB5641">
        <w:rPr>
          <w:rFonts w:ascii="Verdana" w:hAnsi="Verdana"/>
          <w:sz w:val="20"/>
        </w:rPr>
        <w:t xml:space="preserve">, the balance shall be paid to the </w:t>
      </w:r>
      <w:r w:rsidR="009D7C41" w:rsidRPr="00FB5641">
        <w:rPr>
          <w:rFonts w:ascii="Verdana" w:hAnsi="Verdana"/>
          <w:sz w:val="20"/>
        </w:rPr>
        <w:t>P</w:t>
      </w:r>
      <w:r w:rsidRPr="00FB5641">
        <w:rPr>
          <w:rFonts w:ascii="Verdana" w:hAnsi="Verdana"/>
          <w:sz w:val="20"/>
        </w:rPr>
        <w:t>articipant as soon as practicable.</w:t>
      </w:r>
      <w:bookmarkEnd w:id="24"/>
    </w:p>
    <w:p w14:paraId="3EF5D16B" w14:textId="77777777" w:rsidR="00FD65FA" w:rsidRPr="00FB5641" w:rsidRDefault="00474F4E" w:rsidP="00E70B75">
      <w:pPr>
        <w:numPr>
          <w:ilvl w:val="1"/>
          <w:numId w:val="10"/>
        </w:numPr>
        <w:spacing w:before="120" w:after="120" w:line="300" w:lineRule="auto"/>
        <w:jc w:val="both"/>
        <w:rPr>
          <w:rFonts w:ascii="Verdana" w:hAnsi="Verdana"/>
          <w:b/>
          <w:sz w:val="20"/>
        </w:rPr>
      </w:pPr>
      <w:r>
        <w:rPr>
          <w:rFonts w:ascii="Verdana" w:hAnsi="Verdana"/>
          <w:sz w:val="20"/>
        </w:rPr>
        <w:t>To the extent that</w:t>
      </w:r>
      <w:r w:rsidRPr="00FB5641">
        <w:rPr>
          <w:rFonts w:ascii="Verdana" w:hAnsi="Verdana"/>
          <w:sz w:val="20"/>
        </w:rPr>
        <w:t xml:space="preserve"> </w:t>
      </w:r>
      <w:r w:rsidR="00FD65FA" w:rsidRPr="00FB5641">
        <w:rPr>
          <w:rFonts w:ascii="Verdana" w:hAnsi="Verdana"/>
          <w:sz w:val="20"/>
        </w:rPr>
        <w:t>dividends are to be reinvested, the Trustees shall apply all the cash dividend</w:t>
      </w:r>
      <w:r w:rsidR="003B6B00">
        <w:rPr>
          <w:rFonts w:ascii="Verdana" w:hAnsi="Verdana"/>
          <w:sz w:val="20"/>
        </w:rPr>
        <w:t>s</w:t>
      </w:r>
      <w:r w:rsidR="00FD65FA" w:rsidRPr="00FB5641">
        <w:rPr>
          <w:rFonts w:ascii="Verdana" w:hAnsi="Verdana"/>
          <w:sz w:val="20"/>
        </w:rPr>
        <w:t xml:space="preserve"> to acquire Shares on behalf of the Participant on the Acquisition Date.  The number of Dividend Shares acquired on behalf of each Participant shall be determined by the Market Value of the Shares on the Acquisition Date.</w:t>
      </w:r>
    </w:p>
    <w:p w14:paraId="776FCD4F" w14:textId="77777777" w:rsidR="00BB1EB4" w:rsidRPr="00FB5641" w:rsidRDefault="00BB1EB4" w:rsidP="00F1557E">
      <w:pPr>
        <w:pStyle w:val="BodyTextIndent"/>
        <w:keepNext/>
        <w:spacing w:line="300" w:lineRule="auto"/>
        <w:ind w:left="0" w:firstLine="0"/>
        <w:jc w:val="both"/>
        <w:rPr>
          <w:rFonts w:ascii="Verdana" w:hAnsi="Verdana"/>
          <w:b/>
          <w:sz w:val="20"/>
        </w:rPr>
      </w:pPr>
      <w:r w:rsidRPr="00FB5641">
        <w:rPr>
          <w:rFonts w:ascii="Verdana" w:hAnsi="Verdana"/>
          <w:b/>
          <w:sz w:val="20"/>
        </w:rPr>
        <w:t>Certain amounts not reinvested to be carried forward</w:t>
      </w:r>
    </w:p>
    <w:p w14:paraId="17244EEE" w14:textId="6185827B" w:rsidR="00FD65FA" w:rsidRPr="00FB5641" w:rsidRDefault="00922903" w:rsidP="00E70B75">
      <w:pPr>
        <w:numPr>
          <w:ilvl w:val="1"/>
          <w:numId w:val="10"/>
        </w:numPr>
        <w:spacing w:before="120" w:after="120" w:line="300" w:lineRule="auto"/>
        <w:jc w:val="both"/>
        <w:rPr>
          <w:rFonts w:ascii="Verdana" w:hAnsi="Verdana"/>
          <w:b/>
          <w:sz w:val="20"/>
        </w:rPr>
      </w:pPr>
      <w:bookmarkStart w:id="25" w:name="_Ref452998607"/>
      <w:r w:rsidRPr="00FB5641">
        <w:rPr>
          <w:rFonts w:ascii="Verdana" w:hAnsi="Verdana"/>
          <w:sz w:val="20"/>
        </w:rPr>
        <w:t xml:space="preserve">Subject to Rule </w:t>
      </w:r>
      <w:r w:rsidR="004A71D8">
        <w:rPr>
          <w:rFonts w:ascii="Verdana" w:hAnsi="Verdana"/>
          <w:sz w:val="20"/>
        </w:rPr>
        <w:fldChar w:fldCharType="begin"/>
      </w:r>
      <w:r w:rsidR="00A32549">
        <w:rPr>
          <w:rFonts w:ascii="Verdana" w:hAnsi="Verdana"/>
          <w:sz w:val="20"/>
        </w:rPr>
        <w:instrText xml:space="preserve"> REF _Ref452998573 \r \h </w:instrText>
      </w:r>
      <w:r w:rsidR="004A71D8">
        <w:rPr>
          <w:rFonts w:ascii="Verdana" w:hAnsi="Verdana"/>
          <w:sz w:val="20"/>
        </w:rPr>
      </w:r>
      <w:r w:rsidR="004A71D8">
        <w:rPr>
          <w:rFonts w:ascii="Verdana" w:hAnsi="Verdana"/>
          <w:sz w:val="20"/>
        </w:rPr>
        <w:fldChar w:fldCharType="separate"/>
      </w:r>
      <w:r w:rsidR="006D26BF">
        <w:rPr>
          <w:rFonts w:ascii="Verdana" w:hAnsi="Verdana"/>
          <w:sz w:val="20"/>
        </w:rPr>
        <w:t>8.7</w:t>
      </w:r>
      <w:r w:rsidR="004A71D8">
        <w:rPr>
          <w:rFonts w:ascii="Verdana" w:hAnsi="Verdana"/>
          <w:sz w:val="20"/>
        </w:rPr>
        <w:fldChar w:fldCharType="end"/>
      </w:r>
      <w:r w:rsidR="00FD65FA" w:rsidRPr="00FB5641">
        <w:rPr>
          <w:rFonts w:ascii="Verdana" w:hAnsi="Verdana"/>
          <w:sz w:val="20"/>
        </w:rPr>
        <w:t>, any amount that is not reinvested:</w:t>
      </w:r>
      <w:bookmarkEnd w:id="25"/>
    </w:p>
    <w:p w14:paraId="66F4C46B" w14:textId="77777777" w:rsidR="00BB1EB4" w:rsidRPr="00FB5641" w:rsidRDefault="00BB1EB4" w:rsidP="00E70B75">
      <w:pPr>
        <w:pStyle w:val="BodyTextIndent"/>
        <w:numPr>
          <w:ilvl w:val="0"/>
          <w:numId w:val="15"/>
        </w:numPr>
        <w:tabs>
          <w:tab w:val="num" w:pos="1418"/>
        </w:tabs>
        <w:spacing w:after="120" w:line="300" w:lineRule="auto"/>
        <w:ind w:left="1418" w:hanging="698"/>
        <w:jc w:val="both"/>
        <w:rPr>
          <w:rFonts w:ascii="Verdana" w:hAnsi="Verdana"/>
          <w:sz w:val="20"/>
        </w:rPr>
      </w:pPr>
      <w:r w:rsidRPr="00FB5641">
        <w:rPr>
          <w:rFonts w:ascii="Verdana" w:hAnsi="Verdana"/>
          <w:sz w:val="20"/>
        </w:rPr>
        <w:t>because the amount of the cash dividend is insufficient to acquire a Share; or</w:t>
      </w:r>
    </w:p>
    <w:p w14:paraId="57203368" w14:textId="77777777" w:rsidR="00BB1EB4" w:rsidRPr="00FB5641" w:rsidRDefault="00BB1EB4" w:rsidP="00E70B75">
      <w:pPr>
        <w:pStyle w:val="BodyTextIndent"/>
        <w:numPr>
          <w:ilvl w:val="0"/>
          <w:numId w:val="15"/>
        </w:numPr>
        <w:tabs>
          <w:tab w:val="num" w:pos="1418"/>
        </w:tabs>
        <w:spacing w:after="120" w:line="300" w:lineRule="auto"/>
        <w:ind w:left="1418" w:hanging="698"/>
        <w:jc w:val="both"/>
        <w:rPr>
          <w:rFonts w:ascii="Verdana" w:hAnsi="Verdana"/>
          <w:sz w:val="20"/>
        </w:rPr>
      </w:pPr>
      <w:r w:rsidRPr="00FB5641">
        <w:rPr>
          <w:rFonts w:ascii="Verdana" w:hAnsi="Verdana"/>
          <w:sz w:val="20"/>
        </w:rPr>
        <w:t>because there is an amount remaining after acquiring the Dividend Shares;</w:t>
      </w:r>
    </w:p>
    <w:p w14:paraId="09610443" w14:textId="77777777" w:rsidR="00BB1EB4" w:rsidRPr="00FB5641" w:rsidRDefault="00BB1EB4" w:rsidP="00F1557E">
      <w:pPr>
        <w:pStyle w:val="BodyTextIndent"/>
        <w:spacing w:line="300" w:lineRule="auto"/>
        <w:ind w:left="720" w:firstLine="0"/>
        <w:jc w:val="both"/>
        <w:rPr>
          <w:rFonts w:ascii="Verdana" w:hAnsi="Verdana"/>
          <w:sz w:val="20"/>
        </w:rPr>
      </w:pPr>
      <w:r w:rsidRPr="00FB5641">
        <w:rPr>
          <w:rFonts w:ascii="Verdana" w:hAnsi="Verdana"/>
          <w:sz w:val="20"/>
        </w:rPr>
        <w:t>may be retained by the Trustees and carried forward to be added to the amount of the next cash dividend to be reinvested.</w:t>
      </w:r>
    </w:p>
    <w:p w14:paraId="69ED2BE5" w14:textId="77777777" w:rsidR="00FD65FA" w:rsidRPr="00FB5641" w:rsidRDefault="00FD65FA" w:rsidP="00E70B75">
      <w:pPr>
        <w:numPr>
          <w:ilvl w:val="1"/>
          <w:numId w:val="10"/>
        </w:numPr>
        <w:spacing w:before="120" w:after="120" w:line="300" w:lineRule="auto"/>
        <w:jc w:val="both"/>
        <w:rPr>
          <w:rFonts w:ascii="Verdana" w:hAnsi="Verdana"/>
          <w:b/>
          <w:sz w:val="20"/>
        </w:rPr>
      </w:pPr>
      <w:r w:rsidRPr="00FB5641">
        <w:rPr>
          <w:rFonts w:ascii="Verdana" w:hAnsi="Verdana"/>
          <w:sz w:val="20"/>
        </w:rPr>
        <w:t>If:</w:t>
      </w:r>
    </w:p>
    <w:p w14:paraId="4AB9DAD0" w14:textId="77777777" w:rsidR="00BB1EB4" w:rsidRPr="00FB5641" w:rsidRDefault="00BB1EB4" w:rsidP="00E70B75">
      <w:pPr>
        <w:pStyle w:val="BodyTextIndent"/>
        <w:numPr>
          <w:ilvl w:val="0"/>
          <w:numId w:val="16"/>
        </w:numPr>
        <w:tabs>
          <w:tab w:val="clear" w:pos="360"/>
        </w:tabs>
        <w:spacing w:after="120" w:line="300" w:lineRule="auto"/>
        <w:ind w:left="1417" w:hanging="697"/>
        <w:jc w:val="both"/>
        <w:rPr>
          <w:rFonts w:ascii="Verdana" w:hAnsi="Verdana"/>
          <w:sz w:val="20"/>
        </w:rPr>
      </w:pPr>
      <w:r w:rsidRPr="00FB5641">
        <w:rPr>
          <w:rFonts w:ascii="Verdana" w:hAnsi="Verdana"/>
          <w:sz w:val="20"/>
        </w:rPr>
        <w:t>the Participant ceases to be in Relevant Employment; or</w:t>
      </w:r>
    </w:p>
    <w:p w14:paraId="570C499C" w14:textId="77777777" w:rsidR="00BB1EB4" w:rsidRPr="00FB5641" w:rsidRDefault="00BB1EB4" w:rsidP="00E70B75">
      <w:pPr>
        <w:pStyle w:val="BodyTextIndent"/>
        <w:numPr>
          <w:ilvl w:val="0"/>
          <w:numId w:val="16"/>
        </w:numPr>
        <w:tabs>
          <w:tab w:val="clear" w:pos="360"/>
        </w:tabs>
        <w:spacing w:after="120" w:line="300" w:lineRule="auto"/>
        <w:ind w:left="1417" w:hanging="697"/>
        <w:jc w:val="both"/>
        <w:rPr>
          <w:rFonts w:ascii="Verdana" w:hAnsi="Verdana"/>
          <w:sz w:val="20"/>
        </w:rPr>
      </w:pPr>
      <w:r w:rsidRPr="00FB5641">
        <w:rPr>
          <w:rFonts w:ascii="Verdana" w:hAnsi="Verdana"/>
          <w:sz w:val="20"/>
        </w:rPr>
        <w:t>a Plan Termination Notice is issued</w:t>
      </w:r>
    </w:p>
    <w:p w14:paraId="0D70BCAB" w14:textId="3E427A97" w:rsidR="00BB1EB4" w:rsidRPr="00FB5641" w:rsidRDefault="00474F4E" w:rsidP="00F1557E">
      <w:pPr>
        <w:pStyle w:val="BodyTextIndent"/>
        <w:spacing w:after="120" w:line="300" w:lineRule="auto"/>
        <w:ind w:left="709" w:firstLine="0"/>
        <w:jc w:val="both"/>
        <w:rPr>
          <w:rFonts w:ascii="Verdana" w:hAnsi="Verdana"/>
          <w:sz w:val="20"/>
        </w:rPr>
      </w:pPr>
      <w:r>
        <w:rPr>
          <w:rFonts w:ascii="Verdana" w:hAnsi="Verdana"/>
          <w:sz w:val="20"/>
        </w:rPr>
        <w:t xml:space="preserve">any amount retained under Rule </w:t>
      </w:r>
      <w:r w:rsidR="004A71D8">
        <w:rPr>
          <w:rFonts w:ascii="Verdana" w:hAnsi="Verdana"/>
          <w:sz w:val="20"/>
        </w:rPr>
        <w:fldChar w:fldCharType="begin"/>
      </w:r>
      <w:r w:rsidR="00A32549">
        <w:rPr>
          <w:rFonts w:ascii="Verdana" w:hAnsi="Verdana"/>
          <w:sz w:val="20"/>
        </w:rPr>
        <w:instrText xml:space="preserve"> REF _Ref452998607 \r \h </w:instrText>
      </w:r>
      <w:r w:rsidR="004A71D8">
        <w:rPr>
          <w:rFonts w:ascii="Verdana" w:hAnsi="Verdana"/>
          <w:sz w:val="20"/>
        </w:rPr>
      </w:r>
      <w:r w:rsidR="004A71D8">
        <w:rPr>
          <w:rFonts w:ascii="Verdana" w:hAnsi="Verdana"/>
          <w:sz w:val="20"/>
        </w:rPr>
        <w:fldChar w:fldCharType="separate"/>
      </w:r>
      <w:r w:rsidR="006D26BF">
        <w:rPr>
          <w:rFonts w:ascii="Verdana" w:hAnsi="Verdana"/>
          <w:sz w:val="20"/>
        </w:rPr>
        <w:t>8.9</w:t>
      </w:r>
      <w:r w:rsidR="004A71D8">
        <w:rPr>
          <w:rFonts w:ascii="Verdana" w:hAnsi="Verdana"/>
          <w:sz w:val="20"/>
        </w:rPr>
        <w:fldChar w:fldCharType="end"/>
      </w:r>
      <w:r>
        <w:rPr>
          <w:rFonts w:ascii="Verdana" w:hAnsi="Verdana"/>
          <w:sz w:val="20"/>
        </w:rPr>
        <w:t xml:space="preserve"> which has not been reinvested</w:t>
      </w:r>
      <w:r w:rsidR="00BB1EB4" w:rsidRPr="00FB5641">
        <w:rPr>
          <w:rFonts w:ascii="Verdana" w:hAnsi="Verdana"/>
          <w:sz w:val="20"/>
        </w:rPr>
        <w:t xml:space="preserve"> shall be repaid to the Participant as soon as practicable.  On making such a payment, the Participant shall be provided with the information specified in paragraph 80(4) of the Schedule.</w:t>
      </w:r>
    </w:p>
    <w:p w14:paraId="39029B2D" w14:textId="77777777" w:rsidR="00BB1EB4" w:rsidRPr="00FB5641" w:rsidRDefault="00BB1EB4" w:rsidP="00F1557E">
      <w:pPr>
        <w:pStyle w:val="BodyTextIndent"/>
        <w:keepNext/>
        <w:spacing w:line="300" w:lineRule="auto"/>
        <w:ind w:left="0" w:firstLine="0"/>
        <w:jc w:val="both"/>
        <w:rPr>
          <w:rFonts w:ascii="Verdana" w:hAnsi="Verdana"/>
          <w:b/>
          <w:sz w:val="20"/>
        </w:rPr>
      </w:pPr>
      <w:r w:rsidRPr="00FB5641">
        <w:rPr>
          <w:rFonts w:ascii="Verdana" w:hAnsi="Verdana"/>
          <w:b/>
          <w:sz w:val="20"/>
        </w:rPr>
        <w:t>Holding Period for Dividend Shares</w:t>
      </w:r>
    </w:p>
    <w:p w14:paraId="3407E9E3" w14:textId="77777777" w:rsidR="00FD65FA" w:rsidRPr="00FB5641" w:rsidRDefault="00FD65FA" w:rsidP="00E70B75">
      <w:pPr>
        <w:numPr>
          <w:ilvl w:val="1"/>
          <w:numId w:val="10"/>
        </w:numPr>
        <w:spacing w:before="120" w:after="120" w:line="300" w:lineRule="auto"/>
        <w:jc w:val="both"/>
        <w:rPr>
          <w:rFonts w:ascii="Verdana" w:hAnsi="Verdana"/>
          <w:b/>
          <w:sz w:val="20"/>
        </w:rPr>
      </w:pPr>
      <w:r w:rsidRPr="00FB5641">
        <w:rPr>
          <w:rFonts w:ascii="Verdana" w:hAnsi="Verdana"/>
          <w:sz w:val="20"/>
        </w:rPr>
        <w:t>The Holding Period shall be a period of three years, beginning with the Acquisition Date.</w:t>
      </w:r>
    </w:p>
    <w:p w14:paraId="2EA46974" w14:textId="77777777" w:rsidR="00FD65FA" w:rsidRPr="00FB5641" w:rsidRDefault="00FD65FA" w:rsidP="00E70B75">
      <w:pPr>
        <w:numPr>
          <w:ilvl w:val="1"/>
          <w:numId w:val="10"/>
        </w:numPr>
        <w:spacing w:before="120" w:after="120" w:line="300" w:lineRule="auto"/>
        <w:jc w:val="both"/>
        <w:rPr>
          <w:rFonts w:ascii="Verdana" w:hAnsi="Verdana"/>
          <w:b/>
          <w:sz w:val="20"/>
        </w:rPr>
      </w:pPr>
      <w:r w:rsidRPr="00FB5641">
        <w:rPr>
          <w:rFonts w:ascii="Verdana" w:hAnsi="Verdana"/>
          <w:sz w:val="20"/>
        </w:rPr>
        <w:t>Participant</w:t>
      </w:r>
      <w:r w:rsidR="00274985" w:rsidRPr="00FB5641">
        <w:rPr>
          <w:rFonts w:ascii="Verdana" w:hAnsi="Verdana"/>
          <w:sz w:val="20"/>
        </w:rPr>
        <w:t>s</w:t>
      </w:r>
      <w:r w:rsidRPr="00FB5641">
        <w:rPr>
          <w:rFonts w:ascii="Verdana" w:hAnsi="Verdana"/>
          <w:sz w:val="20"/>
        </w:rPr>
        <w:t xml:space="preserve"> may during the Holding Period direct the Trustees:</w:t>
      </w:r>
    </w:p>
    <w:p w14:paraId="746E659F" w14:textId="77777777" w:rsidR="00BB1EB4" w:rsidRPr="00FB5641" w:rsidRDefault="00BB1EB4" w:rsidP="00E70B75">
      <w:pPr>
        <w:pStyle w:val="BodyTextIndent"/>
        <w:numPr>
          <w:ilvl w:val="0"/>
          <w:numId w:val="37"/>
        </w:numPr>
        <w:spacing w:after="120" w:line="300" w:lineRule="auto"/>
        <w:jc w:val="both"/>
        <w:rPr>
          <w:rFonts w:ascii="Verdana" w:hAnsi="Verdana"/>
          <w:sz w:val="20"/>
        </w:rPr>
      </w:pPr>
      <w:r w:rsidRPr="00FB5641">
        <w:rPr>
          <w:rFonts w:ascii="Verdana" w:hAnsi="Verdana"/>
          <w:sz w:val="20"/>
        </w:rPr>
        <w:t xml:space="preserve">to accept an offer for any of </w:t>
      </w:r>
      <w:r w:rsidR="00274985" w:rsidRPr="00FB5641">
        <w:rPr>
          <w:rFonts w:ascii="Verdana" w:hAnsi="Verdana"/>
          <w:sz w:val="20"/>
        </w:rPr>
        <w:t>their</w:t>
      </w:r>
      <w:r w:rsidRPr="00FB5641">
        <w:rPr>
          <w:rFonts w:ascii="Verdana" w:hAnsi="Verdana"/>
          <w:sz w:val="20"/>
        </w:rPr>
        <w:t xml:space="preserve"> Dividend Shares if the acceptance or agreement shall result in a new holding being equated with those Shares for the purposes of capital gains tax; or</w:t>
      </w:r>
    </w:p>
    <w:p w14:paraId="4A3D86D6" w14:textId="77777777" w:rsidR="00BB1EB4" w:rsidRPr="00FB5641" w:rsidRDefault="00BB1EB4" w:rsidP="00E70B75">
      <w:pPr>
        <w:pStyle w:val="BodyTextIndent"/>
        <w:numPr>
          <w:ilvl w:val="0"/>
          <w:numId w:val="37"/>
        </w:numPr>
        <w:spacing w:after="120" w:line="300" w:lineRule="auto"/>
        <w:jc w:val="both"/>
        <w:rPr>
          <w:rFonts w:ascii="Verdana" w:hAnsi="Verdana"/>
          <w:sz w:val="20"/>
        </w:rPr>
      </w:pPr>
      <w:r w:rsidRPr="00FB5641">
        <w:rPr>
          <w:rFonts w:ascii="Verdana" w:hAnsi="Verdana"/>
          <w:sz w:val="20"/>
        </w:rPr>
        <w:t xml:space="preserve">to accept an offer of a Qualifying Corporate Bond (whether alone or with other assets or cash or both) for </w:t>
      </w:r>
      <w:r w:rsidR="00274985" w:rsidRPr="00FB5641">
        <w:rPr>
          <w:rFonts w:ascii="Verdana" w:hAnsi="Verdana"/>
          <w:sz w:val="20"/>
        </w:rPr>
        <w:t>their</w:t>
      </w:r>
      <w:r w:rsidRPr="00FB5641">
        <w:rPr>
          <w:rFonts w:ascii="Verdana" w:hAnsi="Verdana"/>
          <w:sz w:val="20"/>
        </w:rPr>
        <w:t xml:space="preserve"> Dividend Shares if the offer forms part of such a general offer as is mentioned in paragraph (c) below; or</w:t>
      </w:r>
    </w:p>
    <w:p w14:paraId="356AA62C" w14:textId="77777777" w:rsidR="00BB1EB4" w:rsidRPr="00FB5641" w:rsidRDefault="00BB1EB4" w:rsidP="00E70B75">
      <w:pPr>
        <w:pStyle w:val="BodyTextIndent"/>
        <w:numPr>
          <w:ilvl w:val="0"/>
          <w:numId w:val="37"/>
        </w:numPr>
        <w:spacing w:after="120" w:line="300" w:lineRule="auto"/>
        <w:jc w:val="both"/>
        <w:rPr>
          <w:rFonts w:ascii="Verdana" w:hAnsi="Verdana"/>
          <w:sz w:val="20"/>
        </w:rPr>
      </w:pPr>
      <w:r w:rsidRPr="00FB5641">
        <w:rPr>
          <w:rFonts w:ascii="Verdana" w:hAnsi="Verdana"/>
          <w:sz w:val="20"/>
        </w:rPr>
        <w:t xml:space="preserve">to accept an offer of cash, with or without other assets, for </w:t>
      </w:r>
      <w:r w:rsidR="00274985" w:rsidRPr="00FB5641">
        <w:rPr>
          <w:rFonts w:ascii="Verdana" w:hAnsi="Verdana"/>
          <w:sz w:val="20"/>
        </w:rPr>
        <w:t>their</w:t>
      </w:r>
      <w:r w:rsidRPr="00FB5641">
        <w:rPr>
          <w:rFonts w:ascii="Verdana" w:hAnsi="Verdana"/>
          <w:sz w:val="20"/>
        </w:rPr>
        <w:t xml:space="preserve"> Dividend Shares if the offer forms part of a general offer which is made to holders of shares of the same class as their Shares or to holders of shares in the same company</w:t>
      </w:r>
      <w:r w:rsidR="00AF08FA">
        <w:rPr>
          <w:rFonts w:ascii="Verdana" w:hAnsi="Verdana"/>
          <w:sz w:val="20"/>
        </w:rPr>
        <w:t xml:space="preserve"> (whether or not the general offer is made to different shareholders by different means)</w:t>
      </w:r>
      <w:r w:rsidRPr="00FB5641">
        <w:rPr>
          <w:rFonts w:ascii="Verdana" w:hAnsi="Verdana"/>
          <w:sz w:val="20"/>
        </w:rPr>
        <w:t xml:space="preserve">, and which is made in the first instance on a condition such that if it is satisfied the person making the offer shall have control of that company, within the meaning of </w:t>
      </w:r>
      <w:r w:rsidR="00A83E1E" w:rsidRPr="00FB5641">
        <w:rPr>
          <w:rFonts w:ascii="Verdana" w:hAnsi="Verdana"/>
          <w:sz w:val="20"/>
        </w:rPr>
        <w:t>sections 450 and 451 of CTA 2010</w:t>
      </w:r>
      <w:r w:rsidRPr="00FB5641">
        <w:rPr>
          <w:rFonts w:ascii="Verdana" w:hAnsi="Verdana"/>
          <w:sz w:val="20"/>
        </w:rPr>
        <w:t>; or</w:t>
      </w:r>
    </w:p>
    <w:p w14:paraId="5775A513" w14:textId="77777777" w:rsidR="00BB1EB4" w:rsidRPr="00FB5641" w:rsidRDefault="00BB1EB4" w:rsidP="00E70B75">
      <w:pPr>
        <w:pStyle w:val="BodyTextIndent"/>
        <w:numPr>
          <w:ilvl w:val="0"/>
          <w:numId w:val="37"/>
        </w:numPr>
        <w:spacing w:after="120" w:line="300" w:lineRule="auto"/>
        <w:jc w:val="both"/>
        <w:rPr>
          <w:rFonts w:ascii="Verdana" w:hAnsi="Verdana"/>
          <w:sz w:val="20"/>
        </w:rPr>
      </w:pPr>
      <w:r w:rsidRPr="00FB5641">
        <w:rPr>
          <w:rFonts w:ascii="Verdana" w:hAnsi="Verdana"/>
          <w:sz w:val="20"/>
        </w:rPr>
        <w:t xml:space="preserve">to agree to a transaction affecting </w:t>
      </w:r>
      <w:r w:rsidR="00274985" w:rsidRPr="00FB5641">
        <w:rPr>
          <w:rFonts w:ascii="Verdana" w:hAnsi="Verdana"/>
          <w:sz w:val="20"/>
        </w:rPr>
        <w:t>their</w:t>
      </w:r>
      <w:r w:rsidRPr="00FB5641">
        <w:rPr>
          <w:rFonts w:ascii="Verdana" w:hAnsi="Verdana"/>
          <w:sz w:val="20"/>
        </w:rPr>
        <w:t xml:space="preserve"> Dividend Shares or such of them as are of a particular class, if the transaction would be entered into pursuant to a compromise, arrangement or scheme applicable to or affecting:</w:t>
      </w:r>
    </w:p>
    <w:p w14:paraId="574AA17E" w14:textId="77777777" w:rsidR="00BB1EB4" w:rsidRPr="00FB5641" w:rsidRDefault="00BB1EB4" w:rsidP="00F1557E">
      <w:pPr>
        <w:pStyle w:val="BodyTextIndent"/>
        <w:spacing w:after="120" w:line="300" w:lineRule="auto"/>
        <w:ind w:left="2160" w:hanging="720"/>
        <w:jc w:val="both"/>
        <w:rPr>
          <w:rFonts w:ascii="Verdana" w:hAnsi="Verdana"/>
          <w:sz w:val="20"/>
        </w:rPr>
      </w:pPr>
      <w:r w:rsidRPr="00FB5641">
        <w:rPr>
          <w:rFonts w:ascii="Verdana" w:hAnsi="Verdana"/>
          <w:sz w:val="20"/>
        </w:rPr>
        <w:t>(</w:t>
      </w:r>
      <w:proofErr w:type="spellStart"/>
      <w:r w:rsidRPr="00FB5641">
        <w:rPr>
          <w:rFonts w:ascii="Verdana" w:hAnsi="Verdana"/>
          <w:sz w:val="20"/>
        </w:rPr>
        <w:t>i</w:t>
      </w:r>
      <w:proofErr w:type="spellEnd"/>
      <w:r w:rsidRPr="00FB5641">
        <w:rPr>
          <w:rFonts w:ascii="Verdana" w:hAnsi="Verdana"/>
          <w:sz w:val="20"/>
        </w:rPr>
        <w:t>)</w:t>
      </w:r>
      <w:r w:rsidRPr="00FB5641">
        <w:rPr>
          <w:rFonts w:ascii="Verdana" w:hAnsi="Verdana"/>
          <w:sz w:val="20"/>
        </w:rPr>
        <w:tab/>
      </w:r>
      <w:proofErr w:type="gramStart"/>
      <w:r w:rsidRPr="00FB5641">
        <w:rPr>
          <w:rFonts w:ascii="Verdana" w:hAnsi="Verdana"/>
          <w:sz w:val="20"/>
        </w:rPr>
        <w:t>all of</w:t>
      </w:r>
      <w:proofErr w:type="gramEnd"/>
      <w:r w:rsidRPr="00FB5641">
        <w:rPr>
          <w:rFonts w:ascii="Verdana" w:hAnsi="Verdana"/>
          <w:sz w:val="20"/>
        </w:rPr>
        <w:t xml:space="preserve"> the ordinary share capital of the Company or, as the case may be, all the shares of the class in question; or</w:t>
      </w:r>
    </w:p>
    <w:p w14:paraId="65224593" w14:textId="77777777" w:rsidR="00885112" w:rsidRDefault="00BB1EB4" w:rsidP="00885112">
      <w:pPr>
        <w:pStyle w:val="BodyTextIndent"/>
        <w:spacing w:after="120" w:line="300" w:lineRule="auto"/>
        <w:ind w:left="2127" w:hanging="687"/>
        <w:jc w:val="both"/>
        <w:rPr>
          <w:rFonts w:ascii="Verdana" w:hAnsi="Verdana"/>
          <w:sz w:val="20"/>
        </w:rPr>
      </w:pPr>
      <w:r w:rsidRPr="00FB5641">
        <w:rPr>
          <w:rFonts w:ascii="Verdana" w:hAnsi="Verdana"/>
          <w:sz w:val="20"/>
        </w:rPr>
        <w:t>(ii)</w:t>
      </w:r>
      <w:r w:rsidRPr="00FB5641">
        <w:rPr>
          <w:rFonts w:ascii="Verdana" w:hAnsi="Verdana"/>
          <w:sz w:val="20"/>
        </w:rPr>
        <w:tab/>
        <w:t>all the shares, or all the shares of the class in question, which are held by a class of shareholders identified otherwise than by reference to their employment or their participation in a</w:t>
      </w:r>
      <w:r w:rsidR="00885112" w:rsidRPr="00885112">
        <w:rPr>
          <w:rFonts w:ascii="Verdana" w:hAnsi="Verdana"/>
          <w:sz w:val="20"/>
        </w:rPr>
        <w:t xml:space="preserve"> </w:t>
      </w:r>
      <w:r w:rsidR="00885112">
        <w:rPr>
          <w:rFonts w:ascii="Verdana" w:hAnsi="Verdana"/>
          <w:sz w:val="20"/>
        </w:rPr>
        <w:t>Schedule 2 SIP; or</w:t>
      </w:r>
    </w:p>
    <w:p w14:paraId="6ED3FA55" w14:textId="77777777" w:rsidR="00BB1EB4" w:rsidRPr="00FB5641" w:rsidRDefault="00885112" w:rsidP="006C3F01">
      <w:pPr>
        <w:pStyle w:val="BodyTextIndent"/>
        <w:spacing w:after="120" w:line="300" w:lineRule="auto"/>
        <w:ind w:left="1418" w:hanging="709"/>
        <w:jc w:val="both"/>
        <w:rPr>
          <w:rFonts w:ascii="Verdana" w:hAnsi="Verdana"/>
          <w:sz w:val="20"/>
        </w:rPr>
      </w:pPr>
      <w:r w:rsidRPr="00FB5641">
        <w:rPr>
          <w:rFonts w:ascii="Verdana" w:hAnsi="Verdana"/>
          <w:sz w:val="20"/>
        </w:rPr>
        <w:t>(</w:t>
      </w:r>
      <w:r>
        <w:rPr>
          <w:rFonts w:ascii="Verdana" w:hAnsi="Verdana"/>
          <w:sz w:val="20"/>
        </w:rPr>
        <w:t>e</w:t>
      </w:r>
      <w:r w:rsidRPr="00FB5641">
        <w:rPr>
          <w:rFonts w:ascii="Verdana" w:hAnsi="Verdana"/>
          <w:sz w:val="20"/>
        </w:rPr>
        <w:t>)</w:t>
      </w:r>
      <w:r w:rsidRPr="00FB5641">
        <w:rPr>
          <w:rFonts w:ascii="Verdana" w:hAnsi="Verdana"/>
          <w:sz w:val="20"/>
        </w:rPr>
        <w:tab/>
      </w:r>
      <w:r>
        <w:rPr>
          <w:rFonts w:ascii="Verdana" w:hAnsi="Verdana"/>
          <w:sz w:val="20"/>
        </w:rPr>
        <w:t>to exercise a right to require the offeror to acquire the Participant’s Dividend Shares, or such of them as are of a particular class, that arises under section 983 of the Companies Act 2006 in the case of a takeover offer (as defined in section 974 of that act)</w:t>
      </w:r>
      <w:r w:rsidR="00BB1EB4" w:rsidRPr="00FB5641">
        <w:rPr>
          <w:rFonts w:ascii="Verdana" w:hAnsi="Verdana"/>
          <w:sz w:val="20"/>
        </w:rPr>
        <w:t>.</w:t>
      </w:r>
    </w:p>
    <w:p w14:paraId="5537783A" w14:textId="77777777" w:rsidR="001C4694" w:rsidRPr="00FB5641" w:rsidRDefault="00EF3F35" w:rsidP="00E70B75">
      <w:pPr>
        <w:numPr>
          <w:ilvl w:val="1"/>
          <w:numId w:val="10"/>
        </w:numPr>
        <w:spacing w:before="120" w:after="120" w:line="300" w:lineRule="auto"/>
        <w:jc w:val="both"/>
        <w:rPr>
          <w:rFonts w:ascii="Verdana" w:hAnsi="Verdana"/>
          <w:sz w:val="20"/>
        </w:rPr>
      </w:pPr>
      <w:r w:rsidRPr="00FB5641">
        <w:rPr>
          <w:rFonts w:ascii="Verdana" w:hAnsi="Verdana"/>
          <w:sz w:val="20"/>
        </w:rPr>
        <w:t>Where a Participant is charged to tax in the event of his Dividend Shares ceasing to be subject to the Plan, he shall be provided with the information specified in paragraph 80(4) of the Schedule.</w:t>
      </w:r>
    </w:p>
    <w:p w14:paraId="4C0C31E5" w14:textId="77777777" w:rsidR="00EF3F35" w:rsidRPr="00FB5641" w:rsidRDefault="00EF3F35" w:rsidP="00E70B75">
      <w:pPr>
        <w:numPr>
          <w:ilvl w:val="1"/>
          <w:numId w:val="10"/>
        </w:numPr>
        <w:spacing w:before="120" w:after="120" w:line="300" w:lineRule="auto"/>
        <w:jc w:val="both"/>
        <w:rPr>
          <w:rFonts w:ascii="Verdana" w:hAnsi="Verdana"/>
          <w:sz w:val="20"/>
        </w:rPr>
      </w:pPr>
      <w:r w:rsidRPr="00FB5641">
        <w:rPr>
          <w:rFonts w:ascii="Verdana" w:hAnsi="Verdana"/>
          <w:sz w:val="20"/>
        </w:rPr>
        <w:br w:type="page"/>
      </w:r>
    </w:p>
    <w:p w14:paraId="0AE2FC74" w14:textId="77777777" w:rsidR="00EF3F35" w:rsidRPr="00FB5641" w:rsidRDefault="00EF3F35" w:rsidP="00E70B75">
      <w:pPr>
        <w:keepNext/>
        <w:numPr>
          <w:ilvl w:val="0"/>
          <w:numId w:val="10"/>
        </w:numPr>
        <w:spacing w:before="240" w:after="120" w:line="300" w:lineRule="auto"/>
        <w:jc w:val="both"/>
        <w:rPr>
          <w:rFonts w:ascii="Verdana" w:hAnsi="Verdana"/>
          <w:b/>
          <w:sz w:val="20"/>
        </w:rPr>
      </w:pPr>
      <w:r w:rsidRPr="00FB5641">
        <w:rPr>
          <w:rFonts w:ascii="Verdana" w:hAnsi="Verdana"/>
          <w:b/>
          <w:sz w:val="20"/>
        </w:rPr>
        <w:t>COMPANY RECONSTRUCTIONS</w:t>
      </w:r>
    </w:p>
    <w:p w14:paraId="40FBB4F3" w14:textId="77777777" w:rsidR="00EF3F35" w:rsidRPr="00FB5641" w:rsidRDefault="00EF3F35" w:rsidP="00E70B75">
      <w:pPr>
        <w:numPr>
          <w:ilvl w:val="1"/>
          <w:numId w:val="10"/>
        </w:numPr>
        <w:spacing w:after="120" w:line="300" w:lineRule="auto"/>
        <w:jc w:val="both"/>
        <w:rPr>
          <w:rFonts w:ascii="Verdana" w:hAnsi="Verdana"/>
          <w:b/>
          <w:sz w:val="20"/>
        </w:rPr>
      </w:pPr>
      <w:r w:rsidRPr="00FB5641">
        <w:rPr>
          <w:rFonts w:ascii="Verdana" w:hAnsi="Verdana"/>
          <w:sz w:val="20"/>
        </w:rPr>
        <w:t>The following provisions of this Rule apply if there occurs in relation to any of a Participant’s Plan Shares (referred to in this Rule as “</w:t>
      </w:r>
      <w:r w:rsidRPr="00FB5641">
        <w:rPr>
          <w:rFonts w:ascii="Verdana" w:hAnsi="Verdana"/>
          <w:b/>
          <w:sz w:val="20"/>
        </w:rPr>
        <w:t>the Original Holding</w:t>
      </w:r>
      <w:r w:rsidRPr="00FB5641">
        <w:rPr>
          <w:rFonts w:ascii="Verdana" w:hAnsi="Verdana"/>
          <w:sz w:val="20"/>
        </w:rPr>
        <w:t>”):</w:t>
      </w:r>
    </w:p>
    <w:p w14:paraId="13599AB5" w14:textId="77777777" w:rsidR="00BB1EB4" w:rsidRPr="00FB5641" w:rsidRDefault="00BB1EB4" w:rsidP="00E70B75">
      <w:pPr>
        <w:pStyle w:val="BodyTextIndent"/>
        <w:numPr>
          <w:ilvl w:val="0"/>
          <w:numId w:val="9"/>
        </w:numPr>
        <w:tabs>
          <w:tab w:val="num" w:pos="1440"/>
        </w:tabs>
        <w:spacing w:after="120" w:line="300" w:lineRule="auto"/>
        <w:ind w:left="1440"/>
        <w:jc w:val="both"/>
        <w:rPr>
          <w:rFonts w:ascii="Verdana" w:hAnsi="Verdana"/>
          <w:sz w:val="20"/>
        </w:rPr>
      </w:pPr>
      <w:r w:rsidRPr="00FB5641">
        <w:rPr>
          <w:rFonts w:ascii="Verdana" w:hAnsi="Verdana"/>
          <w:sz w:val="20"/>
        </w:rPr>
        <w:t>a transaction which results in a new holding (referred to in this Rule as “</w:t>
      </w:r>
      <w:r w:rsidRPr="00FB5641">
        <w:rPr>
          <w:rFonts w:ascii="Verdana" w:hAnsi="Verdana"/>
          <w:b/>
          <w:sz w:val="20"/>
        </w:rPr>
        <w:t>the New Holding</w:t>
      </w:r>
      <w:r w:rsidRPr="00FB5641">
        <w:rPr>
          <w:rFonts w:ascii="Verdana" w:hAnsi="Verdana"/>
          <w:sz w:val="20"/>
        </w:rPr>
        <w:t>”) being equated with the Original Holding for the purposes of capital gains tax; or</w:t>
      </w:r>
    </w:p>
    <w:p w14:paraId="6F90CFB8" w14:textId="77777777" w:rsidR="00BB1EB4" w:rsidRPr="00FB5641" w:rsidRDefault="00BB1EB4" w:rsidP="00E70B75">
      <w:pPr>
        <w:pStyle w:val="BodyTextIndent"/>
        <w:numPr>
          <w:ilvl w:val="0"/>
          <w:numId w:val="9"/>
        </w:numPr>
        <w:tabs>
          <w:tab w:val="num" w:pos="1440"/>
        </w:tabs>
        <w:spacing w:after="120" w:line="300" w:lineRule="auto"/>
        <w:ind w:left="1440"/>
        <w:jc w:val="both"/>
        <w:rPr>
          <w:rFonts w:ascii="Verdana" w:hAnsi="Verdana"/>
          <w:sz w:val="20"/>
        </w:rPr>
      </w:pPr>
      <w:r w:rsidRPr="00FB5641">
        <w:rPr>
          <w:rFonts w:ascii="Verdana" w:hAnsi="Verdana"/>
          <w:sz w:val="20"/>
        </w:rPr>
        <w:t>a transaction which would have that result but for the fact that what would be the New Holding consists of or includes a Qualifying Corporate Bond.</w:t>
      </w:r>
    </w:p>
    <w:p w14:paraId="217DA801" w14:textId="77777777" w:rsidR="00EF3F35" w:rsidRPr="00FB5641" w:rsidRDefault="00EF3F35" w:rsidP="00E70B75">
      <w:pPr>
        <w:numPr>
          <w:ilvl w:val="1"/>
          <w:numId w:val="10"/>
        </w:numPr>
        <w:spacing w:after="120" w:line="300" w:lineRule="auto"/>
        <w:jc w:val="both"/>
        <w:rPr>
          <w:rFonts w:ascii="Verdana" w:hAnsi="Verdana"/>
          <w:b/>
          <w:sz w:val="20"/>
        </w:rPr>
      </w:pPr>
      <w:r w:rsidRPr="00FB5641">
        <w:rPr>
          <w:rFonts w:ascii="Verdana" w:hAnsi="Verdana"/>
          <w:sz w:val="20"/>
        </w:rPr>
        <w:t>If an issue of shares of any of the following description (in respect of which a charge to income tax arises) is made as part of a company reconstruction, those shares shall be treated for the purposes of this Rule as not forming part of the New Holding:</w:t>
      </w:r>
    </w:p>
    <w:p w14:paraId="6CA2E00A" w14:textId="77777777" w:rsidR="00BB1EB4" w:rsidRPr="00FB5641" w:rsidRDefault="00BB1EB4" w:rsidP="00E70B75">
      <w:pPr>
        <w:pStyle w:val="BodyTextIndent"/>
        <w:numPr>
          <w:ilvl w:val="0"/>
          <w:numId w:val="18"/>
        </w:numPr>
        <w:spacing w:after="120" w:line="300" w:lineRule="auto"/>
        <w:ind w:left="1440"/>
        <w:jc w:val="both"/>
        <w:rPr>
          <w:rFonts w:ascii="Verdana" w:hAnsi="Verdana"/>
          <w:sz w:val="20"/>
        </w:rPr>
      </w:pPr>
      <w:r w:rsidRPr="00FB5641">
        <w:rPr>
          <w:rFonts w:ascii="Verdana" w:hAnsi="Verdana"/>
          <w:sz w:val="20"/>
        </w:rPr>
        <w:t xml:space="preserve">redeemable shares or securities issued as mentioned in </w:t>
      </w:r>
      <w:r w:rsidR="00A83E1E" w:rsidRPr="00FB5641">
        <w:rPr>
          <w:rFonts w:ascii="Verdana" w:hAnsi="Verdana"/>
          <w:sz w:val="20"/>
        </w:rPr>
        <w:t>paragraph C or D in section 1000(1) of CTA 2010</w:t>
      </w:r>
      <w:r w:rsidRPr="00FB5641">
        <w:rPr>
          <w:rFonts w:ascii="Verdana" w:hAnsi="Verdana"/>
          <w:sz w:val="20"/>
        </w:rPr>
        <w:t xml:space="preserve"> (distributions);</w:t>
      </w:r>
    </w:p>
    <w:p w14:paraId="3F79C9E2" w14:textId="77777777" w:rsidR="00BB1EB4" w:rsidRPr="00FB5641" w:rsidRDefault="00BB1EB4" w:rsidP="00E70B75">
      <w:pPr>
        <w:pStyle w:val="BodyTextIndent"/>
        <w:numPr>
          <w:ilvl w:val="0"/>
          <w:numId w:val="18"/>
        </w:numPr>
        <w:spacing w:after="120" w:line="300" w:lineRule="auto"/>
        <w:ind w:left="1440"/>
        <w:jc w:val="both"/>
        <w:rPr>
          <w:rFonts w:ascii="Verdana" w:hAnsi="Verdana"/>
          <w:sz w:val="20"/>
        </w:rPr>
      </w:pPr>
      <w:r w:rsidRPr="00FB5641">
        <w:rPr>
          <w:rFonts w:ascii="Verdana" w:hAnsi="Verdana"/>
          <w:sz w:val="20"/>
        </w:rPr>
        <w:t xml:space="preserve">share capital issued in circumstances such that section </w:t>
      </w:r>
      <w:r w:rsidR="00A83E1E" w:rsidRPr="00FB5641">
        <w:rPr>
          <w:rFonts w:ascii="Verdana" w:hAnsi="Verdana"/>
          <w:sz w:val="20"/>
        </w:rPr>
        <w:t>1022(3) of CTA 2010</w:t>
      </w:r>
      <w:r w:rsidRPr="00FB5641">
        <w:rPr>
          <w:rFonts w:ascii="Verdana" w:hAnsi="Verdana"/>
          <w:sz w:val="20"/>
        </w:rPr>
        <w:t xml:space="preserve"> (bonus issue</w:t>
      </w:r>
      <w:r w:rsidR="00A83E1E" w:rsidRPr="00FB5641">
        <w:rPr>
          <w:rFonts w:ascii="Verdana" w:hAnsi="Verdana"/>
          <w:sz w:val="20"/>
        </w:rPr>
        <w:t xml:space="preserve"> following repayment of share capital</w:t>
      </w:r>
      <w:r w:rsidRPr="00FB5641">
        <w:rPr>
          <w:rFonts w:ascii="Verdana" w:hAnsi="Verdana"/>
          <w:sz w:val="20"/>
        </w:rPr>
        <w:t>) applies; or</w:t>
      </w:r>
    </w:p>
    <w:p w14:paraId="3E42AC75" w14:textId="77777777" w:rsidR="00BB1EB4" w:rsidRPr="00FB5641" w:rsidRDefault="00BB1EB4" w:rsidP="00E70B75">
      <w:pPr>
        <w:pStyle w:val="BodyTextIndent"/>
        <w:numPr>
          <w:ilvl w:val="0"/>
          <w:numId w:val="18"/>
        </w:numPr>
        <w:spacing w:after="120" w:line="300" w:lineRule="auto"/>
        <w:ind w:left="1440"/>
        <w:jc w:val="both"/>
        <w:rPr>
          <w:rFonts w:ascii="Verdana" w:hAnsi="Verdana"/>
          <w:sz w:val="20"/>
        </w:rPr>
      </w:pPr>
      <w:r w:rsidRPr="00FB5641">
        <w:rPr>
          <w:rFonts w:ascii="Verdana" w:hAnsi="Verdana"/>
          <w:sz w:val="20"/>
        </w:rPr>
        <w:t xml:space="preserve">share capital to which section </w:t>
      </w:r>
      <w:r w:rsidR="000637A8" w:rsidRPr="00FB5641">
        <w:rPr>
          <w:rFonts w:ascii="Verdana" w:hAnsi="Verdana"/>
          <w:sz w:val="20"/>
        </w:rPr>
        <w:t>4</w:t>
      </w:r>
      <w:r w:rsidR="00A83E1E" w:rsidRPr="00FB5641">
        <w:rPr>
          <w:rFonts w:ascii="Verdana" w:hAnsi="Verdana"/>
          <w:sz w:val="20"/>
        </w:rPr>
        <w:t>10 of ITTOIA 2005 (stock dividends)</w:t>
      </w:r>
      <w:r w:rsidRPr="00FB5641">
        <w:rPr>
          <w:rFonts w:ascii="Verdana" w:hAnsi="Verdana"/>
          <w:sz w:val="20"/>
        </w:rPr>
        <w:t xml:space="preserve"> applies</w:t>
      </w:r>
      <w:r w:rsidR="00A83E1E" w:rsidRPr="00FB5641">
        <w:rPr>
          <w:rFonts w:ascii="Verdana" w:hAnsi="Verdana"/>
          <w:sz w:val="20"/>
        </w:rPr>
        <w:t xml:space="preserve"> that is issued in a case where subsection (2) or (3) of that section applies</w:t>
      </w:r>
      <w:r w:rsidRPr="00FB5641">
        <w:rPr>
          <w:rFonts w:ascii="Verdana" w:hAnsi="Verdana"/>
          <w:sz w:val="20"/>
        </w:rPr>
        <w:t>.</w:t>
      </w:r>
    </w:p>
    <w:p w14:paraId="1EDED7AD" w14:textId="77777777" w:rsidR="00EF3F35" w:rsidRPr="00FB5641" w:rsidRDefault="00EF3F35" w:rsidP="00E70B75">
      <w:pPr>
        <w:numPr>
          <w:ilvl w:val="1"/>
          <w:numId w:val="10"/>
        </w:numPr>
        <w:spacing w:after="120" w:line="300" w:lineRule="auto"/>
        <w:jc w:val="both"/>
        <w:rPr>
          <w:rFonts w:ascii="Verdana" w:hAnsi="Verdana"/>
          <w:b/>
          <w:sz w:val="20"/>
        </w:rPr>
      </w:pPr>
      <w:r w:rsidRPr="00FB5641">
        <w:rPr>
          <w:rFonts w:ascii="Verdana" w:hAnsi="Verdana"/>
          <w:sz w:val="20"/>
        </w:rPr>
        <w:t>In this Rule:</w:t>
      </w:r>
    </w:p>
    <w:p w14:paraId="6604D326" w14:textId="77777777" w:rsidR="00BB1EB4" w:rsidRPr="00FB5641" w:rsidRDefault="00BB1EB4" w:rsidP="00F1557E">
      <w:pPr>
        <w:pStyle w:val="BodyTextIndent"/>
        <w:spacing w:after="120" w:line="300" w:lineRule="auto"/>
        <w:ind w:left="720" w:firstLine="0"/>
        <w:jc w:val="both"/>
        <w:rPr>
          <w:rFonts w:ascii="Verdana" w:hAnsi="Verdana"/>
          <w:sz w:val="20"/>
        </w:rPr>
      </w:pPr>
      <w:r w:rsidRPr="00FB5641">
        <w:rPr>
          <w:rFonts w:ascii="Verdana" w:hAnsi="Verdana"/>
          <w:sz w:val="20"/>
        </w:rPr>
        <w:t>“</w:t>
      </w:r>
      <w:r w:rsidRPr="00FB5641">
        <w:rPr>
          <w:rFonts w:ascii="Verdana" w:hAnsi="Verdana"/>
          <w:b/>
          <w:sz w:val="20"/>
        </w:rPr>
        <w:t>Corresponding Shares</w:t>
      </w:r>
      <w:r w:rsidRPr="00FB5641">
        <w:rPr>
          <w:rFonts w:ascii="Verdana" w:hAnsi="Verdana"/>
          <w:sz w:val="20"/>
        </w:rPr>
        <w:t>” in relation to any New Shares, means the Shares in respect of which the New Shares are issued or which the New Shares otherwise represent;</w:t>
      </w:r>
    </w:p>
    <w:p w14:paraId="622547B2" w14:textId="77777777" w:rsidR="00BB1EB4" w:rsidRPr="00FB5641" w:rsidRDefault="00BB1EB4" w:rsidP="00F1557E">
      <w:pPr>
        <w:pStyle w:val="BodyTextIndent"/>
        <w:spacing w:after="120" w:line="300" w:lineRule="auto"/>
        <w:ind w:left="720" w:firstLine="0"/>
        <w:jc w:val="both"/>
        <w:rPr>
          <w:rFonts w:ascii="Verdana" w:hAnsi="Verdana"/>
          <w:sz w:val="20"/>
        </w:rPr>
      </w:pPr>
      <w:r w:rsidRPr="00FB5641">
        <w:rPr>
          <w:rFonts w:ascii="Verdana" w:hAnsi="Verdana"/>
          <w:sz w:val="20"/>
        </w:rPr>
        <w:t>“</w:t>
      </w:r>
      <w:r w:rsidRPr="00FB5641">
        <w:rPr>
          <w:rFonts w:ascii="Verdana" w:hAnsi="Verdana"/>
          <w:b/>
          <w:sz w:val="20"/>
        </w:rPr>
        <w:t>New Shares</w:t>
      </w:r>
      <w:r w:rsidRPr="00FB5641">
        <w:rPr>
          <w:rFonts w:ascii="Verdana" w:hAnsi="Verdana"/>
          <w:sz w:val="20"/>
        </w:rPr>
        <w:t>” means shares comprised in the New Holding which were issued in respect of, or otherwise represent, shares comprised in the Original Holding.</w:t>
      </w:r>
    </w:p>
    <w:p w14:paraId="4B3C7146" w14:textId="77777777" w:rsidR="00EF3F35" w:rsidRPr="00FB5641" w:rsidRDefault="00EF3F35" w:rsidP="00E70B75">
      <w:pPr>
        <w:numPr>
          <w:ilvl w:val="1"/>
          <w:numId w:val="10"/>
        </w:numPr>
        <w:spacing w:after="120" w:line="300" w:lineRule="auto"/>
        <w:jc w:val="both"/>
        <w:rPr>
          <w:rFonts w:ascii="Verdana" w:hAnsi="Verdana"/>
          <w:b/>
          <w:sz w:val="20"/>
        </w:rPr>
      </w:pPr>
      <w:r w:rsidRPr="00FB5641">
        <w:rPr>
          <w:rFonts w:ascii="Verdana" w:hAnsi="Verdana"/>
          <w:sz w:val="20"/>
        </w:rPr>
        <w:t>Subject to the following provisions</w:t>
      </w:r>
      <w:r w:rsidR="001C4694" w:rsidRPr="00FB5641">
        <w:rPr>
          <w:rFonts w:ascii="Verdana" w:hAnsi="Verdana"/>
          <w:sz w:val="20"/>
        </w:rPr>
        <w:t xml:space="preserve"> of this Rule, references in this</w:t>
      </w:r>
      <w:r w:rsidRPr="00FB5641">
        <w:rPr>
          <w:rFonts w:ascii="Verdana" w:hAnsi="Verdana"/>
          <w:sz w:val="20"/>
        </w:rPr>
        <w:t xml:space="preserve"> Plan to a Participant’s Plan Shares shall be respectively construed, after the time of the company reconstruction, as being or</w:t>
      </w:r>
      <w:proofErr w:type="gramStart"/>
      <w:r w:rsidRPr="00FB5641">
        <w:rPr>
          <w:rFonts w:ascii="Verdana" w:hAnsi="Verdana"/>
          <w:sz w:val="20"/>
        </w:rPr>
        <w:t>, as the case may be, as</w:t>
      </w:r>
      <w:proofErr w:type="gramEnd"/>
      <w:r w:rsidRPr="00FB5641">
        <w:rPr>
          <w:rFonts w:ascii="Verdana" w:hAnsi="Verdana"/>
          <w:sz w:val="20"/>
        </w:rPr>
        <w:t xml:space="preserve"> including references to any New Shares.</w:t>
      </w:r>
    </w:p>
    <w:p w14:paraId="68D25CB3" w14:textId="77777777" w:rsidR="00EF3F35" w:rsidRPr="00FB5641" w:rsidRDefault="00EF3F35" w:rsidP="00E70B75">
      <w:pPr>
        <w:keepNext/>
        <w:numPr>
          <w:ilvl w:val="1"/>
          <w:numId w:val="10"/>
        </w:numPr>
        <w:spacing w:after="120" w:line="300" w:lineRule="auto"/>
        <w:jc w:val="both"/>
        <w:rPr>
          <w:rFonts w:ascii="Verdana" w:hAnsi="Verdana"/>
          <w:b/>
          <w:sz w:val="20"/>
        </w:rPr>
      </w:pPr>
      <w:r w:rsidRPr="00FB5641">
        <w:rPr>
          <w:rFonts w:ascii="Verdana" w:hAnsi="Verdana"/>
          <w:sz w:val="20"/>
        </w:rPr>
        <w:t>For the purposes of the Plan:</w:t>
      </w:r>
    </w:p>
    <w:p w14:paraId="693B29CC" w14:textId="77777777" w:rsidR="00BB1EB4" w:rsidRPr="00FB5641" w:rsidRDefault="00BB1EB4" w:rsidP="00E70B75">
      <w:pPr>
        <w:pStyle w:val="BodyTextIndent"/>
        <w:numPr>
          <w:ilvl w:val="0"/>
          <w:numId w:val="19"/>
        </w:numPr>
        <w:spacing w:after="120" w:line="300" w:lineRule="auto"/>
        <w:ind w:left="1440"/>
        <w:jc w:val="both"/>
        <w:rPr>
          <w:rFonts w:ascii="Verdana" w:hAnsi="Verdana"/>
          <w:sz w:val="20"/>
        </w:rPr>
      </w:pPr>
      <w:r w:rsidRPr="00FB5641">
        <w:rPr>
          <w:rFonts w:ascii="Verdana" w:hAnsi="Verdana"/>
          <w:sz w:val="20"/>
        </w:rPr>
        <w:t>a company reconstruction shall be treated as not involving a disposal of Shares comprised in the Original Holding; and</w:t>
      </w:r>
    </w:p>
    <w:p w14:paraId="1DBF7118" w14:textId="77777777" w:rsidR="00BB1EB4" w:rsidRPr="00FB5641" w:rsidRDefault="00BB1EB4" w:rsidP="00E70B75">
      <w:pPr>
        <w:pStyle w:val="BodyTextIndent"/>
        <w:numPr>
          <w:ilvl w:val="0"/>
          <w:numId w:val="19"/>
        </w:numPr>
        <w:tabs>
          <w:tab w:val="num" w:pos="1418"/>
        </w:tabs>
        <w:spacing w:after="120" w:line="300" w:lineRule="auto"/>
        <w:ind w:left="1418" w:hanging="698"/>
        <w:jc w:val="both"/>
        <w:rPr>
          <w:rFonts w:ascii="Verdana" w:hAnsi="Verdana"/>
          <w:sz w:val="20"/>
        </w:rPr>
      </w:pPr>
      <w:r w:rsidRPr="00FB5641">
        <w:rPr>
          <w:rFonts w:ascii="Verdana" w:hAnsi="Verdana"/>
          <w:sz w:val="20"/>
        </w:rPr>
        <w:t>the date on which any New Shares are to be treated as having been appropriated to or acquired on behalf of the Participant shall be that on which Corresponding Shares were so appropriated or acquired.</w:t>
      </w:r>
    </w:p>
    <w:p w14:paraId="54627478" w14:textId="77777777" w:rsidR="00EF3F35" w:rsidRPr="00FB5641" w:rsidRDefault="00EF3F35" w:rsidP="00E70B75">
      <w:pPr>
        <w:numPr>
          <w:ilvl w:val="1"/>
          <w:numId w:val="10"/>
        </w:numPr>
        <w:spacing w:after="120" w:line="300" w:lineRule="auto"/>
        <w:jc w:val="both"/>
        <w:rPr>
          <w:rFonts w:ascii="Verdana" w:hAnsi="Verdana"/>
          <w:b/>
          <w:sz w:val="20"/>
        </w:rPr>
      </w:pPr>
      <w:r w:rsidRPr="00FB5641">
        <w:rPr>
          <w:rFonts w:ascii="Verdana" w:hAnsi="Verdana"/>
          <w:sz w:val="20"/>
        </w:rPr>
        <w:t>In the context of a New Holding, any reference in this Rule to shares includes securities and rights of any description which form part of the New Holding for the purposes of Chapter II of Part IV of the Taxation of Chargeable Gains Act 1992.</w:t>
      </w:r>
    </w:p>
    <w:p w14:paraId="601AF5C2" w14:textId="77777777" w:rsidR="00EF3F35" w:rsidRPr="00FB5641" w:rsidRDefault="00EF3F35" w:rsidP="00E70B75">
      <w:pPr>
        <w:keepNext/>
        <w:numPr>
          <w:ilvl w:val="0"/>
          <w:numId w:val="10"/>
        </w:numPr>
        <w:spacing w:before="240" w:after="120" w:line="300" w:lineRule="auto"/>
        <w:jc w:val="both"/>
        <w:rPr>
          <w:rFonts w:ascii="Verdana" w:hAnsi="Verdana"/>
          <w:b/>
          <w:sz w:val="20"/>
        </w:rPr>
      </w:pPr>
      <w:r w:rsidRPr="00FB5641">
        <w:rPr>
          <w:rFonts w:ascii="Verdana" w:hAnsi="Verdana"/>
          <w:b/>
          <w:sz w:val="20"/>
        </w:rPr>
        <w:t>RIGHTS ISSUES</w:t>
      </w:r>
    </w:p>
    <w:p w14:paraId="05530F56" w14:textId="77777777" w:rsidR="00EF3F35" w:rsidRPr="00FB5641" w:rsidRDefault="00EF3F35" w:rsidP="00E70B75">
      <w:pPr>
        <w:numPr>
          <w:ilvl w:val="1"/>
          <w:numId w:val="10"/>
        </w:numPr>
        <w:spacing w:before="240" w:after="120" w:line="300" w:lineRule="auto"/>
        <w:jc w:val="both"/>
        <w:rPr>
          <w:rFonts w:ascii="Verdana" w:hAnsi="Verdana"/>
          <w:b/>
          <w:sz w:val="20"/>
        </w:rPr>
      </w:pPr>
      <w:bookmarkStart w:id="26" w:name="_Ref452998658"/>
      <w:r w:rsidRPr="00FB5641">
        <w:rPr>
          <w:rFonts w:ascii="Verdana" w:hAnsi="Verdana"/>
          <w:sz w:val="20"/>
        </w:rPr>
        <w:t>Any shares or securities allotted under clause 12 of the Deed shall be treated as Plan Shares identical to the shares in respect of which the rights were conferred.  They shall be treated as if they were awarded to or acquired on behalf of the Participant under the Plan in the same way and at the same time as those Plan Shares.</w:t>
      </w:r>
      <w:bookmarkEnd w:id="26"/>
    </w:p>
    <w:p w14:paraId="5E801362" w14:textId="353CF36D" w:rsidR="00EF3F35" w:rsidRPr="00FB5641" w:rsidRDefault="00EF3F35" w:rsidP="00E70B75">
      <w:pPr>
        <w:numPr>
          <w:ilvl w:val="1"/>
          <w:numId w:val="10"/>
        </w:numPr>
        <w:spacing w:before="240" w:after="120" w:line="300" w:lineRule="auto"/>
        <w:jc w:val="both"/>
        <w:rPr>
          <w:rFonts w:ascii="Verdana" w:hAnsi="Verdana"/>
          <w:b/>
          <w:sz w:val="20"/>
        </w:rPr>
      </w:pPr>
      <w:r w:rsidRPr="00FB5641">
        <w:rPr>
          <w:rFonts w:ascii="Verdana" w:hAnsi="Verdana"/>
          <w:sz w:val="20"/>
        </w:rPr>
        <w:t xml:space="preserve">Rule </w:t>
      </w:r>
      <w:r w:rsidR="004A71D8">
        <w:rPr>
          <w:rFonts w:ascii="Verdana" w:hAnsi="Verdana"/>
          <w:sz w:val="20"/>
        </w:rPr>
        <w:fldChar w:fldCharType="begin"/>
      </w:r>
      <w:r w:rsidR="00A32549">
        <w:rPr>
          <w:rFonts w:ascii="Verdana" w:hAnsi="Verdana"/>
          <w:sz w:val="20"/>
        </w:rPr>
        <w:instrText xml:space="preserve"> REF _Ref452998658 \r \h </w:instrText>
      </w:r>
      <w:r w:rsidR="004A71D8">
        <w:rPr>
          <w:rFonts w:ascii="Verdana" w:hAnsi="Verdana"/>
          <w:sz w:val="20"/>
        </w:rPr>
      </w:r>
      <w:r w:rsidR="004A71D8">
        <w:rPr>
          <w:rFonts w:ascii="Verdana" w:hAnsi="Verdana"/>
          <w:sz w:val="20"/>
        </w:rPr>
        <w:fldChar w:fldCharType="separate"/>
      </w:r>
      <w:r w:rsidR="006D26BF">
        <w:rPr>
          <w:rFonts w:ascii="Verdana" w:hAnsi="Verdana"/>
          <w:sz w:val="20"/>
        </w:rPr>
        <w:t>10.1</w:t>
      </w:r>
      <w:r w:rsidR="004A71D8">
        <w:rPr>
          <w:rFonts w:ascii="Verdana" w:hAnsi="Verdana"/>
          <w:sz w:val="20"/>
        </w:rPr>
        <w:fldChar w:fldCharType="end"/>
      </w:r>
      <w:r w:rsidRPr="00FB5641">
        <w:rPr>
          <w:rFonts w:ascii="Verdana" w:hAnsi="Verdana"/>
          <w:sz w:val="20"/>
        </w:rPr>
        <w:t xml:space="preserve"> does not apply:</w:t>
      </w:r>
    </w:p>
    <w:p w14:paraId="727478D4" w14:textId="77777777" w:rsidR="00BB1EB4" w:rsidRPr="00FB5641" w:rsidRDefault="00BB1EB4" w:rsidP="00E70B75">
      <w:pPr>
        <w:pStyle w:val="BodyTextIndent"/>
        <w:numPr>
          <w:ilvl w:val="0"/>
          <w:numId w:val="23"/>
        </w:numPr>
        <w:spacing w:after="120" w:line="300" w:lineRule="auto"/>
        <w:jc w:val="both"/>
        <w:rPr>
          <w:rFonts w:ascii="Verdana" w:hAnsi="Verdana"/>
          <w:sz w:val="20"/>
        </w:rPr>
      </w:pPr>
      <w:r w:rsidRPr="00FB5641">
        <w:rPr>
          <w:rFonts w:ascii="Verdana" w:hAnsi="Verdana"/>
          <w:sz w:val="20"/>
        </w:rPr>
        <w:t xml:space="preserve">to shares and securities allotted as the result of taking up a rights issue where the funds to exercise those rights were obtained otherwise than by virtue of the Trustees disposing of rights in accordance with this </w:t>
      </w:r>
      <w:r w:rsidR="008026A6" w:rsidRPr="00FB5641">
        <w:rPr>
          <w:rFonts w:ascii="Verdana" w:hAnsi="Verdana"/>
          <w:sz w:val="20"/>
        </w:rPr>
        <w:t>r</w:t>
      </w:r>
      <w:r w:rsidRPr="00FB5641">
        <w:rPr>
          <w:rFonts w:ascii="Verdana" w:hAnsi="Verdana"/>
          <w:sz w:val="20"/>
        </w:rPr>
        <w:t>ule; or</w:t>
      </w:r>
    </w:p>
    <w:p w14:paraId="794C623C" w14:textId="77777777" w:rsidR="00BB1EB4" w:rsidRPr="00FB5641" w:rsidRDefault="00BB1EB4" w:rsidP="00E70B75">
      <w:pPr>
        <w:pStyle w:val="BodyTextIndent"/>
        <w:numPr>
          <w:ilvl w:val="0"/>
          <w:numId w:val="23"/>
        </w:numPr>
        <w:spacing w:after="120" w:line="300" w:lineRule="auto"/>
        <w:jc w:val="both"/>
        <w:rPr>
          <w:rFonts w:ascii="Verdana" w:hAnsi="Verdana"/>
          <w:sz w:val="20"/>
        </w:rPr>
      </w:pPr>
      <w:r w:rsidRPr="00FB5641">
        <w:rPr>
          <w:rFonts w:ascii="Verdana" w:hAnsi="Verdana"/>
          <w:sz w:val="20"/>
        </w:rPr>
        <w:t>where the rights to a share issue attributed to Plan Shares are different from the rights attributed to other ordinary shares of the Company.</w:t>
      </w:r>
    </w:p>
    <w:p w14:paraId="02619681" w14:textId="77777777" w:rsidR="00BB1EB4" w:rsidRPr="008C1F43" w:rsidRDefault="00BB1EB4" w:rsidP="00BB1EB4">
      <w:pPr>
        <w:pStyle w:val="BodyTextIndent"/>
        <w:ind w:left="0" w:firstLine="0"/>
        <w:rPr>
          <w:rFonts w:ascii="Verdana" w:hAnsi="Verdana"/>
          <w:sz w:val="22"/>
          <w:szCs w:val="22"/>
        </w:rPr>
      </w:pPr>
    </w:p>
    <w:sectPr w:rsidR="00BB1EB4" w:rsidRPr="008C1F43" w:rsidSect="00780A12">
      <w:footerReference w:type="first" r:id="rId16"/>
      <w:pgSz w:w="11907" w:h="16840" w:code="9"/>
      <w:pgMar w:top="2155" w:right="2268" w:bottom="1440" w:left="1797" w:header="720" w:footer="720" w:gutter="0"/>
      <w:paperSrc w:first="11" w:other="2"/>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B0B092" w14:textId="77777777" w:rsidR="00057655" w:rsidRDefault="00057655">
      <w:r>
        <w:separator/>
      </w:r>
    </w:p>
  </w:endnote>
  <w:endnote w:type="continuationSeparator" w:id="0">
    <w:p w14:paraId="413800C0" w14:textId="77777777" w:rsidR="00057655" w:rsidRDefault="00057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99B31" w14:textId="77777777" w:rsidR="009B6EFD" w:rsidRDefault="009B6E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57CD4" w14:textId="77777777" w:rsidR="009B6EFD" w:rsidRDefault="009B6E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BFC82" w14:textId="77777777" w:rsidR="009B6EFD" w:rsidRDefault="009B6EF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643BE" w14:textId="77777777" w:rsidR="00057655" w:rsidRDefault="00057655">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92C8D" w14:textId="77777777" w:rsidR="00057655" w:rsidRDefault="00057655" w:rsidP="00BB1EB4">
    <w:pPr>
      <w:pStyle w:val="Footer"/>
      <w:ind w:right="360"/>
      <w:jc w:val="both"/>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D78C55" w14:textId="77777777" w:rsidR="00057655" w:rsidRDefault="00057655">
      <w:r>
        <w:separator/>
      </w:r>
    </w:p>
  </w:footnote>
  <w:footnote w:type="continuationSeparator" w:id="0">
    <w:p w14:paraId="15257084" w14:textId="77777777" w:rsidR="00057655" w:rsidRDefault="00057655">
      <w:r>
        <w:continuationSeparator/>
      </w:r>
    </w:p>
  </w:footnote>
  <w:footnote w:id="1">
    <w:p w14:paraId="015E961D" w14:textId="77777777" w:rsidR="00057655" w:rsidRPr="004D3185" w:rsidRDefault="00057655">
      <w:pPr>
        <w:pStyle w:val="FootnoteText"/>
        <w:rPr>
          <w:rFonts w:ascii="Verdana" w:hAnsi="Verdana"/>
          <w:sz w:val="18"/>
          <w:szCs w:val="18"/>
        </w:rPr>
      </w:pPr>
      <w:r w:rsidRPr="004D3185">
        <w:rPr>
          <w:rStyle w:val="FootnoteReference"/>
          <w:rFonts w:ascii="Verdana" w:hAnsi="Verdana"/>
          <w:sz w:val="18"/>
          <w:szCs w:val="18"/>
        </w:rPr>
        <w:footnoteRef/>
      </w:r>
      <w:r w:rsidRPr="004D3185">
        <w:rPr>
          <w:rFonts w:ascii="Verdana" w:hAnsi="Verdana"/>
          <w:sz w:val="18"/>
          <w:szCs w:val="18"/>
        </w:rPr>
        <w:t xml:space="preserve"> Liontrust Investment Funds Limited and Liontrust Investment Services Limited ceased to be Participating Companies on </w:t>
      </w:r>
      <w:r>
        <w:rPr>
          <w:rFonts w:ascii="Verdana" w:hAnsi="Verdana"/>
          <w:sz w:val="18"/>
          <w:szCs w:val="18"/>
        </w:rPr>
        <w:t>5 Ju</w:t>
      </w:r>
      <w:r w:rsidR="00A325EE">
        <w:rPr>
          <w:rFonts w:ascii="Verdana" w:hAnsi="Verdana"/>
          <w:sz w:val="18"/>
          <w:szCs w:val="18"/>
        </w:rPr>
        <w:t>ly</w:t>
      </w:r>
      <w:r>
        <w:rPr>
          <w:rFonts w:ascii="Verdana" w:hAnsi="Verdana"/>
          <w:sz w:val="18"/>
          <w:szCs w:val="18"/>
        </w:rPr>
        <w:t xml:space="preserve"> 2016</w:t>
      </w:r>
      <w:r w:rsidRPr="004D3185">
        <w:rPr>
          <w:rFonts w:ascii="Verdana" w:hAnsi="Verdana"/>
          <w:sz w:val="18"/>
          <w:szCs w:val="18"/>
        </w:rPr>
        <w:t>.</w:t>
      </w:r>
    </w:p>
  </w:footnote>
  <w:footnote w:id="2">
    <w:p w14:paraId="24B17F86" w14:textId="77777777" w:rsidR="00057655" w:rsidRPr="004D3185" w:rsidRDefault="00057655">
      <w:pPr>
        <w:pStyle w:val="FootnoteText"/>
        <w:rPr>
          <w:rFonts w:ascii="Verdana" w:hAnsi="Verdana"/>
          <w:sz w:val="18"/>
          <w:szCs w:val="18"/>
        </w:rPr>
      </w:pPr>
      <w:r>
        <w:rPr>
          <w:rStyle w:val="FootnoteReference"/>
          <w:rFonts w:ascii="Verdana" w:hAnsi="Verdana"/>
          <w:sz w:val="18"/>
          <w:szCs w:val="18"/>
        </w:rPr>
        <w:footnoteRef/>
      </w:r>
      <w:r w:rsidRPr="00745635">
        <w:rPr>
          <w:rFonts w:ascii="Verdana" w:hAnsi="Verdana"/>
          <w:sz w:val="18"/>
          <w:szCs w:val="18"/>
        </w:rPr>
        <w:t xml:space="preserve"> Previously at 2 Savoy Court, London WC2R 0EZ.</w:t>
      </w:r>
    </w:p>
  </w:footnote>
  <w:footnote w:id="3">
    <w:p w14:paraId="4875F8DE" w14:textId="745244A7" w:rsidR="00057655" w:rsidRPr="004D3185" w:rsidRDefault="00057655">
      <w:pPr>
        <w:pStyle w:val="FootnoteText"/>
        <w:rPr>
          <w:rFonts w:ascii="Verdana" w:hAnsi="Verdana"/>
          <w:sz w:val="18"/>
          <w:szCs w:val="18"/>
        </w:rPr>
      </w:pPr>
      <w:r w:rsidRPr="004D3185">
        <w:rPr>
          <w:rStyle w:val="FootnoteReference"/>
          <w:rFonts w:ascii="Verdana" w:hAnsi="Verdana"/>
          <w:sz w:val="18"/>
          <w:szCs w:val="18"/>
        </w:rPr>
        <w:footnoteRef/>
      </w:r>
      <w:r w:rsidRPr="004D3185">
        <w:rPr>
          <w:rFonts w:ascii="Verdana" w:hAnsi="Verdana"/>
          <w:sz w:val="18"/>
          <w:szCs w:val="18"/>
        </w:rPr>
        <w:t xml:space="preserve"> Liontrust Trustee Limited was replaced as trustee of the Plan by </w:t>
      </w:r>
      <w:r w:rsidR="00E10EB2">
        <w:rPr>
          <w:rFonts w:ascii="Verdana" w:hAnsi="Verdana"/>
          <w:sz w:val="18"/>
          <w:szCs w:val="18"/>
        </w:rPr>
        <w:t xml:space="preserve">Global Shares Trustee Company Limited (then named </w:t>
      </w:r>
      <w:r w:rsidRPr="004D3185">
        <w:rPr>
          <w:rFonts w:ascii="Verdana" w:hAnsi="Verdana"/>
          <w:sz w:val="18"/>
          <w:szCs w:val="18"/>
        </w:rPr>
        <w:t xml:space="preserve">M </w:t>
      </w:r>
      <w:r w:rsidRPr="004D3185">
        <w:rPr>
          <w:rFonts w:ascii="Verdana" w:hAnsi="Verdana"/>
          <w:sz w:val="18"/>
          <w:szCs w:val="18"/>
        </w:rPr>
        <w:t>M &amp; K Share Plan Trustees Limited</w:t>
      </w:r>
      <w:r w:rsidR="00E10EB2">
        <w:rPr>
          <w:rFonts w:ascii="Verdana" w:hAnsi="Verdana"/>
          <w:sz w:val="18"/>
          <w:szCs w:val="18"/>
        </w:rPr>
        <w:t>)</w:t>
      </w:r>
      <w:r w:rsidRPr="004D3185">
        <w:rPr>
          <w:rFonts w:ascii="Verdana" w:hAnsi="Verdana"/>
          <w:sz w:val="18"/>
          <w:szCs w:val="18"/>
        </w:rPr>
        <w:t xml:space="preserve"> by a Deed of Retirement and Appointment of Trustees made on 26 November 2011.</w:t>
      </w:r>
      <w:r w:rsidR="00E10EB2">
        <w:rPr>
          <w:rFonts w:ascii="Verdana" w:hAnsi="Verdana"/>
          <w:sz w:val="18"/>
          <w:szCs w:val="18"/>
        </w:rPr>
        <w:t xml:space="preserve"> </w:t>
      </w:r>
    </w:p>
  </w:footnote>
  <w:footnote w:id="4">
    <w:p w14:paraId="49422C90" w14:textId="12A6A79F" w:rsidR="006F3E34" w:rsidRPr="004D3185" w:rsidRDefault="006F3E34" w:rsidP="006F3E34">
      <w:pPr>
        <w:pStyle w:val="FootnoteText"/>
        <w:rPr>
          <w:rFonts w:ascii="Verdana" w:hAnsi="Verdana"/>
          <w:sz w:val="18"/>
          <w:szCs w:val="18"/>
        </w:rPr>
      </w:pPr>
      <w:r w:rsidRPr="004D3185">
        <w:rPr>
          <w:rStyle w:val="FootnoteReference"/>
          <w:rFonts w:ascii="Verdana" w:hAnsi="Verdana"/>
          <w:sz w:val="18"/>
          <w:szCs w:val="18"/>
        </w:rPr>
        <w:footnoteRef/>
      </w:r>
      <w:r w:rsidRPr="004D3185">
        <w:rPr>
          <w:rFonts w:ascii="Verdana" w:hAnsi="Verdana"/>
          <w:sz w:val="18"/>
          <w:szCs w:val="18"/>
        </w:rPr>
        <w:t xml:space="preserve"> </w:t>
      </w:r>
      <w:r>
        <w:rPr>
          <w:rFonts w:ascii="Verdana" w:hAnsi="Verdana"/>
          <w:sz w:val="18"/>
          <w:szCs w:val="18"/>
        </w:rPr>
        <w:t xml:space="preserve">Global Shares Trustee Company Limited was replaced as trustee of the Plan by </w:t>
      </w:r>
      <w:r w:rsidR="00F2110D">
        <w:rPr>
          <w:rFonts w:ascii="Verdana" w:hAnsi="Verdana"/>
          <w:sz w:val="18"/>
          <w:szCs w:val="18"/>
        </w:rPr>
        <w:t>Equiniti Share Plan Trustees Limited</w:t>
      </w:r>
      <w:r w:rsidRPr="004D3185">
        <w:rPr>
          <w:rFonts w:ascii="Verdana" w:hAnsi="Verdana"/>
          <w:sz w:val="18"/>
          <w:szCs w:val="18"/>
        </w:rPr>
        <w:t xml:space="preserve"> by a Deed of Retirement and Appointment of Trustees made on </w:t>
      </w:r>
      <w:r w:rsidR="00610A3A">
        <w:rPr>
          <w:rFonts w:ascii="Verdana" w:hAnsi="Verdana"/>
          <w:sz w:val="18"/>
          <w:szCs w:val="18"/>
        </w:rPr>
        <w:t xml:space="preserve">16 February </w:t>
      </w:r>
      <w:r>
        <w:rPr>
          <w:rFonts w:ascii="Verdana" w:hAnsi="Verdana"/>
          <w:sz w:val="18"/>
          <w:szCs w:val="18"/>
        </w:rPr>
        <w:t>2023</w:t>
      </w:r>
      <w:r w:rsidRPr="004D3185">
        <w:rPr>
          <w:rFonts w:ascii="Verdana" w:hAnsi="Verdana"/>
          <w:sz w:val="18"/>
          <w:szCs w:val="18"/>
        </w:rPr>
        <w:t>.</w:t>
      </w:r>
      <w:r>
        <w:rPr>
          <w:rFonts w:ascii="Verdana" w:hAnsi="Verdana"/>
          <w:sz w:val="18"/>
          <w:szCs w:val="18"/>
        </w:rPr>
        <w:t xml:space="preserve"> </w:t>
      </w:r>
    </w:p>
  </w:footnote>
  <w:footnote w:id="5">
    <w:p w14:paraId="70D94309" w14:textId="77777777" w:rsidR="00057655" w:rsidRDefault="00057655" w:rsidP="00FA32B0">
      <w:pPr>
        <w:pStyle w:val="FootnoteText"/>
      </w:pPr>
      <w:r w:rsidRPr="004D3185">
        <w:rPr>
          <w:rStyle w:val="FootnoteReference"/>
          <w:rFonts w:ascii="Verdana" w:hAnsi="Verdana"/>
          <w:sz w:val="18"/>
          <w:szCs w:val="18"/>
        </w:rPr>
        <w:footnoteRef/>
      </w:r>
      <w:r w:rsidRPr="004D3185">
        <w:rPr>
          <w:rFonts w:ascii="Verdana" w:hAnsi="Verdana"/>
          <w:sz w:val="18"/>
          <w:szCs w:val="18"/>
        </w:rPr>
        <w:t xml:space="preserve"> Originally called the Liontrust Asset Management PLC Share Ownership Plan.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A47FD" w14:textId="77777777" w:rsidR="009B6EFD" w:rsidRDefault="009B6E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65E1B" w14:textId="77777777" w:rsidR="009B6EFD" w:rsidRDefault="009B6E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1CDE0" w14:textId="77777777" w:rsidR="00B219F4" w:rsidRDefault="00B219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DA88A" w14:textId="77777777" w:rsidR="00057655" w:rsidRPr="00AE0654" w:rsidRDefault="00057655" w:rsidP="00AE06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86BDD"/>
    <w:multiLevelType w:val="multilevel"/>
    <w:tmpl w:val="61F42490"/>
    <w:lvl w:ilvl="0">
      <w:start w:val="16"/>
      <w:numFmt w:val="decimal"/>
      <w:lvlText w:val="%1.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65B0B23"/>
    <w:multiLevelType w:val="singleLevel"/>
    <w:tmpl w:val="F3C09C68"/>
    <w:lvl w:ilvl="0">
      <w:start w:val="2"/>
      <w:numFmt w:val="lowerLetter"/>
      <w:lvlText w:val="(%1)"/>
      <w:lvlJc w:val="left"/>
      <w:pPr>
        <w:tabs>
          <w:tab w:val="num" w:pos="1440"/>
        </w:tabs>
        <w:ind w:left="1440" w:hanging="720"/>
      </w:pPr>
      <w:rPr>
        <w:rFonts w:hint="default"/>
      </w:rPr>
    </w:lvl>
  </w:abstractNum>
  <w:abstractNum w:abstractNumId="2" w15:restartNumberingAfterBreak="0">
    <w:nsid w:val="0A836F7E"/>
    <w:multiLevelType w:val="singleLevel"/>
    <w:tmpl w:val="1A8CC1FA"/>
    <w:lvl w:ilvl="0">
      <w:start w:val="1"/>
      <w:numFmt w:val="lowerLetter"/>
      <w:lvlText w:val="(%1)"/>
      <w:lvlJc w:val="left"/>
      <w:pPr>
        <w:tabs>
          <w:tab w:val="num" w:pos="1429"/>
        </w:tabs>
        <w:ind w:left="1429" w:hanging="720"/>
      </w:pPr>
      <w:rPr>
        <w:rFonts w:hint="default"/>
      </w:rPr>
    </w:lvl>
  </w:abstractNum>
  <w:abstractNum w:abstractNumId="3" w15:restartNumberingAfterBreak="0">
    <w:nsid w:val="0B865170"/>
    <w:multiLevelType w:val="singleLevel"/>
    <w:tmpl w:val="51741DDC"/>
    <w:lvl w:ilvl="0">
      <w:start w:val="1"/>
      <w:numFmt w:val="lowerLetter"/>
      <w:lvlText w:val="(%1)"/>
      <w:lvlJc w:val="left"/>
      <w:pPr>
        <w:tabs>
          <w:tab w:val="num" w:pos="1080"/>
        </w:tabs>
        <w:ind w:left="1080" w:hanging="360"/>
      </w:pPr>
      <w:rPr>
        <w:rFonts w:hint="default"/>
      </w:rPr>
    </w:lvl>
  </w:abstractNum>
  <w:abstractNum w:abstractNumId="4" w15:restartNumberingAfterBreak="0">
    <w:nsid w:val="0FFE4864"/>
    <w:multiLevelType w:val="singleLevel"/>
    <w:tmpl w:val="AEB4DBAE"/>
    <w:lvl w:ilvl="0">
      <w:start w:val="1"/>
      <w:numFmt w:val="lowerLetter"/>
      <w:lvlText w:val="(%1)"/>
      <w:lvlJc w:val="left"/>
      <w:pPr>
        <w:tabs>
          <w:tab w:val="num" w:pos="1571"/>
        </w:tabs>
        <w:ind w:left="1571" w:hanging="720"/>
      </w:pPr>
      <w:rPr>
        <w:rFonts w:hint="default"/>
      </w:rPr>
    </w:lvl>
  </w:abstractNum>
  <w:abstractNum w:abstractNumId="5" w15:restartNumberingAfterBreak="0">
    <w:nsid w:val="10652837"/>
    <w:multiLevelType w:val="singleLevel"/>
    <w:tmpl w:val="B6DA5074"/>
    <w:lvl w:ilvl="0">
      <w:start w:val="1"/>
      <w:numFmt w:val="lowerLetter"/>
      <w:lvlText w:val="(%1)"/>
      <w:lvlJc w:val="left"/>
      <w:pPr>
        <w:tabs>
          <w:tab w:val="num" w:pos="1114"/>
        </w:tabs>
        <w:ind w:left="1114" w:hanging="405"/>
      </w:pPr>
      <w:rPr>
        <w:rFonts w:hint="default"/>
      </w:rPr>
    </w:lvl>
  </w:abstractNum>
  <w:abstractNum w:abstractNumId="6" w15:restartNumberingAfterBreak="0">
    <w:nsid w:val="11005455"/>
    <w:multiLevelType w:val="singleLevel"/>
    <w:tmpl w:val="735C1BD0"/>
    <w:lvl w:ilvl="0">
      <w:start w:val="1"/>
      <w:numFmt w:val="decimal"/>
      <w:lvlText w:val="%1"/>
      <w:lvlJc w:val="left"/>
      <w:pPr>
        <w:ind w:left="720" w:hanging="360"/>
      </w:pPr>
      <w:rPr>
        <w:rFonts w:hint="default"/>
      </w:rPr>
    </w:lvl>
  </w:abstractNum>
  <w:abstractNum w:abstractNumId="7" w15:restartNumberingAfterBreak="0">
    <w:nsid w:val="12A032E9"/>
    <w:multiLevelType w:val="singleLevel"/>
    <w:tmpl w:val="12F8FF68"/>
    <w:lvl w:ilvl="0">
      <w:start w:val="1"/>
      <w:numFmt w:val="lowerLetter"/>
      <w:lvlText w:val="(%1)"/>
      <w:lvlJc w:val="left"/>
      <w:pPr>
        <w:tabs>
          <w:tab w:val="num" w:pos="720"/>
        </w:tabs>
        <w:ind w:left="720" w:hanging="720"/>
      </w:pPr>
      <w:rPr>
        <w:rFonts w:hint="default"/>
      </w:rPr>
    </w:lvl>
  </w:abstractNum>
  <w:abstractNum w:abstractNumId="8" w15:restartNumberingAfterBreak="0">
    <w:nsid w:val="1AFB4FDD"/>
    <w:multiLevelType w:val="singleLevel"/>
    <w:tmpl w:val="12A47D8E"/>
    <w:lvl w:ilvl="0">
      <w:start w:val="1"/>
      <w:numFmt w:val="lowerLetter"/>
      <w:lvlText w:val="(%1)"/>
      <w:lvlJc w:val="left"/>
      <w:pPr>
        <w:tabs>
          <w:tab w:val="num" w:pos="1431"/>
        </w:tabs>
        <w:ind w:left="1431" w:hanging="705"/>
      </w:pPr>
      <w:rPr>
        <w:rFonts w:hint="default"/>
      </w:rPr>
    </w:lvl>
  </w:abstractNum>
  <w:abstractNum w:abstractNumId="9" w15:restartNumberingAfterBreak="0">
    <w:nsid w:val="1CA060ED"/>
    <w:multiLevelType w:val="singleLevel"/>
    <w:tmpl w:val="55BEAD54"/>
    <w:lvl w:ilvl="0">
      <w:start w:val="1"/>
      <w:numFmt w:val="lowerLetter"/>
      <w:lvlText w:val="(%1)"/>
      <w:lvlJc w:val="left"/>
      <w:pPr>
        <w:tabs>
          <w:tab w:val="num" w:pos="1556"/>
        </w:tabs>
        <w:ind w:left="1556" w:hanging="705"/>
      </w:pPr>
      <w:rPr>
        <w:rFonts w:hint="default"/>
      </w:rPr>
    </w:lvl>
  </w:abstractNum>
  <w:abstractNum w:abstractNumId="10" w15:restartNumberingAfterBreak="0">
    <w:nsid w:val="1D2F3F02"/>
    <w:multiLevelType w:val="singleLevel"/>
    <w:tmpl w:val="CBD67982"/>
    <w:lvl w:ilvl="0">
      <w:start w:val="1"/>
      <w:numFmt w:val="lowerLetter"/>
      <w:lvlText w:val="(%1)"/>
      <w:lvlJc w:val="left"/>
      <w:pPr>
        <w:tabs>
          <w:tab w:val="num" w:pos="1425"/>
        </w:tabs>
        <w:ind w:left="1425" w:hanging="705"/>
      </w:pPr>
      <w:rPr>
        <w:rFonts w:hint="default"/>
      </w:rPr>
    </w:lvl>
  </w:abstractNum>
  <w:abstractNum w:abstractNumId="11" w15:restartNumberingAfterBreak="0">
    <w:nsid w:val="1FDC73B4"/>
    <w:multiLevelType w:val="singleLevel"/>
    <w:tmpl w:val="005898B2"/>
    <w:lvl w:ilvl="0">
      <w:start w:val="1"/>
      <w:numFmt w:val="lowerLetter"/>
      <w:lvlText w:val="(%1)"/>
      <w:lvlJc w:val="left"/>
      <w:pPr>
        <w:tabs>
          <w:tab w:val="num" w:pos="1429"/>
        </w:tabs>
        <w:ind w:left="1429" w:hanging="720"/>
      </w:pPr>
      <w:rPr>
        <w:rFonts w:hint="default"/>
      </w:rPr>
    </w:lvl>
  </w:abstractNum>
  <w:abstractNum w:abstractNumId="12" w15:restartNumberingAfterBreak="0">
    <w:nsid w:val="20AE7AA7"/>
    <w:multiLevelType w:val="singleLevel"/>
    <w:tmpl w:val="509844DC"/>
    <w:lvl w:ilvl="0">
      <w:start w:val="1"/>
      <w:numFmt w:val="lowerLetter"/>
      <w:lvlText w:val="(%1)"/>
      <w:lvlJc w:val="left"/>
      <w:pPr>
        <w:tabs>
          <w:tab w:val="num" w:pos="720"/>
        </w:tabs>
        <w:ind w:left="720" w:hanging="360"/>
      </w:pPr>
      <w:rPr>
        <w:rFonts w:hint="default"/>
      </w:rPr>
    </w:lvl>
  </w:abstractNum>
  <w:abstractNum w:abstractNumId="13" w15:restartNumberingAfterBreak="0">
    <w:nsid w:val="21351AB5"/>
    <w:multiLevelType w:val="singleLevel"/>
    <w:tmpl w:val="12F8FF68"/>
    <w:lvl w:ilvl="0">
      <w:start w:val="1"/>
      <w:numFmt w:val="lowerLetter"/>
      <w:lvlText w:val="(%1)"/>
      <w:lvlJc w:val="left"/>
      <w:pPr>
        <w:tabs>
          <w:tab w:val="num" w:pos="720"/>
        </w:tabs>
        <w:ind w:left="720" w:hanging="720"/>
      </w:pPr>
      <w:rPr>
        <w:rFonts w:hint="default"/>
      </w:rPr>
    </w:lvl>
  </w:abstractNum>
  <w:abstractNum w:abstractNumId="14" w15:restartNumberingAfterBreak="0">
    <w:nsid w:val="22891FC5"/>
    <w:multiLevelType w:val="hybridMultilevel"/>
    <w:tmpl w:val="3D30D2C2"/>
    <w:lvl w:ilvl="0" w:tplc="EF8441F8">
      <w:start w:val="1"/>
      <w:numFmt w:val="decimal"/>
      <w:pStyle w:val="Style11ptLatinBoldJustifiedBefore6ptAfter6pt"/>
      <w:lvlText w:val="%1."/>
      <w:lvlJc w:val="left"/>
      <w:pPr>
        <w:tabs>
          <w:tab w:val="num" w:pos="540"/>
        </w:tabs>
        <w:ind w:left="5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68042E2"/>
    <w:multiLevelType w:val="multilevel"/>
    <w:tmpl w:val="C422CF10"/>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26D149C0"/>
    <w:multiLevelType w:val="multilevel"/>
    <w:tmpl w:val="C422CF10"/>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279246C0"/>
    <w:multiLevelType w:val="singleLevel"/>
    <w:tmpl w:val="509844DC"/>
    <w:lvl w:ilvl="0">
      <w:start w:val="1"/>
      <w:numFmt w:val="lowerLetter"/>
      <w:lvlText w:val="(%1)"/>
      <w:lvlJc w:val="left"/>
      <w:pPr>
        <w:tabs>
          <w:tab w:val="num" w:pos="720"/>
        </w:tabs>
        <w:ind w:left="720" w:hanging="360"/>
      </w:pPr>
      <w:rPr>
        <w:rFonts w:hint="default"/>
      </w:rPr>
    </w:lvl>
  </w:abstractNum>
  <w:abstractNum w:abstractNumId="18" w15:restartNumberingAfterBreak="0">
    <w:nsid w:val="2CA56E03"/>
    <w:multiLevelType w:val="singleLevel"/>
    <w:tmpl w:val="960A6DA2"/>
    <w:lvl w:ilvl="0">
      <w:start w:val="1"/>
      <w:numFmt w:val="lowerLetter"/>
      <w:lvlText w:val="(%1)"/>
      <w:lvlJc w:val="left"/>
      <w:pPr>
        <w:tabs>
          <w:tab w:val="num" w:pos="1444"/>
        </w:tabs>
        <w:ind w:left="1444" w:hanging="735"/>
      </w:pPr>
      <w:rPr>
        <w:rFonts w:hint="default"/>
      </w:rPr>
    </w:lvl>
  </w:abstractNum>
  <w:abstractNum w:abstractNumId="19" w15:restartNumberingAfterBreak="0">
    <w:nsid w:val="30850E43"/>
    <w:multiLevelType w:val="multilevel"/>
    <w:tmpl w:val="50B21C68"/>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27E4CE2"/>
    <w:multiLevelType w:val="singleLevel"/>
    <w:tmpl w:val="08090019"/>
    <w:lvl w:ilvl="0">
      <w:start w:val="1"/>
      <w:numFmt w:val="lowerLetter"/>
      <w:lvlText w:val="(%1)"/>
      <w:lvlJc w:val="left"/>
      <w:pPr>
        <w:tabs>
          <w:tab w:val="num" w:pos="360"/>
        </w:tabs>
        <w:ind w:left="360" w:hanging="360"/>
      </w:pPr>
    </w:lvl>
  </w:abstractNum>
  <w:abstractNum w:abstractNumId="21" w15:restartNumberingAfterBreak="0">
    <w:nsid w:val="36FD44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8A43A50"/>
    <w:multiLevelType w:val="singleLevel"/>
    <w:tmpl w:val="08090019"/>
    <w:lvl w:ilvl="0">
      <w:start w:val="1"/>
      <w:numFmt w:val="lowerLetter"/>
      <w:lvlText w:val="(%1)"/>
      <w:lvlJc w:val="left"/>
      <w:pPr>
        <w:tabs>
          <w:tab w:val="num" w:pos="360"/>
        </w:tabs>
        <w:ind w:left="360" w:hanging="360"/>
      </w:pPr>
    </w:lvl>
  </w:abstractNum>
  <w:abstractNum w:abstractNumId="23" w15:restartNumberingAfterBreak="0">
    <w:nsid w:val="3ACF50AF"/>
    <w:multiLevelType w:val="singleLevel"/>
    <w:tmpl w:val="0D828CDC"/>
    <w:lvl w:ilvl="0">
      <w:start w:val="1"/>
      <w:numFmt w:val="decimal"/>
      <w:pStyle w:val="Parties1"/>
      <w:lvlText w:val="(%1)"/>
      <w:lvlJc w:val="left"/>
      <w:pPr>
        <w:tabs>
          <w:tab w:val="num" w:pos="720"/>
        </w:tabs>
        <w:ind w:left="720" w:hanging="720"/>
      </w:pPr>
      <w:rPr>
        <w:rFonts w:hint="default"/>
        <w:b/>
      </w:rPr>
    </w:lvl>
  </w:abstractNum>
  <w:abstractNum w:abstractNumId="24" w15:restartNumberingAfterBreak="0">
    <w:nsid w:val="3B2962ED"/>
    <w:multiLevelType w:val="singleLevel"/>
    <w:tmpl w:val="51741DDC"/>
    <w:lvl w:ilvl="0">
      <w:start w:val="1"/>
      <w:numFmt w:val="lowerLetter"/>
      <w:lvlText w:val="(%1)"/>
      <w:lvlJc w:val="left"/>
      <w:pPr>
        <w:tabs>
          <w:tab w:val="num" w:pos="1080"/>
        </w:tabs>
        <w:ind w:left="1080" w:hanging="360"/>
      </w:pPr>
      <w:rPr>
        <w:rFonts w:hint="default"/>
      </w:rPr>
    </w:lvl>
  </w:abstractNum>
  <w:abstractNum w:abstractNumId="25" w15:restartNumberingAfterBreak="0">
    <w:nsid w:val="3BA728B3"/>
    <w:multiLevelType w:val="singleLevel"/>
    <w:tmpl w:val="2CB8ED3C"/>
    <w:lvl w:ilvl="0">
      <w:start w:val="1"/>
      <w:numFmt w:val="lowerLetter"/>
      <w:lvlText w:val="(%1)"/>
      <w:lvlJc w:val="left"/>
      <w:pPr>
        <w:tabs>
          <w:tab w:val="num" w:pos="1440"/>
        </w:tabs>
        <w:ind w:left="1440" w:hanging="720"/>
      </w:pPr>
      <w:rPr>
        <w:rFonts w:hint="default"/>
      </w:rPr>
    </w:lvl>
  </w:abstractNum>
  <w:abstractNum w:abstractNumId="26" w15:restartNumberingAfterBreak="0">
    <w:nsid w:val="3EB57959"/>
    <w:multiLevelType w:val="singleLevel"/>
    <w:tmpl w:val="52FAB52C"/>
    <w:lvl w:ilvl="0">
      <w:start w:val="1"/>
      <w:numFmt w:val="lowerLetter"/>
      <w:lvlText w:val="(%1)"/>
      <w:lvlJc w:val="left"/>
      <w:pPr>
        <w:tabs>
          <w:tab w:val="num" w:pos="1429"/>
        </w:tabs>
        <w:ind w:left="1429" w:hanging="720"/>
      </w:pPr>
      <w:rPr>
        <w:rFonts w:hint="default"/>
      </w:rPr>
    </w:lvl>
  </w:abstractNum>
  <w:abstractNum w:abstractNumId="27" w15:restartNumberingAfterBreak="0">
    <w:nsid w:val="3FCF2AF8"/>
    <w:multiLevelType w:val="singleLevel"/>
    <w:tmpl w:val="12F8FF68"/>
    <w:lvl w:ilvl="0">
      <w:start w:val="1"/>
      <w:numFmt w:val="lowerLetter"/>
      <w:lvlText w:val="(%1)"/>
      <w:lvlJc w:val="left"/>
      <w:pPr>
        <w:tabs>
          <w:tab w:val="num" w:pos="720"/>
        </w:tabs>
        <w:ind w:left="720" w:hanging="720"/>
      </w:pPr>
      <w:rPr>
        <w:rFonts w:hint="default"/>
      </w:rPr>
    </w:lvl>
  </w:abstractNum>
  <w:abstractNum w:abstractNumId="28" w15:restartNumberingAfterBreak="0">
    <w:nsid w:val="43AD772C"/>
    <w:multiLevelType w:val="multilevel"/>
    <w:tmpl w:val="4E5458E6"/>
    <w:lvl w:ilvl="0">
      <w:start w:val="11"/>
      <w:numFmt w:val="decimal"/>
      <w:lvlText w:val="%1"/>
      <w:lvlJc w:val="left"/>
      <w:pPr>
        <w:tabs>
          <w:tab w:val="num" w:pos="705"/>
        </w:tabs>
        <w:ind w:left="705" w:hanging="705"/>
      </w:pPr>
      <w:rPr>
        <w:rFonts w:hint="default"/>
      </w:rPr>
    </w:lvl>
    <w:lvl w:ilvl="1">
      <w:start w:val="6"/>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697556C"/>
    <w:multiLevelType w:val="singleLevel"/>
    <w:tmpl w:val="0409000F"/>
    <w:lvl w:ilvl="0">
      <w:start w:val="1"/>
      <w:numFmt w:val="decimal"/>
      <w:lvlText w:val="%1."/>
      <w:lvlJc w:val="left"/>
      <w:pPr>
        <w:tabs>
          <w:tab w:val="num" w:pos="360"/>
        </w:tabs>
        <w:ind w:left="360" w:hanging="360"/>
      </w:pPr>
    </w:lvl>
  </w:abstractNum>
  <w:abstractNum w:abstractNumId="30" w15:restartNumberingAfterBreak="0">
    <w:nsid w:val="497A16DA"/>
    <w:multiLevelType w:val="singleLevel"/>
    <w:tmpl w:val="AEB4DBAE"/>
    <w:lvl w:ilvl="0">
      <w:start w:val="1"/>
      <w:numFmt w:val="lowerLetter"/>
      <w:lvlText w:val="(%1)"/>
      <w:lvlJc w:val="left"/>
      <w:pPr>
        <w:tabs>
          <w:tab w:val="num" w:pos="1440"/>
        </w:tabs>
        <w:ind w:left="1440" w:hanging="720"/>
      </w:pPr>
      <w:rPr>
        <w:rFonts w:hint="default"/>
      </w:rPr>
    </w:lvl>
  </w:abstractNum>
  <w:abstractNum w:abstractNumId="31" w15:restartNumberingAfterBreak="0">
    <w:nsid w:val="498C4369"/>
    <w:multiLevelType w:val="singleLevel"/>
    <w:tmpl w:val="B6DA5074"/>
    <w:lvl w:ilvl="0">
      <w:start w:val="1"/>
      <w:numFmt w:val="lowerLetter"/>
      <w:lvlText w:val="(%1)"/>
      <w:lvlJc w:val="left"/>
      <w:pPr>
        <w:tabs>
          <w:tab w:val="num" w:pos="1114"/>
        </w:tabs>
        <w:ind w:left="1114" w:hanging="405"/>
      </w:pPr>
      <w:rPr>
        <w:rFonts w:hint="default"/>
      </w:rPr>
    </w:lvl>
  </w:abstractNum>
  <w:abstractNum w:abstractNumId="32" w15:restartNumberingAfterBreak="0">
    <w:nsid w:val="4E19505A"/>
    <w:multiLevelType w:val="singleLevel"/>
    <w:tmpl w:val="98BC13AC"/>
    <w:lvl w:ilvl="0">
      <w:start w:val="1"/>
      <w:numFmt w:val="lowerLetter"/>
      <w:lvlText w:val="(%1)"/>
      <w:lvlJc w:val="left"/>
      <w:pPr>
        <w:tabs>
          <w:tab w:val="num" w:pos="3960"/>
        </w:tabs>
        <w:ind w:left="3960" w:hanging="360"/>
      </w:pPr>
      <w:rPr>
        <w:rFonts w:hint="default"/>
      </w:rPr>
    </w:lvl>
  </w:abstractNum>
  <w:abstractNum w:abstractNumId="33" w15:restartNumberingAfterBreak="0">
    <w:nsid w:val="4E776630"/>
    <w:multiLevelType w:val="singleLevel"/>
    <w:tmpl w:val="08090019"/>
    <w:lvl w:ilvl="0">
      <w:start w:val="1"/>
      <w:numFmt w:val="lowerLetter"/>
      <w:lvlText w:val="(%1)"/>
      <w:lvlJc w:val="left"/>
      <w:pPr>
        <w:tabs>
          <w:tab w:val="num" w:pos="360"/>
        </w:tabs>
        <w:ind w:left="360" w:hanging="360"/>
      </w:pPr>
    </w:lvl>
  </w:abstractNum>
  <w:abstractNum w:abstractNumId="34" w15:restartNumberingAfterBreak="0">
    <w:nsid w:val="53762619"/>
    <w:multiLevelType w:val="singleLevel"/>
    <w:tmpl w:val="08090019"/>
    <w:lvl w:ilvl="0">
      <w:start w:val="1"/>
      <w:numFmt w:val="lowerLetter"/>
      <w:lvlText w:val="(%1)"/>
      <w:lvlJc w:val="left"/>
      <w:pPr>
        <w:tabs>
          <w:tab w:val="num" w:pos="360"/>
        </w:tabs>
        <w:ind w:left="360" w:hanging="360"/>
      </w:pPr>
    </w:lvl>
  </w:abstractNum>
  <w:abstractNum w:abstractNumId="35" w15:restartNumberingAfterBreak="0">
    <w:nsid w:val="56D456B5"/>
    <w:multiLevelType w:val="singleLevel"/>
    <w:tmpl w:val="A5CC050A"/>
    <w:lvl w:ilvl="0">
      <w:start w:val="1"/>
      <w:numFmt w:val="lowerLetter"/>
      <w:lvlText w:val="(%1)"/>
      <w:lvlJc w:val="left"/>
      <w:pPr>
        <w:tabs>
          <w:tab w:val="num" w:pos="360"/>
        </w:tabs>
        <w:ind w:left="360" w:hanging="360"/>
      </w:pPr>
    </w:lvl>
  </w:abstractNum>
  <w:abstractNum w:abstractNumId="36" w15:restartNumberingAfterBreak="0">
    <w:nsid w:val="57DC6010"/>
    <w:multiLevelType w:val="singleLevel"/>
    <w:tmpl w:val="D84A162E"/>
    <w:lvl w:ilvl="0">
      <w:start w:val="1"/>
      <w:numFmt w:val="lowerLetter"/>
      <w:lvlText w:val="(%1)"/>
      <w:lvlJc w:val="left"/>
      <w:pPr>
        <w:tabs>
          <w:tab w:val="num" w:pos="720"/>
        </w:tabs>
        <w:ind w:left="720" w:hanging="720"/>
      </w:pPr>
      <w:rPr>
        <w:rFonts w:hint="default"/>
      </w:rPr>
    </w:lvl>
  </w:abstractNum>
  <w:abstractNum w:abstractNumId="37" w15:restartNumberingAfterBreak="0">
    <w:nsid w:val="5B1A362A"/>
    <w:multiLevelType w:val="singleLevel"/>
    <w:tmpl w:val="0409000F"/>
    <w:lvl w:ilvl="0">
      <w:start w:val="1"/>
      <w:numFmt w:val="decimal"/>
      <w:lvlText w:val="%1."/>
      <w:lvlJc w:val="left"/>
      <w:pPr>
        <w:tabs>
          <w:tab w:val="num" w:pos="360"/>
        </w:tabs>
        <w:ind w:left="360" w:hanging="360"/>
      </w:pPr>
    </w:lvl>
  </w:abstractNum>
  <w:abstractNum w:abstractNumId="38" w15:restartNumberingAfterBreak="0">
    <w:nsid w:val="5FB9096A"/>
    <w:multiLevelType w:val="singleLevel"/>
    <w:tmpl w:val="51741DDC"/>
    <w:lvl w:ilvl="0">
      <w:start w:val="1"/>
      <w:numFmt w:val="lowerLetter"/>
      <w:lvlText w:val="(%1)"/>
      <w:lvlJc w:val="left"/>
      <w:pPr>
        <w:tabs>
          <w:tab w:val="num" w:pos="1080"/>
        </w:tabs>
        <w:ind w:left="1080" w:hanging="360"/>
      </w:pPr>
      <w:rPr>
        <w:rFonts w:hint="default"/>
      </w:rPr>
    </w:lvl>
  </w:abstractNum>
  <w:abstractNum w:abstractNumId="39" w15:restartNumberingAfterBreak="0">
    <w:nsid w:val="61105D81"/>
    <w:multiLevelType w:val="singleLevel"/>
    <w:tmpl w:val="BA04B23E"/>
    <w:lvl w:ilvl="0">
      <w:start w:val="1"/>
      <w:numFmt w:val="lowerLetter"/>
      <w:lvlText w:val="(%1)"/>
      <w:lvlJc w:val="left"/>
      <w:pPr>
        <w:tabs>
          <w:tab w:val="num" w:pos="1440"/>
        </w:tabs>
        <w:ind w:left="1440" w:hanging="720"/>
      </w:pPr>
      <w:rPr>
        <w:rFonts w:hint="default"/>
      </w:rPr>
    </w:lvl>
  </w:abstractNum>
  <w:abstractNum w:abstractNumId="40" w15:restartNumberingAfterBreak="0">
    <w:nsid w:val="61566862"/>
    <w:multiLevelType w:val="singleLevel"/>
    <w:tmpl w:val="8DFCA358"/>
    <w:lvl w:ilvl="0">
      <w:start w:val="1"/>
      <w:numFmt w:val="lowerLetter"/>
      <w:lvlText w:val="(%1)"/>
      <w:lvlJc w:val="left"/>
      <w:pPr>
        <w:tabs>
          <w:tab w:val="num" w:pos="1440"/>
        </w:tabs>
        <w:ind w:left="1440" w:hanging="720"/>
      </w:pPr>
      <w:rPr>
        <w:rFonts w:hint="default"/>
      </w:rPr>
    </w:lvl>
  </w:abstractNum>
  <w:abstractNum w:abstractNumId="41" w15:restartNumberingAfterBreak="0">
    <w:nsid w:val="64555E3A"/>
    <w:multiLevelType w:val="singleLevel"/>
    <w:tmpl w:val="12F8FF68"/>
    <w:lvl w:ilvl="0">
      <w:start w:val="1"/>
      <w:numFmt w:val="lowerLetter"/>
      <w:lvlText w:val="(%1)"/>
      <w:lvlJc w:val="left"/>
      <w:pPr>
        <w:tabs>
          <w:tab w:val="num" w:pos="720"/>
        </w:tabs>
        <w:ind w:left="720" w:hanging="720"/>
      </w:pPr>
      <w:rPr>
        <w:rFonts w:hint="default"/>
      </w:rPr>
    </w:lvl>
  </w:abstractNum>
  <w:abstractNum w:abstractNumId="42" w15:restartNumberingAfterBreak="0">
    <w:nsid w:val="6D95388B"/>
    <w:multiLevelType w:val="singleLevel"/>
    <w:tmpl w:val="08090019"/>
    <w:lvl w:ilvl="0">
      <w:start w:val="1"/>
      <w:numFmt w:val="lowerLetter"/>
      <w:lvlText w:val="(%1)"/>
      <w:lvlJc w:val="left"/>
      <w:pPr>
        <w:tabs>
          <w:tab w:val="num" w:pos="360"/>
        </w:tabs>
        <w:ind w:left="360" w:hanging="360"/>
      </w:pPr>
    </w:lvl>
  </w:abstractNum>
  <w:abstractNum w:abstractNumId="43" w15:restartNumberingAfterBreak="0">
    <w:nsid w:val="71CD06C8"/>
    <w:multiLevelType w:val="singleLevel"/>
    <w:tmpl w:val="B6DA5074"/>
    <w:lvl w:ilvl="0">
      <w:start w:val="1"/>
      <w:numFmt w:val="lowerLetter"/>
      <w:lvlText w:val="(%1)"/>
      <w:lvlJc w:val="left"/>
      <w:pPr>
        <w:tabs>
          <w:tab w:val="num" w:pos="1114"/>
        </w:tabs>
        <w:ind w:left="1114" w:hanging="405"/>
      </w:pPr>
      <w:rPr>
        <w:rFonts w:hint="default"/>
      </w:rPr>
    </w:lvl>
  </w:abstractNum>
  <w:abstractNum w:abstractNumId="44" w15:restartNumberingAfterBreak="0">
    <w:nsid w:val="73B0069C"/>
    <w:multiLevelType w:val="singleLevel"/>
    <w:tmpl w:val="509844DC"/>
    <w:lvl w:ilvl="0">
      <w:start w:val="1"/>
      <w:numFmt w:val="lowerLetter"/>
      <w:lvlText w:val="(%1)"/>
      <w:lvlJc w:val="left"/>
      <w:pPr>
        <w:tabs>
          <w:tab w:val="num" w:pos="720"/>
        </w:tabs>
        <w:ind w:left="720" w:hanging="360"/>
      </w:pPr>
      <w:rPr>
        <w:rFonts w:hint="default"/>
      </w:rPr>
    </w:lvl>
  </w:abstractNum>
  <w:abstractNum w:abstractNumId="45" w15:restartNumberingAfterBreak="0">
    <w:nsid w:val="7864636F"/>
    <w:multiLevelType w:val="singleLevel"/>
    <w:tmpl w:val="08090019"/>
    <w:lvl w:ilvl="0">
      <w:start w:val="1"/>
      <w:numFmt w:val="lowerLetter"/>
      <w:lvlText w:val="(%1)"/>
      <w:lvlJc w:val="left"/>
      <w:pPr>
        <w:tabs>
          <w:tab w:val="num" w:pos="360"/>
        </w:tabs>
        <w:ind w:left="360" w:hanging="360"/>
      </w:pPr>
    </w:lvl>
  </w:abstractNum>
  <w:abstractNum w:abstractNumId="46" w15:restartNumberingAfterBreak="0">
    <w:nsid w:val="7B594CD3"/>
    <w:multiLevelType w:val="singleLevel"/>
    <w:tmpl w:val="1370EF50"/>
    <w:lvl w:ilvl="0">
      <w:start w:val="1"/>
      <w:numFmt w:val="lowerLetter"/>
      <w:lvlText w:val="(%1)"/>
      <w:lvlJc w:val="left"/>
      <w:pPr>
        <w:tabs>
          <w:tab w:val="num" w:pos="720"/>
        </w:tabs>
        <w:ind w:left="720" w:hanging="360"/>
      </w:pPr>
      <w:rPr>
        <w:rFonts w:hint="default"/>
      </w:rPr>
    </w:lvl>
  </w:abstractNum>
  <w:abstractNum w:abstractNumId="47" w15:restartNumberingAfterBreak="0">
    <w:nsid w:val="7C2018B9"/>
    <w:multiLevelType w:val="multilevel"/>
    <w:tmpl w:val="675CC25E"/>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862"/>
        </w:tabs>
        <w:ind w:left="862"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331376898">
    <w:abstractNumId w:val="14"/>
  </w:num>
  <w:num w:numId="2" w16cid:durableId="1845514027">
    <w:abstractNumId w:val="46"/>
  </w:num>
  <w:num w:numId="3" w16cid:durableId="986936607">
    <w:abstractNumId w:val="12"/>
  </w:num>
  <w:num w:numId="4" w16cid:durableId="1218739420">
    <w:abstractNumId w:val="43"/>
  </w:num>
  <w:num w:numId="5" w16cid:durableId="731081047">
    <w:abstractNumId w:val="25"/>
  </w:num>
  <w:num w:numId="6" w16cid:durableId="1281567578">
    <w:abstractNumId w:val="19"/>
  </w:num>
  <w:num w:numId="7" w16cid:durableId="1296176725">
    <w:abstractNumId w:val="47"/>
  </w:num>
  <w:num w:numId="8" w16cid:durableId="614289676">
    <w:abstractNumId w:val="7"/>
  </w:num>
  <w:num w:numId="9" w16cid:durableId="921259594">
    <w:abstractNumId w:val="36"/>
  </w:num>
  <w:num w:numId="10" w16cid:durableId="141432910">
    <w:abstractNumId w:val="15"/>
  </w:num>
  <w:num w:numId="11" w16cid:durableId="580868608">
    <w:abstractNumId w:val="22"/>
  </w:num>
  <w:num w:numId="12" w16cid:durableId="555287765">
    <w:abstractNumId w:val="21"/>
  </w:num>
  <w:num w:numId="13" w16cid:durableId="5641333">
    <w:abstractNumId w:val="34"/>
  </w:num>
  <w:num w:numId="14" w16cid:durableId="892042901">
    <w:abstractNumId w:val="45"/>
  </w:num>
  <w:num w:numId="15" w16cid:durableId="1133139114">
    <w:abstractNumId w:val="20"/>
  </w:num>
  <w:num w:numId="16" w16cid:durableId="1714034238">
    <w:abstractNumId w:val="33"/>
  </w:num>
  <w:num w:numId="17" w16cid:durableId="158817146">
    <w:abstractNumId w:val="35"/>
  </w:num>
  <w:num w:numId="18" w16cid:durableId="1262448455">
    <w:abstractNumId w:val="41"/>
  </w:num>
  <w:num w:numId="19" w16cid:durableId="464271850">
    <w:abstractNumId w:val="13"/>
  </w:num>
  <w:num w:numId="20" w16cid:durableId="650793573">
    <w:abstractNumId w:val="42"/>
  </w:num>
  <w:num w:numId="21" w16cid:durableId="875659218">
    <w:abstractNumId w:val="24"/>
  </w:num>
  <w:num w:numId="22" w16cid:durableId="522792972">
    <w:abstractNumId w:val="38"/>
  </w:num>
  <w:num w:numId="23" w16cid:durableId="1638148320">
    <w:abstractNumId w:val="26"/>
  </w:num>
  <w:num w:numId="24" w16cid:durableId="414133106">
    <w:abstractNumId w:val="1"/>
  </w:num>
  <w:num w:numId="25" w16cid:durableId="134302510">
    <w:abstractNumId w:val="3"/>
  </w:num>
  <w:num w:numId="26" w16cid:durableId="126164720">
    <w:abstractNumId w:val="32"/>
  </w:num>
  <w:num w:numId="27" w16cid:durableId="713776414">
    <w:abstractNumId w:val="4"/>
  </w:num>
  <w:num w:numId="28" w16cid:durableId="1656375694">
    <w:abstractNumId w:val="29"/>
  </w:num>
  <w:num w:numId="29" w16cid:durableId="1590307550">
    <w:abstractNumId w:val="37"/>
  </w:num>
  <w:num w:numId="30" w16cid:durableId="506290536">
    <w:abstractNumId w:val="10"/>
  </w:num>
  <w:num w:numId="31" w16cid:durableId="757404511">
    <w:abstractNumId w:val="2"/>
  </w:num>
  <w:num w:numId="32" w16cid:durableId="83765414">
    <w:abstractNumId w:val="8"/>
  </w:num>
  <w:num w:numId="33" w16cid:durableId="1938636774">
    <w:abstractNumId w:val="11"/>
  </w:num>
  <w:num w:numId="34" w16cid:durableId="1084836741">
    <w:abstractNumId w:val="18"/>
  </w:num>
  <w:num w:numId="35" w16cid:durableId="1487940690">
    <w:abstractNumId w:val="40"/>
  </w:num>
  <w:num w:numId="36" w16cid:durableId="1201238005">
    <w:abstractNumId w:val="9"/>
  </w:num>
  <w:num w:numId="37" w16cid:durableId="1921131183">
    <w:abstractNumId w:val="39"/>
  </w:num>
  <w:num w:numId="38" w16cid:durableId="637488998">
    <w:abstractNumId w:val="0"/>
  </w:num>
  <w:num w:numId="39" w16cid:durableId="651906364">
    <w:abstractNumId w:val="28"/>
  </w:num>
  <w:num w:numId="40" w16cid:durableId="1894850766">
    <w:abstractNumId w:val="30"/>
  </w:num>
  <w:num w:numId="41" w16cid:durableId="1138231119">
    <w:abstractNumId w:val="17"/>
  </w:num>
  <w:num w:numId="42" w16cid:durableId="26150671">
    <w:abstractNumId w:val="27"/>
  </w:num>
  <w:num w:numId="43" w16cid:durableId="1772435445">
    <w:abstractNumId w:val="23"/>
  </w:num>
  <w:num w:numId="44" w16cid:durableId="106582336">
    <w:abstractNumId w:val="6"/>
  </w:num>
  <w:num w:numId="45" w16cid:durableId="1559628627">
    <w:abstractNumId w:val="31"/>
  </w:num>
  <w:num w:numId="46" w16cid:durableId="120925532">
    <w:abstractNumId w:val="5"/>
  </w:num>
  <w:num w:numId="47" w16cid:durableId="1936086132">
    <w:abstractNumId w:val="16"/>
  </w:num>
  <w:num w:numId="48" w16cid:durableId="1304506956">
    <w:abstractNumId w:val="4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5A8"/>
    <w:rsid w:val="00000791"/>
    <w:rsid w:val="00004448"/>
    <w:rsid w:val="00005CEB"/>
    <w:rsid w:val="0000659A"/>
    <w:rsid w:val="00007769"/>
    <w:rsid w:val="000170F1"/>
    <w:rsid w:val="00033744"/>
    <w:rsid w:val="000409FB"/>
    <w:rsid w:val="00041E98"/>
    <w:rsid w:val="000453E6"/>
    <w:rsid w:val="00050A4B"/>
    <w:rsid w:val="00057655"/>
    <w:rsid w:val="000637A8"/>
    <w:rsid w:val="0006456E"/>
    <w:rsid w:val="00065B7B"/>
    <w:rsid w:val="000707CF"/>
    <w:rsid w:val="000765BA"/>
    <w:rsid w:val="00077B4F"/>
    <w:rsid w:val="00084250"/>
    <w:rsid w:val="00094565"/>
    <w:rsid w:val="000A0910"/>
    <w:rsid w:val="000A0930"/>
    <w:rsid w:val="000A5B71"/>
    <w:rsid w:val="000B0ED0"/>
    <w:rsid w:val="000B270E"/>
    <w:rsid w:val="000B637A"/>
    <w:rsid w:val="000C193D"/>
    <w:rsid w:val="000C1D35"/>
    <w:rsid w:val="000C592E"/>
    <w:rsid w:val="000C6EA0"/>
    <w:rsid w:val="000D154E"/>
    <w:rsid w:val="000D3926"/>
    <w:rsid w:val="000E2134"/>
    <w:rsid w:val="000E31CC"/>
    <w:rsid w:val="000E45F4"/>
    <w:rsid w:val="000F0CC2"/>
    <w:rsid w:val="000F2246"/>
    <w:rsid w:val="000F264E"/>
    <w:rsid w:val="000F45C0"/>
    <w:rsid w:val="000F554D"/>
    <w:rsid w:val="00111C19"/>
    <w:rsid w:val="001128A1"/>
    <w:rsid w:val="00115599"/>
    <w:rsid w:val="00117122"/>
    <w:rsid w:val="00120F70"/>
    <w:rsid w:val="00121449"/>
    <w:rsid w:val="001214CE"/>
    <w:rsid w:val="00121CA2"/>
    <w:rsid w:val="00125114"/>
    <w:rsid w:val="00127460"/>
    <w:rsid w:val="00137423"/>
    <w:rsid w:val="00144101"/>
    <w:rsid w:val="0014561A"/>
    <w:rsid w:val="00146BF7"/>
    <w:rsid w:val="001547DE"/>
    <w:rsid w:val="001556F9"/>
    <w:rsid w:val="001604E0"/>
    <w:rsid w:val="001631B1"/>
    <w:rsid w:val="00186E03"/>
    <w:rsid w:val="001956A4"/>
    <w:rsid w:val="001A32EA"/>
    <w:rsid w:val="001A4038"/>
    <w:rsid w:val="001B5ED2"/>
    <w:rsid w:val="001C4694"/>
    <w:rsid w:val="001E57D4"/>
    <w:rsid w:val="001E58B5"/>
    <w:rsid w:val="001E6712"/>
    <w:rsid w:val="001E6E32"/>
    <w:rsid w:val="001F1308"/>
    <w:rsid w:val="001F42F5"/>
    <w:rsid w:val="0020161D"/>
    <w:rsid w:val="002056E1"/>
    <w:rsid w:val="00205D69"/>
    <w:rsid w:val="002165F9"/>
    <w:rsid w:val="00220FF8"/>
    <w:rsid w:val="002247BD"/>
    <w:rsid w:val="00235026"/>
    <w:rsid w:val="00235C53"/>
    <w:rsid w:val="00235E13"/>
    <w:rsid w:val="00236AA0"/>
    <w:rsid w:val="00236D02"/>
    <w:rsid w:val="00240145"/>
    <w:rsid w:val="00245247"/>
    <w:rsid w:val="00250F2A"/>
    <w:rsid w:val="00253DBE"/>
    <w:rsid w:val="00255755"/>
    <w:rsid w:val="00257FFD"/>
    <w:rsid w:val="002621D5"/>
    <w:rsid w:val="00263CE7"/>
    <w:rsid w:val="00274985"/>
    <w:rsid w:val="00287DE6"/>
    <w:rsid w:val="00294EC6"/>
    <w:rsid w:val="002A330E"/>
    <w:rsid w:val="002B4B22"/>
    <w:rsid w:val="002B5C53"/>
    <w:rsid w:val="002C0897"/>
    <w:rsid w:val="002C0D87"/>
    <w:rsid w:val="002D066A"/>
    <w:rsid w:val="002D36D3"/>
    <w:rsid w:val="002D550E"/>
    <w:rsid w:val="002D6CEF"/>
    <w:rsid w:val="002E059A"/>
    <w:rsid w:val="002E2EA6"/>
    <w:rsid w:val="002E62CF"/>
    <w:rsid w:val="002F4C9D"/>
    <w:rsid w:val="002F5036"/>
    <w:rsid w:val="002F5DC9"/>
    <w:rsid w:val="002F7330"/>
    <w:rsid w:val="00300D73"/>
    <w:rsid w:val="00302430"/>
    <w:rsid w:val="00302FCD"/>
    <w:rsid w:val="00306CED"/>
    <w:rsid w:val="00312BD3"/>
    <w:rsid w:val="003154F6"/>
    <w:rsid w:val="00317213"/>
    <w:rsid w:val="003244FA"/>
    <w:rsid w:val="0032527D"/>
    <w:rsid w:val="003304DB"/>
    <w:rsid w:val="0034697B"/>
    <w:rsid w:val="00346AC3"/>
    <w:rsid w:val="00346FC9"/>
    <w:rsid w:val="003517AA"/>
    <w:rsid w:val="003519DD"/>
    <w:rsid w:val="00353BEF"/>
    <w:rsid w:val="00354BAE"/>
    <w:rsid w:val="00362D19"/>
    <w:rsid w:val="00365DD9"/>
    <w:rsid w:val="00370DE4"/>
    <w:rsid w:val="003763D0"/>
    <w:rsid w:val="00376D81"/>
    <w:rsid w:val="00383FED"/>
    <w:rsid w:val="00384020"/>
    <w:rsid w:val="00384465"/>
    <w:rsid w:val="00385A6F"/>
    <w:rsid w:val="00386414"/>
    <w:rsid w:val="00387652"/>
    <w:rsid w:val="003915BF"/>
    <w:rsid w:val="0039187A"/>
    <w:rsid w:val="00392AA1"/>
    <w:rsid w:val="00397DEF"/>
    <w:rsid w:val="003A4891"/>
    <w:rsid w:val="003A48F8"/>
    <w:rsid w:val="003A64BF"/>
    <w:rsid w:val="003A6687"/>
    <w:rsid w:val="003B2DBC"/>
    <w:rsid w:val="003B2F24"/>
    <w:rsid w:val="003B5D3D"/>
    <w:rsid w:val="003B6B00"/>
    <w:rsid w:val="003B72FD"/>
    <w:rsid w:val="003C1CC9"/>
    <w:rsid w:val="003C3F37"/>
    <w:rsid w:val="003C40CC"/>
    <w:rsid w:val="003C672A"/>
    <w:rsid w:val="003D282F"/>
    <w:rsid w:val="003D3A45"/>
    <w:rsid w:val="003D4AF9"/>
    <w:rsid w:val="003D53B5"/>
    <w:rsid w:val="003D551E"/>
    <w:rsid w:val="003D55AA"/>
    <w:rsid w:val="003F1029"/>
    <w:rsid w:val="003F3B4D"/>
    <w:rsid w:val="004049A2"/>
    <w:rsid w:val="004062B4"/>
    <w:rsid w:val="00410C8A"/>
    <w:rsid w:val="00412BF6"/>
    <w:rsid w:val="0041324A"/>
    <w:rsid w:val="0041358B"/>
    <w:rsid w:val="0041571E"/>
    <w:rsid w:val="004239BF"/>
    <w:rsid w:val="00425977"/>
    <w:rsid w:val="00426161"/>
    <w:rsid w:val="0042761E"/>
    <w:rsid w:val="00433FAF"/>
    <w:rsid w:val="00447818"/>
    <w:rsid w:val="00465687"/>
    <w:rsid w:val="00465DB8"/>
    <w:rsid w:val="00467DBA"/>
    <w:rsid w:val="004740A6"/>
    <w:rsid w:val="00474B6B"/>
    <w:rsid w:val="00474F4E"/>
    <w:rsid w:val="004764EF"/>
    <w:rsid w:val="004766DF"/>
    <w:rsid w:val="0048288A"/>
    <w:rsid w:val="00495D7E"/>
    <w:rsid w:val="004A6FDF"/>
    <w:rsid w:val="004A71D8"/>
    <w:rsid w:val="004B3030"/>
    <w:rsid w:val="004B3D90"/>
    <w:rsid w:val="004B5DCB"/>
    <w:rsid w:val="004C3E96"/>
    <w:rsid w:val="004D20E7"/>
    <w:rsid w:val="004D3185"/>
    <w:rsid w:val="004D3CEB"/>
    <w:rsid w:val="004D41EC"/>
    <w:rsid w:val="004D6CDD"/>
    <w:rsid w:val="004D7465"/>
    <w:rsid w:val="004E1955"/>
    <w:rsid w:val="004E48B0"/>
    <w:rsid w:val="004E533D"/>
    <w:rsid w:val="004F21C4"/>
    <w:rsid w:val="004F3F3E"/>
    <w:rsid w:val="004F4CB2"/>
    <w:rsid w:val="004F7F83"/>
    <w:rsid w:val="0050113D"/>
    <w:rsid w:val="0050711C"/>
    <w:rsid w:val="0051017B"/>
    <w:rsid w:val="00510A7A"/>
    <w:rsid w:val="00513B38"/>
    <w:rsid w:val="00516B3E"/>
    <w:rsid w:val="00517365"/>
    <w:rsid w:val="005325C4"/>
    <w:rsid w:val="00536B30"/>
    <w:rsid w:val="005379EA"/>
    <w:rsid w:val="0054617D"/>
    <w:rsid w:val="00552832"/>
    <w:rsid w:val="00556BC6"/>
    <w:rsid w:val="0056495D"/>
    <w:rsid w:val="0057401D"/>
    <w:rsid w:val="00577259"/>
    <w:rsid w:val="0058200B"/>
    <w:rsid w:val="005820E1"/>
    <w:rsid w:val="00583E98"/>
    <w:rsid w:val="0058611C"/>
    <w:rsid w:val="00592C32"/>
    <w:rsid w:val="00592EDA"/>
    <w:rsid w:val="005932A7"/>
    <w:rsid w:val="005965FD"/>
    <w:rsid w:val="00597C72"/>
    <w:rsid w:val="005B0220"/>
    <w:rsid w:val="005B2318"/>
    <w:rsid w:val="005B3510"/>
    <w:rsid w:val="005B5960"/>
    <w:rsid w:val="005B700F"/>
    <w:rsid w:val="005C0427"/>
    <w:rsid w:val="005C45BC"/>
    <w:rsid w:val="005C4604"/>
    <w:rsid w:val="005C6C2F"/>
    <w:rsid w:val="005D0773"/>
    <w:rsid w:val="005D24A3"/>
    <w:rsid w:val="005D389A"/>
    <w:rsid w:val="005D7B69"/>
    <w:rsid w:val="005E7598"/>
    <w:rsid w:val="005F1583"/>
    <w:rsid w:val="005F31E7"/>
    <w:rsid w:val="005F51A8"/>
    <w:rsid w:val="00600763"/>
    <w:rsid w:val="00601A9C"/>
    <w:rsid w:val="00602636"/>
    <w:rsid w:val="006049EF"/>
    <w:rsid w:val="00610A3A"/>
    <w:rsid w:val="006111C1"/>
    <w:rsid w:val="00616914"/>
    <w:rsid w:val="00620AAA"/>
    <w:rsid w:val="00630C5E"/>
    <w:rsid w:val="00631AA9"/>
    <w:rsid w:val="00641CA4"/>
    <w:rsid w:val="00646269"/>
    <w:rsid w:val="0064653C"/>
    <w:rsid w:val="006475C2"/>
    <w:rsid w:val="00653C15"/>
    <w:rsid w:val="006557EC"/>
    <w:rsid w:val="00655E74"/>
    <w:rsid w:val="00656956"/>
    <w:rsid w:val="006646EB"/>
    <w:rsid w:val="00664EE1"/>
    <w:rsid w:val="00665504"/>
    <w:rsid w:val="00670C3F"/>
    <w:rsid w:val="0067702E"/>
    <w:rsid w:val="006776CA"/>
    <w:rsid w:val="00677C79"/>
    <w:rsid w:val="00684C1A"/>
    <w:rsid w:val="006B68D2"/>
    <w:rsid w:val="006C1FA9"/>
    <w:rsid w:val="006C3F01"/>
    <w:rsid w:val="006C5994"/>
    <w:rsid w:val="006D1508"/>
    <w:rsid w:val="006D1772"/>
    <w:rsid w:val="006D26BF"/>
    <w:rsid w:val="006D50A0"/>
    <w:rsid w:val="006D5C74"/>
    <w:rsid w:val="006D6A30"/>
    <w:rsid w:val="006E0941"/>
    <w:rsid w:val="006E18AC"/>
    <w:rsid w:val="006E29C6"/>
    <w:rsid w:val="006E7148"/>
    <w:rsid w:val="006E75E7"/>
    <w:rsid w:val="006F2322"/>
    <w:rsid w:val="006F3E34"/>
    <w:rsid w:val="006F46C5"/>
    <w:rsid w:val="006F4809"/>
    <w:rsid w:val="006F5202"/>
    <w:rsid w:val="00700F44"/>
    <w:rsid w:val="00702264"/>
    <w:rsid w:val="00703494"/>
    <w:rsid w:val="00710C37"/>
    <w:rsid w:val="00712D91"/>
    <w:rsid w:val="00721134"/>
    <w:rsid w:val="00735522"/>
    <w:rsid w:val="00736C62"/>
    <w:rsid w:val="00737A6E"/>
    <w:rsid w:val="007427B0"/>
    <w:rsid w:val="00745635"/>
    <w:rsid w:val="00750BD5"/>
    <w:rsid w:val="0075188A"/>
    <w:rsid w:val="00752CBF"/>
    <w:rsid w:val="00762A27"/>
    <w:rsid w:val="00771CD8"/>
    <w:rsid w:val="00772642"/>
    <w:rsid w:val="00780A12"/>
    <w:rsid w:val="00783B16"/>
    <w:rsid w:val="00790B21"/>
    <w:rsid w:val="00791F17"/>
    <w:rsid w:val="007928A9"/>
    <w:rsid w:val="007931CF"/>
    <w:rsid w:val="007A0E53"/>
    <w:rsid w:val="007A2378"/>
    <w:rsid w:val="007A67AC"/>
    <w:rsid w:val="007B2F61"/>
    <w:rsid w:val="007B6EC7"/>
    <w:rsid w:val="007B7AD6"/>
    <w:rsid w:val="007C1026"/>
    <w:rsid w:val="007C1FED"/>
    <w:rsid w:val="007C5775"/>
    <w:rsid w:val="007D53DA"/>
    <w:rsid w:val="007E4CE1"/>
    <w:rsid w:val="007E5B37"/>
    <w:rsid w:val="007E6412"/>
    <w:rsid w:val="007F2959"/>
    <w:rsid w:val="00800BEA"/>
    <w:rsid w:val="00800C54"/>
    <w:rsid w:val="0080127A"/>
    <w:rsid w:val="008026A6"/>
    <w:rsid w:val="008029E0"/>
    <w:rsid w:val="00802CEA"/>
    <w:rsid w:val="00813CBE"/>
    <w:rsid w:val="00814153"/>
    <w:rsid w:val="00815316"/>
    <w:rsid w:val="00815E41"/>
    <w:rsid w:val="00817374"/>
    <w:rsid w:val="00833B7D"/>
    <w:rsid w:val="0083527F"/>
    <w:rsid w:val="0083733A"/>
    <w:rsid w:val="0084099F"/>
    <w:rsid w:val="00842D14"/>
    <w:rsid w:val="00847D72"/>
    <w:rsid w:val="00854566"/>
    <w:rsid w:val="00863D12"/>
    <w:rsid w:val="008641A6"/>
    <w:rsid w:val="00867842"/>
    <w:rsid w:val="008808DD"/>
    <w:rsid w:val="0088276F"/>
    <w:rsid w:val="00882D18"/>
    <w:rsid w:val="00885112"/>
    <w:rsid w:val="008859A2"/>
    <w:rsid w:val="00890CC7"/>
    <w:rsid w:val="00892E78"/>
    <w:rsid w:val="00893CD0"/>
    <w:rsid w:val="0089662A"/>
    <w:rsid w:val="008A0CCD"/>
    <w:rsid w:val="008A7A90"/>
    <w:rsid w:val="008B76B1"/>
    <w:rsid w:val="008C0172"/>
    <w:rsid w:val="008C0E73"/>
    <w:rsid w:val="008C1F43"/>
    <w:rsid w:val="008C3897"/>
    <w:rsid w:val="008C4CA8"/>
    <w:rsid w:val="008C7E3D"/>
    <w:rsid w:val="008E02AA"/>
    <w:rsid w:val="008E3B0C"/>
    <w:rsid w:val="008E4646"/>
    <w:rsid w:val="008E5AEF"/>
    <w:rsid w:val="008F65FD"/>
    <w:rsid w:val="009114FC"/>
    <w:rsid w:val="0091292F"/>
    <w:rsid w:val="00922903"/>
    <w:rsid w:val="00923D51"/>
    <w:rsid w:val="00924338"/>
    <w:rsid w:val="00930A55"/>
    <w:rsid w:val="00931911"/>
    <w:rsid w:val="009346F3"/>
    <w:rsid w:val="0093612F"/>
    <w:rsid w:val="00940EF4"/>
    <w:rsid w:val="0094126F"/>
    <w:rsid w:val="00947EEC"/>
    <w:rsid w:val="00952299"/>
    <w:rsid w:val="00952A15"/>
    <w:rsid w:val="009544F6"/>
    <w:rsid w:val="00963261"/>
    <w:rsid w:val="00964177"/>
    <w:rsid w:val="00975C14"/>
    <w:rsid w:val="00977B0A"/>
    <w:rsid w:val="0098378A"/>
    <w:rsid w:val="009837FD"/>
    <w:rsid w:val="00984E09"/>
    <w:rsid w:val="00985F46"/>
    <w:rsid w:val="00991699"/>
    <w:rsid w:val="009A3492"/>
    <w:rsid w:val="009B1B75"/>
    <w:rsid w:val="009B2D70"/>
    <w:rsid w:val="009B6EFD"/>
    <w:rsid w:val="009C0256"/>
    <w:rsid w:val="009C1227"/>
    <w:rsid w:val="009C2D23"/>
    <w:rsid w:val="009C33DA"/>
    <w:rsid w:val="009C6163"/>
    <w:rsid w:val="009D7C41"/>
    <w:rsid w:val="009E43C5"/>
    <w:rsid w:val="009F1036"/>
    <w:rsid w:val="009F24F1"/>
    <w:rsid w:val="009F2CF9"/>
    <w:rsid w:val="00A03FFB"/>
    <w:rsid w:val="00A0427C"/>
    <w:rsid w:val="00A073BD"/>
    <w:rsid w:val="00A10665"/>
    <w:rsid w:val="00A11B7B"/>
    <w:rsid w:val="00A130DF"/>
    <w:rsid w:val="00A143E4"/>
    <w:rsid w:val="00A15B99"/>
    <w:rsid w:val="00A25B83"/>
    <w:rsid w:val="00A31F7D"/>
    <w:rsid w:val="00A32549"/>
    <w:rsid w:val="00A325EE"/>
    <w:rsid w:val="00A3466F"/>
    <w:rsid w:val="00A50F09"/>
    <w:rsid w:val="00A56180"/>
    <w:rsid w:val="00A63194"/>
    <w:rsid w:val="00A66F70"/>
    <w:rsid w:val="00A67A2A"/>
    <w:rsid w:val="00A81E65"/>
    <w:rsid w:val="00A83E1E"/>
    <w:rsid w:val="00A848F4"/>
    <w:rsid w:val="00A85D32"/>
    <w:rsid w:val="00A86E61"/>
    <w:rsid w:val="00A86F33"/>
    <w:rsid w:val="00A92EB0"/>
    <w:rsid w:val="00A94605"/>
    <w:rsid w:val="00A97D52"/>
    <w:rsid w:val="00A97FFD"/>
    <w:rsid w:val="00AD25CD"/>
    <w:rsid w:val="00AD2C00"/>
    <w:rsid w:val="00AD43BE"/>
    <w:rsid w:val="00AE03EC"/>
    <w:rsid w:val="00AE0654"/>
    <w:rsid w:val="00AE18CB"/>
    <w:rsid w:val="00AE2E66"/>
    <w:rsid w:val="00AE49C0"/>
    <w:rsid w:val="00AE6F1F"/>
    <w:rsid w:val="00AF0281"/>
    <w:rsid w:val="00AF08FA"/>
    <w:rsid w:val="00AF12B6"/>
    <w:rsid w:val="00AF60B3"/>
    <w:rsid w:val="00AF6FF6"/>
    <w:rsid w:val="00B10B9B"/>
    <w:rsid w:val="00B10C96"/>
    <w:rsid w:val="00B12465"/>
    <w:rsid w:val="00B126CA"/>
    <w:rsid w:val="00B16AA8"/>
    <w:rsid w:val="00B20819"/>
    <w:rsid w:val="00B219F4"/>
    <w:rsid w:val="00B34144"/>
    <w:rsid w:val="00B35E11"/>
    <w:rsid w:val="00B43B5F"/>
    <w:rsid w:val="00B4640A"/>
    <w:rsid w:val="00B5455E"/>
    <w:rsid w:val="00B569A6"/>
    <w:rsid w:val="00B6019F"/>
    <w:rsid w:val="00B7336A"/>
    <w:rsid w:val="00B802BB"/>
    <w:rsid w:val="00B83228"/>
    <w:rsid w:val="00B84719"/>
    <w:rsid w:val="00B94000"/>
    <w:rsid w:val="00B946DF"/>
    <w:rsid w:val="00B9694B"/>
    <w:rsid w:val="00BA1D41"/>
    <w:rsid w:val="00BA6867"/>
    <w:rsid w:val="00BA7215"/>
    <w:rsid w:val="00BB1EB4"/>
    <w:rsid w:val="00BB7E16"/>
    <w:rsid w:val="00BB7F5D"/>
    <w:rsid w:val="00BC6794"/>
    <w:rsid w:val="00BC7537"/>
    <w:rsid w:val="00BC7CC7"/>
    <w:rsid w:val="00BD1893"/>
    <w:rsid w:val="00BD351E"/>
    <w:rsid w:val="00BD3CE0"/>
    <w:rsid w:val="00BD69A7"/>
    <w:rsid w:val="00BE0575"/>
    <w:rsid w:val="00BE4531"/>
    <w:rsid w:val="00BE5F1A"/>
    <w:rsid w:val="00BE71E4"/>
    <w:rsid w:val="00BE7373"/>
    <w:rsid w:val="00BE7804"/>
    <w:rsid w:val="00BF0E2D"/>
    <w:rsid w:val="00C04982"/>
    <w:rsid w:val="00C0541E"/>
    <w:rsid w:val="00C06982"/>
    <w:rsid w:val="00C100A5"/>
    <w:rsid w:val="00C1181F"/>
    <w:rsid w:val="00C14295"/>
    <w:rsid w:val="00C144A1"/>
    <w:rsid w:val="00C2085D"/>
    <w:rsid w:val="00C221B7"/>
    <w:rsid w:val="00C22945"/>
    <w:rsid w:val="00C2665B"/>
    <w:rsid w:val="00C35979"/>
    <w:rsid w:val="00C4179A"/>
    <w:rsid w:val="00C41C22"/>
    <w:rsid w:val="00C4688B"/>
    <w:rsid w:val="00C47FBD"/>
    <w:rsid w:val="00C51AB5"/>
    <w:rsid w:val="00C54052"/>
    <w:rsid w:val="00C5425F"/>
    <w:rsid w:val="00C56391"/>
    <w:rsid w:val="00C64673"/>
    <w:rsid w:val="00C667DE"/>
    <w:rsid w:val="00C70539"/>
    <w:rsid w:val="00C74BF4"/>
    <w:rsid w:val="00C75E1F"/>
    <w:rsid w:val="00C85C9E"/>
    <w:rsid w:val="00C967BF"/>
    <w:rsid w:val="00C97AFA"/>
    <w:rsid w:val="00CA16A0"/>
    <w:rsid w:val="00CA4F56"/>
    <w:rsid w:val="00CA5B5A"/>
    <w:rsid w:val="00CA684F"/>
    <w:rsid w:val="00CA79C1"/>
    <w:rsid w:val="00CB02AA"/>
    <w:rsid w:val="00CB2211"/>
    <w:rsid w:val="00CB2A31"/>
    <w:rsid w:val="00CB48BF"/>
    <w:rsid w:val="00CB4D1B"/>
    <w:rsid w:val="00CB5C2E"/>
    <w:rsid w:val="00CC18AA"/>
    <w:rsid w:val="00CC3FEC"/>
    <w:rsid w:val="00CC60C1"/>
    <w:rsid w:val="00CC73C2"/>
    <w:rsid w:val="00CD57FF"/>
    <w:rsid w:val="00CE1B96"/>
    <w:rsid w:val="00CE4106"/>
    <w:rsid w:val="00CE6115"/>
    <w:rsid w:val="00CF021A"/>
    <w:rsid w:val="00CF23B0"/>
    <w:rsid w:val="00CF4F23"/>
    <w:rsid w:val="00CF5686"/>
    <w:rsid w:val="00D04373"/>
    <w:rsid w:val="00D05D44"/>
    <w:rsid w:val="00D12FA5"/>
    <w:rsid w:val="00D14189"/>
    <w:rsid w:val="00D2156E"/>
    <w:rsid w:val="00D21B64"/>
    <w:rsid w:val="00D22D01"/>
    <w:rsid w:val="00D22DB4"/>
    <w:rsid w:val="00D24052"/>
    <w:rsid w:val="00D35C08"/>
    <w:rsid w:val="00D42432"/>
    <w:rsid w:val="00D43EF1"/>
    <w:rsid w:val="00D53667"/>
    <w:rsid w:val="00D541DA"/>
    <w:rsid w:val="00D54691"/>
    <w:rsid w:val="00D54C79"/>
    <w:rsid w:val="00D54DFF"/>
    <w:rsid w:val="00D57A82"/>
    <w:rsid w:val="00D629E1"/>
    <w:rsid w:val="00D6493A"/>
    <w:rsid w:val="00D658B7"/>
    <w:rsid w:val="00D71D8F"/>
    <w:rsid w:val="00D72AFF"/>
    <w:rsid w:val="00D74543"/>
    <w:rsid w:val="00D803E1"/>
    <w:rsid w:val="00D8193C"/>
    <w:rsid w:val="00D86ECE"/>
    <w:rsid w:val="00D912B6"/>
    <w:rsid w:val="00D913E9"/>
    <w:rsid w:val="00D936F8"/>
    <w:rsid w:val="00DA024D"/>
    <w:rsid w:val="00DA0CF2"/>
    <w:rsid w:val="00DA2ED1"/>
    <w:rsid w:val="00DA442F"/>
    <w:rsid w:val="00DA46C2"/>
    <w:rsid w:val="00DA525F"/>
    <w:rsid w:val="00DB2E57"/>
    <w:rsid w:val="00DB30F4"/>
    <w:rsid w:val="00DB6523"/>
    <w:rsid w:val="00DB6DCE"/>
    <w:rsid w:val="00DB7DEB"/>
    <w:rsid w:val="00DC36EE"/>
    <w:rsid w:val="00DC3DD5"/>
    <w:rsid w:val="00DE262D"/>
    <w:rsid w:val="00DE320E"/>
    <w:rsid w:val="00DE7A77"/>
    <w:rsid w:val="00DF0D81"/>
    <w:rsid w:val="00DF4C7C"/>
    <w:rsid w:val="00DF6F9B"/>
    <w:rsid w:val="00E012BD"/>
    <w:rsid w:val="00E0182D"/>
    <w:rsid w:val="00E025C5"/>
    <w:rsid w:val="00E10EB2"/>
    <w:rsid w:val="00E158CF"/>
    <w:rsid w:val="00E219AB"/>
    <w:rsid w:val="00E251FF"/>
    <w:rsid w:val="00E2624D"/>
    <w:rsid w:val="00E27535"/>
    <w:rsid w:val="00E30535"/>
    <w:rsid w:val="00E305A8"/>
    <w:rsid w:val="00E346F8"/>
    <w:rsid w:val="00E36FF8"/>
    <w:rsid w:val="00E406C8"/>
    <w:rsid w:val="00E40B56"/>
    <w:rsid w:val="00E4322B"/>
    <w:rsid w:val="00E46C49"/>
    <w:rsid w:val="00E56D3C"/>
    <w:rsid w:val="00E5731F"/>
    <w:rsid w:val="00E6361F"/>
    <w:rsid w:val="00E64A56"/>
    <w:rsid w:val="00E65C7D"/>
    <w:rsid w:val="00E70B75"/>
    <w:rsid w:val="00E81F2C"/>
    <w:rsid w:val="00E832F8"/>
    <w:rsid w:val="00E84E8B"/>
    <w:rsid w:val="00E856C3"/>
    <w:rsid w:val="00E85AF3"/>
    <w:rsid w:val="00E900EC"/>
    <w:rsid w:val="00E9253C"/>
    <w:rsid w:val="00E92B3B"/>
    <w:rsid w:val="00E95B43"/>
    <w:rsid w:val="00EA218A"/>
    <w:rsid w:val="00EB2D2F"/>
    <w:rsid w:val="00EB6F1C"/>
    <w:rsid w:val="00EC172C"/>
    <w:rsid w:val="00EC4361"/>
    <w:rsid w:val="00EC64E0"/>
    <w:rsid w:val="00EC7F92"/>
    <w:rsid w:val="00ED4799"/>
    <w:rsid w:val="00ED6794"/>
    <w:rsid w:val="00ED6CC8"/>
    <w:rsid w:val="00EE4B22"/>
    <w:rsid w:val="00EE4F6E"/>
    <w:rsid w:val="00EE56BC"/>
    <w:rsid w:val="00EF3F35"/>
    <w:rsid w:val="00EF733E"/>
    <w:rsid w:val="00F00C21"/>
    <w:rsid w:val="00F07BA3"/>
    <w:rsid w:val="00F116DB"/>
    <w:rsid w:val="00F128DA"/>
    <w:rsid w:val="00F1557E"/>
    <w:rsid w:val="00F202EB"/>
    <w:rsid w:val="00F2110D"/>
    <w:rsid w:val="00F250FC"/>
    <w:rsid w:val="00F31204"/>
    <w:rsid w:val="00F33882"/>
    <w:rsid w:val="00F34C0D"/>
    <w:rsid w:val="00F3792B"/>
    <w:rsid w:val="00F45DBB"/>
    <w:rsid w:val="00F4683A"/>
    <w:rsid w:val="00F50DAA"/>
    <w:rsid w:val="00F522DE"/>
    <w:rsid w:val="00F57593"/>
    <w:rsid w:val="00F6327F"/>
    <w:rsid w:val="00F668F1"/>
    <w:rsid w:val="00F6712D"/>
    <w:rsid w:val="00F72E35"/>
    <w:rsid w:val="00F77A71"/>
    <w:rsid w:val="00F80F84"/>
    <w:rsid w:val="00F82A6D"/>
    <w:rsid w:val="00F84BC6"/>
    <w:rsid w:val="00F86032"/>
    <w:rsid w:val="00F9040D"/>
    <w:rsid w:val="00F92850"/>
    <w:rsid w:val="00F93DEE"/>
    <w:rsid w:val="00F941C8"/>
    <w:rsid w:val="00FA32B0"/>
    <w:rsid w:val="00FA6E10"/>
    <w:rsid w:val="00FB5641"/>
    <w:rsid w:val="00FB7DCC"/>
    <w:rsid w:val="00FC40B8"/>
    <w:rsid w:val="00FD3C7F"/>
    <w:rsid w:val="00FD65FA"/>
    <w:rsid w:val="00FE5ECF"/>
    <w:rsid w:val="00FF3A58"/>
    <w:rsid w:val="00FF612A"/>
    <w:rsid w:val="00FF7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195A2F4"/>
  <w15:docId w15:val="{E0CEB0ED-3E94-4535-9F8A-6D8848E9A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ED0"/>
    <w:rPr>
      <w:rFonts w:ascii="Arial" w:hAnsi="Arial"/>
      <w:snapToGrid w:val="0"/>
      <w:sz w:val="24"/>
      <w:lang w:eastAsia="en-US"/>
    </w:rPr>
  </w:style>
  <w:style w:type="paragraph" w:styleId="Heading1">
    <w:name w:val="heading 1"/>
    <w:basedOn w:val="Normal"/>
    <w:next w:val="Normal"/>
    <w:qFormat/>
    <w:rsid w:val="000B0ED0"/>
    <w:pPr>
      <w:keepNext/>
      <w:outlineLvl w:val="0"/>
    </w:pPr>
    <w:rPr>
      <w:b/>
    </w:rPr>
  </w:style>
  <w:style w:type="paragraph" w:styleId="Heading2">
    <w:name w:val="heading 2"/>
    <w:basedOn w:val="Normal"/>
    <w:next w:val="Normal"/>
    <w:qFormat/>
    <w:rsid w:val="000B0ED0"/>
    <w:pPr>
      <w:keepNext/>
      <w:jc w:val="center"/>
      <w:outlineLvl w:val="1"/>
    </w:pPr>
    <w:rPr>
      <w:b/>
    </w:rPr>
  </w:style>
  <w:style w:type="paragraph" w:styleId="Heading3">
    <w:name w:val="heading 3"/>
    <w:basedOn w:val="Normal"/>
    <w:next w:val="Normal"/>
    <w:qFormat/>
    <w:rsid w:val="00B6019F"/>
    <w:pPr>
      <w:keepNext/>
      <w:spacing w:before="240" w:after="60"/>
      <w:outlineLvl w:val="2"/>
    </w:pPr>
    <w:rPr>
      <w:b/>
      <w:bCs/>
      <w:sz w:val="26"/>
      <w:szCs w:val="26"/>
    </w:rPr>
  </w:style>
  <w:style w:type="paragraph" w:styleId="Heading4">
    <w:name w:val="heading 4"/>
    <w:basedOn w:val="Normal"/>
    <w:next w:val="Normal"/>
    <w:qFormat/>
    <w:rsid w:val="00BB1EB4"/>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B6019F"/>
    <w:pPr>
      <w:spacing w:before="240" w:after="60"/>
      <w:outlineLvl w:val="4"/>
    </w:pPr>
    <w:rPr>
      <w:b/>
      <w:bCs/>
      <w:i/>
      <w:iCs/>
      <w:sz w:val="26"/>
      <w:szCs w:val="26"/>
    </w:rPr>
  </w:style>
  <w:style w:type="paragraph" w:styleId="Heading6">
    <w:name w:val="heading 6"/>
    <w:basedOn w:val="Normal"/>
    <w:next w:val="Normal"/>
    <w:qFormat/>
    <w:rsid w:val="00BB1EB4"/>
    <w:pPr>
      <w:spacing w:before="240" w:after="60"/>
      <w:outlineLvl w:val="5"/>
    </w:pPr>
    <w:rPr>
      <w:rFonts w:ascii="Times New Roman" w:hAnsi="Times New Roman"/>
      <w:b/>
      <w:bCs/>
      <w:sz w:val="22"/>
      <w:szCs w:val="22"/>
    </w:rPr>
  </w:style>
  <w:style w:type="paragraph" w:styleId="Heading7">
    <w:name w:val="heading 7"/>
    <w:basedOn w:val="Normal"/>
    <w:next w:val="Normal"/>
    <w:qFormat/>
    <w:rsid w:val="00BB1EB4"/>
    <w:pPr>
      <w:spacing w:before="240" w:after="60"/>
      <w:outlineLvl w:val="6"/>
    </w:pPr>
    <w:rPr>
      <w:rFonts w:ascii="Times New Roman" w:hAnsi="Times New Roman"/>
      <w:szCs w:val="24"/>
    </w:rPr>
  </w:style>
  <w:style w:type="paragraph" w:styleId="Heading8">
    <w:name w:val="heading 8"/>
    <w:basedOn w:val="Normal"/>
    <w:next w:val="Normal"/>
    <w:qFormat/>
    <w:rsid w:val="00BB1EB4"/>
    <w:pPr>
      <w:spacing w:before="240" w:after="60"/>
      <w:outlineLvl w:val="7"/>
    </w:pPr>
    <w:rPr>
      <w:rFonts w:ascii="Times New Roman" w:hAnsi="Times New Roman"/>
      <w:i/>
      <w:iCs/>
      <w:szCs w:val="24"/>
    </w:rPr>
  </w:style>
  <w:style w:type="paragraph" w:styleId="Heading9">
    <w:name w:val="heading 9"/>
    <w:basedOn w:val="Normal"/>
    <w:next w:val="Normal"/>
    <w:qFormat/>
    <w:rsid w:val="00B6019F"/>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0ED0"/>
    <w:pPr>
      <w:ind w:left="426" w:hanging="426"/>
    </w:pPr>
  </w:style>
  <w:style w:type="paragraph" w:styleId="BodyTextIndent2">
    <w:name w:val="Body Text Indent 2"/>
    <w:basedOn w:val="Normal"/>
    <w:rsid w:val="000B0ED0"/>
    <w:pPr>
      <w:ind w:left="360" w:hanging="360"/>
    </w:pPr>
  </w:style>
  <w:style w:type="paragraph" w:styleId="BodyTextIndent3">
    <w:name w:val="Body Text Indent 3"/>
    <w:basedOn w:val="Normal"/>
    <w:rsid w:val="000B0ED0"/>
    <w:pPr>
      <w:ind w:left="426"/>
    </w:pPr>
  </w:style>
  <w:style w:type="paragraph" w:styleId="Header">
    <w:name w:val="header"/>
    <w:basedOn w:val="Normal"/>
    <w:rsid w:val="000B0ED0"/>
    <w:pPr>
      <w:tabs>
        <w:tab w:val="center" w:pos="4153"/>
        <w:tab w:val="right" w:pos="8306"/>
      </w:tabs>
    </w:pPr>
  </w:style>
  <w:style w:type="paragraph" w:styleId="Footer">
    <w:name w:val="footer"/>
    <w:basedOn w:val="Normal"/>
    <w:link w:val="FooterChar"/>
    <w:rsid w:val="000B0ED0"/>
    <w:pPr>
      <w:tabs>
        <w:tab w:val="center" w:pos="4153"/>
        <w:tab w:val="right" w:pos="8306"/>
      </w:tabs>
    </w:pPr>
  </w:style>
  <w:style w:type="character" w:styleId="Strong">
    <w:name w:val="Strong"/>
    <w:basedOn w:val="DefaultParagraphFont"/>
    <w:qFormat/>
    <w:rsid w:val="000B0ED0"/>
    <w:rPr>
      <w:b/>
      <w:spacing w:val="0"/>
    </w:rPr>
  </w:style>
  <w:style w:type="character" w:styleId="PageNumber">
    <w:name w:val="page number"/>
    <w:basedOn w:val="DefaultParagraphFont"/>
    <w:rsid w:val="000B0ED0"/>
  </w:style>
  <w:style w:type="character" w:customStyle="1" w:styleId="DeltaViewInsertion">
    <w:name w:val="DeltaView Insertion"/>
    <w:rsid w:val="000B0ED0"/>
    <w:rPr>
      <w:spacing w:val="0"/>
      <w:u w:val="double"/>
    </w:rPr>
  </w:style>
  <w:style w:type="paragraph" w:customStyle="1" w:styleId="DeltaViewTableBody">
    <w:name w:val="DeltaView Table Body"/>
    <w:basedOn w:val="Normal"/>
    <w:rsid w:val="000B0ED0"/>
    <w:rPr>
      <w:lang w:val="en-US"/>
    </w:rPr>
  </w:style>
  <w:style w:type="paragraph" w:styleId="TOC1">
    <w:name w:val="toc 1"/>
    <w:basedOn w:val="Normal"/>
    <w:next w:val="Normal"/>
    <w:autoRedefine/>
    <w:uiPriority w:val="39"/>
    <w:rsid w:val="00AE03EC"/>
    <w:pPr>
      <w:tabs>
        <w:tab w:val="left" w:pos="720"/>
        <w:tab w:val="right" w:leader="dot" w:pos="7832"/>
      </w:tabs>
    </w:pPr>
  </w:style>
  <w:style w:type="paragraph" w:styleId="TOC2">
    <w:name w:val="toc 2"/>
    <w:basedOn w:val="Normal"/>
    <w:next w:val="Normal"/>
    <w:autoRedefine/>
    <w:semiHidden/>
    <w:rsid w:val="009B1B75"/>
    <w:pPr>
      <w:ind w:left="240"/>
    </w:pPr>
  </w:style>
  <w:style w:type="character" w:styleId="Hyperlink">
    <w:name w:val="Hyperlink"/>
    <w:basedOn w:val="DefaultParagraphFont"/>
    <w:uiPriority w:val="99"/>
    <w:rsid w:val="009B1B75"/>
    <w:rPr>
      <w:color w:val="0000FF"/>
      <w:u w:val="single"/>
    </w:rPr>
  </w:style>
  <w:style w:type="paragraph" w:styleId="BodyText">
    <w:name w:val="Body Text"/>
    <w:basedOn w:val="Normal"/>
    <w:rsid w:val="00B6019F"/>
    <w:pPr>
      <w:spacing w:after="120"/>
    </w:pPr>
  </w:style>
  <w:style w:type="table" w:styleId="TableGrid">
    <w:name w:val="Table Grid"/>
    <w:basedOn w:val="TableNormal"/>
    <w:rsid w:val="006C1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ptLatinBoldJustifiedBefore6ptAfter6pt">
    <w:name w:val="Style 11 pt (Latin) Bold Justified Before:  6 pt After:  6 pt ..."/>
    <w:basedOn w:val="Normal"/>
    <w:rsid w:val="00616914"/>
    <w:pPr>
      <w:numPr>
        <w:numId w:val="1"/>
      </w:numPr>
      <w:spacing w:before="120" w:after="120" w:line="360" w:lineRule="auto"/>
      <w:jc w:val="both"/>
    </w:pPr>
    <w:rPr>
      <w:b/>
      <w:sz w:val="22"/>
      <w:szCs w:val="22"/>
    </w:rPr>
  </w:style>
  <w:style w:type="paragraph" w:styleId="BalloonText">
    <w:name w:val="Balloon Text"/>
    <w:basedOn w:val="Normal"/>
    <w:semiHidden/>
    <w:rsid w:val="00C1181F"/>
    <w:rPr>
      <w:rFonts w:ascii="Tahoma" w:hAnsi="Tahoma"/>
      <w:sz w:val="16"/>
      <w:szCs w:val="16"/>
    </w:rPr>
  </w:style>
  <w:style w:type="paragraph" w:customStyle="1" w:styleId="subpara11">
    <w:name w:val="subpara11"/>
    <w:basedOn w:val="Normal"/>
    <w:rsid w:val="00F72E35"/>
    <w:pPr>
      <w:spacing w:before="100" w:beforeAutospacing="1" w:after="100" w:afterAutospacing="1"/>
      <w:ind w:left="480" w:right="240"/>
      <w:jc w:val="both"/>
    </w:pPr>
    <w:rPr>
      <w:rFonts w:cs="Arial"/>
      <w:snapToGrid/>
      <w:color w:val="000000"/>
      <w:sz w:val="18"/>
      <w:szCs w:val="18"/>
      <w:lang w:eastAsia="en-GB"/>
    </w:rPr>
  </w:style>
  <w:style w:type="paragraph" w:styleId="ListParagraph">
    <w:name w:val="List Paragraph"/>
    <w:basedOn w:val="Normal"/>
    <w:uiPriority w:val="34"/>
    <w:qFormat/>
    <w:rsid w:val="00F72E35"/>
    <w:pPr>
      <w:spacing w:after="200" w:line="276" w:lineRule="auto"/>
      <w:ind w:left="720"/>
      <w:contextualSpacing/>
    </w:pPr>
    <w:rPr>
      <w:rFonts w:ascii="Calibri" w:eastAsia="Calibri" w:hAnsi="Calibri"/>
      <w:snapToGrid/>
      <w:sz w:val="22"/>
      <w:szCs w:val="22"/>
    </w:rPr>
  </w:style>
  <w:style w:type="paragraph" w:styleId="EndnoteText">
    <w:name w:val="endnote text"/>
    <w:basedOn w:val="Normal"/>
    <w:semiHidden/>
    <w:rsid w:val="00A92EB0"/>
    <w:rPr>
      <w:sz w:val="20"/>
    </w:rPr>
  </w:style>
  <w:style w:type="character" w:styleId="EndnoteReference">
    <w:name w:val="endnote reference"/>
    <w:basedOn w:val="DefaultParagraphFont"/>
    <w:semiHidden/>
    <w:rsid w:val="00A92EB0"/>
    <w:rPr>
      <w:vertAlign w:val="superscript"/>
    </w:rPr>
  </w:style>
  <w:style w:type="paragraph" w:styleId="FootnoteText">
    <w:name w:val="footnote text"/>
    <w:basedOn w:val="Normal"/>
    <w:link w:val="FootnoteTextChar"/>
    <w:semiHidden/>
    <w:rsid w:val="00C04982"/>
    <w:rPr>
      <w:sz w:val="20"/>
    </w:rPr>
  </w:style>
  <w:style w:type="character" w:styleId="FootnoteReference">
    <w:name w:val="footnote reference"/>
    <w:basedOn w:val="DefaultParagraphFont"/>
    <w:semiHidden/>
    <w:rsid w:val="00C04982"/>
    <w:rPr>
      <w:vertAlign w:val="superscript"/>
    </w:rPr>
  </w:style>
  <w:style w:type="paragraph" w:styleId="NormalWeb">
    <w:name w:val="Normal (Web)"/>
    <w:basedOn w:val="Normal"/>
    <w:rsid w:val="00A63194"/>
    <w:rPr>
      <w:rFonts w:ascii="Times New Roman" w:hAnsi="Times New Roman"/>
      <w:snapToGrid/>
      <w:szCs w:val="24"/>
      <w:lang w:eastAsia="en-GB"/>
    </w:rPr>
  </w:style>
  <w:style w:type="character" w:customStyle="1" w:styleId="FooterChar">
    <w:name w:val="Footer Char"/>
    <w:basedOn w:val="DefaultParagraphFont"/>
    <w:link w:val="Footer"/>
    <w:rsid w:val="00BB1EB4"/>
    <w:rPr>
      <w:rFonts w:ascii="Arial" w:hAnsi="Arial"/>
      <w:snapToGrid w:val="0"/>
      <w:sz w:val="24"/>
      <w:lang w:val="en-GB" w:eastAsia="en-US" w:bidi="ar-SA"/>
    </w:rPr>
  </w:style>
  <w:style w:type="character" w:customStyle="1" w:styleId="FootnoteTextChar">
    <w:name w:val="Footnote Text Char"/>
    <w:basedOn w:val="DefaultParagraphFont"/>
    <w:link w:val="FootnoteText"/>
    <w:semiHidden/>
    <w:rsid w:val="00BB1EB4"/>
    <w:rPr>
      <w:rFonts w:ascii="Arial" w:hAnsi="Arial"/>
      <w:snapToGrid w:val="0"/>
      <w:lang w:val="en-GB" w:eastAsia="en-US" w:bidi="ar-SA"/>
    </w:rPr>
  </w:style>
  <w:style w:type="paragraph" w:customStyle="1" w:styleId="Parties1">
    <w:name w:val="Parties1"/>
    <w:basedOn w:val="Normal"/>
    <w:rsid w:val="00F50DAA"/>
    <w:pPr>
      <w:numPr>
        <w:numId w:val="43"/>
      </w:numPr>
      <w:spacing w:after="240" w:line="360" w:lineRule="auto"/>
      <w:jc w:val="both"/>
    </w:pPr>
    <w:rPr>
      <w:rFonts w:ascii="Arial Narrow" w:hAnsi="Arial Narrow"/>
      <w:snapToGrid/>
      <w:sz w:val="22"/>
    </w:rPr>
  </w:style>
  <w:style w:type="character" w:customStyle="1" w:styleId="Bodytext1">
    <w:name w:val="Body text|1_"/>
    <w:basedOn w:val="DefaultParagraphFont"/>
    <w:link w:val="Bodytext10"/>
    <w:rsid w:val="00E10EB2"/>
    <w:rPr>
      <w:rFonts w:ascii="Arial" w:eastAsia="Arial" w:hAnsi="Arial" w:cs="Arial"/>
      <w:sz w:val="22"/>
      <w:szCs w:val="22"/>
      <w:shd w:val="clear" w:color="auto" w:fill="FFFFFF"/>
    </w:rPr>
  </w:style>
  <w:style w:type="paragraph" w:customStyle="1" w:styleId="Bodytext10">
    <w:name w:val="Body text|1"/>
    <w:basedOn w:val="Normal"/>
    <w:link w:val="Bodytext1"/>
    <w:rsid w:val="00E10EB2"/>
    <w:pPr>
      <w:widowControl w:val="0"/>
      <w:shd w:val="clear" w:color="auto" w:fill="FFFFFF"/>
      <w:spacing w:after="100" w:line="290" w:lineRule="auto"/>
    </w:pPr>
    <w:rPr>
      <w:rFonts w:eastAsia="Arial" w:cs="Arial"/>
      <w:snapToGrid/>
      <w:sz w:val="22"/>
      <w:szCs w:val="22"/>
      <w:lang w:eastAsia="en-GB"/>
    </w:rPr>
  </w:style>
  <w:style w:type="character" w:styleId="CommentReference">
    <w:name w:val="annotation reference"/>
    <w:basedOn w:val="DefaultParagraphFont"/>
    <w:semiHidden/>
    <w:unhideWhenUsed/>
    <w:rsid w:val="009F24F1"/>
    <w:rPr>
      <w:sz w:val="16"/>
      <w:szCs w:val="16"/>
    </w:rPr>
  </w:style>
  <w:style w:type="paragraph" w:styleId="CommentText">
    <w:name w:val="annotation text"/>
    <w:basedOn w:val="Normal"/>
    <w:link w:val="CommentTextChar"/>
    <w:unhideWhenUsed/>
    <w:rsid w:val="009F24F1"/>
    <w:rPr>
      <w:sz w:val="20"/>
    </w:rPr>
  </w:style>
  <w:style w:type="character" w:customStyle="1" w:styleId="CommentTextChar">
    <w:name w:val="Comment Text Char"/>
    <w:basedOn w:val="DefaultParagraphFont"/>
    <w:link w:val="CommentText"/>
    <w:rsid w:val="009F24F1"/>
    <w:rPr>
      <w:rFonts w:ascii="Arial" w:hAnsi="Arial"/>
      <w:snapToGrid w:val="0"/>
      <w:lang w:eastAsia="en-US"/>
    </w:rPr>
  </w:style>
  <w:style w:type="paragraph" w:styleId="CommentSubject">
    <w:name w:val="annotation subject"/>
    <w:basedOn w:val="CommentText"/>
    <w:next w:val="CommentText"/>
    <w:link w:val="CommentSubjectChar"/>
    <w:semiHidden/>
    <w:unhideWhenUsed/>
    <w:rsid w:val="009F24F1"/>
    <w:rPr>
      <w:b/>
      <w:bCs/>
    </w:rPr>
  </w:style>
  <w:style w:type="character" w:customStyle="1" w:styleId="CommentSubjectChar">
    <w:name w:val="Comment Subject Char"/>
    <w:basedOn w:val="CommentTextChar"/>
    <w:link w:val="CommentSubject"/>
    <w:semiHidden/>
    <w:rsid w:val="009F24F1"/>
    <w:rPr>
      <w:rFonts w:ascii="Arial" w:hAnsi="Arial"/>
      <w:b/>
      <w:bCs/>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922435">
      <w:bodyDiv w:val="1"/>
      <w:marLeft w:val="0"/>
      <w:marRight w:val="0"/>
      <w:marTop w:val="0"/>
      <w:marBottom w:val="0"/>
      <w:divBdr>
        <w:top w:val="none" w:sz="0" w:space="0" w:color="auto"/>
        <w:left w:val="none" w:sz="0" w:space="0" w:color="auto"/>
        <w:bottom w:val="none" w:sz="0" w:space="0" w:color="auto"/>
        <w:right w:val="none" w:sz="0" w:space="0" w:color="auto"/>
      </w:divBdr>
    </w:div>
    <w:div w:id="2136826431">
      <w:bodyDiv w:val="1"/>
      <w:marLeft w:val="0"/>
      <w:marRight w:val="0"/>
      <w:marTop w:val="0"/>
      <w:marBottom w:val="0"/>
      <w:divBdr>
        <w:top w:val="none" w:sz="0" w:space="0" w:color="auto"/>
        <w:left w:val="none" w:sz="0" w:space="0" w:color="auto"/>
        <w:bottom w:val="none" w:sz="0" w:space="0" w:color="auto"/>
        <w:right w:val="none" w:sz="0" w:space="0" w:color="auto"/>
      </w:divBdr>
      <w:divsChild>
        <w:div w:id="5838543">
          <w:marLeft w:val="0"/>
          <w:marRight w:val="0"/>
          <w:marTop w:val="75"/>
          <w:marBottom w:val="75"/>
          <w:divBdr>
            <w:top w:val="none" w:sz="0" w:space="0" w:color="auto"/>
            <w:left w:val="none" w:sz="0" w:space="0" w:color="auto"/>
            <w:bottom w:val="none" w:sz="0" w:space="0" w:color="auto"/>
            <w:right w:val="none" w:sz="0" w:space="0" w:color="auto"/>
          </w:divBdr>
          <w:divsChild>
            <w:div w:id="1545213033">
              <w:marLeft w:val="75"/>
              <w:marRight w:val="75"/>
              <w:marTop w:val="0"/>
              <w:marBottom w:val="0"/>
              <w:divBdr>
                <w:top w:val="single" w:sz="6" w:space="8" w:color="333366"/>
                <w:left w:val="single" w:sz="6" w:space="8" w:color="333366"/>
                <w:bottom w:val="single" w:sz="6" w:space="8" w:color="333366"/>
                <w:right w:val="single" w:sz="6" w:space="8" w:color="333366"/>
              </w:divBdr>
              <w:divsChild>
                <w:div w:id="146630429">
                  <w:marLeft w:val="5"/>
                  <w:marRight w:val="5"/>
                  <w:marTop w:val="2"/>
                  <w:marBottom w:val="2"/>
                  <w:divBdr>
                    <w:top w:val="none" w:sz="0" w:space="0" w:color="auto"/>
                    <w:left w:val="none" w:sz="0" w:space="0" w:color="auto"/>
                    <w:bottom w:val="none" w:sz="0" w:space="0" w:color="auto"/>
                    <w:right w:val="none" w:sz="0" w:space="0" w:color="auto"/>
                  </w:divBdr>
                  <w:divsChild>
                    <w:div w:id="187965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imanage.xml"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roperties xmlns="http://www.imanage.com/work/xmlschema">
  <documentid>LegalDiv!1009401724.4</documentid>
  <senderid>RCAIRNS</senderid>
  <senderemail>RODGER.CAIRNS@SHEPWEDD.COM</senderemail>
  <lastmodified>2024-08-13T12:00:00.0000000+01:00</lastmodified>
  <database>LegalDiv</database>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04E6F27252EF4DB598D490246BD54C" ma:contentTypeVersion="13" ma:contentTypeDescription="Create a new document." ma:contentTypeScope="" ma:versionID="a3fbb9259655deab7872c1e4a1f1bcc9">
  <xsd:schema xmlns:xsd="http://www.w3.org/2001/XMLSchema" xmlns:xs="http://www.w3.org/2001/XMLSchema" xmlns:p="http://schemas.microsoft.com/office/2006/metadata/properties" xmlns:ns2="6402c446-722a-4da5-bcce-bb396ae79453" xmlns:ns3="590f4326-ce7e-43c0-9376-faaff0488bd8" targetNamespace="http://schemas.microsoft.com/office/2006/metadata/properties" ma:root="true" ma:fieldsID="8dbe0a29d30567808d23ebdc4e3f0bb5" ns2:_="" ns3:_="">
    <xsd:import namespace="6402c446-722a-4da5-bcce-bb396ae79453"/>
    <xsd:import namespace="590f4326-ce7e-43c0-9376-faaff0488bd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2c446-722a-4da5-bcce-bb396ae794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2f1ce8-5e12-4961-9aa7-5539bff7906c}" ma:internalName="TaxCatchAll" ma:showField="CatchAllData" ma:web="6402c446-722a-4da5-bcce-bb396ae794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0f4326-ce7e-43c0-9376-faaff0488bd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842e705-1e05-48e6-a408-7d53ecced4ef"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F3B741-0FDF-48C7-8990-833B0C6E09EC}">
  <ds:schemaRefs>
    <ds:schemaRef ds:uri="http://schemas.openxmlformats.org/officeDocument/2006/bibliography"/>
  </ds:schemaRefs>
</ds:datastoreItem>
</file>

<file path=customXml/itemProps3.xml><?xml version="1.0" encoding="utf-8"?>
<ds:datastoreItem xmlns:ds="http://schemas.openxmlformats.org/officeDocument/2006/customXml" ds:itemID="{8D014EF2-45C1-4CF9-8D49-2B1825D9846F}"/>
</file>

<file path=customXml/itemProps4.xml><?xml version="1.0" encoding="utf-8"?>
<ds:datastoreItem xmlns:ds="http://schemas.openxmlformats.org/officeDocument/2006/customXml" ds:itemID="{DE18079D-E84C-47C6-9613-CAB8C18D677C}"/>
</file>

<file path=docProps/app.xml><?xml version="1.0" encoding="utf-8"?>
<Properties xmlns="http://schemas.openxmlformats.org/officeDocument/2006/extended-properties" xmlns:vt="http://schemas.openxmlformats.org/officeDocument/2006/docPropsVTypes">
  <Template>Normal</Template>
  <TotalTime>1</TotalTime>
  <Pages>4</Pages>
  <Words>9280</Words>
  <Characters>52898</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Trust Deed &amp; Rules</vt:lpstr>
    </vt:vector>
  </TitlesOfParts>
  <Company>Mercer Human Resource Consulting Limited</Company>
  <LinksUpToDate>false</LinksUpToDate>
  <CharactersWithSpaces>62054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Trust Deed &amp; Rules</dc:title>
  <dc:subject>Liontrust SIP</dc:subject>
  <dc:creator>MM &amp; K</dc:creator>
  <cp:lastModifiedBy>Cairns, Rodger</cp:lastModifiedBy>
  <cp:revision>4</cp:revision>
  <cp:lastPrinted>2024-07-23T09:57:00Z</cp:lastPrinted>
  <dcterms:created xsi:type="dcterms:W3CDTF">2024-08-13T11:00:00Z</dcterms:created>
  <dcterms:modified xsi:type="dcterms:W3CDTF">2024-08-13T11:00:00Z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R_PEERREVIEW">
    <vt:lpwstr>Peer Review Identifier</vt:lpwstr>
  </property>
  <property fmtid="{D5CDD505-2E9C-101B-9397-08002B2CF9AE}" pid="3" name="AuthorInitials">
    <vt:lpwstr/>
  </property>
  <property fmtid="{D5CDD505-2E9C-101B-9397-08002B2CF9AE}" pid="4" name="MPR_DocID">
    <vt:lpwstr>45462A35042B48279D5E6F1E40694E20</vt:lpwstr>
  </property>
  <property fmtid="{D5CDD505-2E9C-101B-9397-08002B2CF9AE}" pid="5" name="iManageFooter">
    <vt:lpwstr>#1009401724v3&lt;LEGALDIV&gt; - Liontrust SIP trust deed and rules - including proposed 2024 amendments</vt:lpwstr>
  </property>
</Properties>
</file>