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5E390" w14:textId="77777777" w:rsidR="006D015E" w:rsidRPr="00A02B31" w:rsidRDefault="006D015E" w:rsidP="006D015E">
      <w:pPr>
        <w:ind w:left="142" w:hanging="142"/>
        <w:jc w:val="center"/>
        <w:rPr>
          <w:rFonts w:eastAsia="Calibri" w:cstheme="minorHAnsi"/>
          <w:b/>
        </w:rPr>
      </w:pPr>
    </w:p>
    <w:p w14:paraId="1B37C7C8" w14:textId="77777777" w:rsidR="006D015E" w:rsidRPr="00A02B31" w:rsidRDefault="006D015E" w:rsidP="006D015E">
      <w:pPr>
        <w:ind w:left="142" w:hanging="142"/>
        <w:jc w:val="center"/>
        <w:rPr>
          <w:rFonts w:eastAsia="Calibri" w:cstheme="minorHAnsi"/>
          <w:b/>
        </w:rPr>
      </w:pPr>
      <w:r w:rsidRPr="00A02B31">
        <w:rPr>
          <w:rFonts w:eastAsia="Calibri" w:cstheme="minorHAnsi"/>
          <w:b/>
        </w:rPr>
        <w:t>NOTICE OF ANNUAL GENERAL MEETING</w:t>
      </w:r>
    </w:p>
    <w:p w14:paraId="45F80D89" w14:textId="77777777" w:rsidR="006D015E" w:rsidRPr="00A02B31" w:rsidRDefault="006D015E" w:rsidP="006D015E">
      <w:pPr>
        <w:ind w:left="142" w:hanging="142"/>
        <w:jc w:val="center"/>
        <w:rPr>
          <w:rFonts w:eastAsia="Calibri" w:cstheme="minorHAnsi"/>
          <w:b/>
        </w:rPr>
      </w:pPr>
    </w:p>
    <w:p w14:paraId="582C1E5B" w14:textId="77777777" w:rsidR="006D015E" w:rsidRPr="00A02B31" w:rsidRDefault="006D015E" w:rsidP="006D015E">
      <w:pPr>
        <w:ind w:left="142" w:hanging="142"/>
        <w:jc w:val="center"/>
        <w:rPr>
          <w:rFonts w:eastAsia="Calibri" w:cstheme="minorHAnsi"/>
          <w:b/>
        </w:rPr>
      </w:pPr>
      <w:r w:rsidRPr="00A02B31">
        <w:rPr>
          <w:rFonts w:eastAsia="Calibri" w:cstheme="minorHAnsi"/>
          <w:b/>
        </w:rPr>
        <w:t>Rockwood Strategic plc (the Company)</w:t>
      </w:r>
    </w:p>
    <w:p w14:paraId="2F955DE1" w14:textId="77777777" w:rsidR="006D015E" w:rsidRPr="00A02B31" w:rsidRDefault="006D015E" w:rsidP="006D015E">
      <w:pPr>
        <w:ind w:left="142" w:hanging="142"/>
        <w:rPr>
          <w:rFonts w:eastAsia="Calibri" w:cstheme="minorHAnsi"/>
        </w:rPr>
      </w:pPr>
    </w:p>
    <w:p w14:paraId="674F4AC9" w14:textId="0D20B297" w:rsidR="006D015E" w:rsidRPr="00A02B31" w:rsidRDefault="006D015E" w:rsidP="006D015E">
      <w:pPr>
        <w:ind w:left="142"/>
        <w:jc w:val="both"/>
        <w:rPr>
          <w:rFonts w:eastAsia="Calibri" w:cstheme="minorHAnsi"/>
        </w:rPr>
      </w:pPr>
      <w:r w:rsidRPr="00A02B31">
        <w:rPr>
          <w:rFonts w:eastAsia="Calibri" w:cstheme="minorHAnsi"/>
        </w:rPr>
        <w:t xml:space="preserve">NOTICE IS GIVEN that the Annual General Meeting of the Company will be held at the offices of Shakespeare Martineau LLP, 60 Gracechurch Street, London EC3V 0HR at </w:t>
      </w:r>
      <w:r w:rsidR="00D73ADA">
        <w:rPr>
          <w:rFonts w:eastAsia="Calibri" w:cstheme="minorHAnsi"/>
        </w:rPr>
        <w:t>11:</w:t>
      </w:r>
      <w:r w:rsidR="00CC3889">
        <w:rPr>
          <w:rFonts w:eastAsia="Calibri" w:cstheme="minorHAnsi"/>
        </w:rPr>
        <w:t>3</w:t>
      </w:r>
      <w:r w:rsidR="00D73ADA">
        <w:rPr>
          <w:rFonts w:eastAsia="Calibri" w:cstheme="minorHAnsi"/>
        </w:rPr>
        <w:t>0</w:t>
      </w:r>
      <w:r w:rsidR="003B1898">
        <w:rPr>
          <w:rFonts w:eastAsia="Calibri" w:cstheme="minorHAnsi"/>
        </w:rPr>
        <w:t xml:space="preserve"> </w:t>
      </w:r>
      <w:r w:rsidRPr="00A02B31">
        <w:rPr>
          <w:rFonts w:eastAsia="Calibri" w:cstheme="minorHAnsi"/>
        </w:rPr>
        <w:t>am on Tuesday 1</w:t>
      </w:r>
      <w:r w:rsidR="003A5D0E">
        <w:rPr>
          <w:rFonts w:eastAsia="Calibri" w:cstheme="minorHAnsi"/>
        </w:rPr>
        <w:t>2</w:t>
      </w:r>
      <w:r w:rsidRPr="00A02B31">
        <w:rPr>
          <w:rFonts w:eastAsia="Calibri" w:cstheme="minorHAnsi"/>
        </w:rPr>
        <w:t xml:space="preserve"> September 202</w:t>
      </w:r>
      <w:r w:rsidR="003A5D0E">
        <w:rPr>
          <w:rFonts w:eastAsia="Calibri" w:cstheme="minorHAnsi"/>
        </w:rPr>
        <w:t>3</w:t>
      </w:r>
      <w:r w:rsidRPr="00A02B31">
        <w:rPr>
          <w:rFonts w:eastAsia="Calibri" w:cstheme="minorHAnsi"/>
        </w:rPr>
        <w:t xml:space="preserve"> to consider the following resolutions, of which resolutions 1 to </w:t>
      </w:r>
      <w:r w:rsidR="00AE059C">
        <w:rPr>
          <w:rFonts w:eastAsia="Calibri" w:cstheme="minorHAnsi"/>
        </w:rPr>
        <w:t>9</w:t>
      </w:r>
      <w:r w:rsidRPr="00A02B31">
        <w:rPr>
          <w:rFonts w:eastAsia="Calibri" w:cstheme="minorHAnsi"/>
        </w:rPr>
        <w:t xml:space="preserve"> will be proposed as ordinary resolutions and resolutions </w:t>
      </w:r>
      <w:r w:rsidR="00AE059C">
        <w:rPr>
          <w:rFonts w:eastAsia="Calibri" w:cstheme="minorHAnsi"/>
        </w:rPr>
        <w:t>10</w:t>
      </w:r>
      <w:r w:rsidR="00D73ADA">
        <w:rPr>
          <w:rFonts w:eastAsia="Calibri" w:cstheme="minorHAnsi"/>
        </w:rPr>
        <w:t xml:space="preserve"> to 1</w:t>
      </w:r>
      <w:r w:rsidR="00AE059C">
        <w:rPr>
          <w:rFonts w:eastAsia="Calibri" w:cstheme="minorHAnsi"/>
        </w:rPr>
        <w:t>2</w:t>
      </w:r>
      <w:r w:rsidRPr="00A02B31">
        <w:rPr>
          <w:rFonts w:eastAsia="Calibri" w:cstheme="minorHAnsi"/>
        </w:rPr>
        <w:t xml:space="preserve"> will be proposed as special resolutions:</w:t>
      </w:r>
    </w:p>
    <w:p w14:paraId="67F4DC81" w14:textId="77777777" w:rsidR="006D015E" w:rsidRPr="00A02B31" w:rsidRDefault="006D015E" w:rsidP="006D015E">
      <w:pPr>
        <w:ind w:left="142" w:hanging="142"/>
        <w:rPr>
          <w:rFonts w:eastAsia="Calibri" w:cstheme="minorHAnsi"/>
        </w:rPr>
      </w:pPr>
      <w:r w:rsidRPr="00A02B31">
        <w:rPr>
          <w:rFonts w:eastAsia="Calibri" w:cstheme="minorHAnsi"/>
        </w:rPr>
        <w:tab/>
      </w:r>
    </w:p>
    <w:p w14:paraId="37BC38C0" w14:textId="77777777" w:rsidR="006D015E" w:rsidRPr="00A02B31" w:rsidRDefault="006D015E" w:rsidP="00A02D4C">
      <w:pPr>
        <w:ind w:left="142"/>
        <w:rPr>
          <w:rFonts w:eastAsia="Calibri" w:cstheme="minorHAnsi"/>
        </w:rPr>
      </w:pPr>
      <w:r w:rsidRPr="00A02B31">
        <w:rPr>
          <w:rFonts w:eastAsia="Calibri" w:cstheme="minorHAnsi"/>
          <w:b/>
        </w:rPr>
        <w:t>Ordinary Resolutions</w:t>
      </w:r>
    </w:p>
    <w:p w14:paraId="4AD9E934" w14:textId="77777777" w:rsidR="00FE5CD5" w:rsidRDefault="006D015E" w:rsidP="006D015E">
      <w:pPr>
        <w:numPr>
          <w:ilvl w:val="0"/>
          <w:numId w:val="1"/>
        </w:numPr>
        <w:ind w:left="142" w:firstLine="0"/>
        <w:contextualSpacing/>
        <w:rPr>
          <w:rFonts w:eastAsia="Calibri" w:cstheme="minorHAnsi"/>
        </w:rPr>
      </w:pPr>
      <w:r w:rsidRPr="00A02B31">
        <w:rPr>
          <w:rFonts w:eastAsia="Calibri" w:cstheme="minorHAnsi"/>
        </w:rPr>
        <w:t>To receive the Annual Report and Accounts for the year-ended 31 March 202</w:t>
      </w:r>
      <w:r w:rsidR="00FE5CD5">
        <w:rPr>
          <w:rFonts w:eastAsia="Calibri" w:cstheme="minorHAnsi"/>
        </w:rPr>
        <w:t>3.</w:t>
      </w:r>
    </w:p>
    <w:p w14:paraId="24D4465C" w14:textId="77777777" w:rsidR="00FE5CD5" w:rsidRDefault="00FE5CD5" w:rsidP="00D73ADA">
      <w:pPr>
        <w:contextualSpacing/>
        <w:rPr>
          <w:rFonts w:eastAsia="Calibri" w:cstheme="minorHAnsi"/>
        </w:rPr>
      </w:pPr>
    </w:p>
    <w:p w14:paraId="7E9C026C" w14:textId="77777777" w:rsidR="00D73ADA" w:rsidRDefault="00921CF7" w:rsidP="00D73ADA">
      <w:pPr>
        <w:numPr>
          <w:ilvl w:val="0"/>
          <w:numId w:val="1"/>
        </w:numPr>
        <w:ind w:left="709" w:hanging="567"/>
        <w:contextualSpacing/>
        <w:rPr>
          <w:rFonts w:eastAsia="Calibri" w:cstheme="minorHAnsi"/>
        </w:rPr>
      </w:pPr>
      <w:r>
        <w:rPr>
          <w:rFonts w:eastAsia="Calibri" w:cstheme="minorHAnsi"/>
        </w:rPr>
        <w:t xml:space="preserve">To receive and adopt the Directors’ Remuneration Report </w:t>
      </w:r>
    </w:p>
    <w:p w14:paraId="4215E29E" w14:textId="77777777" w:rsidR="00D73ADA" w:rsidRDefault="00D73ADA" w:rsidP="00D73ADA">
      <w:pPr>
        <w:pStyle w:val="ListParagraph"/>
        <w:rPr>
          <w:rFonts w:eastAsia="Calibri" w:cstheme="minorHAnsi"/>
        </w:rPr>
      </w:pPr>
    </w:p>
    <w:p w14:paraId="5CA3AB20" w14:textId="77777777" w:rsidR="00FE5CD5" w:rsidRDefault="00FE5CD5" w:rsidP="00D73ADA">
      <w:pPr>
        <w:numPr>
          <w:ilvl w:val="0"/>
          <w:numId w:val="1"/>
        </w:numPr>
        <w:ind w:left="709" w:hanging="567"/>
        <w:contextualSpacing/>
        <w:rPr>
          <w:rFonts w:eastAsia="Calibri" w:cstheme="minorHAnsi"/>
        </w:rPr>
      </w:pPr>
      <w:r w:rsidRPr="00D73ADA">
        <w:rPr>
          <w:rFonts w:eastAsia="Calibri" w:cstheme="minorHAnsi"/>
        </w:rPr>
        <w:t xml:space="preserve">To receive and approve the Directors’ Remuneration Policy </w:t>
      </w:r>
    </w:p>
    <w:p w14:paraId="0DE8E1C4" w14:textId="77777777" w:rsidR="00D73ADA" w:rsidRDefault="00D73ADA" w:rsidP="00D73ADA">
      <w:pPr>
        <w:pStyle w:val="ListParagraph"/>
        <w:rPr>
          <w:rFonts w:eastAsia="Calibri" w:cstheme="minorHAnsi"/>
        </w:rPr>
      </w:pPr>
    </w:p>
    <w:p w14:paraId="3A29C856" w14:textId="77777777" w:rsidR="00FE5CD5" w:rsidRPr="00A02D4C" w:rsidRDefault="00FE5CD5" w:rsidP="00FE5CD5">
      <w:pPr>
        <w:numPr>
          <w:ilvl w:val="0"/>
          <w:numId w:val="1"/>
        </w:numPr>
        <w:ind w:left="142" w:firstLine="0"/>
        <w:contextualSpacing/>
        <w:rPr>
          <w:rFonts w:eastAsia="Calibri" w:cstheme="minorHAnsi"/>
        </w:rPr>
      </w:pPr>
      <w:r>
        <w:rPr>
          <w:rFonts w:eastAsia="Calibri" w:cstheme="minorHAnsi"/>
        </w:rPr>
        <w:t>To re-appoint</w:t>
      </w:r>
      <w:r w:rsidRPr="00A02B31">
        <w:rPr>
          <w:rFonts w:eastAsia="Calibri" w:cstheme="minorHAnsi"/>
        </w:rPr>
        <w:t xml:space="preserve"> </w:t>
      </w:r>
      <w:r>
        <w:rPr>
          <w:rFonts w:eastAsia="Calibri" w:cstheme="minorHAnsi"/>
        </w:rPr>
        <w:t>Paul Dudley</w:t>
      </w:r>
      <w:r w:rsidRPr="00A02B31">
        <w:rPr>
          <w:rFonts w:eastAsia="Calibri" w:cstheme="minorHAnsi"/>
        </w:rPr>
        <w:t xml:space="preserve"> as a Director of the Company</w:t>
      </w:r>
      <w:r>
        <w:rPr>
          <w:rFonts w:eastAsia="Calibri" w:cstheme="minorHAnsi"/>
        </w:rPr>
        <w:t>.</w:t>
      </w:r>
    </w:p>
    <w:p w14:paraId="6FF7648E" w14:textId="77777777" w:rsidR="00FE5CD5" w:rsidRPr="00A02B31" w:rsidRDefault="00FE5CD5" w:rsidP="00D73ADA">
      <w:pPr>
        <w:ind w:left="142"/>
        <w:contextualSpacing/>
        <w:rPr>
          <w:rFonts w:eastAsia="Calibri" w:cstheme="minorHAnsi"/>
        </w:rPr>
      </w:pPr>
    </w:p>
    <w:p w14:paraId="00D98936" w14:textId="77777777" w:rsidR="006D015E" w:rsidRDefault="006D015E" w:rsidP="006D015E">
      <w:pPr>
        <w:numPr>
          <w:ilvl w:val="0"/>
          <w:numId w:val="1"/>
        </w:numPr>
        <w:ind w:left="142" w:firstLine="0"/>
        <w:contextualSpacing/>
        <w:rPr>
          <w:rFonts w:eastAsia="Calibri" w:cstheme="minorHAnsi"/>
        </w:rPr>
      </w:pPr>
      <w:r w:rsidRPr="00A02B31">
        <w:rPr>
          <w:rFonts w:eastAsia="Calibri" w:cstheme="minorHAnsi"/>
        </w:rPr>
        <w:t>To re-</w:t>
      </w:r>
      <w:r w:rsidR="00FE5CD5">
        <w:rPr>
          <w:rFonts w:eastAsia="Calibri" w:cstheme="minorHAnsi"/>
        </w:rPr>
        <w:t>elect</w:t>
      </w:r>
      <w:r w:rsidRPr="00A02B31">
        <w:rPr>
          <w:rFonts w:eastAsia="Calibri" w:cstheme="minorHAnsi"/>
        </w:rPr>
        <w:t xml:space="preserve"> Noel Lamb as a Director of the Company</w:t>
      </w:r>
      <w:r w:rsidR="00FE5CD5">
        <w:rPr>
          <w:rFonts w:eastAsia="Calibri" w:cstheme="minorHAnsi"/>
        </w:rPr>
        <w:t>.</w:t>
      </w:r>
    </w:p>
    <w:p w14:paraId="34718634" w14:textId="77777777" w:rsidR="00A02D4C" w:rsidRDefault="00A02D4C" w:rsidP="00D73ADA">
      <w:pPr>
        <w:pStyle w:val="ListParagraph"/>
        <w:rPr>
          <w:rFonts w:eastAsia="Calibri" w:cstheme="minorHAnsi"/>
        </w:rPr>
      </w:pPr>
    </w:p>
    <w:p w14:paraId="02364B78" w14:textId="77777777" w:rsidR="003A5D0E" w:rsidRPr="00E80D99" w:rsidRDefault="00A02D4C" w:rsidP="00D73ADA">
      <w:pPr>
        <w:numPr>
          <w:ilvl w:val="0"/>
          <w:numId w:val="1"/>
        </w:numPr>
        <w:ind w:left="142" w:firstLine="0"/>
        <w:contextualSpacing/>
        <w:rPr>
          <w:rFonts w:eastAsia="Calibri" w:cstheme="minorHAnsi"/>
        </w:rPr>
      </w:pPr>
      <w:r w:rsidRPr="00A02B31">
        <w:rPr>
          <w:rFonts w:eastAsia="Calibri" w:cstheme="minorHAnsi"/>
        </w:rPr>
        <w:t>To re-</w:t>
      </w:r>
      <w:r w:rsidR="00FE5CD5">
        <w:rPr>
          <w:rFonts w:eastAsia="Calibri" w:cstheme="minorHAnsi"/>
        </w:rPr>
        <w:t>elect</w:t>
      </w:r>
      <w:r w:rsidRPr="00A02B31">
        <w:rPr>
          <w:rFonts w:eastAsia="Calibri" w:cstheme="minorHAnsi"/>
        </w:rPr>
        <w:t xml:space="preserve"> Ken Lever as a Director of the Company</w:t>
      </w:r>
      <w:r w:rsidR="00FE5CD5">
        <w:rPr>
          <w:rFonts w:eastAsia="Calibri" w:cstheme="minorHAnsi"/>
        </w:rPr>
        <w:t>.</w:t>
      </w:r>
    </w:p>
    <w:p w14:paraId="77F9D9A6" w14:textId="77777777" w:rsidR="006D015E" w:rsidRPr="00A02B31" w:rsidRDefault="006D015E" w:rsidP="00D73ADA">
      <w:pPr>
        <w:rPr>
          <w:rFonts w:eastAsia="Calibri" w:cstheme="minorHAnsi"/>
        </w:rPr>
      </w:pPr>
    </w:p>
    <w:p w14:paraId="471FAD74" w14:textId="77777777" w:rsidR="006D015E" w:rsidRPr="00A02B31" w:rsidRDefault="006D015E" w:rsidP="006D015E">
      <w:pPr>
        <w:numPr>
          <w:ilvl w:val="0"/>
          <w:numId w:val="1"/>
        </w:numPr>
        <w:ind w:left="709" w:hanging="567"/>
        <w:contextualSpacing/>
        <w:jc w:val="both"/>
        <w:rPr>
          <w:rFonts w:eastAsia="Calibri" w:cstheme="minorHAnsi"/>
        </w:rPr>
      </w:pPr>
      <w:r w:rsidRPr="00A02B31">
        <w:rPr>
          <w:rFonts w:eastAsia="Calibri" w:cstheme="minorHAnsi"/>
        </w:rPr>
        <w:t>To reappoint BDO LLP as auditors to the Company to hold office until the conclusion of the next general meeting at which accounts are laid before the members and to authorise the Directors to determine their fees.</w:t>
      </w:r>
    </w:p>
    <w:p w14:paraId="254E22EB" w14:textId="77777777" w:rsidR="006D015E" w:rsidRPr="00A02B31" w:rsidRDefault="006D015E" w:rsidP="006D015E">
      <w:pPr>
        <w:ind w:left="142"/>
        <w:jc w:val="both"/>
        <w:rPr>
          <w:rFonts w:eastAsia="Calibri" w:cstheme="minorHAnsi"/>
        </w:rPr>
      </w:pPr>
    </w:p>
    <w:p w14:paraId="419E5ACD" w14:textId="1F788B31" w:rsidR="006D015E" w:rsidRDefault="006D015E" w:rsidP="00CC3889">
      <w:pPr>
        <w:numPr>
          <w:ilvl w:val="0"/>
          <w:numId w:val="1"/>
        </w:numPr>
        <w:ind w:left="709" w:hanging="567"/>
        <w:contextualSpacing/>
        <w:jc w:val="both"/>
        <w:rPr>
          <w:rFonts w:eastAsia="Calibri" w:cstheme="minorHAnsi"/>
        </w:rPr>
      </w:pPr>
      <w:r w:rsidRPr="00A02B31">
        <w:rPr>
          <w:rFonts w:eastAsia="Calibri" w:cstheme="minorHAnsi"/>
        </w:rPr>
        <w:t xml:space="preserve">THAT the Directors of the Company be generally and unconditionally authorised in accordance with section 551 of the Companies Act 2006 (the Act) to exercise all the powers of the Company to allot shares in the Company or to grant rights to subscribe for, or convert any security into, shares in the Company (Rights) up to an aggregate nominal amount of </w:t>
      </w:r>
      <w:r w:rsidR="006F700F" w:rsidRPr="006F700F">
        <w:rPr>
          <w:rFonts w:eastAsia="Calibri" w:cstheme="minorHAnsi"/>
        </w:rPr>
        <w:t xml:space="preserve"> £438,553.17 </w:t>
      </w:r>
      <w:r w:rsidRPr="00A02B31">
        <w:rPr>
          <w:rFonts w:eastAsia="Calibri" w:cstheme="minorHAnsi"/>
        </w:rPr>
        <w:t>during the period commencing on the date of the passing of this resolution and expiring at the conclusion of the next Annual General Meeting of the Company, and provided further that the Company shall be entitled before such expiry to make an offer or agreement which would or might require shares to be allotted or Rights to be granted after such expiry and the Directors shall be entitled to allot shares and grant Rights under such offer or agreement as if this authority had not expired.</w:t>
      </w:r>
    </w:p>
    <w:p w14:paraId="730E449C" w14:textId="77777777" w:rsidR="00AE059C" w:rsidRDefault="00AE059C" w:rsidP="009318F1">
      <w:pPr>
        <w:pStyle w:val="ListParagraph"/>
        <w:rPr>
          <w:rFonts w:eastAsia="Calibri" w:cstheme="minorHAnsi"/>
        </w:rPr>
      </w:pPr>
    </w:p>
    <w:p w14:paraId="056B0239" w14:textId="6AB4C4A4" w:rsidR="00AE059C" w:rsidRDefault="00AE059C" w:rsidP="00AE059C">
      <w:pPr>
        <w:numPr>
          <w:ilvl w:val="0"/>
          <w:numId w:val="1"/>
        </w:numPr>
        <w:ind w:left="709" w:hanging="567"/>
        <w:contextualSpacing/>
        <w:jc w:val="both"/>
        <w:rPr>
          <w:rFonts w:eastAsia="Calibri" w:cstheme="minorHAnsi"/>
        </w:rPr>
      </w:pPr>
      <w:r>
        <w:rPr>
          <w:rFonts w:eastAsia="Calibri" w:cstheme="minorHAnsi"/>
        </w:rPr>
        <w:t>THAT,</w:t>
      </w:r>
      <w:r w:rsidRPr="00CD069D">
        <w:rPr>
          <w:rFonts w:eastAsia="Calibri" w:cstheme="minorHAnsi"/>
        </w:rPr>
        <w:t xml:space="preserve"> in accordance with section 618 of the Companies Act 2006 (Act) and the Company’s Articles of Association, the Ordinary Shares of 50 pence each in the capital of the Company be subdivided into Ordinary Shares of 5 pence each, such Ordinary Shares having the rights and being subject to the restrictions attached to them pursuant to the Company’s Articles of Association for the time being, provided that such sub-division shall be conditional upon, and shall take effect on, admission to the Official List of the FCA and to trading on the London Stock Exchange’s main market for listed securities of the new ordinary shares arising from such sub-division on such other time and date as the Directors may, in their absolute discretion, determine.</w:t>
      </w:r>
    </w:p>
    <w:p w14:paraId="01FAAFB7" w14:textId="77777777" w:rsidR="00CC3889" w:rsidRDefault="00CC3889" w:rsidP="00CC3889">
      <w:pPr>
        <w:pStyle w:val="ListParagraph"/>
        <w:rPr>
          <w:rFonts w:eastAsia="Calibri" w:cstheme="minorHAnsi"/>
        </w:rPr>
      </w:pPr>
    </w:p>
    <w:p w14:paraId="33E8B87F" w14:textId="0933AF37" w:rsidR="00CC3889" w:rsidRDefault="00CC3889" w:rsidP="00CC3889">
      <w:pPr>
        <w:ind w:left="709"/>
        <w:contextualSpacing/>
        <w:jc w:val="both"/>
        <w:rPr>
          <w:rFonts w:eastAsia="Calibri" w:cstheme="minorHAnsi"/>
        </w:rPr>
      </w:pPr>
    </w:p>
    <w:p w14:paraId="1ED57926" w14:textId="77777777" w:rsidR="00CC3889" w:rsidRPr="00CD069D" w:rsidRDefault="00CC3889" w:rsidP="00CC3889">
      <w:pPr>
        <w:ind w:left="709"/>
        <w:contextualSpacing/>
        <w:jc w:val="both"/>
        <w:rPr>
          <w:rFonts w:eastAsia="Calibri" w:cstheme="minorHAnsi"/>
        </w:rPr>
      </w:pPr>
    </w:p>
    <w:p w14:paraId="55FA11B7" w14:textId="77777777" w:rsidR="006D015E" w:rsidRPr="00A02B31" w:rsidRDefault="006D015E" w:rsidP="006D015E">
      <w:pPr>
        <w:ind w:left="709" w:hanging="567"/>
        <w:jc w:val="both"/>
        <w:rPr>
          <w:rFonts w:eastAsia="Calibri" w:cstheme="minorHAnsi"/>
        </w:rPr>
      </w:pPr>
    </w:p>
    <w:p w14:paraId="7586756A" w14:textId="77777777" w:rsidR="006D015E" w:rsidRPr="00A02B31" w:rsidRDefault="006D015E" w:rsidP="006D015E">
      <w:pPr>
        <w:ind w:left="709" w:hanging="567"/>
        <w:jc w:val="both"/>
        <w:rPr>
          <w:rFonts w:eastAsia="Calibri" w:cstheme="minorHAnsi"/>
          <w:b/>
        </w:rPr>
      </w:pPr>
      <w:r w:rsidRPr="00A02B31">
        <w:rPr>
          <w:rFonts w:eastAsia="Calibri" w:cstheme="minorHAnsi"/>
          <w:b/>
        </w:rPr>
        <w:lastRenderedPageBreak/>
        <w:t>Special Resolutions</w:t>
      </w:r>
    </w:p>
    <w:p w14:paraId="42535ED7" w14:textId="77777777" w:rsidR="006D015E" w:rsidRPr="00A02B31" w:rsidRDefault="006D015E" w:rsidP="006D015E">
      <w:pPr>
        <w:ind w:left="709" w:hanging="567"/>
        <w:jc w:val="both"/>
        <w:rPr>
          <w:rFonts w:eastAsia="Calibri" w:cstheme="minorHAnsi"/>
          <w:b/>
        </w:rPr>
      </w:pPr>
    </w:p>
    <w:p w14:paraId="136A3759" w14:textId="77777777" w:rsidR="00AE059C" w:rsidRDefault="00AE059C" w:rsidP="009318F1">
      <w:pPr>
        <w:ind w:left="709"/>
        <w:contextualSpacing/>
        <w:jc w:val="both"/>
        <w:rPr>
          <w:rFonts w:eastAsia="Calibri" w:cstheme="minorHAnsi"/>
        </w:rPr>
      </w:pPr>
    </w:p>
    <w:p w14:paraId="6CDA119E" w14:textId="77777777" w:rsidR="006D015E" w:rsidRPr="00A02B31" w:rsidRDefault="006D015E" w:rsidP="006D015E">
      <w:pPr>
        <w:numPr>
          <w:ilvl w:val="0"/>
          <w:numId w:val="1"/>
        </w:numPr>
        <w:ind w:left="709" w:hanging="567"/>
        <w:contextualSpacing/>
        <w:jc w:val="both"/>
        <w:rPr>
          <w:rFonts w:eastAsia="Calibri" w:cstheme="minorHAnsi"/>
        </w:rPr>
      </w:pPr>
      <w:r w:rsidRPr="00A02B31">
        <w:rPr>
          <w:rFonts w:eastAsia="Calibri" w:cstheme="minorHAnsi"/>
        </w:rPr>
        <w:t xml:space="preserve">THAT, subject to and conditional upon the passing of resolution </w:t>
      </w:r>
      <w:r w:rsidR="00D73ADA">
        <w:rPr>
          <w:rFonts w:eastAsia="Calibri" w:cstheme="minorHAnsi"/>
        </w:rPr>
        <w:t>8</w:t>
      </w:r>
      <w:r w:rsidRPr="00A02B31">
        <w:rPr>
          <w:rFonts w:eastAsia="Calibri" w:cstheme="minorHAnsi"/>
        </w:rPr>
        <w:t xml:space="preserve"> above, the Directors of the Company be empowered under section 570 of the Companies Act 2006 (the Act) to allot equity securities (within the meaning of section 560 of the Act) for cash and/or to sell or transfer shares held by the Company in treasury (as the directors shall deem appropriate) under the authority conferred on them under section 551 of the Act by resolution </w:t>
      </w:r>
      <w:r w:rsidR="00D73ADA">
        <w:rPr>
          <w:rFonts w:eastAsia="Calibri" w:cstheme="minorHAnsi"/>
        </w:rPr>
        <w:t>8</w:t>
      </w:r>
      <w:r w:rsidRPr="00A02B31">
        <w:rPr>
          <w:rFonts w:eastAsia="Calibri" w:cstheme="minorHAnsi"/>
        </w:rPr>
        <w:t xml:space="preserve"> above as if section 561(1) of the Act did not apply to any such allotment provided that this power shall be limited to:</w:t>
      </w:r>
    </w:p>
    <w:p w14:paraId="04E2D4C3" w14:textId="77777777" w:rsidR="006D015E" w:rsidRPr="00A02B31" w:rsidRDefault="006D015E" w:rsidP="006D015E">
      <w:pPr>
        <w:ind w:left="709" w:hanging="567"/>
        <w:jc w:val="both"/>
        <w:rPr>
          <w:rFonts w:eastAsia="Calibri" w:cstheme="minorHAnsi"/>
        </w:rPr>
      </w:pPr>
    </w:p>
    <w:p w14:paraId="0D08E1C8" w14:textId="6E80901E" w:rsidR="006D015E" w:rsidRDefault="006D015E" w:rsidP="006D015E">
      <w:pPr>
        <w:pStyle w:val="ListParagraph"/>
        <w:numPr>
          <w:ilvl w:val="0"/>
          <w:numId w:val="3"/>
        </w:numPr>
        <w:ind w:left="993"/>
        <w:jc w:val="both"/>
        <w:rPr>
          <w:rFonts w:eastAsia="Calibri" w:cstheme="minorHAnsi"/>
        </w:rPr>
      </w:pPr>
      <w:r w:rsidRPr="00A02B31">
        <w:rPr>
          <w:rFonts w:eastAsia="Calibri" w:cstheme="minorHAnsi"/>
        </w:rPr>
        <w:t>the allotment of equity securities in connection with any rights issue or other pro-rata offer in favour of the holders of Ordinary Shares in the Company where the equity securities respectively attributable to the interests of all such holders of shares are proportionate (as nearly as may be) to the respective numbers of shares held by them, provided that the Directors of the Company may make such arrangements in respect of overseas holders of shares and/or to deal with fractional entitlements as they consider necessary or convenient; and</w:t>
      </w:r>
    </w:p>
    <w:p w14:paraId="28CA7E30" w14:textId="77777777" w:rsidR="003B1898" w:rsidRPr="00A02B31" w:rsidRDefault="003B1898" w:rsidP="00D73ADA">
      <w:pPr>
        <w:pStyle w:val="ListParagraph"/>
        <w:ind w:left="993"/>
        <w:jc w:val="both"/>
        <w:rPr>
          <w:rFonts w:eastAsia="Calibri" w:cstheme="minorHAnsi"/>
        </w:rPr>
      </w:pPr>
    </w:p>
    <w:p w14:paraId="7B57CAAE" w14:textId="22D7351F" w:rsidR="006D015E" w:rsidRPr="000C1F6F" w:rsidRDefault="006D015E" w:rsidP="00CC3889">
      <w:pPr>
        <w:pStyle w:val="ListParagraph"/>
        <w:numPr>
          <w:ilvl w:val="0"/>
          <w:numId w:val="3"/>
        </w:numPr>
        <w:ind w:left="993"/>
        <w:jc w:val="both"/>
        <w:rPr>
          <w:rFonts w:cstheme="minorHAnsi"/>
        </w:rPr>
      </w:pPr>
      <w:proofErr w:type="gramStart"/>
      <w:r w:rsidRPr="007600A7">
        <w:rPr>
          <w:rFonts w:cstheme="minorHAnsi"/>
        </w:rPr>
        <w:t>the</w:t>
      </w:r>
      <w:proofErr w:type="gramEnd"/>
      <w:r w:rsidRPr="007600A7">
        <w:rPr>
          <w:rFonts w:cstheme="minorHAnsi"/>
        </w:rPr>
        <w:t xml:space="preserve"> allotment (otherwise than under sub-paragraph (a) above) of equity securities and/or the sale or transfer of shares held by the Company in treasury (as the Directors shall deem appropriate) up to an aggregate nominal amount of</w:t>
      </w:r>
      <w:r w:rsidR="00CC3889">
        <w:rPr>
          <w:rFonts w:cstheme="minorHAnsi"/>
        </w:rPr>
        <w:t xml:space="preserve"> </w:t>
      </w:r>
      <w:r w:rsidR="006F700F" w:rsidRPr="006F700F">
        <w:rPr>
          <w:rFonts w:cstheme="minorHAnsi"/>
        </w:rPr>
        <w:t xml:space="preserve">£132,894.90 </w:t>
      </w:r>
      <w:r w:rsidRPr="007600A7">
        <w:rPr>
          <w:rFonts w:cstheme="minorHAnsi"/>
        </w:rPr>
        <w:t>(representing approximately 10% of the ordinary share capital of the Company at the latest practicable date before publication of this Notice).</w:t>
      </w:r>
    </w:p>
    <w:p w14:paraId="72076DD8" w14:textId="77777777" w:rsidR="006D015E" w:rsidRPr="00A02B31" w:rsidRDefault="006D015E" w:rsidP="006D015E">
      <w:pPr>
        <w:ind w:left="142"/>
        <w:jc w:val="both"/>
        <w:rPr>
          <w:rFonts w:eastAsia="Calibri" w:cstheme="minorHAnsi"/>
        </w:rPr>
      </w:pPr>
    </w:p>
    <w:p w14:paraId="220DE265" w14:textId="77777777" w:rsidR="006D015E" w:rsidRPr="00A02B31" w:rsidRDefault="006D015E" w:rsidP="006D015E">
      <w:pPr>
        <w:ind w:left="709"/>
        <w:jc w:val="both"/>
        <w:rPr>
          <w:rFonts w:eastAsia="Calibri" w:cstheme="minorHAnsi"/>
        </w:rPr>
      </w:pPr>
      <w:r w:rsidRPr="00A02B31">
        <w:rPr>
          <w:rFonts w:eastAsia="Calibri" w:cstheme="minorHAnsi"/>
        </w:rPr>
        <w:t xml:space="preserve">and this authority shall expire </w:t>
      </w:r>
      <w:r w:rsidR="00D73ADA">
        <w:rPr>
          <w:rFonts w:eastAsia="Calibri" w:cstheme="minorHAnsi"/>
        </w:rPr>
        <w:t>on the</w:t>
      </w:r>
      <w:r w:rsidRPr="00A02B31">
        <w:rPr>
          <w:rFonts w:eastAsia="Calibri" w:cstheme="minorHAnsi"/>
        </w:rPr>
        <w:t xml:space="preserve"> conclusion of the Company’s Annual General Meeting in 202</w:t>
      </w:r>
      <w:r w:rsidR="003A5D0E">
        <w:rPr>
          <w:rFonts w:eastAsia="Calibri" w:cstheme="minorHAnsi"/>
        </w:rPr>
        <w:t>4</w:t>
      </w:r>
      <w:r w:rsidRPr="00A02B31">
        <w:rPr>
          <w:rFonts w:eastAsia="Calibri" w:cstheme="minorHAnsi"/>
        </w:rPr>
        <w:t xml:space="preserve"> provided that the Company may before such expiry make offers or agreements which would or might require equity securities to be allotted after such expiry and the Directors of the Company may allot equity securities under such offers or agreements as if the power conferred by this resolution had not expired and provided further that this authority shall be in substitution for, and to the exclusion of, any existing authority conferred on the Directors.</w:t>
      </w:r>
    </w:p>
    <w:p w14:paraId="09B2F7F7" w14:textId="77777777" w:rsidR="006D015E" w:rsidRDefault="006D015E" w:rsidP="006D015E">
      <w:pPr>
        <w:ind w:left="709"/>
        <w:jc w:val="both"/>
        <w:rPr>
          <w:rFonts w:eastAsia="Calibri" w:cstheme="minorHAnsi"/>
        </w:rPr>
      </w:pPr>
    </w:p>
    <w:p w14:paraId="31DF65D8" w14:textId="77777777" w:rsidR="00714252" w:rsidRPr="00714252" w:rsidRDefault="00714252" w:rsidP="00714252">
      <w:pPr>
        <w:numPr>
          <w:ilvl w:val="0"/>
          <w:numId w:val="1"/>
        </w:numPr>
        <w:ind w:left="709" w:hanging="567"/>
        <w:contextualSpacing/>
        <w:jc w:val="both"/>
        <w:rPr>
          <w:rFonts w:eastAsia="Calibri" w:cstheme="minorHAnsi"/>
        </w:rPr>
      </w:pPr>
      <w:r w:rsidRPr="00714252">
        <w:rPr>
          <w:rFonts w:eastAsia="Calibri" w:cstheme="minorHAnsi"/>
        </w:rPr>
        <w:t xml:space="preserve">THAT, subject to and conditional </w:t>
      </w:r>
      <w:r>
        <w:rPr>
          <w:rFonts w:eastAsia="Calibri" w:cstheme="minorHAnsi"/>
        </w:rPr>
        <w:t>upon the passing of resolution 8</w:t>
      </w:r>
      <w:r w:rsidRPr="00714252">
        <w:rPr>
          <w:rFonts w:eastAsia="Calibri" w:cstheme="minorHAnsi"/>
        </w:rPr>
        <w:t xml:space="preserve"> above, and in addition to the authority granted in resolution </w:t>
      </w:r>
      <w:r>
        <w:rPr>
          <w:rFonts w:eastAsia="Calibri" w:cstheme="minorHAnsi"/>
        </w:rPr>
        <w:t>9</w:t>
      </w:r>
      <w:r w:rsidRPr="00714252">
        <w:rPr>
          <w:rFonts w:eastAsia="Calibri" w:cstheme="minorHAnsi"/>
        </w:rPr>
        <w:t>, the Directors of the Company be empowered under section 570 of the Companies Act 2006 (the Act) to allot equity securities (within the meaning of section 560 of the Act) for cash and/or to sell or transfer shares held by the Company in treasury (as the directors shall deem appropriate) under the authority conferred on them under sectio</w:t>
      </w:r>
      <w:r>
        <w:rPr>
          <w:rFonts w:eastAsia="Calibri" w:cstheme="minorHAnsi"/>
        </w:rPr>
        <w:t>n 551 of the Act by resolution 8</w:t>
      </w:r>
      <w:r w:rsidRPr="00714252">
        <w:rPr>
          <w:rFonts w:eastAsia="Calibri" w:cstheme="minorHAnsi"/>
        </w:rPr>
        <w:t xml:space="preserve"> above as if section 561(1) of the Act did not apply to any such allotment provided that this power shall be limited to:</w:t>
      </w:r>
    </w:p>
    <w:p w14:paraId="6252E243" w14:textId="77777777" w:rsidR="00714252" w:rsidRPr="00714252" w:rsidRDefault="00714252" w:rsidP="00714252">
      <w:pPr>
        <w:ind w:left="709"/>
        <w:jc w:val="both"/>
        <w:rPr>
          <w:rFonts w:eastAsia="Calibri" w:cstheme="minorHAnsi"/>
        </w:rPr>
      </w:pPr>
    </w:p>
    <w:p w14:paraId="20BF1988" w14:textId="351DBBE8" w:rsidR="00714252" w:rsidRPr="00714252" w:rsidRDefault="00714252" w:rsidP="00714252">
      <w:pPr>
        <w:pStyle w:val="ListParagraph"/>
        <w:numPr>
          <w:ilvl w:val="0"/>
          <w:numId w:val="7"/>
        </w:numPr>
        <w:ind w:left="993"/>
        <w:jc w:val="both"/>
        <w:rPr>
          <w:rFonts w:cstheme="minorHAnsi"/>
        </w:rPr>
      </w:pPr>
      <w:r w:rsidRPr="00714252">
        <w:rPr>
          <w:rFonts w:cstheme="minorHAnsi"/>
        </w:rPr>
        <w:t>the allotment of equity securities in connection with any rights issue or other pro-rata offer in favour of the holders of Ordinary Shares in the Company where the equity securities respectively attributable to the interests of all such holders of shares are proportionate (as nearly as may be) to the respective numbers of shares held by them, provided that the Directors of the Company may make such arrangements in respect of overseas holders of shares and/or to deal with fractional entitlements as they consider necessary or convenient; and</w:t>
      </w:r>
    </w:p>
    <w:p w14:paraId="5E432D2D" w14:textId="77777777" w:rsidR="00714252" w:rsidRPr="00714252" w:rsidRDefault="00714252" w:rsidP="00714252">
      <w:pPr>
        <w:ind w:left="709"/>
        <w:jc w:val="both"/>
        <w:rPr>
          <w:rFonts w:eastAsia="Calibri" w:cstheme="minorHAnsi"/>
        </w:rPr>
      </w:pPr>
    </w:p>
    <w:p w14:paraId="52290F15" w14:textId="1D81A2BE" w:rsidR="00714252" w:rsidRPr="00714252" w:rsidRDefault="00714252" w:rsidP="00CC3889">
      <w:pPr>
        <w:pStyle w:val="ListParagraph"/>
        <w:numPr>
          <w:ilvl w:val="0"/>
          <w:numId w:val="7"/>
        </w:numPr>
        <w:ind w:left="993"/>
        <w:jc w:val="both"/>
        <w:rPr>
          <w:rFonts w:cstheme="minorHAnsi"/>
        </w:rPr>
      </w:pPr>
      <w:proofErr w:type="gramStart"/>
      <w:r w:rsidRPr="00714252">
        <w:rPr>
          <w:rFonts w:cstheme="minorHAnsi"/>
        </w:rPr>
        <w:t>the</w:t>
      </w:r>
      <w:proofErr w:type="gramEnd"/>
      <w:r w:rsidRPr="00714252">
        <w:rPr>
          <w:rFonts w:cstheme="minorHAnsi"/>
        </w:rPr>
        <w:t xml:space="preserve"> allotment (otherwise than under sub-paragraph (a) above) of equity securities and/or the sale or transfer of shares held by the Company in treasury (as the Directors shall deem appropriate) up to an aggregate nominal amount of</w:t>
      </w:r>
      <w:r w:rsidR="00CC3889">
        <w:rPr>
          <w:rFonts w:cstheme="minorHAnsi"/>
        </w:rPr>
        <w:t xml:space="preserve"> </w:t>
      </w:r>
      <w:r w:rsidR="006F700F" w:rsidRPr="006F700F">
        <w:rPr>
          <w:rFonts w:cstheme="minorHAnsi"/>
        </w:rPr>
        <w:t xml:space="preserve">£132,894.90 </w:t>
      </w:r>
      <w:r w:rsidRPr="00714252">
        <w:rPr>
          <w:rFonts w:cstheme="minorHAnsi"/>
        </w:rPr>
        <w:t xml:space="preserve">(representing </w:t>
      </w:r>
      <w:r w:rsidRPr="00714252">
        <w:rPr>
          <w:rFonts w:cstheme="minorHAnsi"/>
        </w:rPr>
        <w:lastRenderedPageBreak/>
        <w:t>approximately 10.% of the ordinary share capital of the Company at the latest practicable date before publication of this Notice).</w:t>
      </w:r>
    </w:p>
    <w:p w14:paraId="0C347C83" w14:textId="77777777" w:rsidR="00714252" w:rsidRPr="00714252" w:rsidRDefault="00714252" w:rsidP="00714252">
      <w:pPr>
        <w:ind w:left="709"/>
        <w:jc w:val="both"/>
        <w:rPr>
          <w:rFonts w:eastAsia="Calibri" w:cstheme="minorHAnsi"/>
        </w:rPr>
      </w:pPr>
    </w:p>
    <w:p w14:paraId="549965EF" w14:textId="534FAA8D" w:rsidR="00714252" w:rsidRDefault="00714252" w:rsidP="00714252">
      <w:pPr>
        <w:ind w:left="709"/>
        <w:jc w:val="both"/>
        <w:rPr>
          <w:rFonts w:eastAsia="Calibri" w:cstheme="minorHAnsi"/>
        </w:rPr>
      </w:pPr>
      <w:r w:rsidRPr="00714252">
        <w:rPr>
          <w:rFonts w:eastAsia="Calibri" w:cstheme="minorHAnsi"/>
        </w:rPr>
        <w:t>and this authority shall expire on the earlier of 30 September 202</w:t>
      </w:r>
      <w:r w:rsidR="006F700F">
        <w:rPr>
          <w:rFonts w:eastAsia="Calibri" w:cstheme="minorHAnsi"/>
        </w:rPr>
        <w:t>4</w:t>
      </w:r>
      <w:r w:rsidRPr="00714252">
        <w:rPr>
          <w:rFonts w:eastAsia="Calibri" w:cstheme="minorHAnsi"/>
        </w:rPr>
        <w:t xml:space="preserve"> or the conclusion of the Company’s Annual General Meeting in 202</w:t>
      </w:r>
      <w:r w:rsidR="006F700F">
        <w:rPr>
          <w:rFonts w:eastAsia="Calibri" w:cstheme="minorHAnsi"/>
        </w:rPr>
        <w:t>4</w:t>
      </w:r>
      <w:r w:rsidRPr="00714252">
        <w:rPr>
          <w:rFonts w:eastAsia="Calibri" w:cstheme="minorHAnsi"/>
        </w:rPr>
        <w:t xml:space="preserve"> provided that the Company may before such expiry make offers or agreements which would or might require equity securities to be allotted after such expiry and the Directors of the Company may allot equity securities under such offers or agreements as if the power conferred by this resolution had not expired and provided further that this authority shall be in substitution for, and to the exclusion of, any existing authority conferred on the Directors.</w:t>
      </w:r>
    </w:p>
    <w:p w14:paraId="1BE87272" w14:textId="77777777" w:rsidR="00714252" w:rsidRPr="00A02B31" w:rsidRDefault="00714252" w:rsidP="006D015E">
      <w:pPr>
        <w:ind w:left="709"/>
        <w:jc w:val="both"/>
        <w:rPr>
          <w:rFonts w:eastAsia="Calibri" w:cstheme="minorHAnsi"/>
        </w:rPr>
      </w:pPr>
    </w:p>
    <w:p w14:paraId="3F7B331D" w14:textId="324EBC50" w:rsidR="006D015E" w:rsidRPr="00A02B31" w:rsidRDefault="006D015E" w:rsidP="006D015E">
      <w:pPr>
        <w:numPr>
          <w:ilvl w:val="0"/>
          <w:numId w:val="1"/>
        </w:numPr>
        <w:ind w:left="709" w:hanging="567"/>
        <w:contextualSpacing/>
        <w:jc w:val="both"/>
        <w:rPr>
          <w:rFonts w:eastAsia="Calibri" w:cstheme="minorHAnsi"/>
        </w:rPr>
      </w:pPr>
      <w:r w:rsidRPr="00A02B31">
        <w:rPr>
          <w:rFonts w:eastAsia="Calibri" w:cstheme="minorHAnsi"/>
        </w:rPr>
        <w:t>THAT, the Company be generally and unconditionally authorised to make market purchases (as defined in the Companies Act 2006) of Ordinary Shares in the capital of the Company (Ordinary Shares) on such terms and in such manner as the Directors may from time to time determine, provided that:</w:t>
      </w:r>
    </w:p>
    <w:p w14:paraId="7464C61C" w14:textId="77777777" w:rsidR="006D015E" w:rsidRPr="00A02B31" w:rsidRDefault="006D015E" w:rsidP="006D015E">
      <w:pPr>
        <w:ind w:left="993"/>
        <w:jc w:val="both"/>
        <w:rPr>
          <w:rFonts w:eastAsia="Calibri" w:cstheme="minorHAnsi"/>
        </w:rPr>
      </w:pPr>
    </w:p>
    <w:p w14:paraId="5911138F" w14:textId="3F165DE5" w:rsidR="006D015E" w:rsidRPr="00A02B31" w:rsidRDefault="006D015E" w:rsidP="00CC3889">
      <w:pPr>
        <w:pStyle w:val="ListParagraph"/>
        <w:numPr>
          <w:ilvl w:val="0"/>
          <w:numId w:val="4"/>
        </w:numPr>
        <w:ind w:left="993"/>
        <w:jc w:val="both"/>
        <w:rPr>
          <w:rFonts w:eastAsia="Calibri" w:cstheme="minorHAnsi"/>
        </w:rPr>
      </w:pPr>
      <w:r w:rsidRPr="00A02B31">
        <w:rPr>
          <w:rFonts w:eastAsia="Calibri" w:cstheme="minorHAnsi"/>
        </w:rPr>
        <w:t xml:space="preserve">the maximum number of Ordinary Shares authorised to be purchased shall be </w:t>
      </w:r>
      <w:r w:rsidR="006F700F" w:rsidRPr="006F700F">
        <w:rPr>
          <w:rFonts w:eastAsia="Calibri" w:cstheme="minorHAnsi"/>
        </w:rPr>
        <w:t xml:space="preserve"> 398,419 </w:t>
      </w:r>
      <w:r w:rsidR="009318F1">
        <w:rPr>
          <w:rFonts w:eastAsia="Calibri" w:cstheme="minorHAnsi"/>
        </w:rPr>
        <w:t xml:space="preserve">(or, subject to the implementation of the subdivision of Ordinary Shares approved in resolution 9 </w:t>
      </w:r>
      <w:r w:rsidR="00CC3889">
        <w:rPr>
          <w:rFonts w:eastAsia="Calibri" w:cstheme="minorHAnsi"/>
        </w:rPr>
        <w:t xml:space="preserve">above, </w:t>
      </w:r>
      <w:r w:rsidR="009318F1" w:rsidRPr="00CC3889">
        <w:rPr>
          <w:rFonts w:eastAsia="Calibri" w:cstheme="minorHAnsi"/>
        </w:rPr>
        <w:t>3,</w:t>
      </w:r>
      <w:r w:rsidR="006F700F" w:rsidRPr="00CC3889">
        <w:rPr>
          <w:rFonts w:eastAsia="Calibri" w:cstheme="minorHAnsi"/>
        </w:rPr>
        <w:t>984</w:t>
      </w:r>
      <w:r w:rsidR="009318F1" w:rsidRPr="00CC3889">
        <w:rPr>
          <w:rFonts w:eastAsia="Calibri" w:cstheme="minorHAnsi"/>
        </w:rPr>
        <w:t>,</w:t>
      </w:r>
      <w:r w:rsidR="006F700F" w:rsidRPr="00CC3889">
        <w:rPr>
          <w:rFonts w:eastAsia="Calibri" w:cstheme="minorHAnsi"/>
        </w:rPr>
        <w:t>190</w:t>
      </w:r>
      <w:bookmarkStart w:id="0" w:name="_GoBack"/>
      <w:bookmarkEnd w:id="0"/>
      <w:r w:rsidR="009318F1" w:rsidRPr="00CC3889">
        <w:rPr>
          <w:rFonts w:eastAsia="Calibri" w:cstheme="minorHAnsi"/>
        </w:rPr>
        <w:t>)</w:t>
      </w:r>
      <w:r w:rsidRPr="00CC3889">
        <w:rPr>
          <w:rFonts w:eastAsia="Calibri" w:cstheme="minorHAnsi"/>
        </w:rPr>
        <w:t>;</w:t>
      </w:r>
    </w:p>
    <w:p w14:paraId="7F284AA8" w14:textId="77777777" w:rsidR="006D015E" w:rsidRPr="00A02B31" w:rsidRDefault="006D015E" w:rsidP="006D015E">
      <w:pPr>
        <w:pStyle w:val="ListParagraph"/>
        <w:ind w:left="993"/>
        <w:jc w:val="both"/>
        <w:rPr>
          <w:rFonts w:eastAsia="Calibri" w:cstheme="minorHAnsi"/>
        </w:rPr>
      </w:pPr>
    </w:p>
    <w:p w14:paraId="47C51CF2" w14:textId="7020DE8F" w:rsidR="006D015E" w:rsidRPr="00A02B31" w:rsidRDefault="006D015E" w:rsidP="006D015E">
      <w:pPr>
        <w:pStyle w:val="ListParagraph"/>
        <w:numPr>
          <w:ilvl w:val="0"/>
          <w:numId w:val="4"/>
        </w:numPr>
        <w:ind w:left="993"/>
        <w:jc w:val="both"/>
        <w:rPr>
          <w:rFonts w:eastAsia="Calibri" w:cstheme="minorHAnsi"/>
        </w:rPr>
      </w:pPr>
      <w:r w:rsidRPr="00A02B31">
        <w:rPr>
          <w:rFonts w:eastAsia="Calibri" w:cstheme="minorHAnsi"/>
        </w:rPr>
        <w:t xml:space="preserve">the minimum price which may be paid for an Ordinary Share is </w:t>
      </w:r>
      <w:r w:rsidR="009318F1">
        <w:rPr>
          <w:rFonts w:eastAsia="Calibri" w:cstheme="minorHAnsi"/>
        </w:rPr>
        <w:t>the nominal value of an Ordinary Share at the time of the purchase</w:t>
      </w:r>
      <w:r w:rsidRPr="00A02B31">
        <w:rPr>
          <w:rFonts w:eastAsia="Calibri" w:cstheme="minorHAnsi"/>
        </w:rPr>
        <w:t>;</w:t>
      </w:r>
    </w:p>
    <w:p w14:paraId="6FF44AF3" w14:textId="77777777" w:rsidR="006D015E" w:rsidRPr="00A02B31" w:rsidRDefault="006D015E" w:rsidP="006D015E">
      <w:pPr>
        <w:pStyle w:val="ListParagraph"/>
        <w:ind w:left="993"/>
        <w:jc w:val="both"/>
        <w:rPr>
          <w:rFonts w:eastAsia="Calibri" w:cstheme="minorHAnsi"/>
        </w:rPr>
      </w:pPr>
    </w:p>
    <w:p w14:paraId="09EC40B8" w14:textId="77777777" w:rsidR="006D015E" w:rsidRPr="00A02B31" w:rsidRDefault="006D015E" w:rsidP="006D015E">
      <w:pPr>
        <w:pStyle w:val="ListParagraph"/>
        <w:numPr>
          <w:ilvl w:val="0"/>
          <w:numId w:val="4"/>
        </w:numPr>
        <w:ind w:left="993"/>
        <w:jc w:val="both"/>
        <w:rPr>
          <w:rFonts w:eastAsia="Calibri" w:cstheme="minorHAnsi"/>
        </w:rPr>
      </w:pPr>
      <w:r w:rsidRPr="00A02B31">
        <w:rPr>
          <w:rFonts w:eastAsia="Calibri" w:cstheme="minorHAnsi"/>
        </w:rPr>
        <w:t>the maximum price which may be paid for an Ordinary Share is an amount equal to 105% of the average of the middle market quotations for an Ordinary Share (as derived from the Daily Official List) for the five business days immediately preceding the date on which the Ordinary Share is contracted to be purchased;</w:t>
      </w:r>
    </w:p>
    <w:p w14:paraId="477B90CF" w14:textId="77777777" w:rsidR="006D015E" w:rsidRPr="00A02B31" w:rsidRDefault="006D015E" w:rsidP="006D015E">
      <w:pPr>
        <w:pStyle w:val="ListParagraph"/>
        <w:ind w:left="993"/>
        <w:jc w:val="both"/>
        <w:rPr>
          <w:rFonts w:eastAsia="Calibri" w:cstheme="minorHAnsi"/>
        </w:rPr>
      </w:pPr>
    </w:p>
    <w:p w14:paraId="6A6F375A" w14:textId="77777777" w:rsidR="006D015E" w:rsidRPr="00A02B31" w:rsidRDefault="006D015E" w:rsidP="006D015E">
      <w:pPr>
        <w:pStyle w:val="ListParagraph"/>
        <w:numPr>
          <w:ilvl w:val="0"/>
          <w:numId w:val="4"/>
        </w:numPr>
        <w:ind w:left="993"/>
        <w:jc w:val="both"/>
        <w:rPr>
          <w:rFonts w:eastAsia="Calibri" w:cstheme="minorHAnsi"/>
        </w:rPr>
      </w:pPr>
      <w:r w:rsidRPr="00A02B31">
        <w:rPr>
          <w:rFonts w:eastAsia="Calibri" w:cstheme="minorHAnsi"/>
        </w:rPr>
        <w:t>the minimum and maximum prices per Ordinary Share referred to in sub-paragraphs (b) and (c) of this resolution are in each case exclusive of any expenses payable by the Company;</w:t>
      </w:r>
    </w:p>
    <w:p w14:paraId="47AB75F3" w14:textId="77777777" w:rsidR="006D015E" w:rsidRPr="00A02B31" w:rsidRDefault="006D015E" w:rsidP="006D015E">
      <w:pPr>
        <w:pStyle w:val="ListParagraph"/>
        <w:ind w:left="993"/>
        <w:jc w:val="both"/>
        <w:rPr>
          <w:rFonts w:eastAsia="Calibri" w:cstheme="minorHAnsi"/>
        </w:rPr>
      </w:pPr>
    </w:p>
    <w:p w14:paraId="17D8C797" w14:textId="77777777" w:rsidR="006D015E" w:rsidRPr="00A02B31" w:rsidRDefault="006D015E" w:rsidP="006D015E">
      <w:pPr>
        <w:pStyle w:val="ListParagraph"/>
        <w:numPr>
          <w:ilvl w:val="0"/>
          <w:numId w:val="4"/>
        </w:numPr>
        <w:ind w:left="993"/>
        <w:jc w:val="both"/>
        <w:rPr>
          <w:rFonts w:eastAsia="Calibri" w:cstheme="minorHAnsi"/>
        </w:rPr>
      </w:pPr>
      <w:r w:rsidRPr="00A02B31">
        <w:rPr>
          <w:rFonts w:eastAsia="Calibri" w:cstheme="minorHAnsi"/>
        </w:rPr>
        <w:t>the authority conferred by this resolution shall expire at the end of the Annual General Meeting in 202</w:t>
      </w:r>
      <w:r w:rsidR="00E35384">
        <w:rPr>
          <w:rFonts w:eastAsia="Calibri" w:cstheme="minorHAnsi"/>
        </w:rPr>
        <w:t>4</w:t>
      </w:r>
      <w:r w:rsidRPr="00A02B31">
        <w:rPr>
          <w:rFonts w:eastAsia="Calibri" w:cstheme="minorHAnsi"/>
        </w:rPr>
        <w:t xml:space="preserve"> (or if earlier at the close of business on 30 September 202</w:t>
      </w:r>
      <w:r w:rsidR="00E35384">
        <w:rPr>
          <w:rFonts w:eastAsia="Calibri" w:cstheme="minorHAnsi"/>
        </w:rPr>
        <w:t>4</w:t>
      </w:r>
      <w:r w:rsidRPr="00A02B31">
        <w:rPr>
          <w:rFonts w:eastAsia="Calibri" w:cstheme="minorHAnsi"/>
        </w:rPr>
        <w:t>) unless such authority is varied, revoked or renewed prior to such time by the Company in general meeting; and</w:t>
      </w:r>
    </w:p>
    <w:p w14:paraId="726DBD4D" w14:textId="77777777" w:rsidR="006D015E" w:rsidRPr="00A02B31" w:rsidRDefault="006D015E" w:rsidP="006D015E">
      <w:pPr>
        <w:pStyle w:val="ListParagraph"/>
        <w:ind w:left="993"/>
        <w:jc w:val="both"/>
        <w:rPr>
          <w:rFonts w:eastAsia="Calibri" w:cstheme="minorHAnsi"/>
        </w:rPr>
      </w:pPr>
    </w:p>
    <w:p w14:paraId="77041DD1" w14:textId="77777777" w:rsidR="006D015E" w:rsidRPr="00A02B31" w:rsidRDefault="006D015E" w:rsidP="006D015E">
      <w:pPr>
        <w:pStyle w:val="ListParagraph"/>
        <w:numPr>
          <w:ilvl w:val="0"/>
          <w:numId w:val="4"/>
        </w:numPr>
        <w:ind w:left="993"/>
        <w:jc w:val="both"/>
        <w:rPr>
          <w:rFonts w:eastAsia="Calibri" w:cstheme="minorHAnsi"/>
        </w:rPr>
      </w:pPr>
      <w:r w:rsidRPr="00A02B31">
        <w:rPr>
          <w:rFonts w:eastAsia="Calibri" w:cstheme="minorHAnsi"/>
        </w:rPr>
        <w:t>the Company may make a contract to purchase Ordinary Shares under the authority hereby conferred prior to the expiry of such authority which will or may be completed wholly or partly after the expiration of such authority.</w:t>
      </w:r>
    </w:p>
    <w:p w14:paraId="73F8DC06" w14:textId="77777777" w:rsidR="006D015E" w:rsidRPr="00A02B31" w:rsidRDefault="006D015E" w:rsidP="006D015E">
      <w:pPr>
        <w:ind w:left="709"/>
        <w:jc w:val="both"/>
        <w:rPr>
          <w:rFonts w:eastAsia="Calibri" w:cstheme="minorHAnsi"/>
        </w:rPr>
      </w:pPr>
    </w:p>
    <w:p w14:paraId="3C664E50" w14:textId="77777777" w:rsidR="00D73ADA" w:rsidRDefault="00D73ADA" w:rsidP="006D015E">
      <w:pPr>
        <w:ind w:left="142"/>
        <w:jc w:val="both"/>
        <w:rPr>
          <w:rFonts w:eastAsia="Calibri" w:cstheme="minorHAnsi"/>
        </w:rPr>
      </w:pPr>
    </w:p>
    <w:p w14:paraId="45DD2E61" w14:textId="77777777" w:rsidR="006D015E" w:rsidRPr="00A02B31" w:rsidRDefault="006D015E" w:rsidP="006D015E">
      <w:pPr>
        <w:ind w:left="142"/>
        <w:jc w:val="both"/>
        <w:rPr>
          <w:rFonts w:eastAsia="Calibri" w:cstheme="minorHAnsi"/>
        </w:rPr>
      </w:pPr>
      <w:r w:rsidRPr="00A02B31">
        <w:rPr>
          <w:rFonts w:eastAsia="Calibri" w:cstheme="minorHAnsi"/>
        </w:rPr>
        <w:t>By order of the Board</w:t>
      </w:r>
    </w:p>
    <w:p w14:paraId="514914A8" w14:textId="77777777" w:rsidR="006D015E" w:rsidRPr="00A02B31" w:rsidRDefault="006D015E" w:rsidP="006D015E">
      <w:pPr>
        <w:ind w:left="142"/>
        <w:jc w:val="both"/>
        <w:rPr>
          <w:rFonts w:eastAsia="Calibri" w:cstheme="minorHAnsi"/>
        </w:rPr>
      </w:pPr>
      <w:r>
        <w:rPr>
          <w:noProof/>
          <w:lang w:eastAsia="en-GB"/>
        </w:rPr>
        <w:drawing>
          <wp:anchor distT="0" distB="0" distL="114300" distR="114300" simplePos="0" relativeHeight="251659264" behindDoc="1" locked="0" layoutInCell="1" allowOverlap="1" wp14:anchorId="3FC29087" wp14:editId="262F5752">
            <wp:simplePos x="0" y="0"/>
            <wp:positionH relativeFrom="column">
              <wp:posOffset>92710</wp:posOffset>
            </wp:positionH>
            <wp:positionV relativeFrom="paragraph">
              <wp:posOffset>100965</wp:posOffset>
            </wp:positionV>
            <wp:extent cx="958850" cy="55451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8850" cy="554516"/>
                    </a:xfrm>
                    <a:prstGeom prst="rect">
                      <a:avLst/>
                    </a:prstGeom>
                  </pic:spPr>
                </pic:pic>
              </a:graphicData>
            </a:graphic>
          </wp:anchor>
        </w:drawing>
      </w:r>
    </w:p>
    <w:p w14:paraId="7BAA4D90" w14:textId="77777777" w:rsidR="006D015E" w:rsidRDefault="006D015E" w:rsidP="006D015E">
      <w:pPr>
        <w:ind w:left="142"/>
        <w:jc w:val="both"/>
        <w:rPr>
          <w:rFonts w:eastAsia="Calibri" w:cstheme="minorHAnsi"/>
        </w:rPr>
      </w:pPr>
    </w:p>
    <w:p w14:paraId="4F6E9A07" w14:textId="77777777" w:rsidR="006D015E" w:rsidRDefault="006D015E" w:rsidP="006D015E">
      <w:pPr>
        <w:ind w:left="142"/>
        <w:jc w:val="both"/>
        <w:rPr>
          <w:rFonts w:eastAsia="Calibri" w:cstheme="minorHAnsi"/>
        </w:rPr>
      </w:pPr>
    </w:p>
    <w:p w14:paraId="6117DD2D" w14:textId="77777777" w:rsidR="006D015E" w:rsidRPr="00A02B31" w:rsidRDefault="006D015E" w:rsidP="006D015E">
      <w:pPr>
        <w:ind w:left="142"/>
        <w:jc w:val="both"/>
        <w:rPr>
          <w:rFonts w:eastAsia="Calibri" w:cstheme="minorHAnsi"/>
        </w:rPr>
      </w:pPr>
    </w:p>
    <w:p w14:paraId="6B8CF0FF" w14:textId="77777777" w:rsidR="006D015E" w:rsidRPr="00A02B31" w:rsidRDefault="006D015E" w:rsidP="006D015E">
      <w:pPr>
        <w:ind w:left="142"/>
        <w:rPr>
          <w:rFonts w:eastAsia="Calibri" w:cstheme="minorHAnsi"/>
          <w:b/>
        </w:rPr>
      </w:pPr>
      <w:r w:rsidRPr="00A02B31">
        <w:rPr>
          <w:rFonts w:eastAsia="Calibri" w:cstheme="minorHAnsi"/>
          <w:b/>
        </w:rPr>
        <w:t xml:space="preserve">SGH Company Secretaries Limited </w:t>
      </w:r>
    </w:p>
    <w:p w14:paraId="190644D3" w14:textId="77777777" w:rsidR="006D015E" w:rsidRPr="00A02B31" w:rsidRDefault="006D015E" w:rsidP="006D015E">
      <w:pPr>
        <w:ind w:left="142"/>
        <w:jc w:val="both"/>
        <w:rPr>
          <w:rFonts w:eastAsia="Calibri" w:cstheme="minorHAnsi"/>
        </w:rPr>
      </w:pPr>
      <w:r w:rsidRPr="00A02B31">
        <w:rPr>
          <w:rFonts w:eastAsia="Calibri" w:cstheme="minorHAnsi"/>
        </w:rPr>
        <w:t xml:space="preserve">Company Secretary </w:t>
      </w:r>
    </w:p>
    <w:p w14:paraId="208B1292" w14:textId="69359C48" w:rsidR="006D015E" w:rsidRPr="00A02B31" w:rsidRDefault="00CC3889" w:rsidP="006D015E">
      <w:pPr>
        <w:ind w:left="142"/>
        <w:jc w:val="both"/>
        <w:rPr>
          <w:rFonts w:eastAsia="Calibri" w:cstheme="minorHAnsi"/>
        </w:rPr>
      </w:pPr>
      <w:r>
        <w:rPr>
          <w:rFonts w:eastAsia="Calibri" w:cstheme="minorHAnsi"/>
        </w:rPr>
        <w:t>21 June 2023</w:t>
      </w:r>
    </w:p>
    <w:p w14:paraId="12541C32" w14:textId="432E330F" w:rsidR="006D015E" w:rsidRDefault="006D015E" w:rsidP="006D015E">
      <w:pPr>
        <w:ind w:left="142"/>
        <w:jc w:val="both"/>
        <w:rPr>
          <w:rFonts w:eastAsia="Calibri" w:cstheme="minorHAnsi"/>
        </w:rPr>
      </w:pPr>
    </w:p>
    <w:p w14:paraId="5E69ABAD" w14:textId="77777777" w:rsidR="00B32A45" w:rsidRPr="00A02B31" w:rsidRDefault="00B32A45" w:rsidP="006D015E">
      <w:pPr>
        <w:ind w:left="142"/>
        <w:jc w:val="both"/>
        <w:rPr>
          <w:rFonts w:eastAsia="Calibri" w:cstheme="minorHAnsi"/>
        </w:rPr>
      </w:pPr>
    </w:p>
    <w:p w14:paraId="3FCA63A2" w14:textId="77777777" w:rsidR="006D015E" w:rsidRPr="00A02B31" w:rsidRDefault="006D015E" w:rsidP="006D015E">
      <w:pPr>
        <w:ind w:left="142"/>
        <w:jc w:val="both"/>
        <w:rPr>
          <w:rFonts w:eastAsia="Calibri" w:cstheme="minorHAnsi"/>
        </w:rPr>
      </w:pPr>
      <w:r w:rsidRPr="00A02B31">
        <w:rPr>
          <w:rFonts w:eastAsia="Calibri" w:cstheme="minorHAnsi"/>
        </w:rPr>
        <w:t>Registered Office: 6th Floor</w:t>
      </w:r>
      <w:r w:rsidR="00E35384">
        <w:rPr>
          <w:rFonts w:eastAsia="Calibri" w:cstheme="minorHAnsi"/>
        </w:rPr>
        <w:t>,</w:t>
      </w:r>
      <w:r w:rsidRPr="00A02B31">
        <w:rPr>
          <w:rFonts w:eastAsia="Calibri" w:cstheme="minorHAnsi"/>
        </w:rPr>
        <w:t xml:space="preserve"> 60 Gracechurch Street, London, EC3V</w:t>
      </w:r>
      <w:r w:rsidR="00E35384">
        <w:rPr>
          <w:rFonts w:eastAsia="Calibri" w:cstheme="minorHAnsi"/>
        </w:rPr>
        <w:t xml:space="preserve"> </w:t>
      </w:r>
      <w:r w:rsidRPr="00A02B31">
        <w:rPr>
          <w:rFonts w:eastAsia="Calibri" w:cstheme="minorHAnsi"/>
        </w:rPr>
        <w:t>0HR</w:t>
      </w:r>
    </w:p>
    <w:p w14:paraId="1AB68EEB" w14:textId="77777777" w:rsidR="00CC3889" w:rsidRDefault="00CC3889" w:rsidP="006D015E">
      <w:pPr>
        <w:ind w:left="142"/>
        <w:rPr>
          <w:rFonts w:eastAsia="Calibri" w:cstheme="minorHAnsi"/>
        </w:rPr>
      </w:pPr>
    </w:p>
    <w:p w14:paraId="3FCE45A2" w14:textId="67BE4EC3" w:rsidR="006D015E" w:rsidRPr="00A02B31" w:rsidRDefault="006D015E" w:rsidP="006D015E">
      <w:pPr>
        <w:ind w:left="142"/>
        <w:rPr>
          <w:rFonts w:eastAsia="Calibri" w:cstheme="minorHAnsi"/>
          <w:b/>
          <w:sz w:val="18"/>
          <w:szCs w:val="18"/>
        </w:rPr>
      </w:pPr>
      <w:r w:rsidRPr="00A02B31">
        <w:rPr>
          <w:rFonts w:eastAsia="Calibri" w:cstheme="minorHAnsi"/>
        </w:rPr>
        <w:t xml:space="preserve"> </w:t>
      </w:r>
      <w:r w:rsidRPr="00A02B31">
        <w:rPr>
          <w:rFonts w:eastAsia="Calibri" w:cstheme="minorHAnsi"/>
          <w:b/>
          <w:sz w:val="18"/>
          <w:szCs w:val="18"/>
        </w:rPr>
        <w:t>Notice of Meeting Notes:</w:t>
      </w:r>
    </w:p>
    <w:p w14:paraId="67522DB8" w14:textId="77777777" w:rsidR="006D015E" w:rsidRPr="00A02B31" w:rsidRDefault="006D015E" w:rsidP="006D015E">
      <w:pPr>
        <w:ind w:left="142"/>
        <w:rPr>
          <w:rFonts w:eastAsia="Calibri" w:cstheme="minorHAnsi"/>
          <w:b/>
          <w:sz w:val="18"/>
          <w:szCs w:val="18"/>
        </w:rPr>
      </w:pPr>
    </w:p>
    <w:p w14:paraId="56B0CBD3" w14:textId="77777777" w:rsidR="006D015E" w:rsidRPr="00A02B31" w:rsidRDefault="006D015E" w:rsidP="006D015E">
      <w:pPr>
        <w:ind w:left="142"/>
        <w:rPr>
          <w:rFonts w:eastAsia="Calibri" w:cstheme="minorHAnsi"/>
          <w:sz w:val="18"/>
          <w:szCs w:val="18"/>
        </w:rPr>
      </w:pPr>
      <w:r w:rsidRPr="00A02B31">
        <w:rPr>
          <w:rFonts w:eastAsia="Calibri" w:cstheme="minorHAnsi"/>
          <w:sz w:val="18"/>
          <w:szCs w:val="18"/>
        </w:rPr>
        <w:t>The following notes explain your general rights as a shareholder and your right to attend and vote at this Meeting or to appoint someone else to vote on your behalf.</w:t>
      </w:r>
    </w:p>
    <w:p w14:paraId="578851A4" w14:textId="77777777" w:rsidR="006D015E" w:rsidRPr="00A02B31" w:rsidRDefault="006D015E" w:rsidP="006D015E">
      <w:pPr>
        <w:ind w:left="142"/>
        <w:jc w:val="both"/>
        <w:rPr>
          <w:rFonts w:eastAsia="Calibri" w:cstheme="minorHAnsi"/>
        </w:rPr>
      </w:pPr>
    </w:p>
    <w:p w14:paraId="23B0E150"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To be entitled to attend and vote at the Meeting (and for the purpose of the determination by the Company of the number of votes they may cast), shareholders must be registered in the Register of Members of the Company at close of trading </w:t>
      </w:r>
      <w:r w:rsidRPr="00CC3889">
        <w:rPr>
          <w:rFonts w:eastAsia="Calibri" w:cstheme="minorHAnsi"/>
          <w:sz w:val="18"/>
          <w:szCs w:val="18"/>
        </w:rPr>
        <w:t xml:space="preserve">on Friday </w:t>
      </w:r>
      <w:r w:rsidR="008A3B98" w:rsidRPr="00CC3889">
        <w:rPr>
          <w:rFonts w:eastAsia="Calibri" w:cstheme="minorHAnsi"/>
          <w:sz w:val="18"/>
          <w:szCs w:val="18"/>
        </w:rPr>
        <w:t>8</w:t>
      </w:r>
      <w:r w:rsidRPr="00CC3889">
        <w:rPr>
          <w:rFonts w:eastAsia="Calibri" w:cstheme="minorHAnsi"/>
          <w:sz w:val="18"/>
          <w:szCs w:val="18"/>
        </w:rPr>
        <w:t xml:space="preserve"> September 202</w:t>
      </w:r>
      <w:r w:rsidR="00262608" w:rsidRPr="00CC3889">
        <w:rPr>
          <w:rFonts w:eastAsia="Calibri" w:cstheme="minorHAnsi"/>
          <w:sz w:val="18"/>
          <w:szCs w:val="18"/>
        </w:rPr>
        <w:t>3</w:t>
      </w:r>
      <w:r w:rsidRPr="00CC3889">
        <w:rPr>
          <w:rFonts w:eastAsia="Calibri" w:cstheme="minorHAnsi"/>
          <w:sz w:val="18"/>
          <w:szCs w:val="18"/>
        </w:rPr>
        <w:t>.</w:t>
      </w:r>
      <w:r w:rsidRPr="00A02B31">
        <w:rPr>
          <w:rFonts w:eastAsia="Calibri" w:cstheme="minorHAnsi"/>
          <w:sz w:val="18"/>
          <w:szCs w:val="18"/>
        </w:rPr>
        <w:t xml:space="preserve"> Changes to the Register of Members after the relevant deadline shall be disregarded in determining the rights of any person to attend and vote at the Meeting. </w:t>
      </w:r>
    </w:p>
    <w:p w14:paraId="53C080A5" w14:textId="77777777" w:rsidR="006D015E" w:rsidRPr="00A02B31" w:rsidRDefault="006D015E" w:rsidP="006D015E">
      <w:pPr>
        <w:ind w:left="709" w:hanging="567"/>
        <w:contextualSpacing/>
        <w:rPr>
          <w:rFonts w:eastAsia="Calibri" w:cstheme="minorHAnsi"/>
        </w:rPr>
      </w:pPr>
    </w:p>
    <w:p w14:paraId="1B1417D4" w14:textId="5EEE8371"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Shareholders, or their proxies, intending to attend the Meeting in person are requested, if possible, to arrive at the Meeting venue at least 20 minutes prior to the </w:t>
      </w:r>
      <w:r w:rsidR="00D73ADA">
        <w:rPr>
          <w:rFonts w:eastAsia="Calibri" w:cstheme="minorHAnsi"/>
          <w:sz w:val="18"/>
          <w:szCs w:val="18"/>
        </w:rPr>
        <w:t>commencement of the Meeting at 1</w:t>
      </w:r>
      <w:r w:rsidR="00CC3889">
        <w:rPr>
          <w:rFonts w:eastAsia="Calibri" w:cstheme="minorHAnsi"/>
          <w:sz w:val="18"/>
          <w:szCs w:val="18"/>
        </w:rPr>
        <w:t>1</w:t>
      </w:r>
      <w:r w:rsidRPr="00A02B31">
        <w:rPr>
          <w:rFonts w:eastAsia="Calibri" w:cstheme="minorHAnsi"/>
          <w:sz w:val="18"/>
          <w:szCs w:val="18"/>
        </w:rPr>
        <w:t>:</w:t>
      </w:r>
      <w:r w:rsidR="00CC3889">
        <w:rPr>
          <w:rFonts w:eastAsia="Calibri" w:cstheme="minorHAnsi"/>
          <w:sz w:val="18"/>
          <w:szCs w:val="18"/>
        </w:rPr>
        <w:t>1</w:t>
      </w:r>
      <w:r w:rsidRPr="00A02B31">
        <w:rPr>
          <w:rFonts w:eastAsia="Calibri" w:cstheme="minorHAnsi"/>
          <w:sz w:val="18"/>
          <w:szCs w:val="18"/>
        </w:rPr>
        <w:t>0am (UK time) on Tuesday 1</w:t>
      </w:r>
      <w:r w:rsidR="009C001B">
        <w:rPr>
          <w:rFonts w:eastAsia="Calibri" w:cstheme="minorHAnsi"/>
          <w:sz w:val="18"/>
          <w:szCs w:val="18"/>
        </w:rPr>
        <w:t>2</w:t>
      </w:r>
      <w:r w:rsidRPr="00A02B31">
        <w:rPr>
          <w:rFonts w:eastAsia="Calibri" w:cstheme="minorHAnsi"/>
          <w:sz w:val="18"/>
          <w:szCs w:val="18"/>
        </w:rPr>
        <w:t xml:space="preserve"> September 202</w:t>
      </w:r>
      <w:r w:rsidR="009C001B">
        <w:rPr>
          <w:rFonts w:eastAsia="Calibri" w:cstheme="minorHAnsi"/>
          <w:sz w:val="18"/>
          <w:szCs w:val="18"/>
        </w:rPr>
        <w:t>3</w:t>
      </w:r>
      <w:r w:rsidRPr="00A02B31">
        <w:rPr>
          <w:rFonts w:eastAsia="Calibri" w:cstheme="minorHAnsi"/>
          <w:sz w:val="18"/>
          <w:szCs w:val="18"/>
        </w:rPr>
        <w:t xml:space="preserve"> so that their shareholding may be checked against the Company’s Register of Members and attendances recorded. </w:t>
      </w:r>
    </w:p>
    <w:p w14:paraId="6CE2EA58" w14:textId="77777777" w:rsidR="006D015E" w:rsidRPr="00A02B31" w:rsidRDefault="006D015E" w:rsidP="006D015E">
      <w:pPr>
        <w:ind w:left="709" w:hanging="567"/>
        <w:contextualSpacing/>
        <w:jc w:val="both"/>
        <w:rPr>
          <w:rFonts w:eastAsia="Calibri" w:cstheme="minorHAnsi"/>
          <w:sz w:val="18"/>
          <w:szCs w:val="18"/>
        </w:rPr>
      </w:pPr>
    </w:p>
    <w:p w14:paraId="58451300"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Shareholders are entitled to appoint another person as a proxy to exercise all or part of their rights to attend and to speak and vote on their behalf at the Meeting. A shareholder may appoint more than one proxy in relation to the Meeting provided that each proxy is appointed to exercise the rights attached to a different Ordinary Share or Ordinary Shares held by that shareholder. A proxy need not be a shareholder of the Company. </w:t>
      </w:r>
    </w:p>
    <w:p w14:paraId="6CF6C987" w14:textId="77777777" w:rsidR="006D015E" w:rsidRPr="00A02B31" w:rsidRDefault="006D015E" w:rsidP="006D015E">
      <w:pPr>
        <w:ind w:left="709" w:hanging="567"/>
        <w:contextualSpacing/>
        <w:jc w:val="both"/>
        <w:rPr>
          <w:rFonts w:eastAsia="Calibri" w:cstheme="minorHAnsi"/>
          <w:sz w:val="18"/>
          <w:szCs w:val="18"/>
        </w:rPr>
      </w:pPr>
    </w:p>
    <w:p w14:paraId="529E3AC6"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holding (the first named being the most senior).</w:t>
      </w:r>
    </w:p>
    <w:p w14:paraId="1B41AC27" w14:textId="77777777" w:rsidR="006D015E" w:rsidRPr="00A02B31" w:rsidRDefault="006D015E" w:rsidP="006D015E">
      <w:pPr>
        <w:ind w:left="709" w:hanging="567"/>
        <w:contextualSpacing/>
        <w:jc w:val="both"/>
        <w:rPr>
          <w:rFonts w:eastAsia="Calibri" w:cstheme="minorHAnsi"/>
          <w:sz w:val="18"/>
          <w:szCs w:val="18"/>
        </w:rPr>
      </w:pPr>
    </w:p>
    <w:p w14:paraId="41760F10"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A vote withheld is not a vote in law, which means that the vote will not be counted in the calculation of votes for or against the resolution. If no voting indication is given, your proxy will vote or abstain from voting at his or her discretion. Your proxy will vote (or abstain from voting) as he or she thinks fit in relation to any other matter which is put before the Meeting.</w:t>
      </w:r>
    </w:p>
    <w:p w14:paraId="692CA9CF" w14:textId="77777777" w:rsidR="006D015E" w:rsidRPr="00A02B31" w:rsidRDefault="006D015E" w:rsidP="006D015E">
      <w:pPr>
        <w:ind w:left="142"/>
        <w:jc w:val="both"/>
        <w:rPr>
          <w:rFonts w:eastAsia="Calibri" w:cstheme="minorHAnsi"/>
          <w:sz w:val="18"/>
          <w:szCs w:val="18"/>
          <w:shd w:val="clear" w:color="auto" w:fill="FFFF00"/>
        </w:rPr>
      </w:pPr>
    </w:p>
    <w:p w14:paraId="717B5199"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You can vote either:</w:t>
      </w:r>
    </w:p>
    <w:p w14:paraId="22F64DE6" w14:textId="77777777" w:rsidR="006D015E" w:rsidRPr="00A02B31" w:rsidRDefault="006D015E" w:rsidP="00CC3889">
      <w:pPr>
        <w:pStyle w:val="ListParagraph"/>
        <w:numPr>
          <w:ilvl w:val="0"/>
          <w:numId w:val="5"/>
        </w:numPr>
        <w:spacing w:line="276" w:lineRule="auto"/>
        <w:ind w:hanging="436"/>
        <w:jc w:val="both"/>
        <w:rPr>
          <w:rFonts w:eastAsia="Calibri" w:cstheme="minorHAnsi"/>
          <w:sz w:val="18"/>
          <w:szCs w:val="18"/>
        </w:rPr>
      </w:pPr>
      <w:proofErr w:type="gramStart"/>
      <w:r w:rsidRPr="00A02B31">
        <w:rPr>
          <w:rFonts w:eastAsia="Calibri" w:cstheme="minorHAnsi"/>
          <w:sz w:val="18"/>
          <w:szCs w:val="18"/>
        </w:rPr>
        <w:t>by</w:t>
      </w:r>
      <w:proofErr w:type="gramEnd"/>
      <w:r w:rsidRPr="00A02B31">
        <w:rPr>
          <w:rFonts w:eastAsia="Calibri" w:cstheme="minorHAnsi"/>
          <w:sz w:val="18"/>
          <w:szCs w:val="18"/>
        </w:rPr>
        <w:t xml:space="preserve"> logging on to www.signalshares.com and following the instructions;</w:t>
      </w:r>
      <w:r w:rsidRPr="007600A7">
        <w:rPr>
          <w:rFonts w:cstheme="minorHAnsi"/>
        </w:rPr>
        <w:t xml:space="preserve"> </w:t>
      </w:r>
      <w:r w:rsidRPr="00A02B31">
        <w:rPr>
          <w:rFonts w:eastAsia="Calibri" w:cstheme="minorHAnsi"/>
          <w:sz w:val="18"/>
          <w:szCs w:val="18"/>
        </w:rPr>
        <w:t xml:space="preserve">you can also vote by downloading the new shareholder app, </w:t>
      </w:r>
      <w:proofErr w:type="spellStart"/>
      <w:r w:rsidRPr="00A02B31">
        <w:rPr>
          <w:rFonts w:eastAsia="Calibri" w:cstheme="minorHAnsi"/>
          <w:sz w:val="18"/>
          <w:szCs w:val="18"/>
        </w:rPr>
        <w:t>LinkVote</w:t>
      </w:r>
      <w:proofErr w:type="spellEnd"/>
      <w:r w:rsidRPr="00A02B31">
        <w:rPr>
          <w:rFonts w:eastAsia="Calibri" w:cstheme="minorHAnsi"/>
          <w:sz w:val="18"/>
          <w:szCs w:val="18"/>
        </w:rPr>
        <w:t>+, on Apple App Store or Google Play and following the instructions.</w:t>
      </w:r>
    </w:p>
    <w:p w14:paraId="5E173902" w14:textId="3E8415CD" w:rsidR="006D015E" w:rsidRPr="00A02B31" w:rsidRDefault="006D015E" w:rsidP="00CC3889">
      <w:pPr>
        <w:pStyle w:val="ListParagraph"/>
        <w:numPr>
          <w:ilvl w:val="0"/>
          <w:numId w:val="5"/>
        </w:numPr>
        <w:spacing w:line="276" w:lineRule="auto"/>
        <w:ind w:hanging="436"/>
        <w:jc w:val="both"/>
        <w:rPr>
          <w:rFonts w:eastAsia="Calibri" w:cstheme="minorHAnsi"/>
          <w:sz w:val="18"/>
          <w:szCs w:val="18"/>
        </w:rPr>
      </w:pPr>
      <w:r w:rsidRPr="00A02B31">
        <w:rPr>
          <w:rFonts w:eastAsia="Calibri" w:cstheme="minorHAnsi"/>
          <w:sz w:val="18"/>
          <w:szCs w:val="18"/>
        </w:rPr>
        <w:t xml:space="preserve">You may request a hard copy form of proxy directly from the registrars, Link </w:t>
      </w:r>
      <w:r w:rsidR="00C70192">
        <w:rPr>
          <w:rFonts w:eastAsia="Calibri" w:cstheme="minorHAnsi"/>
          <w:sz w:val="18"/>
          <w:szCs w:val="18"/>
        </w:rPr>
        <w:t>Group,</w:t>
      </w:r>
      <w:r w:rsidRPr="00A02B31">
        <w:rPr>
          <w:rFonts w:eastAsia="Calibri" w:cstheme="minorHAnsi"/>
          <w:sz w:val="18"/>
          <w:szCs w:val="18"/>
        </w:rPr>
        <w:t xml:space="preserve"> on Tel: 0371 664 0300. Calls are charged at the standard geographic rate and will vary by provider. Calls outside the United Kingdom will be charged at the applicable international rate. Lines are open between 09:00 – 17:30, Monday to Friday excluding public holidays in England and Wales.</w:t>
      </w:r>
    </w:p>
    <w:p w14:paraId="3BF2F45E" w14:textId="7C85A129" w:rsidR="006D015E" w:rsidRDefault="006D015E" w:rsidP="00CC3889">
      <w:pPr>
        <w:pStyle w:val="ListParagraph"/>
        <w:numPr>
          <w:ilvl w:val="0"/>
          <w:numId w:val="5"/>
        </w:numPr>
        <w:spacing w:line="276" w:lineRule="auto"/>
        <w:ind w:hanging="436"/>
        <w:jc w:val="both"/>
        <w:rPr>
          <w:rFonts w:eastAsia="Calibri" w:cstheme="minorHAnsi"/>
          <w:sz w:val="18"/>
          <w:szCs w:val="18"/>
        </w:rPr>
      </w:pPr>
      <w:r w:rsidRPr="00A02B31">
        <w:rPr>
          <w:rFonts w:eastAsia="Calibri" w:cstheme="minorHAnsi"/>
          <w:sz w:val="18"/>
          <w:szCs w:val="18"/>
        </w:rPr>
        <w:t>in the case of CREST members, by utilising the CREST electronic proxy appointment service in accordance with the procedures set out below.</w:t>
      </w:r>
    </w:p>
    <w:p w14:paraId="71E4E8EA" w14:textId="6C4530C3" w:rsidR="00C70192" w:rsidRDefault="00C70192" w:rsidP="00CC3889">
      <w:pPr>
        <w:numPr>
          <w:ilvl w:val="3"/>
          <w:numId w:val="8"/>
        </w:numPr>
        <w:overflowPunct w:val="0"/>
        <w:autoSpaceDE w:val="0"/>
        <w:autoSpaceDN w:val="0"/>
        <w:adjustRightInd w:val="0"/>
        <w:spacing w:after="120"/>
        <w:ind w:left="1418" w:hanging="436"/>
        <w:jc w:val="both"/>
        <w:rPr>
          <w:sz w:val="18"/>
          <w:szCs w:val="18"/>
        </w:rPr>
      </w:pPr>
      <w:r w:rsidRPr="00A92654">
        <w:rPr>
          <w:sz w:val="18"/>
          <w:szCs w:val="18"/>
        </w:rPr>
        <w:t xml:space="preserve">if you are an institutional investor, you may also be able to appoint a proxy electronically via the </w:t>
      </w:r>
      <w:proofErr w:type="spellStart"/>
      <w:r w:rsidRPr="00A92654">
        <w:rPr>
          <w:sz w:val="18"/>
          <w:szCs w:val="18"/>
        </w:rPr>
        <w:t>Proxymity</w:t>
      </w:r>
      <w:proofErr w:type="spellEnd"/>
      <w:r w:rsidRPr="00A92654">
        <w:rPr>
          <w:sz w:val="18"/>
          <w:szCs w:val="18"/>
        </w:rPr>
        <w:t xml:space="preserve"> platform, a process which has been agreed by the Company and approved by the Registrar. For further information regarding </w:t>
      </w:r>
      <w:proofErr w:type="spellStart"/>
      <w:r w:rsidRPr="00A92654">
        <w:rPr>
          <w:sz w:val="18"/>
          <w:szCs w:val="18"/>
        </w:rPr>
        <w:t>Proxymity</w:t>
      </w:r>
      <w:proofErr w:type="spellEnd"/>
      <w:r w:rsidRPr="00A92654">
        <w:rPr>
          <w:sz w:val="18"/>
          <w:szCs w:val="18"/>
        </w:rPr>
        <w:t>, please go to www.proxymity.io. Your proxy must be lodged by</w:t>
      </w:r>
      <w:r>
        <w:rPr>
          <w:sz w:val="18"/>
          <w:szCs w:val="18"/>
        </w:rPr>
        <w:t xml:space="preserve"> 11:</w:t>
      </w:r>
      <w:r w:rsidR="00CC3889">
        <w:rPr>
          <w:sz w:val="18"/>
          <w:szCs w:val="18"/>
        </w:rPr>
        <w:t>3</w:t>
      </w:r>
      <w:r>
        <w:rPr>
          <w:sz w:val="18"/>
          <w:szCs w:val="18"/>
        </w:rPr>
        <w:t>0 am on</w:t>
      </w:r>
      <w:r w:rsidRPr="00A92654">
        <w:rPr>
          <w:sz w:val="18"/>
          <w:szCs w:val="18"/>
        </w:rPr>
        <w:t xml:space="preserve"> </w:t>
      </w:r>
      <w:r>
        <w:rPr>
          <w:sz w:val="18"/>
          <w:szCs w:val="18"/>
        </w:rPr>
        <w:t xml:space="preserve">Friday 8 September 2023 </w:t>
      </w:r>
      <w:r w:rsidRPr="00A92654">
        <w:rPr>
          <w:sz w:val="18"/>
          <w:szCs w:val="18"/>
        </w:rPr>
        <w:t xml:space="preserve">in order to be considered valid or, if the meeting is adjourned, by the time which is 48 hours before the time of the adjourned meeting. Before you can appoint a proxy via this process you will need to have agreed to </w:t>
      </w:r>
      <w:proofErr w:type="spellStart"/>
      <w:r w:rsidRPr="00A92654">
        <w:rPr>
          <w:sz w:val="18"/>
          <w:szCs w:val="18"/>
        </w:rPr>
        <w:t>Proxymity’s</w:t>
      </w:r>
      <w:proofErr w:type="spellEnd"/>
      <w:r w:rsidRPr="00A92654">
        <w:rPr>
          <w:sz w:val="18"/>
          <w:szCs w:val="18"/>
        </w:rPr>
        <w:t xml:space="preserve"> associated terms and conditions. It is important that you read these carefully as you will be bound by them and they will govern the electronic appointment of your proxy. An electronic proxy appointment via the </w:t>
      </w:r>
      <w:proofErr w:type="spellStart"/>
      <w:r w:rsidRPr="00A92654">
        <w:rPr>
          <w:sz w:val="18"/>
          <w:szCs w:val="18"/>
        </w:rPr>
        <w:t>Proxymity</w:t>
      </w:r>
      <w:proofErr w:type="spellEnd"/>
      <w:r w:rsidRPr="00A92654">
        <w:rPr>
          <w:sz w:val="18"/>
          <w:szCs w:val="18"/>
        </w:rPr>
        <w:t xml:space="preserve"> platform may be revoked completely by sending an authenticated message via the platform instructing the removal of your proxy vote;</w:t>
      </w:r>
    </w:p>
    <w:p w14:paraId="2D849A3B" w14:textId="77777777" w:rsidR="00C70192" w:rsidRPr="00A02B31" w:rsidRDefault="00C70192" w:rsidP="00CC3889">
      <w:pPr>
        <w:pStyle w:val="ListParagraph"/>
        <w:spacing w:line="276" w:lineRule="auto"/>
        <w:ind w:left="1429"/>
        <w:jc w:val="both"/>
        <w:rPr>
          <w:rFonts w:eastAsia="Calibri" w:cstheme="minorHAnsi"/>
          <w:sz w:val="18"/>
          <w:szCs w:val="18"/>
        </w:rPr>
      </w:pPr>
    </w:p>
    <w:p w14:paraId="7295908A" w14:textId="356C9A22" w:rsidR="006D015E" w:rsidRPr="00A02B31" w:rsidRDefault="006D015E" w:rsidP="006D015E">
      <w:pPr>
        <w:ind w:left="709"/>
        <w:contextualSpacing/>
        <w:jc w:val="both"/>
        <w:rPr>
          <w:rFonts w:eastAsia="Calibri" w:cstheme="minorHAnsi"/>
          <w:sz w:val="18"/>
          <w:szCs w:val="18"/>
        </w:rPr>
      </w:pPr>
      <w:r w:rsidRPr="00A02B31">
        <w:rPr>
          <w:rFonts w:eastAsia="Calibri" w:cstheme="minorHAnsi"/>
          <w:sz w:val="18"/>
          <w:szCs w:val="18"/>
        </w:rPr>
        <w:t>In order for a proxy appointment to be valid a form of proxy must be completed. In each case the form of proxy must be received by Link Group, PXS, 10th Floor, Central Square, 29 Welling</w:t>
      </w:r>
      <w:r w:rsidR="00D73ADA">
        <w:rPr>
          <w:rFonts w:eastAsia="Calibri" w:cstheme="minorHAnsi"/>
          <w:sz w:val="18"/>
          <w:szCs w:val="18"/>
        </w:rPr>
        <w:t>ton Street, Leeds LS1 4DL  by 11</w:t>
      </w:r>
      <w:r w:rsidR="00C70192">
        <w:rPr>
          <w:rFonts w:eastAsia="Calibri" w:cstheme="minorHAnsi"/>
          <w:sz w:val="18"/>
          <w:szCs w:val="18"/>
        </w:rPr>
        <w:t>:</w:t>
      </w:r>
      <w:r w:rsidR="00CC3889">
        <w:rPr>
          <w:rFonts w:eastAsia="Calibri" w:cstheme="minorHAnsi"/>
          <w:sz w:val="18"/>
          <w:szCs w:val="18"/>
        </w:rPr>
        <w:t>3</w:t>
      </w:r>
      <w:r w:rsidR="00C70192">
        <w:rPr>
          <w:rFonts w:eastAsia="Calibri" w:cstheme="minorHAnsi"/>
          <w:sz w:val="18"/>
          <w:szCs w:val="18"/>
        </w:rPr>
        <w:t>0</w:t>
      </w:r>
      <w:r w:rsidRPr="00A02B31">
        <w:rPr>
          <w:rFonts w:eastAsia="Calibri" w:cstheme="minorHAnsi"/>
          <w:sz w:val="18"/>
          <w:szCs w:val="18"/>
        </w:rPr>
        <w:t xml:space="preserve"> am on </w:t>
      </w:r>
      <w:r w:rsidRPr="00CC3889">
        <w:rPr>
          <w:rFonts w:eastAsia="Calibri" w:cstheme="minorHAnsi"/>
          <w:sz w:val="18"/>
          <w:szCs w:val="18"/>
        </w:rPr>
        <w:t xml:space="preserve">Friday </w:t>
      </w:r>
      <w:r w:rsidR="008A3B98" w:rsidRPr="00CC3889">
        <w:rPr>
          <w:rFonts w:eastAsia="Calibri" w:cstheme="minorHAnsi"/>
          <w:sz w:val="18"/>
          <w:szCs w:val="18"/>
        </w:rPr>
        <w:t>8</w:t>
      </w:r>
      <w:r w:rsidRPr="00CC3889">
        <w:rPr>
          <w:rFonts w:eastAsia="Calibri" w:cstheme="minorHAnsi"/>
          <w:sz w:val="18"/>
          <w:szCs w:val="18"/>
        </w:rPr>
        <w:t xml:space="preserve"> September 202</w:t>
      </w:r>
      <w:r w:rsidR="009C001B" w:rsidRPr="00CC3889">
        <w:rPr>
          <w:rFonts w:eastAsia="Calibri" w:cstheme="minorHAnsi"/>
          <w:sz w:val="18"/>
          <w:szCs w:val="18"/>
        </w:rPr>
        <w:t>3</w:t>
      </w:r>
      <w:r w:rsidRPr="00CC3889">
        <w:rPr>
          <w:rFonts w:eastAsia="Calibri" w:cstheme="minorHAnsi"/>
          <w:sz w:val="18"/>
          <w:szCs w:val="18"/>
        </w:rPr>
        <w:t>.</w:t>
      </w:r>
    </w:p>
    <w:p w14:paraId="6ED6E887" w14:textId="77777777" w:rsidR="006D015E" w:rsidRPr="00A02B31" w:rsidRDefault="006D015E" w:rsidP="006D015E">
      <w:pPr>
        <w:ind w:left="142"/>
        <w:contextualSpacing/>
        <w:jc w:val="both"/>
        <w:rPr>
          <w:rFonts w:eastAsia="Calibri" w:cstheme="minorHAnsi"/>
          <w:sz w:val="18"/>
          <w:szCs w:val="18"/>
        </w:rPr>
      </w:pPr>
    </w:p>
    <w:p w14:paraId="45A3808C"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If you return more than one proxy appointment, either by paper or electronic communication, the appointment received last by the Registrar before the latest time for the receipt of proxies will take precedence. You are advised </w:t>
      </w:r>
      <w:r w:rsidRPr="00A02B31">
        <w:rPr>
          <w:rFonts w:eastAsia="Calibri" w:cstheme="minorHAnsi"/>
          <w:sz w:val="18"/>
          <w:szCs w:val="18"/>
        </w:rPr>
        <w:lastRenderedPageBreak/>
        <w:t>to read the terms and conditions of use carefully. Electronic communication facilities are open to all shareholders and those who use them will not be disadvantaged.</w:t>
      </w:r>
    </w:p>
    <w:p w14:paraId="2C875E4A" w14:textId="77777777" w:rsidR="006D015E" w:rsidRPr="00A02B31" w:rsidRDefault="006D015E" w:rsidP="006D015E">
      <w:pPr>
        <w:ind w:left="142"/>
        <w:contextualSpacing/>
        <w:jc w:val="both"/>
        <w:rPr>
          <w:rFonts w:eastAsia="Calibri" w:cstheme="minorHAnsi"/>
          <w:sz w:val="18"/>
          <w:szCs w:val="18"/>
        </w:rPr>
      </w:pPr>
    </w:p>
    <w:p w14:paraId="60391825"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The return of a completed form of proxy, electronic filing or any CREST Proxy Instruction (as described in note 11 below) will not prevent a shareholder from attending the Meeting and voting in person if he/she wishes to do so. As mentioned above, the Company advises shareholders to vote electronically, or to appoint the Chair as their proxy as physical attendance in person may now be permitted.</w:t>
      </w:r>
    </w:p>
    <w:p w14:paraId="0960266D" w14:textId="77777777" w:rsidR="006D015E" w:rsidRPr="00A02B31" w:rsidRDefault="006D015E" w:rsidP="006D015E">
      <w:pPr>
        <w:ind w:left="709" w:hanging="567"/>
        <w:contextualSpacing/>
        <w:jc w:val="both"/>
        <w:rPr>
          <w:rFonts w:eastAsia="Calibri" w:cstheme="minorHAnsi"/>
          <w:sz w:val="18"/>
          <w:szCs w:val="18"/>
        </w:rPr>
      </w:pPr>
    </w:p>
    <w:p w14:paraId="48AED50D" w14:textId="2261D668"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CREST members who wish to appoint a proxy or proxies through the CREST electronic proxy appointment service may do so for the Meeting (and any adjournment of the Meeting) by using the procedures described in the CREST Manual (available from </w:t>
      </w:r>
      <w:hyperlink r:id="rId14" w:history="1">
        <w:r w:rsidR="00C70192" w:rsidRPr="003D6D03">
          <w:rPr>
            <w:rStyle w:val="Hyperlink"/>
            <w:rFonts w:eastAsia="Calibri" w:cstheme="minorHAnsi"/>
            <w:sz w:val="18"/>
            <w:szCs w:val="18"/>
          </w:rPr>
          <w:t>www.euroclear.com))</w:t>
        </w:r>
      </w:hyperlink>
      <w:r w:rsidRPr="00A02B31">
        <w:rPr>
          <w:rFonts w:eastAsia="Calibri" w:cstheme="minorHAnsi"/>
          <w:sz w:val="18"/>
          <w:szCs w:val="18"/>
        </w:rPr>
        <w:t>. CREST Personal Members or other CREST sponsored members, and those CREST members who have appointed a service provider(s), should refer to their CREST sponsor or voting service provider(s), who will be able to take the appropriate action on their behalf.</w:t>
      </w:r>
    </w:p>
    <w:p w14:paraId="76302910" w14:textId="77777777" w:rsidR="006D015E" w:rsidRPr="00A02B31" w:rsidRDefault="006D015E" w:rsidP="006D015E">
      <w:pPr>
        <w:ind w:left="709" w:hanging="567"/>
        <w:contextualSpacing/>
        <w:jc w:val="both"/>
        <w:rPr>
          <w:rFonts w:eastAsia="Calibri" w:cstheme="minorHAnsi"/>
          <w:sz w:val="18"/>
          <w:szCs w:val="18"/>
        </w:rPr>
      </w:pPr>
    </w:p>
    <w:p w14:paraId="30A446BF" w14:textId="1E6B1545" w:rsidR="006D015E" w:rsidRPr="00A02B31" w:rsidRDefault="006D015E" w:rsidP="00D73ADA">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In order for a proxy appointment or instruction made by means of CREST to be valid, the appropriate CREST message (a ‘CREST Proxy Instruction’) must be properly authenticated in accordance with </w:t>
      </w:r>
      <w:r w:rsidR="008A3B98" w:rsidRPr="008A3B98">
        <w:rPr>
          <w:rFonts w:eastAsia="Calibri" w:cstheme="minorHAnsi"/>
          <w:sz w:val="18"/>
          <w:szCs w:val="18"/>
        </w:rPr>
        <w:t>Euroclear UK &amp; International Limited</w:t>
      </w:r>
      <w:r w:rsidRPr="00A02B31">
        <w:rPr>
          <w:rFonts w:eastAsia="Calibri" w:cstheme="minorHAnsi"/>
          <w:sz w:val="18"/>
          <w:szCs w:val="18"/>
        </w:rPr>
        <w:t>’s specifications and must contain the information required for such instructions, as described in the CREST Manual. The message must be transmitted so as to be received by the issuer’s agent (ID RA10) by 11:</w:t>
      </w:r>
      <w:r w:rsidR="00CC3889">
        <w:rPr>
          <w:rFonts w:eastAsia="Calibri" w:cstheme="minorHAnsi"/>
          <w:sz w:val="18"/>
          <w:szCs w:val="18"/>
        </w:rPr>
        <w:t>3</w:t>
      </w:r>
      <w:r w:rsidRPr="00A02B31">
        <w:rPr>
          <w:rFonts w:eastAsia="Calibri" w:cstheme="minorHAnsi"/>
          <w:sz w:val="18"/>
          <w:szCs w:val="18"/>
        </w:rPr>
        <w:t xml:space="preserve">0am on Friday </w:t>
      </w:r>
      <w:r w:rsidR="00FA2899">
        <w:rPr>
          <w:rFonts w:eastAsia="Calibri" w:cstheme="minorHAnsi"/>
          <w:sz w:val="18"/>
          <w:szCs w:val="18"/>
        </w:rPr>
        <w:t>8</w:t>
      </w:r>
      <w:r w:rsidRPr="00A02B31">
        <w:rPr>
          <w:rFonts w:eastAsia="Calibri" w:cstheme="minorHAnsi"/>
          <w:sz w:val="18"/>
          <w:szCs w:val="18"/>
        </w:rPr>
        <w:t xml:space="preserve"> September 202</w:t>
      </w:r>
      <w:r w:rsidR="00FA2899">
        <w:rPr>
          <w:rFonts w:eastAsia="Calibri" w:cstheme="minorHAnsi"/>
          <w:sz w:val="18"/>
          <w:szCs w:val="18"/>
        </w:rPr>
        <w:t>3</w:t>
      </w:r>
      <w:r w:rsidRPr="00A02B31">
        <w:rPr>
          <w:rFonts w:eastAsia="Calibri" w:cstheme="minorHAnsi"/>
          <w:sz w:val="18"/>
          <w:szCs w:val="18"/>
        </w:rPr>
        <w:t>. For this purpose, the time of receipt will be taken to mean the time (as determined by the timestamp applied to the message by the CREST application host) from which the issuer’s agent is able to retrieve the message by enquiry to CREST in the manner prescribed by CREST. After this time, any change of instructions to proxies appointed through CREST should be communicated to the appointee through other means.</w:t>
      </w:r>
    </w:p>
    <w:p w14:paraId="293AD1A6" w14:textId="77777777" w:rsidR="006D015E" w:rsidRPr="00A02B31" w:rsidRDefault="006D015E" w:rsidP="006D015E">
      <w:pPr>
        <w:ind w:left="709" w:hanging="567"/>
        <w:contextualSpacing/>
        <w:jc w:val="both"/>
        <w:rPr>
          <w:rFonts w:eastAsia="Calibri" w:cstheme="minorHAnsi"/>
          <w:sz w:val="18"/>
          <w:szCs w:val="18"/>
        </w:rPr>
      </w:pPr>
    </w:p>
    <w:p w14:paraId="508992FD"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 xml:space="preserve">CREST members and, where applicable, their CREST sponsors or voting service providers should note that </w:t>
      </w:r>
      <w:r w:rsidR="008A3B98" w:rsidRPr="008A3B98">
        <w:rPr>
          <w:rFonts w:eastAsia="Calibri" w:cstheme="minorHAnsi"/>
          <w:sz w:val="18"/>
          <w:szCs w:val="18"/>
        </w:rPr>
        <w:t>Euroclear UK &amp; International Limited</w:t>
      </w:r>
      <w:r w:rsidRPr="00A02B31">
        <w:rPr>
          <w:rFonts w:eastAsia="Calibri" w:cstheme="minorHAnsi"/>
          <w:sz w:val="18"/>
          <w:szCs w:val="18"/>
        </w:rPr>
        <w:t xml:space="preserve"> does not make available special procedures in CREST for any particular message.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system providers are referred, in particular, to those sections of the CREST Manual concerning practical limitations of the CREST system and timings. The Company may treat as invalid a CREST Proxy Instruction in the circumstances set out in Regulation 35(5)(a) of the Uncertificated Securities Regulations 2001.</w:t>
      </w:r>
    </w:p>
    <w:p w14:paraId="48D8CAE7" w14:textId="77777777" w:rsidR="006D015E" w:rsidRPr="00A02B31" w:rsidRDefault="006D015E" w:rsidP="006D015E">
      <w:pPr>
        <w:ind w:left="709" w:hanging="567"/>
        <w:contextualSpacing/>
        <w:jc w:val="both"/>
        <w:rPr>
          <w:rFonts w:eastAsia="Calibri" w:cstheme="minorHAnsi"/>
          <w:sz w:val="18"/>
          <w:szCs w:val="18"/>
        </w:rPr>
      </w:pPr>
    </w:p>
    <w:p w14:paraId="3FECD556" w14:textId="77777777" w:rsidR="006D015E" w:rsidRPr="00A02B31" w:rsidRDefault="006D015E" w:rsidP="006D015E">
      <w:pPr>
        <w:numPr>
          <w:ilvl w:val="0"/>
          <w:numId w:val="2"/>
        </w:numPr>
        <w:ind w:left="709" w:hanging="567"/>
        <w:contextualSpacing/>
        <w:jc w:val="both"/>
        <w:rPr>
          <w:rFonts w:eastAsia="Calibri" w:cstheme="minorHAnsi"/>
          <w:sz w:val="18"/>
          <w:szCs w:val="18"/>
        </w:rPr>
      </w:pPr>
      <w:r w:rsidRPr="00A02B31">
        <w:rPr>
          <w:rFonts w:eastAsia="Calibri" w:cstheme="minorHAnsi"/>
          <w:sz w:val="18"/>
          <w:szCs w:val="18"/>
        </w:rPr>
        <w:t>Any corporation which is a shareholder can appoint one or more corporate representatives who may exercise on its behalf all of its powers as a shareholder provided that no more than one corporate representative exercises powers in relation to the same shares.</w:t>
      </w:r>
    </w:p>
    <w:p w14:paraId="7BC120C6" w14:textId="4DE52477" w:rsidR="006D015E" w:rsidRPr="00A02B31" w:rsidRDefault="006D015E" w:rsidP="00CC3889">
      <w:pPr>
        <w:numPr>
          <w:ilvl w:val="0"/>
          <w:numId w:val="2"/>
        </w:numPr>
        <w:spacing w:before="108" w:line="220" w:lineRule="exact"/>
        <w:ind w:left="709" w:right="288"/>
        <w:jc w:val="both"/>
        <w:textAlignment w:val="baseline"/>
        <w:rPr>
          <w:rFonts w:eastAsia="Arial Narrow" w:cstheme="minorHAnsi"/>
          <w:sz w:val="18"/>
          <w:szCs w:val="18"/>
        </w:rPr>
      </w:pPr>
      <w:r w:rsidRPr="00A02B31">
        <w:rPr>
          <w:rFonts w:eastAsia="Arial Narrow" w:cstheme="minorHAnsi"/>
          <w:sz w:val="18"/>
          <w:szCs w:val="18"/>
        </w:rPr>
        <w:t xml:space="preserve">As at </w:t>
      </w:r>
      <w:r w:rsidR="00CC3889">
        <w:rPr>
          <w:rFonts w:eastAsia="Arial Narrow" w:cstheme="minorHAnsi"/>
          <w:sz w:val="18"/>
          <w:szCs w:val="18"/>
        </w:rPr>
        <w:t>21 June</w:t>
      </w:r>
      <w:r w:rsidRPr="00A02B31">
        <w:rPr>
          <w:rFonts w:eastAsia="Arial Narrow" w:cstheme="minorHAnsi"/>
          <w:sz w:val="18"/>
          <w:szCs w:val="18"/>
        </w:rPr>
        <w:t xml:space="preserve"> 202</w:t>
      </w:r>
      <w:r w:rsidR="009C001B">
        <w:rPr>
          <w:rFonts w:eastAsia="Arial Narrow" w:cstheme="minorHAnsi"/>
          <w:sz w:val="18"/>
          <w:szCs w:val="18"/>
        </w:rPr>
        <w:t>3</w:t>
      </w:r>
      <w:r w:rsidRPr="00A02B31">
        <w:rPr>
          <w:rFonts w:eastAsia="Arial Narrow" w:cstheme="minorHAnsi"/>
          <w:sz w:val="18"/>
          <w:szCs w:val="18"/>
        </w:rPr>
        <w:t xml:space="preserve"> (being the latest practicable business day prior to the publication of this Notice), the Company’s ordinary issued share capital consists of </w:t>
      </w:r>
      <w:r w:rsidR="00001797" w:rsidRPr="00001797">
        <w:rPr>
          <w:rFonts w:eastAsia="Calibri" w:cstheme="minorHAnsi"/>
          <w:sz w:val="18"/>
          <w:szCs w:val="18"/>
        </w:rPr>
        <w:t>2,657,898</w:t>
      </w:r>
      <w:r w:rsidRPr="00A02B31">
        <w:rPr>
          <w:rFonts w:eastAsia="Calibri" w:cstheme="minorHAnsi"/>
          <w:sz w:val="18"/>
          <w:szCs w:val="18"/>
        </w:rPr>
        <w:t xml:space="preserve"> </w:t>
      </w:r>
      <w:r w:rsidRPr="00A02B31">
        <w:rPr>
          <w:rFonts w:eastAsia="Arial Narrow" w:cstheme="minorHAnsi"/>
          <w:sz w:val="18"/>
          <w:szCs w:val="18"/>
        </w:rPr>
        <w:t xml:space="preserve">Ordinary Shares, carrying one vote each. Therefore, the total voting rights in the Company as at </w:t>
      </w:r>
      <w:r w:rsidR="00CC3889">
        <w:rPr>
          <w:rFonts w:eastAsia="Arial Narrow" w:cstheme="minorHAnsi"/>
          <w:sz w:val="18"/>
          <w:szCs w:val="18"/>
        </w:rPr>
        <w:t>21 June</w:t>
      </w:r>
      <w:r w:rsidRPr="00A02B31">
        <w:rPr>
          <w:rFonts w:eastAsia="Arial Narrow" w:cstheme="minorHAnsi"/>
          <w:sz w:val="18"/>
          <w:szCs w:val="18"/>
        </w:rPr>
        <w:t xml:space="preserve"> 202</w:t>
      </w:r>
      <w:r w:rsidR="009C001B">
        <w:rPr>
          <w:rFonts w:eastAsia="Arial Narrow" w:cstheme="minorHAnsi"/>
          <w:sz w:val="18"/>
          <w:szCs w:val="18"/>
        </w:rPr>
        <w:t>3</w:t>
      </w:r>
      <w:r w:rsidRPr="00A02B31">
        <w:rPr>
          <w:rFonts w:eastAsia="Arial Narrow" w:cstheme="minorHAnsi"/>
          <w:sz w:val="18"/>
          <w:szCs w:val="18"/>
        </w:rPr>
        <w:t xml:space="preserve"> are </w:t>
      </w:r>
      <w:r w:rsidR="00001797" w:rsidRPr="00001797">
        <w:rPr>
          <w:rFonts w:eastAsia="Calibri" w:cstheme="minorHAnsi"/>
          <w:sz w:val="18"/>
          <w:szCs w:val="18"/>
        </w:rPr>
        <w:t>2,657,898</w:t>
      </w:r>
      <w:r w:rsidRPr="00A02B31">
        <w:rPr>
          <w:rFonts w:eastAsia="Arial Narrow" w:cstheme="minorHAnsi"/>
          <w:sz w:val="18"/>
          <w:szCs w:val="18"/>
        </w:rPr>
        <w:t>.</w:t>
      </w:r>
    </w:p>
    <w:p w14:paraId="3B1358A5" w14:textId="77777777" w:rsidR="006D015E" w:rsidRPr="00A02B31" w:rsidRDefault="006D015E" w:rsidP="006D015E">
      <w:pPr>
        <w:numPr>
          <w:ilvl w:val="0"/>
          <w:numId w:val="2"/>
        </w:numPr>
        <w:spacing w:before="112" w:line="219" w:lineRule="exact"/>
        <w:ind w:left="709" w:right="144" w:hanging="567"/>
        <w:jc w:val="both"/>
        <w:textAlignment w:val="baseline"/>
        <w:rPr>
          <w:rFonts w:eastAsia="Arial Narrow" w:cstheme="minorHAnsi"/>
          <w:sz w:val="18"/>
          <w:szCs w:val="18"/>
        </w:rPr>
      </w:pPr>
      <w:r w:rsidRPr="00A02B31">
        <w:rPr>
          <w:rFonts w:eastAsia="Arial Narrow" w:cstheme="minorHAnsi"/>
          <w:sz w:val="18"/>
          <w:szCs w:val="18"/>
        </w:rPr>
        <w:t>Any shareholder attending the Meeting has the right to ask questions. The Company must cause to be answered any such question relating to the business being dealt with at the Meeting but no such answer need be given if: (a) to do so would interfere unduly with the preparation for the Meeting or involve the disclosure of confidential information; (b) the answer has already been given on a website in the form of an answer to a question; or (c) it is undesirable in the interests of the Company or the good order of the Meeting that the question be answered.</w:t>
      </w:r>
    </w:p>
    <w:p w14:paraId="703C9093" w14:textId="77777777" w:rsidR="006D015E" w:rsidRPr="00A02B31" w:rsidRDefault="006D015E" w:rsidP="006D015E">
      <w:pPr>
        <w:numPr>
          <w:ilvl w:val="0"/>
          <w:numId w:val="2"/>
        </w:numPr>
        <w:spacing w:before="110" w:line="221" w:lineRule="exact"/>
        <w:ind w:left="709" w:right="72" w:hanging="567"/>
        <w:jc w:val="both"/>
        <w:textAlignment w:val="baseline"/>
        <w:rPr>
          <w:rFonts w:eastAsia="Arial Narrow" w:cstheme="minorHAnsi"/>
          <w:sz w:val="18"/>
          <w:szCs w:val="18"/>
        </w:rPr>
      </w:pPr>
      <w:r w:rsidRPr="00A02B31">
        <w:rPr>
          <w:rFonts w:eastAsia="Arial Narrow" w:cstheme="minorHAnsi"/>
          <w:sz w:val="18"/>
          <w:szCs w:val="18"/>
        </w:rPr>
        <w:t xml:space="preserve">The following documents are available for inspection during normal business hours at the registered office of the Company on any business day from the date of this Notice until the time of the Meeting and may also be inspected at the Meeting venue, as specified in this Notice, from 10am am on the day of the Meeting until the conclusion of the Meeting: </w:t>
      </w:r>
      <w:r w:rsidRPr="00A02B31">
        <w:rPr>
          <w:rFonts w:eastAsia="Arial Narrow" w:cstheme="minorHAnsi"/>
          <w:spacing w:val="3"/>
          <w:sz w:val="18"/>
          <w:szCs w:val="18"/>
        </w:rPr>
        <w:t>copies of the Directors’ letters of appointment or service contracts.</w:t>
      </w:r>
    </w:p>
    <w:p w14:paraId="5E83410D" w14:textId="77777777" w:rsidR="006D015E" w:rsidRPr="00A02B31" w:rsidRDefault="006D015E" w:rsidP="006D015E">
      <w:pPr>
        <w:numPr>
          <w:ilvl w:val="0"/>
          <w:numId w:val="2"/>
        </w:numPr>
        <w:spacing w:before="106" w:line="221" w:lineRule="exact"/>
        <w:ind w:left="709" w:right="216" w:hanging="567"/>
        <w:jc w:val="both"/>
        <w:textAlignment w:val="baseline"/>
        <w:rPr>
          <w:rFonts w:eastAsia="Arial Narrow" w:cstheme="minorHAnsi"/>
          <w:sz w:val="18"/>
          <w:szCs w:val="18"/>
        </w:rPr>
      </w:pPr>
      <w:r w:rsidRPr="00A02B31">
        <w:rPr>
          <w:rFonts w:eastAsia="Arial Narrow" w:cstheme="minorHAnsi"/>
          <w:sz w:val="18"/>
          <w:szCs w:val="18"/>
        </w:rPr>
        <w:t>You may not use any electronic address (within the meaning of Section 333(4) of the Companies Act 2006) provided in either this Notice or any related documents (including the form of proxy) to communicate with the Company for any purposes other than those expressly stated.</w:t>
      </w:r>
    </w:p>
    <w:p w14:paraId="6C636E0E" w14:textId="77777777" w:rsidR="006D015E" w:rsidRPr="00A02B31" w:rsidRDefault="006D015E" w:rsidP="006D015E">
      <w:pPr>
        <w:spacing w:line="193" w:lineRule="exact"/>
        <w:ind w:left="709" w:hanging="567"/>
        <w:jc w:val="both"/>
        <w:textAlignment w:val="baseline"/>
        <w:rPr>
          <w:rFonts w:eastAsia="Arial Narrow" w:cstheme="minorHAnsi"/>
          <w:sz w:val="18"/>
          <w:szCs w:val="18"/>
        </w:rPr>
      </w:pPr>
      <w:r w:rsidRPr="00A02B31">
        <w:rPr>
          <w:rFonts w:eastAsia="Arial Narrow" w:cstheme="minorHAnsi"/>
          <w:sz w:val="18"/>
          <w:szCs w:val="18"/>
        </w:rPr>
        <w:tab/>
      </w:r>
      <w:r w:rsidRPr="00A02B31">
        <w:rPr>
          <w:rFonts w:eastAsia="Arial Narrow" w:cstheme="minorHAnsi"/>
          <w:sz w:val="18"/>
          <w:szCs w:val="18"/>
        </w:rPr>
        <w:tab/>
      </w:r>
    </w:p>
    <w:p w14:paraId="3D82033A" w14:textId="77777777" w:rsidR="006D015E" w:rsidRPr="00A02B31" w:rsidRDefault="006D015E" w:rsidP="006D015E">
      <w:pPr>
        <w:spacing w:line="193" w:lineRule="exact"/>
        <w:ind w:left="709" w:hanging="567"/>
        <w:jc w:val="both"/>
        <w:textAlignment w:val="baseline"/>
        <w:rPr>
          <w:rFonts w:eastAsia="Arial Narrow" w:cstheme="minorHAnsi"/>
          <w:sz w:val="18"/>
          <w:szCs w:val="18"/>
        </w:rPr>
      </w:pPr>
      <w:r w:rsidRPr="00A02B31">
        <w:rPr>
          <w:rFonts w:eastAsia="Arial Narrow" w:cstheme="minorHAnsi"/>
          <w:sz w:val="18"/>
          <w:szCs w:val="18"/>
        </w:rPr>
        <w:tab/>
        <w:t>A copy of this Notice, and other information required by Section 311A of the Companies Act 2006, can be found on the Company’s website.</w:t>
      </w:r>
    </w:p>
    <w:sectPr w:rsidR="006D015E" w:rsidRPr="00A02B3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06869" w14:textId="77777777" w:rsidR="001155E0" w:rsidRDefault="001155E0" w:rsidP="001155E0">
      <w:r>
        <w:separator/>
      </w:r>
    </w:p>
  </w:endnote>
  <w:endnote w:type="continuationSeparator" w:id="0">
    <w:p w14:paraId="0A3CDC54" w14:textId="77777777" w:rsidR="001155E0" w:rsidRDefault="001155E0" w:rsidP="0011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89B16" w14:textId="77777777" w:rsidR="001155E0" w:rsidRDefault="00115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11FA" w14:textId="77777777" w:rsidR="001155E0" w:rsidRDefault="00115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3441" w14:textId="77777777" w:rsidR="001155E0" w:rsidRDefault="0011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EE0CF" w14:textId="77777777" w:rsidR="001155E0" w:rsidRDefault="001155E0" w:rsidP="001155E0">
      <w:r>
        <w:separator/>
      </w:r>
    </w:p>
  </w:footnote>
  <w:footnote w:type="continuationSeparator" w:id="0">
    <w:p w14:paraId="3DE75B17" w14:textId="77777777" w:rsidR="001155E0" w:rsidRDefault="001155E0" w:rsidP="0011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0E5F" w14:textId="77777777" w:rsidR="001155E0" w:rsidRDefault="00115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54C6" w14:textId="77777777" w:rsidR="001155E0" w:rsidRDefault="00115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11BE" w14:textId="77777777" w:rsidR="001155E0" w:rsidRDefault="00115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D11"/>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AD5B22"/>
    <w:multiLevelType w:val="hybridMultilevel"/>
    <w:tmpl w:val="1A30238E"/>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5B0E1D"/>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9DA52AD"/>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63E4DDB"/>
    <w:multiLevelType w:val="hybridMultilevel"/>
    <w:tmpl w:val="68A86C78"/>
    <w:lvl w:ilvl="0" w:tplc="0809000F">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CF907C3"/>
    <w:multiLevelType w:val="hybridMultilevel"/>
    <w:tmpl w:val="6C602C52"/>
    <w:lvl w:ilvl="0" w:tplc="9318A7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7A8D5009"/>
    <w:multiLevelType w:val="hybridMultilevel"/>
    <w:tmpl w:val="78B6678A"/>
    <w:lvl w:ilvl="0" w:tplc="82567A98">
      <w:start w:val="1"/>
      <w:numFmt w:val="bullet"/>
      <w:lvlText w:val=""/>
      <w:lvlJc w:val="left"/>
      <w:pPr>
        <w:ind w:left="720" w:hanging="360"/>
      </w:pPr>
      <w:rPr>
        <w:rFonts w:ascii="Symbol" w:hAnsi="Symbol" w:hint="default"/>
      </w:rPr>
    </w:lvl>
    <w:lvl w:ilvl="1" w:tplc="AF0E502C" w:tentative="1">
      <w:start w:val="1"/>
      <w:numFmt w:val="bullet"/>
      <w:lvlText w:val="o"/>
      <w:lvlJc w:val="left"/>
      <w:pPr>
        <w:ind w:left="1440" w:hanging="360"/>
      </w:pPr>
      <w:rPr>
        <w:rFonts w:ascii="Courier New" w:hAnsi="Courier New" w:cs="Courier New" w:hint="default"/>
      </w:rPr>
    </w:lvl>
    <w:lvl w:ilvl="2" w:tplc="4134E690" w:tentative="1">
      <w:start w:val="1"/>
      <w:numFmt w:val="bullet"/>
      <w:lvlText w:val=""/>
      <w:lvlJc w:val="left"/>
      <w:pPr>
        <w:ind w:left="2160" w:hanging="360"/>
      </w:pPr>
      <w:rPr>
        <w:rFonts w:ascii="Wingdings" w:hAnsi="Wingdings" w:hint="default"/>
      </w:rPr>
    </w:lvl>
    <w:lvl w:ilvl="3" w:tplc="CD9C62B2">
      <w:start w:val="1"/>
      <w:numFmt w:val="bullet"/>
      <w:lvlText w:val=""/>
      <w:lvlJc w:val="left"/>
      <w:pPr>
        <w:ind w:left="2880" w:hanging="360"/>
      </w:pPr>
      <w:rPr>
        <w:rFonts w:ascii="Symbol" w:hAnsi="Symbol" w:hint="default"/>
      </w:rPr>
    </w:lvl>
    <w:lvl w:ilvl="4" w:tplc="D0889BAA" w:tentative="1">
      <w:start w:val="1"/>
      <w:numFmt w:val="bullet"/>
      <w:lvlText w:val="o"/>
      <w:lvlJc w:val="left"/>
      <w:pPr>
        <w:ind w:left="3600" w:hanging="360"/>
      </w:pPr>
      <w:rPr>
        <w:rFonts w:ascii="Courier New" w:hAnsi="Courier New" w:cs="Courier New" w:hint="default"/>
      </w:rPr>
    </w:lvl>
    <w:lvl w:ilvl="5" w:tplc="4BCEA338" w:tentative="1">
      <w:start w:val="1"/>
      <w:numFmt w:val="bullet"/>
      <w:lvlText w:val=""/>
      <w:lvlJc w:val="left"/>
      <w:pPr>
        <w:ind w:left="4320" w:hanging="360"/>
      </w:pPr>
      <w:rPr>
        <w:rFonts w:ascii="Wingdings" w:hAnsi="Wingdings" w:hint="default"/>
      </w:rPr>
    </w:lvl>
    <w:lvl w:ilvl="6" w:tplc="3B0A64F0" w:tentative="1">
      <w:start w:val="1"/>
      <w:numFmt w:val="bullet"/>
      <w:lvlText w:val=""/>
      <w:lvlJc w:val="left"/>
      <w:pPr>
        <w:ind w:left="5040" w:hanging="360"/>
      </w:pPr>
      <w:rPr>
        <w:rFonts w:ascii="Symbol" w:hAnsi="Symbol" w:hint="default"/>
      </w:rPr>
    </w:lvl>
    <w:lvl w:ilvl="7" w:tplc="E07A2A86" w:tentative="1">
      <w:start w:val="1"/>
      <w:numFmt w:val="bullet"/>
      <w:lvlText w:val="o"/>
      <w:lvlJc w:val="left"/>
      <w:pPr>
        <w:ind w:left="5760" w:hanging="360"/>
      </w:pPr>
      <w:rPr>
        <w:rFonts w:ascii="Courier New" w:hAnsi="Courier New" w:cs="Courier New" w:hint="default"/>
      </w:rPr>
    </w:lvl>
    <w:lvl w:ilvl="8" w:tplc="C63C66F6" w:tentative="1">
      <w:start w:val="1"/>
      <w:numFmt w:val="bullet"/>
      <w:lvlText w:val=""/>
      <w:lvlJc w:val="left"/>
      <w:pPr>
        <w:ind w:left="6480" w:hanging="360"/>
      </w:pPr>
      <w:rPr>
        <w:rFonts w:ascii="Wingdings" w:hAnsi="Wingdings" w:hint="default"/>
      </w:rPr>
    </w:lvl>
  </w:abstractNum>
  <w:abstractNum w:abstractNumId="7" w15:restartNumberingAfterBreak="0">
    <w:nsid w:val="7BE26AB5"/>
    <w:multiLevelType w:val="hybridMultilevel"/>
    <w:tmpl w:val="05B0B0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5E"/>
    <w:rsid w:val="00001797"/>
    <w:rsid w:val="00050493"/>
    <w:rsid w:val="000577DB"/>
    <w:rsid w:val="000E765B"/>
    <w:rsid w:val="0011252C"/>
    <w:rsid w:val="001155E0"/>
    <w:rsid w:val="001C1C08"/>
    <w:rsid w:val="00216C30"/>
    <w:rsid w:val="00262608"/>
    <w:rsid w:val="003610F3"/>
    <w:rsid w:val="003A5D0E"/>
    <w:rsid w:val="003B1898"/>
    <w:rsid w:val="00490277"/>
    <w:rsid w:val="00555DF9"/>
    <w:rsid w:val="00620FE9"/>
    <w:rsid w:val="006D015E"/>
    <w:rsid w:val="006F700F"/>
    <w:rsid w:val="0070447E"/>
    <w:rsid w:val="00714252"/>
    <w:rsid w:val="00782432"/>
    <w:rsid w:val="0078413B"/>
    <w:rsid w:val="007A6525"/>
    <w:rsid w:val="00826C80"/>
    <w:rsid w:val="008474C7"/>
    <w:rsid w:val="008A3B98"/>
    <w:rsid w:val="008C2B5E"/>
    <w:rsid w:val="00921CF7"/>
    <w:rsid w:val="009318F1"/>
    <w:rsid w:val="009C001B"/>
    <w:rsid w:val="00A02D4C"/>
    <w:rsid w:val="00A37787"/>
    <w:rsid w:val="00AD61E3"/>
    <w:rsid w:val="00AE059C"/>
    <w:rsid w:val="00AE610C"/>
    <w:rsid w:val="00B276BB"/>
    <w:rsid w:val="00B32A45"/>
    <w:rsid w:val="00C577B1"/>
    <w:rsid w:val="00C70192"/>
    <w:rsid w:val="00CC3889"/>
    <w:rsid w:val="00CE7E8A"/>
    <w:rsid w:val="00D336DF"/>
    <w:rsid w:val="00D73ADA"/>
    <w:rsid w:val="00E35384"/>
    <w:rsid w:val="00E80D99"/>
    <w:rsid w:val="00E92782"/>
    <w:rsid w:val="00F604A0"/>
    <w:rsid w:val="00FA2899"/>
    <w:rsid w:val="00FE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BE1D"/>
  <w15:chartTrackingRefBased/>
  <w15:docId w15:val="{EBD4E515-6A2A-4CFF-8996-EDDC9351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5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15E"/>
    <w:pPr>
      <w:ind w:left="720"/>
      <w:contextualSpacing/>
    </w:pPr>
  </w:style>
  <w:style w:type="paragraph" w:styleId="BalloonText">
    <w:name w:val="Balloon Text"/>
    <w:basedOn w:val="Normal"/>
    <w:link w:val="BalloonTextChar"/>
    <w:uiPriority w:val="99"/>
    <w:semiHidden/>
    <w:unhideWhenUsed/>
    <w:rsid w:val="003A5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0E"/>
    <w:rPr>
      <w:rFonts w:ascii="Segoe UI" w:hAnsi="Segoe UI" w:cs="Segoe UI"/>
      <w:sz w:val="18"/>
      <w:szCs w:val="18"/>
    </w:rPr>
  </w:style>
  <w:style w:type="paragraph" w:styleId="Header">
    <w:name w:val="header"/>
    <w:basedOn w:val="Normal"/>
    <w:link w:val="HeaderChar"/>
    <w:uiPriority w:val="99"/>
    <w:unhideWhenUsed/>
    <w:rsid w:val="001155E0"/>
    <w:pPr>
      <w:tabs>
        <w:tab w:val="center" w:pos="4513"/>
        <w:tab w:val="right" w:pos="9026"/>
      </w:tabs>
    </w:pPr>
  </w:style>
  <w:style w:type="character" w:customStyle="1" w:styleId="HeaderChar">
    <w:name w:val="Header Char"/>
    <w:basedOn w:val="DefaultParagraphFont"/>
    <w:link w:val="Header"/>
    <w:uiPriority w:val="99"/>
    <w:rsid w:val="001155E0"/>
  </w:style>
  <w:style w:type="paragraph" w:styleId="Footer">
    <w:name w:val="footer"/>
    <w:basedOn w:val="Normal"/>
    <w:link w:val="FooterChar"/>
    <w:uiPriority w:val="99"/>
    <w:unhideWhenUsed/>
    <w:rsid w:val="001155E0"/>
    <w:pPr>
      <w:tabs>
        <w:tab w:val="center" w:pos="4513"/>
        <w:tab w:val="right" w:pos="9026"/>
      </w:tabs>
    </w:pPr>
  </w:style>
  <w:style w:type="character" w:customStyle="1" w:styleId="FooterChar">
    <w:name w:val="Footer Char"/>
    <w:basedOn w:val="DefaultParagraphFont"/>
    <w:link w:val="Footer"/>
    <w:uiPriority w:val="99"/>
    <w:rsid w:val="001155E0"/>
  </w:style>
  <w:style w:type="paragraph" w:styleId="Revision">
    <w:name w:val="Revision"/>
    <w:hidden/>
    <w:uiPriority w:val="99"/>
    <w:semiHidden/>
    <w:rsid w:val="00C70192"/>
    <w:pPr>
      <w:spacing w:after="0" w:line="240" w:lineRule="auto"/>
    </w:pPr>
  </w:style>
  <w:style w:type="character" w:styleId="Hyperlink">
    <w:name w:val="Hyperlink"/>
    <w:basedOn w:val="DefaultParagraphFont"/>
    <w:uiPriority w:val="99"/>
    <w:unhideWhenUsed/>
    <w:rsid w:val="00C70192"/>
    <w:rPr>
      <w:color w:val="0563C1" w:themeColor="hyperlink"/>
      <w:u w:val="single"/>
    </w:rPr>
  </w:style>
  <w:style w:type="character" w:customStyle="1" w:styleId="UnresolvedMention">
    <w:name w:val="Unresolved Mention"/>
    <w:basedOn w:val="DefaultParagraphFont"/>
    <w:uiPriority w:val="99"/>
    <w:semiHidden/>
    <w:unhideWhenUsed/>
    <w:rsid w:val="00C7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uroclea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Tombs, Natalia</DisplayName>
        <AccountId>60</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713465</shClientID>
    <shClientName xmlns="00a5584b-47ac-4283-baa1-0b8b09c17407">Rockwood Strategic Plc</shClientName>
    <shMatterID xmlns="00a5584b-47ac-4283-baa1-0b8b09c17407">M-01058239</shMatterID>
    <shMatterName xmlns="00a5584b-47ac-4283-baa1-0b8b09c17407">Share capital sub-division</shMatterName>
    <Set_x0020_Effective_x0020_Date xmlns="00a5584b-47ac-4283-baa1-0b8b09c17407" xsi:nil="true"/>
    <shDocumentStatus xmlns="00a5584b-47ac-4283-baa1-0b8b09c17407">Draft</shDocumentStatus>
    <_dlc_DocId xmlns="435b084e-4a2f-4a8a-ab3b-ee718a5de8e1">713465-470346507-10</_dlc_DocId>
    <_dlc_DocIdUrl xmlns="435b084e-4a2f-4a8a-ab3b-ee718a5de8e1">
      <Url>https://shoosmiths.sharepoint.com/sites/713465/M-01058239/_layouts/15/DocIdRedir.aspx?ID=713465-470346507-10</Url>
      <Description>713465-470346507-10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37ee81b-4089-4778-b69b-71c0eb1b7465" ContentTypeId="0x01010061CCE89BF269CC4A9D50ADCE48FB8B6D01" PreviousValue="false" LastSyncTimeStamp="2020-10-29T09:37:34.693Z"/>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F1C9DBB3C228B04B9DFF3B235B652B49" ma:contentTypeVersion="26" ma:contentTypeDescription="" ma:contentTypeScope="" ma:versionID="99a937be198113b7a512bf145cf5f1d9">
  <xsd:schema xmlns:xsd="http://www.w3.org/2001/XMLSchema" xmlns:xs="http://www.w3.org/2001/XMLSchema" xmlns:p="http://schemas.microsoft.com/office/2006/metadata/properties" xmlns:ns2="00a5584b-47ac-4283-baa1-0b8b09c17407" xmlns:ns3="435b084e-4a2f-4a8a-ab3b-ee718a5de8e1" targetNamespace="http://schemas.microsoft.com/office/2006/metadata/properties" ma:root="true" ma:fieldsID="b2cb3b1f0d281c03df7f4fbe385c280c" ns2:_="" ns3:_="">
    <xsd:import namespace="00a5584b-47ac-4283-baa1-0b8b09c17407"/>
    <xsd:import namespace="435b084e-4a2f-4a8a-ab3b-ee718a5de8e1"/>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ternalName="mvReceivedTime">
      <xsd:simpleType>
        <xsd:restriction base="dms:DateTime"/>
      </xsd:simpleType>
    </xsd:element>
    <xsd:element name="shClientID" ma:index="14" nillable="true" ma:displayName="Client ID" ma:default="713465" ma:internalName="shClientID">
      <xsd:simpleType>
        <xsd:restriction base="dms:Text">
          <xsd:maxLength value="255"/>
        </xsd:restriction>
      </xsd:simpleType>
    </xsd:element>
    <xsd:element name="shClientName" ma:index="15" nillable="true" ma:displayName="Client Name" ma:default="Rockwood Strategic Plc" ma:internalName="shClientName">
      <xsd:simpleType>
        <xsd:restriction base="dms:Text">
          <xsd:maxLength value="255"/>
        </xsd:restriction>
      </xsd:simpleType>
    </xsd:element>
    <xsd:element name="shMatterID" ma:index="16" nillable="true" ma:displayName="Matter ID" ma:default="M-01058239" ma:internalName="shMatterID">
      <xsd:simpleType>
        <xsd:restriction base="dms:Text">
          <xsd:maxLength value="255"/>
        </xsd:restriction>
      </xsd:simpleType>
    </xsd:element>
    <xsd:element name="shMatterName" ma:index="17" nillable="true" ma:displayName="Matter Name" ma:default="Share capital sub-division"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435b084e-4a2f-4a8a-ab3b-ee718a5de8e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E3D8-12AA-4D0D-B49A-80AA786D4B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a5584b-47ac-4283-baa1-0b8b09c17407"/>
    <ds:schemaRef ds:uri="http://purl.org/dc/terms/"/>
    <ds:schemaRef ds:uri="435b084e-4a2f-4a8a-ab3b-ee718a5de8e1"/>
    <ds:schemaRef ds:uri="http://www.w3.org/XML/1998/namespace"/>
    <ds:schemaRef ds:uri="http://purl.org/dc/dcmitype/"/>
  </ds:schemaRefs>
</ds:datastoreItem>
</file>

<file path=customXml/itemProps2.xml><?xml version="1.0" encoding="utf-8"?>
<ds:datastoreItem xmlns:ds="http://schemas.openxmlformats.org/officeDocument/2006/customXml" ds:itemID="{D3E9D385-83A1-4DF4-B58F-98B04FBAB7D0}">
  <ds:schemaRefs>
    <ds:schemaRef ds:uri="http://schemas.microsoft.com/sharepoint/v3/contenttype/forms"/>
  </ds:schemaRefs>
</ds:datastoreItem>
</file>

<file path=customXml/itemProps3.xml><?xml version="1.0" encoding="utf-8"?>
<ds:datastoreItem xmlns:ds="http://schemas.openxmlformats.org/officeDocument/2006/customXml" ds:itemID="{932E65E3-4195-4865-AD37-207AE892E1D2}">
  <ds:schemaRefs>
    <ds:schemaRef ds:uri="http://schemas.microsoft.com/sharepoint/events"/>
  </ds:schemaRefs>
</ds:datastoreItem>
</file>

<file path=customXml/itemProps4.xml><?xml version="1.0" encoding="utf-8"?>
<ds:datastoreItem xmlns:ds="http://schemas.openxmlformats.org/officeDocument/2006/customXml" ds:itemID="{BA4CB6AE-874E-4C07-88C6-05D07B746A92}">
  <ds:schemaRefs>
    <ds:schemaRef ds:uri="Microsoft.SharePoint.Taxonomy.ContentTypeSync"/>
  </ds:schemaRefs>
</ds:datastoreItem>
</file>

<file path=customXml/itemProps5.xml><?xml version="1.0" encoding="utf-8"?>
<ds:datastoreItem xmlns:ds="http://schemas.openxmlformats.org/officeDocument/2006/customXml" ds:itemID="{7BC3BA67-7117-41AA-B0D2-426F93A5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435b084e-4a2f-4a8a-ab3b-ee718a5de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82020-53D8-411B-ACD1-AE7ECD40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3041</Words>
  <Characters>15023</Characters>
  <Application>Microsoft Office Word</Application>
  <DocSecurity>0</DocSecurity>
  <Lines>751</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Verlander</dc:creator>
  <cp:keywords/>
  <dc:description/>
  <cp:lastModifiedBy>Thomas Verlander</cp:lastModifiedBy>
  <cp:revision>2</cp:revision>
  <dcterms:created xsi:type="dcterms:W3CDTF">2023-06-26T11:26:00Z</dcterms:created>
  <dcterms:modified xsi:type="dcterms:W3CDTF">2023-06-26T11:26:00Z</dcterms:modified>
</cp:coreProperties>
</file>