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FC31C9" w14:textId="77777777" w:rsidR="007340EF" w:rsidRPr="00122D2B" w:rsidRDefault="0017511A">
      <w:pPr>
        <w:tabs>
          <w:tab w:val="center" w:pos="4513"/>
        </w:tabs>
        <w:suppressAutoHyphens/>
        <w:jc w:val="center"/>
        <w:rPr>
          <w:rFonts w:ascii="Arial" w:hAnsi="Arial"/>
          <w:b/>
          <w:spacing w:val="-2"/>
        </w:rPr>
      </w:pPr>
      <w:r w:rsidRPr="00122D2B">
        <w:rPr>
          <w:rFonts w:ascii="Arial" w:hAnsi="Arial"/>
          <w:b/>
          <w:spacing w:val="-2"/>
        </w:rPr>
        <w:t>Maven Income and Growth</w:t>
      </w:r>
      <w:r w:rsidR="007340EF" w:rsidRPr="00122D2B">
        <w:rPr>
          <w:rFonts w:ascii="Arial" w:hAnsi="Arial"/>
          <w:b/>
          <w:spacing w:val="-2"/>
        </w:rPr>
        <w:t xml:space="preserve"> VCT PLC (the Company)</w:t>
      </w:r>
    </w:p>
    <w:p w14:paraId="250ED033" w14:textId="77777777" w:rsidR="007340EF" w:rsidRPr="00122D2B" w:rsidRDefault="007340EF">
      <w:pPr>
        <w:tabs>
          <w:tab w:val="center" w:pos="4513"/>
        </w:tabs>
        <w:suppressAutoHyphens/>
        <w:jc w:val="center"/>
        <w:rPr>
          <w:rFonts w:ascii="Arial" w:hAnsi="Arial"/>
          <w:b/>
          <w:spacing w:val="-2"/>
        </w:rPr>
      </w:pPr>
    </w:p>
    <w:p w14:paraId="445608BF" w14:textId="285E03F2" w:rsidR="007340EF" w:rsidRPr="00122D2B" w:rsidRDefault="007340EF" w:rsidP="0098410A">
      <w:pPr>
        <w:tabs>
          <w:tab w:val="center" w:pos="4513"/>
        </w:tabs>
        <w:suppressAutoHyphens/>
        <w:jc w:val="center"/>
        <w:rPr>
          <w:rFonts w:ascii="Arial" w:hAnsi="Arial"/>
          <w:b/>
          <w:spacing w:val="-2"/>
        </w:rPr>
      </w:pPr>
      <w:r w:rsidRPr="00122D2B">
        <w:rPr>
          <w:rFonts w:ascii="Arial" w:hAnsi="Arial"/>
          <w:b/>
          <w:spacing w:val="-2"/>
        </w:rPr>
        <w:t>Registered in England &amp; Wales</w:t>
      </w:r>
      <w:r w:rsidR="0098410A" w:rsidRPr="00122D2B">
        <w:rPr>
          <w:rFonts w:ascii="Arial" w:hAnsi="Arial"/>
          <w:b/>
          <w:spacing w:val="-2"/>
        </w:rPr>
        <w:t xml:space="preserve"> </w:t>
      </w:r>
      <w:r w:rsidR="00FA7FF9">
        <w:rPr>
          <w:rFonts w:ascii="Arial" w:hAnsi="Arial"/>
          <w:b/>
          <w:spacing w:val="-2"/>
        </w:rPr>
        <w:t>(</w:t>
      </w:r>
      <w:r w:rsidRPr="00122D2B">
        <w:rPr>
          <w:rFonts w:ascii="Arial" w:hAnsi="Arial"/>
          <w:b/>
          <w:spacing w:val="-2"/>
        </w:rPr>
        <w:t>Company No. 3</w:t>
      </w:r>
      <w:r w:rsidR="005C7D84" w:rsidRPr="00122D2B">
        <w:rPr>
          <w:rFonts w:ascii="Arial" w:hAnsi="Arial"/>
          <w:b/>
          <w:spacing w:val="-2"/>
        </w:rPr>
        <w:t>90</w:t>
      </w:r>
      <w:r w:rsidRPr="00122D2B">
        <w:rPr>
          <w:rFonts w:ascii="Arial" w:hAnsi="Arial"/>
          <w:b/>
          <w:spacing w:val="-2"/>
        </w:rPr>
        <w:t>82</w:t>
      </w:r>
      <w:r w:rsidR="005C7D84" w:rsidRPr="00122D2B">
        <w:rPr>
          <w:rFonts w:ascii="Arial" w:hAnsi="Arial"/>
          <w:b/>
          <w:spacing w:val="-2"/>
        </w:rPr>
        <w:t>20</w:t>
      </w:r>
      <w:r w:rsidR="00FA7FF9">
        <w:rPr>
          <w:rFonts w:ascii="Arial" w:hAnsi="Arial"/>
          <w:b/>
          <w:spacing w:val="-2"/>
        </w:rPr>
        <w:t>)</w:t>
      </w:r>
    </w:p>
    <w:p w14:paraId="339A6785" w14:textId="77777777" w:rsidR="007340EF" w:rsidRPr="009954B2" w:rsidRDefault="007340EF" w:rsidP="00335DAE">
      <w:pPr>
        <w:tabs>
          <w:tab w:val="left" w:pos="-720"/>
        </w:tabs>
        <w:suppressAutoHyphens/>
        <w:rPr>
          <w:rFonts w:ascii="Arial" w:hAnsi="Arial"/>
          <w:spacing w:val="-2"/>
        </w:rPr>
      </w:pPr>
    </w:p>
    <w:p w14:paraId="458234E1" w14:textId="77777777" w:rsidR="00323D13" w:rsidRDefault="00323D13" w:rsidP="00335DAE">
      <w:pPr>
        <w:autoSpaceDE w:val="0"/>
        <w:autoSpaceDN w:val="0"/>
        <w:adjustRightInd w:val="0"/>
        <w:rPr>
          <w:rFonts w:ascii="Arial" w:hAnsi="Arial"/>
          <w:spacing w:val="-2"/>
        </w:rPr>
      </w:pPr>
    </w:p>
    <w:p w14:paraId="2F33743B" w14:textId="418FA915" w:rsidR="009954B2" w:rsidRDefault="007340EF" w:rsidP="00335DAE">
      <w:pPr>
        <w:autoSpaceDE w:val="0"/>
        <w:autoSpaceDN w:val="0"/>
        <w:adjustRightInd w:val="0"/>
        <w:ind w:right="-284"/>
        <w:rPr>
          <w:rFonts w:ascii="Arial" w:hAnsi="Arial"/>
          <w:spacing w:val="-2"/>
        </w:rPr>
      </w:pPr>
      <w:r w:rsidRPr="009954B2">
        <w:rPr>
          <w:rFonts w:ascii="Arial" w:hAnsi="Arial"/>
          <w:spacing w:val="-2"/>
        </w:rPr>
        <w:t xml:space="preserve">At the Annual General Meeting of the Company held </w:t>
      </w:r>
      <w:r w:rsidR="00D5608C" w:rsidRPr="009954B2">
        <w:rPr>
          <w:rFonts w:ascii="Arial" w:hAnsi="Arial"/>
          <w:spacing w:val="-2"/>
        </w:rPr>
        <w:t>at</w:t>
      </w:r>
      <w:r w:rsidRPr="009954B2">
        <w:rPr>
          <w:rFonts w:ascii="Arial" w:hAnsi="Arial"/>
          <w:spacing w:val="-2"/>
        </w:rPr>
        <w:t xml:space="preserve"> </w:t>
      </w:r>
      <w:r w:rsidR="00335DAE">
        <w:rPr>
          <w:rFonts w:ascii="Arial" w:hAnsi="Arial"/>
          <w:spacing w:val="-2"/>
        </w:rPr>
        <w:t>Kintyre House, 205 West George Street, Glasgow, G2 2LW</w:t>
      </w:r>
      <w:r w:rsidR="00531EC9">
        <w:rPr>
          <w:rFonts w:ascii="Arial" w:hAnsi="Arial"/>
          <w:spacing w:val="-2"/>
        </w:rPr>
        <w:t xml:space="preserve"> </w:t>
      </w:r>
      <w:r w:rsidRPr="009954B2">
        <w:rPr>
          <w:rFonts w:ascii="Arial" w:hAnsi="Arial"/>
          <w:spacing w:val="-2"/>
        </w:rPr>
        <w:t xml:space="preserve">on </w:t>
      </w:r>
      <w:r w:rsidR="00531EC9">
        <w:rPr>
          <w:rFonts w:ascii="Arial" w:hAnsi="Arial"/>
          <w:spacing w:val="-2"/>
        </w:rPr>
        <w:t>Thursday</w:t>
      </w:r>
      <w:r w:rsidR="00FA7FF9">
        <w:rPr>
          <w:rFonts w:ascii="Arial" w:hAnsi="Arial"/>
          <w:spacing w:val="-2"/>
        </w:rPr>
        <w:t xml:space="preserve">, </w:t>
      </w:r>
      <w:r w:rsidR="00335DAE">
        <w:rPr>
          <w:rFonts w:ascii="Arial" w:hAnsi="Arial"/>
          <w:spacing w:val="-2"/>
        </w:rPr>
        <w:t>6</w:t>
      </w:r>
      <w:r w:rsidR="00FA7FF9">
        <w:rPr>
          <w:rFonts w:ascii="Arial" w:hAnsi="Arial"/>
          <w:spacing w:val="-2"/>
        </w:rPr>
        <w:t xml:space="preserve"> July 202</w:t>
      </w:r>
      <w:r w:rsidR="00335DAE">
        <w:rPr>
          <w:rFonts w:ascii="Arial" w:hAnsi="Arial"/>
          <w:spacing w:val="-2"/>
        </w:rPr>
        <w:t>3</w:t>
      </w:r>
      <w:r w:rsidR="00FA7FF9">
        <w:rPr>
          <w:rFonts w:ascii="Arial" w:hAnsi="Arial"/>
          <w:spacing w:val="-2"/>
        </w:rPr>
        <w:t xml:space="preserve"> </w:t>
      </w:r>
      <w:r w:rsidRPr="009954B2">
        <w:rPr>
          <w:rFonts w:ascii="Arial" w:hAnsi="Arial"/>
          <w:spacing w:val="-2"/>
        </w:rPr>
        <w:t xml:space="preserve">at </w:t>
      </w:r>
      <w:r w:rsidR="000D7134" w:rsidRPr="009954B2">
        <w:rPr>
          <w:rFonts w:ascii="Arial" w:hAnsi="Arial"/>
          <w:spacing w:val="-2"/>
        </w:rPr>
        <w:t>1</w:t>
      </w:r>
      <w:r w:rsidR="005C7D84" w:rsidRPr="009954B2">
        <w:rPr>
          <w:rFonts w:ascii="Arial" w:hAnsi="Arial"/>
          <w:spacing w:val="-2"/>
        </w:rPr>
        <w:t>2</w:t>
      </w:r>
      <w:r w:rsidRPr="009954B2">
        <w:rPr>
          <w:rFonts w:ascii="Arial" w:hAnsi="Arial"/>
          <w:spacing w:val="-2"/>
        </w:rPr>
        <w:t>.</w:t>
      </w:r>
      <w:r w:rsidR="000D7134" w:rsidRPr="009954B2">
        <w:rPr>
          <w:rFonts w:ascii="Arial" w:hAnsi="Arial"/>
          <w:spacing w:val="-2"/>
        </w:rPr>
        <w:t>00 noon</w:t>
      </w:r>
      <w:r w:rsidRPr="009954B2">
        <w:rPr>
          <w:rFonts w:ascii="Arial" w:hAnsi="Arial"/>
          <w:spacing w:val="-2"/>
        </w:rPr>
        <w:t xml:space="preserve">, the following Resolutions </w:t>
      </w:r>
      <w:r w:rsidR="00CE6232">
        <w:rPr>
          <w:rFonts w:ascii="Arial" w:hAnsi="Arial"/>
          <w:spacing w:val="-2"/>
        </w:rPr>
        <w:t>were duly passed</w:t>
      </w:r>
      <w:r w:rsidR="00BB194F">
        <w:rPr>
          <w:rFonts w:ascii="Arial" w:hAnsi="Arial"/>
          <w:spacing w:val="-2"/>
        </w:rPr>
        <w:t xml:space="preserve"> under Special Business</w:t>
      </w:r>
      <w:r w:rsidR="0074571C" w:rsidRPr="006D130F">
        <w:rPr>
          <w:rFonts w:ascii="Arial" w:hAnsi="Arial"/>
          <w:spacing w:val="-2"/>
        </w:rPr>
        <w:t>:</w:t>
      </w:r>
      <w:r w:rsidR="0074571C" w:rsidRPr="006D130F">
        <w:rPr>
          <w:rFonts w:ascii="Arial" w:hAnsi="Arial"/>
          <w:spacing w:val="-2"/>
        </w:rPr>
        <w:br/>
      </w:r>
    </w:p>
    <w:p w14:paraId="63FEC2C3" w14:textId="71EB8F28" w:rsidR="00CE6232" w:rsidRPr="006C630E" w:rsidRDefault="00FA7FF9" w:rsidP="00335DAE">
      <w:pPr>
        <w:tabs>
          <w:tab w:val="left" w:pos="426"/>
        </w:tabs>
        <w:autoSpaceDE w:val="0"/>
        <w:autoSpaceDN w:val="0"/>
        <w:adjustRightInd w:val="0"/>
        <w:rPr>
          <w:rFonts w:ascii="Arial" w:hAnsi="Arial" w:cs="Arial"/>
          <w:spacing w:val="-2"/>
        </w:rPr>
      </w:pPr>
      <w:r>
        <w:rPr>
          <w:rFonts w:ascii="Arial" w:hAnsi="Arial" w:cs="Arial"/>
          <w:b/>
          <w:color w:val="231F20"/>
          <w:lang w:val="en-GB"/>
        </w:rPr>
        <w:t>1</w:t>
      </w:r>
      <w:r w:rsidR="00335DAE">
        <w:rPr>
          <w:rFonts w:ascii="Arial" w:hAnsi="Arial" w:cs="Arial"/>
          <w:b/>
          <w:color w:val="231F20"/>
          <w:lang w:val="en-GB"/>
        </w:rPr>
        <w:t>1</w:t>
      </w:r>
      <w:r w:rsidR="00CE6232" w:rsidRPr="006C630E">
        <w:rPr>
          <w:rFonts w:ascii="Arial" w:hAnsi="Arial" w:cs="Arial"/>
          <w:b/>
          <w:color w:val="231F20"/>
          <w:lang w:val="en-GB"/>
        </w:rPr>
        <w:t>.</w:t>
      </w:r>
      <w:r w:rsidR="00CE6232" w:rsidRPr="006C630E">
        <w:rPr>
          <w:rFonts w:ascii="Arial" w:hAnsi="Arial" w:cs="Arial"/>
          <w:color w:val="231F20"/>
          <w:lang w:val="en-GB"/>
        </w:rPr>
        <w:t xml:space="preserve"> </w:t>
      </w:r>
      <w:r w:rsidR="006650DF">
        <w:rPr>
          <w:rFonts w:ascii="Arial" w:hAnsi="Arial" w:cs="Arial"/>
          <w:color w:val="231F20"/>
          <w:lang w:val="en-GB"/>
        </w:rPr>
        <w:tab/>
      </w:r>
      <w:r w:rsidR="00CE6232" w:rsidRPr="006C630E">
        <w:rPr>
          <w:rFonts w:ascii="Arial" w:hAnsi="Arial" w:cs="Arial"/>
          <w:b/>
          <w:spacing w:val="-2"/>
        </w:rPr>
        <w:t>Authority to allot shares (Ordinary Resolution)</w:t>
      </w:r>
    </w:p>
    <w:p w14:paraId="3F82B00C" w14:textId="77777777" w:rsidR="00CE6232" w:rsidRDefault="00CE6232" w:rsidP="00335DAE">
      <w:pPr>
        <w:autoSpaceDE w:val="0"/>
        <w:autoSpaceDN w:val="0"/>
        <w:adjustRightInd w:val="0"/>
        <w:rPr>
          <w:rFonts w:ascii="Arial" w:hAnsi="Arial"/>
          <w:spacing w:val="-2"/>
        </w:rPr>
      </w:pPr>
    </w:p>
    <w:p w14:paraId="3F52457F" w14:textId="751BB8DD" w:rsidR="00531EC9" w:rsidRDefault="00335DAE" w:rsidP="00335DAE">
      <w:pPr>
        <w:autoSpaceDE w:val="0"/>
        <w:autoSpaceDN w:val="0"/>
        <w:adjustRightInd w:val="0"/>
        <w:rPr>
          <w:rFonts w:ascii="Arial" w:hAnsi="Arial" w:cs="Arial"/>
          <w:lang w:val="en-GB"/>
        </w:rPr>
      </w:pPr>
      <w:r w:rsidRPr="00335DAE">
        <w:rPr>
          <w:rFonts w:ascii="Arial" w:hAnsi="Arial" w:cs="Arial"/>
          <w:lang w:val="en-GB"/>
        </w:rPr>
        <w:t>That the Directors be and are hereby generally and unconditionally authorised under Section 551 of the</w:t>
      </w:r>
      <w:r>
        <w:rPr>
          <w:rFonts w:ascii="Arial" w:hAnsi="Arial" w:cs="Arial"/>
          <w:lang w:val="en-GB"/>
        </w:rPr>
        <w:t xml:space="preserve"> </w:t>
      </w:r>
      <w:r w:rsidRPr="00335DAE">
        <w:rPr>
          <w:rFonts w:ascii="Arial" w:hAnsi="Arial" w:cs="Arial"/>
          <w:lang w:val="en-GB"/>
        </w:rPr>
        <w:t>Companies Act 2006 (the Act) to exercise all the powers of the Company to allot Ordinary Shares, or grant</w:t>
      </w:r>
      <w:r>
        <w:rPr>
          <w:rFonts w:ascii="Arial" w:hAnsi="Arial" w:cs="Arial"/>
          <w:lang w:val="en-GB"/>
        </w:rPr>
        <w:t xml:space="preserve"> </w:t>
      </w:r>
      <w:r w:rsidRPr="00335DAE">
        <w:rPr>
          <w:rFonts w:ascii="Arial" w:hAnsi="Arial" w:cs="Arial"/>
          <w:lang w:val="en-GB"/>
        </w:rPr>
        <w:t>rights to subscribe for or convert any security into Ordinary Shares, up to an aggregate nominal amount of</w:t>
      </w:r>
      <w:r>
        <w:rPr>
          <w:rFonts w:ascii="Arial" w:hAnsi="Arial" w:cs="Arial"/>
          <w:lang w:val="en-GB"/>
        </w:rPr>
        <w:t xml:space="preserve"> </w:t>
      </w:r>
      <w:r w:rsidRPr="00335DAE">
        <w:rPr>
          <w:rFonts w:ascii="Arial" w:hAnsi="Arial" w:cs="Arial"/>
          <w:lang w:val="en-GB"/>
        </w:rPr>
        <w:t>£1,489,392 provided that this authority shall expire at the conclusion of the next AGM of the Company or on</w:t>
      </w:r>
      <w:r>
        <w:rPr>
          <w:rFonts w:ascii="Arial" w:hAnsi="Arial" w:cs="Arial"/>
          <w:lang w:val="en-GB"/>
        </w:rPr>
        <w:t xml:space="preserve"> </w:t>
      </w:r>
      <w:r w:rsidRPr="00335DAE">
        <w:rPr>
          <w:rFonts w:ascii="Arial" w:hAnsi="Arial" w:cs="Arial"/>
          <w:lang w:val="en-GB"/>
        </w:rPr>
        <w:t>the expiry of 15 months from the passing of this Resolution, whichever is the first to occur, and so that the</w:t>
      </w:r>
      <w:r>
        <w:rPr>
          <w:rFonts w:ascii="Arial" w:hAnsi="Arial" w:cs="Arial"/>
          <w:lang w:val="en-GB"/>
        </w:rPr>
        <w:t xml:space="preserve"> </w:t>
      </w:r>
      <w:r w:rsidRPr="00335DAE">
        <w:rPr>
          <w:rFonts w:ascii="Arial" w:hAnsi="Arial" w:cs="Arial"/>
          <w:lang w:val="en-GB"/>
        </w:rPr>
        <w:t>Company may before such expiry, make an offer or agreement that would or might require relevant securities</w:t>
      </w:r>
      <w:r>
        <w:rPr>
          <w:rFonts w:ascii="Arial" w:hAnsi="Arial" w:cs="Arial"/>
          <w:lang w:val="en-GB"/>
        </w:rPr>
        <w:t xml:space="preserve"> </w:t>
      </w:r>
      <w:r w:rsidRPr="00335DAE">
        <w:rPr>
          <w:rFonts w:ascii="Arial" w:hAnsi="Arial" w:cs="Arial"/>
          <w:lang w:val="en-GB"/>
        </w:rPr>
        <w:t>to be allotted after such expiry and the Directors may allot relevant securities in pursuance of such offer or</w:t>
      </w:r>
      <w:r>
        <w:rPr>
          <w:rFonts w:ascii="Arial" w:hAnsi="Arial" w:cs="Arial"/>
          <w:lang w:val="en-GB"/>
        </w:rPr>
        <w:t xml:space="preserve"> </w:t>
      </w:r>
      <w:r w:rsidRPr="00335DAE">
        <w:rPr>
          <w:rFonts w:ascii="Arial" w:hAnsi="Arial" w:cs="Arial"/>
          <w:lang w:val="en-GB"/>
        </w:rPr>
        <w:t>agreements as if the authority conferred had not expired.</w:t>
      </w:r>
    </w:p>
    <w:p w14:paraId="1B09B800" w14:textId="77777777" w:rsidR="00335DAE" w:rsidRDefault="00335DAE" w:rsidP="00335DAE">
      <w:pPr>
        <w:autoSpaceDE w:val="0"/>
        <w:autoSpaceDN w:val="0"/>
        <w:adjustRightInd w:val="0"/>
        <w:rPr>
          <w:rFonts w:ascii="Arial" w:hAnsi="Arial" w:cs="Arial"/>
          <w:color w:val="1A171B"/>
          <w:lang w:val="en-GB"/>
        </w:rPr>
      </w:pPr>
    </w:p>
    <w:p w14:paraId="72FBFD1F" w14:textId="016C33B7" w:rsidR="0070488A" w:rsidRPr="006C630E" w:rsidRDefault="009648C0" w:rsidP="00335DAE">
      <w:pPr>
        <w:tabs>
          <w:tab w:val="left" w:pos="426"/>
        </w:tabs>
        <w:autoSpaceDE w:val="0"/>
        <w:autoSpaceDN w:val="0"/>
        <w:adjustRightInd w:val="0"/>
        <w:rPr>
          <w:rFonts w:ascii="Arial" w:hAnsi="Arial" w:cs="Arial"/>
          <w:b/>
        </w:rPr>
      </w:pPr>
      <w:r>
        <w:rPr>
          <w:rFonts w:ascii="Arial" w:hAnsi="Arial" w:cs="Arial"/>
          <w:b/>
          <w:lang w:val="en-GB"/>
        </w:rPr>
        <w:t>1</w:t>
      </w:r>
      <w:r w:rsidR="00335DAE">
        <w:rPr>
          <w:rFonts w:ascii="Arial" w:hAnsi="Arial" w:cs="Arial"/>
          <w:b/>
          <w:lang w:val="en-GB"/>
        </w:rPr>
        <w:t>2</w:t>
      </w:r>
      <w:r w:rsidR="0070488A" w:rsidRPr="006C630E">
        <w:rPr>
          <w:rFonts w:ascii="Arial" w:hAnsi="Arial" w:cs="Arial"/>
          <w:b/>
          <w:lang w:val="en-GB"/>
        </w:rPr>
        <w:t>.</w:t>
      </w:r>
      <w:r w:rsidR="0070488A" w:rsidRPr="006C630E">
        <w:rPr>
          <w:rFonts w:ascii="Arial" w:hAnsi="Arial" w:cs="Arial"/>
          <w:lang w:val="en-GB"/>
        </w:rPr>
        <w:t xml:space="preserve"> </w:t>
      </w:r>
      <w:r w:rsidR="006650DF">
        <w:rPr>
          <w:rFonts w:ascii="Arial" w:hAnsi="Arial" w:cs="Arial"/>
          <w:lang w:val="en-GB"/>
        </w:rPr>
        <w:tab/>
      </w:r>
      <w:r w:rsidR="0070488A" w:rsidRPr="006C630E">
        <w:rPr>
          <w:rFonts w:ascii="Arial" w:hAnsi="Arial" w:cs="Arial"/>
          <w:b/>
        </w:rPr>
        <w:t>Disapplication of pre-emption rights (Special Resolution)</w:t>
      </w:r>
    </w:p>
    <w:p w14:paraId="482A9236" w14:textId="77777777" w:rsidR="0070488A" w:rsidRPr="008411E7" w:rsidRDefault="0070488A" w:rsidP="00335DAE">
      <w:pPr>
        <w:autoSpaceDE w:val="0"/>
        <w:autoSpaceDN w:val="0"/>
        <w:adjustRightInd w:val="0"/>
        <w:rPr>
          <w:rFonts w:ascii="Arial" w:hAnsi="Arial" w:cs="Arial"/>
          <w:color w:val="1A171B"/>
          <w:lang w:val="en-GB"/>
        </w:rPr>
      </w:pPr>
    </w:p>
    <w:p w14:paraId="43F09683" w14:textId="22F2BAC5" w:rsidR="00335DAE" w:rsidRDefault="00335DAE" w:rsidP="00335DAE">
      <w:pPr>
        <w:autoSpaceDE w:val="0"/>
        <w:autoSpaceDN w:val="0"/>
        <w:adjustRightInd w:val="0"/>
        <w:ind w:left="-14" w:firstLine="14"/>
        <w:rPr>
          <w:rFonts w:ascii="Arial" w:hAnsi="Arial" w:cs="Arial"/>
          <w:lang w:val="en-GB"/>
        </w:rPr>
      </w:pPr>
      <w:r w:rsidRPr="00335DAE">
        <w:rPr>
          <w:rFonts w:ascii="Arial" w:hAnsi="Arial" w:cs="Arial"/>
          <w:lang w:val="en-GB"/>
        </w:rPr>
        <w:t>That, subject to the passing of Resolution 11, the Directors be and hereby are empowered, under Section 571</w:t>
      </w:r>
      <w:r>
        <w:rPr>
          <w:rFonts w:ascii="Arial" w:hAnsi="Arial" w:cs="Arial"/>
          <w:lang w:val="en-GB"/>
        </w:rPr>
        <w:t xml:space="preserve"> </w:t>
      </w:r>
      <w:r w:rsidRPr="00335DAE">
        <w:rPr>
          <w:rFonts w:ascii="Arial" w:hAnsi="Arial" w:cs="Arial"/>
          <w:lang w:val="en-GB"/>
        </w:rPr>
        <w:t>of the Act, to allot equity securities (as defined in Section 560 of the Act) under the authority conferred by</w:t>
      </w:r>
      <w:r>
        <w:rPr>
          <w:rFonts w:ascii="Arial" w:hAnsi="Arial" w:cs="Arial"/>
          <w:lang w:val="en-GB"/>
        </w:rPr>
        <w:t xml:space="preserve"> </w:t>
      </w:r>
      <w:r w:rsidRPr="00335DAE">
        <w:rPr>
          <w:rFonts w:ascii="Arial" w:hAnsi="Arial" w:cs="Arial"/>
          <w:lang w:val="en-GB"/>
        </w:rPr>
        <w:t>Resolution 11 for cash as if Section 561(1) of the Act did not apply to the allotment, provided that this power</w:t>
      </w:r>
      <w:r>
        <w:rPr>
          <w:rFonts w:ascii="Arial" w:hAnsi="Arial" w:cs="Arial"/>
          <w:lang w:val="en-GB"/>
        </w:rPr>
        <w:t xml:space="preserve"> </w:t>
      </w:r>
      <w:r w:rsidRPr="00335DAE">
        <w:rPr>
          <w:rFonts w:ascii="Arial" w:hAnsi="Arial" w:cs="Arial"/>
          <w:lang w:val="en-GB"/>
        </w:rPr>
        <w:t>shall be limited to the allotment:</w:t>
      </w:r>
    </w:p>
    <w:p w14:paraId="2A4519B3" w14:textId="77777777" w:rsidR="00335DAE" w:rsidRPr="00335DAE" w:rsidRDefault="00335DAE" w:rsidP="00335DAE">
      <w:pPr>
        <w:tabs>
          <w:tab w:val="left" w:pos="426"/>
        </w:tabs>
        <w:autoSpaceDE w:val="0"/>
        <w:autoSpaceDN w:val="0"/>
        <w:adjustRightInd w:val="0"/>
        <w:ind w:left="900" w:hanging="900"/>
        <w:rPr>
          <w:rFonts w:ascii="Arial" w:hAnsi="Arial" w:cs="Arial"/>
          <w:lang w:val="en-GB"/>
        </w:rPr>
      </w:pPr>
    </w:p>
    <w:p w14:paraId="3667F83C" w14:textId="0E991CBF" w:rsidR="00335DAE" w:rsidRDefault="00335DAE" w:rsidP="00335DAE">
      <w:pPr>
        <w:tabs>
          <w:tab w:val="left" w:pos="426"/>
        </w:tabs>
        <w:autoSpaceDE w:val="0"/>
        <w:autoSpaceDN w:val="0"/>
        <w:adjustRightInd w:val="0"/>
        <w:ind w:left="392" w:hanging="392"/>
        <w:rPr>
          <w:rFonts w:ascii="Arial" w:hAnsi="Arial" w:cs="Arial"/>
          <w:lang w:val="en-GB"/>
        </w:rPr>
      </w:pPr>
      <w:r w:rsidRPr="00335DAE">
        <w:rPr>
          <w:rFonts w:ascii="Arial" w:hAnsi="Arial" w:cs="Arial"/>
          <w:lang w:val="en-GB"/>
        </w:rPr>
        <w:t xml:space="preserve">a) </w:t>
      </w:r>
      <w:r>
        <w:rPr>
          <w:rFonts w:ascii="Arial" w:hAnsi="Arial" w:cs="Arial"/>
          <w:lang w:val="en-GB"/>
        </w:rPr>
        <w:tab/>
      </w:r>
      <w:r w:rsidRPr="00335DAE">
        <w:rPr>
          <w:rFonts w:ascii="Arial" w:hAnsi="Arial" w:cs="Arial"/>
          <w:lang w:val="en-GB"/>
        </w:rPr>
        <w:t>of equity securities in connection with an offer of such securities by way of a rights issue only to holders</w:t>
      </w:r>
      <w:r>
        <w:rPr>
          <w:rFonts w:ascii="Arial" w:hAnsi="Arial" w:cs="Arial"/>
          <w:lang w:val="en-GB"/>
        </w:rPr>
        <w:t xml:space="preserve"> </w:t>
      </w:r>
      <w:r w:rsidRPr="00335DAE">
        <w:rPr>
          <w:rFonts w:ascii="Arial" w:hAnsi="Arial" w:cs="Arial"/>
          <w:lang w:val="en-GB"/>
        </w:rPr>
        <w:t>of Ordinary Shares in proportion (as nearly as practicable) to their respective holdings of such Ordinary</w:t>
      </w:r>
      <w:r>
        <w:rPr>
          <w:rFonts w:ascii="Arial" w:hAnsi="Arial" w:cs="Arial"/>
          <w:lang w:val="en-GB"/>
        </w:rPr>
        <w:t xml:space="preserve"> </w:t>
      </w:r>
      <w:r w:rsidRPr="00335DAE">
        <w:rPr>
          <w:rFonts w:ascii="Arial" w:hAnsi="Arial" w:cs="Arial"/>
          <w:lang w:val="en-GB"/>
        </w:rPr>
        <w:t>Shares, but subject to such exclusions or other arrangements as the Directors may deem necessary or</w:t>
      </w:r>
      <w:r>
        <w:rPr>
          <w:rFonts w:ascii="Arial" w:hAnsi="Arial" w:cs="Arial"/>
          <w:lang w:val="en-GB"/>
        </w:rPr>
        <w:t xml:space="preserve"> </w:t>
      </w:r>
      <w:r w:rsidRPr="00335DAE">
        <w:rPr>
          <w:rFonts w:ascii="Arial" w:hAnsi="Arial" w:cs="Arial"/>
          <w:lang w:val="en-GB"/>
        </w:rPr>
        <w:t>expedient in relation to fractional entitlements or any legal or practical problems under the laws of any</w:t>
      </w:r>
      <w:r>
        <w:rPr>
          <w:rFonts w:ascii="Arial" w:hAnsi="Arial" w:cs="Arial"/>
          <w:lang w:val="en-GB"/>
        </w:rPr>
        <w:t xml:space="preserve"> </w:t>
      </w:r>
      <w:r w:rsidRPr="00335DAE">
        <w:rPr>
          <w:rFonts w:ascii="Arial" w:hAnsi="Arial" w:cs="Arial"/>
          <w:lang w:val="en-GB"/>
        </w:rPr>
        <w:t>territory, or the requirements of any regulatory body or stock exchange;</w:t>
      </w:r>
      <w:r>
        <w:rPr>
          <w:rFonts w:ascii="Arial" w:hAnsi="Arial" w:cs="Arial"/>
          <w:lang w:val="en-GB"/>
        </w:rPr>
        <w:t xml:space="preserve"> </w:t>
      </w:r>
    </w:p>
    <w:p w14:paraId="1385C9BD" w14:textId="77777777" w:rsidR="00335DAE" w:rsidRDefault="00335DAE" w:rsidP="00335DAE">
      <w:pPr>
        <w:tabs>
          <w:tab w:val="left" w:pos="426"/>
        </w:tabs>
        <w:autoSpaceDE w:val="0"/>
        <w:autoSpaceDN w:val="0"/>
        <w:adjustRightInd w:val="0"/>
        <w:ind w:left="392" w:hanging="392"/>
        <w:rPr>
          <w:rFonts w:ascii="Arial" w:hAnsi="Arial" w:cs="Arial"/>
          <w:lang w:val="en-GB"/>
        </w:rPr>
      </w:pPr>
    </w:p>
    <w:p w14:paraId="1AFF2B53" w14:textId="08C46AF0" w:rsidR="00335DAE" w:rsidRPr="00335DAE" w:rsidRDefault="00335DAE" w:rsidP="00335DAE">
      <w:pPr>
        <w:tabs>
          <w:tab w:val="left" w:pos="426"/>
        </w:tabs>
        <w:autoSpaceDE w:val="0"/>
        <w:autoSpaceDN w:val="0"/>
        <w:adjustRightInd w:val="0"/>
        <w:ind w:left="392" w:hanging="392"/>
        <w:rPr>
          <w:rFonts w:ascii="Arial" w:hAnsi="Arial" w:cs="Arial"/>
          <w:lang w:val="en-GB"/>
        </w:rPr>
      </w:pPr>
      <w:r w:rsidRPr="00335DAE">
        <w:rPr>
          <w:rFonts w:ascii="Arial" w:hAnsi="Arial" w:cs="Arial"/>
          <w:lang w:val="en-GB"/>
        </w:rPr>
        <w:t xml:space="preserve">b) </w:t>
      </w:r>
      <w:r>
        <w:rPr>
          <w:rFonts w:ascii="Arial" w:hAnsi="Arial" w:cs="Arial"/>
          <w:lang w:val="en-GB"/>
        </w:rPr>
        <w:tab/>
      </w:r>
      <w:r w:rsidRPr="00335DAE">
        <w:rPr>
          <w:rFonts w:ascii="Arial" w:hAnsi="Arial" w:cs="Arial"/>
          <w:lang w:val="en-GB"/>
        </w:rPr>
        <w:t>(other than under paragraph (a) above) of equity securities up to an aggregate nominal amount not</w:t>
      </w:r>
      <w:r>
        <w:rPr>
          <w:rFonts w:ascii="Arial" w:hAnsi="Arial" w:cs="Arial"/>
          <w:lang w:val="en-GB"/>
        </w:rPr>
        <w:t xml:space="preserve"> </w:t>
      </w:r>
      <w:r w:rsidRPr="00335DAE">
        <w:rPr>
          <w:rFonts w:ascii="Arial" w:hAnsi="Arial" w:cs="Arial"/>
          <w:lang w:val="en-GB"/>
        </w:rPr>
        <w:t>exceeding £1,489,392 (equivalent to 14,893,920 Ordinary Shares); and</w:t>
      </w:r>
    </w:p>
    <w:p w14:paraId="321F8D3B" w14:textId="77777777" w:rsidR="00335DAE" w:rsidRDefault="00335DAE" w:rsidP="00335DAE">
      <w:pPr>
        <w:tabs>
          <w:tab w:val="left" w:pos="426"/>
        </w:tabs>
        <w:autoSpaceDE w:val="0"/>
        <w:autoSpaceDN w:val="0"/>
        <w:adjustRightInd w:val="0"/>
        <w:ind w:left="392" w:hanging="392"/>
        <w:rPr>
          <w:rFonts w:ascii="Arial" w:hAnsi="Arial" w:cs="Arial"/>
          <w:lang w:val="en-GB"/>
        </w:rPr>
      </w:pPr>
    </w:p>
    <w:p w14:paraId="11B90C14" w14:textId="7D434119" w:rsidR="00531EC9" w:rsidRDefault="00335DAE" w:rsidP="00335DAE">
      <w:pPr>
        <w:tabs>
          <w:tab w:val="left" w:pos="426"/>
        </w:tabs>
        <w:autoSpaceDE w:val="0"/>
        <w:autoSpaceDN w:val="0"/>
        <w:adjustRightInd w:val="0"/>
        <w:ind w:left="392" w:hanging="392"/>
        <w:rPr>
          <w:rFonts w:ascii="Arial" w:hAnsi="Arial" w:cs="Arial"/>
          <w:b/>
          <w:lang w:val="en-GB"/>
        </w:rPr>
      </w:pPr>
      <w:r w:rsidRPr="00335DAE">
        <w:rPr>
          <w:rFonts w:ascii="Arial" w:hAnsi="Arial" w:cs="Arial"/>
          <w:lang w:val="en-GB"/>
        </w:rPr>
        <w:t xml:space="preserve">c) </w:t>
      </w:r>
      <w:r>
        <w:rPr>
          <w:rFonts w:ascii="Arial" w:hAnsi="Arial" w:cs="Arial"/>
          <w:lang w:val="en-GB"/>
        </w:rPr>
        <w:tab/>
      </w:r>
      <w:r w:rsidRPr="00335DAE">
        <w:rPr>
          <w:rFonts w:ascii="Arial" w:hAnsi="Arial" w:cs="Arial"/>
          <w:lang w:val="en-GB"/>
        </w:rPr>
        <w:t>shall expire at the conclusion of the next AGM of the Company or on the expiry of 15 months from the</w:t>
      </w:r>
      <w:r>
        <w:rPr>
          <w:rFonts w:ascii="Arial" w:hAnsi="Arial" w:cs="Arial"/>
          <w:lang w:val="en-GB"/>
        </w:rPr>
        <w:t xml:space="preserve"> </w:t>
      </w:r>
      <w:r w:rsidRPr="00335DAE">
        <w:rPr>
          <w:rFonts w:ascii="Arial" w:hAnsi="Arial" w:cs="Arial"/>
          <w:lang w:val="en-GB"/>
        </w:rPr>
        <w:t>passing of this Resolution, whichever is the first to occur, save that the Company may, before such expiry,</w:t>
      </w:r>
      <w:r>
        <w:rPr>
          <w:rFonts w:ascii="Arial" w:hAnsi="Arial" w:cs="Arial"/>
          <w:lang w:val="en-GB"/>
        </w:rPr>
        <w:t xml:space="preserve"> </w:t>
      </w:r>
      <w:r w:rsidRPr="00335DAE">
        <w:rPr>
          <w:rFonts w:ascii="Arial" w:hAnsi="Arial" w:cs="Arial"/>
          <w:lang w:val="en-GB"/>
        </w:rPr>
        <w:t>make an offer or agreement that would or might require equity securities to be allotted after such expiry</w:t>
      </w:r>
      <w:r>
        <w:rPr>
          <w:rFonts w:ascii="Arial" w:hAnsi="Arial" w:cs="Arial"/>
          <w:lang w:val="en-GB"/>
        </w:rPr>
        <w:t xml:space="preserve"> </w:t>
      </w:r>
      <w:r w:rsidRPr="00335DAE">
        <w:rPr>
          <w:rFonts w:ascii="Arial" w:hAnsi="Arial" w:cs="Arial"/>
          <w:lang w:val="en-GB"/>
        </w:rPr>
        <w:t>and the Directors may allot equity securities in pursuance of such offer or agreement as if the power</w:t>
      </w:r>
      <w:r>
        <w:rPr>
          <w:rFonts w:ascii="Arial" w:hAnsi="Arial" w:cs="Arial"/>
          <w:lang w:val="en-GB"/>
        </w:rPr>
        <w:t xml:space="preserve"> </w:t>
      </w:r>
      <w:r w:rsidRPr="00335DAE">
        <w:rPr>
          <w:rFonts w:ascii="Arial" w:hAnsi="Arial" w:cs="Arial"/>
          <w:lang w:val="en-GB"/>
        </w:rPr>
        <w:t>conferred hereby had not expired.</w:t>
      </w:r>
    </w:p>
    <w:p w14:paraId="03CF8916" w14:textId="77777777" w:rsidR="00335DAE" w:rsidRDefault="00335DAE" w:rsidP="00335DAE">
      <w:pPr>
        <w:tabs>
          <w:tab w:val="left" w:pos="426"/>
        </w:tabs>
        <w:autoSpaceDE w:val="0"/>
        <w:autoSpaceDN w:val="0"/>
        <w:adjustRightInd w:val="0"/>
        <w:ind w:left="900" w:hanging="900"/>
        <w:rPr>
          <w:rFonts w:ascii="Arial" w:hAnsi="Arial" w:cs="Arial"/>
          <w:b/>
          <w:lang w:val="en-GB"/>
        </w:rPr>
      </w:pPr>
    </w:p>
    <w:p w14:paraId="56091C7A" w14:textId="3034BA07" w:rsidR="004E4E26" w:rsidRDefault="00FD597A" w:rsidP="00335DAE">
      <w:pPr>
        <w:tabs>
          <w:tab w:val="left" w:pos="426"/>
        </w:tabs>
        <w:autoSpaceDE w:val="0"/>
        <w:autoSpaceDN w:val="0"/>
        <w:adjustRightInd w:val="0"/>
        <w:ind w:left="900" w:hanging="900"/>
        <w:rPr>
          <w:rFonts w:ascii="Arial" w:hAnsi="Arial" w:cs="Arial"/>
          <w:b/>
          <w:color w:val="000000"/>
        </w:rPr>
      </w:pPr>
      <w:r>
        <w:rPr>
          <w:rFonts w:ascii="Arial" w:hAnsi="Arial" w:cs="Arial"/>
          <w:b/>
          <w:lang w:val="en-GB"/>
        </w:rPr>
        <w:t>1</w:t>
      </w:r>
      <w:r w:rsidR="00335DAE">
        <w:rPr>
          <w:rFonts w:ascii="Arial" w:hAnsi="Arial" w:cs="Arial"/>
          <w:b/>
          <w:lang w:val="en-GB"/>
        </w:rPr>
        <w:t>3</w:t>
      </w:r>
      <w:r w:rsidR="004E4E26" w:rsidRPr="006C630E">
        <w:rPr>
          <w:rFonts w:ascii="Arial" w:hAnsi="Arial" w:cs="Arial"/>
          <w:b/>
          <w:lang w:val="en-GB"/>
        </w:rPr>
        <w:t xml:space="preserve">. </w:t>
      </w:r>
      <w:r w:rsidR="006650DF">
        <w:rPr>
          <w:rFonts w:ascii="Arial" w:hAnsi="Arial" w:cs="Arial"/>
          <w:b/>
          <w:lang w:val="en-GB"/>
        </w:rPr>
        <w:tab/>
      </w:r>
      <w:r w:rsidR="004E4E26" w:rsidRPr="006C630E">
        <w:rPr>
          <w:rFonts w:ascii="Arial" w:hAnsi="Arial" w:cs="Arial"/>
          <w:b/>
          <w:color w:val="000000"/>
        </w:rPr>
        <w:t>Authority to make market purchases of shares (Special Resolution)</w:t>
      </w:r>
    </w:p>
    <w:p w14:paraId="523ECC8D" w14:textId="77777777" w:rsidR="00335DAE" w:rsidRDefault="00335DAE" w:rsidP="00335DAE">
      <w:pPr>
        <w:autoSpaceDE w:val="0"/>
        <w:autoSpaceDN w:val="0"/>
        <w:adjustRightInd w:val="0"/>
        <w:rPr>
          <w:rFonts w:ascii="Arial" w:hAnsi="Arial" w:cs="Arial"/>
          <w:lang w:val="en-GB"/>
        </w:rPr>
      </w:pPr>
    </w:p>
    <w:p w14:paraId="78B9E377" w14:textId="4A87AE84" w:rsidR="00335DAE" w:rsidRPr="00335DAE" w:rsidRDefault="00335DAE" w:rsidP="00335DAE">
      <w:pPr>
        <w:autoSpaceDE w:val="0"/>
        <w:autoSpaceDN w:val="0"/>
        <w:adjustRightInd w:val="0"/>
        <w:rPr>
          <w:rFonts w:ascii="Arial" w:hAnsi="Arial" w:cs="Arial"/>
          <w:lang w:val="en-GB"/>
        </w:rPr>
      </w:pPr>
      <w:r w:rsidRPr="00335DAE">
        <w:rPr>
          <w:rFonts w:ascii="Arial" w:hAnsi="Arial" w:cs="Arial"/>
          <w:lang w:val="en-GB"/>
        </w:rPr>
        <w:t>That the Company be and hereby is generally and, subject as hereinafter appears, unconditionally authorised</w:t>
      </w:r>
      <w:r>
        <w:rPr>
          <w:rFonts w:ascii="Arial" w:hAnsi="Arial" w:cs="Arial"/>
          <w:lang w:val="en-GB"/>
        </w:rPr>
        <w:t xml:space="preserve"> </w:t>
      </w:r>
      <w:r w:rsidRPr="00335DAE">
        <w:rPr>
          <w:rFonts w:ascii="Arial" w:hAnsi="Arial" w:cs="Arial"/>
          <w:lang w:val="en-GB"/>
        </w:rPr>
        <w:t>in accordance with Section 701 of the Act to make market purchases (within the meaning of Section 693(4) of</w:t>
      </w:r>
      <w:r>
        <w:rPr>
          <w:rFonts w:ascii="Arial" w:hAnsi="Arial" w:cs="Arial"/>
          <w:lang w:val="en-GB"/>
        </w:rPr>
        <w:t xml:space="preserve"> </w:t>
      </w:r>
      <w:r w:rsidRPr="00335DAE">
        <w:rPr>
          <w:rFonts w:ascii="Arial" w:hAnsi="Arial" w:cs="Arial"/>
          <w:lang w:val="en-GB"/>
        </w:rPr>
        <w:t xml:space="preserve">the Act) of Ordinary Shares, </w:t>
      </w:r>
      <w:proofErr w:type="gramStart"/>
      <w:r w:rsidRPr="00335DAE">
        <w:rPr>
          <w:rFonts w:ascii="Arial" w:hAnsi="Arial" w:cs="Arial"/>
          <w:lang w:val="en-GB"/>
        </w:rPr>
        <w:t>provided always</w:t>
      </w:r>
      <w:proofErr w:type="gramEnd"/>
      <w:r w:rsidRPr="00335DAE">
        <w:rPr>
          <w:rFonts w:ascii="Arial" w:hAnsi="Arial" w:cs="Arial"/>
          <w:lang w:val="en-GB"/>
        </w:rPr>
        <w:t xml:space="preserve"> that:</w:t>
      </w:r>
    </w:p>
    <w:p w14:paraId="4CCFAA8B" w14:textId="77777777" w:rsidR="00335DAE" w:rsidRDefault="00335DAE" w:rsidP="00335DAE">
      <w:pPr>
        <w:autoSpaceDE w:val="0"/>
        <w:autoSpaceDN w:val="0"/>
        <w:adjustRightInd w:val="0"/>
        <w:rPr>
          <w:rFonts w:ascii="Arial" w:hAnsi="Arial" w:cs="Arial"/>
          <w:lang w:val="en-GB"/>
        </w:rPr>
      </w:pPr>
    </w:p>
    <w:p w14:paraId="0E585594" w14:textId="5917DE02" w:rsidR="00335DAE" w:rsidRPr="00335DAE" w:rsidRDefault="00335DAE" w:rsidP="00335DAE">
      <w:pPr>
        <w:tabs>
          <w:tab w:val="left" w:pos="426"/>
        </w:tabs>
        <w:autoSpaceDE w:val="0"/>
        <w:autoSpaceDN w:val="0"/>
        <w:adjustRightInd w:val="0"/>
        <w:ind w:left="392" w:hanging="392"/>
        <w:rPr>
          <w:rFonts w:ascii="Arial" w:hAnsi="Arial" w:cs="Arial"/>
          <w:lang w:val="en-GB"/>
        </w:rPr>
      </w:pPr>
      <w:r w:rsidRPr="00335DAE">
        <w:rPr>
          <w:rFonts w:ascii="Arial" w:hAnsi="Arial" w:cs="Arial"/>
          <w:lang w:val="en-GB"/>
        </w:rPr>
        <w:t xml:space="preserve">a) </w:t>
      </w:r>
      <w:r>
        <w:rPr>
          <w:rFonts w:ascii="Arial" w:hAnsi="Arial" w:cs="Arial"/>
          <w:lang w:val="en-GB"/>
        </w:rPr>
        <w:tab/>
      </w:r>
      <w:r w:rsidRPr="00335DAE">
        <w:rPr>
          <w:rFonts w:ascii="Arial" w:hAnsi="Arial" w:cs="Arial"/>
          <w:lang w:val="en-GB"/>
        </w:rPr>
        <w:t>the maximum number of Ordinary Shares hereby authorised to be purchased is 22,325,991;</w:t>
      </w:r>
    </w:p>
    <w:p w14:paraId="6CB55988" w14:textId="77777777" w:rsidR="00335DAE" w:rsidRDefault="00335DAE" w:rsidP="00335DAE">
      <w:pPr>
        <w:tabs>
          <w:tab w:val="left" w:pos="426"/>
        </w:tabs>
        <w:autoSpaceDE w:val="0"/>
        <w:autoSpaceDN w:val="0"/>
        <w:adjustRightInd w:val="0"/>
        <w:ind w:left="392" w:hanging="392"/>
        <w:rPr>
          <w:rFonts w:ascii="Arial" w:hAnsi="Arial" w:cs="Arial"/>
          <w:lang w:val="en-GB"/>
        </w:rPr>
      </w:pPr>
    </w:p>
    <w:p w14:paraId="6DD7C04A" w14:textId="03ACD988" w:rsidR="00335DAE" w:rsidRPr="00335DAE" w:rsidRDefault="00335DAE" w:rsidP="00335DAE">
      <w:pPr>
        <w:tabs>
          <w:tab w:val="left" w:pos="426"/>
        </w:tabs>
        <w:autoSpaceDE w:val="0"/>
        <w:autoSpaceDN w:val="0"/>
        <w:adjustRightInd w:val="0"/>
        <w:ind w:left="392" w:hanging="392"/>
        <w:rPr>
          <w:rFonts w:ascii="Arial" w:hAnsi="Arial" w:cs="Arial"/>
          <w:lang w:val="en-GB"/>
        </w:rPr>
      </w:pPr>
      <w:r w:rsidRPr="00335DAE">
        <w:rPr>
          <w:rFonts w:ascii="Arial" w:hAnsi="Arial" w:cs="Arial"/>
          <w:lang w:val="en-GB"/>
        </w:rPr>
        <w:t xml:space="preserve">b) </w:t>
      </w:r>
      <w:r>
        <w:rPr>
          <w:rFonts w:ascii="Arial" w:hAnsi="Arial" w:cs="Arial"/>
          <w:lang w:val="en-GB"/>
        </w:rPr>
        <w:tab/>
      </w:r>
      <w:r w:rsidRPr="00335DAE">
        <w:rPr>
          <w:rFonts w:ascii="Arial" w:hAnsi="Arial" w:cs="Arial"/>
          <w:lang w:val="en-GB"/>
        </w:rPr>
        <w:t>the minimum price, exclusive of expenses, that may be paid for an Ordinary Share shall be 10p per share;</w:t>
      </w:r>
    </w:p>
    <w:p w14:paraId="0C162F34" w14:textId="77777777" w:rsidR="00335DAE" w:rsidRDefault="00335DAE" w:rsidP="00335DAE">
      <w:pPr>
        <w:tabs>
          <w:tab w:val="left" w:pos="426"/>
        </w:tabs>
        <w:autoSpaceDE w:val="0"/>
        <w:autoSpaceDN w:val="0"/>
        <w:adjustRightInd w:val="0"/>
        <w:ind w:left="392" w:hanging="392"/>
        <w:rPr>
          <w:rFonts w:ascii="Arial" w:hAnsi="Arial" w:cs="Arial"/>
          <w:lang w:val="en-GB"/>
        </w:rPr>
      </w:pPr>
    </w:p>
    <w:p w14:paraId="4DBF1465" w14:textId="0A73B584" w:rsidR="00335DAE" w:rsidRPr="00335DAE" w:rsidRDefault="00335DAE" w:rsidP="00335DAE">
      <w:pPr>
        <w:tabs>
          <w:tab w:val="left" w:pos="426"/>
        </w:tabs>
        <w:autoSpaceDE w:val="0"/>
        <w:autoSpaceDN w:val="0"/>
        <w:adjustRightInd w:val="0"/>
        <w:ind w:left="392" w:hanging="392"/>
        <w:rPr>
          <w:rFonts w:ascii="Arial" w:hAnsi="Arial" w:cs="Arial"/>
          <w:lang w:val="en-GB"/>
        </w:rPr>
      </w:pPr>
      <w:r w:rsidRPr="00335DAE">
        <w:rPr>
          <w:rFonts w:ascii="Arial" w:hAnsi="Arial" w:cs="Arial"/>
          <w:lang w:val="en-GB"/>
        </w:rPr>
        <w:t xml:space="preserve">c) </w:t>
      </w:r>
      <w:r>
        <w:rPr>
          <w:rFonts w:ascii="Arial" w:hAnsi="Arial" w:cs="Arial"/>
          <w:lang w:val="en-GB"/>
        </w:rPr>
        <w:tab/>
      </w:r>
      <w:r w:rsidRPr="00335DAE">
        <w:rPr>
          <w:rFonts w:ascii="Arial" w:hAnsi="Arial" w:cs="Arial"/>
          <w:lang w:val="en-GB"/>
        </w:rPr>
        <w:t>the maximum price, exclusive of expenses, that may be paid for an Ordinary Share shall be not more than</w:t>
      </w:r>
      <w:r>
        <w:rPr>
          <w:rFonts w:ascii="Arial" w:hAnsi="Arial" w:cs="Arial"/>
          <w:lang w:val="en-GB"/>
        </w:rPr>
        <w:t xml:space="preserve"> </w:t>
      </w:r>
      <w:r w:rsidRPr="00335DAE">
        <w:rPr>
          <w:rFonts w:ascii="Arial" w:hAnsi="Arial" w:cs="Arial"/>
          <w:lang w:val="en-GB"/>
        </w:rPr>
        <w:t>an amount equal to the higher of:</w:t>
      </w:r>
    </w:p>
    <w:p w14:paraId="69DA8647" w14:textId="77777777" w:rsidR="00335DAE" w:rsidRDefault="00335DAE" w:rsidP="00335DAE">
      <w:pPr>
        <w:autoSpaceDE w:val="0"/>
        <w:autoSpaceDN w:val="0"/>
        <w:adjustRightInd w:val="0"/>
        <w:rPr>
          <w:rFonts w:ascii="Arial" w:hAnsi="Arial" w:cs="Arial"/>
          <w:lang w:val="en-GB"/>
        </w:rPr>
      </w:pPr>
    </w:p>
    <w:p w14:paraId="6A8184D5" w14:textId="06C5443F" w:rsidR="00335DAE" w:rsidRPr="00335DAE" w:rsidRDefault="00335DAE" w:rsidP="00335DAE">
      <w:pPr>
        <w:tabs>
          <w:tab w:val="left" w:pos="840"/>
        </w:tabs>
        <w:autoSpaceDE w:val="0"/>
        <w:autoSpaceDN w:val="0"/>
        <w:adjustRightInd w:val="0"/>
        <w:ind w:left="826" w:hanging="448"/>
        <w:rPr>
          <w:rFonts w:ascii="Arial" w:hAnsi="Arial" w:cs="Arial"/>
          <w:lang w:val="en-GB"/>
        </w:rPr>
      </w:pPr>
      <w:r w:rsidRPr="00335DAE">
        <w:rPr>
          <w:rFonts w:ascii="Arial" w:hAnsi="Arial" w:cs="Arial"/>
          <w:lang w:val="en-GB"/>
        </w:rPr>
        <w:t xml:space="preserve">(i) </w:t>
      </w:r>
      <w:r>
        <w:rPr>
          <w:rFonts w:ascii="Arial" w:hAnsi="Arial" w:cs="Arial"/>
          <w:lang w:val="en-GB"/>
        </w:rPr>
        <w:tab/>
      </w:r>
      <w:r w:rsidRPr="00335DAE">
        <w:rPr>
          <w:rFonts w:ascii="Arial" w:hAnsi="Arial" w:cs="Arial"/>
          <w:lang w:val="en-GB"/>
        </w:rPr>
        <w:t>105% of the average of the closing middle market price for the Ordinary Shares as derived from the</w:t>
      </w:r>
      <w:r>
        <w:rPr>
          <w:rFonts w:ascii="Arial" w:hAnsi="Arial" w:cs="Arial"/>
          <w:lang w:val="en-GB"/>
        </w:rPr>
        <w:t xml:space="preserve"> </w:t>
      </w:r>
      <w:r w:rsidRPr="00335DAE">
        <w:rPr>
          <w:rFonts w:ascii="Arial" w:hAnsi="Arial" w:cs="Arial"/>
          <w:lang w:val="en-GB"/>
        </w:rPr>
        <w:t>London Stock Exchange’s Daily Official List for the five business days immediately preceding the date</w:t>
      </w:r>
      <w:r>
        <w:rPr>
          <w:rFonts w:ascii="Arial" w:hAnsi="Arial" w:cs="Arial"/>
          <w:lang w:val="en-GB"/>
        </w:rPr>
        <w:t xml:space="preserve"> </w:t>
      </w:r>
      <w:r w:rsidRPr="00335DAE">
        <w:rPr>
          <w:rFonts w:ascii="Arial" w:hAnsi="Arial" w:cs="Arial"/>
          <w:lang w:val="en-GB"/>
        </w:rPr>
        <w:t>on which the Ordinary Shares are purchased; and</w:t>
      </w:r>
    </w:p>
    <w:p w14:paraId="39413BB4" w14:textId="77777777" w:rsidR="00335DAE" w:rsidRDefault="00335DAE" w:rsidP="00335DAE">
      <w:pPr>
        <w:tabs>
          <w:tab w:val="left" w:pos="840"/>
        </w:tabs>
        <w:autoSpaceDE w:val="0"/>
        <w:autoSpaceDN w:val="0"/>
        <w:adjustRightInd w:val="0"/>
        <w:ind w:left="826" w:hanging="448"/>
        <w:rPr>
          <w:rFonts w:ascii="Arial" w:hAnsi="Arial" w:cs="Arial"/>
          <w:lang w:val="en-GB"/>
        </w:rPr>
      </w:pPr>
    </w:p>
    <w:p w14:paraId="5EFCAE7D" w14:textId="209A64DA" w:rsidR="00335DAE" w:rsidRPr="00335DAE" w:rsidRDefault="00335DAE" w:rsidP="00335DAE">
      <w:pPr>
        <w:tabs>
          <w:tab w:val="left" w:pos="840"/>
        </w:tabs>
        <w:autoSpaceDE w:val="0"/>
        <w:autoSpaceDN w:val="0"/>
        <w:adjustRightInd w:val="0"/>
        <w:ind w:left="826" w:hanging="448"/>
        <w:rPr>
          <w:rFonts w:ascii="Arial" w:hAnsi="Arial" w:cs="Arial"/>
          <w:lang w:val="en-GB"/>
        </w:rPr>
      </w:pPr>
      <w:r w:rsidRPr="00335DAE">
        <w:rPr>
          <w:rFonts w:ascii="Arial" w:hAnsi="Arial" w:cs="Arial"/>
          <w:lang w:val="en-GB"/>
        </w:rPr>
        <w:t xml:space="preserve">(ii) </w:t>
      </w:r>
      <w:r>
        <w:rPr>
          <w:rFonts w:ascii="Arial" w:hAnsi="Arial" w:cs="Arial"/>
          <w:lang w:val="en-GB"/>
        </w:rPr>
        <w:tab/>
      </w:r>
      <w:r w:rsidRPr="00335DAE">
        <w:rPr>
          <w:rFonts w:ascii="Arial" w:hAnsi="Arial" w:cs="Arial"/>
          <w:lang w:val="en-GB"/>
        </w:rPr>
        <w:t>the price stipulated by Article 5(1) of Commission Regulation (EC) No. 273/2003 (the Buy-back and</w:t>
      </w:r>
      <w:r>
        <w:rPr>
          <w:rFonts w:ascii="Arial" w:hAnsi="Arial" w:cs="Arial"/>
          <w:lang w:val="en-GB"/>
        </w:rPr>
        <w:t xml:space="preserve"> </w:t>
      </w:r>
      <w:r w:rsidRPr="00335DAE">
        <w:rPr>
          <w:rFonts w:ascii="Arial" w:hAnsi="Arial" w:cs="Arial"/>
          <w:lang w:val="en-GB"/>
        </w:rPr>
        <w:t>Stabilisation Regulation); and</w:t>
      </w:r>
    </w:p>
    <w:p w14:paraId="7FE58E4C" w14:textId="5C1B49E8" w:rsidR="00335DAE" w:rsidRDefault="00335DAE" w:rsidP="00335DAE">
      <w:pPr>
        <w:rPr>
          <w:rFonts w:ascii="Arial" w:hAnsi="Arial" w:cs="Arial"/>
          <w:lang w:val="en-GB"/>
        </w:rPr>
      </w:pPr>
      <w:r>
        <w:rPr>
          <w:rFonts w:ascii="Arial" w:hAnsi="Arial" w:cs="Arial"/>
          <w:lang w:val="en-GB"/>
        </w:rPr>
        <w:br w:type="page"/>
      </w:r>
    </w:p>
    <w:p w14:paraId="1DEF352E" w14:textId="77777777" w:rsidR="00335DAE" w:rsidRDefault="00335DAE" w:rsidP="00335DAE">
      <w:pPr>
        <w:autoSpaceDE w:val="0"/>
        <w:autoSpaceDN w:val="0"/>
        <w:adjustRightInd w:val="0"/>
        <w:rPr>
          <w:rFonts w:ascii="Arial" w:hAnsi="Arial" w:cs="Arial"/>
          <w:lang w:val="en-GB"/>
        </w:rPr>
      </w:pPr>
    </w:p>
    <w:p w14:paraId="3B8BDE10" w14:textId="4ED853FF" w:rsidR="00335DAE" w:rsidRPr="00335DAE" w:rsidRDefault="00335DAE" w:rsidP="00335DAE">
      <w:pPr>
        <w:tabs>
          <w:tab w:val="left" w:pos="406"/>
        </w:tabs>
        <w:autoSpaceDE w:val="0"/>
        <w:autoSpaceDN w:val="0"/>
        <w:adjustRightInd w:val="0"/>
        <w:ind w:left="392" w:hanging="392"/>
        <w:rPr>
          <w:rFonts w:ascii="Arial" w:hAnsi="Arial" w:cs="Arial"/>
          <w:lang w:val="en-GB"/>
        </w:rPr>
      </w:pPr>
      <w:r w:rsidRPr="00335DAE">
        <w:rPr>
          <w:rFonts w:ascii="Arial" w:hAnsi="Arial" w:cs="Arial"/>
          <w:lang w:val="en-GB"/>
        </w:rPr>
        <w:t xml:space="preserve">d) </w:t>
      </w:r>
      <w:r>
        <w:rPr>
          <w:rFonts w:ascii="Arial" w:hAnsi="Arial" w:cs="Arial"/>
          <w:lang w:val="en-GB"/>
        </w:rPr>
        <w:tab/>
      </w:r>
      <w:r w:rsidRPr="00335DAE">
        <w:rPr>
          <w:rFonts w:ascii="Arial" w:hAnsi="Arial" w:cs="Arial"/>
          <w:lang w:val="en-GB"/>
        </w:rPr>
        <w:t>unless previously renewed, varied or revoked, the authority hereby conferred shall expire at the conclusion</w:t>
      </w:r>
      <w:r>
        <w:rPr>
          <w:rFonts w:ascii="Arial" w:hAnsi="Arial" w:cs="Arial"/>
          <w:lang w:val="en-GB"/>
        </w:rPr>
        <w:t xml:space="preserve"> </w:t>
      </w:r>
      <w:r w:rsidRPr="00335DAE">
        <w:rPr>
          <w:rFonts w:ascii="Arial" w:hAnsi="Arial" w:cs="Arial"/>
          <w:lang w:val="en-GB"/>
        </w:rPr>
        <w:t>of the next AGM of the Company or, if earlier, on the expiry of 15 months from the passing of this</w:t>
      </w:r>
      <w:r>
        <w:rPr>
          <w:rFonts w:ascii="Arial" w:hAnsi="Arial" w:cs="Arial"/>
          <w:lang w:val="en-GB"/>
        </w:rPr>
        <w:t xml:space="preserve"> </w:t>
      </w:r>
      <w:r w:rsidRPr="00335DAE">
        <w:rPr>
          <w:rFonts w:ascii="Arial" w:hAnsi="Arial" w:cs="Arial"/>
          <w:lang w:val="en-GB"/>
        </w:rPr>
        <w:t>Resolution, save that the Company may before such expiry enter into a contract to purchase Ordinary</w:t>
      </w:r>
      <w:r>
        <w:rPr>
          <w:rFonts w:ascii="Arial" w:hAnsi="Arial" w:cs="Arial"/>
          <w:lang w:val="en-GB"/>
        </w:rPr>
        <w:t xml:space="preserve"> </w:t>
      </w:r>
      <w:r w:rsidRPr="00335DAE">
        <w:rPr>
          <w:rFonts w:ascii="Arial" w:hAnsi="Arial" w:cs="Arial"/>
          <w:lang w:val="en-GB"/>
        </w:rPr>
        <w:t>Shares which will or may be completed wholly or partly after such expiry.</w:t>
      </w:r>
    </w:p>
    <w:p w14:paraId="3FA1FA3A" w14:textId="31C60C9F" w:rsidR="006650DF" w:rsidRDefault="006650DF" w:rsidP="00335DAE">
      <w:pPr>
        <w:autoSpaceDE w:val="0"/>
        <w:autoSpaceDN w:val="0"/>
        <w:adjustRightInd w:val="0"/>
        <w:rPr>
          <w:rFonts w:ascii="Arial" w:hAnsi="Arial" w:cs="Arial"/>
          <w:lang w:val="en-GB"/>
        </w:rPr>
      </w:pPr>
    </w:p>
    <w:p w14:paraId="2DEF8FE3" w14:textId="28E7A5F7" w:rsidR="00003FAC" w:rsidRDefault="00FD597A" w:rsidP="00335DAE">
      <w:pPr>
        <w:autoSpaceDE w:val="0"/>
        <w:autoSpaceDN w:val="0"/>
        <w:adjustRightInd w:val="0"/>
        <w:rPr>
          <w:rFonts w:ascii="Arial" w:hAnsi="Arial" w:cs="Arial"/>
          <w:b/>
          <w:color w:val="000000"/>
        </w:rPr>
      </w:pPr>
      <w:r>
        <w:rPr>
          <w:rFonts w:ascii="Arial" w:hAnsi="Arial" w:cs="Arial"/>
          <w:b/>
          <w:lang w:val="en-GB"/>
        </w:rPr>
        <w:t>1</w:t>
      </w:r>
      <w:r w:rsidR="00335DAE">
        <w:rPr>
          <w:rFonts w:ascii="Arial" w:hAnsi="Arial" w:cs="Arial"/>
          <w:b/>
          <w:lang w:val="en-GB"/>
        </w:rPr>
        <w:t>4</w:t>
      </w:r>
      <w:r w:rsidR="00003FAC" w:rsidRPr="006C630E">
        <w:rPr>
          <w:rFonts w:ascii="Arial" w:hAnsi="Arial" w:cs="Arial"/>
          <w:b/>
          <w:lang w:val="en-GB"/>
        </w:rPr>
        <w:t>.</w:t>
      </w:r>
      <w:r w:rsidR="00003FAC" w:rsidRPr="006C630E">
        <w:rPr>
          <w:rFonts w:ascii="Arial" w:hAnsi="Arial" w:cs="Arial"/>
          <w:lang w:val="en-GB"/>
        </w:rPr>
        <w:t xml:space="preserve"> </w:t>
      </w:r>
      <w:r w:rsidR="00003FAC" w:rsidRPr="006C630E">
        <w:rPr>
          <w:rFonts w:ascii="Arial" w:hAnsi="Arial" w:cs="Arial"/>
          <w:b/>
          <w:color w:val="000000"/>
        </w:rPr>
        <w:t xml:space="preserve"> Notice of </w:t>
      </w:r>
      <w:r w:rsidR="004F49C8">
        <w:rPr>
          <w:rFonts w:ascii="Arial" w:hAnsi="Arial" w:cs="Arial"/>
          <w:b/>
          <w:color w:val="000000"/>
        </w:rPr>
        <w:t>g</w:t>
      </w:r>
      <w:r w:rsidR="00003FAC" w:rsidRPr="006C630E">
        <w:rPr>
          <w:rFonts w:ascii="Arial" w:hAnsi="Arial" w:cs="Arial"/>
          <w:b/>
          <w:color w:val="000000"/>
        </w:rPr>
        <w:t xml:space="preserve">eneral </w:t>
      </w:r>
      <w:r w:rsidR="004F49C8">
        <w:rPr>
          <w:rFonts w:ascii="Arial" w:hAnsi="Arial" w:cs="Arial"/>
          <w:b/>
          <w:color w:val="000000"/>
        </w:rPr>
        <w:t>m</w:t>
      </w:r>
      <w:r w:rsidR="00003FAC" w:rsidRPr="006C630E">
        <w:rPr>
          <w:rFonts w:ascii="Arial" w:hAnsi="Arial" w:cs="Arial"/>
          <w:b/>
          <w:color w:val="000000"/>
        </w:rPr>
        <w:t>eeting (Special Resolution)</w:t>
      </w:r>
    </w:p>
    <w:p w14:paraId="5A6FC5FD" w14:textId="77777777" w:rsidR="00003FAC" w:rsidRDefault="00003FAC" w:rsidP="00335DAE">
      <w:pPr>
        <w:autoSpaceDE w:val="0"/>
        <w:autoSpaceDN w:val="0"/>
        <w:adjustRightInd w:val="0"/>
        <w:rPr>
          <w:rFonts w:ascii="Arial" w:hAnsi="Arial" w:cs="Arial"/>
          <w:lang w:val="en-GB"/>
        </w:rPr>
      </w:pPr>
    </w:p>
    <w:p w14:paraId="0D0B628A" w14:textId="77777777" w:rsidR="00003FAC" w:rsidRPr="00003FAC" w:rsidRDefault="00003FAC" w:rsidP="00335DAE">
      <w:pPr>
        <w:autoSpaceDE w:val="0"/>
        <w:autoSpaceDN w:val="0"/>
        <w:adjustRightInd w:val="0"/>
        <w:rPr>
          <w:rFonts w:ascii="Arial" w:hAnsi="Arial" w:cs="Arial"/>
          <w:lang w:val="en-GB"/>
        </w:rPr>
      </w:pPr>
      <w:r w:rsidRPr="00003FAC">
        <w:rPr>
          <w:rFonts w:ascii="Arial" w:hAnsi="Arial" w:cs="Arial"/>
          <w:lang w:val="en-GB"/>
        </w:rPr>
        <w:t>That a genera</w:t>
      </w:r>
      <w:r>
        <w:rPr>
          <w:rFonts w:ascii="Arial" w:hAnsi="Arial" w:cs="Arial"/>
          <w:lang w:val="en-GB"/>
        </w:rPr>
        <w:t xml:space="preserve">l meeting, other than an annual </w:t>
      </w:r>
      <w:r w:rsidRPr="00003FAC">
        <w:rPr>
          <w:rFonts w:ascii="Arial" w:hAnsi="Arial" w:cs="Arial"/>
          <w:lang w:val="en-GB"/>
        </w:rPr>
        <w:t>general meeting, may be called on not less than</w:t>
      </w:r>
      <w:r>
        <w:rPr>
          <w:rFonts w:ascii="Arial" w:hAnsi="Arial" w:cs="Arial"/>
          <w:lang w:val="en-GB"/>
        </w:rPr>
        <w:t xml:space="preserve"> </w:t>
      </w:r>
      <w:r w:rsidRPr="00003FAC">
        <w:rPr>
          <w:rFonts w:ascii="Arial" w:hAnsi="Arial" w:cs="Arial"/>
          <w:lang w:val="en-GB"/>
        </w:rPr>
        <w:t>14 days’ clear notice.</w:t>
      </w:r>
    </w:p>
    <w:p w14:paraId="08D003A1" w14:textId="77777777" w:rsidR="00EF301B" w:rsidRDefault="00EF301B" w:rsidP="00335DAE">
      <w:pPr>
        <w:autoSpaceDE w:val="0"/>
        <w:autoSpaceDN w:val="0"/>
        <w:adjustRightInd w:val="0"/>
        <w:rPr>
          <w:rFonts w:ascii="Arial" w:hAnsi="Arial" w:cs="Arial"/>
          <w:lang w:val="en-GB"/>
        </w:rPr>
      </w:pPr>
    </w:p>
    <w:p w14:paraId="1BB202E9" w14:textId="77777777" w:rsidR="00335DAE" w:rsidRDefault="00335DAE" w:rsidP="00335DAE">
      <w:pPr>
        <w:rPr>
          <w:rFonts w:ascii="Arial" w:hAnsi="Arial" w:cs="Arial"/>
          <w:b/>
          <w:spacing w:val="-2"/>
        </w:rPr>
      </w:pPr>
    </w:p>
    <w:p w14:paraId="11488B59" w14:textId="59D6ACDA" w:rsidR="00003FAC" w:rsidRPr="006C630E" w:rsidRDefault="00003FAC" w:rsidP="00335DAE">
      <w:pPr>
        <w:rPr>
          <w:rFonts w:ascii="Arial" w:hAnsi="Arial" w:cs="Arial"/>
          <w:b/>
          <w:spacing w:val="-2"/>
        </w:rPr>
      </w:pPr>
      <w:r w:rsidRPr="006C630E">
        <w:rPr>
          <w:rFonts w:ascii="Arial" w:hAnsi="Arial" w:cs="Arial"/>
          <w:b/>
          <w:spacing w:val="-2"/>
        </w:rPr>
        <w:t>F</w:t>
      </w:r>
      <w:r>
        <w:rPr>
          <w:rFonts w:ascii="Arial" w:hAnsi="Arial" w:cs="Arial"/>
          <w:b/>
          <w:spacing w:val="-2"/>
        </w:rPr>
        <w:t>or Maven Income and Growth VCT</w:t>
      </w:r>
      <w:r w:rsidRPr="006C630E">
        <w:rPr>
          <w:rFonts w:ascii="Arial" w:hAnsi="Arial" w:cs="Arial"/>
          <w:b/>
          <w:spacing w:val="-2"/>
        </w:rPr>
        <w:t xml:space="preserve"> PLC</w:t>
      </w:r>
    </w:p>
    <w:p w14:paraId="2716818B" w14:textId="77777777" w:rsidR="00003FAC" w:rsidRPr="006C630E" w:rsidRDefault="00003FAC" w:rsidP="00335DAE">
      <w:pPr>
        <w:tabs>
          <w:tab w:val="left" w:pos="2160"/>
          <w:tab w:val="left" w:pos="2760"/>
          <w:tab w:val="left" w:pos="3360"/>
          <w:tab w:val="left" w:pos="6204"/>
        </w:tabs>
        <w:suppressAutoHyphens/>
        <w:rPr>
          <w:rFonts w:ascii="Arial" w:hAnsi="Arial" w:cs="Arial"/>
          <w:b/>
          <w:spacing w:val="-2"/>
        </w:rPr>
      </w:pPr>
      <w:r w:rsidRPr="006C630E">
        <w:rPr>
          <w:rFonts w:ascii="Arial" w:hAnsi="Arial" w:cs="Arial"/>
          <w:b/>
          <w:spacing w:val="-2"/>
        </w:rPr>
        <w:t>Maven Capital Partners UK LLP, Secretary</w:t>
      </w:r>
    </w:p>
    <w:p w14:paraId="7E49AB01" w14:textId="77777777" w:rsidR="00003FAC" w:rsidRPr="006C630E" w:rsidRDefault="00003FAC" w:rsidP="00335DAE">
      <w:pPr>
        <w:tabs>
          <w:tab w:val="left" w:pos="2160"/>
          <w:tab w:val="left" w:pos="2760"/>
          <w:tab w:val="left" w:pos="3360"/>
          <w:tab w:val="left" w:pos="6204"/>
        </w:tabs>
        <w:suppressAutoHyphens/>
        <w:rPr>
          <w:rFonts w:ascii="Arial" w:hAnsi="Arial" w:cs="Arial"/>
          <w:spacing w:val="-2"/>
        </w:rPr>
      </w:pPr>
    </w:p>
    <w:p w14:paraId="72AD751D" w14:textId="667C65F3" w:rsidR="00CF4627" w:rsidRPr="006C630E" w:rsidRDefault="00555B8A" w:rsidP="00335DAE">
      <w:pPr>
        <w:tabs>
          <w:tab w:val="left" w:pos="2160"/>
          <w:tab w:val="left" w:pos="2760"/>
          <w:tab w:val="left" w:pos="3360"/>
          <w:tab w:val="left" w:pos="6204"/>
        </w:tabs>
        <w:suppressAutoHyphens/>
        <w:rPr>
          <w:rFonts w:ascii="Arial" w:hAnsi="Arial" w:cs="Arial"/>
          <w:spacing w:val="-2"/>
        </w:rPr>
      </w:pPr>
      <w:r>
        <w:rPr>
          <w:rFonts w:ascii="Arial" w:hAnsi="Arial" w:cs="Arial"/>
          <w:noProof/>
          <w:spacing w:val="-2"/>
        </w:rPr>
        <w:drawing>
          <wp:inline distT="0" distB="0" distL="0" distR="0" wp14:anchorId="4D5FF737" wp14:editId="5D7CE204">
            <wp:extent cx="921026" cy="609783"/>
            <wp:effectExtent l="0" t="0" r="0" b="0"/>
            <wp:docPr id="507388383" name="Picture 1" descr="A signature of a person&#10;&#10;Description automatically generated with low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07388383" name="Picture 1" descr="A signature of a person&#10;&#10;Description automatically generated with low confidence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28189" cy="614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133ADFB" w14:textId="77777777" w:rsidR="00003FAC" w:rsidRPr="006C630E" w:rsidRDefault="00003FAC" w:rsidP="00335DAE">
      <w:pPr>
        <w:tabs>
          <w:tab w:val="left" w:pos="2160"/>
          <w:tab w:val="left" w:pos="2760"/>
          <w:tab w:val="left" w:pos="3360"/>
          <w:tab w:val="left" w:pos="6204"/>
        </w:tabs>
        <w:suppressAutoHyphens/>
        <w:rPr>
          <w:rFonts w:ascii="Arial" w:hAnsi="Arial" w:cs="Arial"/>
          <w:spacing w:val="-2"/>
        </w:rPr>
      </w:pPr>
    </w:p>
    <w:p w14:paraId="7939A1ED" w14:textId="77777777" w:rsidR="00FA7FF9" w:rsidRPr="003F5302" w:rsidRDefault="00003FAC" w:rsidP="00335DAE">
      <w:pPr>
        <w:tabs>
          <w:tab w:val="left" w:pos="2160"/>
          <w:tab w:val="left" w:pos="2760"/>
          <w:tab w:val="left" w:pos="3360"/>
          <w:tab w:val="left" w:pos="6204"/>
        </w:tabs>
        <w:suppressAutoHyphens/>
        <w:rPr>
          <w:rFonts w:ascii="Arial" w:hAnsi="Arial" w:cs="Arial"/>
          <w:b/>
          <w:bCs/>
          <w:spacing w:val="-2"/>
        </w:rPr>
      </w:pPr>
      <w:r w:rsidRPr="003F5302">
        <w:rPr>
          <w:rFonts w:ascii="Arial" w:hAnsi="Arial" w:cs="Arial"/>
          <w:b/>
          <w:bCs/>
          <w:spacing w:val="-2"/>
        </w:rPr>
        <w:t>Authorised Signatory</w:t>
      </w:r>
    </w:p>
    <w:p w14:paraId="12238768" w14:textId="7E66CE44" w:rsidR="007340EF" w:rsidRDefault="00335DAE" w:rsidP="00335DAE">
      <w:pPr>
        <w:tabs>
          <w:tab w:val="left" w:pos="2160"/>
          <w:tab w:val="left" w:pos="2760"/>
          <w:tab w:val="left" w:pos="3360"/>
          <w:tab w:val="left" w:pos="6204"/>
        </w:tabs>
        <w:suppressAutoHyphens/>
        <w:rPr>
          <w:rFonts w:ascii="Arial" w:hAnsi="Arial" w:cs="Arial"/>
          <w:b/>
          <w:bCs/>
          <w:spacing w:val="-2"/>
        </w:rPr>
      </w:pPr>
      <w:r>
        <w:rPr>
          <w:rFonts w:ascii="Arial" w:hAnsi="Arial" w:cs="Arial"/>
          <w:b/>
          <w:bCs/>
          <w:spacing w:val="-2"/>
        </w:rPr>
        <w:t>6</w:t>
      </w:r>
      <w:r w:rsidR="00003FAC" w:rsidRPr="003F5302">
        <w:rPr>
          <w:rFonts w:ascii="Arial" w:hAnsi="Arial" w:cs="Arial"/>
          <w:b/>
          <w:bCs/>
          <w:spacing w:val="-2"/>
        </w:rPr>
        <w:t xml:space="preserve"> July 20</w:t>
      </w:r>
      <w:r w:rsidR="00FA7FF9" w:rsidRPr="003F5302">
        <w:rPr>
          <w:rFonts w:ascii="Arial" w:hAnsi="Arial" w:cs="Arial"/>
          <w:b/>
          <w:bCs/>
          <w:spacing w:val="-2"/>
        </w:rPr>
        <w:t>2</w:t>
      </w:r>
      <w:r>
        <w:rPr>
          <w:rFonts w:ascii="Arial" w:hAnsi="Arial" w:cs="Arial"/>
          <w:b/>
          <w:bCs/>
          <w:spacing w:val="-2"/>
        </w:rPr>
        <w:t>3</w:t>
      </w:r>
    </w:p>
    <w:p w14:paraId="3BC03610" w14:textId="77777777" w:rsidR="00335DAE" w:rsidRPr="009954B2" w:rsidRDefault="00335DAE" w:rsidP="00335DAE">
      <w:pPr>
        <w:tabs>
          <w:tab w:val="left" w:pos="2160"/>
          <w:tab w:val="left" w:pos="2760"/>
          <w:tab w:val="left" w:pos="3360"/>
          <w:tab w:val="left" w:pos="6204"/>
        </w:tabs>
        <w:suppressAutoHyphens/>
        <w:rPr>
          <w:rFonts w:ascii="Arial" w:hAnsi="Arial"/>
        </w:rPr>
      </w:pPr>
    </w:p>
    <w:sectPr w:rsidR="00335DAE" w:rsidRPr="009954B2" w:rsidSect="00BB194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851" w:right="758" w:bottom="142" w:left="709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97B709" w14:textId="77777777" w:rsidR="00E53B54" w:rsidRDefault="00E53B54">
      <w:r>
        <w:separator/>
      </w:r>
    </w:p>
  </w:endnote>
  <w:endnote w:type="continuationSeparator" w:id="0">
    <w:p w14:paraId="72066A69" w14:textId="77777777" w:rsidR="00E53B54" w:rsidRDefault="00E53B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liss-Light">
    <w:altName w:val="Courier New"/>
    <w:charset w:val="00"/>
    <w:family w:val="auto"/>
    <w:pitch w:val="variable"/>
    <w:sig w:usb0="03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 45 Light">
    <w:altName w:val="Helvetica 45 Light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1A459F" w14:textId="77777777" w:rsidR="00D51469" w:rsidRDefault="00D5146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7B6938" w14:textId="77777777" w:rsidR="00D51469" w:rsidRDefault="00D51469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0DAEDC" w14:textId="77777777" w:rsidR="00D51469" w:rsidRDefault="00D5146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0E5800" w14:textId="77777777" w:rsidR="00E53B54" w:rsidRDefault="00E53B54">
      <w:r>
        <w:separator/>
      </w:r>
    </w:p>
  </w:footnote>
  <w:footnote w:type="continuationSeparator" w:id="0">
    <w:p w14:paraId="5E481D3A" w14:textId="77777777" w:rsidR="00E53B54" w:rsidRDefault="00E53B5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3C53FA" w14:textId="77777777" w:rsidR="00D51469" w:rsidRDefault="00D5146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4595DD" w14:textId="77777777" w:rsidR="00D51469" w:rsidRDefault="00D5146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27B6B9" w14:textId="77777777" w:rsidR="00D51469" w:rsidRDefault="00D5146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E70D87"/>
    <w:multiLevelType w:val="singleLevel"/>
    <w:tmpl w:val="57CEE1C2"/>
    <w:lvl w:ilvl="0">
      <w:start w:val="3"/>
      <w:numFmt w:val="lowerLetter"/>
      <w:lvlText w:val="(%1)"/>
      <w:lvlJc w:val="left"/>
      <w:pPr>
        <w:tabs>
          <w:tab w:val="num" w:pos="1440"/>
        </w:tabs>
        <w:ind w:left="1440" w:hanging="720"/>
      </w:pPr>
      <w:rPr>
        <w:rFonts w:hint="default"/>
      </w:rPr>
    </w:lvl>
  </w:abstractNum>
  <w:abstractNum w:abstractNumId="1" w15:restartNumberingAfterBreak="0">
    <w:nsid w:val="09EE103D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0BE44878"/>
    <w:multiLevelType w:val="hybridMultilevel"/>
    <w:tmpl w:val="8492544E"/>
    <w:lvl w:ilvl="0" w:tplc="D242D1C8">
      <w:start w:val="1"/>
      <w:numFmt w:val="lowerRoman"/>
      <w:lvlText w:val="(%1)"/>
      <w:lvlJc w:val="left"/>
      <w:pPr>
        <w:ind w:left="216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" w15:restartNumberingAfterBreak="0">
    <w:nsid w:val="1017655F"/>
    <w:multiLevelType w:val="singleLevel"/>
    <w:tmpl w:val="075C94DC"/>
    <w:lvl w:ilvl="0">
      <w:start w:val="1"/>
      <w:numFmt w:val="lowerLetter"/>
      <w:lvlText w:val="(%1)"/>
      <w:lvlJc w:val="left"/>
      <w:pPr>
        <w:tabs>
          <w:tab w:val="num" w:pos="1440"/>
        </w:tabs>
        <w:ind w:left="1440" w:hanging="720"/>
      </w:pPr>
      <w:rPr>
        <w:rFonts w:hint="default"/>
      </w:rPr>
    </w:lvl>
  </w:abstractNum>
  <w:abstractNum w:abstractNumId="4" w15:restartNumberingAfterBreak="0">
    <w:nsid w:val="11482B9C"/>
    <w:multiLevelType w:val="hybridMultilevel"/>
    <w:tmpl w:val="A10CE53C"/>
    <w:lvl w:ilvl="0" w:tplc="11F2F2D6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53A1811"/>
    <w:multiLevelType w:val="hybridMultilevel"/>
    <w:tmpl w:val="856AAA92"/>
    <w:lvl w:ilvl="0" w:tplc="6750D046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6695C9D"/>
    <w:multiLevelType w:val="hybridMultilevel"/>
    <w:tmpl w:val="132CE2E0"/>
    <w:lvl w:ilvl="0" w:tplc="5CB26E04">
      <w:start w:val="1"/>
      <w:numFmt w:val="lowerLetter"/>
      <w:lvlText w:val="%1)"/>
      <w:lvlJc w:val="left"/>
      <w:pPr>
        <w:ind w:left="1080" w:hanging="360"/>
      </w:pPr>
      <w:rPr>
        <w:rFonts w:ascii="Arial" w:hAnsi="Arial" w:cs="Arial" w:hint="default"/>
        <w:sz w:val="20"/>
        <w:szCs w:val="20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1E596E1B"/>
    <w:multiLevelType w:val="hybridMultilevel"/>
    <w:tmpl w:val="931C474A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F5F253F"/>
    <w:multiLevelType w:val="hybridMultilevel"/>
    <w:tmpl w:val="69684180"/>
    <w:lvl w:ilvl="0" w:tplc="B756F5DA">
      <w:start w:val="1"/>
      <w:numFmt w:val="lowerRoman"/>
      <w:lvlText w:val="(%1)"/>
      <w:lvlJc w:val="left"/>
      <w:pPr>
        <w:ind w:left="216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9" w15:restartNumberingAfterBreak="0">
    <w:nsid w:val="212002D4"/>
    <w:multiLevelType w:val="hybridMultilevel"/>
    <w:tmpl w:val="14EABB24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0809001B">
      <w:start w:val="1"/>
      <w:numFmt w:val="lowerRoman"/>
      <w:lvlText w:val="%2."/>
      <w:lvlJc w:val="righ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25F4AA3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1" w15:restartNumberingAfterBreak="0">
    <w:nsid w:val="23C047D5"/>
    <w:multiLevelType w:val="singleLevel"/>
    <w:tmpl w:val="D0EEB2C4"/>
    <w:lvl w:ilvl="0">
      <w:start w:val="4"/>
      <w:numFmt w:val="decimal"/>
      <w:lvlText w:val="%1."/>
      <w:lvlJc w:val="left"/>
      <w:pPr>
        <w:tabs>
          <w:tab w:val="num" w:pos="780"/>
        </w:tabs>
        <w:ind w:left="780" w:hanging="780"/>
      </w:pPr>
      <w:rPr>
        <w:rFonts w:hint="default"/>
      </w:rPr>
    </w:lvl>
  </w:abstractNum>
  <w:abstractNum w:abstractNumId="12" w15:restartNumberingAfterBreak="0">
    <w:nsid w:val="2689076B"/>
    <w:multiLevelType w:val="hybridMultilevel"/>
    <w:tmpl w:val="D16C985A"/>
    <w:lvl w:ilvl="0" w:tplc="CFD6F440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268915B5"/>
    <w:multiLevelType w:val="hybridMultilevel"/>
    <w:tmpl w:val="9A06638A"/>
    <w:lvl w:ilvl="0" w:tplc="F6F0EB46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299160CF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5" w15:restartNumberingAfterBreak="0">
    <w:nsid w:val="29921128"/>
    <w:multiLevelType w:val="hybridMultilevel"/>
    <w:tmpl w:val="A23C60C0"/>
    <w:lvl w:ilvl="0" w:tplc="7FBE27AE">
      <w:start w:val="1"/>
      <w:numFmt w:val="lowerLetter"/>
      <w:lvlText w:val="%1)"/>
      <w:lvlJc w:val="left"/>
      <w:pPr>
        <w:ind w:left="1080" w:hanging="360"/>
      </w:pPr>
      <w:rPr>
        <w:rFonts w:ascii="Bliss-Light" w:hAnsi="Bliss-Light" w:cs="Bliss-Light" w:hint="default"/>
        <w:sz w:val="18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3DF80A40"/>
    <w:multiLevelType w:val="singleLevel"/>
    <w:tmpl w:val="C52A506C"/>
    <w:lvl w:ilvl="0">
      <w:start w:val="1"/>
      <w:numFmt w:val="lowerLetter"/>
      <w:lvlText w:val="(%1)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7" w15:restartNumberingAfterBreak="0">
    <w:nsid w:val="3FEC12D0"/>
    <w:multiLevelType w:val="hybridMultilevel"/>
    <w:tmpl w:val="360CE2D0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6750D046">
      <w:start w:val="1"/>
      <w:numFmt w:val="lowerRoman"/>
      <w:lvlText w:val="(%2)"/>
      <w:lvlJc w:val="left"/>
      <w:pPr>
        <w:ind w:left="144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700BC4"/>
    <w:multiLevelType w:val="hybridMultilevel"/>
    <w:tmpl w:val="35741AFA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CE1234A"/>
    <w:multiLevelType w:val="singleLevel"/>
    <w:tmpl w:val="179AE24E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0" w15:restartNumberingAfterBreak="0">
    <w:nsid w:val="4CFF04F3"/>
    <w:multiLevelType w:val="singleLevel"/>
    <w:tmpl w:val="14E4C4CE"/>
    <w:lvl w:ilvl="0">
      <w:start w:val="1"/>
      <w:numFmt w:val="lowerRoman"/>
      <w:lvlText w:val="(%1)"/>
      <w:lvlJc w:val="left"/>
      <w:pPr>
        <w:tabs>
          <w:tab w:val="num" w:pos="1800"/>
        </w:tabs>
        <w:ind w:left="1800" w:hanging="720"/>
      </w:pPr>
      <w:rPr>
        <w:rFonts w:hint="default"/>
      </w:rPr>
    </w:lvl>
  </w:abstractNum>
  <w:abstractNum w:abstractNumId="21" w15:restartNumberingAfterBreak="0">
    <w:nsid w:val="4D404491"/>
    <w:multiLevelType w:val="hybridMultilevel"/>
    <w:tmpl w:val="CE54092C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4E3486D"/>
    <w:multiLevelType w:val="hybridMultilevel"/>
    <w:tmpl w:val="CE54092C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7B3350B"/>
    <w:multiLevelType w:val="hybridMultilevel"/>
    <w:tmpl w:val="322061B2"/>
    <w:lvl w:ilvl="0" w:tplc="24A426FE">
      <w:start w:val="1"/>
      <w:numFmt w:val="lowerLetter"/>
      <w:lvlText w:val="%1)"/>
      <w:lvlJc w:val="left"/>
      <w:pPr>
        <w:ind w:left="780" w:hanging="4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AB512CF"/>
    <w:multiLevelType w:val="hybridMultilevel"/>
    <w:tmpl w:val="6130D984"/>
    <w:lvl w:ilvl="0" w:tplc="948A1BAE">
      <w:start w:val="1"/>
      <w:numFmt w:val="lowerLetter"/>
      <w:lvlText w:val="(%1)"/>
      <w:lvlJc w:val="left"/>
      <w:pPr>
        <w:ind w:left="144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5" w15:restartNumberingAfterBreak="0">
    <w:nsid w:val="613C0D33"/>
    <w:multiLevelType w:val="singleLevel"/>
    <w:tmpl w:val="075C94DC"/>
    <w:lvl w:ilvl="0">
      <w:start w:val="1"/>
      <w:numFmt w:val="lowerLetter"/>
      <w:lvlText w:val="(%1)"/>
      <w:lvlJc w:val="left"/>
      <w:pPr>
        <w:tabs>
          <w:tab w:val="num" w:pos="1440"/>
        </w:tabs>
        <w:ind w:left="1440" w:hanging="720"/>
      </w:pPr>
      <w:rPr>
        <w:rFonts w:hint="default"/>
      </w:rPr>
    </w:lvl>
  </w:abstractNum>
  <w:abstractNum w:abstractNumId="26" w15:restartNumberingAfterBreak="0">
    <w:nsid w:val="61A84512"/>
    <w:multiLevelType w:val="hybridMultilevel"/>
    <w:tmpl w:val="F5880046"/>
    <w:lvl w:ilvl="0" w:tplc="3CDC53AA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671C71AA"/>
    <w:multiLevelType w:val="hybridMultilevel"/>
    <w:tmpl w:val="469A0A6A"/>
    <w:lvl w:ilvl="0" w:tplc="9866EEF8">
      <w:start w:val="1"/>
      <w:numFmt w:val="lowerLetter"/>
      <w:lvlText w:val="%1)"/>
      <w:lvlJc w:val="left"/>
      <w:pPr>
        <w:ind w:left="780" w:hanging="4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99815E8"/>
    <w:multiLevelType w:val="hybridMultilevel"/>
    <w:tmpl w:val="5142C2A0"/>
    <w:lvl w:ilvl="0" w:tplc="9A125320">
      <w:start w:val="1"/>
      <w:numFmt w:val="lowerRoman"/>
      <w:lvlText w:val="(%1)"/>
      <w:lvlJc w:val="left"/>
      <w:pPr>
        <w:ind w:left="216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num w:numId="1" w16cid:durableId="1812404082">
    <w:abstractNumId w:val="10"/>
  </w:num>
  <w:num w:numId="2" w16cid:durableId="1849831439">
    <w:abstractNumId w:val="1"/>
  </w:num>
  <w:num w:numId="3" w16cid:durableId="822895264">
    <w:abstractNumId w:val="14"/>
  </w:num>
  <w:num w:numId="4" w16cid:durableId="638608600">
    <w:abstractNumId w:val="16"/>
  </w:num>
  <w:num w:numId="5" w16cid:durableId="619000192">
    <w:abstractNumId w:val="20"/>
  </w:num>
  <w:num w:numId="6" w16cid:durableId="1547065690">
    <w:abstractNumId w:val="25"/>
  </w:num>
  <w:num w:numId="7" w16cid:durableId="556622770">
    <w:abstractNumId w:val="3"/>
  </w:num>
  <w:num w:numId="8" w16cid:durableId="1049652038">
    <w:abstractNumId w:val="11"/>
  </w:num>
  <w:num w:numId="9" w16cid:durableId="1536193904">
    <w:abstractNumId w:val="19"/>
  </w:num>
  <w:num w:numId="10" w16cid:durableId="594171274">
    <w:abstractNumId w:val="0"/>
  </w:num>
  <w:num w:numId="11" w16cid:durableId="1558275973">
    <w:abstractNumId w:val="12"/>
  </w:num>
  <w:num w:numId="12" w16cid:durableId="401296119">
    <w:abstractNumId w:val="24"/>
  </w:num>
  <w:num w:numId="13" w16cid:durableId="329139397">
    <w:abstractNumId w:val="28"/>
  </w:num>
  <w:num w:numId="14" w16cid:durableId="1802650947">
    <w:abstractNumId w:val="4"/>
  </w:num>
  <w:num w:numId="15" w16cid:durableId="1005471357">
    <w:abstractNumId w:val="13"/>
  </w:num>
  <w:num w:numId="16" w16cid:durableId="1580561357">
    <w:abstractNumId w:val="8"/>
  </w:num>
  <w:num w:numId="17" w16cid:durableId="1512645024">
    <w:abstractNumId w:val="7"/>
  </w:num>
  <w:num w:numId="18" w16cid:durableId="367923174">
    <w:abstractNumId w:val="22"/>
  </w:num>
  <w:num w:numId="19" w16cid:durableId="2116367375">
    <w:abstractNumId w:val="26"/>
  </w:num>
  <w:num w:numId="20" w16cid:durableId="2085488563">
    <w:abstractNumId w:val="21"/>
  </w:num>
  <w:num w:numId="21" w16cid:durableId="160782025">
    <w:abstractNumId w:val="6"/>
  </w:num>
  <w:num w:numId="22" w16cid:durableId="1657221249">
    <w:abstractNumId w:val="2"/>
  </w:num>
  <w:num w:numId="23" w16cid:durableId="638846076">
    <w:abstractNumId w:val="15"/>
  </w:num>
  <w:num w:numId="24" w16cid:durableId="718437295">
    <w:abstractNumId w:val="27"/>
  </w:num>
  <w:num w:numId="25" w16cid:durableId="1641377923">
    <w:abstractNumId w:val="23"/>
  </w:num>
  <w:num w:numId="26" w16cid:durableId="1166477403">
    <w:abstractNumId w:val="5"/>
  </w:num>
  <w:num w:numId="27" w16cid:durableId="1486122099">
    <w:abstractNumId w:val="18"/>
  </w:num>
  <w:num w:numId="28" w16cid:durableId="1022586203">
    <w:abstractNumId w:val="9"/>
  </w:num>
  <w:num w:numId="29" w16cid:durableId="2033141971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5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40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D2F81"/>
    <w:rsid w:val="00003FAC"/>
    <w:rsid w:val="00052F0E"/>
    <w:rsid w:val="000B0224"/>
    <w:rsid w:val="000D7134"/>
    <w:rsid w:val="000E70FD"/>
    <w:rsid w:val="00105AC7"/>
    <w:rsid w:val="00121AFE"/>
    <w:rsid w:val="00122D2B"/>
    <w:rsid w:val="001308FB"/>
    <w:rsid w:val="00132A54"/>
    <w:rsid w:val="0017511A"/>
    <w:rsid w:val="00191BA6"/>
    <w:rsid w:val="001B5DAB"/>
    <w:rsid w:val="001D2F81"/>
    <w:rsid w:val="001E6E37"/>
    <w:rsid w:val="001F7A70"/>
    <w:rsid w:val="002048E6"/>
    <w:rsid w:val="00282C03"/>
    <w:rsid w:val="002A1E3A"/>
    <w:rsid w:val="002D2780"/>
    <w:rsid w:val="002F5A2B"/>
    <w:rsid w:val="0030455C"/>
    <w:rsid w:val="00323D13"/>
    <w:rsid w:val="00335DAE"/>
    <w:rsid w:val="00365810"/>
    <w:rsid w:val="0039514C"/>
    <w:rsid w:val="003B5211"/>
    <w:rsid w:val="003F5302"/>
    <w:rsid w:val="00472AA4"/>
    <w:rsid w:val="00490A1A"/>
    <w:rsid w:val="004C3070"/>
    <w:rsid w:val="004E4E26"/>
    <w:rsid w:val="004F49C8"/>
    <w:rsid w:val="00531EC9"/>
    <w:rsid w:val="005379DB"/>
    <w:rsid w:val="00555B8A"/>
    <w:rsid w:val="00560D98"/>
    <w:rsid w:val="005822BC"/>
    <w:rsid w:val="005C2B88"/>
    <w:rsid w:val="005C7D84"/>
    <w:rsid w:val="005D74FB"/>
    <w:rsid w:val="00624AB7"/>
    <w:rsid w:val="006423F5"/>
    <w:rsid w:val="006650DF"/>
    <w:rsid w:val="00692F09"/>
    <w:rsid w:val="00696FE8"/>
    <w:rsid w:val="006A6925"/>
    <w:rsid w:val="006D130F"/>
    <w:rsid w:val="006E632D"/>
    <w:rsid w:val="0070488A"/>
    <w:rsid w:val="007340EF"/>
    <w:rsid w:val="0074571C"/>
    <w:rsid w:val="0075393A"/>
    <w:rsid w:val="00755E5E"/>
    <w:rsid w:val="0077727B"/>
    <w:rsid w:val="007E5441"/>
    <w:rsid w:val="00834D84"/>
    <w:rsid w:val="008411E7"/>
    <w:rsid w:val="00861FEC"/>
    <w:rsid w:val="00866A46"/>
    <w:rsid w:val="008829B0"/>
    <w:rsid w:val="008C6003"/>
    <w:rsid w:val="00911768"/>
    <w:rsid w:val="00947A91"/>
    <w:rsid w:val="009648C0"/>
    <w:rsid w:val="009713FD"/>
    <w:rsid w:val="0098410A"/>
    <w:rsid w:val="00990EBA"/>
    <w:rsid w:val="009954B2"/>
    <w:rsid w:val="009D5064"/>
    <w:rsid w:val="009E694D"/>
    <w:rsid w:val="00A418CE"/>
    <w:rsid w:val="00A52FEE"/>
    <w:rsid w:val="00A55376"/>
    <w:rsid w:val="00A67CE3"/>
    <w:rsid w:val="00AB4798"/>
    <w:rsid w:val="00AE3308"/>
    <w:rsid w:val="00B252C2"/>
    <w:rsid w:val="00B502D3"/>
    <w:rsid w:val="00B5714F"/>
    <w:rsid w:val="00BA233C"/>
    <w:rsid w:val="00BB194F"/>
    <w:rsid w:val="00BD1B13"/>
    <w:rsid w:val="00BF5F51"/>
    <w:rsid w:val="00C05526"/>
    <w:rsid w:val="00C4756D"/>
    <w:rsid w:val="00C60E25"/>
    <w:rsid w:val="00C700FA"/>
    <w:rsid w:val="00C83320"/>
    <w:rsid w:val="00C91438"/>
    <w:rsid w:val="00CE6232"/>
    <w:rsid w:val="00CF4627"/>
    <w:rsid w:val="00D03472"/>
    <w:rsid w:val="00D40927"/>
    <w:rsid w:val="00D51469"/>
    <w:rsid w:val="00D5608C"/>
    <w:rsid w:val="00D62721"/>
    <w:rsid w:val="00DD198A"/>
    <w:rsid w:val="00DE1EBD"/>
    <w:rsid w:val="00DF46F4"/>
    <w:rsid w:val="00E01D5B"/>
    <w:rsid w:val="00E27BC2"/>
    <w:rsid w:val="00E375CF"/>
    <w:rsid w:val="00E53B54"/>
    <w:rsid w:val="00EF301B"/>
    <w:rsid w:val="00F24C77"/>
    <w:rsid w:val="00F544EC"/>
    <w:rsid w:val="00F62BB2"/>
    <w:rsid w:val="00F8673E"/>
    <w:rsid w:val="00FA7FF9"/>
    <w:rsid w:val="00FC17DA"/>
    <w:rsid w:val="00FD597A"/>
    <w:rsid w:val="00FD63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4033"/>
    <o:shapelayout v:ext="edit">
      <o:idmap v:ext="edit" data="1"/>
    </o:shapelayout>
  </w:shapeDefaults>
  <w:decimalSymbol w:val="."/>
  <w:listSeparator w:val=","/>
  <w14:docId w14:val="232B4808"/>
  <w15:docId w15:val="{9359A4ED-53DC-4CAF-B542-0D4680C599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8C6003"/>
    <w:rPr>
      <w:rFonts w:ascii="Tahoma" w:hAnsi="Tahoma" w:cs="Tahoma"/>
      <w:sz w:val="16"/>
      <w:szCs w:val="16"/>
    </w:rPr>
  </w:style>
  <w:style w:type="paragraph" w:styleId="Header">
    <w:name w:val="header"/>
    <w:basedOn w:val="Normal"/>
    <w:rsid w:val="006A6925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6A6925"/>
    <w:pPr>
      <w:tabs>
        <w:tab w:val="center" w:pos="4153"/>
        <w:tab w:val="right" w:pos="8306"/>
      </w:tabs>
    </w:pPr>
  </w:style>
  <w:style w:type="paragraph" w:customStyle="1" w:styleId="Pa1">
    <w:name w:val="Pa1"/>
    <w:basedOn w:val="Normal"/>
    <w:next w:val="Normal"/>
    <w:rsid w:val="009954B2"/>
    <w:pPr>
      <w:autoSpaceDE w:val="0"/>
      <w:autoSpaceDN w:val="0"/>
      <w:adjustRightInd w:val="0"/>
      <w:spacing w:line="241" w:lineRule="atLeast"/>
    </w:pPr>
    <w:rPr>
      <w:rFonts w:ascii="Helvetica 45 Light" w:hAnsi="Helvetica 45 Light"/>
      <w:sz w:val="24"/>
      <w:szCs w:val="24"/>
      <w:lang w:val="en-GB"/>
    </w:rPr>
  </w:style>
  <w:style w:type="character" w:customStyle="1" w:styleId="A4">
    <w:name w:val="A4"/>
    <w:rsid w:val="009954B2"/>
    <w:rPr>
      <w:rFonts w:cs="Helvetica 45 Light"/>
      <w:color w:val="211D1E"/>
      <w:sz w:val="18"/>
      <w:szCs w:val="18"/>
    </w:rPr>
  </w:style>
  <w:style w:type="paragraph" w:customStyle="1" w:styleId="Pa25">
    <w:name w:val="Pa25"/>
    <w:basedOn w:val="Normal"/>
    <w:next w:val="Normal"/>
    <w:rsid w:val="009954B2"/>
    <w:pPr>
      <w:autoSpaceDE w:val="0"/>
      <w:autoSpaceDN w:val="0"/>
      <w:adjustRightInd w:val="0"/>
      <w:spacing w:line="241" w:lineRule="atLeast"/>
    </w:pPr>
    <w:rPr>
      <w:rFonts w:ascii="Helvetica 45 Light" w:hAnsi="Helvetica 45 Light"/>
      <w:sz w:val="24"/>
      <w:szCs w:val="24"/>
      <w:lang w:val="en-GB"/>
    </w:rPr>
  </w:style>
  <w:style w:type="paragraph" w:customStyle="1" w:styleId="Pa42">
    <w:name w:val="Pa42"/>
    <w:basedOn w:val="Normal"/>
    <w:next w:val="Normal"/>
    <w:rsid w:val="009954B2"/>
    <w:pPr>
      <w:autoSpaceDE w:val="0"/>
      <w:autoSpaceDN w:val="0"/>
      <w:adjustRightInd w:val="0"/>
      <w:spacing w:line="241" w:lineRule="atLeast"/>
    </w:pPr>
    <w:rPr>
      <w:rFonts w:ascii="Helvetica 45 Light" w:hAnsi="Helvetica 45 Light"/>
      <w:sz w:val="24"/>
      <w:szCs w:val="24"/>
      <w:lang w:val="en-GB"/>
    </w:rPr>
  </w:style>
  <w:style w:type="paragraph" w:customStyle="1" w:styleId="Pa47">
    <w:name w:val="Pa47"/>
    <w:basedOn w:val="Normal"/>
    <w:next w:val="Normal"/>
    <w:rsid w:val="009954B2"/>
    <w:pPr>
      <w:autoSpaceDE w:val="0"/>
      <w:autoSpaceDN w:val="0"/>
      <w:adjustRightInd w:val="0"/>
      <w:spacing w:line="241" w:lineRule="atLeast"/>
    </w:pPr>
    <w:rPr>
      <w:rFonts w:ascii="Helvetica 45 Light" w:hAnsi="Helvetica 45 Light"/>
      <w:sz w:val="24"/>
      <w:szCs w:val="24"/>
      <w:lang w:val="en-GB"/>
    </w:rPr>
  </w:style>
  <w:style w:type="paragraph" w:styleId="ListParagraph">
    <w:name w:val="List Paragraph"/>
    <w:basedOn w:val="Normal"/>
    <w:uiPriority w:val="34"/>
    <w:qFormat/>
    <w:rsid w:val="00755E5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742</Words>
  <Characters>3749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MURRAY GLOBAL RETURN TRUST PLC</vt:lpstr>
    </vt:vector>
  </TitlesOfParts>
  <Company>Aberdeen Asset Management</Company>
  <LinksUpToDate>false</LinksUpToDate>
  <CharactersWithSpaces>4483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MURRAY GLOBAL RETURN TRUST PLC</dc:title>
  <dc:creator>IT</dc:creator>
  <cp:lastModifiedBy>David Russell</cp:lastModifiedBy>
  <cp:revision>2</cp:revision>
  <cp:lastPrinted>2016-06-29T16:11:00Z</cp:lastPrinted>
  <dcterms:created xsi:type="dcterms:W3CDTF">2023-06-29T09:30:00Z</dcterms:created>
  <dcterms:modified xsi:type="dcterms:W3CDTF">2023-06-29T09:30:00Z</dcterms:modified>
</cp:coreProperties>
</file>