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9EEB" w14:textId="4AE3034A" w:rsidR="007C4BCC" w:rsidRDefault="00464164" w:rsidP="0068708C">
      <w:pPr>
        <w:tabs>
          <w:tab w:val="left" w:pos="360"/>
          <w:tab w:val="left" w:pos="630"/>
          <w:tab w:val="left" w:pos="1800"/>
          <w:tab w:val="left" w:pos="7200"/>
        </w:tabs>
        <w:jc w:val="right"/>
        <w:rPr>
          <w:b/>
          <w:bCs/>
        </w:rPr>
      </w:pPr>
      <w:r>
        <w:rPr>
          <w:b/>
          <w:bCs/>
        </w:rPr>
        <w:t>ADOPTION COPY</w:t>
      </w:r>
    </w:p>
    <w:p w14:paraId="020214D7" w14:textId="775591F3" w:rsidR="00464164" w:rsidRPr="0068708C" w:rsidRDefault="00464164" w:rsidP="0068708C">
      <w:pPr>
        <w:tabs>
          <w:tab w:val="left" w:pos="360"/>
          <w:tab w:val="left" w:pos="630"/>
          <w:tab w:val="left" w:pos="1800"/>
          <w:tab w:val="left" w:pos="7200"/>
        </w:tabs>
        <w:jc w:val="right"/>
        <w:rPr>
          <w:b/>
          <w:bCs/>
        </w:rPr>
      </w:pPr>
      <w:r>
        <w:rPr>
          <w:b/>
          <w:bCs/>
        </w:rPr>
        <w:t xml:space="preserve">SUBJECT </w:t>
      </w:r>
      <w:r w:rsidR="009438C0">
        <w:rPr>
          <w:b/>
          <w:bCs/>
        </w:rPr>
        <w:t>T</w:t>
      </w:r>
      <w:r>
        <w:rPr>
          <w:b/>
          <w:bCs/>
        </w:rPr>
        <w:t>O EQ COMMENTS</w:t>
      </w:r>
    </w:p>
    <w:p w14:paraId="3CD65D96" w14:textId="77777777" w:rsidR="007C4BCC" w:rsidRDefault="007C4BCC" w:rsidP="007C4BCC">
      <w:pPr>
        <w:tabs>
          <w:tab w:val="left" w:pos="360"/>
          <w:tab w:val="left" w:pos="630"/>
          <w:tab w:val="left" w:pos="1800"/>
          <w:tab w:val="left" w:pos="7200"/>
        </w:tabs>
        <w:jc w:val="center"/>
      </w:pPr>
    </w:p>
    <w:p w14:paraId="0D8991A3" w14:textId="06D12785" w:rsidR="00D745B7" w:rsidRDefault="00D745B7" w:rsidP="00363043">
      <w:pPr>
        <w:tabs>
          <w:tab w:val="right" w:pos="9639"/>
        </w:tabs>
      </w:pPr>
    </w:p>
    <w:p w14:paraId="71A4E2F8" w14:textId="77777777" w:rsidR="00D745B7" w:rsidRDefault="00D745B7">
      <w:pPr>
        <w:jc w:val="center"/>
      </w:pPr>
    </w:p>
    <w:p w14:paraId="5DA42C3E" w14:textId="77777777" w:rsidR="00D745B7" w:rsidRDefault="00D745B7">
      <w:pPr>
        <w:jc w:val="center"/>
      </w:pPr>
    </w:p>
    <w:p w14:paraId="7E4232F1" w14:textId="77777777" w:rsidR="00D745B7" w:rsidRDefault="00D745B7">
      <w:pPr>
        <w:jc w:val="center"/>
      </w:pPr>
    </w:p>
    <w:p w14:paraId="4CA94162" w14:textId="77777777" w:rsidR="00D745B7" w:rsidRDefault="00D745B7">
      <w:pPr>
        <w:jc w:val="center"/>
      </w:pPr>
    </w:p>
    <w:p w14:paraId="143E33EE" w14:textId="77777777" w:rsidR="00D745B7" w:rsidRDefault="00D745B7">
      <w:pPr>
        <w:jc w:val="center"/>
      </w:pPr>
    </w:p>
    <w:p w14:paraId="315AF772" w14:textId="77777777" w:rsidR="00D745B7" w:rsidRDefault="00D745B7">
      <w:pPr>
        <w:jc w:val="center"/>
      </w:pPr>
    </w:p>
    <w:p w14:paraId="09D39CEB" w14:textId="77777777" w:rsidR="00D745B7" w:rsidRDefault="00D745B7">
      <w:pPr>
        <w:jc w:val="center"/>
      </w:pPr>
    </w:p>
    <w:p w14:paraId="1637A84F" w14:textId="77777777" w:rsidR="00D745B7" w:rsidRDefault="00D745B7">
      <w:pPr>
        <w:jc w:val="center"/>
      </w:pPr>
    </w:p>
    <w:tbl>
      <w:tblPr>
        <w:tblW w:w="6663" w:type="dxa"/>
        <w:jc w:val="center"/>
        <w:tblBorders>
          <w:top w:val="single" w:sz="8" w:space="0" w:color="FEFEFE"/>
          <w:left w:val="single" w:sz="8" w:space="0" w:color="FEFEFE"/>
          <w:bottom w:val="single" w:sz="8" w:space="0" w:color="FEFEFE"/>
          <w:right w:val="single" w:sz="8" w:space="0" w:color="FEFEFE"/>
          <w:insideH w:val="single" w:sz="8" w:space="0" w:color="FEFEFE"/>
          <w:insideV w:val="single" w:sz="8" w:space="0" w:color="FEFEFE"/>
        </w:tblBorders>
        <w:shd w:val="clear" w:color="auto" w:fill="CED7E7"/>
        <w:tblLayout w:type="fixed"/>
        <w:tblLook w:val="04A0" w:firstRow="1" w:lastRow="0" w:firstColumn="1" w:lastColumn="0" w:noHBand="0" w:noVBand="1"/>
      </w:tblPr>
      <w:tblGrid>
        <w:gridCol w:w="6663"/>
      </w:tblGrid>
      <w:tr w:rsidR="00363043" w14:paraId="6CDE0FE0" w14:textId="77777777" w:rsidTr="00D745B7">
        <w:trPr>
          <w:trHeight w:val="1273"/>
          <w:jc w:val="center"/>
        </w:trPr>
        <w:tc>
          <w:tcPr>
            <w:tcW w:w="666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2A28AC7" w14:textId="77777777" w:rsidR="00363043" w:rsidRDefault="00363043" w:rsidP="00D745B7">
            <w:pPr>
              <w:tabs>
                <w:tab w:val="left" w:pos="360"/>
                <w:tab w:val="left" w:pos="630"/>
                <w:tab w:val="left" w:pos="1800"/>
                <w:tab w:val="left" w:pos="7200"/>
              </w:tabs>
              <w:jc w:val="center"/>
              <w:rPr>
                <w:b/>
                <w:bCs/>
                <w:sz w:val="24"/>
                <w:szCs w:val="24"/>
              </w:rPr>
            </w:pPr>
          </w:p>
          <w:p w14:paraId="50B2C870" w14:textId="2AED56AF" w:rsidR="00363043" w:rsidRDefault="00363043" w:rsidP="00D745B7">
            <w:pPr>
              <w:tabs>
                <w:tab w:val="left" w:pos="360"/>
                <w:tab w:val="left" w:pos="630"/>
                <w:tab w:val="left" w:pos="1800"/>
                <w:tab w:val="left" w:pos="7200"/>
              </w:tabs>
              <w:jc w:val="center"/>
              <w:rPr>
                <w:b/>
                <w:bCs/>
                <w:sz w:val="24"/>
                <w:szCs w:val="24"/>
              </w:rPr>
            </w:pPr>
            <w:r>
              <w:rPr>
                <w:b/>
                <w:bCs/>
                <w:sz w:val="24"/>
                <w:szCs w:val="24"/>
                <w:lang w:val="en-US"/>
              </w:rPr>
              <w:t xml:space="preserve">THE </w:t>
            </w:r>
            <w:r w:rsidR="007B198F">
              <w:rPr>
                <w:b/>
                <w:bCs/>
                <w:sz w:val="24"/>
                <w:szCs w:val="24"/>
                <w:lang w:val="en-US"/>
              </w:rPr>
              <w:t>TULLOW OIL PLC 2023</w:t>
            </w:r>
            <w:r w:rsidR="003F4AB5">
              <w:rPr>
                <w:b/>
                <w:bCs/>
                <w:sz w:val="24"/>
                <w:szCs w:val="24"/>
                <w:lang w:val="en-US"/>
              </w:rPr>
              <w:t xml:space="preserve"> </w:t>
            </w:r>
            <w:r>
              <w:rPr>
                <w:b/>
                <w:bCs/>
                <w:sz w:val="24"/>
                <w:szCs w:val="24"/>
                <w:lang w:val="en-US"/>
              </w:rPr>
              <w:t>SHARE INCENTIVE PLAN</w:t>
            </w:r>
          </w:p>
          <w:p w14:paraId="75C049D9" w14:textId="77777777" w:rsidR="00363043" w:rsidRDefault="00363043" w:rsidP="00D745B7">
            <w:pPr>
              <w:tabs>
                <w:tab w:val="left" w:pos="360"/>
                <w:tab w:val="left" w:pos="630"/>
                <w:tab w:val="left" w:pos="1800"/>
                <w:tab w:val="left" w:pos="7200"/>
              </w:tabs>
              <w:jc w:val="center"/>
            </w:pPr>
          </w:p>
        </w:tc>
      </w:tr>
    </w:tbl>
    <w:p w14:paraId="23BA90C1" w14:textId="115C1F12" w:rsidR="00D745B7" w:rsidRDefault="00D745B7" w:rsidP="00363043"/>
    <w:p w14:paraId="1620A44C" w14:textId="77777777" w:rsidR="00331434" w:rsidRDefault="00331434" w:rsidP="00363043"/>
    <w:p w14:paraId="4D3050D7" w14:textId="408BC9E3" w:rsidR="00331434" w:rsidRDefault="00331434" w:rsidP="00331434">
      <w:pPr>
        <w:tabs>
          <w:tab w:val="left" w:pos="360"/>
          <w:tab w:val="left" w:pos="630"/>
          <w:tab w:val="left" w:pos="1800"/>
          <w:tab w:val="left" w:pos="7200"/>
        </w:tabs>
        <w:jc w:val="center"/>
        <w:rPr>
          <w:lang w:val="en-US"/>
        </w:rPr>
      </w:pPr>
      <w:r>
        <w:rPr>
          <w:lang w:val="en-US"/>
        </w:rPr>
        <w:t xml:space="preserve">This is a copy of the rules of the </w:t>
      </w:r>
      <w:r w:rsidR="007B198F">
        <w:rPr>
          <w:lang w:val="en-US"/>
        </w:rPr>
        <w:t xml:space="preserve">Tullow Oil plc 2023 </w:t>
      </w:r>
      <w:r w:rsidR="006A7F46">
        <w:rPr>
          <w:lang w:val="en-US"/>
        </w:rPr>
        <w:t>Share</w:t>
      </w:r>
      <w:r>
        <w:rPr>
          <w:lang w:val="en-US"/>
        </w:rPr>
        <w:t xml:space="preserve"> Incentive Plan</w:t>
      </w:r>
      <w:r>
        <w:rPr>
          <w:rFonts w:ascii="Arial Unicode MS" w:eastAsia="Arial Unicode MS" w:hAnsi="Arial Unicode MS" w:cs="Arial Unicode MS" w:hint="eastAsia"/>
        </w:rPr>
        <w:br/>
      </w:r>
      <w:r>
        <w:rPr>
          <w:lang w:val="en-US"/>
        </w:rPr>
        <w:t xml:space="preserve">which was adopted by the Remuneration Committee of the Board of Directors of the Company on </w:t>
      </w:r>
      <w:r w:rsidR="00464164">
        <w:rPr>
          <w:lang w:val="en-US"/>
        </w:rPr>
        <w:t>22 May 2023</w:t>
      </w:r>
      <w:r>
        <w:rPr>
          <w:lang w:val="en-US"/>
        </w:rPr>
        <w:t xml:space="preserve"> conditional on </w:t>
      </w:r>
      <w:r w:rsidR="007B198F">
        <w:rPr>
          <w:lang w:val="en-US"/>
        </w:rPr>
        <w:t>shareholder approval being obtained</w:t>
      </w:r>
      <w:r>
        <w:rPr>
          <w:lang w:val="en-US"/>
        </w:rPr>
        <w:t>.</w:t>
      </w:r>
    </w:p>
    <w:p w14:paraId="0DA4A568" w14:textId="1F183CA7" w:rsidR="0068708C" w:rsidRDefault="0068708C" w:rsidP="0068708C">
      <w:pPr>
        <w:tabs>
          <w:tab w:val="left" w:pos="360"/>
          <w:tab w:val="left" w:pos="630"/>
          <w:tab w:val="left" w:pos="1800"/>
          <w:tab w:val="left" w:pos="7200"/>
        </w:tabs>
        <w:jc w:val="center"/>
        <w:rPr>
          <w:lang w:val="en-US"/>
        </w:rPr>
      </w:pPr>
      <w:r>
        <w:rPr>
          <w:lang w:val="en-US"/>
        </w:rPr>
        <w:t xml:space="preserve">Shareholder authority for the adoption of the Tullow Oil plc 2023 Share Incentive Plan was conferred by the shareholders of Tullow Oil plc at a general meeting of shareholders held on </w:t>
      </w:r>
      <w:r w:rsidR="00464164">
        <w:rPr>
          <w:lang w:val="en-US"/>
        </w:rPr>
        <w:t>24 May</w:t>
      </w:r>
      <w:r>
        <w:rPr>
          <w:lang w:val="en-US"/>
        </w:rPr>
        <w:t xml:space="preserve"> 2023.</w:t>
      </w:r>
    </w:p>
    <w:p w14:paraId="1DBF5963" w14:textId="726E6790" w:rsidR="00363043" w:rsidRDefault="0068708C" w:rsidP="009E743D">
      <w:pPr>
        <w:tabs>
          <w:tab w:val="left" w:pos="360"/>
          <w:tab w:val="left" w:pos="630"/>
          <w:tab w:val="left" w:pos="1800"/>
          <w:tab w:val="left" w:pos="7200"/>
        </w:tabs>
        <w:jc w:val="center"/>
      </w:pPr>
      <w:bookmarkStart w:id="0" w:name="_Hlk128658863"/>
      <w:r>
        <w:t>The Tullow Oil plc 2023 Share Incentive Plan is a continuation of the Tullow Oil Share Incentive Plan which was r</w:t>
      </w:r>
      <w:r w:rsidR="00363043">
        <w:t xml:space="preserve">egistered with HM Revenue &amp; Customs on </w:t>
      </w:r>
      <w:r>
        <w:t>6 January 2004</w:t>
      </w:r>
      <w:r w:rsidR="003F4AB5">
        <w:t xml:space="preserve"> with unique reference </w:t>
      </w:r>
      <w:r w:rsidR="00363043">
        <w:t xml:space="preserve">number </w:t>
      </w:r>
      <w:r w:rsidRPr="0068708C">
        <w:t>A1727/pc</w:t>
      </w:r>
    </w:p>
    <w:p w14:paraId="6422FD85" w14:textId="77777777" w:rsidR="00D745B7" w:rsidRDefault="00D745B7" w:rsidP="00D745B7">
      <w:pPr>
        <w:jc w:val="center"/>
        <w:rPr>
          <w:noProof/>
        </w:rPr>
      </w:pPr>
    </w:p>
    <w:bookmarkEnd w:id="0"/>
    <w:p w14:paraId="604CCA98" w14:textId="30A68390" w:rsidR="00363043" w:rsidRDefault="00363043" w:rsidP="00D745B7">
      <w:pPr>
        <w:jc w:val="center"/>
        <w:rPr>
          <w:noProof/>
        </w:rPr>
      </w:pPr>
    </w:p>
    <w:p w14:paraId="144FA714" w14:textId="336BFBF6" w:rsidR="00363043" w:rsidRDefault="00363043" w:rsidP="00D745B7">
      <w:pPr>
        <w:jc w:val="center"/>
        <w:rPr>
          <w:noProof/>
        </w:rPr>
      </w:pPr>
    </w:p>
    <w:p w14:paraId="2F8796B6" w14:textId="77777777" w:rsidR="0068708C" w:rsidRDefault="0068708C" w:rsidP="00D745B7">
      <w:pPr>
        <w:jc w:val="center"/>
        <w:rPr>
          <w:noProof/>
        </w:rPr>
      </w:pPr>
    </w:p>
    <w:p w14:paraId="447B6650" w14:textId="77777777" w:rsidR="00363043" w:rsidRDefault="00363043" w:rsidP="00D745B7">
      <w:pPr>
        <w:jc w:val="center"/>
        <w:rPr>
          <w:noProof/>
        </w:rPr>
      </w:pPr>
    </w:p>
    <w:p w14:paraId="475001B9" w14:textId="4D10D11F" w:rsidR="00363043" w:rsidRDefault="00363043" w:rsidP="00D745B7">
      <w:pPr>
        <w:jc w:val="center"/>
        <w:sectPr w:rsidR="00363043">
          <w:headerReference w:type="even" r:id="rId8"/>
          <w:headerReference w:type="default" r:id="rId9"/>
          <w:footerReference w:type="even" r:id="rId10"/>
          <w:footerReference w:type="default" r:id="rId11"/>
          <w:headerReference w:type="first" r:id="rId12"/>
          <w:footerReference w:type="first" r:id="rId13"/>
          <w:pgSz w:w="11907" w:h="16840"/>
          <w:pgMar w:top="1418" w:right="1134" w:bottom="1134" w:left="1134" w:header="709" w:footer="709" w:gutter="0"/>
          <w:cols w:space="708"/>
          <w:docGrid w:linePitch="360"/>
        </w:sectPr>
      </w:pPr>
      <w:r>
        <w:rPr>
          <w:noProof/>
          <w:sz w:val="18"/>
          <w:szCs w:val="18"/>
        </w:rPr>
        <w:drawing>
          <wp:inline distT="0" distB="0" distL="0" distR="0" wp14:anchorId="193365BC" wp14:editId="63D29E1C">
            <wp:extent cx="1691640" cy="7556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insentmasons.jpeg"/>
                    <pic:cNvPicPr>
                      <a:picLocks noChangeAspect="1"/>
                    </pic:cNvPicPr>
                  </pic:nvPicPr>
                  <pic:blipFill>
                    <a:blip r:embed="rId14"/>
                    <a:stretch>
                      <a:fillRect/>
                    </a:stretch>
                  </pic:blipFill>
                  <pic:spPr>
                    <a:xfrm>
                      <a:off x="0" y="0"/>
                      <a:ext cx="1691640" cy="755650"/>
                    </a:xfrm>
                    <a:prstGeom prst="rect">
                      <a:avLst/>
                    </a:prstGeom>
                    <a:ln w="12700" cap="flat">
                      <a:noFill/>
                      <a:miter lim="400000"/>
                    </a:ln>
                    <a:effectLst/>
                  </pic:spPr>
                </pic:pic>
              </a:graphicData>
            </a:graphic>
          </wp:inline>
        </w:drawing>
      </w:r>
    </w:p>
    <w:p w14:paraId="635EE63B" w14:textId="77777777" w:rsidR="00D745B7" w:rsidRPr="00CF5BF5" w:rsidRDefault="0000715B" w:rsidP="00D745B7">
      <w:pPr>
        <w:jc w:val="center"/>
        <w:rPr>
          <w:b/>
          <w:bCs/>
        </w:rPr>
      </w:pPr>
      <w:r w:rsidRPr="00CF5BF5">
        <w:rPr>
          <w:b/>
          <w:bCs/>
        </w:rPr>
        <w:lastRenderedPageBreak/>
        <w:t>CONTENTS</w:t>
      </w:r>
    </w:p>
    <w:p w14:paraId="4AB33EF9" w14:textId="77777777" w:rsidR="00D745B7" w:rsidRPr="00854F81" w:rsidRDefault="0000715B" w:rsidP="00D745B7">
      <w:pPr>
        <w:pStyle w:val="TOCsub-Heading"/>
        <w:keepLines/>
        <w:ind w:left="6480" w:firstLine="720"/>
        <w:jc w:val="center"/>
      </w:pPr>
      <w:r w:rsidRPr="00854F81">
        <w:t>Page</w:t>
      </w:r>
    </w:p>
    <w:p w14:paraId="7CDF10D5" w14:textId="4C7B555D" w:rsidR="001F34FB" w:rsidRDefault="0000715B">
      <w:pPr>
        <w:pStyle w:val="TOC1"/>
        <w:rPr>
          <w:rFonts w:asciiTheme="minorHAnsi" w:eastAsiaTheme="minorEastAsia" w:hAnsiTheme="minorHAnsi" w:cstheme="minorBidi"/>
          <w:noProof/>
          <w:sz w:val="22"/>
          <w:szCs w:val="22"/>
        </w:rPr>
      </w:pPr>
      <w:r>
        <w:fldChar w:fldCharType="begin"/>
      </w:r>
      <w:r>
        <w:instrText>TOC \h \t "Level 1 Heading,1,Level 2 Heading,2,Schedule,1,Schedule (Single),1,Part,2,Appendix,1"</w:instrText>
      </w:r>
      <w:r>
        <w:fldChar w:fldCharType="separate"/>
      </w:r>
      <w:hyperlink w:anchor="_Toc120862890" w:history="1">
        <w:r w:rsidR="001F34FB" w:rsidRPr="00EC574A">
          <w:rPr>
            <w:rStyle w:val="Hyperlink"/>
            <w:noProof/>
          </w:rPr>
          <w:t>1.</w:t>
        </w:r>
        <w:r w:rsidR="001F34FB">
          <w:rPr>
            <w:rFonts w:asciiTheme="minorHAnsi" w:eastAsiaTheme="minorEastAsia" w:hAnsiTheme="minorHAnsi" w:cstheme="minorBidi"/>
            <w:noProof/>
            <w:sz w:val="22"/>
            <w:szCs w:val="22"/>
          </w:rPr>
          <w:tab/>
        </w:r>
        <w:r w:rsidR="001F34FB" w:rsidRPr="00EC574A">
          <w:rPr>
            <w:rStyle w:val="Hyperlink"/>
            <w:noProof/>
          </w:rPr>
          <w:t>Interpretation</w:t>
        </w:r>
        <w:r w:rsidR="001F34FB">
          <w:rPr>
            <w:noProof/>
          </w:rPr>
          <w:tab/>
        </w:r>
        <w:r w:rsidR="001F34FB">
          <w:rPr>
            <w:noProof/>
          </w:rPr>
          <w:fldChar w:fldCharType="begin"/>
        </w:r>
        <w:r w:rsidR="001F34FB">
          <w:rPr>
            <w:noProof/>
          </w:rPr>
          <w:instrText xml:space="preserve"> PAGEREF _Toc120862890 \h </w:instrText>
        </w:r>
        <w:r w:rsidR="001F34FB">
          <w:rPr>
            <w:noProof/>
          </w:rPr>
        </w:r>
        <w:r w:rsidR="001F34FB">
          <w:rPr>
            <w:noProof/>
          </w:rPr>
          <w:fldChar w:fldCharType="separate"/>
        </w:r>
        <w:r w:rsidR="00464164">
          <w:rPr>
            <w:noProof/>
          </w:rPr>
          <w:t>1</w:t>
        </w:r>
        <w:r w:rsidR="001F34FB">
          <w:rPr>
            <w:noProof/>
          </w:rPr>
          <w:fldChar w:fldCharType="end"/>
        </w:r>
      </w:hyperlink>
    </w:p>
    <w:p w14:paraId="1495A3D5" w14:textId="21A15941" w:rsidR="001F34FB" w:rsidRDefault="004E4D87">
      <w:pPr>
        <w:pStyle w:val="TOC1"/>
        <w:rPr>
          <w:rFonts w:asciiTheme="minorHAnsi" w:eastAsiaTheme="minorEastAsia" w:hAnsiTheme="minorHAnsi" w:cstheme="minorBidi"/>
          <w:noProof/>
          <w:sz w:val="22"/>
          <w:szCs w:val="22"/>
        </w:rPr>
      </w:pPr>
      <w:hyperlink w:anchor="_Toc120862891" w:history="1">
        <w:r w:rsidR="001F34FB" w:rsidRPr="00EC574A">
          <w:rPr>
            <w:rStyle w:val="Hyperlink"/>
            <w:noProof/>
          </w:rPr>
          <w:t>2.</w:t>
        </w:r>
        <w:r w:rsidR="001F34FB">
          <w:rPr>
            <w:rFonts w:asciiTheme="minorHAnsi" w:eastAsiaTheme="minorEastAsia" w:hAnsiTheme="minorHAnsi" w:cstheme="minorBidi"/>
            <w:noProof/>
            <w:sz w:val="22"/>
            <w:szCs w:val="22"/>
          </w:rPr>
          <w:tab/>
        </w:r>
        <w:r w:rsidR="001F34FB" w:rsidRPr="00EC574A">
          <w:rPr>
            <w:rStyle w:val="Hyperlink"/>
            <w:noProof/>
          </w:rPr>
          <w:t>Issue of invitations and Award of Shares</w:t>
        </w:r>
        <w:r w:rsidR="001F34FB">
          <w:rPr>
            <w:noProof/>
          </w:rPr>
          <w:tab/>
        </w:r>
        <w:r w:rsidR="001F34FB">
          <w:rPr>
            <w:noProof/>
          </w:rPr>
          <w:fldChar w:fldCharType="begin"/>
        </w:r>
        <w:r w:rsidR="001F34FB">
          <w:rPr>
            <w:noProof/>
          </w:rPr>
          <w:instrText xml:space="preserve"> PAGEREF _Toc120862891 \h </w:instrText>
        </w:r>
        <w:r w:rsidR="001F34FB">
          <w:rPr>
            <w:noProof/>
          </w:rPr>
        </w:r>
        <w:r w:rsidR="001F34FB">
          <w:rPr>
            <w:noProof/>
          </w:rPr>
          <w:fldChar w:fldCharType="separate"/>
        </w:r>
        <w:r w:rsidR="00464164">
          <w:rPr>
            <w:noProof/>
          </w:rPr>
          <w:t>5</w:t>
        </w:r>
        <w:r w:rsidR="001F34FB">
          <w:rPr>
            <w:noProof/>
          </w:rPr>
          <w:fldChar w:fldCharType="end"/>
        </w:r>
      </w:hyperlink>
    </w:p>
    <w:p w14:paraId="4BBADDF2" w14:textId="3982D6ED" w:rsidR="001F34FB" w:rsidRDefault="004E4D87">
      <w:pPr>
        <w:pStyle w:val="TOC1"/>
        <w:rPr>
          <w:rFonts w:asciiTheme="minorHAnsi" w:eastAsiaTheme="minorEastAsia" w:hAnsiTheme="minorHAnsi" w:cstheme="minorBidi"/>
          <w:noProof/>
          <w:sz w:val="22"/>
          <w:szCs w:val="22"/>
        </w:rPr>
      </w:pPr>
      <w:hyperlink w:anchor="_Toc120862892" w:history="1">
        <w:r w:rsidR="001F34FB" w:rsidRPr="00EC574A">
          <w:rPr>
            <w:rStyle w:val="Hyperlink"/>
            <w:noProof/>
          </w:rPr>
          <w:t>3.</w:t>
        </w:r>
        <w:r w:rsidR="001F34FB">
          <w:rPr>
            <w:rFonts w:asciiTheme="minorHAnsi" w:eastAsiaTheme="minorEastAsia" w:hAnsiTheme="minorHAnsi" w:cstheme="minorBidi"/>
            <w:noProof/>
            <w:sz w:val="22"/>
            <w:szCs w:val="22"/>
          </w:rPr>
          <w:tab/>
        </w:r>
        <w:r w:rsidR="001F34FB" w:rsidRPr="00EC574A">
          <w:rPr>
            <w:rStyle w:val="Hyperlink"/>
            <w:noProof/>
          </w:rPr>
          <w:t>Board to decide whether Partnership, Free or Matching Shares will be awarded</w:t>
        </w:r>
        <w:r w:rsidR="001F34FB">
          <w:rPr>
            <w:noProof/>
          </w:rPr>
          <w:tab/>
        </w:r>
        <w:r w:rsidR="001F34FB">
          <w:rPr>
            <w:noProof/>
          </w:rPr>
          <w:fldChar w:fldCharType="begin"/>
        </w:r>
        <w:r w:rsidR="001F34FB">
          <w:rPr>
            <w:noProof/>
          </w:rPr>
          <w:instrText xml:space="preserve"> PAGEREF _Toc120862892 \h </w:instrText>
        </w:r>
        <w:r w:rsidR="001F34FB">
          <w:rPr>
            <w:noProof/>
          </w:rPr>
        </w:r>
        <w:r w:rsidR="001F34FB">
          <w:rPr>
            <w:noProof/>
          </w:rPr>
          <w:fldChar w:fldCharType="separate"/>
        </w:r>
        <w:r w:rsidR="00464164">
          <w:rPr>
            <w:noProof/>
          </w:rPr>
          <w:t>6</w:t>
        </w:r>
        <w:r w:rsidR="001F34FB">
          <w:rPr>
            <w:noProof/>
          </w:rPr>
          <w:fldChar w:fldCharType="end"/>
        </w:r>
      </w:hyperlink>
    </w:p>
    <w:p w14:paraId="5AE17643" w14:textId="12B03EB7" w:rsidR="001F34FB" w:rsidRDefault="004E4D87">
      <w:pPr>
        <w:pStyle w:val="TOC1"/>
        <w:rPr>
          <w:rFonts w:asciiTheme="minorHAnsi" w:eastAsiaTheme="minorEastAsia" w:hAnsiTheme="minorHAnsi" w:cstheme="minorBidi"/>
          <w:noProof/>
          <w:sz w:val="22"/>
          <w:szCs w:val="22"/>
        </w:rPr>
      </w:pPr>
      <w:hyperlink w:anchor="_Toc120862893" w:history="1">
        <w:r w:rsidR="001F34FB" w:rsidRPr="00EC574A">
          <w:rPr>
            <w:rStyle w:val="Hyperlink"/>
            <w:noProof/>
          </w:rPr>
          <w:t>4.</w:t>
        </w:r>
        <w:r w:rsidR="001F34FB">
          <w:rPr>
            <w:rFonts w:asciiTheme="minorHAnsi" w:eastAsiaTheme="minorEastAsia" w:hAnsiTheme="minorHAnsi" w:cstheme="minorBidi"/>
            <w:noProof/>
            <w:sz w:val="22"/>
            <w:szCs w:val="22"/>
          </w:rPr>
          <w:tab/>
        </w:r>
        <w:r w:rsidR="001F34FB" w:rsidRPr="00EC574A">
          <w:rPr>
            <w:rStyle w:val="Hyperlink"/>
            <w:noProof/>
          </w:rPr>
          <w:t>Eligibility to participate in the Plan</w:t>
        </w:r>
        <w:r w:rsidR="001F34FB">
          <w:rPr>
            <w:noProof/>
          </w:rPr>
          <w:tab/>
        </w:r>
        <w:r w:rsidR="001F34FB">
          <w:rPr>
            <w:noProof/>
          </w:rPr>
          <w:fldChar w:fldCharType="begin"/>
        </w:r>
        <w:r w:rsidR="001F34FB">
          <w:rPr>
            <w:noProof/>
          </w:rPr>
          <w:instrText xml:space="preserve"> PAGEREF _Toc120862893 \h </w:instrText>
        </w:r>
        <w:r w:rsidR="001F34FB">
          <w:rPr>
            <w:noProof/>
          </w:rPr>
        </w:r>
        <w:r w:rsidR="001F34FB">
          <w:rPr>
            <w:noProof/>
          </w:rPr>
          <w:fldChar w:fldCharType="separate"/>
        </w:r>
        <w:r w:rsidR="00464164">
          <w:rPr>
            <w:noProof/>
          </w:rPr>
          <w:t>6</w:t>
        </w:r>
        <w:r w:rsidR="001F34FB">
          <w:rPr>
            <w:noProof/>
          </w:rPr>
          <w:fldChar w:fldCharType="end"/>
        </w:r>
      </w:hyperlink>
    </w:p>
    <w:p w14:paraId="1682D104" w14:textId="7D738C69" w:rsidR="001F34FB" w:rsidRDefault="004E4D87">
      <w:pPr>
        <w:pStyle w:val="TOC1"/>
        <w:rPr>
          <w:rFonts w:asciiTheme="minorHAnsi" w:eastAsiaTheme="minorEastAsia" w:hAnsiTheme="minorHAnsi" w:cstheme="minorBidi"/>
          <w:noProof/>
          <w:sz w:val="22"/>
          <w:szCs w:val="22"/>
        </w:rPr>
      </w:pPr>
      <w:hyperlink w:anchor="_Toc120862894" w:history="1">
        <w:r w:rsidR="001F34FB" w:rsidRPr="00EC574A">
          <w:rPr>
            <w:rStyle w:val="Hyperlink"/>
            <w:noProof/>
          </w:rPr>
          <w:t>5.</w:t>
        </w:r>
        <w:r w:rsidR="001F34FB">
          <w:rPr>
            <w:rFonts w:asciiTheme="minorHAnsi" w:eastAsiaTheme="minorEastAsia" w:hAnsiTheme="minorHAnsi" w:cstheme="minorBidi"/>
            <w:noProof/>
            <w:sz w:val="22"/>
            <w:szCs w:val="22"/>
          </w:rPr>
          <w:tab/>
        </w:r>
        <w:r w:rsidR="001F34FB" w:rsidRPr="00EC574A">
          <w:rPr>
            <w:rStyle w:val="Hyperlink"/>
            <w:noProof/>
          </w:rPr>
          <w:t>Continuous Service</w:t>
        </w:r>
        <w:r w:rsidR="001F34FB">
          <w:rPr>
            <w:noProof/>
          </w:rPr>
          <w:tab/>
        </w:r>
        <w:r w:rsidR="001F34FB">
          <w:rPr>
            <w:noProof/>
          </w:rPr>
          <w:fldChar w:fldCharType="begin"/>
        </w:r>
        <w:r w:rsidR="001F34FB">
          <w:rPr>
            <w:noProof/>
          </w:rPr>
          <w:instrText xml:space="preserve"> PAGEREF _Toc120862894 \h </w:instrText>
        </w:r>
        <w:r w:rsidR="001F34FB">
          <w:rPr>
            <w:noProof/>
          </w:rPr>
        </w:r>
        <w:r w:rsidR="001F34FB">
          <w:rPr>
            <w:noProof/>
          </w:rPr>
          <w:fldChar w:fldCharType="separate"/>
        </w:r>
        <w:r w:rsidR="00464164">
          <w:rPr>
            <w:noProof/>
          </w:rPr>
          <w:t>6</w:t>
        </w:r>
        <w:r w:rsidR="001F34FB">
          <w:rPr>
            <w:noProof/>
          </w:rPr>
          <w:fldChar w:fldCharType="end"/>
        </w:r>
      </w:hyperlink>
    </w:p>
    <w:p w14:paraId="339956C7" w14:textId="7706886D" w:rsidR="001F34FB" w:rsidRDefault="004E4D87">
      <w:pPr>
        <w:pStyle w:val="TOC1"/>
        <w:rPr>
          <w:rFonts w:asciiTheme="minorHAnsi" w:eastAsiaTheme="minorEastAsia" w:hAnsiTheme="minorHAnsi" w:cstheme="minorBidi"/>
          <w:noProof/>
          <w:sz w:val="22"/>
          <w:szCs w:val="22"/>
        </w:rPr>
      </w:pPr>
      <w:hyperlink w:anchor="_Toc120862895" w:history="1">
        <w:r w:rsidR="001F34FB" w:rsidRPr="00EC574A">
          <w:rPr>
            <w:rStyle w:val="Hyperlink"/>
            <w:noProof/>
          </w:rPr>
          <w:t>6.</w:t>
        </w:r>
        <w:r w:rsidR="001F34FB">
          <w:rPr>
            <w:rFonts w:asciiTheme="minorHAnsi" w:eastAsiaTheme="minorEastAsia" w:hAnsiTheme="minorHAnsi" w:cstheme="minorBidi"/>
            <w:noProof/>
            <w:sz w:val="22"/>
            <w:szCs w:val="22"/>
          </w:rPr>
          <w:tab/>
        </w:r>
        <w:r w:rsidR="001F34FB" w:rsidRPr="00EC574A">
          <w:rPr>
            <w:rStyle w:val="Hyperlink"/>
            <w:noProof/>
          </w:rPr>
          <w:t>Participation on the same terms</w:t>
        </w:r>
        <w:r w:rsidR="001F34FB">
          <w:rPr>
            <w:noProof/>
          </w:rPr>
          <w:tab/>
        </w:r>
        <w:r w:rsidR="001F34FB">
          <w:rPr>
            <w:noProof/>
          </w:rPr>
          <w:fldChar w:fldCharType="begin"/>
        </w:r>
        <w:r w:rsidR="001F34FB">
          <w:rPr>
            <w:noProof/>
          </w:rPr>
          <w:instrText xml:space="preserve"> PAGEREF _Toc120862895 \h </w:instrText>
        </w:r>
        <w:r w:rsidR="001F34FB">
          <w:rPr>
            <w:noProof/>
          </w:rPr>
        </w:r>
        <w:r w:rsidR="001F34FB">
          <w:rPr>
            <w:noProof/>
          </w:rPr>
          <w:fldChar w:fldCharType="separate"/>
        </w:r>
        <w:r w:rsidR="00464164">
          <w:rPr>
            <w:noProof/>
          </w:rPr>
          <w:t>6</w:t>
        </w:r>
        <w:r w:rsidR="001F34FB">
          <w:rPr>
            <w:noProof/>
          </w:rPr>
          <w:fldChar w:fldCharType="end"/>
        </w:r>
      </w:hyperlink>
    </w:p>
    <w:p w14:paraId="1CA2DF58" w14:textId="0C2B681F" w:rsidR="001F34FB" w:rsidRDefault="004E4D87">
      <w:pPr>
        <w:pStyle w:val="TOC1"/>
        <w:rPr>
          <w:rFonts w:asciiTheme="minorHAnsi" w:eastAsiaTheme="minorEastAsia" w:hAnsiTheme="minorHAnsi" w:cstheme="minorBidi"/>
          <w:noProof/>
          <w:sz w:val="22"/>
          <w:szCs w:val="22"/>
        </w:rPr>
      </w:pPr>
      <w:hyperlink w:anchor="_Toc120862896" w:history="1">
        <w:r w:rsidR="001F34FB" w:rsidRPr="00EC574A">
          <w:rPr>
            <w:rStyle w:val="Hyperlink"/>
            <w:noProof/>
          </w:rPr>
          <w:t>7.</w:t>
        </w:r>
        <w:r w:rsidR="001F34FB">
          <w:rPr>
            <w:rFonts w:asciiTheme="minorHAnsi" w:eastAsiaTheme="minorEastAsia" w:hAnsiTheme="minorHAnsi" w:cstheme="minorBidi"/>
            <w:noProof/>
            <w:sz w:val="22"/>
            <w:szCs w:val="22"/>
          </w:rPr>
          <w:tab/>
        </w:r>
        <w:r w:rsidR="001F34FB" w:rsidRPr="00EC574A">
          <w:rPr>
            <w:rStyle w:val="Hyperlink"/>
            <w:noProof/>
          </w:rPr>
          <w:t>Overall limit on Awards</w:t>
        </w:r>
        <w:r w:rsidR="001F34FB">
          <w:rPr>
            <w:noProof/>
          </w:rPr>
          <w:tab/>
        </w:r>
        <w:r w:rsidR="001F34FB">
          <w:rPr>
            <w:noProof/>
          </w:rPr>
          <w:fldChar w:fldCharType="begin"/>
        </w:r>
        <w:r w:rsidR="001F34FB">
          <w:rPr>
            <w:noProof/>
          </w:rPr>
          <w:instrText xml:space="preserve"> PAGEREF _Toc120862896 \h </w:instrText>
        </w:r>
        <w:r w:rsidR="001F34FB">
          <w:rPr>
            <w:noProof/>
          </w:rPr>
        </w:r>
        <w:r w:rsidR="001F34FB">
          <w:rPr>
            <w:noProof/>
          </w:rPr>
          <w:fldChar w:fldCharType="separate"/>
        </w:r>
        <w:r w:rsidR="00464164">
          <w:rPr>
            <w:noProof/>
          </w:rPr>
          <w:t>6</w:t>
        </w:r>
        <w:r w:rsidR="001F34FB">
          <w:rPr>
            <w:noProof/>
          </w:rPr>
          <w:fldChar w:fldCharType="end"/>
        </w:r>
      </w:hyperlink>
    </w:p>
    <w:p w14:paraId="2F5EFEA6" w14:textId="335A7BBE" w:rsidR="001F34FB" w:rsidRDefault="004E4D87">
      <w:pPr>
        <w:pStyle w:val="TOC1"/>
        <w:rPr>
          <w:rFonts w:asciiTheme="minorHAnsi" w:eastAsiaTheme="minorEastAsia" w:hAnsiTheme="minorHAnsi" w:cstheme="minorBidi"/>
          <w:noProof/>
          <w:sz w:val="22"/>
          <w:szCs w:val="22"/>
        </w:rPr>
      </w:pPr>
      <w:hyperlink w:anchor="_Toc120862897" w:history="1">
        <w:r w:rsidR="001F34FB" w:rsidRPr="00EC574A">
          <w:rPr>
            <w:rStyle w:val="Hyperlink"/>
            <w:noProof/>
          </w:rPr>
          <w:t>8.</w:t>
        </w:r>
        <w:r w:rsidR="001F34FB">
          <w:rPr>
            <w:rFonts w:asciiTheme="minorHAnsi" w:eastAsiaTheme="minorEastAsia" w:hAnsiTheme="minorHAnsi" w:cstheme="minorBidi"/>
            <w:noProof/>
            <w:sz w:val="22"/>
            <w:szCs w:val="22"/>
          </w:rPr>
          <w:tab/>
        </w:r>
        <w:r w:rsidR="001F34FB" w:rsidRPr="00EC574A">
          <w:rPr>
            <w:rStyle w:val="Hyperlink"/>
            <w:noProof/>
          </w:rPr>
          <w:t>Tax Liabilities</w:t>
        </w:r>
        <w:r w:rsidR="001F34FB">
          <w:rPr>
            <w:noProof/>
          </w:rPr>
          <w:tab/>
        </w:r>
        <w:r w:rsidR="001F34FB">
          <w:rPr>
            <w:noProof/>
          </w:rPr>
          <w:fldChar w:fldCharType="begin"/>
        </w:r>
        <w:r w:rsidR="001F34FB">
          <w:rPr>
            <w:noProof/>
          </w:rPr>
          <w:instrText xml:space="preserve"> PAGEREF _Toc120862897 \h </w:instrText>
        </w:r>
        <w:r w:rsidR="001F34FB">
          <w:rPr>
            <w:noProof/>
          </w:rPr>
        </w:r>
        <w:r w:rsidR="001F34FB">
          <w:rPr>
            <w:noProof/>
          </w:rPr>
          <w:fldChar w:fldCharType="separate"/>
        </w:r>
        <w:r w:rsidR="00464164">
          <w:rPr>
            <w:noProof/>
          </w:rPr>
          <w:t>7</w:t>
        </w:r>
        <w:r w:rsidR="001F34FB">
          <w:rPr>
            <w:noProof/>
          </w:rPr>
          <w:fldChar w:fldCharType="end"/>
        </w:r>
      </w:hyperlink>
    </w:p>
    <w:p w14:paraId="6A5BEB50" w14:textId="7BF4B275" w:rsidR="001F34FB" w:rsidRDefault="004E4D87">
      <w:pPr>
        <w:pStyle w:val="TOC1"/>
        <w:rPr>
          <w:rFonts w:asciiTheme="minorHAnsi" w:eastAsiaTheme="minorEastAsia" w:hAnsiTheme="minorHAnsi" w:cstheme="minorBidi"/>
          <w:noProof/>
          <w:sz w:val="22"/>
          <w:szCs w:val="22"/>
        </w:rPr>
      </w:pPr>
      <w:hyperlink w:anchor="_Toc120862898" w:history="1">
        <w:r w:rsidR="001F34FB" w:rsidRPr="00EC574A">
          <w:rPr>
            <w:rStyle w:val="Hyperlink"/>
            <w:noProof/>
          </w:rPr>
          <w:t>9.</w:t>
        </w:r>
        <w:r w:rsidR="001F34FB">
          <w:rPr>
            <w:rFonts w:asciiTheme="minorHAnsi" w:eastAsiaTheme="minorEastAsia" w:hAnsiTheme="minorHAnsi" w:cstheme="minorBidi"/>
            <w:noProof/>
            <w:sz w:val="22"/>
            <w:szCs w:val="22"/>
          </w:rPr>
          <w:tab/>
        </w:r>
        <w:r w:rsidR="001F34FB" w:rsidRPr="00EC574A">
          <w:rPr>
            <w:rStyle w:val="Hyperlink"/>
            <w:noProof/>
          </w:rPr>
          <w:t>Relationship with employment contract</w:t>
        </w:r>
        <w:r w:rsidR="001F34FB">
          <w:rPr>
            <w:noProof/>
          </w:rPr>
          <w:tab/>
        </w:r>
        <w:r w:rsidR="001F34FB">
          <w:rPr>
            <w:noProof/>
          </w:rPr>
          <w:fldChar w:fldCharType="begin"/>
        </w:r>
        <w:r w:rsidR="001F34FB">
          <w:rPr>
            <w:noProof/>
          </w:rPr>
          <w:instrText xml:space="preserve"> PAGEREF _Toc120862898 \h </w:instrText>
        </w:r>
        <w:r w:rsidR="001F34FB">
          <w:rPr>
            <w:noProof/>
          </w:rPr>
        </w:r>
        <w:r w:rsidR="001F34FB">
          <w:rPr>
            <w:noProof/>
          </w:rPr>
          <w:fldChar w:fldCharType="separate"/>
        </w:r>
        <w:r w:rsidR="00464164">
          <w:rPr>
            <w:noProof/>
          </w:rPr>
          <w:t>7</w:t>
        </w:r>
        <w:r w:rsidR="001F34FB">
          <w:rPr>
            <w:noProof/>
          </w:rPr>
          <w:fldChar w:fldCharType="end"/>
        </w:r>
      </w:hyperlink>
    </w:p>
    <w:p w14:paraId="635F4110" w14:textId="46C81230" w:rsidR="001F34FB" w:rsidRDefault="004E4D87">
      <w:pPr>
        <w:pStyle w:val="TOC1"/>
        <w:rPr>
          <w:rFonts w:asciiTheme="minorHAnsi" w:eastAsiaTheme="minorEastAsia" w:hAnsiTheme="minorHAnsi" w:cstheme="minorBidi"/>
          <w:noProof/>
          <w:sz w:val="22"/>
          <w:szCs w:val="22"/>
        </w:rPr>
      </w:pPr>
      <w:hyperlink w:anchor="_Toc120862899" w:history="1">
        <w:r w:rsidR="001F34FB" w:rsidRPr="00EC574A">
          <w:rPr>
            <w:rStyle w:val="Hyperlink"/>
            <w:noProof/>
          </w:rPr>
          <w:t>10.</w:t>
        </w:r>
        <w:r w:rsidR="001F34FB">
          <w:rPr>
            <w:rFonts w:asciiTheme="minorHAnsi" w:eastAsiaTheme="minorEastAsia" w:hAnsiTheme="minorHAnsi" w:cstheme="minorBidi"/>
            <w:noProof/>
            <w:sz w:val="22"/>
            <w:szCs w:val="22"/>
          </w:rPr>
          <w:tab/>
        </w:r>
        <w:r w:rsidR="001F34FB" w:rsidRPr="00EC574A">
          <w:rPr>
            <w:rStyle w:val="Hyperlink"/>
            <w:noProof/>
          </w:rPr>
          <w:t>Notices</w:t>
        </w:r>
        <w:r w:rsidR="001F34FB">
          <w:rPr>
            <w:noProof/>
          </w:rPr>
          <w:tab/>
        </w:r>
        <w:r w:rsidR="001F34FB">
          <w:rPr>
            <w:noProof/>
          </w:rPr>
          <w:fldChar w:fldCharType="begin"/>
        </w:r>
        <w:r w:rsidR="001F34FB">
          <w:rPr>
            <w:noProof/>
          </w:rPr>
          <w:instrText xml:space="preserve"> PAGEREF _Toc120862899 \h </w:instrText>
        </w:r>
        <w:r w:rsidR="001F34FB">
          <w:rPr>
            <w:noProof/>
          </w:rPr>
        </w:r>
        <w:r w:rsidR="001F34FB">
          <w:rPr>
            <w:noProof/>
          </w:rPr>
          <w:fldChar w:fldCharType="separate"/>
        </w:r>
        <w:r w:rsidR="00464164">
          <w:rPr>
            <w:noProof/>
          </w:rPr>
          <w:t>8</w:t>
        </w:r>
        <w:r w:rsidR="001F34FB">
          <w:rPr>
            <w:noProof/>
          </w:rPr>
          <w:fldChar w:fldCharType="end"/>
        </w:r>
      </w:hyperlink>
    </w:p>
    <w:p w14:paraId="584FFD52" w14:textId="23E5797F" w:rsidR="001F34FB" w:rsidRDefault="004E4D87">
      <w:pPr>
        <w:pStyle w:val="TOC1"/>
        <w:rPr>
          <w:rFonts w:asciiTheme="minorHAnsi" w:eastAsiaTheme="minorEastAsia" w:hAnsiTheme="minorHAnsi" w:cstheme="minorBidi"/>
          <w:noProof/>
          <w:sz w:val="22"/>
          <w:szCs w:val="22"/>
        </w:rPr>
      </w:pPr>
      <w:hyperlink w:anchor="_Toc120862900" w:history="1">
        <w:r w:rsidR="001F34FB" w:rsidRPr="00EC574A">
          <w:rPr>
            <w:rStyle w:val="Hyperlink"/>
            <w:noProof/>
          </w:rPr>
          <w:t>11.</w:t>
        </w:r>
        <w:r w:rsidR="001F34FB">
          <w:rPr>
            <w:rFonts w:asciiTheme="minorHAnsi" w:eastAsiaTheme="minorEastAsia" w:hAnsiTheme="minorHAnsi" w:cstheme="minorBidi"/>
            <w:noProof/>
            <w:sz w:val="22"/>
            <w:szCs w:val="22"/>
          </w:rPr>
          <w:tab/>
        </w:r>
        <w:r w:rsidR="001F34FB" w:rsidRPr="00EC574A">
          <w:rPr>
            <w:rStyle w:val="Hyperlink"/>
            <w:noProof/>
          </w:rPr>
          <w:t>Termination of the Plan</w:t>
        </w:r>
        <w:r w:rsidR="001F34FB">
          <w:rPr>
            <w:noProof/>
          </w:rPr>
          <w:tab/>
        </w:r>
        <w:r w:rsidR="001F34FB">
          <w:rPr>
            <w:noProof/>
          </w:rPr>
          <w:fldChar w:fldCharType="begin"/>
        </w:r>
        <w:r w:rsidR="001F34FB">
          <w:rPr>
            <w:noProof/>
          </w:rPr>
          <w:instrText xml:space="preserve"> PAGEREF _Toc120862900 \h </w:instrText>
        </w:r>
        <w:r w:rsidR="001F34FB">
          <w:rPr>
            <w:noProof/>
          </w:rPr>
        </w:r>
        <w:r w:rsidR="001F34FB">
          <w:rPr>
            <w:noProof/>
          </w:rPr>
          <w:fldChar w:fldCharType="separate"/>
        </w:r>
        <w:r w:rsidR="00464164">
          <w:rPr>
            <w:noProof/>
          </w:rPr>
          <w:t>8</w:t>
        </w:r>
        <w:r w:rsidR="001F34FB">
          <w:rPr>
            <w:noProof/>
          </w:rPr>
          <w:fldChar w:fldCharType="end"/>
        </w:r>
      </w:hyperlink>
    </w:p>
    <w:p w14:paraId="0FB60BF5" w14:textId="1140CB69" w:rsidR="001F34FB" w:rsidRDefault="004E4D87">
      <w:pPr>
        <w:pStyle w:val="TOC1"/>
        <w:rPr>
          <w:rFonts w:asciiTheme="minorHAnsi" w:eastAsiaTheme="minorEastAsia" w:hAnsiTheme="minorHAnsi" w:cstheme="minorBidi"/>
          <w:noProof/>
          <w:sz w:val="22"/>
          <w:szCs w:val="22"/>
        </w:rPr>
      </w:pPr>
      <w:hyperlink w:anchor="_Toc120862901" w:history="1">
        <w:r w:rsidR="001F34FB" w:rsidRPr="00EC574A">
          <w:rPr>
            <w:rStyle w:val="Hyperlink"/>
            <w:noProof/>
          </w:rPr>
          <w:t>12.</w:t>
        </w:r>
        <w:r w:rsidR="001F34FB">
          <w:rPr>
            <w:rFonts w:asciiTheme="minorHAnsi" w:eastAsiaTheme="minorEastAsia" w:hAnsiTheme="minorHAnsi" w:cstheme="minorBidi"/>
            <w:noProof/>
            <w:sz w:val="22"/>
            <w:szCs w:val="22"/>
          </w:rPr>
          <w:tab/>
        </w:r>
        <w:r w:rsidR="001F34FB" w:rsidRPr="00EC574A">
          <w:rPr>
            <w:rStyle w:val="Hyperlink"/>
            <w:noProof/>
          </w:rPr>
          <w:t>Administration and amendment</w:t>
        </w:r>
        <w:r w:rsidR="001F34FB">
          <w:rPr>
            <w:noProof/>
          </w:rPr>
          <w:tab/>
        </w:r>
        <w:r w:rsidR="001F34FB">
          <w:rPr>
            <w:noProof/>
          </w:rPr>
          <w:fldChar w:fldCharType="begin"/>
        </w:r>
        <w:r w:rsidR="001F34FB">
          <w:rPr>
            <w:noProof/>
          </w:rPr>
          <w:instrText xml:space="preserve"> PAGEREF _Toc120862901 \h </w:instrText>
        </w:r>
        <w:r w:rsidR="001F34FB">
          <w:rPr>
            <w:noProof/>
          </w:rPr>
        </w:r>
        <w:r w:rsidR="001F34FB">
          <w:rPr>
            <w:noProof/>
          </w:rPr>
          <w:fldChar w:fldCharType="separate"/>
        </w:r>
        <w:r w:rsidR="00464164">
          <w:rPr>
            <w:noProof/>
          </w:rPr>
          <w:t>8</w:t>
        </w:r>
        <w:r w:rsidR="001F34FB">
          <w:rPr>
            <w:noProof/>
          </w:rPr>
          <w:fldChar w:fldCharType="end"/>
        </w:r>
      </w:hyperlink>
    </w:p>
    <w:p w14:paraId="55F56F53" w14:textId="0418D6C8" w:rsidR="001F34FB" w:rsidRDefault="004E4D87">
      <w:pPr>
        <w:pStyle w:val="TOC1"/>
        <w:rPr>
          <w:rFonts w:asciiTheme="minorHAnsi" w:eastAsiaTheme="minorEastAsia" w:hAnsiTheme="minorHAnsi" w:cstheme="minorBidi"/>
          <w:noProof/>
          <w:sz w:val="22"/>
          <w:szCs w:val="22"/>
        </w:rPr>
      </w:pPr>
      <w:hyperlink w:anchor="_Toc120862902" w:history="1">
        <w:r w:rsidR="001F34FB" w:rsidRPr="00EC574A">
          <w:rPr>
            <w:rStyle w:val="Hyperlink"/>
            <w:noProof/>
          </w:rPr>
          <w:t>13.</w:t>
        </w:r>
        <w:r w:rsidR="001F34FB">
          <w:rPr>
            <w:rFonts w:asciiTheme="minorHAnsi" w:eastAsiaTheme="minorEastAsia" w:hAnsiTheme="minorHAnsi" w:cstheme="minorBidi"/>
            <w:noProof/>
            <w:sz w:val="22"/>
            <w:szCs w:val="22"/>
          </w:rPr>
          <w:tab/>
        </w:r>
        <w:r w:rsidR="001F34FB" w:rsidRPr="00EC574A">
          <w:rPr>
            <w:rStyle w:val="Hyperlink"/>
            <w:noProof/>
          </w:rPr>
          <w:t>Governing law</w:t>
        </w:r>
        <w:r w:rsidR="001F34FB">
          <w:rPr>
            <w:noProof/>
          </w:rPr>
          <w:tab/>
        </w:r>
        <w:r w:rsidR="001F34FB">
          <w:rPr>
            <w:noProof/>
          </w:rPr>
          <w:fldChar w:fldCharType="begin"/>
        </w:r>
        <w:r w:rsidR="001F34FB">
          <w:rPr>
            <w:noProof/>
          </w:rPr>
          <w:instrText xml:space="preserve"> PAGEREF _Toc120862902 \h </w:instrText>
        </w:r>
        <w:r w:rsidR="001F34FB">
          <w:rPr>
            <w:noProof/>
          </w:rPr>
        </w:r>
        <w:r w:rsidR="001F34FB">
          <w:rPr>
            <w:noProof/>
          </w:rPr>
          <w:fldChar w:fldCharType="separate"/>
        </w:r>
        <w:r w:rsidR="00464164">
          <w:rPr>
            <w:noProof/>
          </w:rPr>
          <w:t>9</w:t>
        </w:r>
        <w:r w:rsidR="001F34FB">
          <w:rPr>
            <w:noProof/>
          </w:rPr>
          <w:fldChar w:fldCharType="end"/>
        </w:r>
      </w:hyperlink>
    </w:p>
    <w:p w14:paraId="43BC9B45" w14:textId="075063C0" w:rsidR="001F34FB" w:rsidRDefault="004E4D87">
      <w:pPr>
        <w:pStyle w:val="TOC1"/>
        <w:rPr>
          <w:rFonts w:asciiTheme="minorHAnsi" w:eastAsiaTheme="minorEastAsia" w:hAnsiTheme="minorHAnsi" w:cstheme="minorBidi"/>
          <w:noProof/>
          <w:sz w:val="22"/>
          <w:szCs w:val="22"/>
        </w:rPr>
      </w:pPr>
      <w:hyperlink w:anchor="_Toc120862903" w:history="1">
        <w:r w:rsidR="001F34FB" w:rsidRPr="00EC574A">
          <w:rPr>
            <w:rStyle w:val="Hyperlink"/>
            <w:noProof/>
          </w:rPr>
          <w:t>14.</w:t>
        </w:r>
        <w:r w:rsidR="001F34FB">
          <w:rPr>
            <w:rFonts w:asciiTheme="minorHAnsi" w:eastAsiaTheme="minorEastAsia" w:hAnsiTheme="minorHAnsi" w:cstheme="minorBidi"/>
            <w:noProof/>
            <w:sz w:val="22"/>
            <w:szCs w:val="22"/>
          </w:rPr>
          <w:tab/>
        </w:r>
        <w:r w:rsidR="001F34FB" w:rsidRPr="00EC574A">
          <w:rPr>
            <w:rStyle w:val="Hyperlink"/>
            <w:noProof/>
          </w:rPr>
          <w:t>Jurisdiction</w:t>
        </w:r>
        <w:r w:rsidR="001F34FB">
          <w:rPr>
            <w:noProof/>
          </w:rPr>
          <w:tab/>
        </w:r>
        <w:r w:rsidR="001F34FB">
          <w:rPr>
            <w:noProof/>
          </w:rPr>
          <w:fldChar w:fldCharType="begin"/>
        </w:r>
        <w:r w:rsidR="001F34FB">
          <w:rPr>
            <w:noProof/>
          </w:rPr>
          <w:instrText xml:space="preserve"> PAGEREF _Toc120862903 \h </w:instrText>
        </w:r>
        <w:r w:rsidR="001F34FB">
          <w:rPr>
            <w:noProof/>
          </w:rPr>
        </w:r>
        <w:r w:rsidR="001F34FB">
          <w:rPr>
            <w:noProof/>
          </w:rPr>
          <w:fldChar w:fldCharType="separate"/>
        </w:r>
        <w:r w:rsidR="00464164">
          <w:rPr>
            <w:noProof/>
          </w:rPr>
          <w:t>9</w:t>
        </w:r>
        <w:r w:rsidR="001F34FB">
          <w:rPr>
            <w:noProof/>
          </w:rPr>
          <w:fldChar w:fldCharType="end"/>
        </w:r>
      </w:hyperlink>
    </w:p>
    <w:p w14:paraId="359D70EC" w14:textId="15F7EB3F" w:rsidR="001F34FB" w:rsidRDefault="004E4D87">
      <w:pPr>
        <w:pStyle w:val="TOC1"/>
        <w:rPr>
          <w:rFonts w:asciiTheme="minorHAnsi" w:eastAsiaTheme="minorEastAsia" w:hAnsiTheme="minorHAnsi" w:cstheme="minorBidi"/>
          <w:noProof/>
          <w:sz w:val="22"/>
          <w:szCs w:val="22"/>
        </w:rPr>
      </w:pPr>
      <w:hyperlink w:anchor="_Toc120862904" w:history="1">
        <w:r w:rsidR="001F34FB" w:rsidRPr="00EC574A">
          <w:rPr>
            <w:rStyle w:val="Hyperlink"/>
            <w:noProof/>
          </w:rPr>
          <w:t>15.</w:t>
        </w:r>
        <w:r w:rsidR="001F34FB">
          <w:rPr>
            <w:rFonts w:asciiTheme="minorHAnsi" w:eastAsiaTheme="minorEastAsia" w:hAnsiTheme="minorHAnsi" w:cstheme="minorBidi"/>
            <w:noProof/>
            <w:sz w:val="22"/>
            <w:szCs w:val="22"/>
          </w:rPr>
          <w:tab/>
        </w:r>
        <w:r w:rsidR="001F34FB" w:rsidRPr="00EC574A">
          <w:rPr>
            <w:rStyle w:val="Hyperlink"/>
            <w:noProof/>
          </w:rPr>
          <w:t>Third party rights</w:t>
        </w:r>
        <w:r w:rsidR="001F34FB">
          <w:rPr>
            <w:noProof/>
          </w:rPr>
          <w:tab/>
        </w:r>
        <w:r w:rsidR="001F34FB">
          <w:rPr>
            <w:noProof/>
          </w:rPr>
          <w:fldChar w:fldCharType="begin"/>
        </w:r>
        <w:r w:rsidR="001F34FB">
          <w:rPr>
            <w:noProof/>
          </w:rPr>
          <w:instrText xml:space="preserve"> PAGEREF _Toc120862904 \h </w:instrText>
        </w:r>
        <w:r w:rsidR="001F34FB">
          <w:rPr>
            <w:noProof/>
          </w:rPr>
        </w:r>
        <w:r w:rsidR="001F34FB">
          <w:rPr>
            <w:noProof/>
          </w:rPr>
          <w:fldChar w:fldCharType="separate"/>
        </w:r>
        <w:r w:rsidR="00464164">
          <w:rPr>
            <w:noProof/>
          </w:rPr>
          <w:t>9</w:t>
        </w:r>
        <w:r w:rsidR="001F34FB">
          <w:rPr>
            <w:noProof/>
          </w:rPr>
          <w:fldChar w:fldCharType="end"/>
        </w:r>
      </w:hyperlink>
    </w:p>
    <w:p w14:paraId="7401D2D1" w14:textId="573FE87E" w:rsidR="001F34FB" w:rsidRDefault="004E4D87">
      <w:pPr>
        <w:pStyle w:val="TOC1"/>
        <w:rPr>
          <w:rFonts w:asciiTheme="minorHAnsi" w:eastAsiaTheme="minorEastAsia" w:hAnsiTheme="minorHAnsi" w:cstheme="minorBidi"/>
          <w:noProof/>
          <w:sz w:val="22"/>
          <w:szCs w:val="22"/>
        </w:rPr>
      </w:pPr>
      <w:hyperlink w:anchor="_Toc120862905" w:history="1">
        <w:r w:rsidR="001F34FB" w:rsidRPr="00EC574A">
          <w:rPr>
            <w:rStyle w:val="Hyperlink"/>
            <w:noProof/>
          </w:rPr>
          <w:t>16.</w:t>
        </w:r>
        <w:r w:rsidR="001F34FB">
          <w:rPr>
            <w:rFonts w:asciiTheme="minorHAnsi" w:eastAsiaTheme="minorEastAsia" w:hAnsiTheme="minorHAnsi" w:cstheme="minorBidi"/>
            <w:noProof/>
            <w:sz w:val="22"/>
            <w:szCs w:val="22"/>
          </w:rPr>
          <w:tab/>
        </w:r>
        <w:r w:rsidR="001F34FB" w:rsidRPr="00EC574A">
          <w:rPr>
            <w:rStyle w:val="Hyperlink"/>
            <w:noProof/>
          </w:rPr>
          <w:t>Data protection</w:t>
        </w:r>
        <w:r w:rsidR="001F34FB">
          <w:rPr>
            <w:noProof/>
          </w:rPr>
          <w:tab/>
        </w:r>
        <w:r w:rsidR="001F34FB">
          <w:rPr>
            <w:noProof/>
          </w:rPr>
          <w:fldChar w:fldCharType="begin"/>
        </w:r>
        <w:r w:rsidR="001F34FB">
          <w:rPr>
            <w:noProof/>
          </w:rPr>
          <w:instrText xml:space="preserve"> PAGEREF _Toc120862905 \h </w:instrText>
        </w:r>
        <w:r w:rsidR="001F34FB">
          <w:rPr>
            <w:noProof/>
          </w:rPr>
        </w:r>
        <w:r w:rsidR="001F34FB">
          <w:rPr>
            <w:noProof/>
          </w:rPr>
          <w:fldChar w:fldCharType="separate"/>
        </w:r>
        <w:r w:rsidR="00464164">
          <w:rPr>
            <w:noProof/>
          </w:rPr>
          <w:t>9</w:t>
        </w:r>
        <w:r w:rsidR="001F34FB">
          <w:rPr>
            <w:noProof/>
          </w:rPr>
          <w:fldChar w:fldCharType="end"/>
        </w:r>
      </w:hyperlink>
    </w:p>
    <w:p w14:paraId="050187E7" w14:textId="74A89B45" w:rsidR="001F34FB" w:rsidRDefault="004E4D87">
      <w:pPr>
        <w:pStyle w:val="TOC1"/>
        <w:rPr>
          <w:rFonts w:asciiTheme="minorHAnsi" w:eastAsiaTheme="minorEastAsia" w:hAnsiTheme="minorHAnsi" w:cstheme="minorBidi"/>
          <w:noProof/>
          <w:sz w:val="22"/>
          <w:szCs w:val="22"/>
        </w:rPr>
      </w:pPr>
      <w:hyperlink w:anchor="_Toc120862906" w:history="1">
        <w:r w:rsidR="001F34FB" w:rsidRPr="00EC574A">
          <w:rPr>
            <w:rStyle w:val="Hyperlink"/>
            <w:noProof/>
          </w:rPr>
          <w:t>17.</w:t>
        </w:r>
        <w:r w:rsidR="001F34FB">
          <w:rPr>
            <w:rFonts w:asciiTheme="minorHAnsi" w:eastAsiaTheme="minorEastAsia" w:hAnsiTheme="minorHAnsi" w:cstheme="minorBidi"/>
            <w:noProof/>
            <w:sz w:val="22"/>
            <w:szCs w:val="22"/>
          </w:rPr>
          <w:tab/>
        </w:r>
        <w:r w:rsidR="001F34FB" w:rsidRPr="00EC574A">
          <w:rPr>
            <w:rStyle w:val="Hyperlink"/>
            <w:noProof/>
          </w:rPr>
          <w:t>Stamp duty and stamp duty reserve tax</w:t>
        </w:r>
        <w:r w:rsidR="001F34FB">
          <w:rPr>
            <w:noProof/>
          </w:rPr>
          <w:tab/>
        </w:r>
        <w:r w:rsidR="001F34FB">
          <w:rPr>
            <w:noProof/>
          </w:rPr>
          <w:fldChar w:fldCharType="begin"/>
        </w:r>
        <w:r w:rsidR="001F34FB">
          <w:rPr>
            <w:noProof/>
          </w:rPr>
          <w:instrText xml:space="preserve"> PAGEREF _Toc120862906 \h </w:instrText>
        </w:r>
        <w:r w:rsidR="001F34FB">
          <w:rPr>
            <w:noProof/>
          </w:rPr>
        </w:r>
        <w:r w:rsidR="001F34FB">
          <w:rPr>
            <w:noProof/>
          </w:rPr>
          <w:fldChar w:fldCharType="separate"/>
        </w:r>
        <w:r w:rsidR="00464164">
          <w:rPr>
            <w:noProof/>
          </w:rPr>
          <w:t>9</w:t>
        </w:r>
        <w:r w:rsidR="001F34FB">
          <w:rPr>
            <w:noProof/>
          </w:rPr>
          <w:fldChar w:fldCharType="end"/>
        </w:r>
      </w:hyperlink>
    </w:p>
    <w:p w14:paraId="26C752A8" w14:textId="216375C8" w:rsidR="001F34FB" w:rsidRDefault="004E4D87">
      <w:pPr>
        <w:pStyle w:val="TOC1"/>
        <w:rPr>
          <w:rFonts w:asciiTheme="minorHAnsi" w:eastAsiaTheme="minorEastAsia" w:hAnsiTheme="minorHAnsi" w:cstheme="minorBidi"/>
          <w:noProof/>
          <w:sz w:val="22"/>
          <w:szCs w:val="22"/>
        </w:rPr>
      </w:pPr>
      <w:hyperlink w:anchor="_Toc120862907" w:history="1">
        <w:r w:rsidR="001F34FB" w:rsidRPr="00EC574A">
          <w:rPr>
            <w:rStyle w:val="Hyperlink"/>
            <w:noProof/>
          </w:rPr>
          <w:t>18.</w:t>
        </w:r>
        <w:r w:rsidR="001F34FB">
          <w:rPr>
            <w:rFonts w:asciiTheme="minorHAnsi" w:eastAsiaTheme="minorEastAsia" w:hAnsiTheme="minorHAnsi" w:cstheme="minorBidi"/>
            <w:noProof/>
            <w:sz w:val="22"/>
            <w:szCs w:val="22"/>
          </w:rPr>
          <w:tab/>
        </w:r>
        <w:r w:rsidR="001F34FB" w:rsidRPr="00EC574A">
          <w:rPr>
            <w:rStyle w:val="Hyperlink"/>
            <w:noProof/>
          </w:rPr>
          <w:t>Holding periods for Free Shares, Matching Shares and Dividend Shares</w:t>
        </w:r>
        <w:r w:rsidR="001F34FB">
          <w:rPr>
            <w:noProof/>
          </w:rPr>
          <w:tab/>
        </w:r>
        <w:r w:rsidR="001F34FB">
          <w:rPr>
            <w:noProof/>
          </w:rPr>
          <w:fldChar w:fldCharType="begin"/>
        </w:r>
        <w:r w:rsidR="001F34FB">
          <w:rPr>
            <w:noProof/>
          </w:rPr>
          <w:instrText xml:space="preserve"> PAGEREF _Toc120862907 \h </w:instrText>
        </w:r>
        <w:r w:rsidR="001F34FB">
          <w:rPr>
            <w:noProof/>
          </w:rPr>
        </w:r>
        <w:r w:rsidR="001F34FB">
          <w:rPr>
            <w:noProof/>
          </w:rPr>
          <w:fldChar w:fldCharType="separate"/>
        </w:r>
        <w:r w:rsidR="00464164">
          <w:rPr>
            <w:noProof/>
          </w:rPr>
          <w:t>10</w:t>
        </w:r>
        <w:r w:rsidR="001F34FB">
          <w:rPr>
            <w:noProof/>
          </w:rPr>
          <w:fldChar w:fldCharType="end"/>
        </w:r>
      </w:hyperlink>
    </w:p>
    <w:p w14:paraId="47BAB12D" w14:textId="405B4E76" w:rsidR="001F34FB" w:rsidRDefault="004E4D87">
      <w:pPr>
        <w:pStyle w:val="TOC1"/>
        <w:rPr>
          <w:rFonts w:asciiTheme="minorHAnsi" w:eastAsiaTheme="minorEastAsia" w:hAnsiTheme="minorHAnsi" w:cstheme="minorBidi"/>
          <w:noProof/>
          <w:sz w:val="22"/>
          <w:szCs w:val="22"/>
        </w:rPr>
      </w:pPr>
      <w:hyperlink w:anchor="_Toc120862908" w:history="1">
        <w:r w:rsidR="001F34FB" w:rsidRPr="00EC574A">
          <w:rPr>
            <w:rStyle w:val="Hyperlink"/>
            <w:noProof/>
          </w:rPr>
          <w:t>19.</w:t>
        </w:r>
        <w:r w:rsidR="001F34FB">
          <w:rPr>
            <w:rFonts w:asciiTheme="minorHAnsi" w:eastAsiaTheme="minorEastAsia" w:hAnsiTheme="minorHAnsi" w:cstheme="minorBidi"/>
            <w:noProof/>
            <w:sz w:val="22"/>
            <w:szCs w:val="22"/>
          </w:rPr>
          <w:tab/>
        </w:r>
        <w:r w:rsidR="001F34FB" w:rsidRPr="00EC574A">
          <w:rPr>
            <w:rStyle w:val="Hyperlink"/>
            <w:noProof/>
          </w:rPr>
          <w:t>Forfeiture of Free Shares and Matching Shares</w:t>
        </w:r>
        <w:r w:rsidR="001F34FB">
          <w:rPr>
            <w:noProof/>
          </w:rPr>
          <w:tab/>
        </w:r>
        <w:r w:rsidR="001F34FB">
          <w:rPr>
            <w:noProof/>
          </w:rPr>
          <w:fldChar w:fldCharType="begin"/>
        </w:r>
        <w:r w:rsidR="001F34FB">
          <w:rPr>
            <w:noProof/>
          </w:rPr>
          <w:instrText xml:space="preserve"> PAGEREF _Toc120862908 \h </w:instrText>
        </w:r>
        <w:r w:rsidR="001F34FB">
          <w:rPr>
            <w:noProof/>
          </w:rPr>
        </w:r>
        <w:r w:rsidR="001F34FB">
          <w:rPr>
            <w:noProof/>
          </w:rPr>
          <w:fldChar w:fldCharType="separate"/>
        </w:r>
        <w:r w:rsidR="00464164">
          <w:rPr>
            <w:noProof/>
          </w:rPr>
          <w:t>10</w:t>
        </w:r>
        <w:r w:rsidR="001F34FB">
          <w:rPr>
            <w:noProof/>
          </w:rPr>
          <w:fldChar w:fldCharType="end"/>
        </w:r>
      </w:hyperlink>
    </w:p>
    <w:p w14:paraId="602BE363" w14:textId="1F315D61" w:rsidR="001F34FB" w:rsidRDefault="004E4D87">
      <w:pPr>
        <w:pStyle w:val="TOC1"/>
        <w:rPr>
          <w:rFonts w:asciiTheme="minorHAnsi" w:eastAsiaTheme="minorEastAsia" w:hAnsiTheme="minorHAnsi" w:cstheme="minorBidi"/>
          <w:noProof/>
          <w:sz w:val="22"/>
          <w:szCs w:val="22"/>
        </w:rPr>
      </w:pPr>
      <w:hyperlink w:anchor="_Toc120862909" w:history="1">
        <w:r w:rsidR="001F34FB" w:rsidRPr="00EC574A">
          <w:rPr>
            <w:rStyle w:val="Hyperlink"/>
            <w:noProof/>
          </w:rPr>
          <w:t>20.</w:t>
        </w:r>
        <w:r w:rsidR="001F34FB">
          <w:rPr>
            <w:rFonts w:asciiTheme="minorHAnsi" w:eastAsiaTheme="minorEastAsia" w:hAnsiTheme="minorHAnsi" w:cstheme="minorBidi"/>
            <w:noProof/>
            <w:sz w:val="22"/>
            <w:szCs w:val="22"/>
          </w:rPr>
          <w:tab/>
        </w:r>
        <w:r w:rsidR="001F34FB" w:rsidRPr="00EC574A">
          <w:rPr>
            <w:rStyle w:val="Hyperlink"/>
            <w:noProof/>
          </w:rPr>
          <w:t>Partnership Shares and Dividend Shares to be offered for sale on cessation of employment</w:t>
        </w:r>
        <w:r w:rsidR="001F34FB">
          <w:rPr>
            <w:noProof/>
          </w:rPr>
          <w:tab/>
        </w:r>
        <w:r w:rsidR="001F34FB">
          <w:rPr>
            <w:noProof/>
          </w:rPr>
          <w:fldChar w:fldCharType="begin"/>
        </w:r>
        <w:r w:rsidR="001F34FB">
          <w:rPr>
            <w:noProof/>
          </w:rPr>
          <w:instrText xml:space="preserve"> PAGEREF _Toc120862909 \h </w:instrText>
        </w:r>
        <w:r w:rsidR="001F34FB">
          <w:rPr>
            <w:noProof/>
          </w:rPr>
        </w:r>
        <w:r w:rsidR="001F34FB">
          <w:rPr>
            <w:noProof/>
          </w:rPr>
          <w:fldChar w:fldCharType="separate"/>
        </w:r>
        <w:r w:rsidR="00464164">
          <w:rPr>
            <w:noProof/>
          </w:rPr>
          <w:t>11</w:t>
        </w:r>
        <w:r w:rsidR="001F34FB">
          <w:rPr>
            <w:noProof/>
          </w:rPr>
          <w:fldChar w:fldCharType="end"/>
        </w:r>
      </w:hyperlink>
    </w:p>
    <w:p w14:paraId="0EBF3737" w14:textId="50F893CF" w:rsidR="001F34FB" w:rsidRDefault="004E4D87">
      <w:pPr>
        <w:pStyle w:val="TOC1"/>
        <w:rPr>
          <w:rFonts w:asciiTheme="minorHAnsi" w:eastAsiaTheme="minorEastAsia" w:hAnsiTheme="minorHAnsi" w:cstheme="minorBidi"/>
          <w:noProof/>
          <w:sz w:val="22"/>
          <w:szCs w:val="22"/>
        </w:rPr>
      </w:pPr>
      <w:hyperlink w:anchor="_Toc120862910" w:history="1">
        <w:r w:rsidR="001F34FB" w:rsidRPr="00EC574A">
          <w:rPr>
            <w:rStyle w:val="Hyperlink"/>
            <w:noProof/>
          </w:rPr>
          <w:t>21.</w:t>
        </w:r>
        <w:r w:rsidR="001F34FB">
          <w:rPr>
            <w:rFonts w:asciiTheme="minorHAnsi" w:eastAsiaTheme="minorEastAsia" w:hAnsiTheme="minorHAnsi" w:cstheme="minorBidi"/>
            <w:noProof/>
            <w:sz w:val="22"/>
            <w:szCs w:val="22"/>
          </w:rPr>
          <w:tab/>
        </w:r>
        <w:r w:rsidR="001F34FB" w:rsidRPr="00EC574A">
          <w:rPr>
            <w:rStyle w:val="Hyperlink"/>
            <w:noProof/>
          </w:rPr>
          <w:t>Withdrawal of Shares from the Plan</w:t>
        </w:r>
        <w:r w:rsidR="001F34FB">
          <w:rPr>
            <w:noProof/>
          </w:rPr>
          <w:tab/>
        </w:r>
        <w:r w:rsidR="001F34FB">
          <w:rPr>
            <w:noProof/>
          </w:rPr>
          <w:fldChar w:fldCharType="begin"/>
        </w:r>
        <w:r w:rsidR="001F34FB">
          <w:rPr>
            <w:noProof/>
          </w:rPr>
          <w:instrText xml:space="preserve"> PAGEREF _Toc120862910 \h </w:instrText>
        </w:r>
        <w:r w:rsidR="001F34FB">
          <w:rPr>
            <w:noProof/>
          </w:rPr>
        </w:r>
        <w:r w:rsidR="001F34FB">
          <w:rPr>
            <w:noProof/>
          </w:rPr>
          <w:fldChar w:fldCharType="separate"/>
        </w:r>
        <w:r w:rsidR="00464164">
          <w:rPr>
            <w:noProof/>
          </w:rPr>
          <w:t>11</w:t>
        </w:r>
        <w:r w:rsidR="001F34FB">
          <w:rPr>
            <w:noProof/>
          </w:rPr>
          <w:fldChar w:fldCharType="end"/>
        </w:r>
      </w:hyperlink>
    </w:p>
    <w:p w14:paraId="58B6022F" w14:textId="40F608E0" w:rsidR="001F34FB" w:rsidRDefault="004E4D87">
      <w:pPr>
        <w:pStyle w:val="TOC1"/>
        <w:rPr>
          <w:rFonts w:asciiTheme="minorHAnsi" w:eastAsiaTheme="minorEastAsia" w:hAnsiTheme="minorHAnsi" w:cstheme="minorBidi"/>
          <w:noProof/>
          <w:sz w:val="22"/>
          <w:szCs w:val="22"/>
        </w:rPr>
      </w:pPr>
      <w:hyperlink w:anchor="_Toc120862911" w:history="1">
        <w:r w:rsidR="001F34FB" w:rsidRPr="00EC574A">
          <w:rPr>
            <w:rStyle w:val="Hyperlink"/>
            <w:noProof/>
          </w:rPr>
          <w:t>22.</w:t>
        </w:r>
        <w:r w:rsidR="001F34FB">
          <w:rPr>
            <w:rFonts w:asciiTheme="minorHAnsi" w:eastAsiaTheme="minorEastAsia" w:hAnsiTheme="minorHAnsi" w:cstheme="minorBidi"/>
            <w:noProof/>
            <w:sz w:val="22"/>
            <w:szCs w:val="22"/>
          </w:rPr>
          <w:tab/>
        </w:r>
        <w:r w:rsidR="001F34FB" w:rsidRPr="00EC574A">
          <w:rPr>
            <w:rStyle w:val="Hyperlink"/>
            <w:noProof/>
          </w:rPr>
          <w:t>Plan Shares ceasing to be subject to the Plan</w:t>
        </w:r>
        <w:r w:rsidR="001F34FB">
          <w:rPr>
            <w:noProof/>
          </w:rPr>
          <w:tab/>
        </w:r>
        <w:r w:rsidR="001F34FB">
          <w:rPr>
            <w:noProof/>
          </w:rPr>
          <w:fldChar w:fldCharType="begin"/>
        </w:r>
        <w:r w:rsidR="001F34FB">
          <w:rPr>
            <w:noProof/>
          </w:rPr>
          <w:instrText xml:space="preserve"> PAGEREF _Toc120862911 \h </w:instrText>
        </w:r>
        <w:r w:rsidR="001F34FB">
          <w:rPr>
            <w:noProof/>
          </w:rPr>
        </w:r>
        <w:r w:rsidR="001F34FB">
          <w:rPr>
            <w:noProof/>
          </w:rPr>
          <w:fldChar w:fldCharType="separate"/>
        </w:r>
        <w:r w:rsidR="00464164">
          <w:rPr>
            <w:noProof/>
          </w:rPr>
          <w:t>12</w:t>
        </w:r>
        <w:r w:rsidR="001F34FB">
          <w:rPr>
            <w:noProof/>
          </w:rPr>
          <w:fldChar w:fldCharType="end"/>
        </w:r>
      </w:hyperlink>
    </w:p>
    <w:p w14:paraId="597EB0AC" w14:textId="7B8C3ACA" w:rsidR="001F34FB" w:rsidRDefault="004E4D87">
      <w:pPr>
        <w:pStyle w:val="TOC1"/>
        <w:rPr>
          <w:rFonts w:asciiTheme="minorHAnsi" w:eastAsiaTheme="minorEastAsia" w:hAnsiTheme="minorHAnsi" w:cstheme="minorBidi"/>
          <w:noProof/>
          <w:sz w:val="22"/>
          <w:szCs w:val="22"/>
        </w:rPr>
      </w:pPr>
      <w:hyperlink w:anchor="_Toc120862912" w:history="1">
        <w:r w:rsidR="001F34FB" w:rsidRPr="00EC574A">
          <w:rPr>
            <w:rStyle w:val="Hyperlink"/>
            <w:noProof/>
          </w:rPr>
          <w:t>23.</w:t>
        </w:r>
        <w:r w:rsidR="001F34FB">
          <w:rPr>
            <w:rFonts w:asciiTheme="minorHAnsi" w:eastAsiaTheme="minorEastAsia" w:hAnsiTheme="minorHAnsi" w:cstheme="minorBidi"/>
            <w:noProof/>
            <w:sz w:val="22"/>
            <w:szCs w:val="22"/>
          </w:rPr>
          <w:tab/>
        </w:r>
        <w:r w:rsidR="001F34FB" w:rsidRPr="00EC574A">
          <w:rPr>
            <w:rStyle w:val="Hyperlink"/>
            <w:noProof/>
          </w:rPr>
          <w:t>Free Share Awards</w:t>
        </w:r>
        <w:r w:rsidR="001F34FB">
          <w:rPr>
            <w:noProof/>
          </w:rPr>
          <w:tab/>
        </w:r>
        <w:r w:rsidR="001F34FB">
          <w:rPr>
            <w:noProof/>
          </w:rPr>
          <w:fldChar w:fldCharType="begin"/>
        </w:r>
        <w:r w:rsidR="001F34FB">
          <w:rPr>
            <w:noProof/>
          </w:rPr>
          <w:instrText xml:space="preserve"> PAGEREF _Toc120862912 \h </w:instrText>
        </w:r>
        <w:r w:rsidR="001F34FB">
          <w:rPr>
            <w:noProof/>
          </w:rPr>
        </w:r>
        <w:r w:rsidR="001F34FB">
          <w:rPr>
            <w:noProof/>
          </w:rPr>
          <w:fldChar w:fldCharType="separate"/>
        </w:r>
        <w:r w:rsidR="00464164">
          <w:rPr>
            <w:noProof/>
          </w:rPr>
          <w:t>12</w:t>
        </w:r>
        <w:r w:rsidR="001F34FB">
          <w:rPr>
            <w:noProof/>
          </w:rPr>
          <w:fldChar w:fldCharType="end"/>
        </w:r>
      </w:hyperlink>
    </w:p>
    <w:p w14:paraId="6C4C8A07" w14:textId="30B7CD43" w:rsidR="001F34FB" w:rsidRDefault="004E4D87">
      <w:pPr>
        <w:pStyle w:val="TOC1"/>
        <w:rPr>
          <w:rFonts w:asciiTheme="minorHAnsi" w:eastAsiaTheme="minorEastAsia" w:hAnsiTheme="minorHAnsi" w:cstheme="minorBidi"/>
          <w:noProof/>
          <w:sz w:val="22"/>
          <w:szCs w:val="22"/>
        </w:rPr>
      </w:pPr>
      <w:hyperlink w:anchor="_Toc120862913" w:history="1">
        <w:r w:rsidR="001F34FB" w:rsidRPr="00EC574A">
          <w:rPr>
            <w:rStyle w:val="Hyperlink"/>
            <w:noProof/>
          </w:rPr>
          <w:t>24.</w:t>
        </w:r>
        <w:r w:rsidR="001F34FB">
          <w:rPr>
            <w:rFonts w:asciiTheme="minorHAnsi" w:eastAsiaTheme="minorEastAsia" w:hAnsiTheme="minorHAnsi" w:cstheme="minorBidi"/>
            <w:noProof/>
            <w:sz w:val="22"/>
            <w:szCs w:val="22"/>
          </w:rPr>
          <w:tab/>
        </w:r>
        <w:r w:rsidR="001F34FB" w:rsidRPr="00EC574A">
          <w:rPr>
            <w:rStyle w:val="Hyperlink"/>
            <w:noProof/>
          </w:rPr>
          <w:t>Free Share Agreements</w:t>
        </w:r>
        <w:r w:rsidR="001F34FB">
          <w:rPr>
            <w:noProof/>
          </w:rPr>
          <w:tab/>
        </w:r>
        <w:r w:rsidR="001F34FB">
          <w:rPr>
            <w:noProof/>
          </w:rPr>
          <w:fldChar w:fldCharType="begin"/>
        </w:r>
        <w:r w:rsidR="001F34FB">
          <w:rPr>
            <w:noProof/>
          </w:rPr>
          <w:instrText xml:space="preserve"> PAGEREF _Toc120862913 \h </w:instrText>
        </w:r>
        <w:r w:rsidR="001F34FB">
          <w:rPr>
            <w:noProof/>
          </w:rPr>
        </w:r>
        <w:r w:rsidR="001F34FB">
          <w:rPr>
            <w:noProof/>
          </w:rPr>
          <w:fldChar w:fldCharType="separate"/>
        </w:r>
        <w:r w:rsidR="00464164">
          <w:rPr>
            <w:noProof/>
          </w:rPr>
          <w:t>12</w:t>
        </w:r>
        <w:r w:rsidR="001F34FB">
          <w:rPr>
            <w:noProof/>
          </w:rPr>
          <w:fldChar w:fldCharType="end"/>
        </w:r>
      </w:hyperlink>
    </w:p>
    <w:p w14:paraId="4F581CB0" w14:textId="3C786FCF" w:rsidR="001F34FB" w:rsidRDefault="004E4D87">
      <w:pPr>
        <w:pStyle w:val="TOC1"/>
        <w:rPr>
          <w:rFonts w:asciiTheme="minorHAnsi" w:eastAsiaTheme="minorEastAsia" w:hAnsiTheme="minorHAnsi" w:cstheme="minorBidi"/>
          <w:noProof/>
          <w:sz w:val="22"/>
          <w:szCs w:val="22"/>
        </w:rPr>
      </w:pPr>
      <w:hyperlink w:anchor="_Toc120862914" w:history="1">
        <w:r w:rsidR="001F34FB" w:rsidRPr="00EC574A">
          <w:rPr>
            <w:rStyle w:val="Hyperlink"/>
            <w:noProof/>
          </w:rPr>
          <w:t>25.</w:t>
        </w:r>
        <w:r w:rsidR="001F34FB">
          <w:rPr>
            <w:rFonts w:asciiTheme="minorHAnsi" w:eastAsiaTheme="minorEastAsia" w:hAnsiTheme="minorHAnsi" w:cstheme="minorBidi"/>
            <w:noProof/>
            <w:sz w:val="22"/>
            <w:szCs w:val="22"/>
          </w:rPr>
          <w:tab/>
        </w:r>
        <w:r w:rsidR="001F34FB" w:rsidRPr="00EC574A">
          <w:rPr>
            <w:rStyle w:val="Hyperlink"/>
            <w:noProof/>
          </w:rPr>
          <w:t>Maximum annual value of Free Share Awards</w:t>
        </w:r>
        <w:r w:rsidR="001F34FB">
          <w:rPr>
            <w:noProof/>
          </w:rPr>
          <w:tab/>
        </w:r>
        <w:r w:rsidR="001F34FB">
          <w:rPr>
            <w:noProof/>
          </w:rPr>
          <w:fldChar w:fldCharType="begin"/>
        </w:r>
        <w:r w:rsidR="001F34FB">
          <w:rPr>
            <w:noProof/>
          </w:rPr>
          <w:instrText xml:space="preserve"> PAGEREF _Toc120862914 \h </w:instrText>
        </w:r>
        <w:r w:rsidR="001F34FB">
          <w:rPr>
            <w:noProof/>
          </w:rPr>
        </w:r>
        <w:r w:rsidR="001F34FB">
          <w:rPr>
            <w:noProof/>
          </w:rPr>
          <w:fldChar w:fldCharType="separate"/>
        </w:r>
        <w:r w:rsidR="00464164">
          <w:rPr>
            <w:noProof/>
          </w:rPr>
          <w:t>12</w:t>
        </w:r>
        <w:r w:rsidR="001F34FB">
          <w:rPr>
            <w:noProof/>
          </w:rPr>
          <w:fldChar w:fldCharType="end"/>
        </w:r>
      </w:hyperlink>
    </w:p>
    <w:p w14:paraId="02516661" w14:textId="307B33C0" w:rsidR="001F34FB" w:rsidRDefault="004E4D87">
      <w:pPr>
        <w:pStyle w:val="TOC1"/>
        <w:rPr>
          <w:rFonts w:asciiTheme="minorHAnsi" w:eastAsiaTheme="minorEastAsia" w:hAnsiTheme="minorHAnsi" w:cstheme="minorBidi"/>
          <w:noProof/>
          <w:sz w:val="22"/>
          <w:szCs w:val="22"/>
        </w:rPr>
      </w:pPr>
      <w:hyperlink w:anchor="_Toc120862915" w:history="1">
        <w:r w:rsidR="001F34FB" w:rsidRPr="00EC574A">
          <w:rPr>
            <w:rStyle w:val="Hyperlink"/>
            <w:noProof/>
          </w:rPr>
          <w:t>26.</w:t>
        </w:r>
        <w:r w:rsidR="001F34FB">
          <w:rPr>
            <w:rFonts w:asciiTheme="minorHAnsi" w:eastAsiaTheme="minorEastAsia" w:hAnsiTheme="minorHAnsi" w:cstheme="minorBidi"/>
            <w:noProof/>
            <w:sz w:val="22"/>
            <w:szCs w:val="22"/>
          </w:rPr>
          <w:tab/>
        </w:r>
        <w:r w:rsidR="001F34FB" w:rsidRPr="00EC574A">
          <w:rPr>
            <w:rStyle w:val="Hyperlink"/>
            <w:noProof/>
          </w:rPr>
          <w:t>Free Share Award levels set by remuneration, service or hours worked</w:t>
        </w:r>
        <w:r w:rsidR="001F34FB">
          <w:rPr>
            <w:noProof/>
          </w:rPr>
          <w:tab/>
        </w:r>
        <w:r w:rsidR="001F34FB">
          <w:rPr>
            <w:noProof/>
          </w:rPr>
          <w:fldChar w:fldCharType="begin"/>
        </w:r>
        <w:r w:rsidR="001F34FB">
          <w:rPr>
            <w:noProof/>
          </w:rPr>
          <w:instrText xml:space="preserve"> PAGEREF _Toc120862915 \h </w:instrText>
        </w:r>
        <w:r w:rsidR="001F34FB">
          <w:rPr>
            <w:noProof/>
          </w:rPr>
        </w:r>
        <w:r w:rsidR="001F34FB">
          <w:rPr>
            <w:noProof/>
          </w:rPr>
          <w:fldChar w:fldCharType="separate"/>
        </w:r>
        <w:r w:rsidR="00464164">
          <w:rPr>
            <w:noProof/>
          </w:rPr>
          <w:t>13</w:t>
        </w:r>
        <w:r w:rsidR="001F34FB">
          <w:rPr>
            <w:noProof/>
          </w:rPr>
          <w:fldChar w:fldCharType="end"/>
        </w:r>
      </w:hyperlink>
    </w:p>
    <w:p w14:paraId="07D153EF" w14:textId="352DAF58" w:rsidR="001F34FB" w:rsidRDefault="004E4D87">
      <w:pPr>
        <w:pStyle w:val="TOC1"/>
        <w:rPr>
          <w:rFonts w:asciiTheme="minorHAnsi" w:eastAsiaTheme="minorEastAsia" w:hAnsiTheme="minorHAnsi" w:cstheme="minorBidi"/>
          <w:noProof/>
          <w:sz w:val="22"/>
          <w:szCs w:val="22"/>
        </w:rPr>
      </w:pPr>
      <w:hyperlink w:anchor="_Toc120862916" w:history="1">
        <w:r w:rsidR="001F34FB" w:rsidRPr="00EC574A">
          <w:rPr>
            <w:rStyle w:val="Hyperlink"/>
            <w:noProof/>
          </w:rPr>
          <w:t>27.</w:t>
        </w:r>
        <w:r w:rsidR="001F34FB">
          <w:rPr>
            <w:rFonts w:asciiTheme="minorHAnsi" w:eastAsiaTheme="minorEastAsia" w:hAnsiTheme="minorHAnsi" w:cstheme="minorBidi"/>
            <w:noProof/>
            <w:sz w:val="22"/>
            <w:szCs w:val="22"/>
          </w:rPr>
          <w:tab/>
        </w:r>
        <w:r w:rsidR="001F34FB" w:rsidRPr="00EC574A">
          <w:rPr>
            <w:rStyle w:val="Hyperlink"/>
            <w:noProof/>
          </w:rPr>
          <w:t>Free Share Award levels set by reference to performance targets</w:t>
        </w:r>
        <w:r w:rsidR="001F34FB">
          <w:rPr>
            <w:noProof/>
          </w:rPr>
          <w:tab/>
        </w:r>
        <w:r w:rsidR="001F34FB">
          <w:rPr>
            <w:noProof/>
          </w:rPr>
          <w:fldChar w:fldCharType="begin"/>
        </w:r>
        <w:r w:rsidR="001F34FB">
          <w:rPr>
            <w:noProof/>
          </w:rPr>
          <w:instrText xml:space="preserve"> PAGEREF _Toc120862916 \h </w:instrText>
        </w:r>
        <w:r w:rsidR="001F34FB">
          <w:rPr>
            <w:noProof/>
          </w:rPr>
        </w:r>
        <w:r w:rsidR="001F34FB">
          <w:rPr>
            <w:noProof/>
          </w:rPr>
          <w:fldChar w:fldCharType="separate"/>
        </w:r>
        <w:r w:rsidR="00464164">
          <w:rPr>
            <w:noProof/>
          </w:rPr>
          <w:t>13</w:t>
        </w:r>
        <w:r w:rsidR="001F34FB">
          <w:rPr>
            <w:noProof/>
          </w:rPr>
          <w:fldChar w:fldCharType="end"/>
        </w:r>
      </w:hyperlink>
    </w:p>
    <w:p w14:paraId="048DB040" w14:textId="5C5096A6" w:rsidR="001F34FB" w:rsidRDefault="004E4D87">
      <w:pPr>
        <w:pStyle w:val="TOC1"/>
        <w:rPr>
          <w:rFonts w:asciiTheme="minorHAnsi" w:eastAsiaTheme="minorEastAsia" w:hAnsiTheme="minorHAnsi" w:cstheme="minorBidi"/>
          <w:noProof/>
          <w:sz w:val="22"/>
          <w:szCs w:val="22"/>
        </w:rPr>
      </w:pPr>
      <w:hyperlink w:anchor="_Toc120862917" w:history="1">
        <w:r w:rsidR="001F34FB" w:rsidRPr="00EC574A">
          <w:rPr>
            <w:rStyle w:val="Hyperlink"/>
            <w:noProof/>
          </w:rPr>
          <w:t>28.</w:t>
        </w:r>
        <w:r w:rsidR="001F34FB">
          <w:rPr>
            <w:rFonts w:asciiTheme="minorHAnsi" w:eastAsiaTheme="minorEastAsia" w:hAnsiTheme="minorHAnsi" w:cstheme="minorBidi"/>
            <w:noProof/>
            <w:sz w:val="22"/>
            <w:szCs w:val="22"/>
          </w:rPr>
          <w:tab/>
        </w:r>
        <w:r w:rsidR="001F34FB" w:rsidRPr="00EC574A">
          <w:rPr>
            <w:rStyle w:val="Hyperlink"/>
            <w:noProof/>
          </w:rPr>
          <w:t>Partnership Share Awards</w:t>
        </w:r>
        <w:r w:rsidR="001F34FB">
          <w:rPr>
            <w:noProof/>
          </w:rPr>
          <w:tab/>
        </w:r>
        <w:r w:rsidR="001F34FB">
          <w:rPr>
            <w:noProof/>
          </w:rPr>
          <w:fldChar w:fldCharType="begin"/>
        </w:r>
        <w:r w:rsidR="001F34FB">
          <w:rPr>
            <w:noProof/>
          </w:rPr>
          <w:instrText xml:space="preserve"> PAGEREF _Toc120862917 \h </w:instrText>
        </w:r>
        <w:r w:rsidR="001F34FB">
          <w:rPr>
            <w:noProof/>
          </w:rPr>
        </w:r>
        <w:r w:rsidR="001F34FB">
          <w:rPr>
            <w:noProof/>
          </w:rPr>
          <w:fldChar w:fldCharType="separate"/>
        </w:r>
        <w:r w:rsidR="00464164">
          <w:rPr>
            <w:noProof/>
          </w:rPr>
          <w:t>14</w:t>
        </w:r>
        <w:r w:rsidR="001F34FB">
          <w:rPr>
            <w:noProof/>
          </w:rPr>
          <w:fldChar w:fldCharType="end"/>
        </w:r>
      </w:hyperlink>
    </w:p>
    <w:p w14:paraId="4AAF491A" w14:textId="76CF74EB" w:rsidR="001F34FB" w:rsidRDefault="004E4D87">
      <w:pPr>
        <w:pStyle w:val="TOC1"/>
        <w:rPr>
          <w:rFonts w:asciiTheme="minorHAnsi" w:eastAsiaTheme="minorEastAsia" w:hAnsiTheme="minorHAnsi" w:cstheme="minorBidi"/>
          <w:noProof/>
          <w:sz w:val="22"/>
          <w:szCs w:val="22"/>
        </w:rPr>
      </w:pPr>
      <w:hyperlink w:anchor="_Toc120862918" w:history="1">
        <w:r w:rsidR="001F34FB" w:rsidRPr="00EC574A">
          <w:rPr>
            <w:rStyle w:val="Hyperlink"/>
            <w:noProof/>
          </w:rPr>
          <w:t>29.</w:t>
        </w:r>
        <w:r w:rsidR="001F34FB">
          <w:rPr>
            <w:rFonts w:asciiTheme="minorHAnsi" w:eastAsiaTheme="minorEastAsia" w:hAnsiTheme="minorHAnsi" w:cstheme="minorBidi"/>
            <w:noProof/>
            <w:sz w:val="22"/>
            <w:szCs w:val="22"/>
          </w:rPr>
          <w:tab/>
        </w:r>
        <w:r w:rsidR="001F34FB" w:rsidRPr="00EC574A">
          <w:rPr>
            <w:rStyle w:val="Hyperlink"/>
            <w:noProof/>
          </w:rPr>
          <w:t>Partnership Share Agreements</w:t>
        </w:r>
        <w:r w:rsidR="001F34FB">
          <w:rPr>
            <w:noProof/>
          </w:rPr>
          <w:tab/>
        </w:r>
        <w:r w:rsidR="001F34FB">
          <w:rPr>
            <w:noProof/>
          </w:rPr>
          <w:fldChar w:fldCharType="begin"/>
        </w:r>
        <w:r w:rsidR="001F34FB">
          <w:rPr>
            <w:noProof/>
          </w:rPr>
          <w:instrText xml:space="preserve"> PAGEREF _Toc120862918 \h </w:instrText>
        </w:r>
        <w:r w:rsidR="001F34FB">
          <w:rPr>
            <w:noProof/>
          </w:rPr>
        </w:r>
        <w:r w:rsidR="001F34FB">
          <w:rPr>
            <w:noProof/>
          </w:rPr>
          <w:fldChar w:fldCharType="separate"/>
        </w:r>
        <w:r w:rsidR="00464164">
          <w:rPr>
            <w:noProof/>
          </w:rPr>
          <w:t>14</w:t>
        </w:r>
        <w:r w:rsidR="001F34FB">
          <w:rPr>
            <w:noProof/>
          </w:rPr>
          <w:fldChar w:fldCharType="end"/>
        </w:r>
      </w:hyperlink>
    </w:p>
    <w:p w14:paraId="41944E6E" w14:textId="1F06C2CB" w:rsidR="001F34FB" w:rsidRDefault="004E4D87">
      <w:pPr>
        <w:pStyle w:val="TOC1"/>
        <w:rPr>
          <w:rFonts w:asciiTheme="minorHAnsi" w:eastAsiaTheme="minorEastAsia" w:hAnsiTheme="minorHAnsi" w:cstheme="minorBidi"/>
          <w:noProof/>
          <w:sz w:val="22"/>
          <w:szCs w:val="22"/>
        </w:rPr>
      </w:pPr>
      <w:hyperlink w:anchor="_Toc120862919" w:history="1">
        <w:r w:rsidR="001F34FB" w:rsidRPr="00EC574A">
          <w:rPr>
            <w:rStyle w:val="Hyperlink"/>
            <w:noProof/>
          </w:rPr>
          <w:t>30.</w:t>
        </w:r>
        <w:r w:rsidR="001F34FB">
          <w:rPr>
            <w:rFonts w:asciiTheme="minorHAnsi" w:eastAsiaTheme="minorEastAsia" w:hAnsiTheme="minorHAnsi" w:cstheme="minorBidi"/>
            <w:noProof/>
            <w:sz w:val="22"/>
            <w:szCs w:val="22"/>
          </w:rPr>
          <w:tab/>
        </w:r>
        <w:r w:rsidR="001F34FB" w:rsidRPr="00EC574A">
          <w:rPr>
            <w:rStyle w:val="Hyperlink"/>
            <w:noProof/>
          </w:rPr>
          <w:t>Accumulation Periods</w:t>
        </w:r>
        <w:r w:rsidR="001F34FB">
          <w:rPr>
            <w:noProof/>
          </w:rPr>
          <w:tab/>
        </w:r>
        <w:r w:rsidR="001F34FB">
          <w:rPr>
            <w:noProof/>
          </w:rPr>
          <w:fldChar w:fldCharType="begin"/>
        </w:r>
        <w:r w:rsidR="001F34FB">
          <w:rPr>
            <w:noProof/>
          </w:rPr>
          <w:instrText xml:space="preserve"> PAGEREF _Toc120862919 \h </w:instrText>
        </w:r>
        <w:r w:rsidR="001F34FB">
          <w:rPr>
            <w:noProof/>
          </w:rPr>
        </w:r>
        <w:r w:rsidR="001F34FB">
          <w:rPr>
            <w:noProof/>
          </w:rPr>
          <w:fldChar w:fldCharType="separate"/>
        </w:r>
        <w:r w:rsidR="00464164">
          <w:rPr>
            <w:noProof/>
          </w:rPr>
          <w:t>15</w:t>
        </w:r>
        <w:r w:rsidR="001F34FB">
          <w:rPr>
            <w:noProof/>
          </w:rPr>
          <w:fldChar w:fldCharType="end"/>
        </w:r>
      </w:hyperlink>
    </w:p>
    <w:p w14:paraId="719198B1" w14:textId="7999BD97" w:rsidR="001F34FB" w:rsidRDefault="004E4D87">
      <w:pPr>
        <w:pStyle w:val="TOC1"/>
        <w:rPr>
          <w:rFonts w:asciiTheme="minorHAnsi" w:eastAsiaTheme="minorEastAsia" w:hAnsiTheme="minorHAnsi" w:cstheme="minorBidi"/>
          <w:noProof/>
          <w:sz w:val="22"/>
          <w:szCs w:val="22"/>
        </w:rPr>
      </w:pPr>
      <w:hyperlink w:anchor="_Toc120862920" w:history="1">
        <w:r w:rsidR="001F34FB" w:rsidRPr="00EC574A">
          <w:rPr>
            <w:rStyle w:val="Hyperlink"/>
            <w:noProof/>
          </w:rPr>
          <w:t>31.</w:t>
        </w:r>
        <w:r w:rsidR="001F34FB">
          <w:rPr>
            <w:rFonts w:asciiTheme="minorHAnsi" w:eastAsiaTheme="minorEastAsia" w:hAnsiTheme="minorHAnsi" w:cstheme="minorBidi"/>
            <w:noProof/>
            <w:sz w:val="22"/>
            <w:szCs w:val="22"/>
          </w:rPr>
          <w:tab/>
        </w:r>
        <w:r w:rsidR="001F34FB" w:rsidRPr="00EC574A">
          <w:rPr>
            <w:rStyle w:val="Hyperlink"/>
            <w:noProof/>
          </w:rPr>
          <w:t>Limitations on the maximum amount of Partnership Share Money</w:t>
        </w:r>
        <w:r w:rsidR="001F34FB">
          <w:rPr>
            <w:noProof/>
          </w:rPr>
          <w:tab/>
        </w:r>
        <w:r w:rsidR="001F34FB">
          <w:rPr>
            <w:noProof/>
          </w:rPr>
          <w:fldChar w:fldCharType="begin"/>
        </w:r>
        <w:r w:rsidR="001F34FB">
          <w:rPr>
            <w:noProof/>
          </w:rPr>
          <w:instrText xml:space="preserve"> PAGEREF _Toc120862920 \h </w:instrText>
        </w:r>
        <w:r w:rsidR="001F34FB">
          <w:rPr>
            <w:noProof/>
          </w:rPr>
        </w:r>
        <w:r w:rsidR="001F34FB">
          <w:rPr>
            <w:noProof/>
          </w:rPr>
          <w:fldChar w:fldCharType="separate"/>
        </w:r>
        <w:r w:rsidR="00464164">
          <w:rPr>
            <w:noProof/>
          </w:rPr>
          <w:t>15</w:t>
        </w:r>
        <w:r w:rsidR="001F34FB">
          <w:rPr>
            <w:noProof/>
          </w:rPr>
          <w:fldChar w:fldCharType="end"/>
        </w:r>
      </w:hyperlink>
    </w:p>
    <w:p w14:paraId="799BAA1F" w14:textId="3B92B0E3" w:rsidR="001F34FB" w:rsidRDefault="004E4D87">
      <w:pPr>
        <w:pStyle w:val="TOC1"/>
        <w:rPr>
          <w:rFonts w:asciiTheme="minorHAnsi" w:eastAsiaTheme="minorEastAsia" w:hAnsiTheme="minorHAnsi" w:cstheme="minorBidi"/>
          <w:noProof/>
          <w:sz w:val="22"/>
          <w:szCs w:val="22"/>
        </w:rPr>
      </w:pPr>
      <w:hyperlink w:anchor="_Toc120862921" w:history="1">
        <w:r w:rsidR="001F34FB" w:rsidRPr="00EC574A">
          <w:rPr>
            <w:rStyle w:val="Hyperlink"/>
            <w:noProof/>
          </w:rPr>
          <w:t>32.</w:t>
        </w:r>
        <w:r w:rsidR="001F34FB">
          <w:rPr>
            <w:rFonts w:asciiTheme="minorHAnsi" w:eastAsiaTheme="minorEastAsia" w:hAnsiTheme="minorHAnsi" w:cstheme="minorBidi"/>
            <w:noProof/>
            <w:sz w:val="22"/>
            <w:szCs w:val="22"/>
          </w:rPr>
          <w:tab/>
        </w:r>
        <w:r w:rsidR="001F34FB" w:rsidRPr="00EC574A">
          <w:rPr>
            <w:rStyle w:val="Hyperlink"/>
            <w:noProof/>
          </w:rPr>
          <w:t>Deductions from Salary</w:t>
        </w:r>
        <w:r w:rsidR="001F34FB">
          <w:rPr>
            <w:noProof/>
          </w:rPr>
          <w:tab/>
        </w:r>
        <w:r w:rsidR="001F34FB">
          <w:rPr>
            <w:noProof/>
          </w:rPr>
          <w:fldChar w:fldCharType="begin"/>
        </w:r>
        <w:r w:rsidR="001F34FB">
          <w:rPr>
            <w:noProof/>
          </w:rPr>
          <w:instrText xml:space="preserve"> PAGEREF _Toc120862921 \h </w:instrText>
        </w:r>
        <w:r w:rsidR="001F34FB">
          <w:rPr>
            <w:noProof/>
          </w:rPr>
        </w:r>
        <w:r w:rsidR="001F34FB">
          <w:rPr>
            <w:noProof/>
          </w:rPr>
          <w:fldChar w:fldCharType="separate"/>
        </w:r>
        <w:r w:rsidR="00464164">
          <w:rPr>
            <w:noProof/>
          </w:rPr>
          <w:t>16</w:t>
        </w:r>
        <w:r w:rsidR="001F34FB">
          <w:rPr>
            <w:noProof/>
          </w:rPr>
          <w:fldChar w:fldCharType="end"/>
        </w:r>
      </w:hyperlink>
    </w:p>
    <w:p w14:paraId="63DA4FC9" w14:textId="51E77B3D" w:rsidR="001F34FB" w:rsidRDefault="004E4D87">
      <w:pPr>
        <w:pStyle w:val="TOC1"/>
        <w:rPr>
          <w:rFonts w:asciiTheme="minorHAnsi" w:eastAsiaTheme="minorEastAsia" w:hAnsiTheme="minorHAnsi" w:cstheme="minorBidi"/>
          <w:noProof/>
          <w:sz w:val="22"/>
          <w:szCs w:val="22"/>
        </w:rPr>
      </w:pPr>
      <w:hyperlink w:anchor="_Toc120862922" w:history="1">
        <w:r w:rsidR="001F34FB" w:rsidRPr="00EC574A">
          <w:rPr>
            <w:rStyle w:val="Hyperlink"/>
            <w:noProof/>
          </w:rPr>
          <w:t>33.</w:t>
        </w:r>
        <w:r w:rsidR="001F34FB">
          <w:rPr>
            <w:rFonts w:asciiTheme="minorHAnsi" w:eastAsiaTheme="minorEastAsia" w:hAnsiTheme="minorHAnsi" w:cstheme="minorBidi"/>
            <w:noProof/>
            <w:sz w:val="22"/>
            <w:szCs w:val="22"/>
          </w:rPr>
          <w:tab/>
        </w:r>
        <w:r w:rsidR="001F34FB" w:rsidRPr="00EC574A">
          <w:rPr>
            <w:rStyle w:val="Hyperlink"/>
            <w:noProof/>
          </w:rPr>
          <w:t>Minimum deduction of Partnership Share Money</w:t>
        </w:r>
        <w:r w:rsidR="001F34FB">
          <w:rPr>
            <w:noProof/>
          </w:rPr>
          <w:tab/>
        </w:r>
        <w:r w:rsidR="001F34FB">
          <w:rPr>
            <w:noProof/>
          </w:rPr>
          <w:fldChar w:fldCharType="begin"/>
        </w:r>
        <w:r w:rsidR="001F34FB">
          <w:rPr>
            <w:noProof/>
          </w:rPr>
          <w:instrText xml:space="preserve"> PAGEREF _Toc120862922 \h </w:instrText>
        </w:r>
        <w:r w:rsidR="001F34FB">
          <w:rPr>
            <w:noProof/>
          </w:rPr>
        </w:r>
        <w:r w:rsidR="001F34FB">
          <w:rPr>
            <w:noProof/>
          </w:rPr>
          <w:fldChar w:fldCharType="separate"/>
        </w:r>
        <w:r w:rsidR="00464164">
          <w:rPr>
            <w:noProof/>
          </w:rPr>
          <w:t>16</w:t>
        </w:r>
        <w:r w:rsidR="001F34FB">
          <w:rPr>
            <w:noProof/>
          </w:rPr>
          <w:fldChar w:fldCharType="end"/>
        </w:r>
      </w:hyperlink>
    </w:p>
    <w:p w14:paraId="4933BAD8" w14:textId="332C5E0E" w:rsidR="001F34FB" w:rsidRDefault="004E4D87">
      <w:pPr>
        <w:pStyle w:val="TOC1"/>
        <w:rPr>
          <w:rFonts w:asciiTheme="minorHAnsi" w:eastAsiaTheme="minorEastAsia" w:hAnsiTheme="minorHAnsi" w:cstheme="minorBidi"/>
          <w:noProof/>
          <w:sz w:val="22"/>
          <w:szCs w:val="22"/>
        </w:rPr>
      </w:pPr>
      <w:hyperlink w:anchor="_Toc120862923" w:history="1">
        <w:r w:rsidR="001F34FB" w:rsidRPr="00EC574A">
          <w:rPr>
            <w:rStyle w:val="Hyperlink"/>
            <w:noProof/>
          </w:rPr>
          <w:t>34.</w:t>
        </w:r>
        <w:r w:rsidR="001F34FB">
          <w:rPr>
            <w:rFonts w:asciiTheme="minorHAnsi" w:eastAsiaTheme="minorEastAsia" w:hAnsiTheme="minorHAnsi" w:cstheme="minorBidi"/>
            <w:noProof/>
            <w:sz w:val="22"/>
            <w:szCs w:val="22"/>
          </w:rPr>
          <w:tab/>
        </w:r>
        <w:r w:rsidR="001F34FB" w:rsidRPr="00EC574A">
          <w:rPr>
            <w:rStyle w:val="Hyperlink"/>
            <w:noProof/>
          </w:rPr>
          <w:t>Holding and application of Partnership Share Money</w:t>
        </w:r>
        <w:r w:rsidR="001F34FB">
          <w:rPr>
            <w:noProof/>
          </w:rPr>
          <w:tab/>
        </w:r>
        <w:r w:rsidR="001F34FB">
          <w:rPr>
            <w:noProof/>
          </w:rPr>
          <w:fldChar w:fldCharType="begin"/>
        </w:r>
        <w:r w:rsidR="001F34FB">
          <w:rPr>
            <w:noProof/>
          </w:rPr>
          <w:instrText xml:space="preserve"> PAGEREF _Toc120862923 \h </w:instrText>
        </w:r>
        <w:r w:rsidR="001F34FB">
          <w:rPr>
            <w:noProof/>
          </w:rPr>
        </w:r>
        <w:r w:rsidR="001F34FB">
          <w:rPr>
            <w:noProof/>
          </w:rPr>
          <w:fldChar w:fldCharType="separate"/>
        </w:r>
        <w:r w:rsidR="00464164">
          <w:rPr>
            <w:noProof/>
          </w:rPr>
          <w:t>16</w:t>
        </w:r>
        <w:r w:rsidR="001F34FB">
          <w:rPr>
            <w:noProof/>
          </w:rPr>
          <w:fldChar w:fldCharType="end"/>
        </w:r>
      </w:hyperlink>
    </w:p>
    <w:p w14:paraId="6093CEBA" w14:textId="385BB28E" w:rsidR="001F34FB" w:rsidRDefault="004E4D87">
      <w:pPr>
        <w:pStyle w:val="TOC1"/>
        <w:rPr>
          <w:rFonts w:asciiTheme="minorHAnsi" w:eastAsiaTheme="minorEastAsia" w:hAnsiTheme="minorHAnsi" w:cstheme="minorBidi"/>
          <w:noProof/>
          <w:sz w:val="22"/>
          <w:szCs w:val="22"/>
        </w:rPr>
      </w:pPr>
      <w:hyperlink w:anchor="_Toc120862924" w:history="1">
        <w:r w:rsidR="001F34FB" w:rsidRPr="00EC574A">
          <w:rPr>
            <w:rStyle w:val="Hyperlink"/>
            <w:noProof/>
          </w:rPr>
          <w:t>35.</w:t>
        </w:r>
        <w:r w:rsidR="001F34FB">
          <w:rPr>
            <w:rFonts w:asciiTheme="minorHAnsi" w:eastAsiaTheme="minorEastAsia" w:hAnsiTheme="minorHAnsi" w:cstheme="minorBidi"/>
            <w:noProof/>
            <w:sz w:val="22"/>
            <w:szCs w:val="22"/>
          </w:rPr>
          <w:tab/>
        </w:r>
        <w:r w:rsidR="001F34FB" w:rsidRPr="00EC574A">
          <w:rPr>
            <w:rStyle w:val="Hyperlink"/>
            <w:noProof/>
          </w:rPr>
          <w:t>Restriction on maximum number of Partnership Shares</w:t>
        </w:r>
        <w:r w:rsidR="001F34FB">
          <w:rPr>
            <w:noProof/>
          </w:rPr>
          <w:tab/>
        </w:r>
        <w:r w:rsidR="001F34FB">
          <w:rPr>
            <w:noProof/>
          </w:rPr>
          <w:fldChar w:fldCharType="begin"/>
        </w:r>
        <w:r w:rsidR="001F34FB">
          <w:rPr>
            <w:noProof/>
          </w:rPr>
          <w:instrText xml:space="preserve"> PAGEREF _Toc120862924 \h </w:instrText>
        </w:r>
        <w:r w:rsidR="001F34FB">
          <w:rPr>
            <w:noProof/>
          </w:rPr>
        </w:r>
        <w:r w:rsidR="001F34FB">
          <w:rPr>
            <w:noProof/>
          </w:rPr>
          <w:fldChar w:fldCharType="separate"/>
        </w:r>
        <w:r w:rsidR="00464164">
          <w:rPr>
            <w:noProof/>
          </w:rPr>
          <w:t>16</w:t>
        </w:r>
        <w:r w:rsidR="001F34FB">
          <w:rPr>
            <w:noProof/>
          </w:rPr>
          <w:fldChar w:fldCharType="end"/>
        </w:r>
      </w:hyperlink>
    </w:p>
    <w:p w14:paraId="216EA2BE" w14:textId="479B48BA" w:rsidR="001F34FB" w:rsidRDefault="004E4D87">
      <w:pPr>
        <w:pStyle w:val="TOC1"/>
        <w:rPr>
          <w:rFonts w:asciiTheme="minorHAnsi" w:eastAsiaTheme="minorEastAsia" w:hAnsiTheme="minorHAnsi" w:cstheme="minorBidi"/>
          <w:noProof/>
          <w:sz w:val="22"/>
          <w:szCs w:val="22"/>
        </w:rPr>
      </w:pPr>
      <w:hyperlink w:anchor="_Toc120862925" w:history="1">
        <w:r w:rsidR="001F34FB" w:rsidRPr="00EC574A">
          <w:rPr>
            <w:rStyle w:val="Hyperlink"/>
            <w:noProof/>
          </w:rPr>
          <w:t>36.</w:t>
        </w:r>
        <w:r w:rsidR="001F34FB">
          <w:rPr>
            <w:rFonts w:asciiTheme="minorHAnsi" w:eastAsiaTheme="minorEastAsia" w:hAnsiTheme="minorHAnsi" w:cstheme="minorBidi"/>
            <w:noProof/>
            <w:sz w:val="22"/>
            <w:szCs w:val="22"/>
          </w:rPr>
          <w:tab/>
        </w:r>
        <w:r w:rsidR="001F34FB" w:rsidRPr="00EC574A">
          <w:rPr>
            <w:rStyle w:val="Hyperlink"/>
            <w:noProof/>
          </w:rPr>
          <w:t>Scaling down the number of Partnership Shares received by each Participant</w:t>
        </w:r>
        <w:r w:rsidR="001F34FB">
          <w:rPr>
            <w:noProof/>
          </w:rPr>
          <w:tab/>
        </w:r>
        <w:r w:rsidR="001F34FB">
          <w:rPr>
            <w:noProof/>
          </w:rPr>
          <w:fldChar w:fldCharType="begin"/>
        </w:r>
        <w:r w:rsidR="001F34FB">
          <w:rPr>
            <w:noProof/>
          </w:rPr>
          <w:instrText xml:space="preserve"> PAGEREF _Toc120862925 \h </w:instrText>
        </w:r>
        <w:r w:rsidR="001F34FB">
          <w:rPr>
            <w:noProof/>
          </w:rPr>
        </w:r>
        <w:r w:rsidR="001F34FB">
          <w:rPr>
            <w:noProof/>
          </w:rPr>
          <w:fldChar w:fldCharType="separate"/>
        </w:r>
        <w:r w:rsidR="00464164">
          <w:rPr>
            <w:noProof/>
          </w:rPr>
          <w:t>16</w:t>
        </w:r>
        <w:r w:rsidR="001F34FB">
          <w:rPr>
            <w:noProof/>
          </w:rPr>
          <w:fldChar w:fldCharType="end"/>
        </w:r>
      </w:hyperlink>
    </w:p>
    <w:p w14:paraId="2C661F74" w14:textId="199C68E1" w:rsidR="001F34FB" w:rsidRDefault="004E4D87">
      <w:pPr>
        <w:pStyle w:val="TOC1"/>
        <w:rPr>
          <w:rFonts w:asciiTheme="minorHAnsi" w:eastAsiaTheme="minorEastAsia" w:hAnsiTheme="minorHAnsi" w:cstheme="minorBidi"/>
          <w:noProof/>
          <w:sz w:val="22"/>
          <w:szCs w:val="22"/>
        </w:rPr>
      </w:pPr>
      <w:hyperlink w:anchor="_Toc120862926" w:history="1">
        <w:r w:rsidR="001F34FB" w:rsidRPr="00EC574A">
          <w:rPr>
            <w:rStyle w:val="Hyperlink"/>
            <w:noProof/>
          </w:rPr>
          <w:t>37.</w:t>
        </w:r>
        <w:r w:rsidR="001F34FB">
          <w:rPr>
            <w:rFonts w:asciiTheme="minorHAnsi" w:eastAsiaTheme="minorEastAsia" w:hAnsiTheme="minorHAnsi" w:cstheme="minorBidi"/>
            <w:noProof/>
            <w:sz w:val="22"/>
            <w:szCs w:val="22"/>
          </w:rPr>
          <w:tab/>
        </w:r>
        <w:r w:rsidR="001F34FB" w:rsidRPr="00EC574A">
          <w:rPr>
            <w:rStyle w:val="Hyperlink"/>
            <w:noProof/>
          </w:rPr>
          <w:t>Acquisition of Partnership Shares</w:t>
        </w:r>
        <w:r w:rsidR="001F34FB">
          <w:rPr>
            <w:noProof/>
          </w:rPr>
          <w:tab/>
        </w:r>
        <w:r w:rsidR="001F34FB">
          <w:rPr>
            <w:noProof/>
          </w:rPr>
          <w:fldChar w:fldCharType="begin"/>
        </w:r>
        <w:r w:rsidR="001F34FB">
          <w:rPr>
            <w:noProof/>
          </w:rPr>
          <w:instrText xml:space="preserve"> PAGEREF _Toc120862926 \h </w:instrText>
        </w:r>
        <w:r w:rsidR="001F34FB">
          <w:rPr>
            <w:noProof/>
          </w:rPr>
        </w:r>
        <w:r w:rsidR="001F34FB">
          <w:rPr>
            <w:noProof/>
          </w:rPr>
          <w:fldChar w:fldCharType="separate"/>
        </w:r>
        <w:r w:rsidR="00464164">
          <w:rPr>
            <w:noProof/>
          </w:rPr>
          <w:t>17</w:t>
        </w:r>
        <w:r w:rsidR="001F34FB">
          <w:rPr>
            <w:noProof/>
          </w:rPr>
          <w:fldChar w:fldCharType="end"/>
        </w:r>
      </w:hyperlink>
    </w:p>
    <w:p w14:paraId="64D1631B" w14:textId="0D945DB2" w:rsidR="001F34FB" w:rsidRDefault="004E4D87">
      <w:pPr>
        <w:pStyle w:val="TOC1"/>
        <w:rPr>
          <w:rFonts w:asciiTheme="minorHAnsi" w:eastAsiaTheme="minorEastAsia" w:hAnsiTheme="minorHAnsi" w:cstheme="minorBidi"/>
          <w:noProof/>
          <w:sz w:val="22"/>
          <w:szCs w:val="22"/>
        </w:rPr>
      </w:pPr>
      <w:hyperlink w:anchor="_Toc120862927" w:history="1">
        <w:r w:rsidR="001F34FB" w:rsidRPr="00EC574A">
          <w:rPr>
            <w:rStyle w:val="Hyperlink"/>
            <w:noProof/>
          </w:rPr>
          <w:t>38.</w:t>
        </w:r>
        <w:r w:rsidR="001F34FB">
          <w:rPr>
            <w:rFonts w:asciiTheme="minorHAnsi" w:eastAsiaTheme="minorEastAsia" w:hAnsiTheme="minorHAnsi" w:cstheme="minorBidi"/>
            <w:noProof/>
            <w:sz w:val="22"/>
            <w:szCs w:val="22"/>
          </w:rPr>
          <w:tab/>
        </w:r>
        <w:r w:rsidR="001F34FB" w:rsidRPr="00EC574A">
          <w:rPr>
            <w:rStyle w:val="Hyperlink"/>
            <w:noProof/>
          </w:rPr>
          <w:t>Surplus Partnership Share Money</w:t>
        </w:r>
        <w:r w:rsidR="001F34FB">
          <w:rPr>
            <w:noProof/>
          </w:rPr>
          <w:tab/>
        </w:r>
        <w:r w:rsidR="001F34FB">
          <w:rPr>
            <w:noProof/>
          </w:rPr>
          <w:fldChar w:fldCharType="begin"/>
        </w:r>
        <w:r w:rsidR="001F34FB">
          <w:rPr>
            <w:noProof/>
          </w:rPr>
          <w:instrText xml:space="preserve"> PAGEREF _Toc120862927 \h </w:instrText>
        </w:r>
        <w:r w:rsidR="001F34FB">
          <w:rPr>
            <w:noProof/>
          </w:rPr>
        </w:r>
        <w:r w:rsidR="001F34FB">
          <w:rPr>
            <w:noProof/>
          </w:rPr>
          <w:fldChar w:fldCharType="separate"/>
        </w:r>
        <w:r w:rsidR="00464164">
          <w:rPr>
            <w:noProof/>
          </w:rPr>
          <w:t>17</w:t>
        </w:r>
        <w:r w:rsidR="001F34FB">
          <w:rPr>
            <w:noProof/>
          </w:rPr>
          <w:fldChar w:fldCharType="end"/>
        </w:r>
      </w:hyperlink>
    </w:p>
    <w:p w14:paraId="4FD3E4F7" w14:textId="673EAACE" w:rsidR="001F34FB" w:rsidRDefault="004E4D87">
      <w:pPr>
        <w:pStyle w:val="TOC1"/>
        <w:rPr>
          <w:rFonts w:asciiTheme="minorHAnsi" w:eastAsiaTheme="minorEastAsia" w:hAnsiTheme="minorHAnsi" w:cstheme="minorBidi"/>
          <w:noProof/>
          <w:sz w:val="22"/>
          <w:szCs w:val="22"/>
        </w:rPr>
      </w:pPr>
      <w:hyperlink w:anchor="_Toc120862928" w:history="1">
        <w:r w:rsidR="001F34FB" w:rsidRPr="00EC574A">
          <w:rPr>
            <w:rStyle w:val="Hyperlink"/>
            <w:noProof/>
          </w:rPr>
          <w:t>39.</w:t>
        </w:r>
        <w:r w:rsidR="001F34FB">
          <w:rPr>
            <w:rFonts w:asciiTheme="minorHAnsi" w:eastAsiaTheme="minorEastAsia" w:hAnsiTheme="minorHAnsi" w:cstheme="minorBidi"/>
            <w:noProof/>
            <w:sz w:val="22"/>
            <w:szCs w:val="22"/>
          </w:rPr>
          <w:tab/>
        </w:r>
        <w:r w:rsidR="001F34FB" w:rsidRPr="00EC574A">
          <w:rPr>
            <w:rStyle w:val="Hyperlink"/>
            <w:noProof/>
          </w:rPr>
          <w:t>Withdrawal from Partnership Share Agreement</w:t>
        </w:r>
        <w:r w:rsidR="001F34FB">
          <w:rPr>
            <w:noProof/>
          </w:rPr>
          <w:tab/>
        </w:r>
        <w:r w:rsidR="001F34FB">
          <w:rPr>
            <w:noProof/>
          </w:rPr>
          <w:fldChar w:fldCharType="begin"/>
        </w:r>
        <w:r w:rsidR="001F34FB">
          <w:rPr>
            <w:noProof/>
          </w:rPr>
          <w:instrText xml:space="preserve"> PAGEREF _Toc120862928 \h </w:instrText>
        </w:r>
        <w:r w:rsidR="001F34FB">
          <w:rPr>
            <w:noProof/>
          </w:rPr>
        </w:r>
        <w:r w:rsidR="001F34FB">
          <w:rPr>
            <w:noProof/>
          </w:rPr>
          <w:fldChar w:fldCharType="separate"/>
        </w:r>
        <w:r w:rsidR="00464164">
          <w:rPr>
            <w:noProof/>
          </w:rPr>
          <w:t>17</w:t>
        </w:r>
        <w:r w:rsidR="001F34FB">
          <w:rPr>
            <w:noProof/>
          </w:rPr>
          <w:fldChar w:fldCharType="end"/>
        </w:r>
      </w:hyperlink>
    </w:p>
    <w:p w14:paraId="0F03AFA0" w14:textId="265233DE" w:rsidR="001F34FB" w:rsidRDefault="004E4D87">
      <w:pPr>
        <w:pStyle w:val="TOC1"/>
        <w:rPr>
          <w:rFonts w:asciiTheme="minorHAnsi" w:eastAsiaTheme="minorEastAsia" w:hAnsiTheme="minorHAnsi" w:cstheme="minorBidi"/>
          <w:noProof/>
          <w:sz w:val="22"/>
          <w:szCs w:val="22"/>
        </w:rPr>
      </w:pPr>
      <w:hyperlink w:anchor="_Toc120862929" w:history="1">
        <w:r w:rsidR="001F34FB" w:rsidRPr="00EC574A">
          <w:rPr>
            <w:rStyle w:val="Hyperlink"/>
            <w:noProof/>
          </w:rPr>
          <w:t>40.</w:t>
        </w:r>
        <w:r w:rsidR="001F34FB">
          <w:rPr>
            <w:rFonts w:asciiTheme="minorHAnsi" w:eastAsiaTheme="minorEastAsia" w:hAnsiTheme="minorHAnsi" w:cstheme="minorBidi"/>
            <w:noProof/>
            <w:sz w:val="22"/>
            <w:szCs w:val="22"/>
          </w:rPr>
          <w:tab/>
        </w:r>
        <w:r w:rsidR="001F34FB" w:rsidRPr="00EC574A">
          <w:rPr>
            <w:rStyle w:val="Hyperlink"/>
            <w:noProof/>
          </w:rPr>
          <w:t>Stopping and restarting deductions of Partnership Share Money</w:t>
        </w:r>
        <w:r w:rsidR="001F34FB">
          <w:rPr>
            <w:noProof/>
          </w:rPr>
          <w:tab/>
        </w:r>
        <w:r w:rsidR="001F34FB">
          <w:rPr>
            <w:noProof/>
          </w:rPr>
          <w:fldChar w:fldCharType="begin"/>
        </w:r>
        <w:r w:rsidR="001F34FB">
          <w:rPr>
            <w:noProof/>
          </w:rPr>
          <w:instrText xml:space="preserve"> PAGEREF _Toc120862929 \h </w:instrText>
        </w:r>
        <w:r w:rsidR="001F34FB">
          <w:rPr>
            <w:noProof/>
          </w:rPr>
        </w:r>
        <w:r w:rsidR="001F34FB">
          <w:rPr>
            <w:noProof/>
          </w:rPr>
          <w:fldChar w:fldCharType="separate"/>
        </w:r>
        <w:r w:rsidR="00464164">
          <w:rPr>
            <w:noProof/>
          </w:rPr>
          <w:t>17</w:t>
        </w:r>
        <w:r w:rsidR="001F34FB">
          <w:rPr>
            <w:noProof/>
          </w:rPr>
          <w:fldChar w:fldCharType="end"/>
        </w:r>
      </w:hyperlink>
    </w:p>
    <w:p w14:paraId="1B754313" w14:textId="2443B814" w:rsidR="001F34FB" w:rsidRDefault="004E4D87">
      <w:pPr>
        <w:pStyle w:val="TOC1"/>
        <w:rPr>
          <w:rFonts w:asciiTheme="minorHAnsi" w:eastAsiaTheme="minorEastAsia" w:hAnsiTheme="minorHAnsi" w:cstheme="minorBidi"/>
          <w:noProof/>
          <w:sz w:val="22"/>
          <w:szCs w:val="22"/>
        </w:rPr>
      </w:pPr>
      <w:hyperlink w:anchor="_Toc120862930" w:history="1">
        <w:r w:rsidR="001F34FB" w:rsidRPr="00EC574A">
          <w:rPr>
            <w:rStyle w:val="Hyperlink"/>
            <w:noProof/>
          </w:rPr>
          <w:t>41.</w:t>
        </w:r>
        <w:r w:rsidR="001F34FB">
          <w:rPr>
            <w:rFonts w:asciiTheme="minorHAnsi" w:eastAsiaTheme="minorEastAsia" w:hAnsiTheme="minorHAnsi" w:cstheme="minorBidi"/>
            <w:noProof/>
            <w:sz w:val="22"/>
            <w:szCs w:val="22"/>
          </w:rPr>
          <w:tab/>
        </w:r>
        <w:r w:rsidR="001F34FB" w:rsidRPr="00EC574A">
          <w:rPr>
            <w:rStyle w:val="Hyperlink"/>
            <w:noProof/>
          </w:rPr>
          <w:t>Repayment of Partnership Share Money if Plan terminated or no longer tax-advantaged</w:t>
        </w:r>
        <w:r w:rsidR="001F34FB">
          <w:rPr>
            <w:noProof/>
          </w:rPr>
          <w:tab/>
        </w:r>
        <w:r w:rsidR="001F34FB">
          <w:rPr>
            <w:noProof/>
          </w:rPr>
          <w:fldChar w:fldCharType="begin"/>
        </w:r>
        <w:r w:rsidR="001F34FB">
          <w:rPr>
            <w:noProof/>
          </w:rPr>
          <w:instrText xml:space="preserve"> PAGEREF _Toc120862930 \h </w:instrText>
        </w:r>
        <w:r w:rsidR="001F34FB">
          <w:rPr>
            <w:noProof/>
          </w:rPr>
        </w:r>
        <w:r w:rsidR="001F34FB">
          <w:rPr>
            <w:noProof/>
          </w:rPr>
          <w:fldChar w:fldCharType="separate"/>
        </w:r>
        <w:r w:rsidR="00464164">
          <w:rPr>
            <w:noProof/>
          </w:rPr>
          <w:t>18</w:t>
        </w:r>
        <w:r w:rsidR="001F34FB">
          <w:rPr>
            <w:noProof/>
          </w:rPr>
          <w:fldChar w:fldCharType="end"/>
        </w:r>
      </w:hyperlink>
    </w:p>
    <w:p w14:paraId="7C9B0159" w14:textId="07A2264A" w:rsidR="001F34FB" w:rsidRDefault="004E4D87">
      <w:pPr>
        <w:pStyle w:val="TOC1"/>
        <w:rPr>
          <w:rFonts w:asciiTheme="minorHAnsi" w:eastAsiaTheme="minorEastAsia" w:hAnsiTheme="minorHAnsi" w:cstheme="minorBidi"/>
          <w:noProof/>
          <w:sz w:val="22"/>
          <w:szCs w:val="22"/>
        </w:rPr>
      </w:pPr>
      <w:hyperlink w:anchor="_Toc120862931" w:history="1">
        <w:r w:rsidR="001F34FB" w:rsidRPr="00EC574A">
          <w:rPr>
            <w:rStyle w:val="Hyperlink"/>
            <w:noProof/>
          </w:rPr>
          <w:t>42.</w:t>
        </w:r>
        <w:r w:rsidR="001F34FB">
          <w:rPr>
            <w:rFonts w:asciiTheme="minorHAnsi" w:eastAsiaTheme="minorEastAsia" w:hAnsiTheme="minorHAnsi" w:cstheme="minorBidi"/>
            <w:noProof/>
            <w:sz w:val="22"/>
            <w:szCs w:val="22"/>
          </w:rPr>
          <w:tab/>
        </w:r>
        <w:r w:rsidR="001F34FB" w:rsidRPr="00EC574A">
          <w:rPr>
            <w:rStyle w:val="Hyperlink"/>
            <w:noProof/>
          </w:rPr>
          <w:t>Withdrawal of Partnership Shares from the Plan</w:t>
        </w:r>
        <w:r w:rsidR="001F34FB">
          <w:rPr>
            <w:noProof/>
          </w:rPr>
          <w:tab/>
        </w:r>
        <w:r w:rsidR="001F34FB">
          <w:rPr>
            <w:noProof/>
          </w:rPr>
          <w:fldChar w:fldCharType="begin"/>
        </w:r>
        <w:r w:rsidR="001F34FB">
          <w:rPr>
            <w:noProof/>
          </w:rPr>
          <w:instrText xml:space="preserve"> PAGEREF _Toc120862931 \h </w:instrText>
        </w:r>
        <w:r w:rsidR="001F34FB">
          <w:rPr>
            <w:noProof/>
          </w:rPr>
        </w:r>
        <w:r w:rsidR="001F34FB">
          <w:rPr>
            <w:noProof/>
          </w:rPr>
          <w:fldChar w:fldCharType="separate"/>
        </w:r>
        <w:r w:rsidR="00464164">
          <w:rPr>
            <w:noProof/>
          </w:rPr>
          <w:t>18</w:t>
        </w:r>
        <w:r w:rsidR="001F34FB">
          <w:rPr>
            <w:noProof/>
          </w:rPr>
          <w:fldChar w:fldCharType="end"/>
        </w:r>
      </w:hyperlink>
    </w:p>
    <w:p w14:paraId="618F9E2E" w14:textId="09946D89" w:rsidR="001F34FB" w:rsidRDefault="004E4D87">
      <w:pPr>
        <w:pStyle w:val="TOC1"/>
        <w:rPr>
          <w:rFonts w:asciiTheme="minorHAnsi" w:eastAsiaTheme="minorEastAsia" w:hAnsiTheme="minorHAnsi" w:cstheme="minorBidi"/>
          <w:noProof/>
          <w:sz w:val="22"/>
          <w:szCs w:val="22"/>
        </w:rPr>
      </w:pPr>
      <w:hyperlink w:anchor="_Toc120862932" w:history="1">
        <w:r w:rsidR="001F34FB" w:rsidRPr="00EC574A">
          <w:rPr>
            <w:rStyle w:val="Hyperlink"/>
            <w:noProof/>
          </w:rPr>
          <w:t>43.</w:t>
        </w:r>
        <w:r w:rsidR="001F34FB">
          <w:rPr>
            <w:rFonts w:asciiTheme="minorHAnsi" w:eastAsiaTheme="minorEastAsia" w:hAnsiTheme="minorHAnsi" w:cstheme="minorBidi"/>
            <w:noProof/>
            <w:sz w:val="22"/>
            <w:szCs w:val="22"/>
          </w:rPr>
          <w:tab/>
        </w:r>
        <w:r w:rsidR="001F34FB" w:rsidRPr="00EC574A">
          <w:rPr>
            <w:rStyle w:val="Hyperlink"/>
            <w:noProof/>
          </w:rPr>
          <w:t>Matching Share Awards</w:t>
        </w:r>
        <w:r w:rsidR="001F34FB">
          <w:rPr>
            <w:noProof/>
          </w:rPr>
          <w:tab/>
        </w:r>
        <w:r w:rsidR="001F34FB">
          <w:rPr>
            <w:noProof/>
          </w:rPr>
          <w:fldChar w:fldCharType="begin"/>
        </w:r>
        <w:r w:rsidR="001F34FB">
          <w:rPr>
            <w:noProof/>
          </w:rPr>
          <w:instrText xml:space="preserve"> PAGEREF _Toc120862932 \h </w:instrText>
        </w:r>
        <w:r w:rsidR="001F34FB">
          <w:rPr>
            <w:noProof/>
          </w:rPr>
        </w:r>
        <w:r w:rsidR="001F34FB">
          <w:rPr>
            <w:noProof/>
          </w:rPr>
          <w:fldChar w:fldCharType="separate"/>
        </w:r>
        <w:r w:rsidR="00464164">
          <w:rPr>
            <w:noProof/>
          </w:rPr>
          <w:t>18</w:t>
        </w:r>
        <w:r w:rsidR="001F34FB">
          <w:rPr>
            <w:noProof/>
          </w:rPr>
          <w:fldChar w:fldCharType="end"/>
        </w:r>
      </w:hyperlink>
    </w:p>
    <w:p w14:paraId="5DB42573" w14:textId="540F6DFC" w:rsidR="001F34FB" w:rsidRDefault="004E4D87">
      <w:pPr>
        <w:pStyle w:val="TOC1"/>
        <w:rPr>
          <w:rFonts w:asciiTheme="minorHAnsi" w:eastAsiaTheme="minorEastAsia" w:hAnsiTheme="minorHAnsi" w:cstheme="minorBidi"/>
          <w:noProof/>
          <w:sz w:val="22"/>
          <w:szCs w:val="22"/>
        </w:rPr>
      </w:pPr>
      <w:hyperlink w:anchor="_Toc120862933" w:history="1">
        <w:r w:rsidR="001F34FB" w:rsidRPr="00EC574A">
          <w:rPr>
            <w:rStyle w:val="Hyperlink"/>
            <w:noProof/>
          </w:rPr>
          <w:t>44.</w:t>
        </w:r>
        <w:r w:rsidR="001F34FB">
          <w:rPr>
            <w:rFonts w:asciiTheme="minorHAnsi" w:eastAsiaTheme="minorEastAsia" w:hAnsiTheme="minorHAnsi" w:cstheme="minorBidi"/>
            <w:noProof/>
            <w:sz w:val="22"/>
            <w:szCs w:val="22"/>
          </w:rPr>
          <w:tab/>
        </w:r>
        <w:r w:rsidR="001F34FB" w:rsidRPr="00EC574A">
          <w:rPr>
            <w:rStyle w:val="Hyperlink"/>
            <w:noProof/>
          </w:rPr>
          <w:t>Matching Shares</w:t>
        </w:r>
        <w:r w:rsidR="001F34FB">
          <w:rPr>
            <w:noProof/>
          </w:rPr>
          <w:tab/>
        </w:r>
        <w:r w:rsidR="001F34FB">
          <w:rPr>
            <w:noProof/>
          </w:rPr>
          <w:fldChar w:fldCharType="begin"/>
        </w:r>
        <w:r w:rsidR="001F34FB">
          <w:rPr>
            <w:noProof/>
          </w:rPr>
          <w:instrText xml:space="preserve"> PAGEREF _Toc120862933 \h </w:instrText>
        </w:r>
        <w:r w:rsidR="001F34FB">
          <w:rPr>
            <w:noProof/>
          </w:rPr>
        </w:r>
        <w:r w:rsidR="001F34FB">
          <w:rPr>
            <w:noProof/>
          </w:rPr>
          <w:fldChar w:fldCharType="separate"/>
        </w:r>
        <w:r w:rsidR="00464164">
          <w:rPr>
            <w:noProof/>
          </w:rPr>
          <w:t>18</w:t>
        </w:r>
        <w:r w:rsidR="001F34FB">
          <w:rPr>
            <w:noProof/>
          </w:rPr>
          <w:fldChar w:fldCharType="end"/>
        </w:r>
      </w:hyperlink>
    </w:p>
    <w:p w14:paraId="630D8557" w14:textId="39B51F5B" w:rsidR="001F34FB" w:rsidRDefault="004E4D87">
      <w:pPr>
        <w:pStyle w:val="TOC1"/>
        <w:rPr>
          <w:rFonts w:asciiTheme="minorHAnsi" w:eastAsiaTheme="minorEastAsia" w:hAnsiTheme="minorHAnsi" w:cstheme="minorBidi"/>
          <w:noProof/>
          <w:sz w:val="22"/>
          <w:szCs w:val="22"/>
        </w:rPr>
      </w:pPr>
      <w:hyperlink w:anchor="_Toc120862934" w:history="1">
        <w:r w:rsidR="001F34FB" w:rsidRPr="00EC574A">
          <w:rPr>
            <w:rStyle w:val="Hyperlink"/>
            <w:noProof/>
          </w:rPr>
          <w:t>45.</w:t>
        </w:r>
        <w:r w:rsidR="001F34FB">
          <w:rPr>
            <w:rFonts w:asciiTheme="minorHAnsi" w:eastAsiaTheme="minorEastAsia" w:hAnsiTheme="minorHAnsi" w:cstheme="minorBidi"/>
            <w:noProof/>
            <w:sz w:val="22"/>
            <w:szCs w:val="22"/>
          </w:rPr>
          <w:tab/>
        </w:r>
        <w:r w:rsidR="001F34FB" w:rsidRPr="00EC574A">
          <w:rPr>
            <w:rStyle w:val="Hyperlink"/>
            <w:noProof/>
          </w:rPr>
          <w:t>Determining the number of Matching Shares to be awarded</w:t>
        </w:r>
        <w:r w:rsidR="001F34FB">
          <w:rPr>
            <w:noProof/>
          </w:rPr>
          <w:tab/>
        </w:r>
        <w:r w:rsidR="001F34FB">
          <w:rPr>
            <w:noProof/>
          </w:rPr>
          <w:fldChar w:fldCharType="begin"/>
        </w:r>
        <w:r w:rsidR="001F34FB">
          <w:rPr>
            <w:noProof/>
          </w:rPr>
          <w:instrText xml:space="preserve"> PAGEREF _Toc120862934 \h </w:instrText>
        </w:r>
        <w:r w:rsidR="001F34FB">
          <w:rPr>
            <w:noProof/>
          </w:rPr>
        </w:r>
        <w:r w:rsidR="001F34FB">
          <w:rPr>
            <w:noProof/>
          </w:rPr>
          <w:fldChar w:fldCharType="separate"/>
        </w:r>
        <w:r w:rsidR="00464164">
          <w:rPr>
            <w:noProof/>
          </w:rPr>
          <w:t>18</w:t>
        </w:r>
        <w:r w:rsidR="001F34FB">
          <w:rPr>
            <w:noProof/>
          </w:rPr>
          <w:fldChar w:fldCharType="end"/>
        </w:r>
      </w:hyperlink>
    </w:p>
    <w:p w14:paraId="18C14F46" w14:textId="0B6E1F4C" w:rsidR="001F34FB" w:rsidRDefault="004E4D87">
      <w:pPr>
        <w:pStyle w:val="TOC1"/>
        <w:rPr>
          <w:rFonts w:asciiTheme="minorHAnsi" w:eastAsiaTheme="minorEastAsia" w:hAnsiTheme="minorHAnsi" w:cstheme="minorBidi"/>
          <w:noProof/>
          <w:sz w:val="22"/>
          <w:szCs w:val="22"/>
        </w:rPr>
      </w:pPr>
      <w:hyperlink w:anchor="_Toc120862935" w:history="1">
        <w:r w:rsidR="001F34FB" w:rsidRPr="00EC574A">
          <w:rPr>
            <w:rStyle w:val="Hyperlink"/>
            <w:noProof/>
          </w:rPr>
          <w:t>46.</w:t>
        </w:r>
        <w:r w:rsidR="001F34FB">
          <w:rPr>
            <w:rFonts w:asciiTheme="minorHAnsi" w:eastAsiaTheme="minorEastAsia" w:hAnsiTheme="minorHAnsi" w:cstheme="minorBidi"/>
            <w:noProof/>
            <w:sz w:val="22"/>
            <w:szCs w:val="22"/>
          </w:rPr>
          <w:tab/>
        </w:r>
        <w:r w:rsidR="001F34FB" w:rsidRPr="00EC574A">
          <w:rPr>
            <w:rStyle w:val="Hyperlink"/>
            <w:noProof/>
          </w:rPr>
          <w:t>Instructions to acquire Dividend Shares</w:t>
        </w:r>
        <w:r w:rsidR="001F34FB">
          <w:rPr>
            <w:noProof/>
          </w:rPr>
          <w:tab/>
        </w:r>
        <w:r w:rsidR="001F34FB">
          <w:rPr>
            <w:noProof/>
          </w:rPr>
          <w:fldChar w:fldCharType="begin"/>
        </w:r>
        <w:r w:rsidR="001F34FB">
          <w:rPr>
            <w:noProof/>
          </w:rPr>
          <w:instrText xml:space="preserve"> PAGEREF _Toc120862935 \h </w:instrText>
        </w:r>
        <w:r w:rsidR="001F34FB">
          <w:rPr>
            <w:noProof/>
          </w:rPr>
        </w:r>
        <w:r w:rsidR="001F34FB">
          <w:rPr>
            <w:noProof/>
          </w:rPr>
          <w:fldChar w:fldCharType="separate"/>
        </w:r>
        <w:r w:rsidR="00464164">
          <w:rPr>
            <w:noProof/>
          </w:rPr>
          <w:t>19</w:t>
        </w:r>
        <w:r w:rsidR="001F34FB">
          <w:rPr>
            <w:noProof/>
          </w:rPr>
          <w:fldChar w:fldCharType="end"/>
        </w:r>
      </w:hyperlink>
    </w:p>
    <w:p w14:paraId="4B0ADCC9" w14:textId="6F03BF1C" w:rsidR="001F34FB" w:rsidRDefault="004E4D87">
      <w:pPr>
        <w:pStyle w:val="TOC1"/>
        <w:rPr>
          <w:rFonts w:asciiTheme="minorHAnsi" w:eastAsiaTheme="minorEastAsia" w:hAnsiTheme="minorHAnsi" w:cstheme="minorBidi"/>
          <w:noProof/>
          <w:sz w:val="22"/>
          <w:szCs w:val="22"/>
        </w:rPr>
      </w:pPr>
      <w:hyperlink w:anchor="_Toc120862936" w:history="1">
        <w:r w:rsidR="001F34FB" w:rsidRPr="00EC574A">
          <w:rPr>
            <w:rStyle w:val="Hyperlink"/>
            <w:noProof/>
          </w:rPr>
          <w:t>47.</w:t>
        </w:r>
        <w:r w:rsidR="001F34FB">
          <w:rPr>
            <w:rFonts w:asciiTheme="minorHAnsi" w:eastAsiaTheme="minorEastAsia" w:hAnsiTheme="minorHAnsi" w:cstheme="minorBidi"/>
            <w:noProof/>
            <w:sz w:val="22"/>
            <w:szCs w:val="22"/>
          </w:rPr>
          <w:tab/>
        </w:r>
        <w:r w:rsidR="001F34FB" w:rsidRPr="00EC574A">
          <w:rPr>
            <w:rStyle w:val="Hyperlink"/>
            <w:noProof/>
          </w:rPr>
          <w:t>Dividend Shares</w:t>
        </w:r>
        <w:r w:rsidR="001F34FB">
          <w:rPr>
            <w:noProof/>
          </w:rPr>
          <w:tab/>
        </w:r>
        <w:r w:rsidR="001F34FB">
          <w:rPr>
            <w:noProof/>
          </w:rPr>
          <w:fldChar w:fldCharType="begin"/>
        </w:r>
        <w:r w:rsidR="001F34FB">
          <w:rPr>
            <w:noProof/>
          </w:rPr>
          <w:instrText xml:space="preserve"> PAGEREF _Toc120862936 \h </w:instrText>
        </w:r>
        <w:r w:rsidR="001F34FB">
          <w:rPr>
            <w:noProof/>
          </w:rPr>
        </w:r>
        <w:r w:rsidR="001F34FB">
          <w:rPr>
            <w:noProof/>
          </w:rPr>
          <w:fldChar w:fldCharType="separate"/>
        </w:r>
        <w:r w:rsidR="00464164">
          <w:rPr>
            <w:noProof/>
          </w:rPr>
          <w:t>19</w:t>
        </w:r>
        <w:r w:rsidR="001F34FB">
          <w:rPr>
            <w:noProof/>
          </w:rPr>
          <w:fldChar w:fldCharType="end"/>
        </w:r>
      </w:hyperlink>
    </w:p>
    <w:p w14:paraId="7AC4F93C" w14:textId="6859480F" w:rsidR="001F34FB" w:rsidRDefault="004E4D87">
      <w:pPr>
        <w:pStyle w:val="TOC1"/>
        <w:rPr>
          <w:rFonts w:asciiTheme="minorHAnsi" w:eastAsiaTheme="minorEastAsia" w:hAnsiTheme="minorHAnsi" w:cstheme="minorBidi"/>
          <w:noProof/>
          <w:sz w:val="22"/>
          <w:szCs w:val="22"/>
        </w:rPr>
      </w:pPr>
      <w:hyperlink w:anchor="_Toc120862937" w:history="1">
        <w:r w:rsidR="001F34FB" w:rsidRPr="00EC574A">
          <w:rPr>
            <w:rStyle w:val="Hyperlink"/>
            <w:noProof/>
          </w:rPr>
          <w:t>48.</w:t>
        </w:r>
        <w:r w:rsidR="001F34FB">
          <w:rPr>
            <w:rFonts w:asciiTheme="minorHAnsi" w:eastAsiaTheme="minorEastAsia" w:hAnsiTheme="minorHAnsi" w:cstheme="minorBidi"/>
            <w:noProof/>
            <w:sz w:val="22"/>
            <w:szCs w:val="22"/>
          </w:rPr>
          <w:tab/>
        </w:r>
        <w:r w:rsidR="001F34FB" w:rsidRPr="00EC574A">
          <w:rPr>
            <w:rStyle w:val="Hyperlink"/>
            <w:noProof/>
          </w:rPr>
          <w:t>Acquisition of Dividend Shares</w:t>
        </w:r>
        <w:r w:rsidR="001F34FB">
          <w:rPr>
            <w:noProof/>
          </w:rPr>
          <w:tab/>
        </w:r>
        <w:r w:rsidR="001F34FB">
          <w:rPr>
            <w:noProof/>
          </w:rPr>
          <w:fldChar w:fldCharType="begin"/>
        </w:r>
        <w:r w:rsidR="001F34FB">
          <w:rPr>
            <w:noProof/>
          </w:rPr>
          <w:instrText xml:space="preserve"> PAGEREF _Toc120862937 \h </w:instrText>
        </w:r>
        <w:r w:rsidR="001F34FB">
          <w:rPr>
            <w:noProof/>
          </w:rPr>
        </w:r>
        <w:r w:rsidR="001F34FB">
          <w:rPr>
            <w:noProof/>
          </w:rPr>
          <w:fldChar w:fldCharType="separate"/>
        </w:r>
        <w:r w:rsidR="00464164">
          <w:rPr>
            <w:noProof/>
          </w:rPr>
          <w:t>19</w:t>
        </w:r>
        <w:r w:rsidR="001F34FB">
          <w:rPr>
            <w:noProof/>
          </w:rPr>
          <w:fldChar w:fldCharType="end"/>
        </w:r>
      </w:hyperlink>
    </w:p>
    <w:p w14:paraId="719A7A6A" w14:textId="3DED4128" w:rsidR="001F34FB" w:rsidRDefault="004E4D87">
      <w:pPr>
        <w:pStyle w:val="TOC1"/>
        <w:rPr>
          <w:rFonts w:asciiTheme="minorHAnsi" w:eastAsiaTheme="minorEastAsia" w:hAnsiTheme="minorHAnsi" w:cstheme="minorBidi"/>
          <w:noProof/>
          <w:sz w:val="22"/>
          <w:szCs w:val="22"/>
        </w:rPr>
      </w:pPr>
      <w:hyperlink w:anchor="_Toc120862938" w:history="1">
        <w:r w:rsidR="001F34FB" w:rsidRPr="00EC574A">
          <w:rPr>
            <w:rStyle w:val="Hyperlink"/>
            <w:noProof/>
          </w:rPr>
          <w:t>49.</w:t>
        </w:r>
        <w:r w:rsidR="001F34FB">
          <w:rPr>
            <w:rFonts w:asciiTheme="minorHAnsi" w:eastAsiaTheme="minorEastAsia" w:hAnsiTheme="minorHAnsi" w:cstheme="minorBidi"/>
            <w:noProof/>
            <w:sz w:val="22"/>
            <w:szCs w:val="22"/>
          </w:rPr>
          <w:tab/>
        </w:r>
        <w:r w:rsidR="001F34FB" w:rsidRPr="00EC574A">
          <w:rPr>
            <w:rStyle w:val="Hyperlink"/>
            <w:noProof/>
          </w:rPr>
          <w:t>Dividend amounts carried forward</w:t>
        </w:r>
        <w:r w:rsidR="001F34FB">
          <w:rPr>
            <w:noProof/>
          </w:rPr>
          <w:tab/>
        </w:r>
        <w:r w:rsidR="001F34FB">
          <w:rPr>
            <w:noProof/>
          </w:rPr>
          <w:fldChar w:fldCharType="begin"/>
        </w:r>
        <w:r w:rsidR="001F34FB">
          <w:rPr>
            <w:noProof/>
          </w:rPr>
          <w:instrText xml:space="preserve"> PAGEREF _Toc120862938 \h </w:instrText>
        </w:r>
        <w:r w:rsidR="001F34FB">
          <w:rPr>
            <w:noProof/>
          </w:rPr>
        </w:r>
        <w:r w:rsidR="001F34FB">
          <w:rPr>
            <w:noProof/>
          </w:rPr>
          <w:fldChar w:fldCharType="separate"/>
        </w:r>
        <w:r w:rsidR="00464164">
          <w:rPr>
            <w:noProof/>
          </w:rPr>
          <w:t>19</w:t>
        </w:r>
        <w:r w:rsidR="001F34FB">
          <w:rPr>
            <w:noProof/>
          </w:rPr>
          <w:fldChar w:fldCharType="end"/>
        </w:r>
      </w:hyperlink>
    </w:p>
    <w:p w14:paraId="4FFFDAAC" w14:textId="4E572C05" w:rsidR="00142348" w:rsidRDefault="0000715B" w:rsidP="001F34FB">
      <w:pPr>
        <w:pStyle w:val="TOC2"/>
        <w:spacing w:after="160"/>
        <w:sectPr w:rsidR="00142348" w:rsidSect="00D745B7">
          <w:headerReference w:type="default" r:id="rId15"/>
          <w:footerReference w:type="default" r:id="rId16"/>
          <w:pgSz w:w="11907" w:h="16840"/>
          <w:pgMar w:top="227" w:right="1134" w:bottom="227" w:left="1134" w:header="720" w:footer="720" w:gutter="0"/>
          <w:pgNumType w:fmt="lowerRoman" w:start="1"/>
          <w:cols w:space="720"/>
        </w:sectPr>
      </w:pPr>
      <w:r>
        <w:fldChar w:fldCharType="end"/>
      </w:r>
    </w:p>
    <w:p w14:paraId="2574E50F" w14:textId="0F6DF0E5" w:rsidR="00142348" w:rsidRPr="00363043" w:rsidRDefault="00363043" w:rsidP="00363043">
      <w:pPr>
        <w:pStyle w:val="BodyText"/>
        <w:jc w:val="center"/>
        <w:rPr>
          <w:b/>
          <w:bCs/>
        </w:rPr>
      </w:pPr>
      <w:r w:rsidRPr="00BD77FD">
        <w:rPr>
          <w:b/>
          <w:bCs/>
        </w:rPr>
        <w:lastRenderedPageBreak/>
        <w:t xml:space="preserve">RULES OF THE </w:t>
      </w:r>
      <w:r w:rsidR="0068708C">
        <w:rPr>
          <w:b/>
          <w:bCs/>
        </w:rPr>
        <w:t>TULLOW OIL PLC 2023</w:t>
      </w:r>
      <w:r w:rsidRPr="00363043">
        <w:rPr>
          <w:b/>
          <w:bCs/>
        </w:rPr>
        <w:t xml:space="preserve"> SHARE INCENTIVE PLAN</w:t>
      </w:r>
    </w:p>
    <w:p w14:paraId="6A45BBB5" w14:textId="77777777" w:rsidR="00142348" w:rsidRDefault="0000715B">
      <w:pPr>
        <w:pStyle w:val="Level1Heading"/>
      </w:pPr>
      <w:bookmarkStart w:id="1" w:name="_Ref_a167970"/>
      <w:bookmarkStart w:id="2" w:name="_Toc120862890"/>
      <w:r>
        <w:t>Interpretation</w:t>
      </w:r>
      <w:bookmarkEnd w:id="1"/>
      <w:bookmarkEnd w:id="2"/>
    </w:p>
    <w:p w14:paraId="103EF675" w14:textId="77777777" w:rsidR="00142348" w:rsidRDefault="0000715B">
      <w:pPr>
        <w:pStyle w:val="BodyText1"/>
      </w:pPr>
      <w:r>
        <w:t>The following definitions and rules of interpretation apply in the Plan.</w:t>
      </w:r>
    </w:p>
    <w:p w14:paraId="5A81A8F7" w14:textId="77777777" w:rsidR="00142348" w:rsidRDefault="0000715B">
      <w:pPr>
        <w:pStyle w:val="Level2"/>
      </w:pPr>
      <w:bookmarkStart w:id="3" w:name="_Ref_a633576"/>
      <w:r>
        <w:t>Definitions:</w:t>
      </w:r>
      <w:bookmarkEnd w:id="3"/>
    </w:p>
    <w:tbl>
      <w:tblPr>
        <w:tblW w:w="8789" w:type="dxa"/>
        <w:tblInd w:w="851" w:type="dxa"/>
        <w:tblLayout w:type="fixed"/>
        <w:tblLook w:val="0000" w:firstRow="0" w:lastRow="0" w:firstColumn="0" w:lastColumn="0" w:noHBand="0" w:noVBand="0"/>
      </w:tblPr>
      <w:tblGrid>
        <w:gridCol w:w="3301"/>
        <w:gridCol w:w="5488"/>
      </w:tblGrid>
      <w:tr w:rsidR="00142348" w14:paraId="1C80FE0F" w14:textId="77777777" w:rsidTr="00363043">
        <w:tc>
          <w:tcPr>
            <w:tcW w:w="3301" w:type="dxa"/>
          </w:tcPr>
          <w:p w14:paraId="3B3BE9FE" w14:textId="77777777" w:rsidR="00142348" w:rsidRDefault="0000715B">
            <w:pPr>
              <w:pStyle w:val="Definition"/>
            </w:pPr>
            <w:bookmarkStart w:id="4" w:name="_Ref_a735212"/>
            <w:r>
              <w:t>"</w:t>
            </w:r>
            <w:bookmarkEnd w:id="4"/>
            <w:r>
              <w:rPr>
                <w:b/>
              </w:rPr>
              <w:t>Accumulation Period</w:t>
            </w:r>
            <w:r>
              <w:t>"</w:t>
            </w:r>
          </w:p>
        </w:tc>
        <w:tc>
          <w:tcPr>
            <w:tcW w:w="5488" w:type="dxa"/>
          </w:tcPr>
          <w:p w14:paraId="048C7C16" w14:textId="77777777" w:rsidR="00142348" w:rsidRDefault="0000715B" w:rsidP="003F4AB5">
            <w:pPr>
              <w:pStyle w:val="Definition"/>
              <w:jc w:val="both"/>
            </w:pPr>
            <w:r>
              <w:t>has the meaning given in paragraph 51 of Schedule 2.</w:t>
            </w:r>
          </w:p>
        </w:tc>
      </w:tr>
      <w:tr w:rsidR="00142348" w14:paraId="7B3420A5" w14:textId="77777777" w:rsidTr="00363043">
        <w:tc>
          <w:tcPr>
            <w:tcW w:w="3301" w:type="dxa"/>
          </w:tcPr>
          <w:p w14:paraId="1B9F436B" w14:textId="77777777" w:rsidR="00142348" w:rsidRDefault="0000715B">
            <w:pPr>
              <w:pStyle w:val="Definition"/>
            </w:pPr>
            <w:bookmarkStart w:id="5" w:name="_Ref_a535778"/>
            <w:r>
              <w:t>"</w:t>
            </w:r>
            <w:bookmarkEnd w:id="5"/>
            <w:r>
              <w:rPr>
                <w:b/>
              </w:rPr>
              <w:t>Acquisition</w:t>
            </w:r>
            <w:r>
              <w:t>"</w:t>
            </w:r>
          </w:p>
        </w:tc>
        <w:tc>
          <w:tcPr>
            <w:tcW w:w="5488" w:type="dxa"/>
          </w:tcPr>
          <w:p w14:paraId="47EA1BAA" w14:textId="77777777" w:rsidR="00142348" w:rsidRDefault="0000715B" w:rsidP="003F4AB5">
            <w:pPr>
              <w:pStyle w:val="Definition"/>
              <w:jc w:val="both"/>
            </w:pPr>
            <w:r>
              <w:t>means in relation to Partnership Shares or Dividend Shares, the acquisition of Shares by the Trustee on behalf on a Participant in accordance with Part 6 or Part 8 of Schedule 2, including the appropriation by the Trustee of Shares already in the SIP Trust. The term acquired shall be construed accordingly.</w:t>
            </w:r>
          </w:p>
        </w:tc>
      </w:tr>
      <w:tr w:rsidR="00142348" w14:paraId="53944B51" w14:textId="77777777" w:rsidTr="00363043">
        <w:tc>
          <w:tcPr>
            <w:tcW w:w="3301" w:type="dxa"/>
          </w:tcPr>
          <w:p w14:paraId="19D55C9E" w14:textId="77777777" w:rsidR="00142348" w:rsidRDefault="0000715B">
            <w:pPr>
              <w:pStyle w:val="Definition"/>
            </w:pPr>
            <w:bookmarkStart w:id="6" w:name="_Ref_a266332"/>
            <w:r>
              <w:t>"</w:t>
            </w:r>
            <w:bookmarkEnd w:id="6"/>
            <w:r>
              <w:rPr>
                <w:b/>
              </w:rPr>
              <w:t>Acquisition Date</w:t>
            </w:r>
            <w:r>
              <w:t>"</w:t>
            </w:r>
          </w:p>
        </w:tc>
        <w:tc>
          <w:tcPr>
            <w:tcW w:w="5488" w:type="dxa"/>
          </w:tcPr>
          <w:p w14:paraId="294EEAD9" w14:textId="77777777" w:rsidR="00142348" w:rsidRDefault="0000715B" w:rsidP="003F4AB5">
            <w:pPr>
              <w:pStyle w:val="Definition"/>
              <w:jc w:val="both"/>
            </w:pPr>
            <w:r>
              <w:t>means the date of an Acquisition, which shall be specified by the Trustee and be within the applicable time limits set out in paragraph 50(4), 52(5) or 66(4) of Schedule 2.</w:t>
            </w:r>
          </w:p>
        </w:tc>
      </w:tr>
      <w:tr w:rsidR="00142348" w14:paraId="27240CC4" w14:textId="77777777" w:rsidTr="00363043">
        <w:tc>
          <w:tcPr>
            <w:tcW w:w="3301" w:type="dxa"/>
          </w:tcPr>
          <w:p w14:paraId="39CCAAF5" w14:textId="77777777" w:rsidR="00142348" w:rsidRDefault="0000715B">
            <w:pPr>
              <w:pStyle w:val="Definition"/>
            </w:pPr>
            <w:bookmarkStart w:id="7" w:name="_Ref_a104836"/>
            <w:r>
              <w:t>"</w:t>
            </w:r>
            <w:bookmarkEnd w:id="7"/>
            <w:r>
              <w:rPr>
                <w:b/>
              </w:rPr>
              <w:t>Associated Company</w:t>
            </w:r>
            <w:r>
              <w:t>"</w:t>
            </w:r>
          </w:p>
        </w:tc>
        <w:tc>
          <w:tcPr>
            <w:tcW w:w="5488" w:type="dxa"/>
          </w:tcPr>
          <w:p w14:paraId="7BC7480D" w14:textId="77777777" w:rsidR="00142348" w:rsidRDefault="0000715B" w:rsidP="003F4AB5">
            <w:pPr>
              <w:pStyle w:val="Definition"/>
              <w:jc w:val="both"/>
            </w:pPr>
            <w:r>
              <w:t>has the meaning given in paragraph 94 of Schedule 2.</w:t>
            </w:r>
          </w:p>
        </w:tc>
      </w:tr>
      <w:tr w:rsidR="00142348" w14:paraId="316737D6" w14:textId="77777777" w:rsidTr="00363043">
        <w:tc>
          <w:tcPr>
            <w:tcW w:w="3301" w:type="dxa"/>
          </w:tcPr>
          <w:p w14:paraId="2D0A805D" w14:textId="77777777" w:rsidR="00142348" w:rsidRDefault="0000715B">
            <w:pPr>
              <w:pStyle w:val="Definition"/>
            </w:pPr>
            <w:bookmarkStart w:id="8" w:name="_Ref_a704972"/>
            <w:r>
              <w:t>"</w:t>
            </w:r>
            <w:bookmarkEnd w:id="8"/>
            <w:r>
              <w:rPr>
                <w:b/>
              </w:rPr>
              <w:t>Award</w:t>
            </w:r>
            <w:r>
              <w:t>"</w:t>
            </w:r>
          </w:p>
        </w:tc>
        <w:tc>
          <w:tcPr>
            <w:tcW w:w="5488" w:type="dxa"/>
          </w:tcPr>
          <w:p w14:paraId="06EB3C5E" w14:textId="77777777" w:rsidR="00142348" w:rsidRDefault="0000715B" w:rsidP="003F4AB5">
            <w:pPr>
              <w:pStyle w:val="Definition"/>
              <w:jc w:val="both"/>
            </w:pPr>
            <w:r>
              <w:t xml:space="preserve">means  </w:t>
            </w:r>
          </w:p>
          <w:p w14:paraId="097787B1" w14:textId="77777777" w:rsidR="00142348" w:rsidRDefault="0000715B" w:rsidP="003F4AB5">
            <w:pPr>
              <w:pStyle w:val="Definition1"/>
              <w:tabs>
                <w:tab w:val="clear" w:pos="567"/>
                <w:tab w:val="clear" w:pos="720"/>
                <w:tab w:val="num" w:pos="560"/>
              </w:tabs>
              <w:ind w:left="560" w:hanging="560"/>
            </w:pPr>
            <w:r>
              <w:t>an appropriation of Free Shares or Matching Shares to Participants by the Trustee; or</w:t>
            </w:r>
          </w:p>
          <w:p w14:paraId="499D44DA" w14:textId="77777777" w:rsidR="00142348" w:rsidRDefault="0000715B" w:rsidP="003F4AB5">
            <w:pPr>
              <w:pStyle w:val="Definition1"/>
              <w:tabs>
                <w:tab w:val="clear" w:pos="567"/>
                <w:tab w:val="clear" w:pos="720"/>
                <w:tab w:val="num" w:pos="560"/>
              </w:tabs>
              <w:ind w:left="560" w:hanging="560"/>
            </w:pPr>
            <w:r>
              <w:t>an Acquisition of Partnership Shares or Dividend Shares.</w:t>
            </w:r>
          </w:p>
        </w:tc>
      </w:tr>
      <w:tr w:rsidR="00142348" w14:paraId="2B665D89" w14:textId="77777777" w:rsidTr="00363043">
        <w:tc>
          <w:tcPr>
            <w:tcW w:w="3301" w:type="dxa"/>
          </w:tcPr>
          <w:p w14:paraId="5FD5E202" w14:textId="77777777" w:rsidR="00142348" w:rsidRDefault="0000715B">
            <w:pPr>
              <w:pStyle w:val="Definition"/>
            </w:pPr>
            <w:bookmarkStart w:id="9" w:name="_Ref_a706628"/>
            <w:r>
              <w:t>"</w:t>
            </w:r>
            <w:bookmarkEnd w:id="9"/>
            <w:r>
              <w:rPr>
                <w:b/>
              </w:rPr>
              <w:t>Award Date</w:t>
            </w:r>
            <w:r>
              <w:t>"</w:t>
            </w:r>
          </w:p>
        </w:tc>
        <w:tc>
          <w:tcPr>
            <w:tcW w:w="5488" w:type="dxa"/>
          </w:tcPr>
          <w:p w14:paraId="2B4C5BB1" w14:textId="77777777" w:rsidR="00142348" w:rsidRDefault="0000715B" w:rsidP="003F4AB5">
            <w:pPr>
              <w:pStyle w:val="Definition"/>
              <w:jc w:val="both"/>
            </w:pPr>
            <w:r>
              <w:t>means the date of an Award of Free Shares or Matching Shares.</w:t>
            </w:r>
          </w:p>
        </w:tc>
      </w:tr>
      <w:tr w:rsidR="00142348" w14:paraId="799FE7A6" w14:textId="77777777" w:rsidTr="00363043">
        <w:tc>
          <w:tcPr>
            <w:tcW w:w="3301" w:type="dxa"/>
          </w:tcPr>
          <w:p w14:paraId="111F0825" w14:textId="77777777" w:rsidR="00142348" w:rsidRDefault="0000715B">
            <w:pPr>
              <w:pStyle w:val="Definition"/>
            </w:pPr>
            <w:bookmarkStart w:id="10" w:name="_Ref_a467130"/>
            <w:r>
              <w:t>"</w:t>
            </w:r>
            <w:bookmarkEnd w:id="10"/>
            <w:r>
              <w:rPr>
                <w:b/>
              </w:rPr>
              <w:t>Board</w:t>
            </w:r>
            <w:r>
              <w:t>"</w:t>
            </w:r>
          </w:p>
        </w:tc>
        <w:tc>
          <w:tcPr>
            <w:tcW w:w="5488" w:type="dxa"/>
          </w:tcPr>
          <w:p w14:paraId="6E882FD5" w14:textId="51D6D9D4" w:rsidR="00142348" w:rsidRDefault="00363043" w:rsidP="003F4AB5">
            <w:pPr>
              <w:pStyle w:val="Definition"/>
              <w:jc w:val="both"/>
            </w:pPr>
            <w:r>
              <w:rPr>
                <w:u w:color="000000"/>
              </w:rPr>
              <w:t>means the board of directors of the Company or, as relevant, the remuneration committee or other duly authorised committee of that board</w:t>
            </w:r>
          </w:p>
        </w:tc>
      </w:tr>
      <w:tr w:rsidR="00142348" w14:paraId="0312083B" w14:textId="77777777" w:rsidTr="00363043">
        <w:tc>
          <w:tcPr>
            <w:tcW w:w="3301" w:type="dxa"/>
          </w:tcPr>
          <w:p w14:paraId="0686D374" w14:textId="77777777" w:rsidR="00142348" w:rsidRDefault="0000715B">
            <w:pPr>
              <w:pStyle w:val="Definition"/>
            </w:pPr>
            <w:bookmarkStart w:id="11" w:name="_Ref_a116687"/>
            <w:r>
              <w:t>"</w:t>
            </w:r>
            <w:bookmarkEnd w:id="11"/>
            <w:r>
              <w:rPr>
                <w:b/>
              </w:rPr>
              <w:t>Business Day</w:t>
            </w:r>
            <w:r>
              <w:t>"</w:t>
            </w:r>
          </w:p>
        </w:tc>
        <w:tc>
          <w:tcPr>
            <w:tcW w:w="5488" w:type="dxa"/>
          </w:tcPr>
          <w:p w14:paraId="7D6ABE43" w14:textId="77777777" w:rsidR="00142348" w:rsidRDefault="0000715B" w:rsidP="003F4AB5">
            <w:pPr>
              <w:pStyle w:val="Definition"/>
              <w:jc w:val="both"/>
            </w:pPr>
            <w:r>
              <w:t xml:space="preserve">means a day other than a Saturday, </w:t>
            </w:r>
            <w:proofErr w:type="gramStart"/>
            <w:r>
              <w:t>Sunday</w:t>
            </w:r>
            <w:proofErr w:type="gramEnd"/>
            <w:r>
              <w:t xml:space="preserve"> or public holiday in England when banks in London are open for business.</w:t>
            </w:r>
          </w:p>
        </w:tc>
      </w:tr>
      <w:tr w:rsidR="00142348" w14:paraId="18C372ED" w14:textId="77777777" w:rsidTr="00363043">
        <w:tc>
          <w:tcPr>
            <w:tcW w:w="3301" w:type="dxa"/>
          </w:tcPr>
          <w:p w14:paraId="6950D384" w14:textId="77777777" w:rsidR="00142348" w:rsidRDefault="0000715B">
            <w:pPr>
              <w:pStyle w:val="Definition"/>
            </w:pPr>
            <w:bookmarkStart w:id="12" w:name="_Ref_a491829"/>
            <w:r>
              <w:t>"</w:t>
            </w:r>
            <w:bookmarkEnd w:id="12"/>
            <w:r>
              <w:rPr>
                <w:b/>
              </w:rPr>
              <w:t>Company</w:t>
            </w:r>
            <w:r>
              <w:t>"</w:t>
            </w:r>
          </w:p>
        </w:tc>
        <w:tc>
          <w:tcPr>
            <w:tcW w:w="5488" w:type="dxa"/>
          </w:tcPr>
          <w:p w14:paraId="5CCF5381" w14:textId="1D1AB14F" w:rsidR="00142348" w:rsidRDefault="0000715B" w:rsidP="003F4AB5">
            <w:pPr>
              <w:pStyle w:val="Definition"/>
              <w:jc w:val="both"/>
            </w:pPr>
            <w:r w:rsidRPr="00BD77FD">
              <w:t xml:space="preserve">means </w:t>
            </w:r>
            <w:r w:rsidR="0068708C">
              <w:t>Tullow Oil</w:t>
            </w:r>
            <w:r w:rsidR="00363043">
              <w:t xml:space="preserve"> </w:t>
            </w:r>
            <w:r w:rsidR="006D063D">
              <w:t>p</w:t>
            </w:r>
            <w:r w:rsidR="00363043">
              <w:t>lc</w:t>
            </w:r>
            <w:r>
              <w:t xml:space="preserve"> incorporated and registered in </w:t>
            </w:r>
            <w:r w:rsidR="00363043">
              <w:t>England</w:t>
            </w:r>
            <w:r>
              <w:t xml:space="preserve"> with number </w:t>
            </w:r>
            <w:r w:rsidR="0068708C" w:rsidRPr="0068708C">
              <w:t>3919249</w:t>
            </w:r>
            <w:r w:rsidR="00BD77FD">
              <w:t>.</w:t>
            </w:r>
          </w:p>
        </w:tc>
      </w:tr>
      <w:tr w:rsidR="00142348" w14:paraId="0690B733" w14:textId="77777777" w:rsidTr="00363043">
        <w:tc>
          <w:tcPr>
            <w:tcW w:w="3301" w:type="dxa"/>
          </w:tcPr>
          <w:p w14:paraId="1D1CB9A1" w14:textId="77777777" w:rsidR="00142348" w:rsidRDefault="0000715B">
            <w:pPr>
              <w:pStyle w:val="Definition"/>
            </w:pPr>
            <w:bookmarkStart w:id="13" w:name="_Ref_a322580"/>
            <w:r>
              <w:t>"</w:t>
            </w:r>
            <w:bookmarkEnd w:id="13"/>
            <w:r>
              <w:rPr>
                <w:b/>
              </w:rPr>
              <w:t>Company Reconstruction</w:t>
            </w:r>
            <w:r>
              <w:t>"</w:t>
            </w:r>
          </w:p>
        </w:tc>
        <w:tc>
          <w:tcPr>
            <w:tcW w:w="5488" w:type="dxa"/>
          </w:tcPr>
          <w:p w14:paraId="720A0C8F" w14:textId="77777777" w:rsidR="00142348" w:rsidRDefault="0000715B" w:rsidP="003F4AB5">
            <w:pPr>
              <w:pStyle w:val="Definition"/>
              <w:jc w:val="both"/>
            </w:pPr>
            <w:r>
              <w:t>has the meaning given in paragraph 86 of Schedule 2.</w:t>
            </w:r>
          </w:p>
        </w:tc>
      </w:tr>
      <w:tr w:rsidR="00142348" w14:paraId="701F022B" w14:textId="77777777" w:rsidTr="00363043">
        <w:tc>
          <w:tcPr>
            <w:tcW w:w="3301" w:type="dxa"/>
          </w:tcPr>
          <w:p w14:paraId="78D0CCB5" w14:textId="4CAC661D" w:rsidR="00142348" w:rsidRDefault="0000715B">
            <w:pPr>
              <w:pStyle w:val="Definition"/>
            </w:pPr>
            <w:bookmarkStart w:id="14" w:name="_Ref_a672982"/>
            <w:r>
              <w:t>"</w:t>
            </w:r>
            <w:bookmarkEnd w:id="14"/>
            <w:r>
              <w:rPr>
                <w:b/>
              </w:rPr>
              <w:t>Constituent Company</w:t>
            </w:r>
            <w:r>
              <w:t>"</w:t>
            </w:r>
          </w:p>
        </w:tc>
        <w:tc>
          <w:tcPr>
            <w:tcW w:w="5488" w:type="dxa"/>
          </w:tcPr>
          <w:p w14:paraId="7D4A29E5" w14:textId="77777777" w:rsidR="00142348" w:rsidRDefault="0000715B" w:rsidP="003F4AB5">
            <w:pPr>
              <w:pStyle w:val="Definition"/>
              <w:jc w:val="both"/>
            </w:pPr>
            <w:r>
              <w:t xml:space="preserve">means  </w:t>
            </w:r>
          </w:p>
          <w:p w14:paraId="213636FF" w14:textId="77777777" w:rsidR="00142348" w:rsidRDefault="0000715B" w:rsidP="003F4AB5">
            <w:pPr>
              <w:pStyle w:val="Definition1"/>
              <w:tabs>
                <w:tab w:val="clear" w:pos="567"/>
                <w:tab w:val="clear" w:pos="720"/>
                <w:tab w:val="num" w:pos="560"/>
              </w:tabs>
              <w:ind w:left="560" w:hanging="560"/>
            </w:pPr>
            <w:r>
              <w:t>the Company; and</w:t>
            </w:r>
          </w:p>
          <w:p w14:paraId="37E89168" w14:textId="0CD6398F" w:rsidR="00142348" w:rsidRDefault="0000715B" w:rsidP="003F4AB5">
            <w:pPr>
              <w:pStyle w:val="Definition1"/>
              <w:tabs>
                <w:tab w:val="clear" w:pos="567"/>
                <w:tab w:val="clear" w:pos="720"/>
                <w:tab w:val="num" w:pos="560"/>
              </w:tabs>
              <w:ind w:left="560" w:hanging="560"/>
            </w:pPr>
            <w:r>
              <w:t>any Eligible Company specified by the Board (at the relevant time) to be a Constituent Company.</w:t>
            </w:r>
          </w:p>
        </w:tc>
      </w:tr>
      <w:tr w:rsidR="00142348" w14:paraId="53FA4B13" w14:textId="77777777" w:rsidTr="00363043">
        <w:tc>
          <w:tcPr>
            <w:tcW w:w="3301" w:type="dxa"/>
          </w:tcPr>
          <w:p w14:paraId="70A31F15" w14:textId="77777777" w:rsidR="00142348" w:rsidRDefault="0000715B">
            <w:pPr>
              <w:pStyle w:val="Definition"/>
            </w:pPr>
            <w:bookmarkStart w:id="15" w:name="_Ref_a138044"/>
            <w:r>
              <w:t>"</w:t>
            </w:r>
            <w:bookmarkEnd w:id="15"/>
            <w:r>
              <w:rPr>
                <w:b/>
              </w:rPr>
              <w:t>Continuous Service</w:t>
            </w:r>
            <w:r>
              <w:t>"</w:t>
            </w:r>
          </w:p>
        </w:tc>
        <w:tc>
          <w:tcPr>
            <w:tcW w:w="5488" w:type="dxa"/>
          </w:tcPr>
          <w:p w14:paraId="3CEC6563" w14:textId="77777777" w:rsidR="00142348" w:rsidRDefault="0000715B" w:rsidP="003F4AB5">
            <w:pPr>
              <w:pStyle w:val="Definition"/>
              <w:jc w:val="both"/>
            </w:pPr>
            <w:r>
              <w:t>means for the purpose of assessing whether an individual qualifies as an Eligible Employee for a particular Award, the period during which that individual has been (without interruption) an employee of any Qualifying Company (or of several Qualifying Companies in succession) and ending on the Eligibility Date for that Award.</w:t>
            </w:r>
          </w:p>
        </w:tc>
      </w:tr>
      <w:tr w:rsidR="00142348" w14:paraId="4B0934D2" w14:textId="77777777" w:rsidTr="00363043">
        <w:tc>
          <w:tcPr>
            <w:tcW w:w="3301" w:type="dxa"/>
          </w:tcPr>
          <w:p w14:paraId="441EF603" w14:textId="77777777" w:rsidR="00142348" w:rsidRDefault="0000715B">
            <w:pPr>
              <w:pStyle w:val="Definition"/>
            </w:pPr>
            <w:bookmarkStart w:id="16" w:name="_Ref_a173608"/>
            <w:r>
              <w:lastRenderedPageBreak/>
              <w:t>"</w:t>
            </w:r>
            <w:bookmarkEnd w:id="16"/>
            <w:r>
              <w:rPr>
                <w:b/>
              </w:rPr>
              <w:t>Control</w:t>
            </w:r>
            <w:r>
              <w:t>"</w:t>
            </w:r>
          </w:p>
        </w:tc>
        <w:tc>
          <w:tcPr>
            <w:tcW w:w="5488" w:type="dxa"/>
          </w:tcPr>
          <w:p w14:paraId="72D0B052" w14:textId="77777777" w:rsidR="00142348" w:rsidRDefault="0000715B" w:rsidP="003F4AB5">
            <w:pPr>
              <w:pStyle w:val="Definition"/>
              <w:jc w:val="both"/>
            </w:pPr>
            <w:r>
              <w:t>has the meaning given in section 719 of ITEPA 2003.</w:t>
            </w:r>
          </w:p>
        </w:tc>
      </w:tr>
      <w:tr w:rsidR="00142348" w14:paraId="2FFF035A" w14:textId="77777777" w:rsidTr="00363043">
        <w:tc>
          <w:tcPr>
            <w:tcW w:w="3301" w:type="dxa"/>
          </w:tcPr>
          <w:p w14:paraId="3B3C4005" w14:textId="77777777" w:rsidR="00142348" w:rsidRDefault="0000715B">
            <w:pPr>
              <w:pStyle w:val="Definition"/>
            </w:pPr>
            <w:bookmarkStart w:id="17" w:name="_Ref_a191381"/>
            <w:r>
              <w:t>"</w:t>
            </w:r>
            <w:bookmarkEnd w:id="17"/>
            <w:r>
              <w:rPr>
                <w:b/>
              </w:rPr>
              <w:t>CTA 2010</w:t>
            </w:r>
            <w:r>
              <w:t>"</w:t>
            </w:r>
          </w:p>
        </w:tc>
        <w:tc>
          <w:tcPr>
            <w:tcW w:w="5488" w:type="dxa"/>
          </w:tcPr>
          <w:p w14:paraId="1170D098" w14:textId="77777777" w:rsidR="00142348" w:rsidRDefault="0000715B" w:rsidP="003F4AB5">
            <w:pPr>
              <w:pStyle w:val="Definition"/>
              <w:jc w:val="both"/>
            </w:pPr>
            <w:r>
              <w:t>means the Corporation Tax Act 2010.</w:t>
            </w:r>
          </w:p>
        </w:tc>
      </w:tr>
      <w:tr w:rsidR="00142348" w14:paraId="6C02CD34" w14:textId="77777777" w:rsidTr="00363043">
        <w:tc>
          <w:tcPr>
            <w:tcW w:w="3301" w:type="dxa"/>
          </w:tcPr>
          <w:p w14:paraId="65306D02" w14:textId="77777777" w:rsidR="00142348" w:rsidRDefault="0000715B">
            <w:pPr>
              <w:pStyle w:val="Definition"/>
            </w:pPr>
            <w:bookmarkStart w:id="18" w:name="_Ref_a788695"/>
            <w:r>
              <w:t>"</w:t>
            </w:r>
            <w:bookmarkEnd w:id="18"/>
            <w:r>
              <w:rPr>
                <w:b/>
              </w:rPr>
              <w:t>Dealing Day</w:t>
            </w:r>
            <w:r>
              <w:t>"</w:t>
            </w:r>
          </w:p>
        </w:tc>
        <w:tc>
          <w:tcPr>
            <w:tcW w:w="5488" w:type="dxa"/>
          </w:tcPr>
          <w:p w14:paraId="0DD2D35A" w14:textId="77777777" w:rsidR="00142348" w:rsidRDefault="0000715B" w:rsidP="003F4AB5">
            <w:pPr>
              <w:pStyle w:val="Definition"/>
              <w:jc w:val="both"/>
            </w:pPr>
            <w:r>
              <w:t>means a day on which an investment exchange on which Shares are listed or traded is open for the transaction of business.</w:t>
            </w:r>
          </w:p>
        </w:tc>
      </w:tr>
      <w:tr w:rsidR="006D063D" w14:paraId="4D4BC1AE" w14:textId="77777777" w:rsidTr="00363043">
        <w:tc>
          <w:tcPr>
            <w:tcW w:w="3301" w:type="dxa"/>
          </w:tcPr>
          <w:p w14:paraId="2AD52D3E" w14:textId="590B0271" w:rsidR="006D063D" w:rsidRDefault="006D063D">
            <w:pPr>
              <w:pStyle w:val="Definition"/>
            </w:pPr>
            <w:r>
              <w:t>"</w:t>
            </w:r>
            <w:r w:rsidRPr="006D063D">
              <w:rPr>
                <w:b/>
                <w:bCs/>
              </w:rPr>
              <w:t>Dealing Restrictions</w:t>
            </w:r>
            <w:r>
              <w:t>"</w:t>
            </w:r>
          </w:p>
        </w:tc>
        <w:tc>
          <w:tcPr>
            <w:tcW w:w="5488" w:type="dxa"/>
          </w:tcPr>
          <w:p w14:paraId="4F355D5E" w14:textId="3B0825B1" w:rsidR="006D063D" w:rsidRDefault="006D063D" w:rsidP="003F4AB5">
            <w:pPr>
              <w:pStyle w:val="Definition"/>
              <w:jc w:val="both"/>
            </w:pPr>
            <w:r w:rsidRPr="00AB1948">
              <w:rPr>
                <w:u w:color="000000"/>
              </w:rPr>
              <w:t xml:space="preserve">means any restriction(s) imposed by MAR, the Share Dealing Code, the Listing Rules issued by the </w:t>
            </w:r>
            <w:r>
              <w:rPr>
                <w:u w:color="000000"/>
              </w:rPr>
              <w:t>Financial Conduct Authority</w:t>
            </w:r>
            <w:r w:rsidRPr="00AB1948">
              <w:rPr>
                <w:u w:color="000000"/>
              </w:rPr>
              <w:t xml:space="preserve"> or any other relevant requirement, guideline, </w:t>
            </w:r>
            <w:proofErr w:type="gramStart"/>
            <w:r w:rsidRPr="00AB1948">
              <w:rPr>
                <w:u w:color="000000"/>
              </w:rPr>
              <w:t>regulation</w:t>
            </w:r>
            <w:proofErr w:type="gramEnd"/>
            <w:r w:rsidRPr="00AB1948">
              <w:rPr>
                <w:u w:color="000000"/>
              </w:rPr>
              <w:t xml:space="preserve"> or law</w:t>
            </w:r>
          </w:p>
        </w:tc>
      </w:tr>
      <w:tr w:rsidR="00142348" w14:paraId="4CDC0EDE" w14:textId="77777777" w:rsidTr="00363043">
        <w:tc>
          <w:tcPr>
            <w:tcW w:w="3301" w:type="dxa"/>
          </w:tcPr>
          <w:p w14:paraId="367E9424" w14:textId="77777777" w:rsidR="00142348" w:rsidRDefault="0000715B">
            <w:pPr>
              <w:pStyle w:val="Definition"/>
            </w:pPr>
            <w:bookmarkStart w:id="19" w:name="_Ref_a101382"/>
            <w:r>
              <w:t>"</w:t>
            </w:r>
            <w:bookmarkEnd w:id="19"/>
            <w:r>
              <w:rPr>
                <w:b/>
              </w:rPr>
              <w:t>Dividend Shares</w:t>
            </w:r>
            <w:r>
              <w:t>"</w:t>
            </w:r>
          </w:p>
        </w:tc>
        <w:tc>
          <w:tcPr>
            <w:tcW w:w="5488" w:type="dxa"/>
          </w:tcPr>
          <w:p w14:paraId="3105F6DB" w14:textId="7FB848BA" w:rsidR="00142348" w:rsidRDefault="0000715B" w:rsidP="003F4AB5">
            <w:pPr>
              <w:pStyle w:val="Definition"/>
              <w:jc w:val="both"/>
            </w:pPr>
            <w:r>
              <w:t xml:space="preserve">means Shares acquired for Participants under rule </w:t>
            </w:r>
            <w:r>
              <w:fldChar w:fldCharType="begin"/>
            </w:r>
            <w:r>
              <w:instrText>REF _Ref_a134953 \h \w</w:instrText>
            </w:r>
            <w:r w:rsidR="003F4AB5">
              <w:instrText xml:space="preserve"> \* MERGEFORMAT </w:instrText>
            </w:r>
            <w:r>
              <w:fldChar w:fldCharType="separate"/>
            </w:r>
            <w:r w:rsidR="00464164">
              <w:t>46</w:t>
            </w:r>
            <w:r>
              <w:fldChar w:fldCharType="end"/>
            </w:r>
            <w:r>
              <w:t xml:space="preserve"> to rule </w:t>
            </w:r>
            <w:r>
              <w:fldChar w:fldCharType="begin"/>
            </w:r>
            <w:r>
              <w:instrText>REF _Ref_a1024935 \h \w</w:instrText>
            </w:r>
            <w:r w:rsidR="003F4AB5">
              <w:instrText xml:space="preserve"> \* MERGEFORMAT </w:instrText>
            </w:r>
            <w:r>
              <w:fldChar w:fldCharType="separate"/>
            </w:r>
            <w:r w:rsidR="00464164">
              <w:t>49</w:t>
            </w:r>
            <w:r>
              <w:fldChar w:fldCharType="end"/>
            </w:r>
            <w:r>
              <w:t xml:space="preserve"> using cash dividends arising from those Participants' Plan Shares that remain subject to the Plan.</w:t>
            </w:r>
          </w:p>
        </w:tc>
      </w:tr>
      <w:tr w:rsidR="00142348" w14:paraId="0A74A49C" w14:textId="77777777" w:rsidTr="00363043">
        <w:tc>
          <w:tcPr>
            <w:tcW w:w="3301" w:type="dxa"/>
          </w:tcPr>
          <w:p w14:paraId="31333649" w14:textId="328D0391" w:rsidR="00142348" w:rsidRDefault="0000715B">
            <w:pPr>
              <w:pStyle w:val="Definition"/>
            </w:pPr>
            <w:bookmarkStart w:id="20" w:name="_Ref_a966249"/>
            <w:r>
              <w:t>"</w:t>
            </w:r>
            <w:bookmarkEnd w:id="20"/>
            <w:r>
              <w:rPr>
                <w:b/>
              </w:rPr>
              <w:t>Eligible Company</w:t>
            </w:r>
            <w:r>
              <w:t>"</w:t>
            </w:r>
          </w:p>
        </w:tc>
        <w:tc>
          <w:tcPr>
            <w:tcW w:w="5488" w:type="dxa"/>
          </w:tcPr>
          <w:p w14:paraId="3B5D6EE9" w14:textId="74BF7C4E" w:rsidR="00142348" w:rsidRDefault="0000715B" w:rsidP="003F4AB5">
            <w:pPr>
              <w:pStyle w:val="Definition"/>
              <w:jc w:val="both"/>
            </w:pPr>
            <w:r>
              <w:t>means any subsidiary (as defined in section 1159, Companies Act 2006</w:t>
            </w:r>
            <w:r w:rsidR="00361918">
              <w:t>)</w:t>
            </w:r>
            <w:r>
              <w:t xml:space="preserve"> of which the Company has Control</w:t>
            </w:r>
            <w:r w:rsidR="00363043">
              <w:t>.</w:t>
            </w:r>
          </w:p>
        </w:tc>
      </w:tr>
      <w:tr w:rsidR="00142348" w14:paraId="7D4E44D0" w14:textId="77777777" w:rsidTr="00363043">
        <w:tc>
          <w:tcPr>
            <w:tcW w:w="3301" w:type="dxa"/>
          </w:tcPr>
          <w:p w14:paraId="37DB9E7C" w14:textId="77777777" w:rsidR="00142348" w:rsidRDefault="0000715B">
            <w:pPr>
              <w:pStyle w:val="Definition"/>
            </w:pPr>
            <w:bookmarkStart w:id="21" w:name="_Ref_a913237"/>
            <w:r>
              <w:t>"</w:t>
            </w:r>
            <w:bookmarkEnd w:id="21"/>
            <w:r>
              <w:rPr>
                <w:b/>
              </w:rPr>
              <w:t>Eligibility Date</w:t>
            </w:r>
            <w:r>
              <w:t>"</w:t>
            </w:r>
          </w:p>
        </w:tc>
        <w:tc>
          <w:tcPr>
            <w:tcW w:w="5488" w:type="dxa"/>
          </w:tcPr>
          <w:p w14:paraId="7F5BBC28" w14:textId="77777777" w:rsidR="00142348" w:rsidRDefault="0000715B" w:rsidP="003F4AB5">
            <w:pPr>
              <w:pStyle w:val="Definition"/>
              <w:jc w:val="both"/>
            </w:pPr>
            <w:r>
              <w:t>means the date on which the eligibility of employees to participate in an Award or Acquisition is determined, as specified in paragraphs 14(1) to (6) and 16 of Schedule 2.</w:t>
            </w:r>
          </w:p>
        </w:tc>
      </w:tr>
      <w:tr w:rsidR="00142348" w14:paraId="6994D936" w14:textId="77777777" w:rsidTr="00363043">
        <w:tc>
          <w:tcPr>
            <w:tcW w:w="3301" w:type="dxa"/>
          </w:tcPr>
          <w:p w14:paraId="3EB2CA30" w14:textId="77777777" w:rsidR="00142348" w:rsidRDefault="0000715B">
            <w:pPr>
              <w:pStyle w:val="Definition"/>
            </w:pPr>
            <w:bookmarkStart w:id="22" w:name="_Ref_a472538"/>
            <w:r>
              <w:t>"</w:t>
            </w:r>
            <w:bookmarkEnd w:id="22"/>
            <w:r>
              <w:rPr>
                <w:b/>
              </w:rPr>
              <w:t>Eligible Employee</w:t>
            </w:r>
            <w:r>
              <w:t>"</w:t>
            </w:r>
          </w:p>
        </w:tc>
        <w:tc>
          <w:tcPr>
            <w:tcW w:w="5488" w:type="dxa"/>
          </w:tcPr>
          <w:p w14:paraId="6C035932" w14:textId="77777777" w:rsidR="00142348" w:rsidRDefault="0000715B" w:rsidP="003F4AB5">
            <w:pPr>
              <w:pStyle w:val="Definition"/>
              <w:jc w:val="both"/>
            </w:pPr>
            <w:r>
              <w:t>means an individual that:</w:t>
            </w:r>
          </w:p>
          <w:p w14:paraId="5781B11F" w14:textId="77777777" w:rsidR="00142348" w:rsidRDefault="0000715B" w:rsidP="003F4AB5">
            <w:pPr>
              <w:pStyle w:val="Definition1"/>
              <w:tabs>
                <w:tab w:val="clear" w:pos="567"/>
                <w:tab w:val="clear" w:pos="720"/>
                <w:tab w:val="num" w:pos="560"/>
              </w:tabs>
              <w:ind w:left="560" w:hanging="560"/>
            </w:pPr>
            <w:r>
              <w:t xml:space="preserve">is an employee of a Constituent </w:t>
            </w:r>
            <w:proofErr w:type="gramStart"/>
            <w:r>
              <w:t>Company;</w:t>
            </w:r>
            <w:proofErr w:type="gramEnd"/>
          </w:p>
          <w:p w14:paraId="2574EA13" w14:textId="13EDEB99" w:rsidR="00142348" w:rsidRDefault="0000715B" w:rsidP="003F4AB5">
            <w:pPr>
              <w:pStyle w:val="Definition1"/>
              <w:tabs>
                <w:tab w:val="clear" w:pos="567"/>
                <w:tab w:val="clear" w:pos="720"/>
                <w:tab w:val="num" w:pos="560"/>
              </w:tabs>
              <w:ind w:left="560" w:hanging="560"/>
            </w:pPr>
            <w:r>
              <w:t xml:space="preserve">if a qualifying period of Continuous Service is specified by the Board in accordance with rule </w:t>
            </w:r>
            <w:r>
              <w:fldChar w:fldCharType="begin"/>
            </w:r>
            <w:r>
              <w:instrText>REF _Ref_a760763 \h \w</w:instrText>
            </w:r>
            <w:r w:rsidR="003F4AB5">
              <w:instrText xml:space="preserve"> \* MERGEFORMAT </w:instrText>
            </w:r>
            <w:r>
              <w:fldChar w:fldCharType="separate"/>
            </w:r>
            <w:r w:rsidR="00464164">
              <w:t>5</w:t>
            </w:r>
            <w:r>
              <w:fldChar w:fldCharType="end"/>
            </w:r>
            <w:r>
              <w:t xml:space="preserve"> has been an employee of a Qualifying Company, at all times during that </w:t>
            </w:r>
            <w:proofErr w:type="gramStart"/>
            <w:r>
              <w:t>period;</w:t>
            </w:r>
            <w:proofErr w:type="gramEnd"/>
          </w:p>
          <w:p w14:paraId="11449F64" w14:textId="77777777" w:rsidR="00142348" w:rsidRDefault="0000715B" w:rsidP="003F4AB5">
            <w:pPr>
              <w:pStyle w:val="Definition1"/>
              <w:tabs>
                <w:tab w:val="clear" w:pos="567"/>
                <w:tab w:val="clear" w:pos="720"/>
                <w:tab w:val="num" w:pos="560"/>
              </w:tabs>
              <w:ind w:left="560" w:hanging="560"/>
            </w:pPr>
            <w:r>
              <w:t>is a UK resident taxpayer as defined in paragraph 8(2) of Schedule 2; and</w:t>
            </w:r>
          </w:p>
          <w:p w14:paraId="10A3738E" w14:textId="77777777" w:rsidR="00142348" w:rsidRDefault="0000715B" w:rsidP="003F4AB5">
            <w:pPr>
              <w:pStyle w:val="Definition1"/>
              <w:tabs>
                <w:tab w:val="clear" w:pos="567"/>
                <w:tab w:val="clear" w:pos="720"/>
                <w:tab w:val="num" w:pos="560"/>
              </w:tabs>
              <w:ind w:left="560" w:hanging="560"/>
            </w:pPr>
            <w:r>
              <w:t>is not participating at the same time in a SIP established by a connected company as defined in paragraph 18(3) of Schedule 2.</w:t>
            </w:r>
          </w:p>
        </w:tc>
      </w:tr>
      <w:tr w:rsidR="00142348" w14:paraId="4BFE5491" w14:textId="77777777" w:rsidTr="00363043">
        <w:tc>
          <w:tcPr>
            <w:tcW w:w="3301" w:type="dxa"/>
          </w:tcPr>
          <w:p w14:paraId="0E5DE987" w14:textId="2697347D" w:rsidR="00142348" w:rsidRDefault="0000715B">
            <w:pPr>
              <w:pStyle w:val="Definition"/>
            </w:pPr>
            <w:bookmarkStart w:id="23" w:name="_Ref_a957592"/>
            <w:r>
              <w:t>"</w:t>
            </w:r>
            <w:bookmarkEnd w:id="23"/>
            <w:r>
              <w:rPr>
                <w:b/>
              </w:rPr>
              <w:t>Existing Award</w:t>
            </w:r>
            <w:r>
              <w:t>"</w:t>
            </w:r>
          </w:p>
        </w:tc>
        <w:tc>
          <w:tcPr>
            <w:tcW w:w="5488" w:type="dxa"/>
          </w:tcPr>
          <w:p w14:paraId="43D48BA7" w14:textId="7110A502" w:rsidR="00142348" w:rsidRDefault="0000715B" w:rsidP="003F4AB5">
            <w:pPr>
              <w:pStyle w:val="Definition"/>
              <w:jc w:val="both"/>
            </w:pPr>
            <w:r>
              <w:t>means any right (or any entitlement or expectation that is less than a right) granted under any Share Incentive Scheme and under which Shares (or other shares in the Company</w:t>
            </w:r>
            <w:r w:rsidR="00363043">
              <w:t xml:space="preserve">) </w:t>
            </w:r>
            <w:r>
              <w:t>may be (or may come to be) acquired or received.</w:t>
            </w:r>
          </w:p>
        </w:tc>
      </w:tr>
      <w:tr w:rsidR="00142348" w14:paraId="7B62EB9B" w14:textId="77777777" w:rsidTr="00363043">
        <w:tc>
          <w:tcPr>
            <w:tcW w:w="3301" w:type="dxa"/>
          </w:tcPr>
          <w:p w14:paraId="76FF22C7" w14:textId="3D448BDF" w:rsidR="00142348" w:rsidRDefault="0000715B">
            <w:pPr>
              <w:pStyle w:val="Definition"/>
            </w:pPr>
            <w:bookmarkStart w:id="24" w:name="_Ref_a579745"/>
            <w:r>
              <w:t>"</w:t>
            </w:r>
            <w:bookmarkEnd w:id="24"/>
            <w:r>
              <w:rPr>
                <w:b/>
              </w:rPr>
              <w:t>Forfeit</w:t>
            </w:r>
            <w:r>
              <w:t>"</w:t>
            </w:r>
          </w:p>
        </w:tc>
        <w:tc>
          <w:tcPr>
            <w:tcW w:w="5488" w:type="dxa"/>
          </w:tcPr>
          <w:p w14:paraId="34E61FE9" w14:textId="09B6CAF9" w:rsidR="00142348" w:rsidRDefault="0000715B" w:rsidP="003F4AB5">
            <w:pPr>
              <w:pStyle w:val="Definition"/>
              <w:jc w:val="both"/>
            </w:pPr>
            <w:r>
              <w:t>means beneficial ownership of Free Shares or Matching Shares automatically transfers from the Participant to the Trustee for no consideration.</w:t>
            </w:r>
          </w:p>
        </w:tc>
      </w:tr>
      <w:tr w:rsidR="00142348" w14:paraId="4D4A7555" w14:textId="77777777" w:rsidTr="00363043">
        <w:tc>
          <w:tcPr>
            <w:tcW w:w="3301" w:type="dxa"/>
          </w:tcPr>
          <w:p w14:paraId="1CF5A1D5" w14:textId="42C29735" w:rsidR="00142348" w:rsidRDefault="0000715B">
            <w:pPr>
              <w:pStyle w:val="Definition"/>
            </w:pPr>
            <w:r>
              <w:rPr>
                <w:b/>
              </w:rPr>
              <w:t>Forfeiture Period</w:t>
            </w:r>
            <w:r>
              <w:t>"</w:t>
            </w:r>
          </w:p>
        </w:tc>
        <w:tc>
          <w:tcPr>
            <w:tcW w:w="5488" w:type="dxa"/>
          </w:tcPr>
          <w:p w14:paraId="164E1A0F" w14:textId="6332E59C" w:rsidR="00142348" w:rsidRDefault="0000715B" w:rsidP="003F4AB5">
            <w:pPr>
              <w:pStyle w:val="Definition"/>
              <w:jc w:val="both"/>
            </w:pPr>
            <w:r>
              <w:t xml:space="preserve">means a </w:t>
            </w:r>
            <w:r w:rsidRPr="00157CF3">
              <w:t>period of three years from the relevant Award Date, or such other period as the Board</w:t>
            </w:r>
            <w:r>
              <w:t xml:space="preserve"> may specify when an Award is made, during which forfeiture provisions specified by the Board under rule </w:t>
            </w:r>
            <w:r>
              <w:fldChar w:fldCharType="begin"/>
            </w:r>
            <w:r>
              <w:instrText>REF _Ref_a200649 \h \w</w:instrText>
            </w:r>
            <w:r w:rsidR="003F4AB5">
              <w:instrText xml:space="preserve"> \* MERGEFORMAT </w:instrText>
            </w:r>
            <w:r>
              <w:fldChar w:fldCharType="separate"/>
            </w:r>
            <w:r w:rsidR="00464164">
              <w:t>19</w:t>
            </w:r>
            <w:r>
              <w:fldChar w:fldCharType="end"/>
            </w:r>
            <w:r>
              <w:t xml:space="preserve"> may apply to an Award of Free Shares or Matching Shares.</w:t>
            </w:r>
          </w:p>
        </w:tc>
      </w:tr>
      <w:tr w:rsidR="00142348" w14:paraId="42EAACED" w14:textId="77777777" w:rsidTr="00363043">
        <w:tc>
          <w:tcPr>
            <w:tcW w:w="3301" w:type="dxa"/>
          </w:tcPr>
          <w:p w14:paraId="3C842D73" w14:textId="77777777" w:rsidR="00142348" w:rsidRDefault="0000715B">
            <w:pPr>
              <w:pStyle w:val="Definition"/>
            </w:pPr>
            <w:bookmarkStart w:id="25" w:name="_Ref_a500625"/>
            <w:r>
              <w:t>"</w:t>
            </w:r>
            <w:bookmarkEnd w:id="25"/>
            <w:r>
              <w:rPr>
                <w:b/>
              </w:rPr>
              <w:t>Free Shares</w:t>
            </w:r>
            <w:r>
              <w:t>"</w:t>
            </w:r>
          </w:p>
        </w:tc>
        <w:tc>
          <w:tcPr>
            <w:tcW w:w="5488" w:type="dxa"/>
          </w:tcPr>
          <w:p w14:paraId="35D05A03" w14:textId="77777777" w:rsidR="00142348" w:rsidRDefault="0000715B" w:rsidP="003F4AB5">
            <w:pPr>
              <w:pStyle w:val="Definition"/>
              <w:jc w:val="both"/>
            </w:pPr>
            <w:r>
              <w:t>means Shares which:</w:t>
            </w:r>
          </w:p>
          <w:p w14:paraId="1519F8A3" w14:textId="728A4990" w:rsidR="00142348" w:rsidRDefault="0000715B" w:rsidP="003F4AB5">
            <w:pPr>
              <w:pStyle w:val="Definition1"/>
              <w:tabs>
                <w:tab w:val="clear" w:pos="567"/>
                <w:tab w:val="clear" w:pos="720"/>
                <w:tab w:val="num" w:pos="560"/>
              </w:tabs>
              <w:ind w:left="560" w:hanging="560"/>
            </w:pPr>
            <w:r>
              <w:t xml:space="preserve">have been appropriated to Participants without payment under rule </w:t>
            </w:r>
            <w:r>
              <w:fldChar w:fldCharType="begin"/>
            </w:r>
            <w:r>
              <w:instrText>REF _Ref_a759466 \h \w</w:instrText>
            </w:r>
            <w:r w:rsidR="003F4AB5">
              <w:instrText xml:space="preserve"> \* MERGEFORMAT </w:instrText>
            </w:r>
            <w:r>
              <w:fldChar w:fldCharType="separate"/>
            </w:r>
            <w:r w:rsidR="00464164">
              <w:t>24</w:t>
            </w:r>
            <w:r>
              <w:fldChar w:fldCharType="end"/>
            </w:r>
            <w:r>
              <w:t xml:space="preserve"> to rule </w:t>
            </w:r>
            <w:r>
              <w:fldChar w:fldCharType="begin"/>
            </w:r>
            <w:r>
              <w:instrText>REF _Ref_a955141 \h \w</w:instrText>
            </w:r>
            <w:r w:rsidR="003F4AB5">
              <w:instrText xml:space="preserve"> \* MERGEFORMAT </w:instrText>
            </w:r>
            <w:r>
              <w:fldChar w:fldCharType="separate"/>
            </w:r>
            <w:r w:rsidR="00464164">
              <w:t>27</w:t>
            </w:r>
            <w:r>
              <w:fldChar w:fldCharType="end"/>
            </w:r>
            <w:r>
              <w:t>; and</w:t>
            </w:r>
          </w:p>
          <w:p w14:paraId="20644D00" w14:textId="77777777" w:rsidR="00142348" w:rsidRDefault="0000715B" w:rsidP="003F4AB5">
            <w:pPr>
              <w:pStyle w:val="Definition1"/>
              <w:tabs>
                <w:tab w:val="clear" w:pos="567"/>
                <w:tab w:val="clear" w:pos="720"/>
                <w:tab w:val="num" w:pos="560"/>
              </w:tabs>
              <w:ind w:left="560" w:hanging="560"/>
            </w:pPr>
            <w:r>
              <w:t>remain subject to the Plan.</w:t>
            </w:r>
          </w:p>
        </w:tc>
      </w:tr>
      <w:tr w:rsidR="00142348" w14:paraId="6FD9CB32" w14:textId="77777777" w:rsidTr="00363043">
        <w:tc>
          <w:tcPr>
            <w:tcW w:w="3301" w:type="dxa"/>
          </w:tcPr>
          <w:p w14:paraId="3FF8D537" w14:textId="77777777" w:rsidR="00142348" w:rsidRDefault="0000715B">
            <w:pPr>
              <w:pStyle w:val="Definition"/>
            </w:pPr>
            <w:bookmarkStart w:id="26" w:name="_Ref_a480747"/>
            <w:r>
              <w:lastRenderedPageBreak/>
              <w:t>"</w:t>
            </w:r>
            <w:bookmarkEnd w:id="26"/>
            <w:r>
              <w:rPr>
                <w:b/>
              </w:rPr>
              <w:t>Free Share Agreement</w:t>
            </w:r>
            <w:r>
              <w:t>"</w:t>
            </w:r>
          </w:p>
        </w:tc>
        <w:tc>
          <w:tcPr>
            <w:tcW w:w="5488" w:type="dxa"/>
          </w:tcPr>
          <w:p w14:paraId="48188602" w14:textId="136BEDF2" w:rsidR="00142348" w:rsidRDefault="0000715B" w:rsidP="003F4AB5">
            <w:pPr>
              <w:pStyle w:val="Definition"/>
              <w:jc w:val="both"/>
            </w:pPr>
            <w:r>
              <w:t xml:space="preserve">means an agreement </w:t>
            </w:r>
            <w:proofErr w:type="gramStart"/>
            <w:r>
              <w:t>entered into</w:t>
            </w:r>
            <w:proofErr w:type="gramEnd"/>
            <w:r>
              <w:t xml:space="preserve"> under rule </w:t>
            </w:r>
            <w:r>
              <w:fldChar w:fldCharType="begin"/>
            </w:r>
            <w:r>
              <w:instrText>REF _Ref_a759466 \h \w</w:instrText>
            </w:r>
            <w:r w:rsidR="003F4AB5">
              <w:instrText xml:space="preserve"> \* MERGEFORMAT </w:instrText>
            </w:r>
            <w:r>
              <w:fldChar w:fldCharType="separate"/>
            </w:r>
            <w:r w:rsidR="00464164">
              <w:t>24</w:t>
            </w:r>
            <w:r>
              <w:fldChar w:fldCharType="end"/>
            </w:r>
            <w:r>
              <w:t>.</w:t>
            </w:r>
          </w:p>
        </w:tc>
      </w:tr>
      <w:tr w:rsidR="00142348" w14:paraId="16C260F6" w14:textId="77777777" w:rsidTr="00363043">
        <w:tc>
          <w:tcPr>
            <w:tcW w:w="3301" w:type="dxa"/>
          </w:tcPr>
          <w:p w14:paraId="11554084" w14:textId="77777777" w:rsidR="00142348" w:rsidRDefault="0000715B">
            <w:pPr>
              <w:pStyle w:val="Definition"/>
            </w:pPr>
            <w:bookmarkStart w:id="27" w:name="_Ref_a705534"/>
            <w:r>
              <w:t>"</w:t>
            </w:r>
            <w:bookmarkEnd w:id="27"/>
            <w:r>
              <w:rPr>
                <w:b/>
              </w:rPr>
              <w:t>HMRC</w:t>
            </w:r>
            <w:r>
              <w:t>"</w:t>
            </w:r>
          </w:p>
        </w:tc>
        <w:tc>
          <w:tcPr>
            <w:tcW w:w="5488" w:type="dxa"/>
          </w:tcPr>
          <w:p w14:paraId="0E98CB78" w14:textId="77777777" w:rsidR="00142348" w:rsidRDefault="0000715B" w:rsidP="003F4AB5">
            <w:pPr>
              <w:pStyle w:val="Definition"/>
              <w:jc w:val="both"/>
            </w:pPr>
            <w:r>
              <w:t>means HM Revenue &amp; Customs.</w:t>
            </w:r>
          </w:p>
        </w:tc>
      </w:tr>
      <w:tr w:rsidR="00142348" w14:paraId="1C85570B" w14:textId="77777777" w:rsidTr="00363043">
        <w:tc>
          <w:tcPr>
            <w:tcW w:w="3301" w:type="dxa"/>
          </w:tcPr>
          <w:p w14:paraId="3A0E70D8" w14:textId="77777777" w:rsidR="00142348" w:rsidRDefault="0000715B">
            <w:pPr>
              <w:pStyle w:val="Definition"/>
            </w:pPr>
            <w:bookmarkStart w:id="28" w:name="_Ref_a184648"/>
            <w:r>
              <w:t>"</w:t>
            </w:r>
            <w:bookmarkEnd w:id="28"/>
            <w:r>
              <w:rPr>
                <w:b/>
              </w:rPr>
              <w:t>Holding Period</w:t>
            </w:r>
            <w:r>
              <w:t>"</w:t>
            </w:r>
          </w:p>
        </w:tc>
        <w:tc>
          <w:tcPr>
            <w:tcW w:w="5488" w:type="dxa"/>
          </w:tcPr>
          <w:p w14:paraId="570BE024" w14:textId="77777777" w:rsidR="00142348" w:rsidRDefault="0000715B" w:rsidP="003F4AB5">
            <w:pPr>
              <w:pStyle w:val="Definition"/>
              <w:jc w:val="both"/>
            </w:pPr>
            <w:r>
              <w:t xml:space="preserve">means  </w:t>
            </w:r>
          </w:p>
          <w:p w14:paraId="7DA29E77" w14:textId="02A72E19" w:rsidR="00142348" w:rsidRDefault="0000715B" w:rsidP="003F4AB5">
            <w:pPr>
              <w:pStyle w:val="Definition1"/>
              <w:tabs>
                <w:tab w:val="clear" w:pos="567"/>
                <w:tab w:val="clear" w:pos="720"/>
                <w:tab w:val="num" w:pos="560"/>
              </w:tabs>
              <w:ind w:left="560" w:hanging="560"/>
            </w:pPr>
            <w:r>
              <w:t xml:space="preserve">in relation to an Award of Free Shares or Matching Shares, a period of between three and five years, beginning with the Award Date, which is specified by the Board under rule </w:t>
            </w:r>
            <w:r>
              <w:fldChar w:fldCharType="begin"/>
            </w:r>
            <w:r>
              <w:instrText>REF _Ref_a1001091 \h \w</w:instrText>
            </w:r>
            <w:r w:rsidR="003F4AB5">
              <w:instrText xml:space="preserve"> \* MERGEFORMAT </w:instrText>
            </w:r>
            <w:r>
              <w:fldChar w:fldCharType="separate"/>
            </w:r>
            <w:r w:rsidR="00464164">
              <w:t>18.1</w:t>
            </w:r>
            <w:r>
              <w:fldChar w:fldCharType="end"/>
            </w:r>
            <w:r>
              <w:t>; and</w:t>
            </w:r>
          </w:p>
          <w:p w14:paraId="62A62FD1" w14:textId="77777777" w:rsidR="00142348" w:rsidRDefault="0000715B" w:rsidP="003F4AB5">
            <w:pPr>
              <w:pStyle w:val="Definition1"/>
              <w:tabs>
                <w:tab w:val="clear" w:pos="567"/>
                <w:tab w:val="clear" w:pos="720"/>
                <w:tab w:val="num" w:pos="560"/>
              </w:tabs>
              <w:ind w:left="560" w:hanging="560"/>
            </w:pPr>
            <w:r>
              <w:t>in relation to any Dividend Shares, a period of three years beginning with the Acquisition Date.</w:t>
            </w:r>
          </w:p>
        </w:tc>
      </w:tr>
      <w:tr w:rsidR="00142348" w14:paraId="15F21721" w14:textId="77777777" w:rsidTr="00363043">
        <w:tc>
          <w:tcPr>
            <w:tcW w:w="3301" w:type="dxa"/>
          </w:tcPr>
          <w:p w14:paraId="42690CF9" w14:textId="77777777" w:rsidR="00142348" w:rsidRDefault="0000715B">
            <w:pPr>
              <w:pStyle w:val="Definition"/>
            </w:pPr>
            <w:bookmarkStart w:id="29" w:name="_Ref_a127426"/>
            <w:r>
              <w:t>"</w:t>
            </w:r>
            <w:bookmarkEnd w:id="29"/>
            <w:r>
              <w:rPr>
                <w:b/>
              </w:rPr>
              <w:t>ITEPA 2003</w:t>
            </w:r>
            <w:r>
              <w:t>"</w:t>
            </w:r>
          </w:p>
        </w:tc>
        <w:tc>
          <w:tcPr>
            <w:tcW w:w="5488" w:type="dxa"/>
          </w:tcPr>
          <w:p w14:paraId="53238D57" w14:textId="77777777" w:rsidR="00142348" w:rsidRDefault="0000715B" w:rsidP="003F4AB5">
            <w:pPr>
              <w:pStyle w:val="Definition"/>
              <w:jc w:val="both"/>
            </w:pPr>
            <w:r>
              <w:t>means the Income Tax (Earnings and Pensions) Act 2003.</w:t>
            </w:r>
          </w:p>
        </w:tc>
      </w:tr>
      <w:tr w:rsidR="00142348" w14:paraId="49EC9B6E" w14:textId="77777777" w:rsidTr="00363043">
        <w:tc>
          <w:tcPr>
            <w:tcW w:w="3301" w:type="dxa"/>
          </w:tcPr>
          <w:p w14:paraId="036DFC46" w14:textId="77777777" w:rsidR="00142348" w:rsidRDefault="0000715B">
            <w:pPr>
              <w:pStyle w:val="Definition"/>
            </w:pPr>
            <w:bookmarkStart w:id="30" w:name="_Ref_a984649"/>
            <w:r>
              <w:t>"</w:t>
            </w:r>
            <w:bookmarkEnd w:id="30"/>
            <w:r>
              <w:rPr>
                <w:b/>
              </w:rPr>
              <w:t>ITTOIA 2005</w:t>
            </w:r>
            <w:r>
              <w:t>"</w:t>
            </w:r>
          </w:p>
        </w:tc>
        <w:tc>
          <w:tcPr>
            <w:tcW w:w="5488" w:type="dxa"/>
          </w:tcPr>
          <w:p w14:paraId="2D73AE25" w14:textId="77777777" w:rsidR="00142348" w:rsidRDefault="0000715B" w:rsidP="003F4AB5">
            <w:pPr>
              <w:pStyle w:val="Definition"/>
              <w:jc w:val="both"/>
            </w:pPr>
            <w:r>
              <w:t>means the Income Tax (Trading and Other Income) Act 2005</w:t>
            </w:r>
          </w:p>
        </w:tc>
      </w:tr>
      <w:tr w:rsidR="00142348" w14:paraId="24AA3296" w14:textId="77777777" w:rsidTr="00363043">
        <w:tc>
          <w:tcPr>
            <w:tcW w:w="3301" w:type="dxa"/>
          </w:tcPr>
          <w:p w14:paraId="073ABB39" w14:textId="77777777" w:rsidR="00142348" w:rsidRDefault="0000715B">
            <w:pPr>
              <w:pStyle w:val="Definition"/>
            </w:pPr>
            <w:bookmarkStart w:id="31" w:name="_Ref_a859332"/>
            <w:r>
              <w:t>"</w:t>
            </w:r>
            <w:bookmarkEnd w:id="31"/>
            <w:r>
              <w:rPr>
                <w:b/>
              </w:rPr>
              <w:t>Key Feature</w:t>
            </w:r>
            <w:r>
              <w:t>"</w:t>
            </w:r>
          </w:p>
        </w:tc>
        <w:tc>
          <w:tcPr>
            <w:tcW w:w="5488" w:type="dxa"/>
          </w:tcPr>
          <w:p w14:paraId="732D1C79" w14:textId="77777777" w:rsidR="00142348" w:rsidRDefault="0000715B" w:rsidP="003F4AB5">
            <w:pPr>
              <w:pStyle w:val="Definition"/>
              <w:jc w:val="both"/>
            </w:pPr>
            <w:r>
              <w:t>has the meaning given in paragraph 81</w:t>
            </w:r>
            <w:proofErr w:type="gramStart"/>
            <w:r>
              <w:t>B(</w:t>
            </w:r>
            <w:proofErr w:type="gramEnd"/>
            <w:r>
              <w:t>8) of Schedule 2.</w:t>
            </w:r>
          </w:p>
        </w:tc>
      </w:tr>
      <w:tr w:rsidR="006D063D" w14:paraId="6CF9A19D" w14:textId="77777777" w:rsidTr="00363043">
        <w:tc>
          <w:tcPr>
            <w:tcW w:w="3301" w:type="dxa"/>
          </w:tcPr>
          <w:p w14:paraId="66394E51" w14:textId="514DC35B" w:rsidR="006D063D" w:rsidRDefault="006D063D">
            <w:pPr>
              <w:pStyle w:val="Definition"/>
            </w:pPr>
            <w:r>
              <w:t>"</w:t>
            </w:r>
            <w:r w:rsidRPr="006D063D">
              <w:rPr>
                <w:b/>
                <w:bCs/>
              </w:rPr>
              <w:t>MAR</w:t>
            </w:r>
            <w:r>
              <w:t>"</w:t>
            </w:r>
          </w:p>
        </w:tc>
        <w:tc>
          <w:tcPr>
            <w:tcW w:w="5488" w:type="dxa"/>
          </w:tcPr>
          <w:p w14:paraId="3F7E57C3" w14:textId="3DC2098F" w:rsidR="006D063D" w:rsidRDefault="006D063D" w:rsidP="003F4AB5">
            <w:pPr>
              <w:pStyle w:val="Definition"/>
              <w:jc w:val="both"/>
            </w:pPr>
            <w:r w:rsidRPr="00AB1948">
              <w:rPr>
                <w:u w:color="000000"/>
              </w:rPr>
              <w:t>means the EU Market Abuse Regulation (596/2014), as retained in UK law pursuant to the European Union (Withdrawal) Act 2018 and as varied, amended or supplemented or as replaced by UK domestic legislation from time to time</w:t>
            </w:r>
          </w:p>
        </w:tc>
      </w:tr>
      <w:tr w:rsidR="00142348" w14:paraId="1E7FB2E7" w14:textId="77777777" w:rsidTr="00363043">
        <w:tc>
          <w:tcPr>
            <w:tcW w:w="3301" w:type="dxa"/>
          </w:tcPr>
          <w:p w14:paraId="30637C3C" w14:textId="77777777" w:rsidR="00142348" w:rsidRDefault="0000715B">
            <w:pPr>
              <w:pStyle w:val="Definition"/>
            </w:pPr>
            <w:bookmarkStart w:id="32" w:name="_Ref_a382274"/>
            <w:r>
              <w:t>"</w:t>
            </w:r>
            <w:bookmarkEnd w:id="32"/>
            <w:r>
              <w:rPr>
                <w:b/>
              </w:rPr>
              <w:t>Market Value</w:t>
            </w:r>
            <w:r>
              <w:t>"</w:t>
            </w:r>
          </w:p>
        </w:tc>
        <w:tc>
          <w:tcPr>
            <w:tcW w:w="5488" w:type="dxa"/>
          </w:tcPr>
          <w:p w14:paraId="73A1D82B" w14:textId="2DC1221F" w:rsidR="00142348" w:rsidRDefault="0000715B" w:rsidP="003F4AB5">
            <w:pPr>
              <w:pStyle w:val="Definition"/>
              <w:jc w:val="both"/>
            </w:pPr>
            <w:r>
              <w:t>means whichever of the following applies:</w:t>
            </w:r>
          </w:p>
          <w:p w14:paraId="22EEE9AD" w14:textId="553E1D32" w:rsidR="00142348" w:rsidRDefault="0000715B" w:rsidP="003F4AB5">
            <w:pPr>
              <w:pStyle w:val="Definition1"/>
              <w:tabs>
                <w:tab w:val="clear" w:pos="567"/>
                <w:tab w:val="clear" w:pos="720"/>
                <w:tab w:val="num" w:pos="560"/>
              </w:tabs>
              <w:ind w:left="560" w:hanging="560"/>
            </w:pPr>
            <w:r>
              <w:t>on any day while the Shares are listed on the main market of the London Stock Exchange, at the discretion of the Board, either:</w:t>
            </w:r>
          </w:p>
          <w:p w14:paraId="428755A8" w14:textId="35D3A113" w:rsidR="00142348" w:rsidRDefault="0063409A" w:rsidP="003F4AB5">
            <w:pPr>
              <w:pStyle w:val="Definition"/>
              <w:ind w:left="560"/>
              <w:jc w:val="both"/>
            </w:pPr>
            <w:r>
              <w:t xml:space="preserve">(i) </w:t>
            </w:r>
            <w:r w:rsidR="0000715B">
              <w:t>the middle market quotation for a Share on the main market of the London Stock Exchange on the last Dealing Day before that day; or</w:t>
            </w:r>
          </w:p>
          <w:p w14:paraId="5CEDF6A1" w14:textId="1C285F9A" w:rsidR="00142348" w:rsidRDefault="0000715B" w:rsidP="003F4AB5">
            <w:pPr>
              <w:pStyle w:val="Definition"/>
              <w:ind w:left="560"/>
              <w:jc w:val="both"/>
            </w:pPr>
            <w:r>
              <w:t>(ii)  the average of the middle market quotations on the main market of the London Stock Exchange for a Share for the three immediately preceding Dealing Days;</w:t>
            </w:r>
            <w:r w:rsidR="002D79F0">
              <w:t xml:space="preserve"> or</w:t>
            </w:r>
          </w:p>
          <w:p w14:paraId="53E85A62" w14:textId="18DE4BCF" w:rsidR="002D79F0" w:rsidRDefault="002D79F0" w:rsidP="003F4AB5">
            <w:pPr>
              <w:pStyle w:val="Definition"/>
              <w:ind w:left="560"/>
              <w:jc w:val="both"/>
            </w:pPr>
            <w:r>
              <w:t>(iii)</w:t>
            </w:r>
            <w:r w:rsidRPr="002D79F0">
              <w:t xml:space="preserve"> such other method of calculating the market value of Shares as Schedule</w:t>
            </w:r>
            <w:r>
              <w:t xml:space="preserve"> 2</w:t>
            </w:r>
            <w:r w:rsidRPr="002D79F0">
              <w:t xml:space="preserve"> may provide, or as HMRC may set out in its guidance, in each case, from time to </w:t>
            </w:r>
            <w:proofErr w:type="gramStart"/>
            <w:r w:rsidRPr="002D79F0">
              <w:t>time</w:t>
            </w:r>
            <w:r>
              <w:t>;</w:t>
            </w:r>
            <w:proofErr w:type="gramEnd"/>
            <w:r w:rsidRPr="002D79F0">
              <w:t xml:space="preserve">     </w:t>
            </w:r>
          </w:p>
          <w:p w14:paraId="301B6E35" w14:textId="524BADD4" w:rsidR="00142348" w:rsidRDefault="0063409A" w:rsidP="003F4AB5">
            <w:pPr>
              <w:pStyle w:val="Definition"/>
              <w:numPr>
                <w:ilvl w:val="0"/>
                <w:numId w:val="0"/>
              </w:numPr>
              <w:ind w:left="560" w:hanging="560"/>
              <w:jc w:val="both"/>
            </w:pPr>
            <w:r>
              <w:t>(</w:t>
            </w:r>
            <w:r w:rsidR="0000715B">
              <w:t>b)</w:t>
            </w:r>
            <w:r>
              <w:t xml:space="preserve">      </w:t>
            </w:r>
            <w:r w:rsidR="0000715B">
              <w:t>on any day when paragraph (a) of this definition does not apply, the market value of a Share, determined under the applicable provisions of Part VIII of the TCGA 1992, as agreed with HMRC Shares and Assets Valuation.</w:t>
            </w:r>
          </w:p>
          <w:p w14:paraId="275FBA6D" w14:textId="77777777" w:rsidR="00142348" w:rsidRDefault="0000715B" w:rsidP="003F4AB5">
            <w:pPr>
              <w:pStyle w:val="Definition"/>
              <w:jc w:val="both"/>
            </w:pPr>
            <w:r>
              <w:t>If Shares are subject to a Relevant Restriction, Market Value shall be determined as if the Shares were not subject to a Relevant Restriction.</w:t>
            </w:r>
          </w:p>
        </w:tc>
      </w:tr>
      <w:tr w:rsidR="00142348" w14:paraId="785195EA" w14:textId="77777777" w:rsidTr="00363043">
        <w:tc>
          <w:tcPr>
            <w:tcW w:w="3301" w:type="dxa"/>
          </w:tcPr>
          <w:p w14:paraId="23FF1073" w14:textId="77777777" w:rsidR="00142348" w:rsidRDefault="0000715B">
            <w:pPr>
              <w:pStyle w:val="Definition"/>
            </w:pPr>
            <w:bookmarkStart w:id="33" w:name="_Ref_a895788"/>
            <w:r>
              <w:t>"</w:t>
            </w:r>
            <w:bookmarkEnd w:id="33"/>
            <w:r>
              <w:rPr>
                <w:b/>
              </w:rPr>
              <w:t>Matching Shares</w:t>
            </w:r>
            <w:r>
              <w:t>"</w:t>
            </w:r>
          </w:p>
        </w:tc>
        <w:tc>
          <w:tcPr>
            <w:tcW w:w="5488" w:type="dxa"/>
          </w:tcPr>
          <w:p w14:paraId="0B26DF07" w14:textId="77777777" w:rsidR="00142348" w:rsidRDefault="0000715B" w:rsidP="003F4AB5">
            <w:pPr>
              <w:pStyle w:val="Definition"/>
              <w:jc w:val="both"/>
            </w:pPr>
            <w:r>
              <w:t>means Shares that:</w:t>
            </w:r>
          </w:p>
          <w:p w14:paraId="6D46BB73" w14:textId="0D052F60" w:rsidR="00142348" w:rsidRDefault="0000715B" w:rsidP="003F4AB5">
            <w:pPr>
              <w:pStyle w:val="Definition1"/>
              <w:tabs>
                <w:tab w:val="clear" w:pos="567"/>
                <w:tab w:val="clear" w:pos="720"/>
                <w:tab w:val="left" w:pos="560"/>
              </w:tabs>
              <w:ind w:left="560" w:hanging="567"/>
            </w:pPr>
            <w:r>
              <w:t xml:space="preserve">have been appropriated to Participants without payment under rule </w:t>
            </w:r>
            <w:r>
              <w:fldChar w:fldCharType="begin"/>
            </w:r>
            <w:r>
              <w:instrText>REF _Ref_a650291 \h \w</w:instrText>
            </w:r>
            <w:r w:rsidR="003F4AB5">
              <w:instrText xml:space="preserve"> \* MERGEFORMAT </w:instrText>
            </w:r>
            <w:r>
              <w:fldChar w:fldCharType="separate"/>
            </w:r>
            <w:r w:rsidR="00464164">
              <w:t>43</w:t>
            </w:r>
            <w:r>
              <w:fldChar w:fldCharType="end"/>
            </w:r>
            <w:r>
              <w:t xml:space="preserve"> to rule </w:t>
            </w:r>
            <w:r>
              <w:fldChar w:fldCharType="begin"/>
            </w:r>
            <w:r>
              <w:instrText>REF _Ref_a738814 \h \w</w:instrText>
            </w:r>
            <w:r w:rsidR="003F4AB5">
              <w:instrText xml:space="preserve"> \* MERGEFORMAT </w:instrText>
            </w:r>
            <w:r>
              <w:fldChar w:fldCharType="separate"/>
            </w:r>
            <w:r w:rsidR="00464164">
              <w:t>45</w:t>
            </w:r>
            <w:r>
              <w:fldChar w:fldCharType="end"/>
            </w:r>
            <w:r>
              <w:t>, in proportion to Partnership Shares acquired for them; and</w:t>
            </w:r>
          </w:p>
          <w:p w14:paraId="4D92158D" w14:textId="77777777" w:rsidR="00142348" w:rsidRDefault="0000715B" w:rsidP="003F4AB5">
            <w:pPr>
              <w:pStyle w:val="Definition1"/>
              <w:tabs>
                <w:tab w:val="clear" w:pos="567"/>
                <w:tab w:val="clear" w:pos="720"/>
                <w:tab w:val="left" w:pos="560"/>
              </w:tabs>
              <w:ind w:left="560" w:hanging="567"/>
            </w:pPr>
            <w:r>
              <w:t>remain subject to the Plan.</w:t>
            </w:r>
          </w:p>
        </w:tc>
      </w:tr>
      <w:tr w:rsidR="00142348" w14:paraId="4470175C" w14:textId="77777777" w:rsidTr="00363043">
        <w:tc>
          <w:tcPr>
            <w:tcW w:w="3301" w:type="dxa"/>
          </w:tcPr>
          <w:p w14:paraId="6CF12E16" w14:textId="77777777" w:rsidR="00142348" w:rsidRDefault="0000715B">
            <w:pPr>
              <w:pStyle w:val="Definition"/>
            </w:pPr>
            <w:bookmarkStart w:id="34" w:name="_Ref_a738722"/>
            <w:r>
              <w:lastRenderedPageBreak/>
              <w:t>"</w:t>
            </w:r>
            <w:bookmarkEnd w:id="34"/>
            <w:r>
              <w:rPr>
                <w:b/>
              </w:rPr>
              <w:t>New Shares</w:t>
            </w:r>
            <w:r>
              <w:t>"</w:t>
            </w:r>
          </w:p>
        </w:tc>
        <w:tc>
          <w:tcPr>
            <w:tcW w:w="5488" w:type="dxa"/>
          </w:tcPr>
          <w:p w14:paraId="7B81FA66" w14:textId="79AD14B5" w:rsidR="00142348" w:rsidRDefault="0000715B" w:rsidP="003F4AB5">
            <w:pPr>
              <w:pStyle w:val="Definition"/>
              <w:jc w:val="both"/>
            </w:pPr>
            <w:r>
              <w:t>means shares that are acquired following a Company Reconstruction that meet the requirements of paragraph 86 of Schedule 2. In this definition "shares" means any securities or rights which for the purposes of Chapter 2 of Part 4 of TCGA 1992 form part of the new holding.</w:t>
            </w:r>
          </w:p>
        </w:tc>
      </w:tr>
      <w:tr w:rsidR="00142348" w14:paraId="13D5733D" w14:textId="77777777" w:rsidTr="00363043">
        <w:tc>
          <w:tcPr>
            <w:tcW w:w="3301" w:type="dxa"/>
          </w:tcPr>
          <w:p w14:paraId="1B3D0B73" w14:textId="77777777" w:rsidR="00142348" w:rsidRDefault="0000715B">
            <w:pPr>
              <w:pStyle w:val="Definition"/>
            </w:pPr>
            <w:bookmarkStart w:id="35" w:name="_Ref_a270608"/>
            <w:r>
              <w:t>"</w:t>
            </w:r>
            <w:bookmarkEnd w:id="35"/>
            <w:r>
              <w:rPr>
                <w:b/>
              </w:rPr>
              <w:t>NICs</w:t>
            </w:r>
            <w:r>
              <w:t>"</w:t>
            </w:r>
          </w:p>
        </w:tc>
        <w:tc>
          <w:tcPr>
            <w:tcW w:w="5488" w:type="dxa"/>
          </w:tcPr>
          <w:p w14:paraId="0FED0B41" w14:textId="77777777" w:rsidR="00142348" w:rsidRDefault="0000715B" w:rsidP="003F4AB5">
            <w:pPr>
              <w:pStyle w:val="Definition"/>
              <w:jc w:val="both"/>
            </w:pPr>
            <w:r>
              <w:t>means National Insurance contributions.</w:t>
            </w:r>
          </w:p>
        </w:tc>
      </w:tr>
      <w:tr w:rsidR="00142348" w14:paraId="7A648CA3" w14:textId="77777777" w:rsidTr="00363043">
        <w:tc>
          <w:tcPr>
            <w:tcW w:w="3301" w:type="dxa"/>
          </w:tcPr>
          <w:p w14:paraId="7EB2AE98" w14:textId="77777777" w:rsidR="00142348" w:rsidRDefault="0000715B">
            <w:pPr>
              <w:pStyle w:val="Definition"/>
            </w:pPr>
            <w:bookmarkStart w:id="36" w:name="_Ref_a962895"/>
            <w:r>
              <w:t>"</w:t>
            </w:r>
            <w:bookmarkEnd w:id="36"/>
            <w:r>
              <w:rPr>
                <w:b/>
              </w:rPr>
              <w:t>Original Holding</w:t>
            </w:r>
            <w:r>
              <w:t>"</w:t>
            </w:r>
          </w:p>
        </w:tc>
        <w:tc>
          <w:tcPr>
            <w:tcW w:w="5488" w:type="dxa"/>
          </w:tcPr>
          <w:p w14:paraId="27E0E958" w14:textId="77777777" w:rsidR="00142348" w:rsidRDefault="0000715B" w:rsidP="003F4AB5">
            <w:pPr>
              <w:pStyle w:val="Definition"/>
              <w:jc w:val="both"/>
            </w:pPr>
            <w:r>
              <w:t>means any Plan Shares of a Participant.</w:t>
            </w:r>
          </w:p>
        </w:tc>
      </w:tr>
      <w:tr w:rsidR="00142348" w14:paraId="4B6A40FF" w14:textId="77777777" w:rsidTr="00363043">
        <w:tc>
          <w:tcPr>
            <w:tcW w:w="3301" w:type="dxa"/>
          </w:tcPr>
          <w:p w14:paraId="7E7447D7" w14:textId="77777777" w:rsidR="00142348" w:rsidRDefault="0000715B">
            <w:pPr>
              <w:pStyle w:val="Definition"/>
            </w:pPr>
            <w:bookmarkStart w:id="37" w:name="_Ref_a793390"/>
            <w:r>
              <w:t>"</w:t>
            </w:r>
            <w:bookmarkEnd w:id="37"/>
            <w:r>
              <w:rPr>
                <w:b/>
              </w:rPr>
              <w:t>Participant</w:t>
            </w:r>
            <w:r>
              <w:t>"</w:t>
            </w:r>
          </w:p>
        </w:tc>
        <w:tc>
          <w:tcPr>
            <w:tcW w:w="5488" w:type="dxa"/>
          </w:tcPr>
          <w:p w14:paraId="4DF50268" w14:textId="77777777" w:rsidR="00142348" w:rsidRDefault="0000715B" w:rsidP="003F4AB5">
            <w:pPr>
              <w:pStyle w:val="Definition"/>
              <w:jc w:val="both"/>
            </w:pPr>
            <w:r>
              <w:t>means any individual for whom the Trustee holds Plan Shares. The term participate shall be construed accordingly.</w:t>
            </w:r>
          </w:p>
        </w:tc>
      </w:tr>
      <w:tr w:rsidR="00142348" w14:paraId="0AE8CC04" w14:textId="77777777" w:rsidTr="00363043">
        <w:tc>
          <w:tcPr>
            <w:tcW w:w="3301" w:type="dxa"/>
          </w:tcPr>
          <w:p w14:paraId="464C6215" w14:textId="77777777" w:rsidR="00142348" w:rsidRDefault="0000715B">
            <w:pPr>
              <w:pStyle w:val="Definition"/>
            </w:pPr>
            <w:bookmarkStart w:id="38" w:name="_Ref_a994591"/>
            <w:r>
              <w:t>"</w:t>
            </w:r>
            <w:bookmarkEnd w:id="38"/>
            <w:r>
              <w:rPr>
                <w:b/>
              </w:rPr>
              <w:t>Partnership Shares</w:t>
            </w:r>
            <w:r>
              <w:t>"</w:t>
            </w:r>
          </w:p>
        </w:tc>
        <w:tc>
          <w:tcPr>
            <w:tcW w:w="5488" w:type="dxa"/>
          </w:tcPr>
          <w:p w14:paraId="7B5BAB99" w14:textId="77777777" w:rsidR="00142348" w:rsidRDefault="0000715B" w:rsidP="003F4AB5">
            <w:pPr>
              <w:pStyle w:val="Definition"/>
              <w:jc w:val="both"/>
            </w:pPr>
            <w:r>
              <w:t>means Shares that:</w:t>
            </w:r>
          </w:p>
          <w:p w14:paraId="06D302F9" w14:textId="26AF3042" w:rsidR="00142348" w:rsidRDefault="0000715B" w:rsidP="003F4AB5">
            <w:pPr>
              <w:pStyle w:val="Definition1"/>
              <w:tabs>
                <w:tab w:val="clear" w:pos="567"/>
                <w:tab w:val="clear" w:pos="720"/>
                <w:tab w:val="num" w:pos="560"/>
              </w:tabs>
              <w:ind w:left="560" w:hanging="560"/>
            </w:pPr>
            <w:r>
              <w:t xml:space="preserve">have been acquired for Participants under rule </w:t>
            </w:r>
            <w:r>
              <w:fldChar w:fldCharType="begin"/>
            </w:r>
            <w:r>
              <w:instrText>REF _Ref_a161459 \h \w</w:instrText>
            </w:r>
            <w:r w:rsidR="003F4AB5">
              <w:instrText xml:space="preserve"> \* MERGEFORMAT </w:instrText>
            </w:r>
            <w:r>
              <w:fldChar w:fldCharType="separate"/>
            </w:r>
            <w:r w:rsidR="00464164">
              <w:t>28</w:t>
            </w:r>
            <w:r>
              <w:fldChar w:fldCharType="end"/>
            </w:r>
            <w:r>
              <w:t xml:space="preserve"> to rule </w:t>
            </w:r>
            <w:r>
              <w:fldChar w:fldCharType="begin"/>
            </w:r>
            <w:r>
              <w:instrText>REF _Ref_a986406 \h \w</w:instrText>
            </w:r>
            <w:r w:rsidR="003F4AB5">
              <w:instrText xml:space="preserve"> \* MERGEFORMAT </w:instrText>
            </w:r>
            <w:r>
              <w:fldChar w:fldCharType="separate"/>
            </w:r>
            <w:r w:rsidR="00464164">
              <w:t>42</w:t>
            </w:r>
            <w:r>
              <w:fldChar w:fldCharType="end"/>
            </w:r>
            <w:r>
              <w:t xml:space="preserve"> using money deducted from those Participants' Salaries; and</w:t>
            </w:r>
          </w:p>
          <w:p w14:paraId="6825BDA2" w14:textId="77777777" w:rsidR="00142348" w:rsidRDefault="0000715B" w:rsidP="003F4AB5">
            <w:pPr>
              <w:pStyle w:val="Definition1"/>
              <w:tabs>
                <w:tab w:val="clear" w:pos="567"/>
                <w:tab w:val="clear" w:pos="720"/>
                <w:tab w:val="num" w:pos="560"/>
              </w:tabs>
              <w:ind w:left="560" w:hanging="560"/>
            </w:pPr>
            <w:r>
              <w:t>remain subject to the Plan.</w:t>
            </w:r>
          </w:p>
        </w:tc>
      </w:tr>
      <w:tr w:rsidR="00142348" w14:paraId="596C2A57" w14:textId="77777777" w:rsidTr="00363043">
        <w:tc>
          <w:tcPr>
            <w:tcW w:w="3301" w:type="dxa"/>
          </w:tcPr>
          <w:p w14:paraId="1FE778F7" w14:textId="77777777" w:rsidR="00142348" w:rsidRDefault="0000715B">
            <w:pPr>
              <w:pStyle w:val="Definition"/>
            </w:pPr>
            <w:bookmarkStart w:id="39" w:name="_Ref_a487694"/>
            <w:r>
              <w:t>"</w:t>
            </w:r>
            <w:bookmarkEnd w:id="39"/>
            <w:r>
              <w:rPr>
                <w:b/>
              </w:rPr>
              <w:t>Partnership Share Agreement</w:t>
            </w:r>
            <w:r>
              <w:t>"</w:t>
            </w:r>
          </w:p>
        </w:tc>
        <w:tc>
          <w:tcPr>
            <w:tcW w:w="5488" w:type="dxa"/>
          </w:tcPr>
          <w:p w14:paraId="0E186876" w14:textId="56DB8F38" w:rsidR="00142348" w:rsidRDefault="0000715B" w:rsidP="003F4AB5">
            <w:pPr>
              <w:pStyle w:val="Definition"/>
              <w:jc w:val="both"/>
            </w:pPr>
            <w:r>
              <w:t xml:space="preserve">means an agreement </w:t>
            </w:r>
            <w:proofErr w:type="gramStart"/>
            <w:r>
              <w:t>entered into</w:t>
            </w:r>
            <w:proofErr w:type="gramEnd"/>
            <w:r>
              <w:t xml:space="preserve"> under rule </w:t>
            </w:r>
            <w:r>
              <w:fldChar w:fldCharType="begin"/>
            </w:r>
            <w:r>
              <w:instrText>REF _Ref_a931187 \h \w</w:instrText>
            </w:r>
            <w:r w:rsidR="003F4AB5">
              <w:instrText xml:space="preserve"> \* MERGEFORMAT </w:instrText>
            </w:r>
            <w:r>
              <w:fldChar w:fldCharType="separate"/>
            </w:r>
            <w:r w:rsidR="00464164">
              <w:t>29</w:t>
            </w:r>
            <w:r>
              <w:fldChar w:fldCharType="end"/>
            </w:r>
            <w:r>
              <w:t>.</w:t>
            </w:r>
          </w:p>
        </w:tc>
      </w:tr>
      <w:tr w:rsidR="00142348" w14:paraId="1CE6CF52" w14:textId="77777777" w:rsidTr="00363043">
        <w:tc>
          <w:tcPr>
            <w:tcW w:w="3301" w:type="dxa"/>
          </w:tcPr>
          <w:p w14:paraId="25A143A4" w14:textId="77777777" w:rsidR="00142348" w:rsidRDefault="0000715B">
            <w:pPr>
              <w:pStyle w:val="Definition"/>
            </w:pPr>
            <w:bookmarkStart w:id="40" w:name="_Ref_a842089"/>
            <w:r>
              <w:t>"</w:t>
            </w:r>
            <w:bookmarkEnd w:id="40"/>
            <w:r>
              <w:rPr>
                <w:b/>
              </w:rPr>
              <w:t>Partnership Share Money</w:t>
            </w:r>
            <w:r>
              <w:t>"</w:t>
            </w:r>
          </w:p>
        </w:tc>
        <w:tc>
          <w:tcPr>
            <w:tcW w:w="5488" w:type="dxa"/>
          </w:tcPr>
          <w:p w14:paraId="36ACC3F8" w14:textId="77777777" w:rsidR="00142348" w:rsidRDefault="0000715B" w:rsidP="003F4AB5">
            <w:pPr>
              <w:pStyle w:val="Definition"/>
              <w:jc w:val="both"/>
            </w:pPr>
            <w:r>
              <w:t>means money deducted from a Participant's Salary under a Partnership Share Agreement to be held in accordance with the Plan and used for the Acquisition of Partnership Shares.</w:t>
            </w:r>
          </w:p>
        </w:tc>
      </w:tr>
      <w:tr w:rsidR="00142348" w14:paraId="6982AAD6" w14:textId="77777777" w:rsidTr="00363043">
        <w:tc>
          <w:tcPr>
            <w:tcW w:w="3301" w:type="dxa"/>
          </w:tcPr>
          <w:p w14:paraId="5DAC488A" w14:textId="77777777" w:rsidR="00142348" w:rsidRDefault="0000715B">
            <w:pPr>
              <w:pStyle w:val="Definition"/>
            </w:pPr>
            <w:bookmarkStart w:id="41" w:name="_Ref_a904653"/>
            <w:r>
              <w:t>"</w:t>
            </w:r>
            <w:bookmarkEnd w:id="41"/>
            <w:r>
              <w:rPr>
                <w:b/>
              </w:rPr>
              <w:t>Plan</w:t>
            </w:r>
            <w:r>
              <w:t>"</w:t>
            </w:r>
          </w:p>
        </w:tc>
        <w:tc>
          <w:tcPr>
            <w:tcW w:w="5488" w:type="dxa"/>
          </w:tcPr>
          <w:p w14:paraId="3567C879" w14:textId="77777777" w:rsidR="00142348" w:rsidRDefault="0000715B" w:rsidP="003F4AB5">
            <w:pPr>
              <w:pStyle w:val="Definition"/>
              <w:jc w:val="both"/>
            </w:pPr>
            <w:r>
              <w:t>means the employee share plan established and governed by these rules and the Trust Deed.</w:t>
            </w:r>
          </w:p>
        </w:tc>
      </w:tr>
      <w:tr w:rsidR="00142348" w14:paraId="794555AF" w14:textId="77777777" w:rsidTr="00363043">
        <w:tc>
          <w:tcPr>
            <w:tcW w:w="3301" w:type="dxa"/>
          </w:tcPr>
          <w:p w14:paraId="54E0CEA0" w14:textId="77777777" w:rsidR="00142348" w:rsidRDefault="0000715B">
            <w:pPr>
              <w:pStyle w:val="Definition"/>
            </w:pPr>
            <w:bookmarkStart w:id="42" w:name="_Ref_a675234"/>
            <w:r>
              <w:t>"</w:t>
            </w:r>
            <w:bookmarkEnd w:id="42"/>
            <w:r>
              <w:rPr>
                <w:b/>
              </w:rPr>
              <w:t>Plan Shares</w:t>
            </w:r>
            <w:r>
              <w:t>"</w:t>
            </w:r>
          </w:p>
        </w:tc>
        <w:tc>
          <w:tcPr>
            <w:tcW w:w="5488" w:type="dxa"/>
          </w:tcPr>
          <w:p w14:paraId="4F63A5C4" w14:textId="77777777" w:rsidR="00142348" w:rsidRDefault="0000715B" w:rsidP="003F4AB5">
            <w:pPr>
              <w:pStyle w:val="Definition"/>
              <w:jc w:val="both"/>
            </w:pPr>
            <w:r>
              <w:t xml:space="preserve">means  </w:t>
            </w:r>
          </w:p>
          <w:p w14:paraId="3CDB41A5" w14:textId="77777777" w:rsidR="00142348" w:rsidRDefault="0000715B" w:rsidP="003F4AB5">
            <w:pPr>
              <w:pStyle w:val="Definition1"/>
              <w:tabs>
                <w:tab w:val="clear" w:pos="567"/>
                <w:tab w:val="clear" w:pos="720"/>
                <w:tab w:val="num" w:pos="560"/>
              </w:tabs>
              <w:ind w:left="560" w:hanging="560"/>
            </w:pPr>
            <w:r>
              <w:t xml:space="preserve">Free Shares, Matching Shares and Partnership </w:t>
            </w:r>
            <w:proofErr w:type="gramStart"/>
            <w:r>
              <w:t>Shares;</w:t>
            </w:r>
            <w:proofErr w:type="gramEnd"/>
          </w:p>
          <w:p w14:paraId="427230EE" w14:textId="77777777" w:rsidR="00142348" w:rsidRDefault="0000715B" w:rsidP="003F4AB5">
            <w:pPr>
              <w:pStyle w:val="Definition1"/>
              <w:tabs>
                <w:tab w:val="clear" w:pos="567"/>
                <w:tab w:val="clear" w:pos="720"/>
                <w:tab w:val="num" w:pos="560"/>
              </w:tabs>
              <w:ind w:left="560" w:hanging="560"/>
            </w:pPr>
            <w:r>
              <w:t>Dividend Shares; and</w:t>
            </w:r>
          </w:p>
          <w:p w14:paraId="31CBFA12" w14:textId="77777777" w:rsidR="00142348" w:rsidRDefault="0000715B" w:rsidP="003F4AB5">
            <w:pPr>
              <w:pStyle w:val="Definition1"/>
              <w:tabs>
                <w:tab w:val="clear" w:pos="567"/>
                <w:tab w:val="clear" w:pos="720"/>
                <w:tab w:val="num" w:pos="560"/>
              </w:tabs>
              <w:ind w:left="560" w:hanging="560"/>
            </w:pPr>
            <w:r>
              <w:t>New Shares.</w:t>
            </w:r>
          </w:p>
        </w:tc>
      </w:tr>
      <w:tr w:rsidR="00142348" w14:paraId="3DA843CA" w14:textId="77777777" w:rsidTr="00363043">
        <w:tc>
          <w:tcPr>
            <w:tcW w:w="3301" w:type="dxa"/>
          </w:tcPr>
          <w:p w14:paraId="73F50FE9" w14:textId="77777777" w:rsidR="00142348" w:rsidRDefault="0000715B">
            <w:pPr>
              <w:pStyle w:val="Definition"/>
            </w:pPr>
            <w:bookmarkStart w:id="43" w:name="_Ref_a830842"/>
            <w:r>
              <w:t>"</w:t>
            </w:r>
            <w:bookmarkEnd w:id="43"/>
            <w:r>
              <w:rPr>
                <w:b/>
              </w:rPr>
              <w:t>Plan Termination Notice</w:t>
            </w:r>
            <w:r>
              <w:t>"</w:t>
            </w:r>
          </w:p>
        </w:tc>
        <w:tc>
          <w:tcPr>
            <w:tcW w:w="5488" w:type="dxa"/>
          </w:tcPr>
          <w:p w14:paraId="1B7048DF" w14:textId="77777777" w:rsidR="00142348" w:rsidRDefault="0000715B" w:rsidP="003F4AB5">
            <w:pPr>
              <w:pStyle w:val="Definition"/>
              <w:jc w:val="both"/>
            </w:pPr>
            <w:r>
              <w:t>means a notice given by the Company under paragraph 89 of Schedule 2.</w:t>
            </w:r>
          </w:p>
        </w:tc>
      </w:tr>
      <w:tr w:rsidR="00142348" w14:paraId="7FD3FCD0" w14:textId="77777777" w:rsidTr="00363043">
        <w:tc>
          <w:tcPr>
            <w:tcW w:w="3301" w:type="dxa"/>
          </w:tcPr>
          <w:p w14:paraId="7B3D7FBC" w14:textId="77777777" w:rsidR="00142348" w:rsidRDefault="0000715B">
            <w:pPr>
              <w:pStyle w:val="Definition"/>
            </w:pPr>
            <w:bookmarkStart w:id="44" w:name="_Ref_a752114"/>
            <w:r>
              <w:t>"</w:t>
            </w:r>
            <w:bookmarkEnd w:id="44"/>
            <w:r>
              <w:rPr>
                <w:b/>
              </w:rPr>
              <w:t>Qualifying Company</w:t>
            </w:r>
            <w:r>
              <w:t>"</w:t>
            </w:r>
          </w:p>
        </w:tc>
        <w:tc>
          <w:tcPr>
            <w:tcW w:w="5488" w:type="dxa"/>
          </w:tcPr>
          <w:p w14:paraId="015A49F5" w14:textId="77777777" w:rsidR="00142348" w:rsidRDefault="0000715B" w:rsidP="003F4AB5">
            <w:pPr>
              <w:pStyle w:val="Definition"/>
              <w:jc w:val="both"/>
            </w:pPr>
            <w:r>
              <w:t>has the meaning given in paragraph 17 of Schedule 2.</w:t>
            </w:r>
          </w:p>
        </w:tc>
      </w:tr>
      <w:tr w:rsidR="00142348" w14:paraId="5B94712E" w14:textId="77777777" w:rsidTr="00363043">
        <w:tc>
          <w:tcPr>
            <w:tcW w:w="3301" w:type="dxa"/>
          </w:tcPr>
          <w:p w14:paraId="0296BC57" w14:textId="77777777" w:rsidR="00142348" w:rsidRDefault="0000715B">
            <w:pPr>
              <w:pStyle w:val="Definition"/>
            </w:pPr>
            <w:bookmarkStart w:id="45" w:name="_Ref_a605462"/>
            <w:r>
              <w:t>"</w:t>
            </w:r>
            <w:bookmarkEnd w:id="45"/>
            <w:r>
              <w:rPr>
                <w:b/>
              </w:rPr>
              <w:t>Qualifying Corporate Bond</w:t>
            </w:r>
            <w:r>
              <w:t>"</w:t>
            </w:r>
          </w:p>
        </w:tc>
        <w:tc>
          <w:tcPr>
            <w:tcW w:w="5488" w:type="dxa"/>
          </w:tcPr>
          <w:p w14:paraId="6BC40F86" w14:textId="77777777" w:rsidR="00142348" w:rsidRDefault="0000715B" w:rsidP="003F4AB5">
            <w:pPr>
              <w:pStyle w:val="Definition"/>
              <w:jc w:val="both"/>
            </w:pPr>
            <w:r>
              <w:t>has the meaning given in section 117 of TCGA 1992.</w:t>
            </w:r>
          </w:p>
        </w:tc>
      </w:tr>
      <w:tr w:rsidR="00142348" w14:paraId="06E6EBE7" w14:textId="77777777" w:rsidTr="00363043">
        <w:tc>
          <w:tcPr>
            <w:tcW w:w="3301" w:type="dxa"/>
          </w:tcPr>
          <w:p w14:paraId="68C6D909" w14:textId="77777777" w:rsidR="00142348" w:rsidRDefault="0000715B">
            <w:pPr>
              <w:pStyle w:val="Definition"/>
            </w:pPr>
            <w:bookmarkStart w:id="46" w:name="_Ref_a158249"/>
            <w:r>
              <w:t>"</w:t>
            </w:r>
            <w:bookmarkEnd w:id="46"/>
            <w:r>
              <w:rPr>
                <w:b/>
              </w:rPr>
              <w:t>Qualifying Deposit Taker</w:t>
            </w:r>
            <w:r>
              <w:t>"</w:t>
            </w:r>
          </w:p>
        </w:tc>
        <w:tc>
          <w:tcPr>
            <w:tcW w:w="5488" w:type="dxa"/>
          </w:tcPr>
          <w:p w14:paraId="2F811A9E" w14:textId="77777777" w:rsidR="00142348" w:rsidRDefault="0000715B" w:rsidP="003F4AB5">
            <w:pPr>
              <w:pStyle w:val="Definition"/>
              <w:jc w:val="both"/>
            </w:pPr>
            <w:r>
              <w:t>means a person, firm or building society as set out in paragraph 49(3) of Schedule 2.</w:t>
            </w:r>
          </w:p>
        </w:tc>
      </w:tr>
      <w:tr w:rsidR="00142348" w14:paraId="699EFDB2" w14:textId="77777777" w:rsidTr="00363043">
        <w:tc>
          <w:tcPr>
            <w:tcW w:w="3301" w:type="dxa"/>
          </w:tcPr>
          <w:p w14:paraId="63F4C1DA" w14:textId="77777777" w:rsidR="00142348" w:rsidRDefault="0000715B">
            <w:pPr>
              <w:pStyle w:val="Definition"/>
            </w:pPr>
            <w:bookmarkStart w:id="47" w:name="_Ref_a450366"/>
            <w:r>
              <w:t>"</w:t>
            </w:r>
            <w:bookmarkEnd w:id="47"/>
            <w:r>
              <w:rPr>
                <w:b/>
              </w:rPr>
              <w:t>Redundancy</w:t>
            </w:r>
            <w:r>
              <w:t>"</w:t>
            </w:r>
          </w:p>
        </w:tc>
        <w:tc>
          <w:tcPr>
            <w:tcW w:w="5488" w:type="dxa"/>
          </w:tcPr>
          <w:p w14:paraId="3FBDA63B" w14:textId="77777777" w:rsidR="00142348" w:rsidRDefault="0000715B" w:rsidP="003F4AB5">
            <w:pPr>
              <w:pStyle w:val="Definition"/>
              <w:jc w:val="both"/>
            </w:pPr>
            <w:r>
              <w:t>has the meaning given in the Employment Rights Act 1996.</w:t>
            </w:r>
          </w:p>
        </w:tc>
      </w:tr>
      <w:tr w:rsidR="00142348" w14:paraId="072653B7" w14:textId="77777777" w:rsidTr="00363043">
        <w:tc>
          <w:tcPr>
            <w:tcW w:w="3301" w:type="dxa"/>
          </w:tcPr>
          <w:p w14:paraId="137794D2" w14:textId="77777777" w:rsidR="00142348" w:rsidRDefault="0000715B">
            <w:pPr>
              <w:pStyle w:val="Definition"/>
            </w:pPr>
            <w:bookmarkStart w:id="48" w:name="_Ref_a730057"/>
            <w:r>
              <w:t>"</w:t>
            </w:r>
            <w:bookmarkEnd w:id="48"/>
            <w:r>
              <w:rPr>
                <w:b/>
              </w:rPr>
              <w:t>Relevant Restriction</w:t>
            </w:r>
            <w:r>
              <w:t>"</w:t>
            </w:r>
          </w:p>
        </w:tc>
        <w:tc>
          <w:tcPr>
            <w:tcW w:w="5488" w:type="dxa"/>
          </w:tcPr>
          <w:p w14:paraId="6D94F921" w14:textId="77777777" w:rsidR="00142348" w:rsidRDefault="0000715B" w:rsidP="003F4AB5">
            <w:pPr>
              <w:pStyle w:val="Definition"/>
              <w:jc w:val="both"/>
            </w:pPr>
            <w:r>
              <w:t xml:space="preserve">means any provision included in any contract, agreement, </w:t>
            </w:r>
            <w:proofErr w:type="gramStart"/>
            <w:r>
              <w:t>arrangement</w:t>
            </w:r>
            <w:proofErr w:type="gramEnd"/>
            <w:r>
              <w:t xml:space="preserve"> or condition to which any of sections 423(2), 423(3) and 423(4) of ITEPA 2003 would apply if references in those sections to employment-related securities were references to Shares.</w:t>
            </w:r>
          </w:p>
        </w:tc>
      </w:tr>
      <w:tr w:rsidR="00142348" w14:paraId="68B37CBA" w14:textId="77777777" w:rsidTr="00363043">
        <w:tc>
          <w:tcPr>
            <w:tcW w:w="3301" w:type="dxa"/>
          </w:tcPr>
          <w:p w14:paraId="6466362C" w14:textId="77777777" w:rsidR="00142348" w:rsidRDefault="0000715B">
            <w:pPr>
              <w:pStyle w:val="Definition"/>
            </w:pPr>
            <w:bookmarkStart w:id="49" w:name="_Ref_a973954"/>
            <w:r>
              <w:t>"</w:t>
            </w:r>
            <w:bookmarkEnd w:id="49"/>
            <w:r>
              <w:rPr>
                <w:b/>
              </w:rPr>
              <w:t>Salary</w:t>
            </w:r>
            <w:r>
              <w:t>"</w:t>
            </w:r>
          </w:p>
        </w:tc>
        <w:tc>
          <w:tcPr>
            <w:tcW w:w="5488" w:type="dxa"/>
          </w:tcPr>
          <w:p w14:paraId="403913A5" w14:textId="77777777" w:rsidR="00142348" w:rsidRDefault="0000715B" w:rsidP="003F4AB5">
            <w:pPr>
              <w:pStyle w:val="Definition"/>
              <w:jc w:val="both"/>
            </w:pPr>
            <w:r>
              <w:t>has the meaning given in paragraph 43(4) of Schedule 2.</w:t>
            </w:r>
          </w:p>
        </w:tc>
      </w:tr>
      <w:tr w:rsidR="00142348" w14:paraId="023306C8" w14:textId="77777777" w:rsidTr="00363043">
        <w:tc>
          <w:tcPr>
            <w:tcW w:w="3301" w:type="dxa"/>
          </w:tcPr>
          <w:p w14:paraId="48C4D8F7" w14:textId="77777777" w:rsidR="00142348" w:rsidRDefault="0000715B">
            <w:pPr>
              <w:pStyle w:val="Definition"/>
            </w:pPr>
            <w:bookmarkStart w:id="50" w:name="_Ref_a981598"/>
            <w:r>
              <w:t>"</w:t>
            </w:r>
            <w:bookmarkEnd w:id="50"/>
            <w:r>
              <w:rPr>
                <w:b/>
              </w:rPr>
              <w:t>Schedule 2</w:t>
            </w:r>
            <w:r>
              <w:t>"</w:t>
            </w:r>
          </w:p>
        </w:tc>
        <w:tc>
          <w:tcPr>
            <w:tcW w:w="5488" w:type="dxa"/>
          </w:tcPr>
          <w:p w14:paraId="42C45D10" w14:textId="77777777" w:rsidR="00142348" w:rsidRDefault="0000715B" w:rsidP="003F4AB5">
            <w:pPr>
              <w:pStyle w:val="Definition"/>
              <w:jc w:val="both"/>
            </w:pPr>
            <w:r>
              <w:t>means Schedule 2 to ITEPA 2003.</w:t>
            </w:r>
          </w:p>
        </w:tc>
      </w:tr>
      <w:tr w:rsidR="00142348" w14:paraId="632020DE" w14:textId="77777777" w:rsidTr="00363043">
        <w:tc>
          <w:tcPr>
            <w:tcW w:w="3301" w:type="dxa"/>
          </w:tcPr>
          <w:p w14:paraId="7A97E392" w14:textId="77777777" w:rsidR="00142348" w:rsidRDefault="0000715B">
            <w:pPr>
              <w:pStyle w:val="Definition"/>
            </w:pPr>
            <w:bookmarkStart w:id="51" w:name="_Ref_a131035"/>
            <w:r>
              <w:lastRenderedPageBreak/>
              <w:t>"</w:t>
            </w:r>
            <w:bookmarkEnd w:id="51"/>
            <w:r>
              <w:rPr>
                <w:b/>
              </w:rPr>
              <w:t>Schedule 2 SIP</w:t>
            </w:r>
            <w:r>
              <w:t>"</w:t>
            </w:r>
          </w:p>
        </w:tc>
        <w:tc>
          <w:tcPr>
            <w:tcW w:w="5488" w:type="dxa"/>
          </w:tcPr>
          <w:p w14:paraId="30024BBB" w14:textId="77777777" w:rsidR="00142348" w:rsidRDefault="0000715B" w:rsidP="003F4AB5">
            <w:pPr>
              <w:pStyle w:val="Definition"/>
              <w:jc w:val="both"/>
            </w:pPr>
            <w:r>
              <w:t>means a share plan that meets the requirements of Schedule 2.</w:t>
            </w:r>
          </w:p>
        </w:tc>
      </w:tr>
      <w:tr w:rsidR="006D063D" w14:paraId="78FE0E4F" w14:textId="77777777" w:rsidTr="00363043">
        <w:tc>
          <w:tcPr>
            <w:tcW w:w="3301" w:type="dxa"/>
          </w:tcPr>
          <w:p w14:paraId="2B50C9B3" w14:textId="3B19F7B2" w:rsidR="006D063D" w:rsidRDefault="006D063D">
            <w:pPr>
              <w:pStyle w:val="Definition"/>
            </w:pPr>
            <w:r>
              <w:t>"</w:t>
            </w:r>
            <w:r w:rsidRPr="006D063D">
              <w:rPr>
                <w:b/>
                <w:bCs/>
              </w:rPr>
              <w:t>Share Dealing Code</w:t>
            </w:r>
            <w:r>
              <w:t>"</w:t>
            </w:r>
          </w:p>
        </w:tc>
        <w:tc>
          <w:tcPr>
            <w:tcW w:w="5488" w:type="dxa"/>
          </w:tcPr>
          <w:p w14:paraId="5556AB7F" w14:textId="0FD47BB0" w:rsidR="006D063D" w:rsidRDefault="006D063D" w:rsidP="003F4AB5">
            <w:pPr>
              <w:pStyle w:val="Definition"/>
              <w:jc w:val="both"/>
            </w:pPr>
            <w:r w:rsidRPr="00AB1948">
              <w:rPr>
                <w:u w:color="000000"/>
              </w:rPr>
              <w:t>means the code adopted by the Company for securities transactions by directors, employees and persons connected with them, as amended from time to time</w:t>
            </w:r>
          </w:p>
        </w:tc>
      </w:tr>
      <w:tr w:rsidR="00142348" w14:paraId="5F634B25" w14:textId="77777777" w:rsidTr="00363043">
        <w:tc>
          <w:tcPr>
            <w:tcW w:w="3301" w:type="dxa"/>
          </w:tcPr>
          <w:p w14:paraId="6299DFFB" w14:textId="3E2FAFFC" w:rsidR="00142348" w:rsidRDefault="0000715B">
            <w:pPr>
              <w:pStyle w:val="Definition"/>
            </w:pPr>
            <w:bookmarkStart w:id="52" w:name="_Ref_a860370"/>
            <w:r>
              <w:t>"</w:t>
            </w:r>
            <w:bookmarkEnd w:id="52"/>
            <w:r>
              <w:rPr>
                <w:b/>
              </w:rPr>
              <w:t>Share Incentive Scheme</w:t>
            </w:r>
            <w:r>
              <w:t>"</w:t>
            </w:r>
          </w:p>
        </w:tc>
        <w:tc>
          <w:tcPr>
            <w:tcW w:w="5488" w:type="dxa"/>
          </w:tcPr>
          <w:p w14:paraId="44327946" w14:textId="467F2752" w:rsidR="00142348" w:rsidRDefault="0000715B" w:rsidP="003F4AB5">
            <w:pPr>
              <w:pStyle w:val="Definition"/>
              <w:jc w:val="both"/>
            </w:pPr>
            <w:r>
              <w:t>means any arrangement to provide employees or directors with shares.</w:t>
            </w:r>
          </w:p>
        </w:tc>
      </w:tr>
      <w:tr w:rsidR="006D063D" w14:paraId="2E19EE0F" w14:textId="77777777" w:rsidTr="00363043">
        <w:tc>
          <w:tcPr>
            <w:tcW w:w="3301" w:type="dxa"/>
          </w:tcPr>
          <w:p w14:paraId="7F46A6AD" w14:textId="77777777" w:rsidR="006D063D" w:rsidRDefault="006D063D" w:rsidP="006D063D">
            <w:pPr>
              <w:pStyle w:val="Definition"/>
            </w:pPr>
            <w:bookmarkStart w:id="53" w:name="_Ref_a561066"/>
            <w:r>
              <w:t>"</w:t>
            </w:r>
            <w:bookmarkEnd w:id="53"/>
            <w:r>
              <w:rPr>
                <w:b/>
              </w:rPr>
              <w:t>Shares</w:t>
            </w:r>
            <w:r>
              <w:t>"</w:t>
            </w:r>
          </w:p>
        </w:tc>
        <w:tc>
          <w:tcPr>
            <w:tcW w:w="5488" w:type="dxa"/>
          </w:tcPr>
          <w:p w14:paraId="54752BB0" w14:textId="7DA36C9C" w:rsidR="006D063D" w:rsidRDefault="006D063D" w:rsidP="006D063D">
            <w:pPr>
              <w:pStyle w:val="Definition"/>
              <w:jc w:val="both"/>
            </w:pPr>
            <w:r w:rsidRPr="00AB1948">
              <w:rPr>
                <w:u w:color="000000"/>
              </w:rPr>
              <w:t>means fully paid ordinary shares in the capital of the Company (or, following a reconstruction, demerger or reorganisation of the Company, shares or other securities representing such shares)</w:t>
            </w:r>
          </w:p>
        </w:tc>
      </w:tr>
      <w:tr w:rsidR="006D063D" w14:paraId="16B7E913" w14:textId="77777777" w:rsidTr="00363043">
        <w:tc>
          <w:tcPr>
            <w:tcW w:w="3301" w:type="dxa"/>
          </w:tcPr>
          <w:p w14:paraId="33CE773D" w14:textId="77777777" w:rsidR="006D063D" w:rsidRDefault="006D063D" w:rsidP="006D063D">
            <w:pPr>
              <w:pStyle w:val="Definition"/>
            </w:pPr>
            <w:bookmarkStart w:id="54" w:name="_Ref_a375281"/>
            <w:r>
              <w:t>"</w:t>
            </w:r>
            <w:bookmarkEnd w:id="54"/>
            <w:r>
              <w:rPr>
                <w:b/>
              </w:rPr>
              <w:t>Taxable Event</w:t>
            </w:r>
            <w:r>
              <w:t>"</w:t>
            </w:r>
          </w:p>
        </w:tc>
        <w:tc>
          <w:tcPr>
            <w:tcW w:w="5488" w:type="dxa"/>
          </w:tcPr>
          <w:p w14:paraId="12C12512" w14:textId="77777777" w:rsidR="006D063D" w:rsidRDefault="006D063D" w:rsidP="006D063D">
            <w:pPr>
              <w:pStyle w:val="Definition"/>
              <w:jc w:val="both"/>
            </w:pPr>
            <w:r>
              <w:t xml:space="preserve">means an event that gives rise to a liability for pay as you earn (PAYE) income tax and NICs (or the equivalent in any jurisdiction) in respect of Plan Shares, Partnership Share </w:t>
            </w:r>
            <w:proofErr w:type="gramStart"/>
            <w:r>
              <w:t>Money</w:t>
            </w:r>
            <w:proofErr w:type="gramEnd"/>
            <w:r>
              <w:t xml:space="preserve"> or any other aspect of the Plan.</w:t>
            </w:r>
          </w:p>
        </w:tc>
      </w:tr>
      <w:tr w:rsidR="006D063D" w14:paraId="6AE30F8B" w14:textId="77777777" w:rsidTr="00363043">
        <w:tc>
          <w:tcPr>
            <w:tcW w:w="3301" w:type="dxa"/>
          </w:tcPr>
          <w:p w14:paraId="287546F6" w14:textId="77777777" w:rsidR="006D063D" w:rsidRDefault="006D063D" w:rsidP="006D063D">
            <w:pPr>
              <w:pStyle w:val="Definition"/>
            </w:pPr>
            <w:bookmarkStart w:id="55" w:name="_Ref_a152792"/>
            <w:r>
              <w:t>"</w:t>
            </w:r>
            <w:bookmarkEnd w:id="55"/>
            <w:r>
              <w:rPr>
                <w:b/>
              </w:rPr>
              <w:t>Tax Liability</w:t>
            </w:r>
            <w:r>
              <w:t>"</w:t>
            </w:r>
          </w:p>
        </w:tc>
        <w:tc>
          <w:tcPr>
            <w:tcW w:w="5488" w:type="dxa"/>
          </w:tcPr>
          <w:p w14:paraId="363002AA" w14:textId="0454FA77" w:rsidR="006D063D" w:rsidRDefault="006D063D" w:rsidP="006D063D">
            <w:pPr>
              <w:pStyle w:val="Definition"/>
              <w:jc w:val="both"/>
            </w:pPr>
            <w:r w:rsidRPr="00AB1948">
              <w:rPr>
                <w:u w:color="000000"/>
              </w:rPr>
              <w:t>means any liability of the Company or any member of the Group to account for any income tax or social security contributions or any similar charges which may arise in connection with an Award</w:t>
            </w:r>
            <w:r>
              <w:rPr>
                <w:u w:color="000000"/>
              </w:rPr>
              <w:t>.</w:t>
            </w:r>
          </w:p>
        </w:tc>
      </w:tr>
      <w:tr w:rsidR="006D063D" w14:paraId="06172CDD" w14:textId="77777777" w:rsidTr="00363043">
        <w:tc>
          <w:tcPr>
            <w:tcW w:w="3301" w:type="dxa"/>
          </w:tcPr>
          <w:p w14:paraId="23D834E5" w14:textId="77777777" w:rsidR="006D063D" w:rsidRDefault="006D063D" w:rsidP="006D063D">
            <w:pPr>
              <w:pStyle w:val="Definition"/>
            </w:pPr>
            <w:bookmarkStart w:id="56" w:name="_Ref_a130186"/>
            <w:r>
              <w:t>"</w:t>
            </w:r>
            <w:bookmarkEnd w:id="56"/>
            <w:r>
              <w:rPr>
                <w:b/>
              </w:rPr>
              <w:t>Tax Year</w:t>
            </w:r>
            <w:r>
              <w:t>"</w:t>
            </w:r>
          </w:p>
        </w:tc>
        <w:tc>
          <w:tcPr>
            <w:tcW w:w="5488" w:type="dxa"/>
          </w:tcPr>
          <w:p w14:paraId="3871F029" w14:textId="77777777" w:rsidR="006D063D" w:rsidRDefault="006D063D" w:rsidP="006D063D">
            <w:pPr>
              <w:pStyle w:val="Definition"/>
              <w:jc w:val="both"/>
            </w:pPr>
            <w:r>
              <w:t>means a period beginning on 6 April in one year and ending on 5 April in the following year.</w:t>
            </w:r>
          </w:p>
        </w:tc>
      </w:tr>
      <w:tr w:rsidR="006D063D" w14:paraId="13A43035" w14:textId="77777777" w:rsidTr="00363043">
        <w:tc>
          <w:tcPr>
            <w:tcW w:w="3301" w:type="dxa"/>
          </w:tcPr>
          <w:p w14:paraId="4220D734" w14:textId="77777777" w:rsidR="006D063D" w:rsidRDefault="006D063D" w:rsidP="006D063D">
            <w:pPr>
              <w:pStyle w:val="Definition"/>
            </w:pPr>
            <w:bookmarkStart w:id="57" w:name="_Ref_a412362"/>
            <w:r>
              <w:t>"</w:t>
            </w:r>
            <w:bookmarkEnd w:id="57"/>
            <w:r>
              <w:rPr>
                <w:b/>
              </w:rPr>
              <w:t>TCGA 1992</w:t>
            </w:r>
            <w:r>
              <w:t>"</w:t>
            </w:r>
          </w:p>
        </w:tc>
        <w:tc>
          <w:tcPr>
            <w:tcW w:w="5488" w:type="dxa"/>
          </w:tcPr>
          <w:p w14:paraId="00ECB339" w14:textId="77777777" w:rsidR="006D063D" w:rsidRDefault="006D063D" w:rsidP="006D063D">
            <w:pPr>
              <w:pStyle w:val="Definition"/>
              <w:jc w:val="both"/>
            </w:pPr>
            <w:r>
              <w:t>means the Taxation of Chargeable Gains Act 1992.</w:t>
            </w:r>
          </w:p>
        </w:tc>
      </w:tr>
      <w:tr w:rsidR="006D063D" w14:paraId="2E6DD0E5" w14:textId="77777777" w:rsidTr="00363043">
        <w:tc>
          <w:tcPr>
            <w:tcW w:w="3301" w:type="dxa"/>
          </w:tcPr>
          <w:p w14:paraId="1CDA11F6" w14:textId="77777777" w:rsidR="006D063D" w:rsidRDefault="006D063D" w:rsidP="006D063D">
            <w:pPr>
              <w:pStyle w:val="Definition"/>
            </w:pPr>
            <w:bookmarkStart w:id="58" w:name="_Ref_a406677"/>
            <w:r>
              <w:t>"</w:t>
            </w:r>
            <w:bookmarkEnd w:id="58"/>
            <w:r>
              <w:rPr>
                <w:b/>
              </w:rPr>
              <w:t>Trust</w:t>
            </w:r>
            <w:r>
              <w:t>"</w:t>
            </w:r>
          </w:p>
        </w:tc>
        <w:tc>
          <w:tcPr>
            <w:tcW w:w="5488" w:type="dxa"/>
          </w:tcPr>
          <w:p w14:paraId="74EFCBE4" w14:textId="6E6E8C93" w:rsidR="006D063D" w:rsidRDefault="006D063D" w:rsidP="006D063D">
            <w:pPr>
              <w:pStyle w:val="Definition"/>
              <w:jc w:val="both"/>
            </w:pPr>
            <w:r>
              <w:t xml:space="preserve">means </w:t>
            </w:r>
            <w:r w:rsidRPr="00BD77FD">
              <w:t xml:space="preserve">the </w:t>
            </w:r>
            <w:r w:rsidR="00564A10">
              <w:t xml:space="preserve">trust known as the </w:t>
            </w:r>
            <w:r w:rsidR="00D804CC" w:rsidRPr="00464164">
              <w:t xml:space="preserve">Tullow Oil </w:t>
            </w:r>
            <w:r w:rsidR="00564A10">
              <w:t>UK Share Incentive Plan</w:t>
            </w:r>
            <w:r w:rsidRPr="00BD77FD">
              <w:t>, set</w:t>
            </w:r>
            <w:r>
              <w:t xml:space="preserve"> up and regulated by the Trust Deed.</w:t>
            </w:r>
          </w:p>
        </w:tc>
      </w:tr>
      <w:tr w:rsidR="006D063D" w14:paraId="066126AD" w14:textId="77777777" w:rsidTr="00363043">
        <w:tc>
          <w:tcPr>
            <w:tcW w:w="3301" w:type="dxa"/>
          </w:tcPr>
          <w:p w14:paraId="45F3A201" w14:textId="77777777" w:rsidR="006D063D" w:rsidRDefault="006D063D" w:rsidP="006D063D">
            <w:pPr>
              <w:pStyle w:val="Definition"/>
            </w:pPr>
            <w:bookmarkStart w:id="59" w:name="_Ref_a664711"/>
            <w:r>
              <w:t>"</w:t>
            </w:r>
            <w:bookmarkEnd w:id="59"/>
            <w:r>
              <w:rPr>
                <w:b/>
              </w:rPr>
              <w:t>Trust Deed</w:t>
            </w:r>
            <w:r>
              <w:t>"</w:t>
            </w:r>
          </w:p>
        </w:tc>
        <w:tc>
          <w:tcPr>
            <w:tcW w:w="5488" w:type="dxa"/>
          </w:tcPr>
          <w:p w14:paraId="2E9ADEC6" w14:textId="4BEB2BAA" w:rsidR="006D063D" w:rsidRDefault="006D063D" w:rsidP="006D063D">
            <w:pPr>
              <w:pStyle w:val="Definition"/>
              <w:jc w:val="both"/>
            </w:pPr>
            <w:r>
              <w:t xml:space="preserve">means the deed setting up the Trust dated </w:t>
            </w:r>
            <w:r w:rsidR="00564A10">
              <w:t>12 December 2002</w:t>
            </w:r>
            <w:r>
              <w:t xml:space="preserve"> between the Company and </w:t>
            </w:r>
            <w:r w:rsidR="00564A10">
              <w:t>the Trustees, as amended from time to time</w:t>
            </w:r>
          </w:p>
        </w:tc>
      </w:tr>
      <w:tr w:rsidR="006D063D" w14:paraId="4F5EB0A9" w14:textId="77777777" w:rsidTr="00363043">
        <w:tc>
          <w:tcPr>
            <w:tcW w:w="3301" w:type="dxa"/>
          </w:tcPr>
          <w:p w14:paraId="58157F08" w14:textId="77777777" w:rsidR="006D063D" w:rsidRDefault="006D063D" w:rsidP="006D063D">
            <w:pPr>
              <w:pStyle w:val="Definition"/>
            </w:pPr>
            <w:bookmarkStart w:id="60" w:name="_Ref_a683956"/>
            <w:r>
              <w:t>"</w:t>
            </w:r>
            <w:bookmarkEnd w:id="60"/>
            <w:r>
              <w:rPr>
                <w:b/>
              </w:rPr>
              <w:t>Trustee</w:t>
            </w:r>
            <w:r>
              <w:t>"</w:t>
            </w:r>
          </w:p>
        </w:tc>
        <w:tc>
          <w:tcPr>
            <w:tcW w:w="5488" w:type="dxa"/>
          </w:tcPr>
          <w:p w14:paraId="4BB73AFC" w14:textId="3840DD26" w:rsidR="006D063D" w:rsidRDefault="006D063D" w:rsidP="006D063D">
            <w:pPr>
              <w:pStyle w:val="Definition"/>
              <w:jc w:val="both"/>
            </w:pPr>
            <w:r>
              <w:t xml:space="preserve">means </w:t>
            </w:r>
            <w:r w:rsidR="00564A10">
              <w:t>Equiniti Share Plan Trustees Limited</w:t>
            </w:r>
            <w:r w:rsidR="00E02A0D">
              <w:t xml:space="preserve"> </w:t>
            </w:r>
            <w:r>
              <w:t>or its successor as trustee under the Trust.</w:t>
            </w:r>
          </w:p>
        </w:tc>
      </w:tr>
    </w:tbl>
    <w:p w14:paraId="4FD34E6D" w14:textId="77E72FF7" w:rsidR="006D063D" w:rsidRDefault="006D063D" w:rsidP="006D063D">
      <w:pPr>
        <w:pStyle w:val="Level2"/>
        <w:spacing w:before="240"/>
      </w:pPr>
      <w:bookmarkStart w:id="61" w:name="_Ref_a976160"/>
      <w:r>
        <w:t xml:space="preserve">Any reference to any enactment includes a reference to that enactment as from time to time modified, </w:t>
      </w:r>
      <w:proofErr w:type="gramStart"/>
      <w:r>
        <w:t>extended</w:t>
      </w:r>
      <w:proofErr w:type="gramEnd"/>
      <w:r>
        <w:t xml:space="preserve"> or re-enacted and shall include all subordinate legislation made from time to time under that statute or statutory provision.</w:t>
      </w:r>
    </w:p>
    <w:p w14:paraId="78748CED" w14:textId="77777777" w:rsidR="006D063D" w:rsidRDefault="006D063D" w:rsidP="006D063D">
      <w:pPr>
        <w:pStyle w:val="Level2"/>
      </w:pPr>
      <w:r>
        <w:t>Words denoting the singular shall include the plural and vice versa.</w:t>
      </w:r>
    </w:p>
    <w:p w14:paraId="2A4F5E6E" w14:textId="3A941942" w:rsidR="006D063D" w:rsidRDefault="006D063D" w:rsidP="006D063D">
      <w:pPr>
        <w:pStyle w:val="Level2"/>
      </w:pPr>
      <w:r>
        <w:t>References to Rules are to the rules of this Plan and no account should be taken of the Rule headings, which have been inserted for ease of reference only.</w:t>
      </w:r>
    </w:p>
    <w:p w14:paraId="5E99DEF4" w14:textId="59DC3A80" w:rsidR="00F0212D" w:rsidRDefault="00F0212D" w:rsidP="006D063D">
      <w:pPr>
        <w:pStyle w:val="Level2"/>
      </w:pPr>
      <w:r>
        <w:t>Any reference to a Participant being able or required to provide any notice or instructions “in writing” shall also be read as a reference to the provision of such notice in such other manner (including electronically) as the Board o</w:t>
      </w:r>
      <w:r w:rsidR="00E02A0D">
        <w:t>r</w:t>
      </w:r>
      <w:r>
        <w:t xml:space="preserve"> the Trustee may determine from time to ti</w:t>
      </w:r>
      <w:r w:rsidR="00E02A0D">
        <w:t>m</w:t>
      </w:r>
      <w:r>
        <w:t>e.</w:t>
      </w:r>
    </w:p>
    <w:p w14:paraId="165F99AF" w14:textId="3650500F" w:rsidR="00142348" w:rsidRDefault="0000715B">
      <w:pPr>
        <w:pStyle w:val="Level1Heading"/>
      </w:pPr>
      <w:bookmarkStart w:id="62" w:name="_Ref_a469600"/>
      <w:bookmarkStart w:id="63" w:name="_Toc120862891"/>
      <w:bookmarkEnd w:id="61"/>
      <w:r>
        <w:t>Issue of invitations and Award of Shares</w:t>
      </w:r>
      <w:bookmarkEnd w:id="62"/>
      <w:bookmarkEnd w:id="63"/>
    </w:p>
    <w:p w14:paraId="7CF37A3A" w14:textId="12ED9862" w:rsidR="00142348" w:rsidRDefault="006D063D" w:rsidP="00587DED">
      <w:pPr>
        <w:pStyle w:val="Level2"/>
      </w:pPr>
      <w:bookmarkStart w:id="64" w:name="_Ref_a666402"/>
      <w:bookmarkStart w:id="65" w:name="_Ref_a948488"/>
      <w:r>
        <w:t xml:space="preserve">Invitations to participate in the Plan may be issued </w:t>
      </w:r>
      <w:bookmarkStart w:id="66" w:name="_Ref_a1031841"/>
      <w:bookmarkEnd w:id="64"/>
      <w:bookmarkEnd w:id="65"/>
      <w:r w:rsidR="0068708C">
        <w:t xml:space="preserve">at any time, provided that </w:t>
      </w:r>
      <w:bookmarkStart w:id="67" w:name="_Ref_a529819"/>
      <w:bookmarkEnd w:id="66"/>
      <w:r w:rsidR="0068708C">
        <w:t>i</w:t>
      </w:r>
      <w:r>
        <w:t xml:space="preserve">nvitations must not be </w:t>
      </w:r>
      <w:proofErr w:type="gramStart"/>
      <w:r>
        <w:t>issued</w:t>
      </w:r>
      <w:proofErr w:type="gramEnd"/>
      <w:r>
        <w:t xml:space="preserve"> and </w:t>
      </w:r>
      <w:r w:rsidR="0000715B">
        <w:t xml:space="preserve">Awards must not be made at any time if it would be unlawful, or in breach of </w:t>
      </w:r>
      <w:r>
        <w:t>Dealing Restrictions</w:t>
      </w:r>
      <w:r w:rsidR="0000715B">
        <w:t xml:space="preserve"> or any other regulations or guidance with which the </w:t>
      </w:r>
      <w:r w:rsidR="00363043">
        <w:t>Company</w:t>
      </w:r>
      <w:r w:rsidR="0000715B">
        <w:t xml:space="preserve"> complies.</w:t>
      </w:r>
      <w:bookmarkEnd w:id="67"/>
    </w:p>
    <w:p w14:paraId="656ED0F3" w14:textId="17964B7D" w:rsidR="006D063D" w:rsidRDefault="006D063D" w:rsidP="006D063D">
      <w:pPr>
        <w:pStyle w:val="Level2"/>
      </w:pPr>
      <w:r>
        <w:lastRenderedPageBreak/>
        <w:t xml:space="preserve">If any Dealing Restrictions apply to prevent the issue of invitations or the grant of Awards at any of the times referred to in Rule </w:t>
      </w:r>
      <w:r>
        <w:fldChar w:fldCharType="begin"/>
      </w:r>
      <w:r>
        <w:instrText xml:space="preserve"> REF _Ref_a948488 \r \h </w:instrText>
      </w:r>
      <w:r>
        <w:fldChar w:fldCharType="separate"/>
      </w:r>
      <w:r w:rsidR="00464164">
        <w:t>2.1</w:t>
      </w:r>
      <w:r>
        <w:fldChar w:fldCharType="end"/>
      </w:r>
      <w:r>
        <w:t>, then Awards may be granted as soon as reasonably practicable following the date on which any such Dealing Restrictions cease to apply.</w:t>
      </w:r>
    </w:p>
    <w:p w14:paraId="23A4EC59" w14:textId="77777777" w:rsidR="00142348" w:rsidRDefault="0000715B">
      <w:pPr>
        <w:pStyle w:val="Level1Heading"/>
      </w:pPr>
      <w:bookmarkStart w:id="68" w:name="_Ref_a110103"/>
      <w:bookmarkStart w:id="69" w:name="_Toc120862892"/>
      <w:r>
        <w:t>Board to decide whether Partnership, Free or Matching Shares will be awarded</w:t>
      </w:r>
      <w:bookmarkEnd w:id="68"/>
      <w:bookmarkEnd w:id="69"/>
    </w:p>
    <w:p w14:paraId="090BCDC1" w14:textId="77777777" w:rsidR="00142348" w:rsidRDefault="0000715B">
      <w:pPr>
        <w:pStyle w:val="Level2"/>
      </w:pPr>
      <w:bookmarkStart w:id="70" w:name="_Ref_a680761"/>
      <w:r>
        <w:t>The Board may decide from time to time to issue invitations to Eligible Employees to participate in any one or more of the following:</w:t>
      </w:r>
      <w:bookmarkEnd w:id="70"/>
    </w:p>
    <w:p w14:paraId="24E11A2A" w14:textId="14C2E95E" w:rsidR="00142348" w:rsidRDefault="0000715B">
      <w:pPr>
        <w:pStyle w:val="Level3"/>
      </w:pPr>
      <w:bookmarkStart w:id="71" w:name="_Ref_a306025"/>
      <w:r>
        <w:t xml:space="preserve">Awards of Free Shares under rule </w:t>
      </w:r>
      <w:r>
        <w:fldChar w:fldCharType="begin"/>
      </w:r>
      <w:r>
        <w:instrText>REF _Ref_a969047 \h \w</w:instrText>
      </w:r>
      <w:r>
        <w:fldChar w:fldCharType="separate"/>
      </w:r>
      <w:r w:rsidR="00464164">
        <w:t>23</w:t>
      </w:r>
      <w:r>
        <w:fldChar w:fldCharType="end"/>
      </w:r>
      <w:r>
        <w:t xml:space="preserve"> to rule </w:t>
      </w:r>
      <w:r>
        <w:fldChar w:fldCharType="begin"/>
      </w:r>
      <w:r>
        <w:instrText>REF _Ref_a955141 \h \w</w:instrText>
      </w:r>
      <w:r>
        <w:fldChar w:fldCharType="separate"/>
      </w:r>
      <w:r w:rsidR="00464164">
        <w:t>27</w:t>
      </w:r>
      <w:r>
        <w:fldChar w:fldCharType="end"/>
      </w:r>
      <w:r>
        <w:t>;</w:t>
      </w:r>
      <w:bookmarkEnd w:id="71"/>
    </w:p>
    <w:p w14:paraId="6AB587CF" w14:textId="51E424A3" w:rsidR="00142348" w:rsidRDefault="0000715B">
      <w:pPr>
        <w:pStyle w:val="Level3"/>
      </w:pPr>
      <w:bookmarkStart w:id="72" w:name="_Ref_a347799"/>
      <w:r>
        <w:t xml:space="preserve">Acquisitions of Partnership Shares under rule </w:t>
      </w:r>
      <w:r>
        <w:fldChar w:fldCharType="begin"/>
      </w:r>
      <w:r>
        <w:instrText>REF _Ref_a161459 \h \w</w:instrText>
      </w:r>
      <w:r>
        <w:fldChar w:fldCharType="separate"/>
      </w:r>
      <w:r w:rsidR="00464164">
        <w:t>28</w:t>
      </w:r>
      <w:r>
        <w:fldChar w:fldCharType="end"/>
      </w:r>
      <w:r>
        <w:t xml:space="preserve"> to rule </w:t>
      </w:r>
      <w:r>
        <w:fldChar w:fldCharType="begin"/>
      </w:r>
      <w:r>
        <w:instrText>REF _Ref_a986406 \h \w</w:instrText>
      </w:r>
      <w:r>
        <w:fldChar w:fldCharType="separate"/>
      </w:r>
      <w:r w:rsidR="00464164">
        <w:t>42</w:t>
      </w:r>
      <w:r>
        <w:fldChar w:fldCharType="end"/>
      </w:r>
      <w:r>
        <w:t>; and</w:t>
      </w:r>
      <w:bookmarkEnd w:id="72"/>
    </w:p>
    <w:p w14:paraId="51280623" w14:textId="595AA82D" w:rsidR="00142348" w:rsidRDefault="0000715B">
      <w:pPr>
        <w:pStyle w:val="Level3"/>
      </w:pPr>
      <w:bookmarkStart w:id="73" w:name="_Ref_a314487"/>
      <w:r>
        <w:t xml:space="preserve">Awards of Matching Shares under rule </w:t>
      </w:r>
      <w:r>
        <w:fldChar w:fldCharType="begin"/>
      </w:r>
      <w:r>
        <w:instrText>REF _Ref_a650291 \h \w</w:instrText>
      </w:r>
      <w:r>
        <w:fldChar w:fldCharType="separate"/>
      </w:r>
      <w:r w:rsidR="00464164">
        <w:t>43</w:t>
      </w:r>
      <w:r>
        <w:fldChar w:fldCharType="end"/>
      </w:r>
      <w:r>
        <w:t xml:space="preserve"> to rule </w:t>
      </w:r>
      <w:r>
        <w:fldChar w:fldCharType="begin"/>
      </w:r>
      <w:r>
        <w:instrText>REF _Ref_a738814 \h \w</w:instrText>
      </w:r>
      <w:r>
        <w:fldChar w:fldCharType="separate"/>
      </w:r>
      <w:r w:rsidR="00464164">
        <w:t>45</w:t>
      </w:r>
      <w:r>
        <w:fldChar w:fldCharType="end"/>
      </w:r>
      <w:r>
        <w:t xml:space="preserve"> (but only in relation to Acquisitions of Partnership Shares).</w:t>
      </w:r>
      <w:bookmarkEnd w:id="73"/>
    </w:p>
    <w:p w14:paraId="078042D0" w14:textId="77777777" w:rsidR="00142348" w:rsidRDefault="0000715B">
      <w:pPr>
        <w:pStyle w:val="Level1Heading"/>
      </w:pPr>
      <w:bookmarkStart w:id="74" w:name="_Ref_a336237"/>
      <w:bookmarkStart w:id="75" w:name="_Toc120862893"/>
      <w:r>
        <w:t>Eligibility to participate in the Plan</w:t>
      </w:r>
      <w:bookmarkEnd w:id="74"/>
      <w:bookmarkEnd w:id="75"/>
    </w:p>
    <w:p w14:paraId="5E8FCDB9" w14:textId="77777777" w:rsidR="00142348" w:rsidRDefault="0000715B">
      <w:pPr>
        <w:pStyle w:val="Level2"/>
      </w:pPr>
      <w:bookmarkStart w:id="76" w:name="_Ref_a301466"/>
      <w:r>
        <w:t>On each occasion that the Board decides to issue invitations to participate under the Plan, any Eligible Employee at the Eligibility Date must be invited to participate.</w:t>
      </w:r>
      <w:bookmarkEnd w:id="76"/>
    </w:p>
    <w:p w14:paraId="4DD419D5" w14:textId="77777777" w:rsidR="00142348" w:rsidRDefault="0000715B">
      <w:pPr>
        <w:pStyle w:val="Level2"/>
      </w:pPr>
      <w:bookmarkStart w:id="77" w:name="_Ref_a429642"/>
      <w:r>
        <w:t>On each occasion that the Board decides to issue invitations to participate under the Plan, the Board may (but is not obliged to) invite any individual who satisfies the following conditions to participate:</w:t>
      </w:r>
      <w:bookmarkEnd w:id="77"/>
    </w:p>
    <w:p w14:paraId="5CEFE23C" w14:textId="77777777" w:rsidR="00142348" w:rsidRDefault="0000715B">
      <w:pPr>
        <w:pStyle w:val="Level3"/>
      </w:pPr>
      <w:bookmarkStart w:id="78" w:name="_Ref_a867576"/>
      <w:r>
        <w:t>being an employee of a Constituent Company; and</w:t>
      </w:r>
      <w:bookmarkEnd w:id="78"/>
    </w:p>
    <w:p w14:paraId="79C6FA2D" w14:textId="4616CC5B" w:rsidR="00142348" w:rsidRDefault="0000715B">
      <w:pPr>
        <w:pStyle w:val="Level3"/>
      </w:pPr>
      <w:bookmarkStart w:id="79" w:name="_Ref_a288194"/>
      <w:r>
        <w:t xml:space="preserve">if a qualifying period of Continuous Service is specified by the Board in accordance with rule </w:t>
      </w:r>
      <w:r>
        <w:fldChar w:fldCharType="begin"/>
      </w:r>
      <w:r>
        <w:instrText>REF _Ref_a760763 \h \w</w:instrText>
      </w:r>
      <w:r>
        <w:fldChar w:fldCharType="separate"/>
      </w:r>
      <w:r w:rsidR="00464164">
        <w:t>5</w:t>
      </w:r>
      <w:r>
        <w:fldChar w:fldCharType="end"/>
      </w:r>
      <w:r>
        <w:t xml:space="preserve">, </w:t>
      </w:r>
      <w:proofErr w:type="gramStart"/>
      <w:r>
        <w:t>having at all times</w:t>
      </w:r>
      <w:proofErr w:type="gramEnd"/>
      <w:r>
        <w:t xml:space="preserve"> during that period been an employee of a Qualifying Company.</w:t>
      </w:r>
      <w:bookmarkEnd w:id="79"/>
    </w:p>
    <w:p w14:paraId="61787D24" w14:textId="77777777" w:rsidR="00142348" w:rsidRDefault="0000715B">
      <w:pPr>
        <w:pStyle w:val="Level1Heading"/>
      </w:pPr>
      <w:bookmarkStart w:id="80" w:name="_Ref_a760763"/>
      <w:bookmarkStart w:id="81" w:name="_Toc120862894"/>
      <w:r>
        <w:t>Continuous Service</w:t>
      </w:r>
      <w:bookmarkEnd w:id="80"/>
      <w:bookmarkEnd w:id="81"/>
    </w:p>
    <w:p w14:paraId="6665C463" w14:textId="77777777" w:rsidR="00142348" w:rsidRDefault="0000715B">
      <w:pPr>
        <w:pStyle w:val="Level2"/>
      </w:pPr>
      <w:bookmarkStart w:id="82" w:name="_Ref_a874212"/>
      <w:r>
        <w:t>For each invitation to participate in an Award, the Board may specify a qualifying period of Continuous Service that must be:</w:t>
      </w:r>
      <w:bookmarkEnd w:id="82"/>
    </w:p>
    <w:p w14:paraId="692C02E6" w14:textId="77777777" w:rsidR="00142348" w:rsidRDefault="0000715B">
      <w:pPr>
        <w:pStyle w:val="Level3"/>
      </w:pPr>
      <w:bookmarkStart w:id="83" w:name="_Ref_a859621"/>
      <w:r>
        <w:t xml:space="preserve">in relation to Free Shares, not more than 18 months (or any different period specified by paragraph 16(2) of Schedule 2) ending with the date on which an Award of Free Shares is </w:t>
      </w:r>
      <w:proofErr w:type="gramStart"/>
      <w:r>
        <w:t>made;</w:t>
      </w:r>
      <w:bookmarkEnd w:id="83"/>
      <w:proofErr w:type="gramEnd"/>
    </w:p>
    <w:p w14:paraId="587811D6" w14:textId="77777777" w:rsidR="00142348" w:rsidRDefault="0000715B">
      <w:pPr>
        <w:pStyle w:val="Level3"/>
      </w:pPr>
      <w:bookmarkStart w:id="84" w:name="_Ref_a134117"/>
      <w:r>
        <w:t>in relation to an Acquisition of Partnership Shares with no Accumulation Period and any related Award of Matching Shares, not more than 18 months (or any different period specified by paragraph 16(3) and (5) of Schedule 2) ending with the deduction of the Partnership Share Money relating to the Acquisition of Partnership Shares; and</w:t>
      </w:r>
      <w:bookmarkEnd w:id="84"/>
    </w:p>
    <w:p w14:paraId="1151283F" w14:textId="77777777" w:rsidR="00142348" w:rsidRDefault="0000715B">
      <w:pPr>
        <w:pStyle w:val="Level3"/>
      </w:pPr>
      <w:bookmarkStart w:id="85" w:name="_Ref_a799443"/>
      <w:r>
        <w:t>in relation to an Acquisition of Partnership Shares with an Accumulation Period and any related Award of Matching Shares, not more than six months (or any different period specified by paragraph 16(4) and (6) of Schedule 2) ending with the start of the Accumulation Period.</w:t>
      </w:r>
      <w:bookmarkEnd w:id="85"/>
    </w:p>
    <w:p w14:paraId="7181A2C5" w14:textId="77777777" w:rsidR="00142348" w:rsidRDefault="0000715B">
      <w:pPr>
        <w:pStyle w:val="Level1Heading"/>
      </w:pPr>
      <w:bookmarkStart w:id="86" w:name="_Ref_a282830"/>
      <w:bookmarkStart w:id="87" w:name="_Toc120862895"/>
      <w:r>
        <w:t>Participation on the same terms</w:t>
      </w:r>
      <w:bookmarkEnd w:id="86"/>
      <w:bookmarkEnd w:id="87"/>
    </w:p>
    <w:p w14:paraId="154E4E03" w14:textId="77777777" w:rsidR="00142348" w:rsidRDefault="0000715B">
      <w:pPr>
        <w:pStyle w:val="Level2"/>
      </w:pPr>
      <w:bookmarkStart w:id="88" w:name="_Ref_a413619"/>
      <w:r>
        <w:t>All invitations to participate in an Award made on a particular occasion must be made on the same terms.</w:t>
      </w:r>
      <w:bookmarkEnd w:id="88"/>
    </w:p>
    <w:p w14:paraId="78139909" w14:textId="77777777" w:rsidR="00142348" w:rsidRDefault="0000715B">
      <w:pPr>
        <w:pStyle w:val="Level2"/>
      </w:pPr>
      <w:bookmarkStart w:id="89" w:name="_Ref_a421709"/>
      <w:r>
        <w:t>Participation in any Award on a particular occasion must take place on the same terms.</w:t>
      </w:r>
      <w:bookmarkEnd w:id="89"/>
    </w:p>
    <w:p w14:paraId="22E2E735" w14:textId="6CB6E5EF" w:rsidR="00142348" w:rsidRDefault="0000715B">
      <w:pPr>
        <w:pStyle w:val="Level1Heading"/>
      </w:pPr>
      <w:bookmarkStart w:id="90" w:name="_Ref_a114542"/>
      <w:bookmarkStart w:id="91" w:name="_Toc120862896"/>
      <w:r>
        <w:t>Overall limit on Awards</w:t>
      </w:r>
      <w:bookmarkEnd w:id="90"/>
      <w:bookmarkEnd w:id="91"/>
    </w:p>
    <w:p w14:paraId="6827FA63" w14:textId="26DE1F47" w:rsidR="006D063D" w:rsidRPr="009B7737" w:rsidRDefault="006D063D" w:rsidP="006D063D">
      <w:pPr>
        <w:pStyle w:val="Level2"/>
      </w:pPr>
      <w:bookmarkStart w:id="92" w:name="_Hlk116038231"/>
      <w:bookmarkStart w:id="93" w:name="_Ref_a411886"/>
      <w:r w:rsidRPr="009B7737">
        <w:t xml:space="preserve">Unless specified to the contrary by the </w:t>
      </w:r>
      <w:r>
        <w:t>Board</w:t>
      </w:r>
      <w:r w:rsidRPr="009B7737">
        <w:t xml:space="preserve"> on the </w:t>
      </w:r>
      <w:r>
        <w:t>Award Date</w:t>
      </w:r>
      <w:r w:rsidRPr="009B7737">
        <w:t xml:space="preserve">, an Award may be satisfied by: </w:t>
      </w:r>
    </w:p>
    <w:p w14:paraId="60BD8D7E" w14:textId="77777777" w:rsidR="006D063D" w:rsidRPr="009B7737" w:rsidRDefault="006D063D" w:rsidP="006D063D">
      <w:pPr>
        <w:pStyle w:val="Level3"/>
      </w:pPr>
      <w:r w:rsidRPr="009B7737">
        <w:t xml:space="preserve">issuing new Shares; and/or </w:t>
      </w:r>
    </w:p>
    <w:p w14:paraId="62E9F955" w14:textId="77777777" w:rsidR="006D063D" w:rsidRPr="009B7737" w:rsidRDefault="006D063D" w:rsidP="006D063D">
      <w:pPr>
        <w:pStyle w:val="Level3"/>
      </w:pPr>
      <w:r w:rsidRPr="009B7737">
        <w:lastRenderedPageBreak/>
        <w:t xml:space="preserve">transferring treasury Shares; and/or </w:t>
      </w:r>
    </w:p>
    <w:p w14:paraId="450F148F" w14:textId="77777777" w:rsidR="006D063D" w:rsidRPr="009B7737" w:rsidRDefault="006D063D" w:rsidP="006D063D">
      <w:pPr>
        <w:pStyle w:val="Level3"/>
      </w:pPr>
      <w:r w:rsidRPr="009B7737">
        <w:t xml:space="preserve">transferring Shares (other than treasury Shares). </w:t>
      </w:r>
    </w:p>
    <w:p w14:paraId="6E949441" w14:textId="0BCDAFBD" w:rsidR="006D063D" w:rsidRDefault="006D063D" w:rsidP="006D063D">
      <w:pPr>
        <w:pStyle w:val="Body2"/>
      </w:pPr>
      <w:r w:rsidRPr="009B7737">
        <w:t xml:space="preserve">The </w:t>
      </w:r>
      <w:r>
        <w:t>Board</w:t>
      </w:r>
      <w:r w:rsidRPr="009B7737">
        <w:t xml:space="preserve"> may decide to change the way in which an Award may be satisfied after it has been granted, having regard to the </w:t>
      </w:r>
      <w:r>
        <w:t xml:space="preserve">remaining </w:t>
      </w:r>
      <w:r w:rsidRPr="009B7737">
        <w:t xml:space="preserve">provisions of </w:t>
      </w:r>
      <w:r>
        <w:t xml:space="preserve">this Rule </w:t>
      </w:r>
      <w:r>
        <w:fldChar w:fldCharType="begin"/>
      </w:r>
      <w:r>
        <w:instrText xml:space="preserve"> REF _Ref_a114542 \r \h </w:instrText>
      </w:r>
      <w:r>
        <w:fldChar w:fldCharType="separate"/>
      </w:r>
      <w:r w:rsidR="00464164">
        <w:t>7</w:t>
      </w:r>
      <w:r>
        <w:fldChar w:fldCharType="end"/>
      </w:r>
      <w:r w:rsidRPr="009B7737">
        <w:t>.</w:t>
      </w:r>
    </w:p>
    <w:p w14:paraId="55086771" w14:textId="56CADBC2" w:rsidR="006D063D" w:rsidRDefault="006D063D" w:rsidP="006D063D">
      <w:pPr>
        <w:pStyle w:val="Level2"/>
      </w:pPr>
      <w:bookmarkStart w:id="94" w:name="_Ref48904345"/>
      <w:r>
        <w:t xml:space="preserve">In any </w:t>
      </w:r>
      <w:proofErr w:type="gramStart"/>
      <w:r>
        <w:t>ten year</w:t>
      </w:r>
      <w:proofErr w:type="gramEnd"/>
      <w:r>
        <w:t xml:space="preserve"> period ending on the relevant Award Date, the maximum number of Shares which may be issued or made issuable under this Plan and any other employee share scheme operated by the Company</w:t>
      </w:r>
      <w:r w:rsidR="000D3AC0">
        <w:t xml:space="preserve"> </w:t>
      </w:r>
      <w:r>
        <w:t>shall not exceed 10% of the issued ordinary share capital of the Company (excluding any fixed-rate preference shares) from time to time.</w:t>
      </w:r>
      <w:bookmarkEnd w:id="94"/>
    </w:p>
    <w:p w14:paraId="307A0D54" w14:textId="41FB8974" w:rsidR="006D063D" w:rsidRDefault="006D063D" w:rsidP="006D063D">
      <w:pPr>
        <w:pStyle w:val="Level2"/>
      </w:pPr>
      <w:r>
        <w:t xml:space="preserve">For the purposes of Rule </w:t>
      </w:r>
      <w:r>
        <w:fldChar w:fldCharType="begin"/>
      </w:r>
      <w:r>
        <w:instrText xml:space="preserve"> REF _Ref48904345 \r \h </w:instrText>
      </w:r>
      <w:r>
        <w:fldChar w:fldCharType="separate"/>
      </w:r>
      <w:r w:rsidR="00464164">
        <w:t>7.2</w:t>
      </w:r>
      <w:r>
        <w:fldChar w:fldCharType="end"/>
      </w:r>
      <w:r>
        <w:t>:</w:t>
      </w:r>
    </w:p>
    <w:p w14:paraId="555E2F33" w14:textId="77777777" w:rsidR="006D063D" w:rsidRDefault="006D063D" w:rsidP="006D063D">
      <w:pPr>
        <w:pStyle w:val="Level3"/>
      </w:pPr>
      <w:r>
        <w:t xml:space="preserve">Shares taken into account when granted under an Award shall not be taken into account again following the issue or transfer of Shares in satisfaction of such Award and any such Awards that have lapsed shall fall out of </w:t>
      </w:r>
      <w:proofErr w:type="gramStart"/>
      <w:r>
        <w:t>account;</w:t>
      </w:r>
      <w:proofErr w:type="gramEnd"/>
    </w:p>
    <w:p w14:paraId="19458FA5" w14:textId="77777777" w:rsidR="006D063D" w:rsidRDefault="006D063D" w:rsidP="006D063D">
      <w:pPr>
        <w:pStyle w:val="Level3"/>
      </w:pPr>
      <w:r>
        <w:t xml:space="preserve">Shares shall not be </w:t>
      </w:r>
      <w:proofErr w:type="gramStart"/>
      <w:r>
        <w:t>taken into account</w:t>
      </w:r>
      <w:proofErr w:type="gramEnd"/>
      <w:r>
        <w:t xml:space="preserve"> after the grant of an Award where the Committee has determined that such Award shall be capable of being satisfied by the transfer of existing Shares (other than Shares transferred out of treasury) only; and</w:t>
      </w:r>
    </w:p>
    <w:p w14:paraId="1CA477CC" w14:textId="77777777" w:rsidR="006D063D" w:rsidRDefault="006D063D" w:rsidP="006D063D">
      <w:pPr>
        <w:pStyle w:val="Level3"/>
      </w:pPr>
      <w:r>
        <w:t xml:space="preserve">references to Shares which may be issued or made issuable shall, if </w:t>
      </w:r>
      <w:proofErr w:type="gramStart"/>
      <w:r>
        <w:t>so</w:t>
      </w:r>
      <w:proofErr w:type="gramEnd"/>
      <w:r>
        <w:t xml:space="preserve"> required in accordance with guidance of the Investment Association, be taken to include references to rights to acquire Shares issued or to be issued out of treasury.</w:t>
      </w:r>
    </w:p>
    <w:p w14:paraId="44AFBF3A" w14:textId="77777777" w:rsidR="00142348" w:rsidRDefault="0000715B">
      <w:pPr>
        <w:pStyle w:val="Level1Heading"/>
      </w:pPr>
      <w:bookmarkStart w:id="95" w:name="_Toc120862897"/>
      <w:bookmarkEnd w:id="92"/>
      <w:r>
        <w:t>Tax Liabilities</w:t>
      </w:r>
      <w:bookmarkEnd w:id="93"/>
      <w:bookmarkEnd w:id="95"/>
    </w:p>
    <w:p w14:paraId="2547DC3A" w14:textId="77777777" w:rsidR="00142348" w:rsidRDefault="0000715B">
      <w:pPr>
        <w:pStyle w:val="Level2"/>
      </w:pPr>
      <w:bookmarkStart w:id="96" w:name="_Ref_a803553"/>
      <w:r>
        <w:t>By accepting an invitation to participate in an Award, each Participant agrees to:</w:t>
      </w:r>
      <w:bookmarkEnd w:id="96"/>
    </w:p>
    <w:p w14:paraId="50D873D6" w14:textId="77777777" w:rsidR="00142348" w:rsidRDefault="0000715B">
      <w:pPr>
        <w:pStyle w:val="Level3"/>
      </w:pPr>
      <w:bookmarkStart w:id="97" w:name="_Ref_a165672"/>
      <w:r>
        <w:t xml:space="preserve">pay any Tax Liability to the Trustee, the Company, the Participant's </w:t>
      </w:r>
      <w:proofErr w:type="gramStart"/>
      <w:r>
        <w:t>employer</w:t>
      </w:r>
      <w:proofErr w:type="gramEnd"/>
      <w:r>
        <w:t xml:space="preserve"> or former employer; or</w:t>
      </w:r>
      <w:bookmarkEnd w:id="97"/>
    </w:p>
    <w:p w14:paraId="1AE0BF9F" w14:textId="77777777" w:rsidR="00142348" w:rsidRDefault="0000715B">
      <w:pPr>
        <w:pStyle w:val="Level3"/>
      </w:pPr>
      <w:bookmarkStart w:id="98" w:name="_Ref_a897725"/>
      <w:r>
        <w:t xml:space="preserve">make arrangements to their satisfaction for any Tax Liability to be </w:t>
      </w:r>
      <w:proofErr w:type="gramStart"/>
      <w:r>
        <w:t>paid;</w:t>
      </w:r>
      <w:bookmarkEnd w:id="98"/>
      <w:proofErr w:type="gramEnd"/>
    </w:p>
    <w:p w14:paraId="3B23F94C" w14:textId="2E328852" w:rsidR="00142348" w:rsidRDefault="0000715B">
      <w:pPr>
        <w:pStyle w:val="Level2"/>
      </w:pPr>
      <w:bookmarkStart w:id="99" w:name="_Ref_a350290"/>
      <w:r>
        <w:t xml:space="preserve">Each Participant further agrees that if the Trustee must account for a Tax Liability because the Participant's Plan Shares cease to be subject to the Plan (within the meaning given in rule </w:t>
      </w:r>
      <w:r>
        <w:fldChar w:fldCharType="begin"/>
      </w:r>
      <w:r>
        <w:instrText>REF _Ref_a944981 \h \w</w:instrText>
      </w:r>
      <w:r>
        <w:fldChar w:fldCharType="separate"/>
      </w:r>
      <w:r w:rsidR="00464164">
        <w:t>22.1</w:t>
      </w:r>
      <w:r>
        <w:fldChar w:fldCharType="end"/>
      </w:r>
      <w:r>
        <w:t>), the Trustee may:</w:t>
      </w:r>
      <w:bookmarkEnd w:id="99"/>
    </w:p>
    <w:p w14:paraId="6E1FBDD6" w14:textId="77777777" w:rsidR="00142348" w:rsidRDefault="0000715B">
      <w:pPr>
        <w:pStyle w:val="Level3"/>
      </w:pPr>
      <w:bookmarkStart w:id="100" w:name="_Ref_a569219"/>
      <w:r>
        <w:t>sell those Shares to meet that Tax Liability; or</w:t>
      </w:r>
      <w:bookmarkEnd w:id="100"/>
    </w:p>
    <w:p w14:paraId="52C2A3CA" w14:textId="77777777" w:rsidR="00142348" w:rsidRDefault="0000715B">
      <w:pPr>
        <w:pStyle w:val="Level3"/>
      </w:pPr>
      <w:bookmarkStart w:id="101" w:name="_Ref_a164194"/>
      <w:r>
        <w:t>sell the remaining Shares, if the Participant holds any remaining Plan Shares,</w:t>
      </w:r>
      <w:bookmarkEnd w:id="101"/>
    </w:p>
    <w:p w14:paraId="10126FB3" w14:textId="5B8BA404" w:rsidR="00142348" w:rsidRDefault="0000715B">
      <w:pPr>
        <w:pStyle w:val="BodyText2"/>
      </w:pPr>
      <w:r>
        <w:t xml:space="preserve">unless the Participant has paid or </w:t>
      </w:r>
      <w:proofErr w:type="gramStart"/>
      <w:r>
        <w:t>made arrangements</w:t>
      </w:r>
      <w:proofErr w:type="gramEnd"/>
      <w:r>
        <w:t xml:space="preserve"> to pay the Tax Liability under rule </w:t>
      </w:r>
      <w:r>
        <w:fldChar w:fldCharType="begin"/>
      </w:r>
      <w:r>
        <w:instrText>REF _Ref_a803553 \h \w</w:instrText>
      </w:r>
      <w:r>
        <w:fldChar w:fldCharType="separate"/>
      </w:r>
      <w:r w:rsidR="00464164">
        <w:t>8.1</w:t>
      </w:r>
      <w:r>
        <w:fldChar w:fldCharType="end"/>
      </w:r>
      <w:r>
        <w:t>.</w:t>
      </w:r>
    </w:p>
    <w:p w14:paraId="2E53EE69" w14:textId="77777777" w:rsidR="00142348" w:rsidRDefault="0000715B">
      <w:pPr>
        <w:pStyle w:val="Level1Heading"/>
      </w:pPr>
      <w:bookmarkStart w:id="102" w:name="_Ref_a939899"/>
      <w:bookmarkStart w:id="103" w:name="_Toc120862898"/>
      <w:r>
        <w:t>Relationship with employment contract</w:t>
      </w:r>
      <w:bookmarkEnd w:id="102"/>
      <w:bookmarkEnd w:id="103"/>
    </w:p>
    <w:p w14:paraId="64EDF774" w14:textId="77777777" w:rsidR="00142348" w:rsidRDefault="0000715B">
      <w:pPr>
        <w:pStyle w:val="Level2"/>
      </w:pPr>
      <w:bookmarkStart w:id="104" w:name="_Ref_a608778"/>
      <w:r>
        <w:t>The rights and obligations of any individual as an employee or director of a company shall not be affected by being a Participant.</w:t>
      </w:r>
      <w:bookmarkEnd w:id="104"/>
    </w:p>
    <w:p w14:paraId="183AF7A8" w14:textId="77777777" w:rsidR="00142348" w:rsidRDefault="0000715B">
      <w:pPr>
        <w:pStyle w:val="Level2"/>
      </w:pPr>
      <w:bookmarkStart w:id="105" w:name="_Ref_a83996"/>
      <w:r>
        <w:t xml:space="preserve">The value of any benefits under the Plan shall not be </w:t>
      </w:r>
      <w:proofErr w:type="gramStart"/>
      <w:r>
        <w:t>taken into account</w:t>
      </w:r>
      <w:proofErr w:type="gramEnd"/>
      <w:r>
        <w:t xml:space="preserve"> in deciding any pension or similar entitlements.</w:t>
      </w:r>
      <w:bookmarkEnd w:id="105"/>
    </w:p>
    <w:p w14:paraId="293BABB1" w14:textId="77777777" w:rsidR="00142348" w:rsidRDefault="0000715B">
      <w:pPr>
        <w:pStyle w:val="Level2"/>
      </w:pPr>
      <w:bookmarkStart w:id="106" w:name="_Ref_a940102"/>
      <w:r>
        <w:t>Employees of Constituent Companies and Associated Companies (past and present) have no right to compensation for any loss in respect of Awards under the Plan, arising because:</w:t>
      </w:r>
      <w:bookmarkEnd w:id="106"/>
    </w:p>
    <w:p w14:paraId="71367FF6" w14:textId="77777777" w:rsidR="00142348" w:rsidRDefault="0000715B">
      <w:pPr>
        <w:pStyle w:val="Level3"/>
      </w:pPr>
      <w:bookmarkStart w:id="107" w:name="_Ref_a940027"/>
      <w:r>
        <w:t xml:space="preserve">their employment </w:t>
      </w:r>
      <w:proofErr w:type="gramStart"/>
      <w:r>
        <w:t>ends;</w:t>
      </w:r>
      <w:bookmarkEnd w:id="107"/>
      <w:proofErr w:type="gramEnd"/>
    </w:p>
    <w:p w14:paraId="52D7F854" w14:textId="77777777" w:rsidR="00142348" w:rsidRDefault="0000715B">
      <w:pPr>
        <w:pStyle w:val="Level3"/>
      </w:pPr>
      <w:bookmarkStart w:id="108" w:name="_Ref_a258488"/>
      <w:r>
        <w:t xml:space="preserve">the status of a company under the Plan </w:t>
      </w:r>
      <w:proofErr w:type="gramStart"/>
      <w:r>
        <w:t>changes;</w:t>
      </w:r>
      <w:bookmarkEnd w:id="108"/>
      <w:proofErr w:type="gramEnd"/>
    </w:p>
    <w:p w14:paraId="425E8103" w14:textId="439C3038" w:rsidR="00142348" w:rsidRDefault="0000715B">
      <w:pPr>
        <w:pStyle w:val="Level3"/>
      </w:pPr>
      <w:bookmarkStart w:id="109" w:name="_Ref_a1023751"/>
      <w:r>
        <w:t xml:space="preserve">they meet the criteria in rule </w:t>
      </w:r>
      <w:r>
        <w:fldChar w:fldCharType="begin"/>
      </w:r>
      <w:r>
        <w:instrText>REF _Ref_a429642 \h \w</w:instrText>
      </w:r>
      <w:r>
        <w:fldChar w:fldCharType="separate"/>
      </w:r>
      <w:r w:rsidR="00464164">
        <w:t>4.2</w:t>
      </w:r>
      <w:r>
        <w:fldChar w:fldCharType="end"/>
      </w:r>
      <w:r>
        <w:t xml:space="preserve"> but the Board does not invite them to participate under that </w:t>
      </w:r>
      <w:proofErr w:type="gramStart"/>
      <w:r>
        <w:t>rule;</w:t>
      </w:r>
      <w:bookmarkEnd w:id="109"/>
      <w:proofErr w:type="gramEnd"/>
    </w:p>
    <w:p w14:paraId="3E882968" w14:textId="77777777" w:rsidR="00142348" w:rsidRDefault="0000715B">
      <w:pPr>
        <w:pStyle w:val="Level3"/>
      </w:pPr>
      <w:bookmarkStart w:id="110" w:name="_Ref_a251852"/>
      <w:r>
        <w:lastRenderedPageBreak/>
        <w:t xml:space="preserve">any business is transferred from a Constituent Company to any person or company that is not a Constituent Company or an Associated </w:t>
      </w:r>
      <w:proofErr w:type="gramStart"/>
      <w:r>
        <w:t>Company;</w:t>
      </w:r>
      <w:bookmarkEnd w:id="110"/>
      <w:proofErr w:type="gramEnd"/>
    </w:p>
    <w:p w14:paraId="08A9420B" w14:textId="77777777" w:rsidR="00142348" w:rsidRDefault="0000715B">
      <w:pPr>
        <w:pStyle w:val="Level3"/>
      </w:pPr>
      <w:bookmarkStart w:id="111" w:name="_Ref_a358999"/>
      <w:r>
        <w:t>the pattern of Awards changes (for example, because the terms are varied or suspended completely); or</w:t>
      </w:r>
      <w:bookmarkEnd w:id="111"/>
    </w:p>
    <w:p w14:paraId="60574981" w14:textId="77777777" w:rsidR="00142348" w:rsidRDefault="0000715B">
      <w:pPr>
        <w:pStyle w:val="Level3"/>
      </w:pPr>
      <w:bookmarkStart w:id="112" w:name="_Ref_a970425"/>
      <w:r>
        <w:t>the Board does not nominate an Eligible Company to be a Constituent Company.</w:t>
      </w:r>
      <w:bookmarkEnd w:id="112"/>
    </w:p>
    <w:p w14:paraId="0FABCBD5" w14:textId="77777777" w:rsidR="00142348" w:rsidRDefault="0000715B">
      <w:pPr>
        <w:pStyle w:val="Level1Heading"/>
      </w:pPr>
      <w:bookmarkStart w:id="113" w:name="_Ref_a360067"/>
      <w:bookmarkStart w:id="114" w:name="_Toc120862899"/>
      <w:r>
        <w:t>Notices</w:t>
      </w:r>
      <w:bookmarkEnd w:id="113"/>
      <w:bookmarkEnd w:id="114"/>
    </w:p>
    <w:p w14:paraId="4CB7686B" w14:textId="77777777" w:rsidR="00142348" w:rsidRDefault="0000715B">
      <w:pPr>
        <w:pStyle w:val="Level2"/>
      </w:pPr>
      <w:bookmarkStart w:id="115" w:name="_Ref_a746070"/>
      <w:r>
        <w:t>Any notice or other communication given under or in connection with the Plan shall be in writing and shall be:</w:t>
      </w:r>
      <w:bookmarkEnd w:id="115"/>
    </w:p>
    <w:p w14:paraId="332DB9FF" w14:textId="53205294" w:rsidR="00142348" w:rsidRDefault="0000715B">
      <w:pPr>
        <w:pStyle w:val="Level3"/>
      </w:pPr>
      <w:bookmarkStart w:id="116" w:name="_Ref_a539748"/>
      <w:r>
        <w:t xml:space="preserve">delivered by hand or by pre-paid first-class post or other next working day delivery service at the </w:t>
      </w:r>
      <w:r>
        <w:rPr>
          <w:b/>
        </w:rPr>
        <w:t>Appropriate Address</w:t>
      </w:r>
      <w:r>
        <w:t xml:space="preserve">. For the purposes of this rule </w:t>
      </w:r>
      <w:r>
        <w:fldChar w:fldCharType="begin"/>
      </w:r>
      <w:r>
        <w:instrText>REF _Ref_a539748 \h \w</w:instrText>
      </w:r>
      <w:r>
        <w:fldChar w:fldCharType="separate"/>
      </w:r>
      <w:r w:rsidR="00464164">
        <w:t>10.1.1</w:t>
      </w:r>
      <w:r>
        <w:fldChar w:fldCharType="end"/>
      </w:r>
      <w:r>
        <w:t>, the Appropriate Address means:</w:t>
      </w:r>
      <w:bookmarkEnd w:id="116"/>
    </w:p>
    <w:p w14:paraId="7C453F67" w14:textId="203F83AC" w:rsidR="00142348" w:rsidRDefault="0000715B">
      <w:pPr>
        <w:pStyle w:val="Level4"/>
      </w:pPr>
      <w:bookmarkStart w:id="117" w:name="_Ref_a1035845"/>
      <w:r>
        <w:t>in the case of the Company, its registered office</w:t>
      </w:r>
      <w:r w:rsidR="00363043">
        <w:t xml:space="preserve">, </w:t>
      </w:r>
      <w:r>
        <w:t xml:space="preserve">provided the notice is marked for the attention of </w:t>
      </w:r>
      <w:bookmarkEnd w:id="117"/>
      <w:r w:rsidR="00BD77FD">
        <w:t xml:space="preserve">the Company </w:t>
      </w:r>
      <w:proofErr w:type="gramStart"/>
      <w:r w:rsidR="00BD77FD">
        <w:t>Secretary;</w:t>
      </w:r>
      <w:proofErr w:type="gramEnd"/>
    </w:p>
    <w:p w14:paraId="6041AA98" w14:textId="77777777" w:rsidR="00142348" w:rsidRDefault="0000715B">
      <w:pPr>
        <w:pStyle w:val="Level4"/>
      </w:pPr>
      <w:bookmarkStart w:id="118" w:name="_Ref_a732723"/>
      <w:r>
        <w:t>the home address of an Eligible Employee or Participant; and</w:t>
      </w:r>
      <w:bookmarkEnd w:id="118"/>
    </w:p>
    <w:p w14:paraId="523A666E" w14:textId="20493A43" w:rsidR="00142348" w:rsidRDefault="0000715B">
      <w:pPr>
        <w:pStyle w:val="Level4"/>
      </w:pPr>
      <w:bookmarkStart w:id="119" w:name="_Ref_a127932"/>
      <w:r>
        <w:t>if the Participant has died, and notice of the appointment of personal representatives has been given to the Company, any contact address they have specified in that notice;</w:t>
      </w:r>
      <w:bookmarkEnd w:id="119"/>
      <w:r w:rsidR="006D063D">
        <w:t xml:space="preserve"> or</w:t>
      </w:r>
    </w:p>
    <w:p w14:paraId="166003BC" w14:textId="64C9DDF7" w:rsidR="00142348" w:rsidRDefault="0000715B">
      <w:pPr>
        <w:pStyle w:val="Level3"/>
      </w:pPr>
      <w:bookmarkStart w:id="120" w:name="_Ref_a979048"/>
      <w:r>
        <w:t xml:space="preserve">sent by email to the </w:t>
      </w:r>
      <w:r>
        <w:rPr>
          <w:b/>
        </w:rPr>
        <w:t>Appropriate Email Address</w:t>
      </w:r>
      <w:r>
        <w:t xml:space="preserve">. For the purposes of this rule </w:t>
      </w:r>
      <w:r>
        <w:fldChar w:fldCharType="begin"/>
      </w:r>
      <w:r>
        <w:instrText>REF _Ref_a979048 \h \w</w:instrText>
      </w:r>
      <w:r>
        <w:fldChar w:fldCharType="separate"/>
      </w:r>
      <w:r w:rsidR="00464164">
        <w:t>10.1.2</w:t>
      </w:r>
      <w:r>
        <w:fldChar w:fldCharType="end"/>
      </w:r>
      <w:r>
        <w:t xml:space="preserve"> Appropriate Email Address means:</w:t>
      </w:r>
      <w:bookmarkEnd w:id="120"/>
    </w:p>
    <w:p w14:paraId="7C7BFC04" w14:textId="1BD4028A" w:rsidR="00142348" w:rsidRDefault="0000715B">
      <w:pPr>
        <w:pStyle w:val="Level4"/>
      </w:pPr>
      <w:bookmarkStart w:id="121" w:name="_Ref_a764767"/>
      <w:r>
        <w:t>in the case of the Company</w:t>
      </w:r>
      <w:r w:rsidR="006D063D">
        <w:rPr>
          <w:color w:val="000000" w:themeColor="text1"/>
        </w:rPr>
        <w:t>,</w:t>
      </w:r>
      <w:r w:rsidR="0068708C">
        <w:rPr>
          <w:color w:val="000000" w:themeColor="text1"/>
        </w:rPr>
        <w:t xml:space="preserve"> </w:t>
      </w:r>
      <w:r w:rsidR="00D804CC" w:rsidRPr="00D804CC">
        <w:rPr>
          <w:color w:val="000000" w:themeColor="text1"/>
        </w:rPr>
        <w:t>robin.verboom@tullowoil.com</w:t>
      </w:r>
      <w:r w:rsidR="006D063D">
        <w:rPr>
          <w:color w:val="000000" w:themeColor="text1"/>
        </w:rPr>
        <w:t xml:space="preserve">; </w:t>
      </w:r>
      <w:r>
        <w:t>and</w:t>
      </w:r>
      <w:bookmarkEnd w:id="121"/>
    </w:p>
    <w:p w14:paraId="3B5470AF" w14:textId="77777777" w:rsidR="00142348" w:rsidRDefault="0000715B">
      <w:pPr>
        <w:pStyle w:val="Level4"/>
      </w:pPr>
      <w:bookmarkStart w:id="122" w:name="_Ref_a433963"/>
      <w:r>
        <w:t>the work email address of an Eligible Employee or Participant who is permitted to receive personal emails at work.</w:t>
      </w:r>
      <w:bookmarkEnd w:id="122"/>
    </w:p>
    <w:p w14:paraId="3173ABAA" w14:textId="51F9D46E" w:rsidR="00142348" w:rsidRDefault="0000715B">
      <w:pPr>
        <w:pStyle w:val="Level2"/>
      </w:pPr>
      <w:bookmarkStart w:id="123" w:name="_Ref_a1032323"/>
      <w:r>
        <w:t xml:space="preserve">Any notice or other communication given under this rule </w:t>
      </w:r>
      <w:r>
        <w:fldChar w:fldCharType="begin"/>
      </w:r>
      <w:r>
        <w:instrText>REF _Ref_a360067 \h \w</w:instrText>
      </w:r>
      <w:r>
        <w:fldChar w:fldCharType="separate"/>
      </w:r>
      <w:r w:rsidR="00464164">
        <w:t>10</w:t>
      </w:r>
      <w:r>
        <w:fldChar w:fldCharType="end"/>
      </w:r>
      <w:r>
        <w:t xml:space="preserve"> shall be deemed to have been received:</w:t>
      </w:r>
      <w:bookmarkEnd w:id="123"/>
    </w:p>
    <w:p w14:paraId="3D8D542D" w14:textId="77777777" w:rsidR="00142348" w:rsidRDefault="0000715B">
      <w:pPr>
        <w:pStyle w:val="Level3"/>
      </w:pPr>
      <w:bookmarkStart w:id="124" w:name="_Ref_a96205"/>
      <w:r>
        <w:t xml:space="preserve">if delivered by hand, on signature of a delivery receipt, or at the time the notice is left at the proper </w:t>
      </w:r>
      <w:proofErr w:type="gramStart"/>
      <w:r>
        <w:t>address;</w:t>
      </w:r>
      <w:bookmarkEnd w:id="124"/>
      <w:proofErr w:type="gramEnd"/>
    </w:p>
    <w:p w14:paraId="71E31DC2" w14:textId="6ACE1C22" w:rsidR="00142348" w:rsidRDefault="0000715B">
      <w:pPr>
        <w:pStyle w:val="Level3"/>
      </w:pPr>
      <w:bookmarkStart w:id="125" w:name="_Ref_a850534"/>
      <w:r>
        <w:t>if sent by pre-paid first-class post or other next working day delivery service, at 9.00am on the second</w:t>
      </w:r>
      <w:r w:rsidR="00BD0E39">
        <w:t xml:space="preserve"> </w:t>
      </w:r>
      <w:r>
        <w:t>Business Day after posting, or at the time recorded by the delivery service;</w:t>
      </w:r>
      <w:bookmarkEnd w:id="125"/>
      <w:r w:rsidR="006D063D">
        <w:t xml:space="preserve"> and</w:t>
      </w:r>
    </w:p>
    <w:p w14:paraId="708BCE56" w14:textId="32CAE31B" w:rsidR="00142348" w:rsidRDefault="0000715B">
      <w:pPr>
        <w:pStyle w:val="Level3"/>
      </w:pPr>
      <w:bookmarkStart w:id="126" w:name="_Ref_a376511"/>
      <w:r>
        <w:t>if sent by email, at</w:t>
      </w:r>
      <w:r w:rsidR="00363043">
        <w:t xml:space="preserve"> </w:t>
      </w:r>
      <w:r>
        <w:t>9.00am on the next Business Day after sending.</w:t>
      </w:r>
      <w:bookmarkEnd w:id="126"/>
    </w:p>
    <w:p w14:paraId="3E77BCAB" w14:textId="0B3968F8" w:rsidR="00142348" w:rsidRDefault="0000715B">
      <w:pPr>
        <w:pStyle w:val="Level2"/>
      </w:pPr>
      <w:bookmarkStart w:id="127" w:name="_Ref_a853256"/>
      <w:r>
        <w:t xml:space="preserve">This rule </w:t>
      </w:r>
      <w:r>
        <w:fldChar w:fldCharType="begin"/>
      </w:r>
      <w:r>
        <w:instrText>REF _Ref_a360067 \h \w</w:instrText>
      </w:r>
      <w:r>
        <w:fldChar w:fldCharType="separate"/>
      </w:r>
      <w:r w:rsidR="00464164">
        <w:t>10</w:t>
      </w:r>
      <w:r>
        <w:fldChar w:fldCharType="end"/>
      </w:r>
      <w:r>
        <w:t xml:space="preserve"> does not apply to the service of any proceedings or other documents in any legal action or, where applicable, any arbitration or other method of dispute resolution.</w:t>
      </w:r>
      <w:bookmarkEnd w:id="127"/>
    </w:p>
    <w:p w14:paraId="128DB6AE" w14:textId="77777777" w:rsidR="00142348" w:rsidRDefault="0000715B">
      <w:pPr>
        <w:pStyle w:val="Level1Heading"/>
      </w:pPr>
      <w:bookmarkStart w:id="128" w:name="_Ref_a709168"/>
      <w:bookmarkStart w:id="129" w:name="_Toc120862900"/>
      <w:r>
        <w:t>Termination of the Plan</w:t>
      </w:r>
      <w:bookmarkEnd w:id="128"/>
      <w:bookmarkEnd w:id="129"/>
    </w:p>
    <w:p w14:paraId="61A5DA6B" w14:textId="77777777" w:rsidR="00142348" w:rsidRDefault="0000715B">
      <w:pPr>
        <w:pStyle w:val="Level2"/>
      </w:pPr>
      <w:bookmarkStart w:id="130" w:name="_Ref_a688626"/>
      <w:r>
        <w:t xml:space="preserve">The Board may issue a Plan Termination Notice at any </w:t>
      </w:r>
      <w:proofErr w:type="gramStart"/>
      <w:r>
        <w:t>time, if</w:t>
      </w:r>
      <w:proofErr w:type="gramEnd"/>
      <w:r>
        <w:t xml:space="preserve"> it considers it appropriate to do so.</w:t>
      </w:r>
      <w:bookmarkEnd w:id="130"/>
    </w:p>
    <w:p w14:paraId="32B93754" w14:textId="77777777" w:rsidR="00142348" w:rsidRDefault="0000715B">
      <w:pPr>
        <w:pStyle w:val="Level2"/>
      </w:pPr>
      <w:bookmarkStart w:id="131" w:name="_Ref_a162116"/>
      <w:r>
        <w:t>After the issue of a Plan Termination Notice, no further Awards can be made under the Plan.</w:t>
      </w:r>
      <w:bookmarkEnd w:id="131"/>
    </w:p>
    <w:p w14:paraId="068C600B" w14:textId="77777777" w:rsidR="00142348" w:rsidRDefault="0000715B">
      <w:pPr>
        <w:pStyle w:val="Level2"/>
      </w:pPr>
      <w:bookmarkStart w:id="132" w:name="_Ref_a66496"/>
      <w:r>
        <w:t>A copy of the Plan Termination Notice must be given without delay to:</w:t>
      </w:r>
      <w:bookmarkEnd w:id="132"/>
    </w:p>
    <w:p w14:paraId="524D4742" w14:textId="77777777" w:rsidR="00142348" w:rsidRDefault="0000715B">
      <w:pPr>
        <w:pStyle w:val="Level3"/>
      </w:pPr>
      <w:bookmarkStart w:id="133" w:name="_Ref_a77363"/>
      <w:r>
        <w:t xml:space="preserve">the </w:t>
      </w:r>
      <w:proofErr w:type="gramStart"/>
      <w:r>
        <w:t>Trustee;</w:t>
      </w:r>
      <w:bookmarkEnd w:id="133"/>
      <w:proofErr w:type="gramEnd"/>
    </w:p>
    <w:p w14:paraId="79B390D4" w14:textId="77777777" w:rsidR="00142348" w:rsidRDefault="0000715B">
      <w:pPr>
        <w:pStyle w:val="Level3"/>
      </w:pPr>
      <w:bookmarkStart w:id="134" w:name="_Ref_a607088"/>
      <w:r>
        <w:t>each Participant; and</w:t>
      </w:r>
      <w:bookmarkEnd w:id="134"/>
    </w:p>
    <w:p w14:paraId="78C81DC2" w14:textId="5A01640C" w:rsidR="00142348" w:rsidRDefault="0000715B">
      <w:pPr>
        <w:pStyle w:val="Level3"/>
      </w:pPr>
      <w:bookmarkStart w:id="135" w:name="_Ref_a440147"/>
      <w:proofErr w:type="gramStart"/>
      <w:r>
        <w:t>each</w:t>
      </w:r>
      <w:r w:rsidR="004E4D87">
        <w:t xml:space="preserve"> </w:t>
      </w:r>
      <w:r>
        <w:t>individual</w:t>
      </w:r>
      <w:proofErr w:type="gramEnd"/>
      <w:r>
        <w:t xml:space="preserve"> who has entered into a Partnership Share Agreement that was in force immediately before the Plan Termination Notice was issued.</w:t>
      </w:r>
      <w:bookmarkEnd w:id="135"/>
    </w:p>
    <w:p w14:paraId="302A8859" w14:textId="77777777" w:rsidR="00142348" w:rsidRDefault="0000715B">
      <w:pPr>
        <w:pStyle w:val="Level1Heading"/>
      </w:pPr>
      <w:bookmarkStart w:id="136" w:name="_Ref_a343464"/>
      <w:bookmarkStart w:id="137" w:name="_Toc120862901"/>
      <w:r>
        <w:lastRenderedPageBreak/>
        <w:t>Administration and amendment</w:t>
      </w:r>
      <w:bookmarkEnd w:id="136"/>
      <w:bookmarkEnd w:id="137"/>
    </w:p>
    <w:p w14:paraId="6ABD9552" w14:textId="77777777" w:rsidR="00142348" w:rsidRDefault="0000715B">
      <w:pPr>
        <w:pStyle w:val="Level2"/>
      </w:pPr>
      <w:bookmarkStart w:id="138" w:name="_Ref_a909574"/>
      <w:r>
        <w:t>The Board shall direct the administration of the Plan.</w:t>
      </w:r>
      <w:bookmarkEnd w:id="138"/>
    </w:p>
    <w:p w14:paraId="2469CB94" w14:textId="48B3EC72" w:rsidR="00142348" w:rsidRDefault="0000715B" w:rsidP="00AC4FE5">
      <w:pPr>
        <w:pStyle w:val="Level2"/>
      </w:pPr>
      <w:bookmarkStart w:id="139" w:name="_Ref_a945663"/>
      <w:r>
        <w:t>The Board may amend the Plan from time to time but</w:t>
      </w:r>
      <w:bookmarkStart w:id="140" w:name="_Ref_a842281"/>
      <w:bookmarkEnd w:id="139"/>
      <w:r w:rsidR="00AC4FE5">
        <w:t xml:space="preserve"> </w:t>
      </w:r>
      <w:r>
        <w:t>the Board may not amend a Key Feature of the Plan if the effect would be that the Plan would no longer be a Schedule 2 SIP. If the Board amends a Key Feature of the Plan, the Company shall make a declaration within paragraph 81</w:t>
      </w:r>
      <w:proofErr w:type="gramStart"/>
      <w:r>
        <w:t>B(</w:t>
      </w:r>
      <w:proofErr w:type="gramEnd"/>
      <w:r>
        <w:t>7) of Schedule 2 that the Plan continues to meet the requirements of Parts 2 to 9 of Schedule 2</w:t>
      </w:r>
      <w:bookmarkEnd w:id="140"/>
      <w:r w:rsidR="00AC4FE5">
        <w:t>.</w:t>
      </w:r>
    </w:p>
    <w:p w14:paraId="243E41AA" w14:textId="77777777" w:rsidR="00142348" w:rsidRDefault="0000715B">
      <w:pPr>
        <w:pStyle w:val="Level2"/>
      </w:pPr>
      <w:bookmarkStart w:id="141" w:name="_Ref_a219333"/>
      <w:r>
        <w:t>The Constituent Companies will bear the cost of setting up and operating the Plan in proportions determined by the Board.</w:t>
      </w:r>
      <w:bookmarkEnd w:id="141"/>
    </w:p>
    <w:p w14:paraId="0369CA03" w14:textId="77777777" w:rsidR="00142348" w:rsidRDefault="0000715B">
      <w:pPr>
        <w:pStyle w:val="Level2"/>
      </w:pPr>
      <w:bookmarkStart w:id="142" w:name="_Ref_a437374"/>
      <w:r>
        <w:t>The Board will determine any question of interpretation and settle any dispute arising under the Plan (other than any dispute involving the Company or any matter that must be determined by the Trustee). In doing so, the Board must act fairly and reasonably. The Board's decision is final in these matters.</w:t>
      </w:r>
      <w:bookmarkEnd w:id="142"/>
    </w:p>
    <w:p w14:paraId="0C7791DC" w14:textId="3841F7C0" w:rsidR="00142348" w:rsidRDefault="0000715B">
      <w:pPr>
        <w:pStyle w:val="Level2"/>
      </w:pPr>
      <w:bookmarkStart w:id="143" w:name="_Ref_a323348"/>
      <w:r>
        <w:t>The Company will provide Participants with copies of any materials sent to the holders of Shares.</w:t>
      </w:r>
      <w:bookmarkEnd w:id="143"/>
    </w:p>
    <w:p w14:paraId="6223644F" w14:textId="77777777" w:rsidR="00142348" w:rsidRDefault="0000715B">
      <w:pPr>
        <w:pStyle w:val="Level1Heading"/>
      </w:pPr>
      <w:bookmarkStart w:id="144" w:name="_Ref_a149773"/>
      <w:bookmarkStart w:id="145" w:name="_Toc120862902"/>
      <w:r>
        <w:t>Governing law</w:t>
      </w:r>
      <w:bookmarkEnd w:id="144"/>
      <w:bookmarkEnd w:id="145"/>
    </w:p>
    <w:p w14:paraId="02CC1E2B" w14:textId="77777777" w:rsidR="00142348" w:rsidRDefault="0000715B">
      <w:pPr>
        <w:pStyle w:val="BodyText1"/>
      </w:pPr>
      <w:bookmarkStart w:id="146" w:name="_Ref_a587707"/>
      <w:r>
        <w:t>The Plan and any dispute or claim arising out of or in connection with it or its subject matter or formation (including non-contractual disputes or claims) shall be governed by and construed in accordance with the law of England and Wales.</w:t>
      </w:r>
      <w:bookmarkEnd w:id="146"/>
    </w:p>
    <w:p w14:paraId="6BAE0793" w14:textId="77777777" w:rsidR="00142348" w:rsidRDefault="0000715B">
      <w:pPr>
        <w:pStyle w:val="Level1Heading"/>
      </w:pPr>
      <w:bookmarkStart w:id="147" w:name="_Ref_a1008324"/>
      <w:bookmarkStart w:id="148" w:name="_Toc120862903"/>
      <w:r>
        <w:t>Jurisdiction</w:t>
      </w:r>
      <w:bookmarkEnd w:id="147"/>
      <w:bookmarkEnd w:id="148"/>
    </w:p>
    <w:p w14:paraId="0E6575D6" w14:textId="77777777" w:rsidR="00142348" w:rsidRDefault="0000715B">
      <w:pPr>
        <w:pStyle w:val="Level2"/>
      </w:pPr>
      <w:bookmarkStart w:id="149" w:name="_Ref_a480894"/>
      <w:r>
        <w:t>Each party irrevocably agrees that the courts of England and Wales shall have exclusive jurisdiction to settle any dispute or claim arising out of or in connection with the Plan or its subject matter or formation (including non-contractual disputes or claims).</w:t>
      </w:r>
      <w:bookmarkEnd w:id="149"/>
    </w:p>
    <w:p w14:paraId="65665EA5" w14:textId="69AD7379" w:rsidR="00142348" w:rsidRDefault="0000715B">
      <w:pPr>
        <w:pStyle w:val="Level2"/>
      </w:pPr>
      <w:bookmarkStart w:id="150" w:name="_Ref_a151539"/>
      <w:r>
        <w:t xml:space="preserve">Each party irrevocably consents to any process in any legal action or proceedings under rule </w:t>
      </w:r>
      <w:r>
        <w:fldChar w:fldCharType="begin"/>
      </w:r>
      <w:r>
        <w:instrText>REF _Ref_a480894 \h \w</w:instrText>
      </w:r>
      <w:r>
        <w:fldChar w:fldCharType="separate"/>
      </w:r>
      <w:r w:rsidR="00464164">
        <w:t>14.1</w:t>
      </w:r>
      <w:r>
        <w:fldChar w:fldCharType="end"/>
      </w:r>
      <w:r>
        <w:t xml:space="preserve"> being served on it in accordance with the provisions of the Plan relating to service of notices. Nothing contained in the Plan shall affect the right to serve process in any other manner permitted by law.</w:t>
      </w:r>
      <w:bookmarkEnd w:id="150"/>
    </w:p>
    <w:p w14:paraId="2349B9DC" w14:textId="77777777" w:rsidR="00142348" w:rsidRDefault="0000715B">
      <w:pPr>
        <w:pStyle w:val="Level1Heading"/>
      </w:pPr>
      <w:bookmarkStart w:id="151" w:name="_Ref_a594343"/>
      <w:bookmarkStart w:id="152" w:name="_Toc120862904"/>
      <w:r>
        <w:t>Third party rights</w:t>
      </w:r>
      <w:bookmarkEnd w:id="151"/>
      <w:bookmarkEnd w:id="152"/>
    </w:p>
    <w:p w14:paraId="5E6BDF32" w14:textId="77777777" w:rsidR="00142348" w:rsidRDefault="0000715B">
      <w:pPr>
        <w:pStyle w:val="Level2"/>
      </w:pPr>
      <w:bookmarkStart w:id="153" w:name="_Ref_a519574"/>
      <w:r>
        <w:t xml:space="preserve">A person who is not a party to an Award shall not have any rights under or in connection with it </w:t>
      </w:r>
      <w:proofErr w:type="gramStart"/>
      <w:r>
        <w:t>as a result of</w:t>
      </w:r>
      <w:proofErr w:type="gramEnd"/>
      <w:r>
        <w:t xml:space="preserve"> the Contracts (Rights of Third Parties) Act 1999 except where these rights arise under any rule of the Plan for any employer or former employer of a Participant that is not a party to an Award.</w:t>
      </w:r>
      <w:bookmarkEnd w:id="153"/>
    </w:p>
    <w:p w14:paraId="6B5E7CCB" w14:textId="77777777" w:rsidR="00142348" w:rsidRDefault="0000715B">
      <w:pPr>
        <w:pStyle w:val="BodyText2"/>
      </w:pPr>
      <w:r>
        <w:t>This does not affect any right or remedy of a third party that exists, or is available, apart from the Contracts (Rights of Third Parties) Act 1999.</w:t>
      </w:r>
    </w:p>
    <w:p w14:paraId="22E66CB6" w14:textId="77777777" w:rsidR="00142348" w:rsidRDefault="0000715B">
      <w:pPr>
        <w:pStyle w:val="Level2"/>
      </w:pPr>
      <w:bookmarkStart w:id="154" w:name="_Ref_a653244"/>
      <w:r>
        <w:t xml:space="preserve">The rights of the parties to an Award to surrender, terminate or rescind it, or agree any variation, </w:t>
      </w:r>
      <w:proofErr w:type="gramStart"/>
      <w:r>
        <w:t>waiver</w:t>
      </w:r>
      <w:proofErr w:type="gramEnd"/>
      <w:r>
        <w:t xml:space="preserve"> or settlement of it, are not subject to the consent of any person that is not a party to the Award as a result of the Contracts (Rights of Third Parties) Act 1999.</w:t>
      </w:r>
      <w:bookmarkEnd w:id="154"/>
    </w:p>
    <w:p w14:paraId="7CE54A6B" w14:textId="77777777" w:rsidR="00142348" w:rsidRDefault="0000715B">
      <w:pPr>
        <w:pStyle w:val="Level1Heading"/>
      </w:pPr>
      <w:bookmarkStart w:id="155" w:name="_Ref_a743882"/>
      <w:bookmarkStart w:id="156" w:name="_Toc120862905"/>
      <w:r>
        <w:t>Data protection</w:t>
      </w:r>
      <w:bookmarkEnd w:id="155"/>
      <w:bookmarkEnd w:id="156"/>
    </w:p>
    <w:p w14:paraId="0364F5F1" w14:textId="17A16C25" w:rsidR="00142348" w:rsidRDefault="0000715B">
      <w:pPr>
        <w:pStyle w:val="BodyText1"/>
      </w:pPr>
      <w:bookmarkStart w:id="157" w:name="_Ref_a497171"/>
      <w:proofErr w:type="gramStart"/>
      <w:r>
        <w:t xml:space="preserve">For the </w:t>
      </w:r>
      <w:r w:rsidRPr="00BD77FD">
        <w:t>purpose of</w:t>
      </w:r>
      <w:proofErr w:type="gramEnd"/>
      <w:r w:rsidRPr="00BD77FD">
        <w:t xml:space="preserve"> operating the Plan, the Company will collect and process information relating to Employees and Option Holders in accordance with the privacy notice which is on the Company intranet</w:t>
      </w:r>
      <w:bookmarkEnd w:id="157"/>
      <w:r w:rsidR="00363043" w:rsidRPr="00BD77FD">
        <w:rPr>
          <w:bCs/>
        </w:rPr>
        <w:t>.</w:t>
      </w:r>
    </w:p>
    <w:p w14:paraId="533BD6D2" w14:textId="77777777" w:rsidR="00142348" w:rsidRDefault="0000715B">
      <w:pPr>
        <w:pStyle w:val="Level1Heading"/>
      </w:pPr>
      <w:bookmarkStart w:id="158" w:name="_Ref_a504224"/>
      <w:bookmarkStart w:id="159" w:name="_Toc120862906"/>
      <w:r>
        <w:t>Stamp duty and stamp duty reserve tax</w:t>
      </w:r>
      <w:bookmarkEnd w:id="158"/>
      <w:bookmarkEnd w:id="159"/>
    </w:p>
    <w:p w14:paraId="39AD1FF0" w14:textId="77777777" w:rsidR="00142348" w:rsidRDefault="0000715B">
      <w:pPr>
        <w:pStyle w:val="Level2"/>
      </w:pPr>
      <w:bookmarkStart w:id="160" w:name="_Ref_a326686"/>
      <w:r>
        <w:t>On or before the date on which invitations to participate in an Award are issued, the Board must specify which of the following will be responsible for paying any stamp duty or stamp duty reserve tax arising on an Award:</w:t>
      </w:r>
      <w:bookmarkEnd w:id="160"/>
    </w:p>
    <w:p w14:paraId="41AF185F" w14:textId="77777777" w:rsidR="00142348" w:rsidRDefault="0000715B">
      <w:pPr>
        <w:pStyle w:val="Level3"/>
      </w:pPr>
      <w:bookmarkStart w:id="161" w:name="_Ref_a465836"/>
      <w:r>
        <w:t xml:space="preserve">the </w:t>
      </w:r>
      <w:proofErr w:type="gramStart"/>
      <w:r>
        <w:t>Company;</w:t>
      </w:r>
      <w:bookmarkEnd w:id="161"/>
      <w:proofErr w:type="gramEnd"/>
    </w:p>
    <w:p w14:paraId="7546DAB6" w14:textId="77777777" w:rsidR="00142348" w:rsidRDefault="0000715B">
      <w:pPr>
        <w:pStyle w:val="Level3"/>
      </w:pPr>
      <w:bookmarkStart w:id="162" w:name="_Ref_a280209"/>
      <w:r>
        <w:lastRenderedPageBreak/>
        <w:t>the Constituent Company that is or was the Participant's employer company, if the costs of operating the Plan are divided between Constituent Companies; or</w:t>
      </w:r>
      <w:bookmarkEnd w:id="162"/>
    </w:p>
    <w:p w14:paraId="3A416F07" w14:textId="77777777" w:rsidR="00142348" w:rsidRDefault="0000715B">
      <w:pPr>
        <w:pStyle w:val="Level3"/>
      </w:pPr>
      <w:bookmarkStart w:id="163" w:name="_Ref_a568605"/>
      <w:r>
        <w:t>the Trustee, provided that:</w:t>
      </w:r>
      <w:bookmarkEnd w:id="163"/>
    </w:p>
    <w:p w14:paraId="7B4D4392" w14:textId="77777777" w:rsidR="00142348" w:rsidRDefault="0000715B">
      <w:pPr>
        <w:pStyle w:val="Level4"/>
      </w:pPr>
      <w:bookmarkStart w:id="164" w:name="_Ref_a237484"/>
      <w:r>
        <w:t>the Trustee gives its prior written consent; and</w:t>
      </w:r>
      <w:bookmarkEnd w:id="164"/>
    </w:p>
    <w:p w14:paraId="5E2624AF" w14:textId="77777777" w:rsidR="00142348" w:rsidRDefault="0000715B">
      <w:pPr>
        <w:pStyle w:val="Level4"/>
      </w:pPr>
      <w:bookmarkStart w:id="165" w:name="_Ref_a230847"/>
      <w:r>
        <w:t>the Trust will have sufficient unallocated funds to meet the relevant stamp duty liability, or the Company (or relevant Constituent Company) will provide sufficient additional funds to allow the Trust to do so.</w:t>
      </w:r>
      <w:bookmarkEnd w:id="165"/>
    </w:p>
    <w:p w14:paraId="785A3619" w14:textId="77777777" w:rsidR="00142348" w:rsidRDefault="0000715B">
      <w:pPr>
        <w:pStyle w:val="Level1Heading"/>
      </w:pPr>
      <w:bookmarkStart w:id="166" w:name="_Ref_a776783"/>
      <w:bookmarkStart w:id="167" w:name="_Toc120862907"/>
      <w:r>
        <w:t>Holding periods for Free Shares, Matching Shares and Dividend Shares</w:t>
      </w:r>
      <w:bookmarkEnd w:id="166"/>
      <w:bookmarkEnd w:id="167"/>
    </w:p>
    <w:p w14:paraId="37DA45D5" w14:textId="77777777" w:rsidR="00142348" w:rsidRDefault="0000715B">
      <w:pPr>
        <w:pStyle w:val="Level2"/>
      </w:pPr>
      <w:bookmarkStart w:id="168" w:name="_Ref_a1001091"/>
      <w:r>
        <w:t>The Board must specify a Holding Period for each Award of Free Shares or Matching Shares.</w:t>
      </w:r>
      <w:bookmarkEnd w:id="168"/>
    </w:p>
    <w:p w14:paraId="4BB5D3D2" w14:textId="77777777" w:rsidR="00142348" w:rsidRDefault="0000715B">
      <w:pPr>
        <w:pStyle w:val="Level2"/>
      </w:pPr>
      <w:bookmarkStart w:id="169" w:name="_Ref_a89730"/>
      <w:r>
        <w:t xml:space="preserve">The Board may specify different Holding Periods for different Awards of Free Shares or Matching </w:t>
      </w:r>
      <w:proofErr w:type="gramStart"/>
      <w:r>
        <w:t>Shares, but</w:t>
      </w:r>
      <w:proofErr w:type="gramEnd"/>
      <w:r>
        <w:t xml:space="preserve"> may not increase any Holding Period once it has begun.</w:t>
      </w:r>
      <w:bookmarkEnd w:id="169"/>
    </w:p>
    <w:p w14:paraId="198BF828" w14:textId="77777777" w:rsidR="00142348" w:rsidRDefault="0000715B">
      <w:pPr>
        <w:pStyle w:val="Level2"/>
      </w:pPr>
      <w:bookmarkStart w:id="170" w:name="_Ref_a321138"/>
      <w:r>
        <w:t>During a Holding Period, every Participant who participates in the relevant Award of Free Shares, Matching Shares or Dividend Shares must:</w:t>
      </w:r>
      <w:bookmarkEnd w:id="170"/>
    </w:p>
    <w:p w14:paraId="29BBDA58" w14:textId="77777777" w:rsidR="00142348" w:rsidRDefault="0000715B">
      <w:pPr>
        <w:pStyle w:val="Level3"/>
      </w:pPr>
      <w:bookmarkStart w:id="171" w:name="_Ref_a658578"/>
      <w:r>
        <w:t>allow those Plan Shares to remain in the hands of the Trustee; and</w:t>
      </w:r>
      <w:bookmarkEnd w:id="171"/>
    </w:p>
    <w:p w14:paraId="26B42435" w14:textId="77777777" w:rsidR="00142348" w:rsidRDefault="0000715B">
      <w:pPr>
        <w:pStyle w:val="Level3"/>
      </w:pPr>
      <w:bookmarkStart w:id="172" w:name="_Ref_a302049"/>
      <w:r>
        <w:t xml:space="preserve">not assign, </w:t>
      </w:r>
      <w:proofErr w:type="gramStart"/>
      <w:r>
        <w:t>charge</w:t>
      </w:r>
      <w:proofErr w:type="gramEnd"/>
      <w:r>
        <w:t xml:space="preserve"> or otherwise dispose of the beneficial interest in those Plan Shares.</w:t>
      </w:r>
      <w:bookmarkEnd w:id="172"/>
    </w:p>
    <w:p w14:paraId="67DDCE9B" w14:textId="77777777" w:rsidR="00142348" w:rsidRDefault="0000715B">
      <w:pPr>
        <w:pStyle w:val="Level2"/>
      </w:pPr>
      <w:bookmarkStart w:id="173" w:name="_Ref_a115236"/>
      <w:r>
        <w:t>A Participant's obligations with respect to a Holding Period end if, during the Holding Period, the Participant ceases to be employed by a Constituent Company or any Associated Company (without then employed by any other company that is an Associated Company).</w:t>
      </w:r>
      <w:bookmarkEnd w:id="173"/>
    </w:p>
    <w:p w14:paraId="434C09D8" w14:textId="77777777" w:rsidR="00142348" w:rsidRDefault="0000715B">
      <w:pPr>
        <w:pStyle w:val="Level2"/>
      </w:pPr>
      <w:bookmarkStart w:id="174" w:name="_Ref_a94694"/>
      <w:r>
        <w:t>During a Holding Period, a Participant with Plan Shares subject to that Holding Period may instruct the Trustee to:</w:t>
      </w:r>
      <w:bookmarkEnd w:id="174"/>
    </w:p>
    <w:p w14:paraId="57226EC5" w14:textId="77777777" w:rsidR="00142348" w:rsidRDefault="0000715B">
      <w:pPr>
        <w:pStyle w:val="Level3"/>
      </w:pPr>
      <w:bookmarkStart w:id="175" w:name="_Ref_a251262"/>
      <w:r>
        <w:t>accept an offer for any of the relevant Plan Shares, if it will result in new holdings which are equated with the corresponding original Plan Shares for the purposes of capital gains tax; or</w:t>
      </w:r>
      <w:bookmarkEnd w:id="175"/>
    </w:p>
    <w:p w14:paraId="5F006A75" w14:textId="77777777" w:rsidR="00142348" w:rsidRDefault="0000715B">
      <w:pPr>
        <w:pStyle w:val="Level3"/>
      </w:pPr>
      <w:bookmarkStart w:id="176" w:name="_Ref_a646471"/>
      <w:r>
        <w:t xml:space="preserve">agree to a transaction affecting any of the relevant Plan Shares (or those that belong to a particular class), if the transaction would be entered into </w:t>
      </w:r>
      <w:proofErr w:type="gramStart"/>
      <w:r>
        <w:t>as a result of</w:t>
      </w:r>
      <w:proofErr w:type="gramEnd"/>
      <w:r>
        <w:t xml:space="preserve"> a compromise, arrangement or scheme that affects:</w:t>
      </w:r>
      <w:bookmarkEnd w:id="176"/>
    </w:p>
    <w:p w14:paraId="2E01041D" w14:textId="77777777" w:rsidR="00142348" w:rsidRDefault="0000715B">
      <w:pPr>
        <w:pStyle w:val="Level4"/>
      </w:pPr>
      <w:bookmarkStart w:id="177" w:name="_Ref_a336209"/>
      <w:r>
        <w:t>all the ordinary share capital of the relevant company or all shares in the class in question; or</w:t>
      </w:r>
      <w:bookmarkEnd w:id="177"/>
    </w:p>
    <w:p w14:paraId="78079ECE" w14:textId="77777777" w:rsidR="00142348" w:rsidRDefault="0000715B">
      <w:pPr>
        <w:pStyle w:val="Level4"/>
      </w:pPr>
      <w:bookmarkStart w:id="178" w:name="_Ref_a470256"/>
      <w:r>
        <w:t xml:space="preserve">all the ordinary share capital of the relevant company or all shares in the class in question that are held by a class of shareholders identified otherwise than by reference to their employment or their participation in a Schedule 2 </w:t>
      </w:r>
      <w:proofErr w:type="gramStart"/>
      <w:r>
        <w:t>SIP;</w:t>
      </w:r>
      <w:proofErr w:type="gramEnd"/>
      <w:r>
        <w:t xml:space="preserve"> or</w:t>
      </w:r>
      <w:bookmarkEnd w:id="178"/>
    </w:p>
    <w:p w14:paraId="57642F9C" w14:textId="77777777" w:rsidR="00142348" w:rsidRDefault="0000715B">
      <w:pPr>
        <w:pStyle w:val="Level3"/>
      </w:pPr>
      <w:bookmarkStart w:id="179" w:name="_Ref_a799606"/>
      <w:r>
        <w:t>accept an offer for any of the relevant Plan Shares of:</w:t>
      </w:r>
      <w:bookmarkEnd w:id="179"/>
    </w:p>
    <w:p w14:paraId="3983475E" w14:textId="77777777" w:rsidR="00142348" w:rsidRDefault="0000715B">
      <w:pPr>
        <w:pStyle w:val="Level4"/>
      </w:pPr>
      <w:bookmarkStart w:id="180" w:name="_Ref_a811556"/>
      <w:r>
        <w:t>cash (with or without other assets); or</w:t>
      </w:r>
      <w:bookmarkEnd w:id="180"/>
    </w:p>
    <w:p w14:paraId="7C55B6DD" w14:textId="77777777" w:rsidR="00142348" w:rsidRDefault="0000715B">
      <w:pPr>
        <w:pStyle w:val="Level4"/>
      </w:pPr>
      <w:bookmarkStart w:id="181" w:name="_Ref_a542751"/>
      <w:r>
        <w:t>a Qualifying Corporate Bond (with or without other assets or cash or both),</w:t>
      </w:r>
      <w:bookmarkEnd w:id="181"/>
    </w:p>
    <w:p w14:paraId="7F5534B1" w14:textId="77777777" w:rsidR="00142348" w:rsidRDefault="0000715B">
      <w:pPr>
        <w:pStyle w:val="BodyText3"/>
      </w:pPr>
      <w:r>
        <w:t>if that offer forms part of a general offer that:</w:t>
      </w:r>
    </w:p>
    <w:p w14:paraId="02D3669C" w14:textId="77777777" w:rsidR="00142348" w:rsidRDefault="0000715B">
      <w:pPr>
        <w:pStyle w:val="Level4"/>
      </w:pPr>
      <w:bookmarkStart w:id="182" w:name="_Ref_a844770"/>
      <w:r>
        <w:t>is made to holders of shares of the same class, or to holders of shares in the same company, as the relevant Plan Shares; and</w:t>
      </w:r>
      <w:bookmarkEnd w:id="182"/>
    </w:p>
    <w:p w14:paraId="03142F57" w14:textId="4A6021D8" w:rsidR="00142348" w:rsidRDefault="0000715B">
      <w:pPr>
        <w:pStyle w:val="Level4"/>
      </w:pPr>
      <w:bookmarkStart w:id="183" w:name="_Ref_a474466"/>
      <w:r>
        <w:t xml:space="preserve">is made in the first instance on a condition such that, if it is satisfied, the person making the offer will have control of the relevant company. (In this rule </w:t>
      </w:r>
      <w:r>
        <w:fldChar w:fldCharType="begin"/>
      </w:r>
      <w:r>
        <w:instrText>REF _Ref_a474466 \h \w</w:instrText>
      </w:r>
      <w:r>
        <w:fldChar w:fldCharType="separate"/>
      </w:r>
      <w:r w:rsidR="00464164">
        <w:t>18.5.3(d)</w:t>
      </w:r>
      <w:r>
        <w:fldChar w:fldCharType="end"/>
      </w:r>
      <w:r>
        <w:t xml:space="preserve">, control has the same meaning as in sections 450 to 451 of CTA 2010 and not the meaning given in rule </w:t>
      </w:r>
      <w:r>
        <w:fldChar w:fldCharType="begin"/>
      </w:r>
      <w:r>
        <w:instrText>REF _Ref_a633576 \h \w</w:instrText>
      </w:r>
      <w:r>
        <w:fldChar w:fldCharType="separate"/>
      </w:r>
      <w:r w:rsidR="00464164">
        <w:t>1.1</w:t>
      </w:r>
      <w:r>
        <w:fldChar w:fldCharType="end"/>
      </w:r>
      <w:r>
        <w:t>.)</w:t>
      </w:r>
      <w:bookmarkEnd w:id="183"/>
    </w:p>
    <w:p w14:paraId="3868C6B8" w14:textId="77777777" w:rsidR="00142348" w:rsidRDefault="0000715B">
      <w:pPr>
        <w:pStyle w:val="Level1Heading"/>
      </w:pPr>
      <w:bookmarkStart w:id="184" w:name="_Ref_a200649"/>
      <w:bookmarkStart w:id="185" w:name="_Toc120862908"/>
      <w:r>
        <w:lastRenderedPageBreak/>
        <w:t>Forfeiture of Free Shares and Matching Shares</w:t>
      </w:r>
      <w:bookmarkEnd w:id="184"/>
      <w:bookmarkEnd w:id="185"/>
    </w:p>
    <w:p w14:paraId="269C4E77" w14:textId="64D01065" w:rsidR="00142348" w:rsidRDefault="0000715B">
      <w:pPr>
        <w:pStyle w:val="Level2"/>
      </w:pPr>
      <w:bookmarkStart w:id="186" w:name="_Ref_a101151"/>
      <w:r>
        <w:t xml:space="preserve">For each Award of Free Shares, the Board may specify under the Free Share Agreement whether rule </w:t>
      </w:r>
      <w:r>
        <w:fldChar w:fldCharType="begin"/>
      </w:r>
      <w:r>
        <w:instrText>REF _Ref_a1019744 \h \w</w:instrText>
      </w:r>
      <w:r>
        <w:fldChar w:fldCharType="separate"/>
      </w:r>
      <w:r w:rsidR="00464164">
        <w:t>19.3</w:t>
      </w:r>
      <w:r>
        <w:fldChar w:fldCharType="end"/>
      </w:r>
      <w:r>
        <w:t xml:space="preserve"> shall apply to </w:t>
      </w:r>
      <w:proofErr w:type="gramStart"/>
      <w:r>
        <w:t>all of</w:t>
      </w:r>
      <w:proofErr w:type="gramEnd"/>
      <w:r>
        <w:t xml:space="preserve"> the Shares in that Award, and, if so, shall specify the Forfeiture Period.</w:t>
      </w:r>
      <w:bookmarkEnd w:id="186"/>
    </w:p>
    <w:p w14:paraId="557B0452" w14:textId="51C02DF8" w:rsidR="00142348" w:rsidRDefault="0000715B">
      <w:pPr>
        <w:pStyle w:val="Level2"/>
      </w:pPr>
      <w:bookmarkStart w:id="187" w:name="_Ref_a376274"/>
      <w:r>
        <w:t xml:space="preserve">For each Award of Matching Shares, the Board may specify under the relevant Partnership Share Agreement whether rule </w:t>
      </w:r>
      <w:r>
        <w:fldChar w:fldCharType="begin"/>
      </w:r>
      <w:r>
        <w:instrText>REF _Ref_a1019744 \h \w</w:instrText>
      </w:r>
      <w:r>
        <w:fldChar w:fldCharType="separate"/>
      </w:r>
      <w:r w:rsidR="00464164">
        <w:t>19.3</w:t>
      </w:r>
      <w:r>
        <w:fldChar w:fldCharType="end"/>
      </w:r>
      <w:r>
        <w:t xml:space="preserve"> shall apply to </w:t>
      </w:r>
      <w:proofErr w:type="gramStart"/>
      <w:r>
        <w:t>all of</w:t>
      </w:r>
      <w:proofErr w:type="gramEnd"/>
      <w:r>
        <w:t xml:space="preserve"> the Shares in that Award and, if so, shall specify the Forfeiture Period.</w:t>
      </w:r>
      <w:bookmarkEnd w:id="187"/>
    </w:p>
    <w:p w14:paraId="6B619680" w14:textId="27AEC7C4" w:rsidR="00142348" w:rsidRDefault="0000715B">
      <w:pPr>
        <w:pStyle w:val="Level2"/>
      </w:pPr>
      <w:bookmarkStart w:id="188" w:name="_Ref_a1019744"/>
      <w:r>
        <w:t xml:space="preserve">If this rule </w:t>
      </w:r>
      <w:r>
        <w:fldChar w:fldCharType="begin"/>
      </w:r>
      <w:r>
        <w:instrText>REF _Ref_a1019744 \h \w</w:instrText>
      </w:r>
      <w:r>
        <w:fldChar w:fldCharType="separate"/>
      </w:r>
      <w:r w:rsidR="00464164">
        <w:t>19.3</w:t>
      </w:r>
      <w:r>
        <w:fldChar w:fldCharType="end"/>
      </w:r>
      <w:r>
        <w:t xml:space="preserve"> applies to any Free Shares and Matching Shares, they will be Forfeit if, during the Forfeiture Period, the Participant's employment with a Constituent Company or any Associated Company ends (and the Participant is not employed by any other company that is an Associated Company), unless the employment ends because of:</w:t>
      </w:r>
      <w:bookmarkEnd w:id="188"/>
    </w:p>
    <w:p w14:paraId="19D7AF1A" w14:textId="77777777" w:rsidR="00142348" w:rsidRDefault="0000715B">
      <w:pPr>
        <w:pStyle w:val="Level3"/>
      </w:pPr>
      <w:bookmarkStart w:id="189" w:name="_Ref_a292594"/>
      <w:r>
        <w:t xml:space="preserve">injury or </w:t>
      </w:r>
      <w:proofErr w:type="gramStart"/>
      <w:r>
        <w:t>disability;</w:t>
      </w:r>
      <w:bookmarkEnd w:id="189"/>
      <w:proofErr w:type="gramEnd"/>
    </w:p>
    <w:p w14:paraId="02654301" w14:textId="77777777" w:rsidR="00142348" w:rsidRDefault="0000715B">
      <w:pPr>
        <w:pStyle w:val="Level3"/>
      </w:pPr>
      <w:bookmarkStart w:id="190" w:name="_Ref_a1021515"/>
      <w:proofErr w:type="gramStart"/>
      <w:r>
        <w:t>Redundancy;</w:t>
      </w:r>
      <w:bookmarkEnd w:id="190"/>
      <w:proofErr w:type="gramEnd"/>
    </w:p>
    <w:p w14:paraId="01C82694" w14:textId="77777777" w:rsidR="00142348" w:rsidRDefault="0000715B">
      <w:pPr>
        <w:pStyle w:val="Level3"/>
      </w:pPr>
      <w:bookmarkStart w:id="191" w:name="_Ref_a287281"/>
      <w:r>
        <w:t xml:space="preserve">a relevant transfer within the meaning of the Transfer or Undertakings (Protection of Employment) Regulations </w:t>
      </w:r>
      <w:proofErr w:type="gramStart"/>
      <w:r>
        <w:t>2006;</w:t>
      </w:r>
      <w:bookmarkEnd w:id="191"/>
      <w:proofErr w:type="gramEnd"/>
    </w:p>
    <w:p w14:paraId="767CAB7F" w14:textId="77777777" w:rsidR="00142348" w:rsidRDefault="0000715B">
      <w:pPr>
        <w:pStyle w:val="Level3"/>
      </w:pPr>
      <w:bookmarkStart w:id="192" w:name="_Ref_a785258"/>
      <w:r>
        <w:t xml:space="preserve">if the Participant is an employee of an Associated Company, a change of control or other circumstances as a result of which it is no longer an Associated </w:t>
      </w:r>
      <w:proofErr w:type="gramStart"/>
      <w:r>
        <w:t>Company;</w:t>
      </w:r>
      <w:bookmarkEnd w:id="192"/>
      <w:proofErr w:type="gramEnd"/>
    </w:p>
    <w:p w14:paraId="27CC0CA9" w14:textId="77777777" w:rsidR="00142348" w:rsidRDefault="0000715B">
      <w:pPr>
        <w:pStyle w:val="Level3"/>
      </w:pPr>
      <w:bookmarkStart w:id="193" w:name="_Ref_a556905"/>
      <w:r>
        <w:t>retirement; or</w:t>
      </w:r>
      <w:bookmarkEnd w:id="193"/>
    </w:p>
    <w:p w14:paraId="5A0E8663" w14:textId="77777777" w:rsidR="00142348" w:rsidRDefault="0000715B">
      <w:pPr>
        <w:pStyle w:val="Level3"/>
      </w:pPr>
      <w:bookmarkStart w:id="194" w:name="_Ref_a507544"/>
      <w:r>
        <w:t>death.</w:t>
      </w:r>
      <w:bookmarkEnd w:id="194"/>
    </w:p>
    <w:p w14:paraId="7A465961" w14:textId="0A2E4832" w:rsidR="00142348" w:rsidRDefault="0000715B">
      <w:pPr>
        <w:pStyle w:val="Level2"/>
      </w:pPr>
      <w:bookmarkStart w:id="195" w:name="_Ref_a390049"/>
      <w:r>
        <w:t xml:space="preserve">Free Shares and Matching Shares will be Forfeit if any Shares are withdrawn from the Plan as described in rule </w:t>
      </w:r>
      <w:r>
        <w:fldChar w:fldCharType="begin"/>
      </w:r>
      <w:r>
        <w:instrText>REF _Ref_a770872 \h \w</w:instrText>
      </w:r>
      <w:r>
        <w:fldChar w:fldCharType="separate"/>
      </w:r>
      <w:r w:rsidR="00464164">
        <w:t>21</w:t>
      </w:r>
      <w:r>
        <w:fldChar w:fldCharType="end"/>
      </w:r>
      <w:r>
        <w:t xml:space="preserve"> during the Forfeiture Period.</w:t>
      </w:r>
      <w:bookmarkEnd w:id="195"/>
    </w:p>
    <w:p w14:paraId="77DFE123" w14:textId="77777777" w:rsidR="00142348" w:rsidRDefault="0000715B">
      <w:pPr>
        <w:pStyle w:val="Level2"/>
      </w:pPr>
      <w:bookmarkStart w:id="196" w:name="_Ref_a685081"/>
      <w:r>
        <w:t>Forfeiture must not be linked to the performance of any individual.</w:t>
      </w:r>
      <w:bookmarkEnd w:id="196"/>
    </w:p>
    <w:p w14:paraId="62CCE224" w14:textId="77777777" w:rsidR="00142348" w:rsidRDefault="0000715B">
      <w:pPr>
        <w:pStyle w:val="Level1Heading"/>
      </w:pPr>
      <w:bookmarkStart w:id="197" w:name="_Ref_a940213"/>
      <w:bookmarkStart w:id="198" w:name="_Toc120862909"/>
      <w:r>
        <w:t>Partnership Shares and Dividend Shares to be offered for sale on cessation of employment</w:t>
      </w:r>
      <w:bookmarkEnd w:id="197"/>
      <w:bookmarkEnd w:id="198"/>
    </w:p>
    <w:p w14:paraId="690C649B" w14:textId="6D392748" w:rsidR="00142348" w:rsidRDefault="0000715B">
      <w:pPr>
        <w:pStyle w:val="Level2"/>
      </w:pPr>
      <w:bookmarkStart w:id="199" w:name="_Ref_a201562"/>
      <w:r>
        <w:t xml:space="preserve">For each Acquisition of Partnership Shares, the Board may specify under the Partnership Share Agreement whether the Shares must be offered for sale in accordance with rule </w:t>
      </w:r>
      <w:r>
        <w:fldChar w:fldCharType="begin"/>
      </w:r>
      <w:r>
        <w:instrText>REF _Ref_a268186 \h \w</w:instrText>
      </w:r>
      <w:r>
        <w:fldChar w:fldCharType="separate"/>
      </w:r>
      <w:r w:rsidR="00464164">
        <w:t>20.3</w:t>
      </w:r>
      <w:r>
        <w:fldChar w:fldCharType="end"/>
      </w:r>
      <w:r>
        <w:t>.</w:t>
      </w:r>
      <w:bookmarkEnd w:id="199"/>
    </w:p>
    <w:p w14:paraId="1B7C6CDF" w14:textId="66F0EA32" w:rsidR="00142348" w:rsidRDefault="0000715B">
      <w:pPr>
        <w:pStyle w:val="Level2"/>
      </w:pPr>
      <w:bookmarkStart w:id="200" w:name="_Ref_a528769"/>
      <w:r>
        <w:t xml:space="preserve">For each Acquisition of Dividend Shares, the Board may specify whether the Shares must be offered for sale in accordance with rule </w:t>
      </w:r>
      <w:r>
        <w:fldChar w:fldCharType="begin"/>
      </w:r>
      <w:r>
        <w:instrText>REF _Ref_a268186 \h \w</w:instrText>
      </w:r>
      <w:r>
        <w:fldChar w:fldCharType="separate"/>
      </w:r>
      <w:r w:rsidR="00464164">
        <w:t>20.3</w:t>
      </w:r>
      <w:r>
        <w:fldChar w:fldCharType="end"/>
      </w:r>
      <w:r>
        <w:t>.</w:t>
      </w:r>
      <w:bookmarkEnd w:id="200"/>
    </w:p>
    <w:p w14:paraId="0F696355" w14:textId="21E96E9B" w:rsidR="00142348" w:rsidRDefault="0000715B">
      <w:pPr>
        <w:pStyle w:val="Level2"/>
      </w:pPr>
      <w:bookmarkStart w:id="201" w:name="_Ref_a268186"/>
      <w:r>
        <w:t xml:space="preserve">If this rule applies to any Partnership Shares or Dividend Shares, they will be required to be offered for sale for the price specified in rule </w:t>
      </w:r>
      <w:r>
        <w:fldChar w:fldCharType="begin"/>
      </w:r>
      <w:r>
        <w:instrText>REF _Ref_a155626 \h \w</w:instrText>
      </w:r>
      <w:r>
        <w:fldChar w:fldCharType="separate"/>
      </w:r>
      <w:r w:rsidR="00464164">
        <w:t>20.4</w:t>
      </w:r>
      <w:r>
        <w:fldChar w:fldCharType="end"/>
      </w:r>
      <w:r>
        <w:t xml:space="preserve"> or rule </w:t>
      </w:r>
      <w:r>
        <w:fldChar w:fldCharType="begin"/>
      </w:r>
      <w:r>
        <w:instrText>REF _Ref_a717830 \h \w</w:instrText>
      </w:r>
      <w:r>
        <w:fldChar w:fldCharType="separate"/>
      </w:r>
      <w:r w:rsidR="00464164">
        <w:t>20.5</w:t>
      </w:r>
      <w:r>
        <w:fldChar w:fldCharType="end"/>
      </w:r>
      <w:r>
        <w:t xml:space="preserve"> as applicable. If Shares are required to be offered for sale, for the </w:t>
      </w:r>
      <w:r w:rsidRPr="00BD77FD">
        <w:t xml:space="preserve">purposes of clause </w:t>
      </w:r>
      <w:r w:rsidR="00356AE1">
        <w:t>6.2</w:t>
      </w:r>
      <w:r w:rsidRPr="00BD77FD">
        <w:t xml:space="preserve"> of</w:t>
      </w:r>
      <w:r>
        <w:t xml:space="preserve"> the Trust Deed, the Participant will be deemed to instruct the Trustee to dispose of such Shares in accordance with this rule </w:t>
      </w:r>
      <w:r>
        <w:fldChar w:fldCharType="begin"/>
      </w:r>
      <w:r>
        <w:instrText>REF _Ref_a940213 \h \w</w:instrText>
      </w:r>
      <w:r>
        <w:fldChar w:fldCharType="separate"/>
      </w:r>
      <w:r w:rsidR="00464164">
        <w:t>20</w:t>
      </w:r>
      <w:r>
        <w:fldChar w:fldCharType="end"/>
      </w:r>
      <w:r>
        <w:t>.</w:t>
      </w:r>
      <w:bookmarkEnd w:id="201"/>
    </w:p>
    <w:p w14:paraId="59146FD2" w14:textId="01086B02" w:rsidR="00142348" w:rsidRPr="00A50462" w:rsidRDefault="0000715B">
      <w:pPr>
        <w:pStyle w:val="Level2"/>
      </w:pPr>
      <w:bookmarkStart w:id="202" w:name="_Ref_a155626"/>
      <w:r w:rsidRPr="00157CF3">
        <w:t xml:space="preserve">If the Participant's employment with a Constituent Company or any Associated Company ends (and the Participant is not employed by any other company that is an Associated Company) after the expiry of three years from the Acquisition Date, or (at any time) for any of the reasons specified in rule </w:t>
      </w:r>
      <w:r w:rsidRPr="00157CF3">
        <w:fldChar w:fldCharType="begin"/>
      </w:r>
      <w:r w:rsidRPr="00157CF3">
        <w:instrText>REF _Ref_a292594 \h \w</w:instrText>
      </w:r>
      <w:r w:rsidR="00363043" w:rsidRPr="00157CF3">
        <w:instrText xml:space="preserve"> \* MERGEFORMAT </w:instrText>
      </w:r>
      <w:r w:rsidRPr="00157CF3">
        <w:fldChar w:fldCharType="separate"/>
      </w:r>
      <w:r w:rsidR="00464164">
        <w:t>19.3.1</w:t>
      </w:r>
      <w:r w:rsidRPr="00157CF3">
        <w:fldChar w:fldCharType="end"/>
      </w:r>
      <w:r w:rsidRPr="00157CF3">
        <w:t xml:space="preserve"> to rule </w:t>
      </w:r>
      <w:r w:rsidRPr="00157CF3">
        <w:fldChar w:fldCharType="begin"/>
      </w:r>
      <w:r w:rsidRPr="00157CF3">
        <w:instrText>REF _Ref_a507544 \h \w</w:instrText>
      </w:r>
      <w:r w:rsidR="00363043" w:rsidRPr="00157CF3">
        <w:instrText xml:space="preserve"> \* MERGEFORMAT </w:instrText>
      </w:r>
      <w:r w:rsidRPr="00157CF3">
        <w:fldChar w:fldCharType="separate"/>
      </w:r>
      <w:r w:rsidR="00464164">
        <w:t>19.3.6</w:t>
      </w:r>
      <w:r w:rsidRPr="00157CF3">
        <w:fldChar w:fldCharType="end"/>
      </w:r>
      <w:r w:rsidRPr="00157CF3">
        <w:t xml:space="preserve">, the price at which Partnership Shares and Dividend Shares must be offered for sale under rule </w:t>
      </w:r>
      <w:r w:rsidRPr="00157CF3">
        <w:fldChar w:fldCharType="begin"/>
      </w:r>
      <w:r w:rsidRPr="00157CF3">
        <w:instrText>REF _Ref_a268186 \h \w</w:instrText>
      </w:r>
      <w:r w:rsidR="00363043" w:rsidRPr="00157CF3">
        <w:instrText xml:space="preserve"> \* MERGEFORMAT </w:instrText>
      </w:r>
      <w:r w:rsidRPr="00157CF3">
        <w:fldChar w:fldCharType="separate"/>
      </w:r>
      <w:r w:rsidR="00464164">
        <w:t>20.3</w:t>
      </w:r>
      <w:r w:rsidRPr="00157CF3">
        <w:fldChar w:fldCharType="end"/>
      </w:r>
      <w:r w:rsidRPr="00157CF3">
        <w:t xml:space="preserve"> must be the Market Value of the Shares at the time they are offered for sale.</w:t>
      </w:r>
      <w:bookmarkEnd w:id="202"/>
    </w:p>
    <w:p w14:paraId="0012B11F" w14:textId="36E1B127" w:rsidR="00142348" w:rsidRDefault="0000715B">
      <w:pPr>
        <w:pStyle w:val="Level2"/>
      </w:pPr>
      <w:bookmarkStart w:id="203" w:name="_Ref_a717830"/>
      <w:r>
        <w:t xml:space="preserve">If the Participant's employment with a Constituent Company or any Associated Company ends (without being employed by any </w:t>
      </w:r>
      <w:r w:rsidRPr="00BD77FD">
        <w:t>other company that is an Associated Company) within three years of the Acquisition Date and for any reason</w:t>
      </w:r>
      <w:r>
        <w:t xml:space="preserve"> other than a reason specified in rule </w:t>
      </w:r>
      <w:r>
        <w:fldChar w:fldCharType="begin"/>
      </w:r>
      <w:r>
        <w:instrText>REF _Ref_a292594 \h \w</w:instrText>
      </w:r>
      <w:r>
        <w:fldChar w:fldCharType="separate"/>
      </w:r>
      <w:r w:rsidR="00464164">
        <w:t>19.3.1</w:t>
      </w:r>
      <w:r>
        <w:fldChar w:fldCharType="end"/>
      </w:r>
      <w:r>
        <w:t xml:space="preserve"> to rule </w:t>
      </w:r>
      <w:r>
        <w:fldChar w:fldCharType="begin"/>
      </w:r>
      <w:r>
        <w:instrText>REF _Ref_a507544 \h \w</w:instrText>
      </w:r>
      <w:r>
        <w:fldChar w:fldCharType="separate"/>
      </w:r>
      <w:r w:rsidR="00464164">
        <w:t>19.3.6</w:t>
      </w:r>
      <w:r>
        <w:fldChar w:fldCharType="end"/>
      </w:r>
      <w:r>
        <w:t xml:space="preserve">, the price at which Partnership Shares and Dividend Shares must be offered for sale under rule </w:t>
      </w:r>
      <w:r>
        <w:fldChar w:fldCharType="begin"/>
      </w:r>
      <w:r>
        <w:instrText>REF _Ref_a268186 \h \w</w:instrText>
      </w:r>
      <w:r>
        <w:fldChar w:fldCharType="separate"/>
      </w:r>
      <w:r w:rsidR="00464164">
        <w:t>20.3</w:t>
      </w:r>
      <w:r>
        <w:fldChar w:fldCharType="end"/>
      </w:r>
      <w:r>
        <w:t xml:space="preserve"> must be the lower of:</w:t>
      </w:r>
      <w:bookmarkEnd w:id="203"/>
    </w:p>
    <w:p w14:paraId="68219FF7" w14:textId="77777777" w:rsidR="00142348" w:rsidRDefault="0000715B">
      <w:pPr>
        <w:pStyle w:val="Level3"/>
      </w:pPr>
      <w:bookmarkStart w:id="204" w:name="_Ref_a494025"/>
      <w:r>
        <w:t>the amount of Partnership Share Money or dividends applied in the Acquisition of Shares on behalf of the Participant; or</w:t>
      </w:r>
      <w:bookmarkEnd w:id="204"/>
    </w:p>
    <w:p w14:paraId="6D02BF4A" w14:textId="77777777" w:rsidR="00142348" w:rsidRDefault="0000715B">
      <w:pPr>
        <w:pStyle w:val="Level3"/>
      </w:pPr>
      <w:bookmarkStart w:id="205" w:name="_Ref_a815373"/>
      <w:r>
        <w:lastRenderedPageBreak/>
        <w:t>the Market Value of the Shares at the time they are offered for sale.</w:t>
      </w:r>
      <w:bookmarkEnd w:id="205"/>
    </w:p>
    <w:p w14:paraId="1D716B54" w14:textId="77777777" w:rsidR="00142348" w:rsidRDefault="0000715B">
      <w:pPr>
        <w:pStyle w:val="Level1Heading"/>
      </w:pPr>
      <w:bookmarkStart w:id="206" w:name="_Ref_a770872"/>
      <w:bookmarkStart w:id="207" w:name="_Toc120862910"/>
      <w:r>
        <w:t>Withdrawal of Shares from the Plan</w:t>
      </w:r>
      <w:bookmarkEnd w:id="206"/>
      <w:bookmarkEnd w:id="207"/>
    </w:p>
    <w:p w14:paraId="232F294B" w14:textId="77777777" w:rsidR="00142348" w:rsidRDefault="0000715B">
      <w:pPr>
        <w:pStyle w:val="Level2"/>
      </w:pPr>
      <w:bookmarkStart w:id="208" w:name="_Ref_a877893"/>
      <w:r>
        <w:t>The phrase "withdrawn from the Plan" has the meaning given in paragraph 96 of Schedule 2.</w:t>
      </w:r>
      <w:bookmarkEnd w:id="208"/>
    </w:p>
    <w:p w14:paraId="634FE96D" w14:textId="77777777" w:rsidR="00142348" w:rsidRDefault="0000715B">
      <w:pPr>
        <w:pStyle w:val="Level2"/>
      </w:pPr>
      <w:bookmarkStart w:id="209" w:name="_Ref_a191139"/>
      <w:r>
        <w:t>A Participant may withdraw from the Plan any Free Shares, Matching Shares or Dividend Shares held by the Trustee at any time after the end of the applicable Holding Period.</w:t>
      </w:r>
      <w:bookmarkEnd w:id="209"/>
    </w:p>
    <w:p w14:paraId="0BBAE9DF" w14:textId="77777777" w:rsidR="00142348" w:rsidRDefault="0000715B">
      <w:pPr>
        <w:pStyle w:val="Level1Heading"/>
      </w:pPr>
      <w:bookmarkStart w:id="210" w:name="_Ref_a1027840"/>
      <w:bookmarkStart w:id="211" w:name="_Toc120862911"/>
      <w:r>
        <w:t>Plan Shares ceasing to be subject to the Plan</w:t>
      </w:r>
      <w:bookmarkEnd w:id="210"/>
      <w:bookmarkEnd w:id="211"/>
    </w:p>
    <w:p w14:paraId="1CAAB960" w14:textId="77777777" w:rsidR="00142348" w:rsidRDefault="0000715B">
      <w:pPr>
        <w:pStyle w:val="Level2"/>
      </w:pPr>
      <w:bookmarkStart w:id="212" w:name="_Ref_a944981"/>
      <w:r>
        <w:t>Plan Shares cease to be subject to the Plan on the earliest of the following:</w:t>
      </w:r>
      <w:bookmarkEnd w:id="212"/>
    </w:p>
    <w:p w14:paraId="5C96558A" w14:textId="78C04165" w:rsidR="00142348" w:rsidRDefault="0000715B">
      <w:pPr>
        <w:pStyle w:val="Level3"/>
      </w:pPr>
      <w:bookmarkStart w:id="213" w:name="_Ref_a525444"/>
      <w:r>
        <w:t xml:space="preserve">when they are withdrawn from the Plan by the Participant (subject to rule </w:t>
      </w:r>
      <w:r>
        <w:fldChar w:fldCharType="begin"/>
      </w:r>
      <w:r>
        <w:instrText>REF _Ref_a200649 \h \w</w:instrText>
      </w:r>
      <w:r>
        <w:fldChar w:fldCharType="separate"/>
      </w:r>
      <w:r w:rsidR="00464164">
        <w:t>19</w:t>
      </w:r>
      <w:r>
        <w:fldChar w:fldCharType="end"/>
      </w:r>
      <w:r>
        <w:t>); or</w:t>
      </w:r>
      <w:bookmarkEnd w:id="213"/>
    </w:p>
    <w:p w14:paraId="0E5C7BC8" w14:textId="77777777" w:rsidR="00142348" w:rsidRDefault="0000715B">
      <w:pPr>
        <w:pStyle w:val="Level3"/>
      </w:pPr>
      <w:bookmarkStart w:id="214" w:name="_Ref_a1042517"/>
      <w:r>
        <w:t>when the relevant Participant's employment with a Constituent Company or any Associated Company ends (without being employed by any other company that is an Associated Company).</w:t>
      </w:r>
      <w:bookmarkEnd w:id="214"/>
    </w:p>
    <w:p w14:paraId="0D0569AC" w14:textId="0DB7925C" w:rsidR="00142348" w:rsidRDefault="0000715B">
      <w:pPr>
        <w:pStyle w:val="Level2"/>
      </w:pPr>
      <w:bookmarkStart w:id="215" w:name="_Ref_a73865"/>
      <w:r>
        <w:t xml:space="preserve">Rule </w:t>
      </w:r>
      <w:r>
        <w:fldChar w:fldCharType="begin"/>
      </w:r>
      <w:r>
        <w:instrText>REF _Ref_a73865 \h \w</w:instrText>
      </w:r>
      <w:r>
        <w:fldChar w:fldCharType="separate"/>
      </w:r>
      <w:r w:rsidR="00464164">
        <w:t>22.2</w:t>
      </w:r>
      <w:r>
        <w:fldChar w:fldCharType="end"/>
      </w:r>
      <w:r>
        <w:t xml:space="preserve"> applies to a Participant who is expected to acquire Partnership Shares under a Partnership Share Agreement but whose employment with a Constituent Company or any Associated Company ends (without being employed by any other company that is an Associated Company) before the Acquisition Date, and either</w:t>
      </w:r>
      <w:bookmarkEnd w:id="215"/>
    </w:p>
    <w:p w14:paraId="23B39FF0" w14:textId="77777777" w:rsidR="00142348" w:rsidRDefault="0000715B">
      <w:pPr>
        <w:pStyle w:val="Level3"/>
      </w:pPr>
      <w:bookmarkStart w:id="216" w:name="_Ref_a539953"/>
      <w:r>
        <w:t>if there is an Accumulation Period and it has ended; or</w:t>
      </w:r>
      <w:bookmarkEnd w:id="216"/>
    </w:p>
    <w:p w14:paraId="3D0B735C" w14:textId="77777777" w:rsidR="00142348" w:rsidRDefault="0000715B">
      <w:pPr>
        <w:pStyle w:val="Level3"/>
      </w:pPr>
      <w:bookmarkStart w:id="217" w:name="_Ref_a911669"/>
      <w:r>
        <w:t>if there is no Accumulation Period, but Partnership Share Money has been deducted.</w:t>
      </w:r>
      <w:bookmarkEnd w:id="217"/>
    </w:p>
    <w:p w14:paraId="7B555A99" w14:textId="319A16C0" w:rsidR="00142348" w:rsidRDefault="0000715B">
      <w:pPr>
        <w:pStyle w:val="BodyText2"/>
      </w:pPr>
      <w:r>
        <w:t xml:space="preserve">For the purposes of rule </w:t>
      </w:r>
      <w:r>
        <w:fldChar w:fldCharType="begin"/>
      </w:r>
      <w:r>
        <w:instrText>REF _Ref_a525444 \h \w</w:instrText>
      </w:r>
      <w:r>
        <w:fldChar w:fldCharType="separate"/>
      </w:r>
      <w:r w:rsidR="00464164">
        <w:t>22.1.1</w:t>
      </w:r>
      <w:r>
        <w:fldChar w:fldCharType="end"/>
      </w:r>
      <w:r>
        <w:t xml:space="preserve"> the Participant's employment is treated as ending immediately after the relevant Partnership Share Award is made.</w:t>
      </w:r>
    </w:p>
    <w:p w14:paraId="1481990B" w14:textId="70B09E0F" w:rsidR="00142348" w:rsidRDefault="0000715B">
      <w:pPr>
        <w:pStyle w:val="Level2"/>
      </w:pPr>
      <w:bookmarkStart w:id="218" w:name="_Ref_a983533"/>
      <w:r>
        <w:t xml:space="preserve">Subject to rule </w:t>
      </w:r>
      <w:r>
        <w:fldChar w:fldCharType="begin"/>
      </w:r>
      <w:r>
        <w:instrText>REF _Ref_a200649 \h \w</w:instrText>
      </w:r>
      <w:r>
        <w:fldChar w:fldCharType="separate"/>
      </w:r>
      <w:r w:rsidR="00464164">
        <w:t>19</w:t>
      </w:r>
      <w:r>
        <w:fldChar w:fldCharType="end"/>
      </w:r>
      <w:r>
        <w:t xml:space="preserve">, the Trustee will transfer or dispose of Shares that cease to be subject to the Plan under rule </w:t>
      </w:r>
      <w:r>
        <w:fldChar w:fldCharType="begin"/>
      </w:r>
      <w:r>
        <w:instrText>REF _Ref_a944981 \h \w</w:instrText>
      </w:r>
      <w:r>
        <w:fldChar w:fldCharType="separate"/>
      </w:r>
      <w:r w:rsidR="00464164">
        <w:t>22.1</w:t>
      </w:r>
      <w:r>
        <w:fldChar w:fldCharType="end"/>
      </w:r>
      <w:r>
        <w:t xml:space="preserve"> as soon as possible in accordance with the Participant's instructions. This is provided the Shares are not required by the Trustee to discharge the Participant's PAYE obligations in accordance with rule </w:t>
      </w:r>
      <w:r>
        <w:fldChar w:fldCharType="begin"/>
      </w:r>
      <w:r>
        <w:instrText>REF _Ref_a411886 \h \w</w:instrText>
      </w:r>
      <w:r>
        <w:fldChar w:fldCharType="separate"/>
      </w:r>
      <w:r w:rsidR="00464164">
        <w:t>7.1</w:t>
      </w:r>
      <w:r>
        <w:fldChar w:fldCharType="end"/>
      </w:r>
      <w:r>
        <w:t>.</w:t>
      </w:r>
      <w:bookmarkEnd w:id="218"/>
    </w:p>
    <w:p w14:paraId="4AD8FF68" w14:textId="77777777" w:rsidR="00142348" w:rsidRDefault="0000715B">
      <w:pPr>
        <w:pStyle w:val="Level1Heading"/>
      </w:pPr>
      <w:bookmarkStart w:id="219" w:name="_Ref_a969047"/>
      <w:bookmarkStart w:id="220" w:name="_Toc120862912"/>
      <w:r>
        <w:t>Free Share Awards</w:t>
      </w:r>
      <w:bookmarkEnd w:id="219"/>
      <w:bookmarkEnd w:id="220"/>
    </w:p>
    <w:p w14:paraId="01CB0C68" w14:textId="69AC4CB4" w:rsidR="00142348" w:rsidRDefault="0000715B">
      <w:pPr>
        <w:pStyle w:val="Level2"/>
      </w:pPr>
      <w:bookmarkStart w:id="221" w:name="_Ref_a424300"/>
      <w:r>
        <w:t xml:space="preserve">Subject to rule </w:t>
      </w:r>
      <w:r>
        <w:fldChar w:fldCharType="begin"/>
      </w:r>
      <w:r>
        <w:instrText>REF _Ref_a969047 \h \w</w:instrText>
      </w:r>
      <w:r>
        <w:fldChar w:fldCharType="separate"/>
      </w:r>
      <w:r w:rsidR="00464164">
        <w:t>23</w:t>
      </w:r>
      <w:r>
        <w:fldChar w:fldCharType="end"/>
      </w:r>
      <w:r>
        <w:t xml:space="preserve"> to rule </w:t>
      </w:r>
      <w:r>
        <w:fldChar w:fldCharType="begin"/>
      </w:r>
      <w:r>
        <w:instrText>REF _Ref_a955141 \h \w</w:instrText>
      </w:r>
      <w:r>
        <w:fldChar w:fldCharType="separate"/>
      </w:r>
      <w:r w:rsidR="00464164">
        <w:t>27</w:t>
      </w:r>
      <w:r>
        <w:fldChar w:fldCharType="end"/>
      </w:r>
      <w:r>
        <w:t>, the Board may from time to time instruct the Trustee to invite Eligible Employees to participate in an Award of Free Shares.</w:t>
      </w:r>
      <w:bookmarkEnd w:id="221"/>
    </w:p>
    <w:p w14:paraId="65A79A2A" w14:textId="77777777" w:rsidR="00142348" w:rsidRDefault="0000715B">
      <w:pPr>
        <w:pStyle w:val="Level2"/>
      </w:pPr>
      <w:bookmarkStart w:id="222" w:name="_Ref_a58544"/>
      <w:r>
        <w:t>For each Award of Free Shares, the Board may specify that:</w:t>
      </w:r>
      <w:bookmarkEnd w:id="222"/>
    </w:p>
    <w:p w14:paraId="69D239CA" w14:textId="77777777" w:rsidR="00142348" w:rsidRDefault="0000715B">
      <w:pPr>
        <w:pStyle w:val="Level3"/>
      </w:pPr>
      <w:bookmarkStart w:id="223" w:name="_Ref_a624654"/>
      <w:r>
        <w:t>each Participant receives a certain number or value of Free Shares, which will be the same for each of Participant); or</w:t>
      </w:r>
      <w:bookmarkEnd w:id="223"/>
    </w:p>
    <w:p w14:paraId="40FFE6E1" w14:textId="3E220883" w:rsidR="00142348" w:rsidRDefault="0000715B">
      <w:pPr>
        <w:pStyle w:val="Level3"/>
      </w:pPr>
      <w:bookmarkStart w:id="224" w:name="_Ref_a926322"/>
      <w:r>
        <w:t xml:space="preserve">the number or value of Free Shares received by each Participant is determined in accordance with rule </w:t>
      </w:r>
      <w:r>
        <w:fldChar w:fldCharType="begin"/>
      </w:r>
      <w:r>
        <w:instrText>REF _Ref_a884417 \h \w</w:instrText>
      </w:r>
      <w:r>
        <w:fldChar w:fldCharType="separate"/>
      </w:r>
      <w:r w:rsidR="00464164">
        <w:t>26</w:t>
      </w:r>
      <w:r>
        <w:fldChar w:fldCharType="end"/>
      </w:r>
      <w:r>
        <w:t xml:space="preserve"> and (if applicable) rule </w:t>
      </w:r>
      <w:r>
        <w:fldChar w:fldCharType="begin"/>
      </w:r>
      <w:r>
        <w:instrText>REF _Ref_a955141 \h \w</w:instrText>
      </w:r>
      <w:r>
        <w:fldChar w:fldCharType="separate"/>
      </w:r>
      <w:r w:rsidR="00464164">
        <w:t>27</w:t>
      </w:r>
      <w:r>
        <w:fldChar w:fldCharType="end"/>
      </w:r>
      <w:r>
        <w:t>.</w:t>
      </w:r>
      <w:bookmarkEnd w:id="224"/>
    </w:p>
    <w:p w14:paraId="3449202E" w14:textId="77777777" w:rsidR="00142348" w:rsidRDefault="0000715B">
      <w:pPr>
        <w:pStyle w:val="Level1Heading"/>
      </w:pPr>
      <w:bookmarkStart w:id="225" w:name="_Ref_a759466"/>
      <w:bookmarkStart w:id="226" w:name="_Toc120862913"/>
      <w:r>
        <w:t>Free Share Agreements</w:t>
      </w:r>
      <w:bookmarkEnd w:id="225"/>
      <w:bookmarkEnd w:id="226"/>
    </w:p>
    <w:p w14:paraId="74644166" w14:textId="77777777" w:rsidR="00142348" w:rsidRDefault="0000715B">
      <w:pPr>
        <w:pStyle w:val="BodyText1"/>
      </w:pPr>
      <w:bookmarkStart w:id="227" w:name="_Ref_a787465"/>
      <w:r>
        <w:t>An Eligible Employee who wishes to participate in an Award of Free Shares must enter into a Free Share Agreement with the Company and the Trustee in the form specified by the Board from time to time.</w:t>
      </w:r>
      <w:bookmarkEnd w:id="227"/>
    </w:p>
    <w:p w14:paraId="452DEB34" w14:textId="77777777" w:rsidR="00142348" w:rsidRDefault="0000715B">
      <w:pPr>
        <w:pStyle w:val="Level1Heading"/>
      </w:pPr>
      <w:bookmarkStart w:id="228" w:name="_Ref_a674015"/>
      <w:bookmarkStart w:id="229" w:name="_Toc120862914"/>
      <w:r>
        <w:t>Maximum annual value of Free Share Awards</w:t>
      </w:r>
      <w:bookmarkEnd w:id="228"/>
      <w:bookmarkEnd w:id="229"/>
    </w:p>
    <w:p w14:paraId="0DA4FB31" w14:textId="77777777" w:rsidR="00142348" w:rsidRDefault="0000715B">
      <w:pPr>
        <w:pStyle w:val="Level2"/>
      </w:pPr>
      <w:bookmarkStart w:id="230" w:name="_Ref_a760286"/>
      <w:r>
        <w:t>In any Tax Year, the total Market Value of Free Shares (at the relevant Award Dates) awarded to any individual must not be more than £3,600 (or any other amount specified by paragraph 35(1) of Schedule 2).</w:t>
      </w:r>
      <w:bookmarkEnd w:id="230"/>
    </w:p>
    <w:p w14:paraId="0D453D5A" w14:textId="7A20FC0D" w:rsidR="00142348" w:rsidRDefault="0000715B">
      <w:pPr>
        <w:pStyle w:val="Level2"/>
      </w:pPr>
      <w:bookmarkStart w:id="231" w:name="_Ref_a502256"/>
      <w:r>
        <w:lastRenderedPageBreak/>
        <w:t xml:space="preserve">For the purposes of rule </w:t>
      </w:r>
      <w:r>
        <w:fldChar w:fldCharType="begin"/>
      </w:r>
      <w:r>
        <w:instrText>REF _Ref_a760286 \h \w</w:instrText>
      </w:r>
      <w:r>
        <w:fldChar w:fldCharType="separate"/>
      </w:r>
      <w:r w:rsidR="00464164">
        <w:t>25.1</w:t>
      </w:r>
      <w:r>
        <w:fldChar w:fldCharType="end"/>
      </w:r>
      <w:r>
        <w:t>, Free Shares includes any free shares (as defined in Schedule 2) awarded under any share incentive plan (other than the Plan):</w:t>
      </w:r>
      <w:bookmarkEnd w:id="231"/>
    </w:p>
    <w:p w14:paraId="344F622A" w14:textId="77777777" w:rsidR="00142348" w:rsidRDefault="0000715B">
      <w:pPr>
        <w:pStyle w:val="Level3"/>
      </w:pPr>
      <w:bookmarkStart w:id="232" w:name="_Ref_a194300"/>
      <w:r>
        <w:t xml:space="preserve">that is a Schedule 2 SIP at the time of the award of those free </w:t>
      </w:r>
      <w:proofErr w:type="gramStart"/>
      <w:r>
        <w:t>shares;</w:t>
      </w:r>
      <w:proofErr w:type="gramEnd"/>
      <w:r>
        <w:t xml:space="preserve"> and</w:t>
      </w:r>
      <w:bookmarkEnd w:id="232"/>
    </w:p>
    <w:p w14:paraId="6475AF23" w14:textId="77777777" w:rsidR="00142348" w:rsidRDefault="0000715B">
      <w:pPr>
        <w:pStyle w:val="Level3"/>
      </w:pPr>
      <w:bookmarkStart w:id="233" w:name="_Ref_a931311"/>
      <w:r>
        <w:t>set up by the Company or any connected company as defined in paragraph 18(3) of Schedule 2.</w:t>
      </w:r>
      <w:bookmarkEnd w:id="233"/>
    </w:p>
    <w:p w14:paraId="11CCAF4E" w14:textId="77777777" w:rsidR="00142348" w:rsidRDefault="0000715B">
      <w:pPr>
        <w:pStyle w:val="Level2"/>
      </w:pPr>
      <w:bookmarkStart w:id="234" w:name="_Ref_a923703"/>
      <w:r>
        <w:t>If Free Shares are subject to a Relevant Restriction, information on the nature of the Relevant Restriction must be included in the Free Share Agreement.</w:t>
      </w:r>
      <w:bookmarkEnd w:id="234"/>
    </w:p>
    <w:p w14:paraId="746DF1CA" w14:textId="77777777" w:rsidR="00142348" w:rsidRDefault="0000715B">
      <w:pPr>
        <w:pStyle w:val="Level1Heading"/>
      </w:pPr>
      <w:bookmarkStart w:id="235" w:name="_Ref_a884417"/>
      <w:bookmarkStart w:id="236" w:name="_Toc120862915"/>
      <w:r>
        <w:t>Free Share Award levels set by remuneration, service or hours worked</w:t>
      </w:r>
      <w:bookmarkEnd w:id="235"/>
      <w:bookmarkEnd w:id="236"/>
    </w:p>
    <w:p w14:paraId="38E1C3E6" w14:textId="77777777" w:rsidR="00142348" w:rsidRDefault="0000715B">
      <w:pPr>
        <w:pStyle w:val="Level2"/>
      </w:pPr>
      <w:bookmarkStart w:id="237" w:name="_Ref_a724197"/>
      <w:r>
        <w:t>The Board may specify that the value or number of Free Shares awarded is calculated (in a manner determined by the Board) by reference to each Participant's:</w:t>
      </w:r>
      <w:bookmarkEnd w:id="237"/>
    </w:p>
    <w:p w14:paraId="48252F96" w14:textId="77777777" w:rsidR="00142348" w:rsidRDefault="0000715B">
      <w:pPr>
        <w:pStyle w:val="Level3"/>
      </w:pPr>
      <w:bookmarkStart w:id="238" w:name="_Ref_a204857"/>
      <w:proofErr w:type="gramStart"/>
      <w:r>
        <w:t>remuneration;</w:t>
      </w:r>
      <w:bookmarkEnd w:id="238"/>
      <w:proofErr w:type="gramEnd"/>
    </w:p>
    <w:p w14:paraId="559F6FF2" w14:textId="77777777" w:rsidR="00142348" w:rsidRDefault="0000715B">
      <w:pPr>
        <w:pStyle w:val="Level3"/>
      </w:pPr>
      <w:bookmarkStart w:id="239" w:name="_Ref_a762877"/>
      <w:r>
        <w:t>length of service; or</w:t>
      </w:r>
      <w:bookmarkEnd w:id="239"/>
    </w:p>
    <w:p w14:paraId="60968AAD" w14:textId="77777777" w:rsidR="00142348" w:rsidRDefault="0000715B">
      <w:pPr>
        <w:pStyle w:val="Level3"/>
      </w:pPr>
      <w:bookmarkStart w:id="240" w:name="_Ref_a354396"/>
      <w:r>
        <w:t>hours worked.</w:t>
      </w:r>
      <w:bookmarkEnd w:id="240"/>
    </w:p>
    <w:p w14:paraId="0A53010B" w14:textId="77777777" w:rsidR="00142348" w:rsidRDefault="0000715B">
      <w:pPr>
        <w:pStyle w:val="Level2"/>
      </w:pPr>
      <w:bookmarkStart w:id="241" w:name="_Ref_a1048682"/>
      <w:r>
        <w:t>If more than one of these factors is used:</w:t>
      </w:r>
      <w:bookmarkEnd w:id="241"/>
    </w:p>
    <w:p w14:paraId="2D5BAF94" w14:textId="77777777" w:rsidR="00142348" w:rsidRDefault="0000715B">
      <w:pPr>
        <w:pStyle w:val="Level3"/>
      </w:pPr>
      <w:bookmarkStart w:id="242" w:name="_Ref_a965822"/>
      <w:r>
        <w:t>each factor will give rise to a separate level of entitlement to Free Shares for each Participant; and</w:t>
      </w:r>
      <w:bookmarkEnd w:id="242"/>
    </w:p>
    <w:p w14:paraId="316B9D87" w14:textId="77777777" w:rsidR="00142348" w:rsidRDefault="0000715B">
      <w:pPr>
        <w:pStyle w:val="Level3"/>
      </w:pPr>
      <w:bookmarkStart w:id="243" w:name="_Ref_a745560"/>
      <w:r>
        <w:t>a Participant's total entitlement to Free Shares is the sum of those separate entitlements.</w:t>
      </w:r>
      <w:bookmarkEnd w:id="243"/>
    </w:p>
    <w:p w14:paraId="088718F1" w14:textId="77777777" w:rsidR="00142348" w:rsidRDefault="0000715B">
      <w:pPr>
        <w:pStyle w:val="Level2"/>
      </w:pPr>
      <w:bookmarkStart w:id="244" w:name="_Ref_a140769"/>
      <w:r>
        <w:t>If Award levels are set in this way, the Company must inform each Participant how the value or number of Free Shares awarded was calculated.</w:t>
      </w:r>
      <w:bookmarkEnd w:id="244"/>
    </w:p>
    <w:p w14:paraId="41D4814F" w14:textId="77777777" w:rsidR="00142348" w:rsidRDefault="0000715B">
      <w:pPr>
        <w:pStyle w:val="Level1Heading"/>
      </w:pPr>
      <w:bookmarkStart w:id="245" w:name="_Ref_a955141"/>
      <w:bookmarkStart w:id="246" w:name="_Toc120862916"/>
      <w:r>
        <w:t>Free Share Award levels set by reference to performance targets</w:t>
      </w:r>
      <w:bookmarkEnd w:id="245"/>
      <w:bookmarkEnd w:id="246"/>
    </w:p>
    <w:p w14:paraId="1071908A" w14:textId="77777777" w:rsidR="00142348" w:rsidRDefault="0000715B">
      <w:pPr>
        <w:pStyle w:val="Level2"/>
      </w:pPr>
      <w:bookmarkStart w:id="247" w:name="_Ref_a777603"/>
      <w:r>
        <w:t>The Board may specify that the value or number of Free Shares (if any) to be awarded is determined (either in whole or in part) by reference to performance targets specified by the Board for that Award. The performance targets specified must apply to all Eligible Employees in relation to that Award.</w:t>
      </w:r>
      <w:bookmarkEnd w:id="247"/>
    </w:p>
    <w:p w14:paraId="6FC2B3A1" w14:textId="77777777" w:rsidR="00142348" w:rsidRDefault="0000715B">
      <w:pPr>
        <w:pStyle w:val="Level2"/>
      </w:pPr>
      <w:bookmarkStart w:id="248" w:name="_Ref_a1044636"/>
      <w:r>
        <w:t>Any performance target must:</w:t>
      </w:r>
      <w:bookmarkEnd w:id="248"/>
    </w:p>
    <w:p w14:paraId="1B721BDB" w14:textId="77777777" w:rsidR="00142348" w:rsidRDefault="0000715B">
      <w:pPr>
        <w:pStyle w:val="Level3"/>
      </w:pPr>
      <w:bookmarkStart w:id="249" w:name="_Ref_a243537"/>
      <w:r>
        <w:t>be set for a performance unit of one or more employees specified by the Board (but no employee may be a member of more than one performance unit</w:t>
      </w:r>
      <w:proofErr w:type="gramStart"/>
      <w:r>
        <w:t>);</w:t>
      </w:r>
      <w:bookmarkEnd w:id="249"/>
      <w:proofErr w:type="gramEnd"/>
    </w:p>
    <w:p w14:paraId="03A3577C" w14:textId="77777777" w:rsidR="00142348" w:rsidRDefault="0000715B">
      <w:pPr>
        <w:pStyle w:val="Level3"/>
      </w:pPr>
      <w:bookmarkStart w:id="250" w:name="_Ref_a912416"/>
      <w:r>
        <w:t xml:space="preserve">relate to business results or other objective criteria over a specified </w:t>
      </w:r>
      <w:proofErr w:type="gramStart"/>
      <w:r>
        <w:t>period;</w:t>
      </w:r>
      <w:bookmarkEnd w:id="250"/>
      <w:proofErr w:type="gramEnd"/>
    </w:p>
    <w:p w14:paraId="2C5FE8FE" w14:textId="77777777" w:rsidR="00142348" w:rsidRDefault="0000715B">
      <w:pPr>
        <w:pStyle w:val="Level3"/>
      </w:pPr>
      <w:bookmarkStart w:id="251" w:name="_Ref_a905779"/>
      <w:r>
        <w:t xml:space="preserve">be a fair and objective measure of the performance of the performance </w:t>
      </w:r>
      <w:proofErr w:type="gramStart"/>
      <w:r>
        <w:t>unit;</w:t>
      </w:r>
      <w:bookmarkEnd w:id="251"/>
      <w:proofErr w:type="gramEnd"/>
    </w:p>
    <w:p w14:paraId="767A33E8" w14:textId="158E337C" w:rsidR="00142348" w:rsidRDefault="0000715B">
      <w:pPr>
        <w:pStyle w:val="Level3"/>
      </w:pPr>
      <w:bookmarkStart w:id="252" w:name="_Ref_a660109"/>
      <w:r>
        <w:t xml:space="preserve">be communicated by the Company to Participants who may be affected by it, as soon as possible in accordance with rule </w:t>
      </w:r>
      <w:r>
        <w:fldChar w:fldCharType="begin"/>
      </w:r>
      <w:r>
        <w:instrText>REF _Ref_a920506 \h \w</w:instrText>
      </w:r>
      <w:r>
        <w:fldChar w:fldCharType="separate"/>
      </w:r>
      <w:r w:rsidR="00464164">
        <w:t>27.3</w:t>
      </w:r>
      <w:r>
        <w:fldChar w:fldCharType="end"/>
      </w:r>
      <w:r>
        <w:t>; and</w:t>
      </w:r>
      <w:bookmarkEnd w:id="252"/>
    </w:p>
    <w:p w14:paraId="4926511A" w14:textId="43DAFCDA" w:rsidR="00142348" w:rsidRDefault="0000715B">
      <w:pPr>
        <w:pStyle w:val="Level3"/>
      </w:pPr>
      <w:bookmarkStart w:id="253" w:name="_Ref_a397121"/>
      <w:r>
        <w:t xml:space="preserve">comply with rule </w:t>
      </w:r>
      <w:r>
        <w:fldChar w:fldCharType="begin"/>
      </w:r>
      <w:r>
        <w:instrText>REF _Ref_a386218 \h \w</w:instrText>
      </w:r>
      <w:r>
        <w:fldChar w:fldCharType="separate"/>
      </w:r>
      <w:r w:rsidR="00464164">
        <w:t>27.6</w:t>
      </w:r>
      <w:r>
        <w:fldChar w:fldCharType="end"/>
      </w:r>
      <w:r>
        <w:t xml:space="preserve"> (if applicable).</w:t>
      </w:r>
      <w:bookmarkEnd w:id="253"/>
    </w:p>
    <w:p w14:paraId="5E023C2B" w14:textId="77777777" w:rsidR="00142348" w:rsidRDefault="0000715B">
      <w:pPr>
        <w:pStyle w:val="Level2"/>
      </w:pPr>
      <w:bookmarkStart w:id="254" w:name="_Ref_a920506"/>
      <w:r>
        <w:t>As soon as reasonably practicable, the Company must:</w:t>
      </w:r>
      <w:bookmarkEnd w:id="254"/>
    </w:p>
    <w:p w14:paraId="16CB22C7" w14:textId="77777777" w:rsidR="00142348" w:rsidRDefault="0000715B">
      <w:pPr>
        <w:pStyle w:val="Level3"/>
      </w:pPr>
      <w:bookmarkStart w:id="255" w:name="_Ref_a546674"/>
      <w:r>
        <w:t>notify each Participant that has entered into a Free Share Agreement of the performance targets and measures that will be used to determine the number or value of Free Shares to be awarded under that agreement; and</w:t>
      </w:r>
      <w:bookmarkEnd w:id="255"/>
    </w:p>
    <w:p w14:paraId="0A01E804" w14:textId="77777777" w:rsidR="00142348" w:rsidRDefault="0000715B">
      <w:pPr>
        <w:pStyle w:val="Level3"/>
      </w:pPr>
      <w:bookmarkStart w:id="256" w:name="_Ref_a791710"/>
      <w:r>
        <w:t xml:space="preserve">notify all Eligible Employees in general terms of the performance measures that will be used to determine the number or value of Free Shares that will be awarded to each Participant under the Award. The Company may omit from that notice any information that it reasonably considers would prejudice commercial </w:t>
      </w:r>
      <w:proofErr w:type="gramStart"/>
      <w:r>
        <w:t>confidentiality, if</w:t>
      </w:r>
      <w:proofErr w:type="gramEnd"/>
      <w:r>
        <w:t xml:space="preserve"> it was disclosed.</w:t>
      </w:r>
      <w:bookmarkEnd w:id="256"/>
    </w:p>
    <w:p w14:paraId="062E8C04" w14:textId="1FBA3894" w:rsidR="00142348" w:rsidRDefault="0000715B">
      <w:pPr>
        <w:pStyle w:val="Level2"/>
      </w:pPr>
      <w:bookmarkStart w:id="257" w:name="_Ref_a350351"/>
      <w:r>
        <w:lastRenderedPageBreak/>
        <w:t xml:space="preserve">If the Board specifies, under rule </w:t>
      </w:r>
      <w:r>
        <w:fldChar w:fldCharType="begin"/>
      </w:r>
      <w:r>
        <w:instrText>REF _Ref_a777603 \h \w</w:instrText>
      </w:r>
      <w:r>
        <w:fldChar w:fldCharType="separate"/>
      </w:r>
      <w:r w:rsidR="00464164">
        <w:t>27.1</w:t>
      </w:r>
      <w:r>
        <w:fldChar w:fldCharType="end"/>
      </w:r>
      <w:r>
        <w:t xml:space="preserve">, that an Award of Free Shares will be determined by reference to performance targets for that Award of Free Shares, the Board must specify which of rule </w:t>
      </w:r>
      <w:r>
        <w:fldChar w:fldCharType="begin"/>
      </w:r>
      <w:r>
        <w:instrText>REF _Ref_a591976 \h \w</w:instrText>
      </w:r>
      <w:r>
        <w:fldChar w:fldCharType="separate"/>
      </w:r>
      <w:r w:rsidR="00464164">
        <w:t>27.5</w:t>
      </w:r>
      <w:r>
        <w:fldChar w:fldCharType="end"/>
      </w:r>
      <w:r>
        <w:t xml:space="preserve"> or rule </w:t>
      </w:r>
      <w:r>
        <w:fldChar w:fldCharType="begin"/>
      </w:r>
      <w:r>
        <w:instrText>REF _Ref_a386218 \h \w</w:instrText>
      </w:r>
      <w:r>
        <w:fldChar w:fldCharType="separate"/>
      </w:r>
      <w:r w:rsidR="00464164">
        <w:t>27.6</w:t>
      </w:r>
      <w:r>
        <w:fldChar w:fldCharType="end"/>
      </w:r>
      <w:r>
        <w:t xml:space="preserve"> will apply to that Award.</w:t>
      </w:r>
      <w:bookmarkEnd w:id="257"/>
    </w:p>
    <w:p w14:paraId="42BE2F86" w14:textId="515E558D" w:rsidR="00142348" w:rsidRDefault="0000715B">
      <w:pPr>
        <w:pStyle w:val="Level2"/>
      </w:pPr>
      <w:bookmarkStart w:id="258" w:name="_Ref_a591976"/>
      <w:r>
        <w:t xml:space="preserve">If the Board specifies that this rule </w:t>
      </w:r>
      <w:r>
        <w:fldChar w:fldCharType="begin"/>
      </w:r>
      <w:r>
        <w:instrText>REF _Ref_a591976 \h \w</w:instrText>
      </w:r>
      <w:r>
        <w:fldChar w:fldCharType="separate"/>
      </w:r>
      <w:r w:rsidR="00464164">
        <w:t>27.5</w:t>
      </w:r>
      <w:r>
        <w:fldChar w:fldCharType="end"/>
      </w:r>
      <w:r>
        <w:t xml:space="preserve"> applies to an Award of Free Shares:</w:t>
      </w:r>
      <w:bookmarkEnd w:id="258"/>
    </w:p>
    <w:p w14:paraId="1531F8C1" w14:textId="77777777" w:rsidR="00142348" w:rsidRDefault="0000715B">
      <w:pPr>
        <w:pStyle w:val="Level3"/>
      </w:pPr>
      <w:bookmarkStart w:id="259" w:name="_Ref_a867099"/>
      <w:r>
        <w:t xml:space="preserve">at least 20% of those Free Shares must not be performance-linked, so that each Participant receives </w:t>
      </w:r>
      <w:proofErr w:type="gramStart"/>
      <w:r>
        <w:t>a number of</w:t>
      </w:r>
      <w:proofErr w:type="gramEnd"/>
      <w:r>
        <w:t xml:space="preserve"> Free Shares that is either (as specified by the Board):</w:t>
      </w:r>
      <w:bookmarkEnd w:id="259"/>
    </w:p>
    <w:p w14:paraId="3920CC1F" w14:textId="77777777" w:rsidR="00142348" w:rsidRDefault="0000715B">
      <w:pPr>
        <w:pStyle w:val="Level4"/>
      </w:pPr>
      <w:bookmarkStart w:id="260" w:name="_Ref_a510570"/>
      <w:r>
        <w:t>the same for all Participants; or</w:t>
      </w:r>
      <w:bookmarkEnd w:id="260"/>
    </w:p>
    <w:p w14:paraId="3A438A18" w14:textId="5544DCB0" w:rsidR="00142348" w:rsidRDefault="0000715B">
      <w:pPr>
        <w:pStyle w:val="Level4"/>
      </w:pPr>
      <w:bookmarkStart w:id="261" w:name="_Ref_a845737"/>
      <w:r>
        <w:t xml:space="preserve">calculated using the factors listed in rule </w:t>
      </w:r>
      <w:r>
        <w:fldChar w:fldCharType="begin"/>
      </w:r>
      <w:r>
        <w:instrText>REF _Ref_a724197 \h \w</w:instrText>
      </w:r>
      <w:r>
        <w:fldChar w:fldCharType="separate"/>
      </w:r>
      <w:r w:rsidR="00464164">
        <w:t>26.1</w:t>
      </w:r>
      <w:r>
        <w:fldChar w:fldCharType="end"/>
      </w:r>
      <w:r>
        <w:t>;</w:t>
      </w:r>
      <w:bookmarkEnd w:id="261"/>
    </w:p>
    <w:p w14:paraId="4C158379" w14:textId="77777777" w:rsidR="00142348" w:rsidRDefault="0000715B">
      <w:pPr>
        <w:pStyle w:val="Level3"/>
      </w:pPr>
      <w:bookmarkStart w:id="262" w:name="_Ref_a574658"/>
      <w:r>
        <w:t xml:space="preserve">the remaining Free Shares in the Award must be awarded by reference to </w:t>
      </w:r>
      <w:proofErr w:type="gramStart"/>
      <w:r>
        <w:t>performance;</w:t>
      </w:r>
      <w:bookmarkEnd w:id="262"/>
      <w:proofErr w:type="gramEnd"/>
    </w:p>
    <w:p w14:paraId="7061A11B" w14:textId="4111976B" w:rsidR="00142348" w:rsidRDefault="0000715B">
      <w:pPr>
        <w:pStyle w:val="Level3"/>
      </w:pPr>
      <w:bookmarkStart w:id="263" w:name="_Ref_a653473"/>
      <w:r>
        <w:t xml:space="preserve">the highest number of Free Shares awarded to any individual under rule </w:t>
      </w:r>
      <w:r>
        <w:fldChar w:fldCharType="begin"/>
      </w:r>
      <w:r>
        <w:instrText>REF _Ref_a574658 \h \w</w:instrText>
      </w:r>
      <w:r>
        <w:fldChar w:fldCharType="separate"/>
      </w:r>
      <w:r w:rsidR="00464164">
        <w:t>27.5.2</w:t>
      </w:r>
      <w:r>
        <w:fldChar w:fldCharType="end"/>
      </w:r>
      <w:r>
        <w:t xml:space="preserve"> must not be more than four times the highest number of Free Shares awarded to any individual under rule </w:t>
      </w:r>
      <w:r>
        <w:fldChar w:fldCharType="begin"/>
      </w:r>
      <w:r>
        <w:instrText>REF _Ref_a867099 \h \w</w:instrText>
      </w:r>
      <w:r>
        <w:fldChar w:fldCharType="separate"/>
      </w:r>
      <w:r w:rsidR="00464164">
        <w:t>27.5.1</w:t>
      </w:r>
      <w:r>
        <w:fldChar w:fldCharType="end"/>
      </w:r>
      <w:r>
        <w:t>; and</w:t>
      </w:r>
      <w:bookmarkEnd w:id="263"/>
    </w:p>
    <w:p w14:paraId="6C6E7514" w14:textId="7A884045" w:rsidR="00142348" w:rsidRDefault="0000715B">
      <w:pPr>
        <w:pStyle w:val="Level3"/>
      </w:pPr>
      <w:bookmarkStart w:id="264" w:name="_Ref_a151451"/>
      <w:r>
        <w:t xml:space="preserve">if the Award includes Free Shares of different classes, the requirements of this rule </w:t>
      </w:r>
      <w:r>
        <w:fldChar w:fldCharType="begin"/>
      </w:r>
      <w:r>
        <w:instrText>REF _Ref_a591976 \h \w</w:instrText>
      </w:r>
      <w:r>
        <w:fldChar w:fldCharType="separate"/>
      </w:r>
      <w:r w:rsidR="00464164">
        <w:t>27.5</w:t>
      </w:r>
      <w:r>
        <w:fldChar w:fldCharType="end"/>
      </w:r>
      <w:r>
        <w:t xml:space="preserve"> will apply to the Free Shares of each class as if they were a separate Award of Free Shares.</w:t>
      </w:r>
      <w:bookmarkEnd w:id="264"/>
    </w:p>
    <w:p w14:paraId="648E6C3C" w14:textId="6A6FDBD9" w:rsidR="00142348" w:rsidRDefault="0000715B">
      <w:pPr>
        <w:pStyle w:val="Level2"/>
      </w:pPr>
      <w:bookmarkStart w:id="265" w:name="_Ref_a386218"/>
      <w:r>
        <w:t xml:space="preserve">If the Board specifies that this rule </w:t>
      </w:r>
      <w:r>
        <w:fldChar w:fldCharType="begin"/>
      </w:r>
      <w:r>
        <w:instrText>REF _Ref_a386218 \h \w</w:instrText>
      </w:r>
      <w:r>
        <w:fldChar w:fldCharType="separate"/>
      </w:r>
      <w:r w:rsidR="00464164">
        <w:t>27.6</w:t>
      </w:r>
      <w:r>
        <w:fldChar w:fldCharType="end"/>
      </w:r>
      <w:r>
        <w:t xml:space="preserve"> applies to an Award of Free Shares:</w:t>
      </w:r>
      <w:bookmarkEnd w:id="265"/>
    </w:p>
    <w:p w14:paraId="46DB3042" w14:textId="77777777" w:rsidR="00142348" w:rsidRDefault="0000715B">
      <w:pPr>
        <w:pStyle w:val="Level3"/>
      </w:pPr>
      <w:bookmarkStart w:id="266" w:name="_Ref_a873735"/>
      <w:r>
        <w:t xml:space="preserve">some or all of the Free Shares in the Award (as specified by the Board) must be awarded by reference to </w:t>
      </w:r>
      <w:proofErr w:type="gramStart"/>
      <w:r>
        <w:t>performance;</w:t>
      </w:r>
      <w:bookmarkEnd w:id="266"/>
      <w:proofErr w:type="gramEnd"/>
    </w:p>
    <w:p w14:paraId="61D7347C" w14:textId="77777777" w:rsidR="00142348" w:rsidRDefault="0000715B">
      <w:pPr>
        <w:pStyle w:val="Level3"/>
      </w:pPr>
      <w:bookmarkStart w:id="267" w:name="_Ref_a756241"/>
      <w:r>
        <w:t xml:space="preserve">the performance targets specified for different performance units must be consistent targets, which are reasonably comparable in terms of the likelihood of being met by the performance units to which they </w:t>
      </w:r>
      <w:proofErr w:type="gramStart"/>
      <w:r>
        <w:t>apply;</w:t>
      </w:r>
      <w:bookmarkEnd w:id="267"/>
      <w:proofErr w:type="gramEnd"/>
    </w:p>
    <w:p w14:paraId="18055117" w14:textId="77777777" w:rsidR="00142348" w:rsidRDefault="0000715B">
      <w:pPr>
        <w:pStyle w:val="Level3"/>
      </w:pPr>
      <w:bookmarkStart w:id="268" w:name="_Ref_a108725"/>
      <w:r>
        <w:t xml:space="preserve">the Free Shares in the Award must be awarded so that each Participant within a given performance unit receives an </w:t>
      </w:r>
      <w:proofErr w:type="gramStart"/>
      <w:r>
        <w:t>amount</w:t>
      </w:r>
      <w:proofErr w:type="gramEnd"/>
      <w:r>
        <w:t xml:space="preserve"> of Free Shares (if any) that is determined in whole or in part by reference to the relevant performance target and is either (as specified by the Board):</w:t>
      </w:r>
      <w:bookmarkEnd w:id="268"/>
    </w:p>
    <w:p w14:paraId="1F04A33E" w14:textId="77777777" w:rsidR="00142348" w:rsidRDefault="0000715B">
      <w:pPr>
        <w:pStyle w:val="Level4"/>
      </w:pPr>
      <w:bookmarkStart w:id="269" w:name="_Ref_a1051273"/>
      <w:r>
        <w:t>the same for all Participants in that performance unit; or</w:t>
      </w:r>
      <w:bookmarkEnd w:id="269"/>
    </w:p>
    <w:p w14:paraId="0FF74ABB" w14:textId="1EEBED6F" w:rsidR="00142348" w:rsidRDefault="0000715B">
      <w:pPr>
        <w:pStyle w:val="Level4"/>
      </w:pPr>
      <w:bookmarkStart w:id="270" w:name="_Ref_a489208"/>
      <w:r>
        <w:t xml:space="preserve">different for different members of the performance unit, with the differences between members determined using the factors listed in rule </w:t>
      </w:r>
      <w:r>
        <w:fldChar w:fldCharType="begin"/>
      </w:r>
      <w:r>
        <w:instrText>REF _Ref_a724197 \h \w</w:instrText>
      </w:r>
      <w:r>
        <w:fldChar w:fldCharType="separate"/>
      </w:r>
      <w:r w:rsidR="00464164">
        <w:t>26.1</w:t>
      </w:r>
      <w:r>
        <w:fldChar w:fldCharType="end"/>
      </w:r>
      <w:r>
        <w:t>;</w:t>
      </w:r>
      <w:bookmarkEnd w:id="270"/>
    </w:p>
    <w:p w14:paraId="1CFAAD2B" w14:textId="3F5CA322" w:rsidR="00142348" w:rsidRDefault="0000715B">
      <w:pPr>
        <w:pStyle w:val="Level3"/>
      </w:pPr>
      <w:bookmarkStart w:id="271" w:name="_Ref_a909824"/>
      <w:r>
        <w:t xml:space="preserve">in deciding whether invitations to participate and the participation of individual Participants under an Award of Free Shares are on the same terms, as required by rule </w:t>
      </w:r>
      <w:r>
        <w:fldChar w:fldCharType="begin"/>
      </w:r>
      <w:r>
        <w:instrText>REF _Ref_a282830 \h \w</w:instrText>
      </w:r>
      <w:r>
        <w:fldChar w:fldCharType="separate"/>
      </w:r>
      <w:r w:rsidR="00464164">
        <w:t>6</w:t>
      </w:r>
      <w:r>
        <w:fldChar w:fldCharType="end"/>
      </w:r>
      <w:r>
        <w:t xml:space="preserve">, the Free Shares awarded to each performance unit will be treated as a separate Award. If the requirements of this rule </w:t>
      </w:r>
      <w:r>
        <w:fldChar w:fldCharType="begin"/>
      </w:r>
      <w:r>
        <w:instrText>REF _Ref_a386218 \h \w</w:instrText>
      </w:r>
      <w:r>
        <w:fldChar w:fldCharType="separate"/>
      </w:r>
      <w:r w:rsidR="00464164">
        <w:t>27.6</w:t>
      </w:r>
      <w:r>
        <w:fldChar w:fldCharType="end"/>
      </w:r>
      <w:r>
        <w:t xml:space="preserve"> are met, invitations to participate made to, and participation by, members of different performance units under an Award of Free Shares do not need to be on the same terms.</w:t>
      </w:r>
      <w:bookmarkEnd w:id="271"/>
    </w:p>
    <w:p w14:paraId="57D21E2A" w14:textId="77777777" w:rsidR="00142348" w:rsidRDefault="0000715B">
      <w:pPr>
        <w:pStyle w:val="Level1Heading"/>
      </w:pPr>
      <w:bookmarkStart w:id="272" w:name="_Ref_a161459"/>
      <w:bookmarkStart w:id="273" w:name="_Toc120862917"/>
      <w:r>
        <w:t>Partnership Share Awards</w:t>
      </w:r>
      <w:bookmarkEnd w:id="272"/>
      <w:bookmarkEnd w:id="273"/>
    </w:p>
    <w:p w14:paraId="32DC1F67" w14:textId="77777777" w:rsidR="00142348" w:rsidRDefault="0000715B">
      <w:pPr>
        <w:pStyle w:val="BodyText1"/>
      </w:pPr>
      <w:bookmarkStart w:id="274" w:name="_Ref_a556668"/>
      <w:r>
        <w:t>Subject to the rules, the Board may from time to time instruct the Trustee to invite Eligible Employees to acquire Partnership Shares.</w:t>
      </w:r>
      <w:bookmarkEnd w:id="274"/>
    </w:p>
    <w:p w14:paraId="41AD8CB5" w14:textId="77777777" w:rsidR="00142348" w:rsidRDefault="0000715B">
      <w:pPr>
        <w:pStyle w:val="Level1Heading"/>
      </w:pPr>
      <w:bookmarkStart w:id="275" w:name="_Ref_a931187"/>
      <w:bookmarkStart w:id="276" w:name="_Toc120862918"/>
      <w:r>
        <w:t>Partnership Share Agreements</w:t>
      </w:r>
      <w:bookmarkEnd w:id="275"/>
      <w:bookmarkEnd w:id="276"/>
    </w:p>
    <w:p w14:paraId="39FBD0E0" w14:textId="77777777" w:rsidR="00142348" w:rsidRDefault="0000715B">
      <w:pPr>
        <w:pStyle w:val="Level2"/>
      </w:pPr>
      <w:bookmarkStart w:id="277" w:name="_Ref_a318307"/>
      <w:r>
        <w:t>A Participant who wishes to participate in an Acquisition of Partnership Shares (and any related Award of Matching Shares) must enter into a Partnership Share Agreement with the Company and the Trustee in a form specified by the Board from time to time.</w:t>
      </w:r>
      <w:bookmarkEnd w:id="277"/>
    </w:p>
    <w:p w14:paraId="0C88E20B" w14:textId="77777777" w:rsidR="00142348" w:rsidRDefault="0000715B">
      <w:pPr>
        <w:pStyle w:val="Level2"/>
      </w:pPr>
      <w:bookmarkStart w:id="278" w:name="_Ref_a515425"/>
      <w:r>
        <w:t>Each Partnership Share Agreement must include a notice in a prescribed form, as specified in paragraph 48 of Schedule 2 and the Company must not enter into a Partnership Share Agreement that does not contain this notice.</w:t>
      </w:r>
      <w:bookmarkEnd w:id="278"/>
    </w:p>
    <w:p w14:paraId="7A546A1A" w14:textId="77777777" w:rsidR="00142348" w:rsidRDefault="0000715B">
      <w:pPr>
        <w:pStyle w:val="Level2"/>
      </w:pPr>
      <w:bookmarkStart w:id="279" w:name="_Ref_a796519"/>
      <w:r>
        <w:lastRenderedPageBreak/>
        <w:t>If Partnership Shares are subject to a Relevant Restriction, information on the nature of the Relevant Restriction must be included in the Partnership Share Agreement.</w:t>
      </w:r>
      <w:bookmarkEnd w:id="279"/>
    </w:p>
    <w:p w14:paraId="13776ACC" w14:textId="77777777" w:rsidR="00142348" w:rsidRDefault="0000715B">
      <w:pPr>
        <w:pStyle w:val="Level1Heading"/>
      </w:pPr>
      <w:bookmarkStart w:id="280" w:name="_Ref_a580489"/>
      <w:bookmarkStart w:id="281" w:name="_Toc120862919"/>
      <w:r>
        <w:t>Accumulation Periods</w:t>
      </w:r>
      <w:bookmarkEnd w:id="280"/>
      <w:bookmarkEnd w:id="281"/>
    </w:p>
    <w:p w14:paraId="6748D79E" w14:textId="77777777" w:rsidR="00142348" w:rsidRDefault="0000715B">
      <w:pPr>
        <w:pStyle w:val="Level2"/>
      </w:pPr>
      <w:bookmarkStart w:id="282" w:name="_Ref_a622264"/>
      <w:r>
        <w:t>For each Acquisition of Partnership Shares, the Board may (but is not required to) specify an Accumulation Period that must:</w:t>
      </w:r>
      <w:bookmarkEnd w:id="282"/>
    </w:p>
    <w:p w14:paraId="7084BB7C" w14:textId="77777777" w:rsidR="00142348" w:rsidRDefault="0000715B">
      <w:pPr>
        <w:pStyle w:val="Level3"/>
      </w:pPr>
      <w:bookmarkStart w:id="283" w:name="_Ref_a402001"/>
      <w:r>
        <w:t xml:space="preserve">not be longer than 12 </w:t>
      </w:r>
      <w:proofErr w:type="gramStart"/>
      <w:r>
        <w:t>months;</w:t>
      </w:r>
      <w:bookmarkEnd w:id="283"/>
      <w:proofErr w:type="gramEnd"/>
    </w:p>
    <w:p w14:paraId="2F198440" w14:textId="77777777" w:rsidR="00142348" w:rsidRDefault="0000715B">
      <w:pPr>
        <w:pStyle w:val="Level3"/>
      </w:pPr>
      <w:bookmarkStart w:id="284" w:name="_Ref_a797210"/>
      <w:r>
        <w:t xml:space="preserve">have its beginning and end specified in the Partnership Share </w:t>
      </w:r>
      <w:proofErr w:type="gramStart"/>
      <w:r>
        <w:t>Agreement;</w:t>
      </w:r>
      <w:bookmarkEnd w:id="284"/>
      <w:proofErr w:type="gramEnd"/>
    </w:p>
    <w:p w14:paraId="00F35D00" w14:textId="77777777" w:rsidR="00142348" w:rsidRDefault="0000715B">
      <w:pPr>
        <w:pStyle w:val="Level3"/>
      </w:pPr>
      <w:bookmarkStart w:id="285" w:name="_Ref_a611582"/>
      <w:r>
        <w:t>begin not later than the date of the first deduction of Partnership Share Money to be used for that Acquisition; and</w:t>
      </w:r>
      <w:bookmarkEnd w:id="285"/>
    </w:p>
    <w:p w14:paraId="134382FF" w14:textId="77777777" w:rsidR="00142348" w:rsidRDefault="0000715B">
      <w:pPr>
        <w:pStyle w:val="Level3"/>
      </w:pPr>
      <w:bookmarkStart w:id="286" w:name="_Ref_a434045"/>
      <w:r>
        <w:t>be the same for all Eligible Employees.</w:t>
      </w:r>
      <w:bookmarkEnd w:id="286"/>
    </w:p>
    <w:p w14:paraId="20053ABF" w14:textId="77777777" w:rsidR="00142348" w:rsidRDefault="0000715B">
      <w:pPr>
        <w:pStyle w:val="Level2"/>
      </w:pPr>
      <w:bookmarkStart w:id="287" w:name="_Ref_a701078"/>
      <w:r>
        <w:t>If, during an Accumulation Period, a signatory to a Partnership Share Agreement's employment with a Constituent Company or any Associated Company ends (and the signatory is not then employed by any other company that is an Associated Company), the money deducted during that Accumulation Period must be returned to the signatory's as soon as possible, after the deduction of income tax and primary class 1 (employee) NICs.</w:t>
      </w:r>
      <w:bookmarkEnd w:id="287"/>
    </w:p>
    <w:p w14:paraId="03AB62A8" w14:textId="77777777" w:rsidR="00142348" w:rsidRDefault="0000715B">
      <w:pPr>
        <w:pStyle w:val="Level2"/>
      </w:pPr>
      <w:bookmarkStart w:id="288" w:name="_Ref_a899978"/>
      <w:r>
        <w:t>For each Acquisition of Partnership Shares for which an Accumulation Period applies, the Partnership Share Agreement may specify that the Accumulation Period will come to an end when an event specified in the agreement occurs, in accordance with paragraph 51(3)(b) of Schedule 2.</w:t>
      </w:r>
      <w:bookmarkEnd w:id="288"/>
    </w:p>
    <w:p w14:paraId="60F477C5" w14:textId="4BEC419A" w:rsidR="00142348" w:rsidRDefault="0000715B">
      <w:pPr>
        <w:pStyle w:val="Level2"/>
      </w:pPr>
      <w:bookmarkStart w:id="289" w:name="_Ref_a870766"/>
      <w:r>
        <w:t>If a transaction occurs during an Accumulation Period that results in a new holding of shares being treated, for the purposes of capital gains tax, as being the same as any Partnership Shares that were to be acquired, each Partnership Share Agreement will (if the Participant consents) be treated as an agreement for the purchase of shares of the same description in the acquiring company.</w:t>
      </w:r>
      <w:bookmarkEnd w:id="289"/>
    </w:p>
    <w:p w14:paraId="1DA3B39F" w14:textId="77777777" w:rsidR="00142348" w:rsidRDefault="0000715B">
      <w:pPr>
        <w:pStyle w:val="Level1Heading"/>
      </w:pPr>
      <w:bookmarkStart w:id="290" w:name="_Ref_a779522"/>
      <w:bookmarkStart w:id="291" w:name="_Toc120862920"/>
      <w:r>
        <w:t>Limitations on the maximum amount of Partnership Share Money</w:t>
      </w:r>
      <w:bookmarkEnd w:id="290"/>
      <w:bookmarkEnd w:id="291"/>
    </w:p>
    <w:p w14:paraId="2C2E9DE6" w14:textId="77777777" w:rsidR="00142348" w:rsidRDefault="0000715B">
      <w:pPr>
        <w:pStyle w:val="Level2"/>
      </w:pPr>
      <w:bookmarkStart w:id="292" w:name="_Ref_a601033"/>
      <w:r>
        <w:t>In any Tax Year, the amount of Partnership Share Money deducted from an Eligible Employee's Salary must not be more than the maximum amount specified by paragraph 46 of Schedule 2.</w:t>
      </w:r>
      <w:bookmarkEnd w:id="292"/>
    </w:p>
    <w:p w14:paraId="136C50CE" w14:textId="0AE546CF" w:rsidR="00142348" w:rsidRDefault="0000715B">
      <w:pPr>
        <w:pStyle w:val="Level2"/>
      </w:pPr>
      <w:bookmarkStart w:id="293" w:name="_Ref_a758979"/>
      <w:r>
        <w:t xml:space="preserve">In rule </w:t>
      </w:r>
      <w:r>
        <w:fldChar w:fldCharType="begin"/>
      </w:r>
      <w:r>
        <w:instrText>REF _Ref_a601033 \h \w</w:instrText>
      </w:r>
      <w:r>
        <w:fldChar w:fldCharType="separate"/>
      </w:r>
      <w:r w:rsidR="00464164">
        <w:t>31.1</w:t>
      </w:r>
      <w:r>
        <w:fldChar w:fldCharType="end"/>
      </w:r>
      <w:r>
        <w:t>, Partnership Share Money includes any partnership share money (as defined in Schedule 2) deducted under any share incentive plan (other than the Plan) that was:</w:t>
      </w:r>
      <w:bookmarkEnd w:id="293"/>
    </w:p>
    <w:p w14:paraId="3D64B6EB" w14:textId="77777777" w:rsidR="00142348" w:rsidRDefault="0000715B">
      <w:pPr>
        <w:pStyle w:val="Level3"/>
      </w:pPr>
      <w:bookmarkStart w:id="294" w:name="_Ref_a522164"/>
      <w:r>
        <w:t xml:space="preserve">a Schedule 2 SIP when the partnership share money was </w:t>
      </w:r>
      <w:proofErr w:type="gramStart"/>
      <w:r>
        <w:t>deducted;</w:t>
      </w:r>
      <w:proofErr w:type="gramEnd"/>
      <w:r>
        <w:t xml:space="preserve"> and</w:t>
      </w:r>
      <w:bookmarkEnd w:id="294"/>
    </w:p>
    <w:p w14:paraId="5BCA252B" w14:textId="77777777" w:rsidR="00142348" w:rsidRDefault="0000715B">
      <w:pPr>
        <w:pStyle w:val="Level3"/>
      </w:pPr>
      <w:bookmarkStart w:id="295" w:name="_Ref_a686907"/>
      <w:r>
        <w:t>set up by the Company or any connected company as defined in paragraph 18(3) of Schedule 2.</w:t>
      </w:r>
      <w:bookmarkEnd w:id="295"/>
    </w:p>
    <w:p w14:paraId="7500CD9E" w14:textId="77777777" w:rsidR="00142348" w:rsidRDefault="0000715B">
      <w:pPr>
        <w:pStyle w:val="Level2"/>
      </w:pPr>
      <w:bookmarkStart w:id="296" w:name="_Ref_a872932"/>
      <w:r>
        <w:t>For any Acquisition of Partnership Shares, the Board may set a limit on the amount of Partnership Share Money deducted, which is a sum of money or percentage of Salary for each Tax Year that is less than the maximum amount specified by paragraph 46 of Schedule 2.</w:t>
      </w:r>
      <w:bookmarkEnd w:id="296"/>
    </w:p>
    <w:p w14:paraId="3ADD0EED" w14:textId="6F8848EA" w:rsidR="00142348" w:rsidRDefault="0000715B">
      <w:pPr>
        <w:pStyle w:val="Level2"/>
      </w:pPr>
      <w:bookmarkStart w:id="297" w:name="_Ref_a530255"/>
      <w:r>
        <w:t xml:space="preserve">For any Acquisition of Partnership Shares, the Board may specify that </w:t>
      </w:r>
      <w:proofErr w:type="gramStart"/>
      <w:r>
        <w:t>particular descriptions</w:t>
      </w:r>
      <w:proofErr w:type="gramEnd"/>
      <w:r>
        <w:t xml:space="preserve"> of earnings determined by the Board should be excluded from an Eligible Employee's Salary when calculating any amount specified by the Board under rule </w:t>
      </w:r>
      <w:r>
        <w:fldChar w:fldCharType="begin"/>
      </w:r>
      <w:r>
        <w:instrText>REF _Ref_a872932 \h \w</w:instrText>
      </w:r>
      <w:r>
        <w:fldChar w:fldCharType="separate"/>
      </w:r>
      <w:r w:rsidR="00464164">
        <w:t>31.3</w:t>
      </w:r>
      <w:r>
        <w:fldChar w:fldCharType="end"/>
      </w:r>
      <w:r>
        <w:t>.</w:t>
      </w:r>
      <w:bookmarkEnd w:id="297"/>
    </w:p>
    <w:p w14:paraId="4D925C8F" w14:textId="77777777" w:rsidR="00142348" w:rsidRDefault="0000715B">
      <w:pPr>
        <w:pStyle w:val="Level2"/>
      </w:pPr>
      <w:bookmarkStart w:id="298" w:name="_Ref_a245243"/>
      <w:r>
        <w:t xml:space="preserve">Any amount of Partnership Share Money deducted </w:t>
      </w:r>
      <w:proofErr w:type="gramStart"/>
      <w:r>
        <w:t>in excess of</w:t>
      </w:r>
      <w:proofErr w:type="gramEnd"/>
      <w:r>
        <w:t>:</w:t>
      </w:r>
      <w:bookmarkEnd w:id="298"/>
    </w:p>
    <w:p w14:paraId="02F5B837" w14:textId="77777777" w:rsidR="00142348" w:rsidRDefault="0000715B">
      <w:pPr>
        <w:pStyle w:val="Level3"/>
      </w:pPr>
      <w:bookmarkStart w:id="299" w:name="_Ref_a962662"/>
      <w:r>
        <w:t>the maximum amount specified by paragraph 46 of Schedule 2; or</w:t>
      </w:r>
      <w:bookmarkEnd w:id="299"/>
    </w:p>
    <w:p w14:paraId="27A8B66D" w14:textId="1AD3DEB5" w:rsidR="00142348" w:rsidRDefault="0000715B">
      <w:pPr>
        <w:pStyle w:val="Level3"/>
      </w:pPr>
      <w:bookmarkStart w:id="300" w:name="_Ref_a983970"/>
      <w:r>
        <w:t xml:space="preserve">any limit set by the Board under rule </w:t>
      </w:r>
      <w:r>
        <w:fldChar w:fldCharType="begin"/>
      </w:r>
      <w:r>
        <w:instrText>REF _Ref_a872932 \h \w</w:instrText>
      </w:r>
      <w:r>
        <w:fldChar w:fldCharType="separate"/>
      </w:r>
      <w:r w:rsidR="00464164">
        <w:t>31.3</w:t>
      </w:r>
      <w:r>
        <w:fldChar w:fldCharType="end"/>
      </w:r>
      <w:r>
        <w:t>,</w:t>
      </w:r>
      <w:bookmarkEnd w:id="300"/>
    </w:p>
    <w:p w14:paraId="0E6B4008" w14:textId="77777777" w:rsidR="00142348" w:rsidRDefault="0000715B">
      <w:pPr>
        <w:pStyle w:val="BodyText2"/>
      </w:pPr>
      <w:r>
        <w:t>must be repaid as soon as possible (after the deduction of income tax and primary class 1 (employee) NICs).</w:t>
      </w:r>
    </w:p>
    <w:p w14:paraId="43842183" w14:textId="77777777" w:rsidR="00142348" w:rsidRDefault="0000715B">
      <w:pPr>
        <w:pStyle w:val="Level1Heading"/>
      </w:pPr>
      <w:bookmarkStart w:id="301" w:name="_Ref_a267035"/>
      <w:bookmarkStart w:id="302" w:name="_Toc120862921"/>
      <w:r>
        <w:lastRenderedPageBreak/>
        <w:t>Deductions from Salary</w:t>
      </w:r>
      <w:bookmarkEnd w:id="301"/>
      <w:bookmarkEnd w:id="302"/>
    </w:p>
    <w:p w14:paraId="3F0677AE" w14:textId="77777777" w:rsidR="00142348" w:rsidRDefault="0000715B">
      <w:pPr>
        <w:pStyle w:val="Level2"/>
      </w:pPr>
      <w:bookmarkStart w:id="303" w:name="_Ref_a1040584"/>
      <w:r>
        <w:t>A Partnership Share Agreement will be given effect by deductions of Partnership Share Money from a Participant's Salary in accordance with the Partnership Share Agreement.</w:t>
      </w:r>
      <w:bookmarkEnd w:id="303"/>
    </w:p>
    <w:p w14:paraId="762A26EC" w14:textId="77777777" w:rsidR="00142348" w:rsidRDefault="0000715B">
      <w:pPr>
        <w:pStyle w:val="Level2"/>
      </w:pPr>
      <w:bookmarkStart w:id="304" w:name="_Ref_a178305"/>
      <w:r>
        <w:t>The Partnership Share Agreement must specify:</w:t>
      </w:r>
      <w:bookmarkEnd w:id="304"/>
    </w:p>
    <w:p w14:paraId="4A242E56" w14:textId="77777777" w:rsidR="00142348" w:rsidRDefault="0000715B">
      <w:pPr>
        <w:pStyle w:val="Level3"/>
      </w:pPr>
      <w:bookmarkStart w:id="305" w:name="_Ref_a233985"/>
      <w:r>
        <w:t>the amounts of Partnership Share Money (which may be expressed as a percentage of Salary) to be deducted; and</w:t>
      </w:r>
      <w:bookmarkEnd w:id="305"/>
    </w:p>
    <w:p w14:paraId="691263CB" w14:textId="77777777" w:rsidR="00142348" w:rsidRDefault="0000715B">
      <w:pPr>
        <w:pStyle w:val="Level3"/>
      </w:pPr>
      <w:bookmarkStart w:id="306" w:name="_Ref_a80325"/>
      <w:r>
        <w:t>the intervals at which the deductions must be made.</w:t>
      </w:r>
      <w:bookmarkEnd w:id="306"/>
    </w:p>
    <w:p w14:paraId="018B58B0" w14:textId="77777777" w:rsidR="00142348" w:rsidRDefault="0000715B">
      <w:pPr>
        <w:pStyle w:val="Level2"/>
      </w:pPr>
      <w:bookmarkStart w:id="307" w:name="_Ref_a286179"/>
      <w:r>
        <w:t>A Participant may agree in writing with the Company to vary the amount of Partnership Share Money or the intervals at which deductions are made at any time.</w:t>
      </w:r>
      <w:bookmarkEnd w:id="307"/>
    </w:p>
    <w:p w14:paraId="59D607AA" w14:textId="62AA89A1" w:rsidR="00142348" w:rsidRDefault="0000715B">
      <w:pPr>
        <w:pStyle w:val="Level2"/>
      </w:pPr>
      <w:bookmarkStart w:id="308" w:name="_Ref_a871880"/>
      <w:r>
        <w:t xml:space="preserve">The Participant's employer company must calculate the amount of Partnership Share Money and the intervals at which deductions are made </w:t>
      </w:r>
      <w:proofErr w:type="gramStart"/>
      <w:r>
        <w:t>with regard to</w:t>
      </w:r>
      <w:proofErr w:type="gramEnd"/>
      <w:r>
        <w:t xml:space="preserve"> the limit on deductions from Salary in rule </w:t>
      </w:r>
      <w:r>
        <w:fldChar w:fldCharType="begin"/>
      </w:r>
      <w:r>
        <w:instrText>REF _Ref_a779522 \h \w</w:instrText>
      </w:r>
      <w:r>
        <w:fldChar w:fldCharType="separate"/>
      </w:r>
      <w:r w:rsidR="00464164">
        <w:t>31</w:t>
      </w:r>
      <w:r>
        <w:fldChar w:fldCharType="end"/>
      </w:r>
      <w:r>
        <w:t>.</w:t>
      </w:r>
      <w:bookmarkEnd w:id="308"/>
    </w:p>
    <w:p w14:paraId="02F0F9A7" w14:textId="77777777" w:rsidR="00142348" w:rsidRDefault="0000715B">
      <w:pPr>
        <w:pStyle w:val="Level1Heading"/>
      </w:pPr>
      <w:bookmarkStart w:id="309" w:name="_Ref_a650934"/>
      <w:bookmarkStart w:id="310" w:name="_Toc120862922"/>
      <w:r>
        <w:t>Minimum deduction of Partnership Share Money</w:t>
      </w:r>
      <w:bookmarkEnd w:id="309"/>
      <w:bookmarkEnd w:id="310"/>
    </w:p>
    <w:p w14:paraId="71A62207" w14:textId="77777777" w:rsidR="00142348" w:rsidRDefault="0000715B">
      <w:pPr>
        <w:pStyle w:val="BodyText1"/>
      </w:pPr>
      <w:bookmarkStart w:id="311" w:name="_Ref_a430671"/>
      <w:r>
        <w:t>For each Acquisition of Partnership Shares, the Board may specify a minimum amount that may be deducted from an Eligible Employee's Salary as Partnership Share Money. The specified minimum amount must not be more than £10 (or any other amount specified by paragraph 47(2) of Schedule 2).</w:t>
      </w:r>
      <w:bookmarkEnd w:id="311"/>
    </w:p>
    <w:p w14:paraId="0D7466C0" w14:textId="77777777" w:rsidR="00142348" w:rsidRDefault="0000715B">
      <w:pPr>
        <w:pStyle w:val="Level1Heading"/>
      </w:pPr>
      <w:bookmarkStart w:id="312" w:name="_Ref_a432565"/>
      <w:bookmarkStart w:id="313" w:name="_Toc120862923"/>
      <w:r>
        <w:t>Holding and application of Partnership Share Money</w:t>
      </w:r>
      <w:bookmarkEnd w:id="312"/>
      <w:bookmarkEnd w:id="313"/>
    </w:p>
    <w:p w14:paraId="45969610" w14:textId="77777777" w:rsidR="00142348" w:rsidRDefault="0000715B">
      <w:pPr>
        <w:pStyle w:val="Level2"/>
      </w:pPr>
      <w:bookmarkStart w:id="314" w:name="_Ref_a212303"/>
      <w:r>
        <w:t>Partnership Share Money must be:</w:t>
      </w:r>
      <w:bookmarkEnd w:id="314"/>
    </w:p>
    <w:p w14:paraId="3D07B423" w14:textId="77777777" w:rsidR="00142348" w:rsidRDefault="0000715B">
      <w:pPr>
        <w:pStyle w:val="Level3"/>
      </w:pPr>
      <w:bookmarkStart w:id="315" w:name="_Ref_a666707"/>
      <w:r>
        <w:t>paid over to the Trustee as soon as possible; and</w:t>
      </w:r>
      <w:bookmarkEnd w:id="315"/>
    </w:p>
    <w:p w14:paraId="6B9671C3" w14:textId="77777777" w:rsidR="00142348" w:rsidRDefault="0000715B">
      <w:pPr>
        <w:pStyle w:val="Level3"/>
      </w:pPr>
      <w:bookmarkStart w:id="316" w:name="_Ref_a797824"/>
      <w:r>
        <w:t>held by the Trustee in an account with a Qualifying Deposit Taker until it is either:</w:t>
      </w:r>
      <w:bookmarkEnd w:id="316"/>
    </w:p>
    <w:p w14:paraId="059737E2" w14:textId="77777777" w:rsidR="00142348" w:rsidRDefault="0000715B">
      <w:pPr>
        <w:pStyle w:val="Level4"/>
      </w:pPr>
      <w:bookmarkStart w:id="317" w:name="_Ref_a127175"/>
      <w:r>
        <w:t>used by the Trustee to acquire Partnership Shares for the Participant; or</w:t>
      </w:r>
      <w:bookmarkEnd w:id="317"/>
    </w:p>
    <w:p w14:paraId="15479E43" w14:textId="77777777" w:rsidR="00142348" w:rsidRDefault="0000715B">
      <w:pPr>
        <w:pStyle w:val="Level4"/>
      </w:pPr>
      <w:bookmarkStart w:id="318" w:name="_Ref_a201441"/>
      <w:r>
        <w:t>repaid to the employee under any other rule of this Plan.</w:t>
      </w:r>
      <w:bookmarkEnd w:id="318"/>
    </w:p>
    <w:p w14:paraId="778F3CEA" w14:textId="39D3ACCF" w:rsidR="00142348" w:rsidRDefault="0000715B">
      <w:pPr>
        <w:pStyle w:val="Level2"/>
      </w:pPr>
      <w:bookmarkStart w:id="319" w:name="_Ref_a181904"/>
      <w:r>
        <w:t xml:space="preserve">If the account referred to in rule </w:t>
      </w:r>
      <w:r>
        <w:fldChar w:fldCharType="begin"/>
      </w:r>
      <w:r>
        <w:instrText>REF _Ref_a797824 \h \w</w:instrText>
      </w:r>
      <w:r>
        <w:fldChar w:fldCharType="separate"/>
      </w:r>
      <w:r w:rsidR="00464164">
        <w:t>34.1.2</w:t>
      </w:r>
      <w:r>
        <w:fldChar w:fldCharType="end"/>
      </w:r>
      <w:r>
        <w:t xml:space="preserve"> is an </w:t>
      </w:r>
      <w:proofErr w:type="gramStart"/>
      <w:r>
        <w:t>interest bearing</w:t>
      </w:r>
      <w:proofErr w:type="gramEnd"/>
      <w:r>
        <w:t xml:space="preserve"> account, the Trustee must account to each Eligible Employee for any interest earned on the Partnership Share Money.</w:t>
      </w:r>
      <w:bookmarkEnd w:id="319"/>
    </w:p>
    <w:p w14:paraId="4D20CF46" w14:textId="77777777" w:rsidR="00142348" w:rsidRDefault="0000715B">
      <w:pPr>
        <w:pStyle w:val="Level1Heading"/>
      </w:pPr>
      <w:bookmarkStart w:id="320" w:name="_Ref_a825880"/>
      <w:bookmarkStart w:id="321" w:name="_Toc120862924"/>
      <w:r>
        <w:t>Restriction on maximum number of Partnership Shares</w:t>
      </w:r>
      <w:bookmarkEnd w:id="320"/>
      <w:bookmarkEnd w:id="321"/>
    </w:p>
    <w:p w14:paraId="7EBC8A6A" w14:textId="77777777" w:rsidR="00142348" w:rsidRDefault="0000715B">
      <w:pPr>
        <w:pStyle w:val="Level2"/>
      </w:pPr>
      <w:bookmarkStart w:id="322" w:name="_Ref_a136724"/>
      <w:r>
        <w:t>For each Acquisition of Partnership Shares, the Board may specify a maximum number of Shares that Participants may acquire.</w:t>
      </w:r>
      <w:bookmarkEnd w:id="322"/>
    </w:p>
    <w:p w14:paraId="22170A7B" w14:textId="6516CFA9" w:rsidR="00142348" w:rsidRDefault="0000715B">
      <w:pPr>
        <w:pStyle w:val="Level2"/>
      </w:pPr>
      <w:bookmarkStart w:id="323" w:name="_Ref_a232856"/>
      <w:r>
        <w:t xml:space="preserve">Partnership Share Agreements must contain an undertaking by the Company to notify the Participant if there is any restriction on the number of Partnership Shares and any associated threshold amount for the purposes of scaling down under rule </w:t>
      </w:r>
      <w:r>
        <w:fldChar w:fldCharType="begin"/>
      </w:r>
      <w:r>
        <w:instrText>REF _Ref_a515619 \h \w</w:instrText>
      </w:r>
      <w:r>
        <w:fldChar w:fldCharType="separate"/>
      </w:r>
      <w:r w:rsidR="00464164">
        <w:t>36</w:t>
      </w:r>
      <w:r>
        <w:fldChar w:fldCharType="end"/>
      </w:r>
      <w:r>
        <w:t xml:space="preserve"> before:</w:t>
      </w:r>
      <w:bookmarkEnd w:id="323"/>
    </w:p>
    <w:p w14:paraId="68F9E1D4" w14:textId="77777777" w:rsidR="00142348" w:rsidRDefault="0000715B">
      <w:pPr>
        <w:pStyle w:val="Level3"/>
      </w:pPr>
      <w:bookmarkStart w:id="324" w:name="_Ref_a809647"/>
      <w:r>
        <w:t xml:space="preserve">the beginning of the Accumulation </w:t>
      </w:r>
      <w:proofErr w:type="gramStart"/>
      <w:r>
        <w:t>Period, if</w:t>
      </w:r>
      <w:proofErr w:type="gramEnd"/>
      <w:r>
        <w:t xml:space="preserve"> there is one; and</w:t>
      </w:r>
      <w:bookmarkEnd w:id="324"/>
    </w:p>
    <w:p w14:paraId="5559775A" w14:textId="77777777" w:rsidR="00142348" w:rsidRDefault="0000715B">
      <w:pPr>
        <w:pStyle w:val="Level3"/>
      </w:pPr>
      <w:bookmarkStart w:id="325" w:name="_Ref_a948505"/>
      <w:r>
        <w:t xml:space="preserve">the deduction of the Partnership Share </w:t>
      </w:r>
      <w:proofErr w:type="gramStart"/>
      <w:r>
        <w:t>Money, if</w:t>
      </w:r>
      <w:proofErr w:type="gramEnd"/>
      <w:r>
        <w:t xml:space="preserve"> there is no Accumulation Period.</w:t>
      </w:r>
      <w:bookmarkEnd w:id="325"/>
    </w:p>
    <w:p w14:paraId="6444A2C4" w14:textId="77777777" w:rsidR="00142348" w:rsidRDefault="0000715B">
      <w:pPr>
        <w:pStyle w:val="Level1Heading"/>
      </w:pPr>
      <w:bookmarkStart w:id="326" w:name="_Ref_a515619"/>
      <w:bookmarkStart w:id="327" w:name="_Toc120862925"/>
      <w:r>
        <w:t>Scaling down the number of Partnership Shares received by each Participant</w:t>
      </w:r>
      <w:bookmarkEnd w:id="326"/>
      <w:bookmarkEnd w:id="327"/>
    </w:p>
    <w:p w14:paraId="382528B2" w14:textId="77777777" w:rsidR="00142348" w:rsidRDefault="0000715B">
      <w:pPr>
        <w:pStyle w:val="Level2"/>
      </w:pPr>
      <w:bookmarkStart w:id="328" w:name="_Ref_a670790"/>
      <w:r>
        <w:t>The number of Partnership Shares received by each Participant shall be proportionately reduced, if:</w:t>
      </w:r>
      <w:bookmarkEnd w:id="328"/>
    </w:p>
    <w:p w14:paraId="0497194C" w14:textId="5E87E03B" w:rsidR="00142348" w:rsidRDefault="0000715B">
      <w:pPr>
        <w:pStyle w:val="Level3"/>
      </w:pPr>
      <w:bookmarkStart w:id="329" w:name="_Ref_a151131"/>
      <w:r>
        <w:t xml:space="preserve">the Board has specified a maximum number of Shares available for an Acquisition of Partnership Shares under rule </w:t>
      </w:r>
      <w:r>
        <w:fldChar w:fldCharType="begin"/>
      </w:r>
      <w:r>
        <w:instrText>REF _Ref_a825880 \h \w</w:instrText>
      </w:r>
      <w:r>
        <w:fldChar w:fldCharType="separate"/>
      </w:r>
      <w:r w:rsidR="00464164">
        <w:t>35</w:t>
      </w:r>
      <w:r>
        <w:fldChar w:fldCharType="end"/>
      </w:r>
      <w:r>
        <w:t>; and</w:t>
      </w:r>
      <w:bookmarkEnd w:id="329"/>
    </w:p>
    <w:p w14:paraId="33B229EA" w14:textId="77777777" w:rsidR="00142348" w:rsidRDefault="0000715B">
      <w:pPr>
        <w:pStyle w:val="Level3"/>
      </w:pPr>
      <w:bookmarkStart w:id="330" w:name="_Ref_a480481"/>
      <w:r>
        <w:lastRenderedPageBreak/>
        <w:t xml:space="preserve">the Partnership Share Money deducted (or to be deducted) for that Acquisition would acquire a total number of Partnership Shares </w:t>
      </w:r>
      <w:proofErr w:type="gramStart"/>
      <w:r>
        <w:t>in excess of</w:t>
      </w:r>
      <w:proofErr w:type="gramEnd"/>
      <w:r>
        <w:t xml:space="preserve"> the specified limit.</w:t>
      </w:r>
      <w:bookmarkEnd w:id="330"/>
    </w:p>
    <w:p w14:paraId="54FEBD6A" w14:textId="77777777" w:rsidR="00142348" w:rsidRDefault="0000715B">
      <w:pPr>
        <w:pStyle w:val="Level2"/>
      </w:pPr>
      <w:bookmarkStart w:id="331" w:name="_Ref_a492430"/>
      <w:r>
        <w:t>Each Participant must be notified of the scaling down and its effect on the number of Partnership Shares awarded to that Participant.</w:t>
      </w:r>
      <w:bookmarkEnd w:id="331"/>
    </w:p>
    <w:p w14:paraId="4BB56951" w14:textId="77777777" w:rsidR="00142348" w:rsidRDefault="0000715B">
      <w:pPr>
        <w:pStyle w:val="Level1Heading"/>
      </w:pPr>
      <w:bookmarkStart w:id="332" w:name="_Ref_a698936"/>
      <w:bookmarkStart w:id="333" w:name="_Toc120862926"/>
      <w:r>
        <w:t>Acquisition of Partnership Shares</w:t>
      </w:r>
      <w:bookmarkEnd w:id="332"/>
      <w:bookmarkEnd w:id="333"/>
    </w:p>
    <w:p w14:paraId="09963227" w14:textId="77777777" w:rsidR="00142348" w:rsidRDefault="0000715B">
      <w:pPr>
        <w:pStyle w:val="Level2"/>
      </w:pPr>
      <w:bookmarkStart w:id="334" w:name="_Ref_a944459"/>
      <w:r>
        <w:t>The Trustee must apply each Eligible Employee's Partnership Share Money to acquire Partnership Shares on the relevant Acquisition Date.</w:t>
      </w:r>
      <w:bookmarkEnd w:id="334"/>
    </w:p>
    <w:p w14:paraId="620EC0F5" w14:textId="77777777" w:rsidR="00142348" w:rsidRDefault="0000715B">
      <w:pPr>
        <w:pStyle w:val="Level2"/>
      </w:pPr>
      <w:bookmarkStart w:id="335" w:name="_Ref_a531933"/>
      <w:r>
        <w:t>If there is no Accumulation Period, the number of Partnership Shares acquired for each Participant (rounded down to the nearest whole number) is calculated by dividing the Participant's available Partnership Share Money by the Market Value of a Share on the Acquisition Date.</w:t>
      </w:r>
      <w:bookmarkEnd w:id="335"/>
    </w:p>
    <w:p w14:paraId="6B0D5915" w14:textId="77777777" w:rsidR="00142348" w:rsidRDefault="0000715B">
      <w:pPr>
        <w:pStyle w:val="Level2"/>
      </w:pPr>
      <w:bookmarkStart w:id="336" w:name="_Ref_a283758"/>
      <w:r>
        <w:t>If there is an Accumulation Period, the number of Shares (rounded down to the nearest whole number) will be calculated by dividing the Participant's available Partnership Share Money by one of the following, as determined by the Board:</w:t>
      </w:r>
      <w:bookmarkEnd w:id="336"/>
    </w:p>
    <w:p w14:paraId="7A1F71E9" w14:textId="77777777" w:rsidR="00142348" w:rsidRDefault="0000715B">
      <w:pPr>
        <w:pStyle w:val="Level3"/>
      </w:pPr>
      <w:bookmarkStart w:id="337" w:name="_Ref_a973534"/>
      <w:r>
        <w:t xml:space="preserve">the lower of the Market Value of a Share at the beginning of the Accumulation Period and the Market Value of a Share on the Acquisition </w:t>
      </w:r>
      <w:proofErr w:type="gramStart"/>
      <w:r>
        <w:t>Date;</w:t>
      </w:r>
      <w:bookmarkEnd w:id="337"/>
      <w:proofErr w:type="gramEnd"/>
    </w:p>
    <w:p w14:paraId="2361FE71" w14:textId="77777777" w:rsidR="00142348" w:rsidRDefault="0000715B">
      <w:pPr>
        <w:pStyle w:val="Level3"/>
      </w:pPr>
      <w:bookmarkStart w:id="338" w:name="_Ref_a955227"/>
      <w:r>
        <w:t>the Market Value of a Share at the beginning of the Accumulation Period; or</w:t>
      </w:r>
      <w:bookmarkEnd w:id="338"/>
    </w:p>
    <w:p w14:paraId="016B0634" w14:textId="77777777" w:rsidR="00142348" w:rsidRDefault="0000715B">
      <w:pPr>
        <w:pStyle w:val="Level3"/>
      </w:pPr>
      <w:bookmarkStart w:id="339" w:name="_Ref_a713602"/>
      <w:r>
        <w:t>the Market Value of a Share on the Acquisition Date.</w:t>
      </w:r>
      <w:bookmarkEnd w:id="339"/>
    </w:p>
    <w:p w14:paraId="01D9A182" w14:textId="77777777" w:rsidR="00142348" w:rsidRDefault="0000715B">
      <w:pPr>
        <w:pStyle w:val="BodyText2"/>
      </w:pPr>
      <w:r>
        <w:t>The Partnership Share Agreement must specify which of these methods is used to calculate the number of Partnership Shares.</w:t>
      </w:r>
    </w:p>
    <w:p w14:paraId="15159694" w14:textId="77777777" w:rsidR="00142348" w:rsidRDefault="0000715B">
      <w:pPr>
        <w:pStyle w:val="Level1Heading"/>
      </w:pPr>
      <w:bookmarkStart w:id="340" w:name="_Ref_a83329"/>
      <w:bookmarkStart w:id="341" w:name="_Toc120862927"/>
      <w:r>
        <w:t>Surplus Partnership Share Money</w:t>
      </w:r>
      <w:bookmarkEnd w:id="340"/>
      <w:bookmarkEnd w:id="341"/>
    </w:p>
    <w:p w14:paraId="783E5A07" w14:textId="77777777" w:rsidR="00142348" w:rsidRDefault="0000715B">
      <w:pPr>
        <w:pStyle w:val="Level2"/>
      </w:pPr>
      <w:bookmarkStart w:id="342" w:name="_Ref_a1040591"/>
      <w:r>
        <w:t>Any Partnership Share Money remaining after an Acquisition of Partnership Shares:</w:t>
      </w:r>
      <w:bookmarkEnd w:id="342"/>
    </w:p>
    <w:p w14:paraId="0B10C12F" w14:textId="77777777" w:rsidR="00142348" w:rsidRDefault="0000715B">
      <w:pPr>
        <w:pStyle w:val="Level3"/>
      </w:pPr>
      <w:bookmarkStart w:id="343" w:name="_Ref_a521252"/>
      <w:r>
        <w:t>may, with the agreement of the Participant, be carried forward to the next Accumulation Period or (if there are no Accumulation Periods) be added to the amount of the next deduction; or</w:t>
      </w:r>
      <w:bookmarkEnd w:id="343"/>
    </w:p>
    <w:p w14:paraId="1CCFE2E5" w14:textId="77777777" w:rsidR="00142348" w:rsidRDefault="0000715B">
      <w:pPr>
        <w:pStyle w:val="Level3"/>
      </w:pPr>
      <w:bookmarkStart w:id="344" w:name="_Ref_a813693"/>
      <w:r>
        <w:t>must be repaid to the Participant as soon as possible after the deduction of income tax and primary class 1 (employee) NICs.</w:t>
      </w:r>
      <w:bookmarkEnd w:id="344"/>
    </w:p>
    <w:p w14:paraId="6E403538" w14:textId="77777777" w:rsidR="00142348" w:rsidRDefault="0000715B">
      <w:pPr>
        <w:pStyle w:val="Level1Heading"/>
      </w:pPr>
      <w:bookmarkStart w:id="345" w:name="_Ref_a552246"/>
      <w:bookmarkStart w:id="346" w:name="_Toc120862928"/>
      <w:r>
        <w:t>Withdrawal from Partnership Share Agreement</w:t>
      </w:r>
      <w:bookmarkEnd w:id="345"/>
      <w:bookmarkEnd w:id="346"/>
    </w:p>
    <w:p w14:paraId="304690DE" w14:textId="48948B4C" w:rsidR="00142348" w:rsidRDefault="0000715B">
      <w:pPr>
        <w:pStyle w:val="Level2"/>
      </w:pPr>
      <w:bookmarkStart w:id="347" w:name="_Ref_a365077"/>
      <w:r>
        <w:t xml:space="preserve">A Participant may withdraw from a Partnership Share Agreement at any time by notice in writing to the Company. Unless a later date is specified in it, a notice given under this rule </w:t>
      </w:r>
      <w:r>
        <w:fldChar w:fldCharType="begin"/>
      </w:r>
      <w:r>
        <w:instrText>REF _Ref_a365077 \h \w</w:instrText>
      </w:r>
      <w:r>
        <w:fldChar w:fldCharType="separate"/>
      </w:r>
      <w:r w:rsidR="00464164">
        <w:t>39.1</w:t>
      </w:r>
      <w:r>
        <w:fldChar w:fldCharType="end"/>
      </w:r>
      <w:r>
        <w:t xml:space="preserve"> will take effect 30 days after the Company receives it.</w:t>
      </w:r>
      <w:bookmarkEnd w:id="347"/>
    </w:p>
    <w:p w14:paraId="1E30614D" w14:textId="25FFA8BF" w:rsidR="00142348" w:rsidRDefault="0000715B">
      <w:pPr>
        <w:pStyle w:val="Level2"/>
      </w:pPr>
      <w:bookmarkStart w:id="348" w:name="_Ref_a491252"/>
      <w:r>
        <w:t xml:space="preserve">Any Partnership Share Money held for a Participant at the time of withdrawal from the Partnership Share Agreement under rule </w:t>
      </w:r>
      <w:r>
        <w:fldChar w:fldCharType="begin"/>
      </w:r>
      <w:r>
        <w:instrText>REF _Ref_a365077 \h \w</w:instrText>
      </w:r>
      <w:r>
        <w:fldChar w:fldCharType="separate"/>
      </w:r>
      <w:r w:rsidR="00464164">
        <w:t>39.1</w:t>
      </w:r>
      <w:r>
        <w:fldChar w:fldCharType="end"/>
      </w:r>
      <w:r>
        <w:t xml:space="preserve"> will be repaid to the Participant as soon as possible after the deduction of income tax and primary class 1 (employee) NICs.</w:t>
      </w:r>
      <w:bookmarkEnd w:id="348"/>
    </w:p>
    <w:p w14:paraId="411199D8" w14:textId="77777777" w:rsidR="00142348" w:rsidRDefault="0000715B">
      <w:pPr>
        <w:pStyle w:val="Level1Heading"/>
      </w:pPr>
      <w:bookmarkStart w:id="349" w:name="_Ref_a938163"/>
      <w:bookmarkStart w:id="350" w:name="_Toc120862929"/>
      <w:r>
        <w:t>Stopping and restarting deductions of Partnership Share Money</w:t>
      </w:r>
      <w:bookmarkEnd w:id="349"/>
      <w:bookmarkEnd w:id="350"/>
    </w:p>
    <w:p w14:paraId="5B47C943" w14:textId="77777777" w:rsidR="00142348" w:rsidRDefault="0000715B">
      <w:pPr>
        <w:pStyle w:val="Level2"/>
      </w:pPr>
      <w:bookmarkStart w:id="351" w:name="_Ref_a799809"/>
      <w:r>
        <w:t>A Participant may give notice in writing to the Company to stop deductions of Partnership Share Money under a Partnership Share Agreement at any time. Unless a later date is specified in the notice, the Company must ensure that no further deductions are made more than 30 days after it receives the notice.</w:t>
      </w:r>
      <w:bookmarkEnd w:id="351"/>
    </w:p>
    <w:p w14:paraId="6C00E85A" w14:textId="77777777" w:rsidR="00142348" w:rsidRDefault="0000715B">
      <w:pPr>
        <w:pStyle w:val="Level2"/>
      </w:pPr>
      <w:bookmarkStart w:id="352" w:name="_Ref_a510511"/>
      <w:r>
        <w:t>A Participant who has stopped deductions of Partnership Share Money may give notice in writing to the Company to restart deductions of Partnership Share Money under the relevant Partnership Share Agreement. Unless a later date is specified in the notice, the Company must ensure that deductions are restarted no later than 30 days after the Company receives the notice (unless the date of the first deduction falls after that).</w:t>
      </w:r>
      <w:bookmarkEnd w:id="352"/>
    </w:p>
    <w:p w14:paraId="79DEBCCD" w14:textId="76E1EB4D" w:rsidR="00142348" w:rsidRDefault="0000715B">
      <w:pPr>
        <w:pStyle w:val="Level2"/>
      </w:pPr>
      <w:bookmarkStart w:id="353" w:name="_Ref_a492898"/>
      <w:r>
        <w:lastRenderedPageBreak/>
        <w:t xml:space="preserve">A Participant who restarts deductions under rule </w:t>
      </w:r>
      <w:r>
        <w:fldChar w:fldCharType="begin"/>
      </w:r>
      <w:r>
        <w:instrText>REF _Ref_a510511 \h \w</w:instrText>
      </w:r>
      <w:r>
        <w:fldChar w:fldCharType="separate"/>
      </w:r>
      <w:r w:rsidR="00464164">
        <w:t>40.2</w:t>
      </w:r>
      <w:r>
        <w:fldChar w:fldCharType="end"/>
      </w:r>
      <w:r>
        <w:t xml:space="preserve"> may not make up any deductions that have been missed while the deductions were stopped.</w:t>
      </w:r>
      <w:bookmarkEnd w:id="353"/>
    </w:p>
    <w:p w14:paraId="70FE0B44" w14:textId="0254ADB9" w:rsidR="00142348" w:rsidRDefault="0000715B">
      <w:pPr>
        <w:pStyle w:val="Level2"/>
      </w:pPr>
      <w:bookmarkStart w:id="354" w:name="_Ref_a584219"/>
      <w:r>
        <w:t xml:space="preserve">A Participant may not restart deductions under rule </w:t>
      </w:r>
      <w:r>
        <w:fldChar w:fldCharType="begin"/>
      </w:r>
      <w:r>
        <w:instrText>REF _Ref_a510511 \h \w</w:instrText>
      </w:r>
      <w:r>
        <w:fldChar w:fldCharType="separate"/>
      </w:r>
      <w:r w:rsidR="00464164">
        <w:t>40.2</w:t>
      </w:r>
      <w:r>
        <w:fldChar w:fldCharType="end"/>
      </w:r>
      <w:r>
        <w:t xml:space="preserve"> more than once during any Accumulation Period.</w:t>
      </w:r>
      <w:bookmarkEnd w:id="354"/>
    </w:p>
    <w:p w14:paraId="5D032736" w14:textId="77777777" w:rsidR="00142348" w:rsidRDefault="0000715B">
      <w:pPr>
        <w:pStyle w:val="Level1Heading"/>
      </w:pPr>
      <w:bookmarkStart w:id="355" w:name="_Ref_a447828"/>
      <w:bookmarkStart w:id="356" w:name="_Toc120862930"/>
      <w:r>
        <w:t>Repayment of Partnership Share Money if Plan terminated or no longer tax-advantaged</w:t>
      </w:r>
      <w:bookmarkEnd w:id="355"/>
      <w:bookmarkEnd w:id="356"/>
    </w:p>
    <w:p w14:paraId="5D043807" w14:textId="77777777" w:rsidR="00142348" w:rsidRDefault="0000715B">
      <w:pPr>
        <w:pStyle w:val="Level2"/>
      </w:pPr>
      <w:bookmarkStart w:id="357" w:name="_Ref_a1016638"/>
      <w:r>
        <w:t>Any Partnership Share Money held must be repaid to the affected Participants as soon as possible, after the deduction of income tax and primary class 1 (employee) NICs, in the following circumstances:</w:t>
      </w:r>
      <w:bookmarkEnd w:id="357"/>
    </w:p>
    <w:p w14:paraId="05E65696" w14:textId="77777777" w:rsidR="00142348" w:rsidRDefault="0000715B">
      <w:pPr>
        <w:pStyle w:val="Level3"/>
      </w:pPr>
      <w:bookmarkStart w:id="358" w:name="_Ref_a975014"/>
      <w:r>
        <w:t xml:space="preserve">the Plan ceases to be a Schedule 2 </w:t>
      </w:r>
      <w:proofErr w:type="gramStart"/>
      <w:r>
        <w:t>SIP;</w:t>
      </w:r>
      <w:proofErr w:type="gramEnd"/>
      <w:r>
        <w:t xml:space="preserve"> or</w:t>
      </w:r>
      <w:bookmarkEnd w:id="358"/>
    </w:p>
    <w:p w14:paraId="70947D80" w14:textId="0B69AF32" w:rsidR="00142348" w:rsidRDefault="0000715B">
      <w:pPr>
        <w:pStyle w:val="Level3"/>
      </w:pPr>
      <w:bookmarkStart w:id="359" w:name="_Ref_a829838"/>
      <w:r>
        <w:t xml:space="preserve">a Plan Termination Notice is issued under rule </w:t>
      </w:r>
      <w:r>
        <w:fldChar w:fldCharType="begin"/>
      </w:r>
      <w:r>
        <w:instrText>REF _Ref_a709168 \h \w</w:instrText>
      </w:r>
      <w:r>
        <w:fldChar w:fldCharType="separate"/>
      </w:r>
      <w:r w:rsidR="00464164">
        <w:t>11</w:t>
      </w:r>
      <w:r>
        <w:fldChar w:fldCharType="end"/>
      </w:r>
      <w:r>
        <w:t>.</w:t>
      </w:r>
      <w:bookmarkEnd w:id="359"/>
    </w:p>
    <w:p w14:paraId="0B9F7C82" w14:textId="77777777" w:rsidR="00142348" w:rsidRDefault="0000715B">
      <w:pPr>
        <w:pStyle w:val="Level1Heading"/>
      </w:pPr>
      <w:bookmarkStart w:id="360" w:name="_Ref_a986406"/>
      <w:bookmarkStart w:id="361" w:name="_Toc120862931"/>
      <w:r>
        <w:t>Withdrawal of Partnership Shares from the Plan</w:t>
      </w:r>
      <w:bookmarkEnd w:id="360"/>
      <w:bookmarkEnd w:id="361"/>
    </w:p>
    <w:p w14:paraId="00783503" w14:textId="300B0212" w:rsidR="00142348" w:rsidRDefault="0000715B">
      <w:pPr>
        <w:pStyle w:val="BodyText1"/>
      </w:pPr>
      <w:bookmarkStart w:id="362" w:name="_Ref_a256982"/>
      <w:r>
        <w:t xml:space="preserve">A Participant may withdraw Partnership Shares from the Plan at any time, but this may result in the Participant forfeiting some or </w:t>
      </w:r>
      <w:proofErr w:type="gramStart"/>
      <w:r>
        <w:t>all of</w:t>
      </w:r>
      <w:proofErr w:type="gramEnd"/>
      <w:r>
        <w:t xml:space="preserve"> the corresponding Matching Shares under rule </w:t>
      </w:r>
      <w:r>
        <w:fldChar w:fldCharType="begin"/>
      </w:r>
      <w:r>
        <w:instrText>REF _Ref_a200649 \h \w</w:instrText>
      </w:r>
      <w:r>
        <w:fldChar w:fldCharType="separate"/>
      </w:r>
      <w:r w:rsidR="00464164">
        <w:t>19</w:t>
      </w:r>
      <w:r>
        <w:fldChar w:fldCharType="end"/>
      </w:r>
      <w:r>
        <w:t>.</w:t>
      </w:r>
      <w:bookmarkEnd w:id="362"/>
    </w:p>
    <w:p w14:paraId="1E9666E5" w14:textId="77777777" w:rsidR="00142348" w:rsidRDefault="0000715B">
      <w:pPr>
        <w:pStyle w:val="Level1Heading"/>
      </w:pPr>
      <w:bookmarkStart w:id="363" w:name="_Ref_a650291"/>
      <w:bookmarkStart w:id="364" w:name="_Toc120862932"/>
      <w:r>
        <w:t>Matching Share Awards</w:t>
      </w:r>
      <w:bookmarkEnd w:id="363"/>
      <w:bookmarkEnd w:id="364"/>
    </w:p>
    <w:p w14:paraId="0AF61884" w14:textId="77777777" w:rsidR="00142348" w:rsidRDefault="0000715B">
      <w:pPr>
        <w:pStyle w:val="BodyText1"/>
      </w:pPr>
      <w:bookmarkStart w:id="365" w:name="_Ref_a849191"/>
      <w:r>
        <w:t>Subject to these rules, the Board may from time to time instruct the Trustee to make an Award of Matching Shares in connection with an Acquisition of Partnership Shares.</w:t>
      </w:r>
      <w:bookmarkEnd w:id="365"/>
    </w:p>
    <w:p w14:paraId="1E173D36" w14:textId="77777777" w:rsidR="00142348" w:rsidRDefault="0000715B">
      <w:pPr>
        <w:pStyle w:val="Level1Heading"/>
      </w:pPr>
      <w:bookmarkStart w:id="366" w:name="_Ref_a61955"/>
      <w:bookmarkStart w:id="367" w:name="_Toc120862933"/>
      <w:r>
        <w:t>Matching Shares</w:t>
      </w:r>
      <w:bookmarkEnd w:id="366"/>
      <w:bookmarkEnd w:id="367"/>
    </w:p>
    <w:p w14:paraId="7C93F3C1" w14:textId="77777777" w:rsidR="00142348" w:rsidRDefault="0000715B">
      <w:pPr>
        <w:pStyle w:val="Level2"/>
      </w:pPr>
      <w:bookmarkStart w:id="368" w:name="_Ref_a1005956"/>
      <w:r>
        <w:t>Matching Shares must:</w:t>
      </w:r>
      <w:bookmarkEnd w:id="368"/>
    </w:p>
    <w:p w14:paraId="52FB1EF9" w14:textId="77777777" w:rsidR="00142348" w:rsidRDefault="0000715B">
      <w:pPr>
        <w:pStyle w:val="Level3"/>
      </w:pPr>
      <w:bookmarkStart w:id="369" w:name="_Ref_a93999"/>
      <w:r>
        <w:t xml:space="preserve">be of the same class and carry the same rights as the Partnership Shares to which they </w:t>
      </w:r>
      <w:proofErr w:type="gramStart"/>
      <w:r>
        <w:t>relate;</w:t>
      </w:r>
      <w:bookmarkEnd w:id="369"/>
      <w:proofErr w:type="gramEnd"/>
    </w:p>
    <w:p w14:paraId="06E00F40" w14:textId="77777777" w:rsidR="00142348" w:rsidRDefault="0000715B">
      <w:pPr>
        <w:pStyle w:val="Level3"/>
      </w:pPr>
      <w:bookmarkStart w:id="370" w:name="_Ref_a361032"/>
      <w:r>
        <w:t>be awarded on the same day as the Partnership Shares to which they relate; and</w:t>
      </w:r>
      <w:bookmarkEnd w:id="370"/>
    </w:p>
    <w:p w14:paraId="5CB5C717" w14:textId="77777777" w:rsidR="00142348" w:rsidRDefault="0000715B">
      <w:pPr>
        <w:pStyle w:val="Level3"/>
      </w:pPr>
      <w:bookmarkStart w:id="371" w:name="_Ref_a559932"/>
      <w:r>
        <w:t xml:space="preserve">be awarded to all Participants that acquire Partnership Shares to which the Matching Shares relate on </w:t>
      </w:r>
      <w:proofErr w:type="gramStart"/>
      <w:r>
        <w:t>exactly the same</w:t>
      </w:r>
      <w:proofErr w:type="gramEnd"/>
      <w:r>
        <w:t xml:space="preserve"> basis.</w:t>
      </w:r>
      <w:bookmarkEnd w:id="371"/>
    </w:p>
    <w:p w14:paraId="44A3AA14" w14:textId="77777777" w:rsidR="00142348" w:rsidRDefault="0000715B">
      <w:pPr>
        <w:pStyle w:val="Level2"/>
      </w:pPr>
      <w:bookmarkStart w:id="372" w:name="_Ref_a154186"/>
      <w:r>
        <w:t>If Matching Shares are subject to a Relevant Restriction, information on the nature of the Relevant Restriction must be included in the Partnership Share Agreement.</w:t>
      </w:r>
      <w:bookmarkEnd w:id="372"/>
    </w:p>
    <w:p w14:paraId="55C08A3F" w14:textId="77777777" w:rsidR="00142348" w:rsidRDefault="0000715B">
      <w:pPr>
        <w:pStyle w:val="Level1Heading"/>
      </w:pPr>
      <w:bookmarkStart w:id="373" w:name="_Ref_a738814"/>
      <w:bookmarkStart w:id="374" w:name="_Toc120862934"/>
      <w:r>
        <w:t>Determining the number of Matching Shares to be awarded</w:t>
      </w:r>
      <w:bookmarkEnd w:id="373"/>
      <w:bookmarkEnd w:id="374"/>
    </w:p>
    <w:p w14:paraId="56846994" w14:textId="77777777" w:rsidR="00142348" w:rsidRDefault="0000715B">
      <w:pPr>
        <w:pStyle w:val="Level2"/>
      </w:pPr>
      <w:bookmarkStart w:id="375" w:name="_Ref_a963827"/>
      <w:r>
        <w:t>For any Award of Matching Shares, the Board must specify the ratio of Matching Shares to Partnership Shares. The ratio determined by the Board must not exceed two Matching Shares for every Partnership Share (or any other limit specified by paragraph 60(2) of Schedule 2).</w:t>
      </w:r>
      <w:bookmarkEnd w:id="375"/>
    </w:p>
    <w:p w14:paraId="30D332AD" w14:textId="2DCB2C86" w:rsidR="00142348" w:rsidRDefault="0000715B">
      <w:pPr>
        <w:pStyle w:val="Level2"/>
      </w:pPr>
      <w:bookmarkStart w:id="376" w:name="_Ref_a669096"/>
      <w:r>
        <w:t xml:space="preserve">A Partnership Share Agreement under which an Award of Matching Shares is to be made must specify the ratio of Matching Shares to Partnership Shares determined by Board under rule </w:t>
      </w:r>
      <w:r>
        <w:fldChar w:fldCharType="begin"/>
      </w:r>
      <w:r>
        <w:instrText>REF _Ref_a963827 \h \w</w:instrText>
      </w:r>
      <w:r>
        <w:fldChar w:fldCharType="separate"/>
      </w:r>
      <w:r w:rsidR="00464164">
        <w:t>45.1</w:t>
      </w:r>
      <w:r>
        <w:fldChar w:fldCharType="end"/>
      </w:r>
      <w:r>
        <w:t xml:space="preserve"> and the circumstances and manner in which the ratio may be changed by the Board under rule </w:t>
      </w:r>
      <w:r>
        <w:fldChar w:fldCharType="begin"/>
      </w:r>
      <w:r>
        <w:instrText>REF _Ref_a952309 \h \w</w:instrText>
      </w:r>
      <w:r>
        <w:fldChar w:fldCharType="separate"/>
      </w:r>
      <w:r w:rsidR="00464164">
        <w:t>45.3</w:t>
      </w:r>
      <w:r>
        <w:fldChar w:fldCharType="end"/>
      </w:r>
      <w:r>
        <w:t>.</w:t>
      </w:r>
      <w:bookmarkEnd w:id="376"/>
    </w:p>
    <w:p w14:paraId="314BDD82" w14:textId="77777777" w:rsidR="00142348" w:rsidRDefault="0000715B">
      <w:pPr>
        <w:pStyle w:val="Level2"/>
      </w:pPr>
      <w:bookmarkStart w:id="377" w:name="_Ref_a952309"/>
      <w:r>
        <w:t>The Board, in its absolute discretion, may alter the ratio of Matching Shares to Partnership Shares at any time, however:</w:t>
      </w:r>
      <w:bookmarkEnd w:id="377"/>
    </w:p>
    <w:p w14:paraId="467D82B7" w14:textId="77777777" w:rsidR="00142348" w:rsidRDefault="0000715B">
      <w:pPr>
        <w:pStyle w:val="Level3"/>
      </w:pPr>
      <w:bookmarkStart w:id="378" w:name="_Ref_a368248"/>
      <w:r>
        <w:t>the Board must give notice of any such change to all affected Participants and the Trustee as soon as possible; and</w:t>
      </w:r>
      <w:bookmarkEnd w:id="378"/>
    </w:p>
    <w:p w14:paraId="580C930D" w14:textId="77777777" w:rsidR="00142348" w:rsidRDefault="0000715B">
      <w:pPr>
        <w:pStyle w:val="Level3"/>
      </w:pPr>
      <w:bookmarkStart w:id="379" w:name="_Ref_a635281"/>
      <w:r>
        <w:t>any altered ratio must take effect on the first Acquisition of Partnership Shares in relation to which Matching Shares are to be awarded falling after the end of a period of 30 days from the date the Board sent the notice.</w:t>
      </w:r>
      <w:bookmarkEnd w:id="379"/>
    </w:p>
    <w:p w14:paraId="75723B20" w14:textId="77777777" w:rsidR="00142348" w:rsidRDefault="0000715B">
      <w:pPr>
        <w:pStyle w:val="Level2"/>
      </w:pPr>
      <w:bookmarkStart w:id="380" w:name="_Ref_a222175"/>
      <w:r>
        <w:lastRenderedPageBreak/>
        <w:t>If the calculation of the number of Matching Shares to be awarded to a Participant gives a result that is not a whole number:</w:t>
      </w:r>
      <w:bookmarkEnd w:id="380"/>
    </w:p>
    <w:p w14:paraId="3A533FEC" w14:textId="77777777" w:rsidR="00142348" w:rsidRDefault="0000715B">
      <w:pPr>
        <w:pStyle w:val="Level3"/>
      </w:pPr>
      <w:bookmarkStart w:id="381" w:name="_Ref_a303023"/>
      <w:r>
        <w:t>in that Award, the Participant will receive the largest whole number of Matching Shares that is less than the entitlement (or no Matching Shares if the entitlement is less than one); and</w:t>
      </w:r>
      <w:bookmarkEnd w:id="381"/>
    </w:p>
    <w:p w14:paraId="26C81FF8" w14:textId="77777777" w:rsidR="00142348" w:rsidRDefault="0000715B">
      <w:pPr>
        <w:pStyle w:val="Level3"/>
      </w:pPr>
      <w:bookmarkStart w:id="382" w:name="_Ref_a971901"/>
      <w:r>
        <w:t>the entitlement to less than one Matching Share not reflected in that Award will be carried forward and added to the entitlement to Matching Shares in the next (and if necessary, any subsequent) Awards of Matching Shares (if any).</w:t>
      </w:r>
      <w:bookmarkEnd w:id="382"/>
    </w:p>
    <w:p w14:paraId="667F41C3" w14:textId="6AE620E2" w:rsidR="00142348" w:rsidRDefault="0000715B">
      <w:pPr>
        <w:pStyle w:val="Level2"/>
      </w:pPr>
      <w:bookmarkStart w:id="383" w:name="_Ref_a863650"/>
      <w:r>
        <w:t xml:space="preserve">If a Participant withdraws from the relevant Partnership Share Agreement while entitled to receive less than one Matching Share in a potential future Award under rule </w:t>
      </w:r>
      <w:r>
        <w:fldChar w:fldCharType="begin"/>
      </w:r>
      <w:r>
        <w:instrText>REF _Ref_a971901 \h \w</w:instrText>
      </w:r>
      <w:r>
        <w:fldChar w:fldCharType="separate"/>
      </w:r>
      <w:r w:rsidR="00464164">
        <w:t>45.4.2</w:t>
      </w:r>
      <w:r>
        <w:fldChar w:fldCharType="end"/>
      </w:r>
      <w:r>
        <w:t>, the Participant will not be compensated for the loss of that entitlement.</w:t>
      </w:r>
      <w:bookmarkEnd w:id="383"/>
    </w:p>
    <w:p w14:paraId="3B0AB96C" w14:textId="77777777" w:rsidR="00142348" w:rsidRDefault="0000715B">
      <w:pPr>
        <w:pStyle w:val="Level1Heading"/>
      </w:pPr>
      <w:bookmarkStart w:id="384" w:name="_Ref_a134953"/>
      <w:bookmarkStart w:id="385" w:name="_Toc120862935"/>
      <w:r>
        <w:t>Instructions to acquire Dividend Shares</w:t>
      </w:r>
      <w:bookmarkEnd w:id="384"/>
      <w:bookmarkEnd w:id="385"/>
    </w:p>
    <w:p w14:paraId="25782713" w14:textId="77777777" w:rsidR="00142348" w:rsidRDefault="0000715B">
      <w:pPr>
        <w:pStyle w:val="Level2"/>
      </w:pPr>
      <w:bookmarkStart w:id="386" w:name="_Ref_a429985"/>
      <w:r>
        <w:t xml:space="preserve">The Company may at any time direct the Trustee to use some or </w:t>
      </w:r>
      <w:proofErr w:type="gramStart"/>
      <w:r>
        <w:t>all of</w:t>
      </w:r>
      <w:proofErr w:type="gramEnd"/>
      <w:r>
        <w:t xml:space="preserve"> the cash dividends paid in respect of Plan Shares to acquire Dividend Shares on behalf of:</w:t>
      </w:r>
      <w:bookmarkEnd w:id="386"/>
    </w:p>
    <w:p w14:paraId="0D7FB848" w14:textId="77777777" w:rsidR="00142348" w:rsidRDefault="0000715B">
      <w:pPr>
        <w:pStyle w:val="Level3"/>
      </w:pPr>
      <w:bookmarkStart w:id="387" w:name="_Ref_a333427"/>
      <w:r>
        <w:t>all Participants; or</w:t>
      </w:r>
      <w:bookmarkEnd w:id="387"/>
    </w:p>
    <w:p w14:paraId="77CD545B" w14:textId="77777777" w:rsidR="00142348" w:rsidRDefault="0000715B">
      <w:pPr>
        <w:pStyle w:val="Level3"/>
      </w:pPr>
      <w:bookmarkStart w:id="388" w:name="_Ref_a326790"/>
      <w:r>
        <w:t>those Participants who elect to reinvest their dividends.</w:t>
      </w:r>
      <w:bookmarkEnd w:id="388"/>
    </w:p>
    <w:p w14:paraId="1B2A1BB9" w14:textId="706DFA49" w:rsidR="00142348" w:rsidRDefault="0000715B">
      <w:pPr>
        <w:pStyle w:val="Level2"/>
      </w:pPr>
      <w:bookmarkStart w:id="389" w:name="_Ref_a146875"/>
      <w:r>
        <w:t xml:space="preserve">The Company may at any time revoke or amend any instruction previously given under rule </w:t>
      </w:r>
      <w:r>
        <w:fldChar w:fldCharType="begin"/>
      </w:r>
      <w:r>
        <w:instrText>REF _Ref_a429985 \h \w</w:instrText>
      </w:r>
      <w:r>
        <w:fldChar w:fldCharType="separate"/>
      </w:r>
      <w:r w:rsidR="00464164">
        <w:t>46.1</w:t>
      </w:r>
      <w:r>
        <w:fldChar w:fldCharType="end"/>
      </w:r>
      <w:r>
        <w:t>.</w:t>
      </w:r>
      <w:bookmarkEnd w:id="389"/>
    </w:p>
    <w:p w14:paraId="39765B01" w14:textId="4E221E6B" w:rsidR="00142348" w:rsidRDefault="0000715B">
      <w:pPr>
        <w:pStyle w:val="Level2"/>
      </w:pPr>
      <w:bookmarkStart w:id="390" w:name="_Ref_a608976"/>
      <w:r>
        <w:t xml:space="preserve">In any instruction given or amended under rule </w:t>
      </w:r>
      <w:r>
        <w:fldChar w:fldCharType="begin"/>
      </w:r>
      <w:r>
        <w:instrText>REF _Ref_a429985 \h \w</w:instrText>
      </w:r>
      <w:r>
        <w:fldChar w:fldCharType="separate"/>
      </w:r>
      <w:r w:rsidR="00464164">
        <w:t>46.1</w:t>
      </w:r>
      <w:r>
        <w:fldChar w:fldCharType="end"/>
      </w:r>
      <w:r>
        <w:t xml:space="preserve">, the Company must set out the amount of cash dividends to be applied by the Trustee in accordance with that rule </w:t>
      </w:r>
      <w:r>
        <w:fldChar w:fldCharType="begin"/>
      </w:r>
      <w:r>
        <w:instrText>REF _Ref_a429985 \h \w</w:instrText>
      </w:r>
      <w:r>
        <w:fldChar w:fldCharType="separate"/>
      </w:r>
      <w:r w:rsidR="00464164">
        <w:t>46.1</w:t>
      </w:r>
      <w:r>
        <w:fldChar w:fldCharType="end"/>
      </w:r>
      <w:r>
        <w:t>, or how that amount is to be determined.</w:t>
      </w:r>
      <w:bookmarkEnd w:id="390"/>
    </w:p>
    <w:p w14:paraId="0C8E0431" w14:textId="77777777" w:rsidR="00142348" w:rsidRDefault="0000715B">
      <w:pPr>
        <w:pStyle w:val="Level1Heading"/>
      </w:pPr>
      <w:bookmarkStart w:id="391" w:name="_Ref_a672452"/>
      <w:bookmarkStart w:id="392" w:name="_Toc120862936"/>
      <w:r>
        <w:t>Dividend Shares</w:t>
      </w:r>
      <w:bookmarkEnd w:id="391"/>
      <w:bookmarkEnd w:id="392"/>
    </w:p>
    <w:p w14:paraId="3F438293" w14:textId="77777777" w:rsidR="00142348" w:rsidRDefault="0000715B">
      <w:pPr>
        <w:pStyle w:val="BodyText1"/>
      </w:pPr>
      <w:bookmarkStart w:id="393" w:name="_Ref_a867919"/>
      <w:r>
        <w:t>Dividend Shares must be Shares of the same class and carry the same rights as the Plan Shares in respect of which the dividend is paid.</w:t>
      </w:r>
      <w:bookmarkEnd w:id="393"/>
    </w:p>
    <w:p w14:paraId="1BF512C7" w14:textId="77777777" w:rsidR="00142348" w:rsidRDefault="0000715B">
      <w:pPr>
        <w:pStyle w:val="Level1Heading"/>
      </w:pPr>
      <w:bookmarkStart w:id="394" w:name="_Ref_a540231"/>
      <w:bookmarkStart w:id="395" w:name="_Toc120862937"/>
      <w:r>
        <w:t>Acquisition of Dividend Shares</w:t>
      </w:r>
      <w:bookmarkEnd w:id="394"/>
      <w:bookmarkEnd w:id="395"/>
    </w:p>
    <w:p w14:paraId="23DE19D0" w14:textId="77777777" w:rsidR="00142348" w:rsidRDefault="0000715B">
      <w:pPr>
        <w:pStyle w:val="Level2"/>
      </w:pPr>
      <w:bookmarkStart w:id="396" w:name="_Ref_a533595"/>
      <w:r>
        <w:t>In acquiring Dividend Shares, the Trustee must treat Participants fairly and equally.</w:t>
      </w:r>
      <w:bookmarkEnd w:id="396"/>
    </w:p>
    <w:p w14:paraId="1A90F8E9" w14:textId="77777777" w:rsidR="00142348" w:rsidRDefault="0000715B">
      <w:pPr>
        <w:pStyle w:val="Level2"/>
      </w:pPr>
      <w:bookmarkStart w:id="397" w:name="_Ref_a726471"/>
      <w:r>
        <w:t>The Trustee must apply cash dividends to acquire Dividend Shares on behalf of Participants on the Acquisition Date.</w:t>
      </w:r>
      <w:bookmarkEnd w:id="397"/>
    </w:p>
    <w:p w14:paraId="46A9CCE6" w14:textId="77777777" w:rsidR="00142348" w:rsidRDefault="0000715B">
      <w:pPr>
        <w:pStyle w:val="Level2"/>
      </w:pPr>
      <w:bookmarkStart w:id="398" w:name="_Ref_a287924"/>
      <w:r>
        <w:t>The number of Dividend Shares acquired on behalf of each Participant is determined by the Market Value of those Shares on the Acquisition Date.</w:t>
      </w:r>
      <w:bookmarkEnd w:id="398"/>
    </w:p>
    <w:p w14:paraId="7B266D9D" w14:textId="77777777" w:rsidR="00142348" w:rsidRDefault="0000715B">
      <w:pPr>
        <w:pStyle w:val="Level1Heading"/>
      </w:pPr>
      <w:bookmarkStart w:id="399" w:name="_Ref_a1024935"/>
      <w:bookmarkStart w:id="400" w:name="_Toc120862938"/>
      <w:r>
        <w:t>Dividend amounts carried forward</w:t>
      </w:r>
      <w:bookmarkEnd w:id="399"/>
      <w:bookmarkEnd w:id="400"/>
    </w:p>
    <w:p w14:paraId="0C482CFB" w14:textId="6EC3DCA9" w:rsidR="00142348" w:rsidRDefault="0000715B">
      <w:pPr>
        <w:pStyle w:val="Level2"/>
      </w:pPr>
      <w:bookmarkStart w:id="401" w:name="_Ref_a181724"/>
      <w:r>
        <w:t xml:space="preserve">Subject to rule </w:t>
      </w:r>
      <w:r>
        <w:fldChar w:fldCharType="begin"/>
      </w:r>
      <w:r>
        <w:instrText>REF _Ref_a683746 \h \w</w:instrText>
      </w:r>
      <w:r>
        <w:fldChar w:fldCharType="separate"/>
      </w:r>
      <w:r w:rsidR="00464164">
        <w:t>49.2</w:t>
      </w:r>
      <w:r>
        <w:fldChar w:fldCharType="end"/>
      </w:r>
      <w:r>
        <w:t>, any amount of cash dividend received on behalf of a Participant that is not used to acquire Dividend Shares because:</w:t>
      </w:r>
      <w:bookmarkEnd w:id="401"/>
    </w:p>
    <w:p w14:paraId="47F23FEC" w14:textId="77777777" w:rsidR="00142348" w:rsidRDefault="0000715B">
      <w:pPr>
        <w:pStyle w:val="Level3"/>
      </w:pPr>
      <w:bookmarkStart w:id="402" w:name="_Ref_a81547"/>
      <w:r>
        <w:t>the cash dividend is not sufficient to acquire a Share; or</w:t>
      </w:r>
      <w:bookmarkEnd w:id="402"/>
    </w:p>
    <w:p w14:paraId="338B170E" w14:textId="77777777" w:rsidR="00142348" w:rsidRDefault="0000715B">
      <w:pPr>
        <w:pStyle w:val="Level3"/>
      </w:pPr>
      <w:bookmarkStart w:id="403" w:name="_Ref_a647657"/>
      <w:r>
        <w:t>there is an amount left over after acquiring Dividend Shares,</w:t>
      </w:r>
      <w:bookmarkEnd w:id="403"/>
    </w:p>
    <w:p w14:paraId="7A003126" w14:textId="77777777" w:rsidR="00142348" w:rsidRDefault="0000715B">
      <w:pPr>
        <w:pStyle w:val="BodyText2"/>
      </w:pPr>
      <w:r>
        <w:t>may be retained by the Trustee and added to the amount of the next cash dividend that is used to acquire Dividend Shares for that Participant. Any amount that is kept by the Trustee must be separately identifiable from any other amounts carried forward under this rule.</w:t>
      </w:r>
    </w:p>
    <w:p w14:paraId="746A806E" w14:textId="5D53853A" w:rsidR="00142348" w:rsidRDefault="0000715B">
      <w:pPr>
        <w:pStyle w:val="Level2"/>
      </w:pPr>
      <w:bookmarkStart w:id="404" w:name="_Ref_a683746"/>
      <w:r>
        <w:t xml:space="preserve">If an amount of a cash dividend is carried forward under rule </w:t>
      </w:r>
      <w:r>
        <w:fldChar w:fldCharType="begin"/>
      </w:r>
      <w:r>
        <w:instrText>REF _Ref_a181724 \h \w</w:instrText>
      </w:r>
      <w:r>
        <w:fldChar w:fldCharType="separate"/>
      </w:r>
      <w:r w:rsidR="00464164">
        <w:t>49.1</w:t>
      </w:r>
      <w:r>
        <w:fldChar w:fldCharType="end"/>
      </w:r>
      <w:r>
        <w:t>, it will be repaid to the Participant as soon as possible if:</w:t>
      </w:r>
      <w:bookmarkEnd w:id="404"/>
    </w:p>
    <w:p w14:paraId="34CDDF18" w14:textId="77777777" w:rsidR="00142348" w:rsidRDefault="0000715B">
      <w:pPr>
        <w:pStyle w:val="Level3"/>
      </w:pPr>
      <w:bookmarkStart w:id="405" w:name="_Ref_a697018"/>
      <w:r>
        <w:lastRenderedPageBreak/>
        <w:t>the Participant's employment with a Constituent Company or any Associated Company ends (without being employed by any other company which is an Associated Company); or</w:t>
      </w:r>
      <w:bookmarkEnd w:id="405"/>
    </w:p>
    <w:p w14:paraId="58F45B2F" w14:textId="3B30823F" w:rsidR="00142348" w:rsidRDefault="0000715B">
      <w:pPr>
        <w:pStyle w:val="Level3"/>
      </w:pPr>
      <w:bookmarkStart w:id="406" w:name="_Ref_a429761"/>
      <w:r>
        <w:t xml:space="preserve">a Plan Termination Notice is issued under rule </w:t>
      </w:r>
      <w:r>
        <w:fldChar w:fldCharType="begin"/>
      </w:r>
      <w:r>
        <w:instrText>REF _Ref_a709168 \h \w</w:instrText>
      </w:r>
      <w:r>
        <w:fldChar w:fldCharType="separate"/>
      </w:r>
      <w:r w:rsidR="00464164">
        <w:t>11</w:t>
      </w:r>
      <w:r>
        <w:fldChar w:fldCharType="end"/>
      </w:r>
      <w:r>
        <w:t>.</w:t>
      </w:r>
      <w:bookmarkEnd w:id="406"/>
    </w:p>
    <w:sectPr w:rsidR="00142348" w:rsidSect="00D745B7">
      <w:headerReference w:type="default" r:id="rId17"/>
      <w:footerReference w:type="default" r:id="rId18"/>
      <w:pgSz w:w="11907" w:h="16840"/>
      <w:pgMar w:top="227" w:right="1134" w:bottom="227"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F2261" w14:textId="77777777" w:rsidR="008F6AE1" w:rsidRDefault="008F6AE1">
      <w:pPr>
        <w:spacing w:after="0"/>
      </w:pPr>
      <w:r>
        <w:separator/>
      </w:r>
    </w:p>
  </w:endnote>
  <w:endnote w:type="continuationSeparator" w:id="0">
    <w:p w14:paraId="2A4EFEA7" w14:textId="77777777" w:rsidR="008F6AE1" w:rsidRDefault="008F6A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9E9D" w14:textId="77777777" w:rsidR="00DF6F67" w:rsidRDefault="00DF6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1E2F" w14:textId="77777777" w:rsidR="00DF6F67" w:rsidRDefault="00DF6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5C08" w14:textId="77777777" w:rsidR="00DF6F67" w:rsidRDefault="00DF6F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D1AC" w14:textId="77777777" w:rsidR="00D745B7" w:rsidRPr="000B6284" w:rsidRDefault="00D745B7" w:rsidP="00D745B7">
    <w:pPr>
      <w:pStyle w:val="Footer"/>
    </w:pPr>
    <w:r>
      <w:tab/>
    </w:r>
    <w:sdt>
      <w:sdtPr>
        <w:id w:val="-512368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ii</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B2B0" w14:textId="3E70A720" w:rsidR="00D745B7" w:rsidRPr="008E7B55" w:rsidRDefault="00D745B7" w:rsidP="00D745B7">
    <w:pPr>
      <w:pStyle w:val="Footer"/>
      <w:jc w:val="left"/>
    </w:pPr>
    <w:r>
      <w:tab/>
    </w:r>
    <w:sdt>
      <w:sdtPr>
        <w:id w:val="1893492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0238" w14:textId="77777777" w:rsidR="008F6AE1" w:rsidRDefault="008F6AE1">
      <w:pPr>
        <w:spacing w:after="0"/>
      </w:pPr>
      <w:r>
        <w:separator/>
      </w:r>
    </w:p>
  </w:footnote>
  <w:footnote w:type="continuationSeparator" w:id="0">
    <w:p w14:paraId="7207E414" w14:textId="77777777" w:rsidR="008F6AE1" w:rsidRDefault="008F6A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45C8" w14:textId="77777777" w:rsidR="00DF6F67" w:rsidRDefault="00DF6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6ABB" w14:textId="77777777" w:rsidR="00DF6F67" w:rsidRDefault="00DF6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C735" w14:textId="77777777" w:rsidR="00DF6F67" w:rsidRDefault="00DF6F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A828" w14:textId="77777777" w:rsidR="00D745B7" w:rsidRDefault="00D745B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3FDA" w14:textId="77777777" w:rsidR="00D745B7" w:rsidRDefault="00D745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76F62900"/>
    <w:lvl w:ilvl="0">
      <w:start w:val="1"/>
      <w:numFmt w:val="decimal"/>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FFFFFF83"/>
    <w:multiLevelType w:val="singleLevel"/>
    <w:tmpl w:val="F0EAFE8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9842EB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8126E0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2C7F25"/>
    <w:multiLevelType w:val="hybridMultilevel"/>
    <w:tmpl w:val="0F164240"/>
    <w:lvl w:ilvl="0" w:tplc="94F4C99A">
      <w:start w:val="1"/>
      <w:numFmt w:val="bullet"/>
      <w:pStyle w:val="Bullet5"/>
      <w:lvlText w:val=""/>
      <w:lvlJc w:val="left"/>
      <w:pPr>
        <w:tabs>
          <w:tab w:val="num" w:pos="3385"/>
        </w:tabs>
        <w:ind w:left="3385" w:hanging="357"/>
      </w:pPr>
      <w:rPr>
        <w:rFonts w:ascii="Symbol" w:hAnsi="Symbol" w:hint="default"/>
      </w:rPr>
    </w:lvl>
    <w:lvl w:ilvl="1" w:tplc="B36815C4" w:tentative="1">
      <w:start w:val="1"/>
      <w:numFmt w:val="bullet"/>
      <w:lvlText w:val="o"/>
      <w:lvlJc w:val="left"/>
      <w:pPr>
        <w:tabs>
          <w:tab w:val="num" w:pos="1440"/>
        </w:tabs>
        <w:ind w:left="1440" w:hanging="360"/>
      </w:pPr>
      <w:rPr>
        <w:rFonts w:ascii="Courier New" w:hAnsi="Courier New" w:cs="Courier New" w:hint="default"/>
      </w:rPr>
    </w:lvl>
    <w:lvl w:ilvl="2" w:tplc="80E69272" w:tentative="1">
      <w:start w:val="1"/>
      <w:numFmt w:val="bullet"/>
      <w:lvlText w:val=""/>
      <w:lvlJc w:val="left"/>
      <w:pPr>
        <w:tabs>
          <w:tab w:val="num" w:pos="2160"/>
        </w:tabs>
        <w:ind w:left="2160" w:hanging="360"/>
      </w:pPr>
      <w:rPr>
        <w:rFonts w:ascii="Wingdings" w:hAnsi="Wingdings" w:hint="default"/>
      </w:rPr>
    </w:lvl>
    <w:lvl w:ilvl="3" w:tplc="B8A42382" w:tentative="1">
      <w:start w:val="1"/>
      <w:numFmt w:val="bullet"/>
      <w:lvlText w:val=""/>
      <w:lvlJc w:val="left"/>
      <w:pPr>
        <w:tabs>
          <w:tab w:val="num" w:pos="2880"/>
        </w:tabs>
        <w:ind w:left="2880" w:hanging="360"/>
      </w:pPr>
      <w:rPr>
        <w:rFonts w:ascii="Symbol" w:hAnsi="Symbol" w:hint="default"/>
      </w:rPr>
    </w:lvl>
    <w:lvl w:ilvl="4" w:tplc="A2EA60C2" w:tentative="1">
      <w:start w:val="1"/>
      <w:numFmt w:val="bullet"/>
      <w:lvlText w:val="o"/>
      <w:lvlJc w:val="left"/>
      <w:pPr>
        <w:tabs>
          <w:tab w:val="num" w:pos="3600"/>
        </w:tabs>
        <w:ind w:left="3600" w:hanging="360"/>
      </w:pPr>
      <w:rPr>
        <w:rFonts w:ascii="Courier New" w:hAnsi="Courier New" w:cs="Courier New" w:hint="default"/>
      </w:rPr>
    </w:lvl>
    <w:lvl w:ilvl="5" w:tplc="8408964A" w:tentative="1">
      <w:start w:val="1"/>
      <w:numFmt w:val="bullet"/>
      <w:lvlText w:val=""/>
      <w:lvlJc w:val="left"/>
      <w:pPr>
        <w:tabs>
          <w:tab w:val="num" w:pos="4320"/>
        </w:tabs>
        <w:ind w:left="4320" w:hanging="360"/>
      </w:pPr>
      <w:rPr>
        <w:rFonts w:ascii="Wingdings" w:hAnsi="Wingdings" w:hint="default"/>
      </w:rPr>
    </w:lvl>
    <w:lvl w:ilvl="6" w:tplc="0A20E29C" w:tentative="1">
      <w:start w:val="1"/>
      <w:numFmt w:val="bullet"/>
      <w:lvlText w:val=""/>
      <w:lvlJc w:val="left"/>
      <w:pPr>
        <w:tabs>
          <w:tab w:val="num" w:pos="5040"/>
        </w:tabs>
        <w:ind w:left="5040" w:hanging="360"/>
      </w:pPr>
      <w:rPr>
        <w:rFonts w:ascii="Symbol" w:hAnsi="Symbol" w:hint="default"/>
      </w:rPr>
    </w:lvl>
    <w:lvl w:ilvl="7" w:tplc="2052682C" w:tentative="1">
      <w:start w:val="1"/>
      <w:numFmt w:val="bullet"/>
      <w:lvlText w:val="o"/>
      <w:lvlJc w:val="left"/>
      <w:pPr>
        <w:tabs>
          <w:tab w:val="num" w:pos="5760"/>
        </w:tabs>
        <w:ind w:left="5760" w:hanging="360"/>
      </w:pPr>
      <w:rPr>
        <w:rFonts w:ascii="Courier New" w:hAnsi="Courier New" w:cs="Courier New" w:hint="default"/>
      </w:rPr>
    </w:lvl>
    <w:lvl w:ilvl="8" w:tplc="CDC6CA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563B13"/>
    <w:multiLevelType w:val="hybridMultilevel"/>
    <w:tmpl w:val="F086FF48"/>
    <w:lvl w:ilvl="0" w:tplc="D0A265E8">
      <w:start w:val="1"/>
      <w:numFmt w:val="decimal"/>
      <w:lvlText w:val="(%1)"/>
      <w:lvlJc w:val="left"/>
      <w:pPr>
        <w:ind w:left="720" w:hanging="360"/>
      </w:pPr>
      <w:rPr>
        <w:rFonts w:hint="default"/>
      </w:rPr>
    </w:lvl>
    <w:lvl w:ilvl="1" w:tplc="ED6CD9F8" w:tentative="1">
      <w:start w:val="1"/>
      <w:numFmt w:val="lowerLetter"/>
      <w:lvlText w:val="%2."/>
      <w:lvlJc w:val="left"/>
      <w:pPr>
        <w:ind w:left="1440" w:hanging="360"/>
      </w:pPr>
    </w:lvl>
    <w:lvl w:ilvl="2" w:tplc="AF04E2F0" w:tentative="1">
      <w:start w:val="1"/>
      <w:numFmt w:val="lowerRoman"/>
      <w:lvlText w:val="%3."/>
      <w:lvlJc w:val="right"/>
      <w:pPr>
        <w:ind w:left="2160" w:hanging="180"/>
      </w:pPr>
    </w:lvl>
    <w:lvl w:ilvl="3" w:tplc="CFD8283A" w:tentative="1">
      <w:start w:val="1"/>
      <w:numFmt w:val="decimal"/>
      <w:lvlText w:val="%4."/>
      <w:lvlJc w:val="left"/>
      <w:pPr>
        <w:ind w:left="2880" w:hanging="360"/>
      </w:pPr>
    </w:lvl>
    <w:lvl w:ilvl="4" w:tplc="8D3CDA04" w:tentative="1">
      <w:start w:val="1"/>
      <w:numFmt w:val="lowerLetter"/>
      <w:lvlText w:val="%5."/>
      <w:lvlJc w:val="left"/>
      <w:pPr>
        <w:ind w:left="3600" w:hanging="360"/>
      </w:pPr>
    </w:lvl>
    <w:lvl w:ilvl="5" w:tplc="80606840" w:tentative="1">
      <w:start w:val="1"/>
      <w:numFmt w:val="lowerRoman"/>
      <w:lvlText w:val="%6."/>
      <w:lvlJc w:val="right"/>
      <w:pPr>
        <w:ind w:left="4320" w:hanging="180"/>
      </w:pPr>
    </w:lvl>
    <w:lvl w:ilvl="6" w:tplc="C51C3B8E" w:tentative="1">
      <w:start w:val="1"/>
      <w:numFmt w:val="decimal"/>
      <w:lvlText w:val="%7."/>
      <w:lvlJc w:val="left"/>
      <w:pPr>
        <w:ind w:left="5040" w:hanging="360"/>
      </w:pPr>
    </w:lvl>
    <w:lvl w:ilvl="7" w:tplc="2542C44E" w:tentative="1">
      <w:start w:val="1"/>
      <w:numFmt w:val="lowerLetter"/>
      <w:lvlText w:val="%8."/>
      <w:lvlJc w:val="left"/>
      <w:pPr>
        <w:ind w:left="5760" w:hanging="360"/>
      </w:pPr>
    </w:lvl>
    <w:lvl w:ilvl="8" w:tplc="55620988" w:tentative="1">
      <w:start w:val="1"/>
      <w:numFmt w:val="lowerRoman"/>
      <w:lvlText w:val="%9."/>
      <w:lvlJc w:val="right"/>
      <w:pPr>
        <w:ind w:left="6480" w:hanging="180"/>
      </w:pPr>
    </w:lvl>
  </w:abstractNum>
  <w:abstractNum w:abstractNumId="6" w15:restartNumberingAfterBreak="0">
    <w:nsid w:val="11691D6B"/>
    <w:multiLevelType w:val="multilevel"/>
    <w:tmpl w:val="2F1827B8"/>
    <w:lvl w:ilvl="0">
      <w:start w:val="1"/>
      <w:numFmt w:val="decimal"/>
      <w:lvlText w:val="%1."/>
      <w:lvlJc w:val="left"/>
      <w:pPr>
        <w:tabs>
          <w:tab w:val="num" w:pos="850"/>
        </w:tabs>
        <w:ind w:left="850"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C9D5843"/>
    <w:multiLevelType w:val="multilevel"/>
    <w:tmpl w:val="171E3E94"/>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A319B1"/>
    <w:multiLevelType w:val="multilevel"/>
    <w:tmpl w:val="94D40D5A"/>
    <w:lvl w:ilvl="0">
      <w:start w:val="1"/>
      <w:numFmt w:val="upperLetter"/>
      <w:pStyle w:val="Appendix"/>
      <w:suff w:val="nothing"/>
      <w:lvlText w:val="Appendix %1"/>
      <w:lvlJc w:val="left"/>
      <w:pPr>
        <w:ind w:left="0" w:firstLine="0"/>
      </w:pPr>
      <w:rPr>
        <w:rFonts w:hint="default"/>
        <w:caps/>
        <w:smallCaps w:val="0"/>
        <w:sz w:val="22"/>
      </w:rPr>
    </w:lvl>
    <w:lvl w:ilvl="1">
      <w:start w:val="1"/>
      <w:numFmt w:val="none"/>
      <w:lvlText w:val=""/>
      <w:lvlJc w:val="left"/>
      <w:pPr>
        <w:tabs>
          <w:tab w:val="num" w:pos="1440"/>
        </w:tabs>
        <w:ind w:left="1440" w:hanging="720"/>
      </w:pPr>
      <w:rPr>
        <w:rFonts w:hint="default"/>
      </w:rPr>
    </w:lvl>
    <w:lvl w:ilvl="2">
      <w:start w:val="1"/>
      <w:numFmt w:val="none"/>
      <w:lvlText w:val=""/>
      <w:lvlJc w:val="left"/>
      <w:pPr>
        <w:tabs>
          <w:tab w:val="num" w:pos="2160"/>
        </w:tabs>
        <w:ind w:left="2160" w:hanging="720"/>
      </w:pPr>
      <w:rPr>
        <w:rFonts w:hint="default"/>
      </w:rPr>
    </w:lvl>
    <w:lvl w:ilvl="3">
      <w:start w:val="1"/>
      <w:numFmt w:val="none"/>
      <w:lvlText w:val=""/>
      <w:lvlJc w:val="left"/>
      <w:pPr>
        <w:tabs>
          <w:tab w:val="num" w:pos="2421"/>
        </w:tabs>
        <w:ind w:left="2268" w:hanging="567"/>
      </w:pPr>
      <w:rPr>
        <w:rFonts w:hint="default"/>
      </w:rPr>
    </w:lvl>
    <w:lvl w:ilvl="4">
      <w:start w:val="1"/>
      <w:numFmt w:val="none"/>
      <w:lvlText w:val=""/>
      <w:lvlJc w:val="left"/>
      <w:pPr>
        <w:tabs>
          <w:tab w:val="num" w:pos="2880"/>
        </w:tabs>
        <w:ind w:left="2880" w:hanging="720"/>
      </w:pPr>
      <w:rPr>
        <w:rFonts w:hint="default"/>
      </w:rPr>
    </w:lvl>
    <w:lvl w:ilvl="5">
      <w:start w:val="1"/>
      <w:numFmt w:val="none"/>
      <w:lvlText w:val=""/>
      <w:lvlJc w:val="left"/>
      <w:pPr>
        <w:tabs>
          <w:tab w:val="num" w:pos="3600"/>
        </w:tabs>
        <w:ind w:left="3600" w:hanging="720"/>
      </w:pPr>
      <w:rPr>
        <w:rFonts w:hint="default"/>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hint="default"/>
      </w:rPr>
    </w:lvl>
    <w:lvl w:ilvl="8">
      <w:start w:val="1"/>
      <w:numFmt w:val="none"/>
      <w:lvlText w:val=""/>
      <w:lvlJc w:val="left"/>
      <w:pPr>
        <w:tabs>
          <w:tab w:val="num" w:pos="5760"/>
        </w:tabs>
        <w:ind w:left="5760" w:hanging="720"/>
      </w:pPr>
      <w:rPr>
        <w:rFonts w:hint="default"/>
      </w:rPr>
    </w:lvl>
  </w:abstractNum>
  <w:abstractNum w:abstractNumId="9" w15:restartNumberingAfterBreak="0">
    <w:nsid w:val="26414AFA"/>
    <w:multiLevelType w:val="multilevel"/>
    <w:tmpl w:val="7B143338"/>
    <w:name w:val="Schedule single"/>
    <w:lvl w:ilvl="0">
      <w:start w:val="1"/>
      <w:numFmt w:val="none"/>
      <w:pStyle w:val="ScheduleSingle"/>
      <w:suff w:val="nothing"/>
      <w:lvlText w:val="Schedule "/>
      <w:lvlJc w:val="left"/>
      <w:pPr>
        <w:ind w:left="0" w:firstLine="0"/>
      </w:pPr>
      <w:rPr>
        <w:rFonts w:ascii="Arial" w:hAnsi="Arial" w:cs="Arial" w:hint="default"/>
        <w:b/>
        <w:i w:val="0"/>
        <w:caps/>
        <w:sz w:val="20"/>
        <w:szCs w:val="20"/>
      </w:rPr>
    </w:lvl>
    <w:lvl w:ilvl="1">
      <w:start w:val="1"/>
      <w:numFmt w:val="none"/>
      <w:lvlText w:val=""/>
      <w:lvlJc w:val="left"/>
      <w:pPr>
        <w:ind w:left="-32767" w:firstLine="0"/>
      </w:pPr>
      <w:rPr>
        <w:rFonts w:hint="default"/>
      </w:rPr>
    </w:lvl>
    <w:lvl w:ilvl="2">
      <w:start w:val="1"/>
      <w:numFmt w:val="none"/>
      <w:lvlText w:val="%3"/>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
      <w:lvlJc w:val="left"/>
      <w:pPr>
        <w:ind w:left="-32767" w:firstLine="0"/>
      </w:pPr>
      <w:rPr>
        <w:rFonts w:hint="default"/>
      </w:rPr>
    </w:lvl>
  </w:abstractNum>
  <w:abstractNum w:abstractNumId="10" w15:restartNumberingAfterBreak="0">
    <w:nsid w:val="2BA51649"/>
    <w:multiLevelType w:val="hybridMultilevel"/>
    <w:tmpl w:val="5BE02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DD4907"/>
    <w:multiLevelType w:val="hybridMultilevel"/>
    <w:tmpl w:val="ADE81DA8"/>
    <w:lvl w:ilvl="0" w:tplc="32C29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5A3BBE"/>
    <w:multiLevelType w:val="multilevel"/>
    <w:tmpl w:val="489C1824"/>
    <w:name w:val="Defininitions"/>
    <w:lvl w:ilvl="0">
      <w:start w:val="1"/>
      <w:numFmt w:val="lowerLetter"/>
      <w:pStyle w:val="Definitions1"/>
      <w:suff w:val="nothing"/>
      <w:lvlText w:val="(%1)"/>
      <w:lvlJc w:val="left"/>
      <w:pPr>
        <w:ind w:left="851" w:hanging="851"/>
      </w:pPr>
      <w:rPr>
        <w:rFonts w:ascii="Arial" w:hAnsi="Arial" w:hint="default"/>
        <w:sz w:val="22"/>
        <w:szCs w:val="20"/>
      </w:rPr>
    </w:lvl>
    <w:lvl w:ilvl="1">
      <w:start w:val="1"/>
      <w:numFmt w:val="lowerRoman"/>
      <w:pStyle w:val="Definitions2"/>
      <w:lvlText w:val="(%2)"/>
      <w:lvlJc w:val="left"/>
      <w:pPr>
        <w:tabs>
          <w:tab w:val="num" w:pos="1701"/>
        </w:tabs>
        <w:ind w:left="1701" w:hanging="850"/>
      </w:pPr>
      <w:rPr>
        <w:rFonts w:ascii="Arial" w:hAnsi="Arial" w:hint="default"/>
        <w:sz w:val="22"/>
        <w:szCs w:val="20"/>
      </w:rPr>
    </w:lvl>
    <w:lvl w:ilvl="2">
      <w:start w:val="1"/>
      <w:numFmt w:val="none"/>
      <w:lvlText w:val=""/>
      <w:lvlJc w:val="left"/>
      <w:pPr>
        <w:tabs>
          <w:tab w:val="num" w:pos="2160"/>
        </w:tabs>
        <w:ind w:left="2160" w:hanging="720"/>
      </w:pPr>
      <w:rPr>
        <w:rFonts w:ascii="Arial" w:hAnsi="Arial" w:hint="default"/>
        <w:sz w:val="22"/>
        <w:szCs w:val="20"/>
      </w:rPr>
    </w:lvl>
    <w:lvl w:ilvl="3">
      <w:start w:val="1"/>
      <w:numFmt w:val="none"/>
      <w:lvlText w:val=""/>
      <w:lvlJc w:val="left"/>
      <w:pPr>
        <w:tabs>
          <w:tab w:val="num" w:pos="4122"/>
        </w:tabs>
        <w:ind w:left="4122" w:hanging="850"/>
      </w:pPr>
      <w:rPr>
        <w:rFonts w:ascii="Arial" w:hAnsi="Arial" w:hint="default"/>
        <w:sz w:val="22"/>
        <w:szCs w:val="20"/>
      </w:rPr>
    </w:lvl>
    <w:lvl w:ilvl="4">
      <w:start w:val="1"/>
      <w:numFmt w:val="none"/>
      <w:lvlText w:val=""/>
      <w:lvlJc w:val="left"/>
      <w:pPr>
        <w:tabs>
          <w:tab w:val="num" w:pos="4973"/>
        </w:tabs>
        <w:ind w:left="4973" w:hanging="851"/>
      </w:pPr>
      <w:rPr>
        <w:rFonts w:ascii="Arial" w:hAnsi="Arial" w:hint="default"/>
        <w:sz w:val="22"/>
        <w:szCs w:val="20"/>
      </w:rPr>
    </w:lvl>
    <w:lvl w:ilvl="5">
      <w:start w:val="1"/>
      <w:numFmt w:val="none"/>
      <w:lvlText w:val=""/>
      <w:lvlJc w:val="left"/>
      <w:pPr>
        <w:tabs>
          <w:tab w:val="num" w:pos="4680"/>
        </w:tabs>
        <w:ind w:left="4176" w:hanging="936"/>
      </w:pPr>
      <w:rPr>
        <w:rFonts w:ascii="Arial" w:hAnsi="Arial" w:hint="default"/>
        <w:sz w:val="24"/>
        <w:szCs w:val="24"/>
      </w:rPr>
    </w:lvl>
    <w:lvl w:ilvl="6">
      <w:start w:val="1"/>
      <w:numFmt w:val="none"/>
      <w:lvlText w:val=""/>
      <w:lvlJc w:val="left"/>
      <w:pPr>
        <w:tabs>
          <w:tab w:val="num" w:pos="5040"/>
        </w:tabs>
        <w:ind w:left="4680" w:hanging="1080"/>
      </w:pPr>
      <w:rPr>
        <w:rFonts w:hint="default"/>
      </w:rPr>
    </w:lvl>
    <w:lvl w:ilvl="7">
      <w:start w:val="1"/>
      <w:numFmt w:val="none"/>
      <w:lvlText w:val=""/>
      <w:lvlJc w:val="left"/>
      <w:pPr>
        <w:tabs>
          <w:tab w:val="num" w:pos="5760"/>
        </w:tabs>
        <w:ind w:left="5184" w:hanging="1224"/>
      </w:pPr>
      <w:rPr>
        <w:rFonts w:hint="default"/>
      </w:rPr>
    </w:lvl>
    <w:lvl w:ilvl="8">
      <w:start w:val="1"/>
      <w:numFmt w:val="none"/>
      <w:lvlText w:val=""/>
      <w:lvlJc w:val="left"/>
      <w:pPr>
        <w:tabs>
          <w:tab w:val="num" w:pos="6120"/>
        </w:tabs>
        <w:ind w:left="5760" w:hanging="1440"/>
      </w:pPr>
      <w:rPr>
        <w:rFonts w:hint="default"/>
      </w:rPr>
    </w:lvl>
  </w:abstractNum>
  <w:abstractNum w:abstractNumId="13" w15:restartNumberingAfterBreak="0">
    <w:nsid w:val="31E9741F"/>
    <w:multiLevelType w:val="hybridMultilevel"/>
    <w:tmpl w:val="A0FA0BD4"/>
    <w:lvl w:ilvl="0" w:tplc="831069F6">
      <w:start w:val="1"/>
      <w:numFmt w:val="bullet"/>
      <w:pStyle w:val="Bullet20"/>
      <w:lvlText w:val=""/>
      <w:lvlJc w:val="left"/>
      <w:pPr>
        <w:tabs>
          <w:tab w:val="num" w:pos="1077"/>
        </w:tabs>
        <w:ind w:left="1077" w:hanging="357"/>
      </w:pPr>
      <w:rPr>
        <w:rFonts w:ascii="Symbol" w:hAnsi="Symbol" w:hint="default"/>
      </w:rPr>
    </w:lvl>
    <w:lvl w:ilvl="1" w:tplc="84FC4624" w:tentative="1">
      <w:start w:val="1"/>
      <w:numFmt w:val="bullet"/>
      <w:lvlText w:val="o"/>
      <w:lvlJc w:val="left"/>
      <w:pPr>
        <w:tabs>
          <w:tab w:val="num" w:pos="1440"/>
        </w:tabs>
        <w:ind w:left="1440" w:hanging="360"/>
      </w:pPr>
      <w:rPr>
        <w:rFonts w:ascii="Courier New" w:hAnsi="Courier New" w:cs="Courier New" w:hint="default"/>
      </w:rPr>
    </w:lvl>
    <w:lvl w:ilvl="2" w:tplc="53E61E26" w:tentative="1">
      <w:start w:val="1"/>
      <w:numFmt w:val="bullet"/>
      <w:lvlText w:val=""/>
      <w:lvlJc w:val="left"/>
      <w:pPr>
        <w:tabs>
          <w:tab w:val="num" w:pos="2160"/>
        </w:tabs>
        <w:ind w:left="2160" w:hanging="360"/>
      </w:pPr>
      <w:rPr>
        <w:rFonts w:ascii="Wingdings" w:hAnsi="Wingdings" w:hint="default"/>
      </w:rPr>
    </w:lvl>
    <w:lvl w:ilvl="3" w:tplc="1DB878A4" w:tentative="1">
      <w:start w:val="1"/>
      <w:numFmt w:val="bullet"/>
      <w:lvlText w:val=""/>
      <w:lvlJc w:val="left"/>
      <w:pPr>
        <w:tabs>
          <w:tab w:val="num" w:pos="2880"/>
        </w:tabs>
        <w:ind w:left="2880" w:hanging="360"/>
      </w:pPr>
      <w:rPr>
        <w:rFonts w:ascii="Symbol" w:hAnsi="Symbol" w:hint="default"/>
      </w:rPr>
    </w:lvl>
    <w:lvl w:ilvl="4" w:tplc="BF96883C" w:tentative="1">
      <w:start w:val="1"/>
      <w:numFmt w:val="bullet"/>
      <w:lvlText w:val="o"/>
      <w:lvlJc w:val="left"/>
      <w:pPr>
        <w:tabs>
          <w:tab w:val="num" w:pos="3600"/>
        </w:tabs>
        <w:ind w:left="3600" w:hanging="360"/>
      </w:pPr>
      <w:rPr>
        <w:rFonts w:ascii="Courier New" w:hAnsi="Courier New" w:cs="Courier New" w:hint="default"/>
      </w:rPr>
    </w:lvl>
    <w:lvl w:ilvl="5" w:tplc="10E8F066" w:tentative="1">
      <w:start w:val="1"/>
      <w:numFmt w:val="bullet"/>
      <w:lvlText w:val=""/>
      <w:lvlJc w:val="left"/>
      <w:pPr>
        <w:tabs>
          <w:tab w:val="num" w:pos="4320"/>
        </w:tabs>
        <w:ind w:left="4320" w:hanging="360"/>
      </w:pPr>
      <w:rPr>
        <w:rFonts w:ascii="Wingdings" w:hAnsi="Wingdings" w:hint="default"/>
      </w:rPr>
    </w:lvl>
    <w:lvl w:ilvl="6" w:tplc="11089D22" w:tentative="1">
      <w:start w:val="1"/>
      <w:numFmt w:val="bullet"/>
      <w:lvlText w:val=""/>
      <w:lvlJc w:val="left"/>
      <w:pPr>
        <w:tabs>
          <w:tab w:val="num" w:pos="5040"/>
        </w:tabs>
        <w:ind w:left="5040" w:hanging="360"/>
      </w:pPr>
      <w:rPr>
        <w:rFonts w:ascii="Symbol" w:hAnsi="Symbol" w:hint="default"/>
      </w:rPr>
    </w:lvl>
    <w:lvl w:ilvl="7" w:tplc="8BE2F8E4" w:tentative="1">
      <w:start w:val="1"/>
      <w:numFmt w:val="bullet"/>
      <w:lvlText w:val="o"/>
      <w:lvlJc w:val="left"/>
      <w:pPr>
        <w:tabs>
          <w:tab w:val="num" w:pos="5760"/>
        </w:tabs>
        <w:ind w:left="5760" w:hanging="360"/>
      </w:pPr>
      <w:rPr>
        <w:rFonts w:ascii="Courier New" w:hAnsi="Courier New" w:cs="Courier New" w:hint="default"/>
      </w:rPr>
    </w:lvl>
    <w:lvl w:ilvl="8" w:tplc="02B086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C668D"/>
    <w:multiLevelType w:val="hybridMultilevel"/>
    <w:tmpl w:val="594C4DAE"/>
    <w:lvl w:ilvl="0" w:tplc="B5D2C60C">
      <w:start w:val="1"/>
      <w:numFmt w:val="bullet"/>
      <w:pStyle w:val="Bullet40"/>
      <w:lvlText w:val=""/>
      <w:lvlJc w:val="left"/>
      <w:pPr>
        <w:tabs>
          <w:tab w:val="num" w:pos="2676"/>
        </w:tabs>
        <w:ind w:left="2676" w:hanging="357"/>
      </w:pPr>
      <w:rPr>
        <w:rFonts w:ascii="Symbol" w:hAnsi="Symbol" w:hint="default"/>
      </w:rPr>
    </w:lvl>
    <w:lvl w:ilvl="1" w:tplc="39F85F8C" w:tentative="1">
      <w:start w:val="1"/>
      <w:numFmt w:val="bullet"/>
      <w:lvlText w:val="o"/>
      <w:lvlJc w:val="left"/>
      <w:pPr>
        <w:tabs>
          <w:tab w:val="num" w:pos="1440"/>
        </w:tabs>
        <w:ind w:left="1440" w:hanging="360"/>
      </w:pPr>
      <w:rPr>
        <w:rFonts w:ascii="Courier New" w:hAnsi="Courier New" w:cs="Courier New" w:hint="default"/>
      </w:rPr>
    </w:lvl>
    <w:lvl w:ilvl="2" w:tplc="D4960790" w:tentative="1">
      <w:start w:val="1"/>
      <w:numFmt w:val="bullet"/>
      <w:lvlText w:val=""/>
      <w:lvlJc w:val="left"/>
      <w:pPr>
        <w:tabs>
          <w:tab w:val="num" w:pos="2160"/>
        </w:tabs>
        <w:ind w:left="2160" w:hanging="360"/>
      </w:pPr>
      <w:rPr>
        <w:rFonts w:ascii="Wingdings" w:hAnsi="Wingdings" w:hint="default"/>
      </w:rPr>
    </w:lvl>
    <w:lvl w:ilvl="3" w:tplc="5E3C877A" w:tentative="1">
      <w:start w:val="1"/>
      <w:numFmt w:val="bullet"/>
      <w:lvlText w:val=""/>
      <w:lvlJc w:val="left"/>
      <w:pPr>
        <w:tabs>
          <w:tab w:val="num" w:pos="2880"/>
        </w:tabs>
        <w:ind w:left="2880" w:hanging="360"/>
      </w:pPr>
      <w:rPr>
        <w:rFonts w:ascii="Symbol" w:hAnsi="Symbol" w:hint="default"/>
      </w:rPr>
    </w:lvl>
    <w:lvl w:ilvl="4" w:tplc="C7D865F8" w:tentative="1">
      <w:start w:val="1"/>
      <w:numFmt w:val="bullet"/>
      <w:lvlText w:val="o"/>
      <w:lvlJc w:val="left"/>
      <w:pPr>
        <w:tabs>
          <w:tab w:val="num" w:pos="3600"/>
        </w:tabs>
        <w:ind w:left="3600" w:hanging="360"/>
      </w:pPr>
      <w:rPr>
        <w:rFonts w:ascii="Courier New" w:hAnsi="Courier New" w:cs="Courier New" w:hint="default"/>
      </w:rPr>
    </w:lvl>
    <w:lvl w:ilvl="5" w:tplc="387697A6" w:tentative="1">
      <w:start w:val="1"/>
      <w:numFmt w:val="bullet"/>
      <w:lvlText w:val=""/>
      <w:lvlJc w:val="left"/>
      <w:pPr>
        <w:tabs>
          <w:tab w:val="num" w:pos="4320"/>
        </w:tabs>
        <w:ind w:left="4320" w:hanging="360"/>
      </w:pPr>
      <w:rPr>
        <w:rFonts w:ascii="Wingdings" w:hAnsi="Wingdings" w:hint="default"/>
      </w:rPr>
    </w:lvl>
    <w:lvl w:ilvl="6" w:tplc="45728A22" w:tentative="1">
      <w:start w:val="1"/>
      <w:numFmt w:val="bullet"/>
      <w:lvlText w:val=""/>
      <w:lvlJc w:val="left"/>
      <w:pPr>
        <w:tabs>
          <w:tab w:val="num" w:pos="5040"/>
        </w:tabs>
        <w:ind w:left="5040" w:hanging="360"/>
      </w:pPr>
      <w:rPr>
        <w:rFonts w:ascii="Symbol" w:hAnsi="Symbol" w:hint="default"/>
      </w:rPr>
    </w:lvl>
    <w:lvl w:ilvl="7" w:tplc="CAF847AC" w:tentative="1">
      <w:start w:val="1"/>
      <w:numFmt w:val="bullet"/>
      <w:lvlText w:val="o"/>
      <w:lvlJc w:val="left"/>
      <w:pPr>
        <w:tabs>
          <w:tab w:val="num" w:pos="5760"/>
        </w:tabs>
        <w:ind w:left="5760" w:hanging="360"/>
      </w:pPr>
      <w:rPr>
        <w:rFonts w:ascii="Courier New" w:hAnsi="Courier New" w:cs="Courier New" w:hint="default"/>
      </w:rPr>
    </w:lvl>
    <w:lvl w:ilvl="8" w:tplc="1C3CB2A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6849EA"/>
    <w:multiLevelType w:val="multilevel"/>
    <w:tmpl w:val="D2F484B8"/>
    <w:name w:val="Definition"/>
    <w:lvl w:ilvl="0">
      <w:start w:val="1"/>
      <w:numFmt w:val="none"/>
      <w:pStyle w:val="Definition"/>
      <w:lvlText w:val=""/>
      <w:lvlJc w:val="left"/>
      <w:pPr>
        <w:ind w:left="0" w:firstLine="0"/>
      </w:pPr>
      <w:rPr>
        <w:rFonts w:hint="default"/>
        <w:caps/>
        <w:smallCaps w:val="0"/>
        <w:sz w:val="22"/>
      </w:rPr>
    </w:lvl>
    <w:lvl w:ilvl="1">
      <w:start w:val="1"/>
      <w:numFmt w:val="lowerLetter"/>
      <w:pStyle w:val="Definition1"/>
      <w:lvlText w:val="(%2)"/>
      <w:lvlJc w:val="left"/>
      <w:pPr>
        <w:tabs>
          <w:tab w:val="num" w:pos="720"/>
        </w:tabs>
        <w:ind w:left="720" w:hanging="720"/>
      </w:pPr>
      <w:rPr>
        <w:rFonts w:hint="default"/>
      </w:rPr>
    </w:lvl>
    <w:lvl w:ilvl="2">
      <w:start w:val="1"/>
      <w:numFmt w:val="lowerRoman"/>
      <w:pStyle w:val="Definition2"/>
      <w:lvlText w:val="(%3)"/>
      <w:lvlJc w:val="left"/>
      <w:pPr>
        <w:tabs>
          <w:tab w:val="num" w:pos="1440"/>
        </w:tabs>
        <w:ind w:left="1440" w:hanging="720"/>
      </w:pPr>
      <w:rPr>
        <w:rFonts w:hint="default"/>
      </w:rPr>
    </w:lvl>
    <w:lvl w:ilvl="3">
      <w:start w:val="1"/>
      <w:numFmt w:val="upperLetter"/>
      <w:lvlText w:val="(%4)"/>
      <w:lvlJc w:val="left"/>
      <w:pPr>
        <w:tabs>
          <w:tab w:val="num" w:pos="2268"/>
        </w:tabs>
        <w:ind w:left="2268" w:hanging="567"/>
      </w:pPr>
      <w:rPr>
        <w:rFonts w:hint="default"/>
      </w:rPr>
    </w:lvl>
    <w:lvl w:ilvl="4">
      <w:start w:val="1"/>
      <w:numFmt w:val="upperRoman"/>
      <w:pStyle w:val="Definition3"/>
      <w:lvlText w:val="(%5)"/>
      <w:lvlJc w:val="left"/>
      <w:pPr>
        <w:tabs>
          <w:tab w:val="num" w:pos="2835"/>
        </w:tabs>
        <w:ind w:left="2835" w:hanging="567"/>
      </w:pPr>
      <w:rPr>
        <w:rFonts w:hint="default"/>
      </w:rPr>
    </w:lvl>
    <w:lvl w:ilvl="5">
      <w:start w:val="1"/>
      <w:numFmt w:val="none"/>
      <w:lvlText w:val=""/>
      <w:lvlJc w:val="left"/>
      <w:pPr>
        <w:tabs>
          <w:tab w:val="num" w:pos="3600"/>
        </w:tabs>
        <w:ind w:left="3600" w:hanging="720"/>
      </w:pPr>
      <w:rPr>
        <w:rFonts w:hint="default"/>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hint="default"/>
      </w:rPr>
    </w:lvl>
    <w:lvl w:ilvl="8">
      <w:start w:val="1"/>
      <w:numFmt w:val="none"/>
      <w:lvlText w:val=""/>
      <w:lvlJc w:val="left"/>
      <w:pPr>
        <w:tabs>
          <w:tab w:val="num" w:pos="5760"/>
        </w:tabs>
        <w:ind w:left="5760" w:hanging="720"/>
      </w:pPr>
      <w:rPr>
        <w:rFonts w:hint="default"/>
      </w:rPr>
    </w:lvl>
  </w:abstractNum>
  <w:abstractNum w:abstractNumId="16" w15:restartNumberingAfterBreak="0">
    <w:nsid w:val="35040CEC"/>
    <w:multiLevelType w:val="multilevel"/>
    <w:tmpl w:val="903A6E2A"/>
    <w:name w:val="Schedules"/>
    <w:lvl w:ilvl="0">
      <w:start w:val="1"/>
      <w:numFmt w:val="decimal"/>
      <w:pStyle w:val="Schedule"/>
      <w:suff w:val="nothing"/>
      <w:lvlText w:val="Schedule %1"/>
      <w:lvlJc w:val="left"/>
      <w:pPr>
        <w:ind w:left="0" w:firstLine="0"/>
      </w:pPr>
      <w:rPr>
        <w:rFonts w:hint="default"/>
        <w:caps/>
        <w:smallCaps w:val="0"/>
        <w:sz w:val="20"/>
        <w:szCs w:val="20"/>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smallCaps w:val="0"/>
        <w:sz w:val="20"/>
        <w:szCs w:val="20"/>
      </w:rPr>
    </w:lvl>
    <w:lvl w:ilvl="3">
      <w:start w:val="1"/>
      <w:numFmt w:val="none"/>
      <w:lvlText w:val="%4"/>
      <w:lvlJc w:val="left"/>
      <w:pPr>
        <w:tabs>
          <w:tab w:val="num" w:pos="-31680"/>
        </w:tabs>
        <w:ind w:left="-32767" w:firstLine="0"/>
      </w:pPr>
      <w:rPr>
        <w:rFonts w:hint="default"/>
      </w:rPr>
    </w:lvl>
    <w:lvl w:ilvl="4">
      <w:start w:val="1"/>
      <w:numFmt w:val="decimal"/>
      <w:lvlText w:val="%5%4"/>
      <w:lvlJc w:val="left"/>
      <w:pPr>
        <w:tabs>
          <w:tab w:val="num" w:pos="-31680"/>
        </w:tabs>
        <w:ind w:left="-32767" w:firstLine="0"/>
      </w:pPr>
      <w:rPr>
        <w:rFonts w:hint="default"/>
        <w:caps w:val="0"/>
      </w:rPr>
    </w:lvl>
    <w:lvl w:ilvl="5">
      <w:start w:val="1"/>
      <w:numFmt w:val="none"/>
      <w:lvlText w:val=""/>
      <w:lvlJc w:val="left"/>
      <w:pPr>
        <w:tabs>
          <w:tab w:val="num" w:pos="-31680"/>
        </w:tabs>
        <w:ind w:left="-32767" w:firstLine="0"/>
      </w:pPr>
      <w:rPr>
        <w:rFonts w:hint="default"/>
        <w:caps w:val="0"/>
      </w:rPr>
    </w:lvl>
    <w:lvl w:ilvl="6">
      <w:start w:val="1"/>
      <w:numFmt w:val="none"/>
      <w:lvlText w:val=""/>
      <w:lvlJc w:val="left"/>
      <w:pPr>
        <w:tabs>
          <w:tab w:val="num" w:pos="-31680"/>
        </w:tabs>
        <w:ind w:left="-32767" w:firstLine="0"/>
      </w:pPr>
      <w:rPr>
        <w:rFonts w:hint="default"/>
        <w:caps w:val="0"/>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7" w15:restartNumberingAfterBreak="0">
    <w:nsid w:val="35D90278"/>
    <w:multiLevelType w:val="multilevel"/>
    <w:tmpl w:val="0809001D"/>
    <w:name w:val="Appendix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8820C50"/>
    <w:multiLevelType w:val="multilevel"/>
    <w:tmpl w:val="4016FF2A"/>
    <w:name w:val="SchHead"/>
    <w:lvl w:ilvl="0">
      <w:start w:val="1"/>
      <w:numFmt w:val="decimal"/>
      <w:suff w:val="nothing"/>
      <w:lvlText w:val="Schedule %1"/>
      <w:lvlJc w:val="left"/>
      <w:pPr>
        <w:ind w:left="0" w:firstLine="0"/>
      </w:pPr>
      <w:rPr>
        <w:rFonts w:hint="default"/>
        <w:b/>
        <w:i w:val="0"/>
        <w:caps/>
        <w:szCs w:val="20"/>
      </w:rPr>
    </w:lvl>
    <w:lvl w:ilvl="1">
      <w:start w:val="1"/>
      <w:numFmt w:val="none"/>
      <w:suff w:val="nothing"/>
      <w:lvlText w:val=""/>
      <w:lvlJc w:val="left"/>
      <w:pPr>
        <w:ind w:left="0" w:firstLine="0"/>
      </w:pPr>
      <w:rPr>
        <w:rFonts w:ascii="Arial" w:hAnsi="Arial" w:hint="default"/>
        <w:sz w:val="22"/>
        <w:szCs w:val="20"/>
      </w:rPr>
    </w:lvl>
    <w:lvl w:ilvl="2">
      <w:start w:val="1"/>
      <w:numFmt w:val="none"/>
      <w:suff w:val="nothing"/>
      <w:lvlText w:val=""/>
      <w:lvlJc w:val="left"/>
      <w:pPr>
        <w:ind w:left="0" w:firstLine="0"/>
      </w:pPr>
      <w:rPr>
        <w:rFonts w:ascii="Arial" w:hAnsi="Arial" w:hint="default"/>
        <w:sz w:val="22"/>
        <w:szCs w:val="20"/>
      </w:rPr>
    </w:lvl>
    <w:lvl w:ilvl="3">
      <w:start w:val="1"/>
      <w:numFmt w:val="none"/>
      <w:suff w:val="nothing"/>
      <w:lvlText w:val=""/>
      <w:lvlJc w:val="left"/>
      <w:pPr>
        <w:ind w:left="0" w:firstLine="0"/>
      </w:pPr>
      <w:rPr>
        <w:rFonts w:ascii="Arial" w:hAnsi="Arial" w:hint="default"/>
        <w:sz w:val="22"/>
        <w:szCs w:val="20"/>
      </w:rPr>
    </w:lvl>
    <w:lvl w:ilvl="4">
      <w:start w:val="1"/>
      <w:numFmt w:val="none"/>
      <w:suff w:val="nothing"/>
      <w:lvlText w:val=""/>
      <w:lvlJc w:val="left"/>
      <w:pPr>
        <w:ind w:left="0" w:firstLine="0"/>
      </w:pPr>
      <w:rPr>
        <w:rFonts w:ascii="Arial" w:hAnsi="Arial" w:hint="default"/>
        <w:sz w:val="22"/>
        <w:szCs w:val="20"/>
      </w:rPr>
    </w:lvl>
    <w:lvl w:ilvl="5">
      <w:start w:val="1"/>
      <w:numFmt w:val="none"/>
      <w:suff w:val="nothing"/>
      <w:lvlText w:val="%6"/>
      <w:lvlJc w:val="left"/>
      <w:pPr>
        <w:ind w:left="0" w:firstLine="0"/>
      </w:pPr>
      <w:rPr>
        <w:rFonts w:ascii="Arial" w:hAnsi="Arial" w:hint="default"/>
        <w:sz w:val="24"/>
        <w:szCs w:val="24"/>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3EAE495D"/>
    <w:multiLevelType w:val="multilevel"/>
    <w:tmpl w:val="8E04CA5A"/>
    <w:name w:val="Schedule numbering"/>
    <w:lvl w:ilvl="0">
      <w:start w:val="1"/>
      <w:numFmt w:val="decimal"/>
      <w:pStyle w:val="Sch1Heading"/>
      <w:lvlText w:val="%1."/>
      <w:lvlJc w:val="left"/>
      <w:pPr>
        <w:tabs>
          <w:tab w:val="num" w:pos="851"/>
        </w:tabs>
        <w:ind w:left="851" w:hanging="851"/>
      </w:pPr>
      <w:rPr>
        <w:rFonts w:hint="default"/>
        <w:b w:val="0"/>
        <w:bCs/>
      </w:rPr>
    </w:lvl>
    <w:lvl w:ilvl="1">
      <w:start w:val="1"/>
      <w:numFmt w:val="decimal"/>
      <w:pStyle w:val="Schedule2"/>
      <w:lvlText w:val="%1.%2"/>
      <w:lvlJc w:val="left"/>
      <w:pPr>
        <w:tabs>
          <w:tab w:val="num" w:pos="851"/>
        </w:tabs>
        <w:ind w:left="851" w:hanging="851"/>
      </w:pPr>
      <w:rPr>
        <w:rFonts w:hint="default"/>
        <w:b w:val="0"/>
        <w:bCs/>
      </w:rPr>
    </w:lvl>
    <w:lvl w:ilvl="2">
      <w:start w:val="1"/>
      <w:numFmt w:val="decimal"/>
      <w:pStyle w:val="Schedule3"/>
      <w:lvlText w:val="%1.%2.%3"/>
      <w:lvlJc w:val="left"/>
      <w:pPr>
        <w:tabs>
          <w:tab w:val="num" w:pos="1701"/>
        </w:tabs>
        <w:ind w:left="1701" w:hanging="850"/>
      </w:pPr>
      <w:rPr>
        <w:rFonts w:hint="default"/>
      </w:rPr>
    </w:lvl>
    <w:lvl w:ilvl="3">
      <w:start w:val="1"/>
      <w:numFmt w:val="lowerLetter"/>
      <w:pStyle w:val="Schedule4"/>
      <w:lvlText w:val="(%4)"/>
      <w:lvlJc w:val="left"/>
      <w:pPr>
        <w:tabs>
          <w:tab w:val="num" w:pos="2268"/>
        </w:tabs>
        <w:ind w:left="2268" w:hanging="567"/>
      </w:pPr>
      <w:rPr>
        <w:rFonts w:hint="default"/>
      </w:rPr>
    </w:lvl>
    <w:lvl w:ilvl="4">
      <w:start w:val="1"/>
      <w:numFmt w:val="lowerRoman"/>
      <w:pStyle w:val="Schedule5"/>
      <w:lvlText w:val="(%5)"/>
      <w:lvlJc w:val="left"/>
      <w:pPr>
        <w:tabs>
          <w:tab w:val="num" w:pos="2835"/>
        </w:tabs>
        <w:ind w:left="2835" w:hanging="567"/>
      </w:pPr>
      <w:rPr>
        <w:rFonts w:hint="default"/>
      </w:rPr>
    </w:lvl>
    <w:lvl w:ilvl="5">
      <w:start w:val="1"/>
      <w:numFmt w:val="upperLetter"/>
      <w:pStyle w:val="Schedule6"/>
      <w:lvlText w:val="(%6)"/>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20" w15:restartNumberingAfterBreak="0">
    <w:nsid w:val="40F10C85"/>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pStyle w:val="Heading3"/>
      <w:lvlText w:val="%3."/>
      <w:lvlJc w:val="right"/>
      <w:pPr>
        <w:tabs>
          <w:tab w:val="num" w:pos="2160"/>
        </w:tabs>
        <w:ind w:left="2160" w:hanging="180"/>
      </w:pPr>
      <w:rPr>
        <w:rFonts w:hint="default"/>
      </w:rPr>
    </w:lvl>
    <w:lvl w:ilvl="3">
      <w:start w:val="1"/>
      <w:numFmt w:val="decimal"/>
      <w:pStyle w:val="Heading4"/>
      <w:lvlText w:val="%4."/>
      <w:lvlJc w:val="left"/>
      <w:pPr>
        <w:tabs>
          <w:tab w:val="num" w:pos="2880"/>
        </w:tabs>
        <w:ind w:left="2880" w:hanging="360"/>
      </w:pPr>
      <w:rPr>
        <w:rFonts w:hint="default"/>
      </w:rPr>
    </w:lvl>
    <w:lvl w:ilvl="4">
      <w:start w:val="1"/>
      <w:numFmt w:val="lowerLetter"/>
      <w:pStyle w:val="Heading5"/>
      <w:lvlText w:val="%5."/>
      <w:lvlJc w:val="left"/>
      <w:pPr>
        <w:tabs>
          <w:tab w:val="num" w:pos="3600"/>
        </w:tabs>
        <w:ind w:left="3600" w:hanging="360"/>
      </w:pPr>
      <w:rPr>
        <w:rFonts w:hint="default"/>
      </w:rPr>
    </w:lvl>
    <w:lvl w:ilvl="5">
      <w:start w:val="1"/>
      <w:numFmt w:val="lowerRoman"/>
      <w:pStyle w:val="Heading6"/>
      <w:lvlText w:val="%6."/>
      <w:lvlJc w:val="right"/>
      <w:pPr>
        <w:tabs>
          <w:tab w:val="num" w:pos="4320"/>
        </w:tabs>
        <w:ind w:left="4320" w:hanging="180"/>
      </w:pPr>
      <w:rPr>
        <w:rFonts w:hint="default"/>
      </w:rPr>
    </w:lvl>
    <w:lvl w:ilvl="6">
      <w:start w:val="1"/>
      <w:numFmt w:val="decimal"/>
      <w:pStyle w:val="Heading7"/>
      <w:lvlText w:val="%7."/>
      <w:lvlJc w:val="left"/>
      <w:pPr>
        <w:tabs>
          <w:tab w:val="num" w:pos="5040"/>
        </w:tabs>
        <w:ind w:left="5040" w:hanging="360"/>
      </w:pPr>
      <w:rPr>
        <w:rFonts w:hint="default"/>
      </w:rPr>
    </w:lvl>
    <w:lvl w:ilvl="7">
      <w:start w:val="1"/>
      <w:numFmt w:val="lowerLetter"/>
      <w:pStyle w:val="Heading8"/>
      <w:lvlText w:val="%8."/>
      <w:lvlJc w:val="left"/>
      <w:pPr>
        <w:tabs>
          <w:tab w:val="num" w:pos="5760"/>
        </w:tabs>
        <w:ind w:left="5760" w:hanging="360"/>
      </w:pPr>
      <w:rPr>
        <w:rFonts w:hint="default"/>
      </w:rPr>
    </w:lvl>
    <w:lvl w:ilvl="8">
      <w:start w:val="1"/>
      <w:numFmt w:val="lowerRoman"/>
      <w:pStyle w:val="Heading9"/>
      <w:lvlText w:val="%9."/>
      <w:lvlJc w:val="right"/>
      <w:pPr>
        <w:tabs>
          <w:tab w:val="num" w:pos="6480"/>
        </w:tabs>
        <w:ind w:left="6480" w:hanging="180"/>
      </w:pPr>
      <w:rPr>
        <w:rFonts w:hint="default"/>
      </w:rPr>
    </w:lvl>
  </w:abstractNum>
  <w:abstractNum w:abstractNumId="22" w15:restartNumberingAfterBreak="0">
    <w:nsid w:val="45D008BB"/>
    <w:multiLevelType w:val="multilevel"/>
    <w:tmpl w:val="9498F42A"/>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98C356C"/>
    <w:multiLevelType w:val="multilevel"/>
    <w:tmpl w:val="AC3060F6"/>
    <w:lvl w:ilvl="0">
      <w:start w:val="1"/>
      <w:numFmt w:val="decimal"/>
      <w:suff w:val="nothing"/>
      <w:lvlText w:val="Part %1"/>
      <w:lvlJc w:val="left"/>
      <w:pPr>
        <w:ind w:left="0" w:firstLine="0"/>
      </w:pPr>
      <w:rPr>
        <w:rFonts w:hint="default"/>
        <w:b/>
        <w:i w:val="0"/>
        <w:caps/>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E047A24"/>
    <w:multiLevelType w:val="multilevel"/>
    <w:tmpl w:val="49083E4E"/>
    <w:name w:val="Numbering"/>
    <w:lvl w:ilvl="0">
      <w:start w:val="1"/>
      <w:numFmt w:val="decimal"/>
      <w:pStyle w:val="Level1Heading"/>
      <w:lvlText w:val="%1."/>
      <w:lvlJc w:val="left"/>
      <w:pPr>
        <w:tabs>
          <w:tab w:val="num" w:pos="850"/>
        </w:tabs>
        <w:ind w:left="850" w:hanging="850"/>
      </w:pPr>
      <w:rPr>
        <w:rFonts w:ascii="Arial" w:hAnsi="Arial" w:cs="Arial" w:hint="default"/>
        <w:b w:val="0"/>
        <w:i w:val="0"/>
        <w:caps w:val="0"/>
        <w:sz w:val="20"/>
      </w:rPr>
    </w:lvl>
    <w:lvl w:ilvl="1">
      <w:start w:val="1"/>
      <w:numFmt w:val="decimal"/>
      <w:pStyle w:val="Level2"/>
      <w:lvlText w:val="%1.%2"/>
      <w:lvlJc w:val="left"/>
      <w:pPr>
        <w:tabs>
          <w:tab w:val="num" w:pos="851"/>
        </w:tabs>
        <w:ind w:left="851" w:hanging="851"/>
      </w:pPr>
      <w:rPr>
        <w:rFonts w:hint="default"/>
        <w:caps w:val="0"/>
      </w:rPr>
    </w:lvl>
    <w:lvl w:ilvl="2">
      <w:start w:val="1"/>
      <w:numFmt w:val="decimal"/>
      <w:pStyle w:val="Level3"/>
      <w:lvlText w:val="%1.%2.%3"/>
      <w:lvlJc w:val="left"/>
      <w:pPr>
        <w:tabs>
          <w:tab w:val="num" w:pos="1701"/>
        </w:tabs>
        <w:ind w:left="1701" w:hanging="850"/>
      </w:pPr>
      <w:rPr>
        <w:rFonts w:hint="default"/>
        <w:caps w:val="0"/>
      </w:rPr>
    </w:lvl>
    <w:lvl w:ilvl="3">
      <w:start w:val="1"/>
      <w:numFmt w:val="lowerLetter"/>
      <w:pStyle w:val="Level4"/>
      <w:lvlText w:val="(%4)"/>
      <w:lvlJc w:val="left"/>
      <w:pPr>
        <w:tabs>
          <w:tab w:val="num" w:pos="2268"/>
        </w:tabs>
        <w:ind w:left="2268" w:hanging="567"/>
      </w:pPr>
      <w:rPr>
        <w:rFonts w:hint="default"/>
        <w:caps w:val="0"/>
      </w:rPr>
    </w:lvl>
    <w:lvl w:ilvl="4">
      <w:start w:val="1"/>
      <w:numFmt w:val="lowerRoman"/>
      <w:pStyle w:val="Level5"/>
      <w:lvlText w:val="(%5)"/>
      <w:lvlJc w:val="left"/>
      <w:pPr>
        <w:tabs>
          <w:tab w:val="num" w:pos="2835"/>
        </w:tabs>
        <w:ind w:left="2835" w:hanging="567"/>
      </w:pPr>
      <w:rPr>
        <w:rFonts w:hint="default"/>
        <w:caps w:val="0"/>
      </w:rPr>
    </w:lvl>
    <w:lvl w:ilvl="5">
      <w:start w:val="1"/>
      <w:numFmt w:val="upperLetter"/>
      <w:pStyle w:val="Level6"/>
      <w:lvlText w:val="(%6)"/>
      <w:lvlJc w:val="left"/>
      <w:pPr>
        <w:tabs>
          <w:tab w:val="num" w:pos="3402"/>
        </w:tabs>
        <w:ind w:left="3402" w:hanging="567"/>
      </w:pPr>
      <w:rPr>
        <w:rFonts w:hint="default"/>
        <w:caps w:val="0"/>
      </w:rPr>
    </w:lvl>
    <w:lvl w:ilvl="6">
      <w:start w:val="1"/>
      <w:numFmt w:val="none"/>
      <w:lvlText w:val=""/>
      <w:lvlJc w:val="left"/>
      <w:pPr>
        <w:ind w:left="-32767" w:firstLine="0"/>
      </w:pPr>
      <w:rPr>
        <w:rFonts w:hint="default"/>
        <w:caps w:val="0"/>
      </w:rPr>
    </w:lvl>
    <w:lvl w:ilvl="7">
      <w:start w:val="1"/>
      <w:numFmt w:val="none"/>
      <w:lvlText w:val=""/>
      <w:lvlJc w:val="left"/>
      <w:pPr>
        <w:ind w:left="-32767" w:firstLine="0"/>
      </w:pPr>
      <w:rPr>
        <w:rFonts w:hint="default"/>
        <w:caps w:val="0"/>
      </w:rPr>
    </w:lvl>
    <w:lvl w:ilvl="8">
      <w:start w:val="1"/>
      <w:numFmt w:val="none"/>
      <w:lvlText w:val=""/>
      <w:lvlJc w:val="left"/>
      <w:pPr>
        <w:ind w:left="-32767" w:firstLine="0"/>
      </w:pPr>
      <w:rPr>
        <w:rFonts w:hint="default"/>
        <w:caps w:val="0"/>
      </w:rPr>
    </w:lvl>
  </w:abstractNum>
  <w:abstractNum w:abstractNumId="25" w15:restartNumberingAfterBreak="0">
    <w:nsid w:val="638A78B4"/>
    <w:multiLevelType w:val="multilevel"/>
    <w:tmpl w:val="0809001D"/>
    <w:name w:val="SchHea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7" w15:restartNumberingAfterBreak="0">
    <w:nsid w:val="69424CBC"/>
    <w:multiLevelType w:val="multilevel"/>
    <w:tmpl w:val="9AE4C672"/>
    <w:name w:val="Appendix"/>
    <w:lvl w:ilvl="0">
      <w:start w:val="1"/>
      <w:numFmt w:val="decimal"/>
      <w:suff w:val="space"/>
      <w:lvlText w:val="Appendix %1:"/>
      <w:lvlJc w:val="left"/>
      <w:pPr>
        <w:ind w:left="0" w:firstLine="0"/>
      </w:pPr>
      <w:rPr>
        <w:rFonts w:hint="default"/>
        <w:b/>
        <w:i w:val="0"/>
        <w:caps/>
        <w:szCs w:val="20"/>
      </w:rPr>
    </w:lvl>
    <w:lvl w:ilvl="1">
      <w:start w:val="1"/>
      <w:numFmt w:val="none"/>
      <w:suff w:val="nothing"/>
      <w:lvlText w:val=""/>
      <w:lvlJc w:val="left"/>
      <w:pPr>
        <w:ind w:left="0" w:firstLine="0"/>
      </w:pPr>
      <w:rPr>
        <w:rFonts w:ascii="Arial" w:hAnsi="Arial" w:hint="default"/>
        <w:b w:val="0"/>
        <w:i w:val="0"/>
        <w:caps w:val="0"/>
        <w:sz w:val="22"/>
        <w:szCs w:val="20"/>
      </w:rPr>
    </w:lvl>
    <w:lvl w:ilvl="2">
      <w:start w:val="1"/>
      <w:numFmt w:val="none"/>
      <w:suff w:val="nothing"/>
      <w:lvlText w:val=""/>
      <w:lvlJc w:val="left"/>
      <w:pPr>
        <w:ind w:left="0" w:firstLine="0"/>
      </w:pPr>
      <w:rPr>
        <w:rFonts w:ascii="Arial" w:hAnsi="Arial" w:hint="default"/>
        <w:b w:val="0"/>
        <w:i w:val="0"/>
        <w:sz w:val="22"/>
        <w:szCs w:val="20"/>
      </w:rPr>
    </w:lvl>
    <w:lvl w:ilvl="3">
      <w:start w:val="1"/>
      <w:numFmt w:val="none"/>
      <w:suff w:val="nothing"/>
      <w:lvlText w:val=""/>
      <w:lvlJc w:val="left"/>
      <w:pPr>
        <w:ind w:left="0" w:firstLine="0"/>
      </w:pPr>
      <w:rPr>
        <w:rFonts w:ascii="Arial" w:hAnsi="Arial" w:hint="default"/>
        <w:b w:val="0"/>
        <w:i w:val="0"/>
        <w:sz w:val="22"/>
        <w:szCs w:val="20"/>
      </w:rPr>
    </w:lvl>
    <w:lvl w:ilvl="4">
      <w:start w:val="1"/>
      <w:numFmt w:val="none"/>
      <w:suff w:val="nothing"/>
      <w:lvlText w:val=""/>
      <w:lvlJc w:val="left"/>
      <w:pPr>
        <w:ind w:left="0" w:firstLine="0"/>
      </w:pPr>
      <w:rPr>
        <w:rFonts w:ascii="Arial" w:hAnsi="Arial" w:hint="default"/>
        <w:b w:val="0"/>
        <w:i w:val="0"/>
        <w:sz w:val="22"/>
        <w:szCs w:val="20"/>
      </w:rPr>
    </w:lvl>
    <w:lvl w:ilvl="5">
      <w:start w:val="1"/>
      <w:numFmt w:val="none"/>
      <w:suff w:val="nothing"/>
      <w:lvlText w:val=""/>
      <w:lvlJc w:val="left"/>
      <w:pPr>
        <w:ind w:left="0" w:firstLine="0"/>
      </w:pPr>
      <w:rPr>
        <w:rFonts w:ascii="Arial" w:hAnsi="Arial" w:hint="default"/>
        <w:b w:val="0"/>
        <w:i w:val="0"/>
        <w:sz w:val="22"/>
        <w:szCs w:val="20"/>
      </w:rPr>
    </w:lvl>
    <w:lvl w:ilvl="6">
      <w:start w:val="1"/>
      <w:numFmt w:val="none"/>
      <w:suff w:val="nothing"/>
      <w:lvlText w:val=""/>
      <w:lvlJc w:val="left"/>
      <w:pPr>
        <w:ind w:left="0" w:firstLine="0"/>
      </w:pPr>
      <w:rPr>
        <w:rFonts w:ascii="Arial" w:hAnsi="Arial" w:hint="default"/>
        <w:sz w:val="22"/>
        <w:szCs w:val="20"/>
      </w:rPr>
    </w:lvl>
    <w:lvl w:ilvl="7">
      <w:start w:val="1"/>
      <w:numFmt w:val="none"/>
      <w:suff w:val="nothing"/>
      <w:lvlText w:val=""/>
      <w:lvlJc w:val="left"/>
      <w:pPr>
        <w:ind w:left="0" w:firstLine="0"/>
      </w:pPr>
      <w:rPr>
        <w:rFonts w:ascii="Arial" w:hAnsi="Arial" w:hint="default"/>
        <w:b w:val="0"/>
        <w:i w:val="0"/>
        <w:sz w:val="22"/>
        <w:szCs w:val="20"/>
      </w:rPr>
    </w:lvl>
    <w:lvl w:ilvl="8">
      <w:start w:val="1"/>
      <w:numFmt w:val="none"/>
      <w:suff w:val="nothing"/>
      <w:lvlText w:val=""/>
      <w:lvlJc w:val="left"/>
      <w:pPr>
        <w:ind w:left="0" w:firstLine="0"/>
      </w:pPr>
      <w:rPr>
        <w:rFonts w:ascii="Arial" w:hAnsi="Arial" w:hint="default"/>
        <w:b w:val="0"/>
        <w:i w:val="0"/>
        <w:sz w:val="22"/>
        <w:szCs w:val="20"/>
      </w:rPr>
    </w:lvl>
  </w:abstractNum>
  <w:abstractNum w:abstractNumId="28" w15:restartNumberingAfterBreak="0">
    <w:nsid w:val="69855262"/>
    <w:multiLevelType w:val="multilevel"/>
    <w:tmpl w:val="0809001D"/>
    <w:name w:val="Appendix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A14466B"/>
    <w:multiLevelType w:val="hybridMultilevel"/>
    <w:tmpl w:val="5C64FE28"/>
    <w:lvl w:ilvl="0" w:tplc="72D6EC96">
      <w:start w:val="1"/>
      <w:numFmt w:val="bullet"/>
      <w:pStyle w:val="Bullet10"/>
      <w:lvlText w:val="·"/>
      <w:lvlJc w:val="left"/>
      <w:pPr>
        <w:tabs>
          <w:tab w:val="num" w:pos="360"/>
        </w:tabs>
        <w:ind w:left="360" w:hanging="360"/>
      </w:pPr>
      <w:rPr>
        <w:rFonts w:ascii="Symbol" w:hAnsi="Symbol" w:hint="default"/>
      </w:rPr>
    </w:lvl>
    <w:lvl w:ilvl="1" w:tplc="F4C032D8">
      <w:start w:val="1"/>
      <w:numFmt w:val="bullet"/>
      <w:lvlText w:val="·"/>
      <w:lvlJc w:val="left"/>
      <w:pPr>
        <w:tabs>
          <w:tab w:val="num" w:pos="1440"/>
        </w:tabs>
        <w:ind w:left="1440" w:hanging="360"/>
      </w:pPr>
      <w:rPr>
        <w:rFonts w:ascii="Symbol" w:hAnsi="Symbol" w:hint="default"/>
      </w:rPr>
    </w:lvl>
    <w:lvl w:ilvl="2" w:tplc="0464B50C">
      <w:start w:val="1"/>
      <w:numFmt w:val="bullet"/>
      <w:lvlText w:val="·"/>
      <w:lvlJc w:val="left"/>
      <w:pPr>
        <w:tabs>
          <w:tab w:val="num" w:pos="2160"/>
        </w:tabs>
        <w:ind w:left="2160" w:hanging="360"/>
      </w:pPr>
      <w:rPr>
        <w:rFonts w:ascii="Symbol" w:hAnsi="Symbol" w:hint="default"/>
      </w:rPr>
    </w:lvl>
    <w:lvl w:ilvl="3" w:tplc="2840991C">
      <w:start w:val="1"/>
      <w:numFmt w:val="bullet"/>
      <w:lvlText w:val="·"/>
      <w:lvlJc w:val="left"/>
      <w:pPr>
        <w:tabs>
          <w:tab w:val="num" w:pos="2880"/>
        </w:tabs>
        <w:ind w:left="2880" w:hanging="360"/>
      </w:pPr>
      <w:rPr>
        <w:rFonts w:ascii="Symbol" w:hAnsi="Symbol" w:hint="default"/>
      </w:rPr>
    </w:lvl>
    <w:lvl w:ilvl="4" w:tplc="52A6FDEE">
      <w:start w:val="1"/>
      <w:numFmt w:val="bullet"/>
      <w:lvlText w:val="o"/>
      <w:lvlJc w:val="left"/>
      <w:pPr>
        <w:tabs>
          <w:tab w:val="num" w:pos="3600"/>
        </w:tabs>
        <w:ind w:left="3600" w:hanging="360"/>
      </w:pPr>
      <w:rPr>
        <w:rFonts w:ascii="Courier New" w:hAnsi="Courier New" w:hint="default"/>
      </w:rPr>
    </w:lvl>
    <w:lvl w:ilvl="5" w:tplc="218A356C" w:tentative="1">
      <w:start w:val="1"/>
      <w:numFmt w:val="bullet"/>
      <w:lvlText w:val="§"/>
      <w:lvlJc w:val="left"/>
      <w:pPr>
        <w:tabs>
          <w:tab w:val="num" w:pos="4320"/>
        </w:tabs>
        <w:ind w:left="4320" w:hanging="360"/>
      </w:pPr>
      <w:rPr>
        <w:rFonts w:ascii="Wingdings" w:hAnsi="Wingdings" w:hint="default"/>
      </w:rPr>
    </w:lvl>
    <w:lvl w:ilvl="6" w:tplc="EC3E99CE" w:tentative="1">
      <w:start w:val="1"/>
      <w:numFmt w:val="bullet"/>
      <w:lvlText w:val="·"/>
      <w:lvlJc w:val="left"/>
      <w:pPr>
        <w:tabs>
          <w:tab w:val="num" w:pos="5040"/>
        </w:tabs>
        <w:ind w:left="5040" w:hanging="360"/>
      </w:pPr>
      <w:rPr>
        <w:rFonts w:ascii="Symbol" w:hAnsi="Symbol" w:hint="default"/>
      </w:rPr>
    </w:lvl>
    <w:lvl w:ilvl="7" w:tplc="1812C25A" w:tentative="1">
      <w:start w:val="1"/>
      <w:numFmt w:val="bullet"/>
      <w:lvlText w:val="o"/>
      <w:lvlJc w:val="left"/>
      <w:pPr>
        <w:tabs>
          <w:tab w:val="num" w:pos="5760"/>
        </w:tabs>
        <w:ind w:left="5760" w:hanging="360"/>
      </w:pPr>
      <w:rPr>
        <w:rFonts w:ascii="Courier New" w:hAnsi="Courier New" w:hint="default"/>
      </w:rPr>
    </w:lvl>
    <w:lvl w:ilvl="8" w:tplc="8C924C6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943FBB"/>
    <w:multiLevelType w:val="multilevel"/>
    <w:tmpl w:val="017423FE"/>
    <w:lvl w:ilvl="0">
      <w:start w:val="1"/>
      <w:numFmt w:val="lowerLetter"/>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none"/>
      <w:lvlText w:val=""/>
      <w:lvlJc w:val="left"/>
      <w:pPr>
        <w:ind w:left="-32767" w:firstLine="0"/>
      </w:pPr>
      <w:rPr>
        <w:rFonts w:hint="default"/>
      </w:rPr>
    </w:lvl>
    <w:lvl w:ilvl="3">
      <w:start w:val="1"/>
      <w:numFmt w:val="none"/>
      <w:lvlText w:val=""/>
      <w:lvlJc w:val="left"/>
      <w:pPr>
        <w:tabs>
          <w:tab w:val="num" w:pos="-31680"/>
        </w:tabs>
        <w:ind w:left="-32767" w:firstLine="0"/>
      </w:pPr>
      <w:rPr>
        <w:rFonts w:hint="default"/>
      </w:rPr>
    </w:lvl>
    <w:lvl w:ilvl="4">
      <w:start w:val="1"/>
      <w:numFmt w:val="none"/>
      <w:suff w:val="nothing"/>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decimal"/>
      <w:lvlText w:val="%7%1"/>
      <w:lvlJc w:val="left"/>
      <w:pPr>
        <w:ind w:left="-32767" w:firstLine="0"/>
      </w:pPr>
      <w:rPr>
        <w:rFonts w:hint="default"/>
      </w:rPr>
    </w:lvl>
    <w:lvl w:ilvl="7">
      <w:start w:val="1"/>
      <w:numFmt w:val="decimal"/>
      <w:lvlText w:val="%8%1"/>
      <w:lvlJc w:val="left"/>
      <w:pPr>
        <w:ind w:left="-32767" w:firstLine="0"/>
      </w:pPr>
      <w:rPr>
        <w:rFonts w:hint="default"/>
      </w:rPr>
    </w:lvl>
    <w:lvl w:ilvl="8">
      <w:start w:val="1"/>
      <w:numFmt w:val="decimal"/>
      <w:lvlText w:val="%9%1"/>
      <w:lvlJc w:val="left"/>
      <w:pPr>
        <w:ind w:left="-32767" w:firstLine="0"/>
      </w:pPr>
      <w:rPr>
        <w:rFonts w:hint="default"/>
      </w:rPr>
    </w:lvl>
  </w:abstractNum>
  <w:abstractNum w:abstractNumId="31" w15:restartNumberingAfterBreak="0">
    <w:nsid w:val="7DB5644F"/>
    <w:multiLevelType w:val="hybridMultilevel"/>
    <w:tmpl w:val="8BCC9C08"/>
    <w:lvl w:ilvl="0" w:tplc="8D36E7B2">
      <w:start w:val="1"/>
      <w:numFmt w:val="bullet"/>
      <w:pStyle w:val="Bullet30"/>
      <w:lvlText w:val=""/>
      <w:lvlJc w:val="left"/>
      <w:pPr>
        <w:tabs>
          <w:tab w:val="num" w:pos="1945"/>
        </w:tabs>
        <w:ind w:left="1945" w:hanging="357"/>
      </w:pPr>
      <w:rPr>
        <w:rFonts w:ascii="Symbol" w:hAnsi="Symbol" w:hint="default"/>
      </w:rPr>
    </w:lvl>
    <w:lvl w:ilvl="1" w:tplc="55DC5D62" w:tentative="1">
      <w:start w:val="1"/>
      <w:numFmt w:val="bullet"/>
      <w:lvlText w:val="o"/>
      <w:lvlJc w:val="left"/>
      <w:pPr>
        <w:tabs>
          <w:tab w:val="num" w:pos="1440"/>
        </w:tabs>
        <w:ind w:left="1440" w:hanging="360"/>
      </w:pPr>
      <w:rPr>
        <w:rFonts w:ascii="Courier New" w:hAnsi="Courier New" w:cs="Courier New" w:hint="default"/>
      </w:rPr>
    </w:lvl>
    <w:lvl w:ilvl="2" w:tplc="F2B81A7E" w:tentative="1">
      <w:start w:val="1"/>
      <w:numFmt w:val="bullet"/>
      <w:lvlText w:val=""/>
      <w:lvlJc w:val="left"/>
      <w:pPr>
        <w:tabs>
          <w:tab w:val="num" w:pos="2160"/>
        </w:tabs>
        <w:ind w:left="2160" w:hanging="360"/>
      </w:pPr>
      <w:rPr>
        <w:rFonts w:ascii="Wingdings" w:hAnsi="Wingdings" w:hint="default"/>
      </w:rPr>
    </w:lvl>
    <w:lvl w:ilvl="3" w:tplc="A80A24BC" w:tentative="1">
      <w:start w:val="1"/>
      <w:numFmt w:val="bullet"/>
      <w:lvlText w:val=""/>
      <w:lvlJc w:val="left"/>
      <w:pPr>
        <w:tabs>
          <w:tab w:val="num" w:pos="2880"/>
        </w:tabs>
        <w:ind w:left="2880" w:hanging="360"/>
      </w:pPr>
      <w:rPr>
        <w:rFonts w:ascii="Symbol" w:hAnsi="Symbol" w:hint="default"/>
      </w:rPr>
    </w:lvl>
    <w:lvl w:ilvl="4" w:tplc="9B0EF5B6" w:tentative="1">
      <w:start w:val="1"/>
      <w:numFmt w:val="bullet"/>
      <w:lvlText w:val="o"/>
      <w:lvlJc w:val="left"/>
      <w:pPr>
        <w:tabs>
          <w:tab w:val="num" w:pos="3600"/>
        </w:tabs>
        <w:ind w:left="3600" w:hanging="360"/>
      </w:pPr>
      <w:rPr>
        <w:rFonts w:ascii="Courier New" w:hAnsi="Courier New" w:cs="Courier New" w:hint="default"/>
      </w:rPr>
    </w:lvl>
    <w:lvl w:ilvl="5" w:tplc="DEF056C8" w:tentative="1">
      <w:start w:val="1"/>
      <w:numFmt w:val="bullet"/>
      <w:lvlText w:val=""/>
      <w:lvlJc w:val="left"/>
      <w:pPr>
        <w:tabs>
          <w:tab w:val="num" w:pos="4320"/>
        </w:tabs>
        <w:ind w:left="4320" w:hanging="360"/>
      </w:pPr>
      <w:rPr>
        <w:rFonts w:ascii="Wingdings" w:hAnsi="Wingdings" w:hint="default"/>
      </w:rPr>
    </w:lvl>
    <w:lvl w:ilvl="6" w:tplc="9F0E859A" w:tentative="1">
      <w:start w:val="1"/>
      <w:numFmt w:val="bullet"/>
      <w:lvlText w:val=""/>
      <w:lvlJc w:val="left"/>
      <w:pPr>
        <w:tabs>
          <w:tab w:val="num" w:pos="5040"/>
        </w:tabs>
        <w:ind w:left="5040" w:hanging="360"/>
      </w:pPr>
      <w:rPr>
        <w:rFonts w:ascii="Symbol" w:hAnsi="Symbol" w:hint="default"/>
      </w:rPr>
    </w:lvl>
    <w:lvl w:ilvl="7" w:tplc="D9147AA4" w:tentative="1">
      <w:start w:val="1"/>
      <w:numFmt w:val="bullet"/>
      <w:lvlText w:val="o"/>
      <w:lvlJc w:val="left"/>
      <w:pPr>
        <w:tabs>
          <w:tab w:val="num" w:pos="5760"/>
        </w:tabs>
        <w:ind w:left="5760" w:hanging="360"/>
      </w:pPr>
      <w:rPr>
        <w:rFonts w:ascii="Courier New" w:hAnsi="Courier New" w:cs="Courier New" w:hint="default"/>
      </w:rPr>
    </w:lvl>
    <w:lvl w:ilvl="8" w:tplc="7688E220" w:tentative="1">
      <w:start w:val="1"/>
      <w:numFmt w:val="bullet"/>
      <w:lvlText w:val=""/>
      <w:lvlJc w:val="left"/>
      <w:pPr>
        <w:tabs>
          <w:tab w:val="num" w:pos="6480"/>
        </w:tabs>
        <w:ind w:left="6480" w:hanging="360"/>
      </w:pPr>
      <w:rPr>
        <w:rFonts w:ascii="Wingdings" w:hAnsi="Wingdings" w:hint="default"/>
      </w:rPr>
    </w:lvl>
  </w:abstractNum>
  <w:num w:numId="1" w16cid:durableId="393553255">
    <w:abstractNumId w:val="22"/>
  </w:num>
  <w:num w:numId="2" w16cid:durableId="1241792197">
    <w:abstractNumId w:val="6"/>
  </w:num>
  <w:num w:numId="3" w16cid:durableId="907031444">
    <w:abstractNumId w:val="7"/>
  </w:num>
  <w:num w:numId="4" w16cid:durableId="295837586">
    <w:abstractNumId w:val="23"/>
  </w:num>
  <w:num w:numId="5" w16cid:durableId="1845047799">
    <w:abstractNumId w:val="27"/>
  </w:num>
  <w:num w:numId="6" w16cid:durableId="491608443">
    <w:abstractNumId w:val="18"/>
  </w:num>
  <w:num w:numId="7" w16cid:durableId="153496843">
    <w:abstractNumId w:val="12"/>
  </w:num>
  <w:num w:numId="8" w16cid:durableId="808789515">
    <w:abstractNumId w:val="29"/>
  </w:num>
  <w:num w:numId="9" w16cid:durableId="207835698">
    <w:abstractNumId w:val="13"/>
  </w:num>
  <w:num w:numId="10" w16cid:durableId="34276445">
    <w:abstractNumId w:val="31"/>
  </w:num>
  <w:num w:numId="11" w16cid:durableId="1283338984">
    <w:abstractNumId w:val="14"/>
  </w:num>
  <w:num w:numId="12" w16cid:durableId="1531994104">
    <w:abstractNumId w:val="4"/>
  </w:num>
  <w:num w:numId="13" w16cid:durableId="946887907">
    <w:abstractNumId w:val="26"/>
  </w:num>
  <w:num w:numId="14" w16cid:durableId="124392080">
    <w:abstractNumId w:val="21"/>
  </w:num>
  <w:num w:numId="15" w16cid:durableId="1784379002">
    <w:abstractNumId w:val="30"/>
  </w:num>
  <w:num w:numId="16" w16cid:durableId="403138656">
    <w:abstractNumId w:val="24"/>
  </w:num>
  <w:num w:numId="17" w16cid:durableId="1724019823">
    <w:abstractNumId w:val="16"/>
  </w:num>
  <w:num w:numId="18" w16cid:durableId="1391348379">
    <w:abstractNumId w:val="8"/>
  </w:num>
  <w:num w:numId="19" w16cid:durableId="1849098646">
    <w:abstractNumId w:val="30"/>
    <w:lvlOverride w:ilvl="0">
      <w:startOverride w:val="1"/>
    </w:lvlOverride>
    <w:lvlOverride w:ilvl="1">
      <w:startOverride w:val="1"/>
    </w:lvlOverride>
    <w:lvlOverride w:ilvl="2">
      <w:startOverride w:val="1"/>
    </w:lvlOverride>
  </w:num>
  <w:num w:numId="20" w16cid:durableId="1873880312">
    <w:abstractNumId w:val="19"/>
  </w:num>
  <w:num w:numId="21" w16cid:durableId="237907437">
    <w:abstractNumId w:val="20"/>
  </w:num>
  <w:num w:numId="22" w16cid:durableId="271405942">
    <w:abstractNumId w:val="9"/>
  </w:num>
  <w:num w:numId="23" w16cid:durableId="1071201186">
    <w:abstractNumId w:val="3"/>
  </w:num>
  <w:num w:numId="24" w16cid:durableId="999582472">
    <w:abstractNumId w:val="1"/>
  </w:num>
  <w:num w:numId="25" w16cid:durableId="1328947382">
    <w:abstractNumId w:val="2"/>
  </w:num>
  <w:num w:numId="26" w16cid:durableId="113602618">
    <w:abstractNumId w:val="5"/>
  </w:num>
  <w:num w:numId="27" w16cid:durableId="18478670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38475">
    <w:abstractNumId w:val="15"/>
  </w:num>
  <w:num w:numId="29" w16cid:durableId="125516200">
    <w:abstractNumId w:val="10"/>
  </w:num>
  <w:num w:numId="30" w16cid:durableId="473721037">
    <w:abstractNumId w:val="15"/>
  </w:num>
  <w:num w:numId="31" w16cid:durableId="2097703630">
    <w:abstractNumId w:val="0"/>
  </w:num>
  <w:num w:numId="32" w16cid:durableId="889073841">
    <w:abstractNumId w:val="11"/>
  </w:num>
  <w:num w:numId="33" w16cid:durableId="471866614">
    <w:abstractNumId w:val="24"/>
  </w:num>
  <w:num w:numId="34" w16cid:durableId="9939204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48"/>
    <w:rsid w:val="0000715B"/>
    <w:rsid w:val="00064B4D"/>
    <w:rsid w:val="000D3AC0"/>
    <w:rsid w:val="00124F8C"/>
    <w:rsid w:val="00142348"/>
    <w:rsid w:val="00157CF3"/>
    <w:rsid w:val="0019144C"/>
    <w:rsid w:val="00197E05"/>
    <w:rsid w:val="001F0BB4"/>
    <w:rsid w:val="001F34FB"/>
    <w:rsid w:val="00231278"/>
    <w:rsid w:val="002D79F0"/>
    <w:rsid w:val="002E0B3D"/>
    <w:rsid w:val="002E6B6A"/>
    <w:rsid w:val="00331434"/>
    <w:rsid w:val="00356AE1"/>
    <w:rsid w:val="00361918"/>
    <w:rsid w:val="00363043"/>
    <w:rsid w:val="00392D2C"/>
    <w:rsid w:val="003A405C"/>
    <w:rsid w:val="003A7542"/>
    <w:rsid w:val="003C1D1A"/>
    <w:rsid w:val="003C76EF"/>
    <w:rsid w:val="003E6946"/>
    <w:rsid w:val="003F4AB5"/>
    <w:rsid w:val="00464164"/>
    <w:rsid w:val="0049762F"/>
    <w:rsid w:val="004D279C"/>
    <w:rsid w:val="004E4D87"/>
    <w:rsid w:val="00564A10"/>
    <w:rsid w:val="0060539B"/>
    <w:rsid w:val="0063409A"/>
    <w:rsid w:val="006656C7"/>
    <w:rsid w:val="0068708C"/>
    <w:rsid w:val="006A7F46"/>
    <w:rsid w:val="006B2DB4"/>
    <w:rsid w:val="006D063D"/>
    <w:rsid w:val="006F4C24"/>
    <w:rsid w:val="00702692"/>
    <w:rsid w:val="007941F1"/>
    <w:rsid w:val="007B198F"/>
    <w:rsid w:val="007C4BCC"/>
    <w:rsid w:val="008C3326"/>
    <w:rsid w:val="008F6AE1"/>
    <w:rsid w:val="009438C0"/>
    <w:rsid w:val="009815AB"/>
    <w:rsid w:val="009E743D"/>
    <w:rsid w:val="00A14CEF"/>
    <w:rsid w:val="00A4043E"/>
    <w:rsid w:val="00A50462"/>
    <w:rsid w:val="00AC4FE5"/>
    <w:rsid w:val="00B87848"/>
    <w:rsid w:val="00BD0E39"/>
    <w:rsid w:val="00BD77FD"/>
    <w:rsid w:val="00BE3C81"/>
    <w:rsid w:val="00C15BC0"/>
    <w:rsid w:val="00C433E9"/>
    <w:rsid w:val="00C71DF1"/>
    <w:rsid w:val="00CE44C7"/>
    <w:rsid w:val="00D13710"/>
    <w:rsid w:val="00D745B7"/>
    <w:rsid w:val="00D77DF0"/>
    <w:rsid w:val="00D804CC"/>
    <w:rsid w:val="00DE0CFC"/>
    <w:rsid w:val="00DF6F67"/>
    <w:rsid w:val="00E02A0D"/>
    <w:rsid w:val="00E668E8"/>
    <w:rsid w:val="00E9348A"/>
    <w:rsid w:val="00EC0686"/>
    <w:rsid w:val="00F0212D"/>
    <w:rsid w:val="00F73580"/>
    <w:rsid w:val="00F80027"/>
    <w:rsid w:val="00FD1674"/>
    <w:rsid w:val="00FE75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3384"/>
  <w15:docId w15:val="{FD4CCF79-FE13-47B2-B5A3-5B0979A7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9AD"/>
    <w:pPr>
      <w:spacing w:after="240"/>
      <w:jc w:val="both"/>
    </w:pPr>
    <w:rPr>
      <w:rFonts w:ascii="Arial" w:hAnsi="Arial" w:cs="Arial"/>
    </w:rPr>
  </w:style>
  <w:style w:type="paragraph" w:styleId="Heading1">
    <w:name w:val="heading 1"/>
    <w:basedOn w:val="Normal"/>
    <w:next w:val="Normal"/>
    <w:link w:val="Heading1Char"/>
    <w:qFormat/>
    <w:rsid w:val="00554275"/>
    <w:pPr>
      <w:keepNext/>
      <w:keepLines/>
      <w:tabs>
        <w:tab w:val="num" w:pos="850"/>
      </w:tabs>
      <w:spacing w:before="240"/>
      <w:ind w:left="850" w:hanging="85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qFormat/>
    <w:rsid w:val="00854F81"/>
    <w:pPr>
      <w:keepNext/>
      <w:keepLines/>
      <w:tabs>
        <w:tab w:val="num" w:pos="1417"/>
      </w:tabs>
      <w:spacing w:before="40"/>
      <w:ind w:left="1417" w:hanging="567"/>
      <w:jc w:val="both"/>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854F81"/>
    <w:pPr>
      <w:keepNext/>
      <w:keepLines/>
      <w:numPr>
        <w:ilvl w:val="2"/>
        <w:numId w:val="14"/>
      </w:numPr>
      <w:spacing w:before="40"/>
      <w:ind w:left="720" w:hanging="432"/>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qFormat/>
    <w:rsid w:val="00854F81"/>
    <w:pPr>
      <w:keepNext/>
      <w:keepLines/>
      <w:numPr>
        <w:ilvl w:val="3"/>
        <w:numId w:val="14"/>
      </w:numPr>
      <w:spacing w:before="40"/>
      <w:ind w:left="864" w:hanging="144"/>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qFormat/>
    <w:rsid w:val="00854F81"/>
    <w:pPr>
      <w:keepNext/>
      <w:keepLines/>
      <w:numPr>
        <w:ilvl w:val="4"/>
        <w:numId w:val="14"/>
      </w:numPr>
      <w:spacing w:before="40"/>
      <w:ind w:left="1008" w:hanging="432"/>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autoRedefine/>
    <w:qFormat/>
    <w:rsid w:val="00854F81"/>
    <w:pPr>
      <w:keepNext/>
      <w:keepLines/>
      <w:numPr>
        <w:ilvl w:val="5"/>
        <w:numId w:val="14"/>
      </w:numPr>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854F81"/>
    <w:pPr>
      <w:keepNext/>
      <w:keepLines/>
      <w:numPr>
        <w:ilvl w:val="6"/>
        <w:numId w:val="14"/>
      </w:numPr>
      <w:spacing w:before="40"/>
      <w:ind w:left="1296" w:hanging="288"/>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autoRedefine/>
    <w:qFormat/>
    <w:rsid w:val="00854F81"/>
    <w:pPr>
      <w:keepNext/>
      <w:keepLines/>
      <w:numPr>
        <w:ilvl w:val="7"/>
        <w:numId w:val="14"/>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qFormat/>
    <w:rsid w:val="00854F81"/>
    <w:pPr>
      <w:keepNext/>
      <w:keepLines/>
      <w:numPr>
        <w:ilvl w:val="8"/>
        <w:numId w:val="14"/>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2E17"/>
    <w:pPr>
      <w:tabs>
        <w:tab w:val="center" w:pos="4320"/>
        <w:tab w:val="right" w:pos="8640"/>
      </w:tabs>
    </w:pPr>
    <w:rPr>
      <w:sz w:val="16"/>
    </w:rPr>
  </w:style>
  <w:style w:type="paragraph" w:styleId="Footer">
    <w:name w:val="footer"/>
    <w:basedOn w:val="Normal"/>
    <w:link w:val="FooterChar"/>
    <w:uiPriority w:val="99"/>
    <w:qFormat/>
    <w:rsid w:val="000E2E17"/>
    <w:pPr>
      <w:tabs>
        <w:tab w:val="center" w:pos="4320"/>
        <w:tab w:val="right" w:pos="8640"/>
      </w:tabs>
    </w:pPr>
    <w:rPr>
      <w:sz w:val="12"/>
    </w:rPr>
  </w:style>
  <w:style w:type="character" w:customStyle="1" w:styleId="BodyboldCaps">
    <w:name w:val="Body bold Caps"/>
    <w:basedOn w:val="DefaultParagraphFont"/>
    <w:uiPriority w:val="5"/>
    <w:qFormat/>
    <w:rsid w:val="008E7B55"/>
    <w:rPr>
      <w:rFonts w:ascii="Arial" w:hAnsi="Arial"/>
      <w:b/>
      <w:bCs/>
      <w:caps/>
      <w:smallCaps w:val="0"/>
      <w:sz w:val="20"/>
      <w:lang w:val="en-GB"/>
    </w:rPr>
  </w:style>
  <w:style w:type="character" w:styleId="PageNumber">
    <w:name w:val="page number"/>
    <w:rsid w:val="000E2E17"/>
    <w:rPr>
      <w:rFonts w:ascii="Arial" w:hAnsi="Arial" w:cs="Arial"/>
      <w:sz w:val="20"/>
      <w:szCs w:val="20"/>
    </w:rPr>
  </w:style>
  <w:style w:type="paragraph" w:customStyle="1" w:styleId="SubHeading">
    <w:name w:val="Sub Heading"/>
    <w:basedOn w:val="Normal"/>
    <w:next w:val="Normal"/>
    <w:rsid w:val="00053157"/>
    <w:pPr>
      <w:keepNext/>
      <w:keepLines/>
    </w:pPr>
    <w:rPr>
      <w:rFonts w:ascii="Arial Bold" w:hAnsi="Arial Bold"/>
      <w:b/>
    </w:rPr>
  </w:style>
  <w:style w:type="paragraph" w:styleId="Index1">
    <w:name w:val="index 1"/>
    <w:basedOn w:val="Normal"/>
    <w:next w:val="Normal"/>
    <w:rsid w:val="003D71BC"/>
    <w:pPr>
      <w:ind w:left="200" w:hanging="200"/>
    </w:pPr>
  </w:style>
  <w:style w:type="paragraph" w:styleId="Index2">
    <w:name w:val="index 2"/>
    <w:basedOn w:val="Normal"/>
    <w:next w:val="Normal"/>
    <w:rsid w:val="003D71BC"/>
    <w:pPr>
      <w:ind w:left="400" w:hanging="200"/>
    </w:pPr>
  </w:style>
  <w:style w:type="paragraph" w:styleId="Index3">
    <w:name w:val="index 3"/>
    <w:basedOn w:val="Normal"/>
    <w:next w:val="Normal"/>
    <w:rsid w:val="003D71BC"/>
    <w:pPr>
      <w:ind w:left="600" w:hanging="200"/>
    </w:pPr>
  </w:style>
  <w:style w:type="paragraph" w:styleId="Index4">
    <w:name w:val="index 4"/>
    <w:basedOn w:val="Normal"/>
    <w:next w:val="Normal"/>
    <w:rsid w:val="003D71BC"/>
    <w:pPr>
      <w:ind w:left="800" w:hanging="200"/>
    </w:pPr>
  </w:style>
  <w:style w:type="paragraph" w:styleId="Index5">
    <w:name w:val="index 5"/>
    <w:basedOn w:val="Normal"/>
    <w:next w:val="Normal"/>
    <w:rsid w:val="003D71BC"/>
    <w:pPr>
      <w:ind w:left="1000" w:hanging="200"/>
    </w:pPr>
  </w:style>
  <w:style w:type="paragraph" w:styleId="Index6">
    <w:name w:val="index 6"/>
    <w:basedOn w:val="Normal"/>
    <w:next w:val="Normal"/>
    <w:rsid w:val="003D71BC"/>
    <w:pPr>
      <w:ind w:left="1200" w:hanging="200"/>
    </w:pPr>
  </w:style>
  <w:style w:type="paragraph" w:styleId="Index7">
    <w:name w:val="index 7"/>
    <w:basedOn w:val="Normal"/>
    <w:next w:val="Normal"/>
    <w:rsid w:val="003D71BC"/>
    <w:pPr>
      <w:ind w:left="1400" w:hanging="200"/>
    </w:pPr>
  </w:style>
  <w:style w:type="paragraph" w:styleId="Index8">
    <w:name w:val="index 8"/>
    <w:basedOn w:val="Normal"/>
    <w:next w:val="Normal"/>
    <w:rsid w:val="003D71BC"/>
    <w:pPr>
      <w:ind w:left="1600" w:hanging="200"/>
    </w:pPr>
  </w:style>
  <w:style w:type="paragraph" w:styleId="Index9">
    <w:name w:val="index 9"/>
    <w:basedOn w:val="Normal"/>
    <w:next w:val="Normal"/>
    <w:rsid w:val="003D71BC"/>
    <w:pPr>
      <w:ind w:left="1800" w:hanging="200"/>
    </w:pPr>
  </w:style>
  <w:style w:type="paragraph" w:styleId="TOC1">
    <w:name w:val="toc 1"/>
    <w:basedOn w:val="Normal"/>
    <w:next w:val="Normal"/>
    <w:uiPriority w:val="39"/>
    <w:rsid w:val="00053157"/>
    <w:pPr>
      <w:tabs>
        <w:tab w:val="right" w:pos="8500"/>
      </w:tabs>
      <w:adjustRightInd w:val="0"/>
      <w:ind w:left="851" w:right="567" w:hanging="851"/>
    </w:pPr>
    <w:rPr>
      <w:rFonts w:eastAsia="Arial"/>
    </w:rPr>
  </w:style>
  <w:style w:type="paragraph" w:styleId="TOC2">
    <w:name w:val="toc 2"/>
    <w:basedOn w:val="TOC1"/>
    <w:next w:val="Normal"/>
    <w:uiPriority w:val="39"/>
    <w:rsid w:val="00AF0883"/>
    <w:pPr>
      <w:ind w:left="1702"/>
    </w:pPr>
  </w:style>
  <w:style w:type="paragraph" w:styleId="TOC3">
    <w:name w:val="toc 3"/>
    <w:basedOn w:val="TOC1"/>
    <w:next w:val="Normal"/>
    <w:rsid w:val="00AF0883"/>
    <w:pPr>
      <w:ind w:left="2552"/>
    </w:pPr>
  </w:style>
  <w:style w:type="paragraph" w:styleId="TOC4">
    <w:name w:val="toc 4"/>
    <w:basedOn w:val="TOC1"/>
    <w:next w:val="Normal"/>
    <w:rsid w:val="00AF0883"/>
    <w:pPr>
      <w:ind w:left="0" w:firstLine="0"/>
    </w:pPr>
  </w:style>
  <w:style w:type="paragraph" w:styleId="TOC5">
    <w:name w:val="toc 5"/>
    <w:basedOn w:val="TOC1"/>
    <w:next w:val="Normal"/>
    <w:rsid w:val="00AF0883"/>
    <w:pPr>
      <w:ind w:firstLine="0"/>
    </w:pPr>
  </w:style>
  <w:style w:type="paragraph" w:styleId="TOC6">
    <w:name w:val="toc 6"/>
    <w:basedOn w:val="TOC1"/>
    <w:next w:val="Normal"/>
    <w:rsid w:val="00AF0883"/>
    <w:pPr>
      <w:ind w:left="1701" w:firstLine="0"/>
    </w:pPr>
  </w:style>
  <w:style w:type="paragraph" w:styleId="TOC7">
    <w:name w:val="toc 7"/>
    <w:basedOn w:val="Normal"/>
    <w:next w:val="Normal"/>
    <w:rsid w:val="00AF0883"/>
    <w:pPr>
      <w:adjustRightInd w:val="0"/>
      <w:ind w:left="1200"/>
    </w:pPr>
    <w:rPr>
      <w:rFonts w:eastAsia="Arial"/>
    </w:rPr>
  </w:style>
  <w:style w:type="paragraph" w:styleId="TOC8">
    <w:name w:val="toc 8"/>
    <w:basedOn w:val="Normal"/>
    <w:next w:val="Normal"/>
    <w:rsid w:val="00AF0883"/>
    <w:pPr>
      <w:adjustRightInd w:val="0"/>
      <w:ind w:left="1400"/>
    </w:pPr>
    <w:rPr>
      <w:rFonts w:eastAsia="Arial"/>
    </w:rPr>
  </w:style>
  <w:style w:type="paragraph" w:styleId="TOC9">
    <w:name w:val="toc 9"/>
    <w:basedOn w:val="Normal"/>
    <w:next w:val="Normal"/>
    <w:rsid w:val="00AF0883"/>
    <w:pPr>
      <w:adjustRightInd w:val="0"/>
      <w:ind w:left="1600"/>
    </w:pPr>
    <w:rPr>
      <w:rFonts w:eastAsia="Arial"/>
    </w:rPr>
  </w:style>
  <w:style w:type="paragraph" w:customStyle="1" w:styleId="MainHeading">
    <w:name w:val="Main Heading"/>
    <w:basedOn w:val="Normal"/>
    <w:rsid w:val="00053157"/>
    <w:pPr>
      <w:keepNext/>
      <w:keepLines/>
      <w:numPr>
        <w:numId w:val="1"/>
      </w:numPr>
      <w:tabs>
        <w:tab w:val="clear" w:pos="0"/>
      </w:tabs>
      <w:jc w:val="center"/>
      <w:outlineLvl w:val="0"/>
    </w:pPr>
    <w:rPr>
      <w:b/>
      <w:caps/>
      <w:sz w:val="24"/>
    </w:rPr>
  </w:style>
  <w:style w:type="paragraph" w:customStyle="1" w:styleId="Bullet1">
    <w:name w:val="Bullet 1"/>
    <w:basedOn w:val="Normal"/>
    <w:rsid w:val="00053157"/>
    <w:pPr>
      <w:numPr>
        <w:numId w:val="3"/>
      </w:numPr>
      <w:tabs>
        <w:tab w:val="left" w:pos="850"/>
      </w:tabs>
      <w:outlineLvl w:val="0"/>
    </w:pPr>
  </w:style>
  <w:style w:type="paragraph" w:customStyle="1" w:styleId="Bullet2">
    <w:name w:val="Bullet 2"/>
    <w:basedOn w:val="Normal"/>
    <w:rsid w:val="00053157"/>
    <w:pPr>
      <w:numPr>
        <w:ilvl w:val="1"/>
        <w:numId w:val="3"/>
      </w:numPr>
      <w:tabs>
        <w:tab w:val="left" w:pos="1701"/>
      </w:tabs>
      <w:outlineLvl w:val="1"/>
    </w:pPr>
  </w:style>
  <w:style w:type="paragraph" w:customStyle="1" w:styleId="Bullet3">
    <w:name w:val="Bullet 3"/>
    <w:basedOn w:val="Normal"/>
    <w:rsid w:val="00053157"/>
    <w:pPr>
      <w:numPr>
        <w:ilvl w:val="2"/>
        <w:numId w:val="3"/>
      </w:numPr>
      <w:tabs>
        <w:tab w:val="left" w:pos="2551"/>
      </w:tabs>
      <w:outlineLvl w:val="2"/>
    </w:pPr>
  </w:style>
  <w:style w:type="paragraph" w:customStyle="1" w:styleId="Bullet4">
    <w:name w:val="Bullet 4"/>
    <w:basedOn w:val="Normal"/>
    <w:rsid w:val="00053157"/>
    <w:pPr>
      <w:numPr>
        <w:ilvl w:val="3"/>
        <w:numId w:val="3"/>
      </w:numPr>
      <w:tabs>
        <w:tab w:val="left" w:pos="3402"/>
      </w:tabs>
      <w:outlineLvl w:val="3"/>
    </w:pPr>
  </w:style>
  <w:style w:type="character" w:styleId="EndnoteReference">
    <w:name w:val="endnote reference"/>
    <w:rsid w:val="003D71BC"/>
    <w:rPr>
      <w:vertAlign w:val="superscript"/>
    </w:rPr>
  </w:style>
  <w:style w:type="character" w:styleId="FootnoteReference">
    <w:name w:val="footnote reference"/>
    <w:rsid w:val="003D71BC"/>
    <w:rPr>
      <w:vertAlign w:val="superscript"/>
    </w:rPr>
  </w:style>
  <w:style w:type="character" w:customStyle="1" w:styleId="DefinedTerm">
    <w:name w:val="Defined Term"/>
    <w:rsid w:val="00F43868"/>
    <w:rPr>
      <w:b/>
    </w:rPr>
  </w:style>
  <w:style w:type="paragraph" w:customStyle="1" w:styleId="Definitions1">
    <w:name w:val="Definitions 1"/>
    <w:basedOn w:val="Normal"/>
    <w:rsid w:val="00053157"/>
    <w:pPr>
      <w:numPr>
        <w:numId w:val="7"/>
      </w:numPr>
    </w:pPr>
  </w:style>
  <w:style w:type="paragraph" w:customStyle="1" w:styleId="Definitions2">
    <w:name w:val="Definitions 2"/>
    <w:basedOn w:val="Normal"/>
    <w:rsid w:val="00053157"/>
    <w:pPr>
      <w:numPr>
        <w:ilvl w:val="1"/>
        <w:numId w:val="7"/>
      </w:numPr>
    </w:pPr>
  </w:style>
  <w:style w:type="paragraph" w:customStyle="1" w:styleId="Bullet10">
    <w:name w:val="Bullet1"/>
    <w:basedOn w:val="Normal"/>
    <w:rsid w:val="009848E5"/>
    <w:pPr>
      <w:numPr>
        <w:numId w:val="8"/>
      </w:numPr>
      <w:spacing w:line="300" w:lineRule="atLeast"/>
    </w:pPr>
    <w:rPr>
      <w:lang w:eastAsia="en-US"/>
    </w:rPr>
  </w:style>
  <w:style w:type="paragraph" w:customStyle="1" w:styleId="Bullet1continued">
    <w:name w:val="Bullet1continued"/>
    <w:basedOn w:val="Bullet10"/>
    <w:rsid w:val="009848E5"/>
    <w:pPr>
      <w:numPr>
        <w:numId w:val="0"/>
      </w:numPr>
      <w:ind w:left="357"/>
    </w:pPr>
  </w:style>
  <w:style w:type="paragraph" w:customStyle="1" w:styleId="Bullet20">
    <w:name w:val="Bullet2"/>
    <w:basedOn w:val="Bullet10"/>
    <w:rsid w:val="009848E5"/>
    <w:pPr>
      <w:numPr>
        <w:numId w:val="9"/>
      </w:numPr>
      <w:spacing w:line="240" w:lineRule="auto"/>
    </w:pPr>
  </w:style>
  <w:style w:type="paragraph" w:customStyle="1" w:styleId="Bullet2continued">
    <w:name w:val="Bullet2continued"/>
    <w:basedOn w:val="Bullet20"/>
    <w:rsid w:val="009848E5"/>
    <w:pPr>
      <w:numPr>
        <w:numId w:val="0"/>
      </w:numPr>
      <w:ind w:left="1077"/>
    </w:pPr>
  </w:style>
  <w:style w:type="paragraph" w:customStyle="1" w:styleId="Bullet30">
    <w:name w:val="Bullet3"/>
    <w:basedOn w:val="Bullet20"/>
    <w:rsid w:val="009848E5"/>
    <w:pPr>
      <w:numPr>
        <w:numId w:val="10"/>
      </w:numPr>
    </w:pPr>
  </w:style>
  <w:style w:type="paragraph" w:customStyle="1" w:styleId="Bullet3continued">
    <w:name w:val="Bullet3continued"/>
    <w:basedOn w:val="Bullet30"/>
    <w:rsid w:val="009848E5"/>
    <w:pPr>
      <w:numPr>
        <w:numId w:val="0"/>
      </w:numPr>
      <w:ind w:left="1945"/>
    </w:pPr>
  </w:style>
  <w:style w:type="paragraph" w:customStyle="1" w:styleId="Bullet40">
    <w:name w:val="Bullet4"/>
    <w:basedOn w:val="Bullet30"/>
    <w:rsid w:val="009848E5"/>
    <w:pPr>
      <w:numPr>
        <w:numId w:val="11"/>
      </w:numPr>
    </w:pPr>
  </w:style>
  <w:style w:type="paragraph" w:customStyle="1" w:styleId="Bullet4continued">
    <w:name w:val="Bullet4continued"/>
    <w:basedOn w:val="Bullet40"/>
    <w:rsid w:val="009848E5"/>
    <w:pPr>
      <w:numPr>
        <w:numId w:val="0"/>
      </w:numPr>
      <w:ind w:left="2676"/>
    </w:pPr>
  </w:style>
  <w:style w:type="paragraph" w:customStyle="1" w:styleId="Bullet5">
    <w:name w:val="Bullet5"/>
    <w:basedOn w:val="Bullet40"/>
    <w:rsid w:val="009848E5"/>
    <w:pPr>
      <w:numPr>
        <w:numId w:val="12"/>
      </w:numPr>
    </w:pPr>
  </w:style>
  <w:style w:type="paragraph" w:customStyle="1" w:styleId="Bullet5continued">
    <w:name w:val="Bullet5continued"/>
    <w:basedOn w:val="Bullet5"/>
    <w:rsid w:val="009848E5"/>
    <w:pPr>
      <w:numPr>
        <w:numId w:val="0"/>
      </w:numPr>
      <w:ind w:left="3385"/>
    </w:pPr>
  </w:style>
  <w:style w:type="character" w:customStyle="1" w:styleId="Heading1Char">
    <w:name w:val="Heading 1 Char"/>
    <w:basedOn w:val="DefaultParagraphFont"/>
    <w:link w:val="Heading1"/>
    <w:rsid w:val="0055427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nhideWhenUsed/>
    <w:qFormat/>
    <w:rsid w:val="00554275"/>
    <w:pPr>
      <w:spacing w:line="360" w:lineRule="auto"/>
      <w:outlineLvl w:val="9"/>
    </w:pPr>
    <w:rPr>
      <w:rFonts w:ascii="Arial Bold" w:hAnsi="Arial Bold"/>
      <w:b/>
      <w:caps/>
      <w:color w:val="auto"/>
      <w:sz w:val="20"/>
    </w:rPr>
  </w:style>
  <w:style w:type="character" w:customStyle="1" w:styleId="FooterChar">
    <w:name w:val="Footer Char"/>
    <w:basedOn w:val="DefaultParagraphFont"/>
    <w:link w:val="Footer"/>
    <w:uiPriority w:val="99"/>
    <w:rsid w:val="00554275"/>
    <w:rPr>
      <w:rFonts w:ascii="Arial" w:hAnsi="Arial" w:cs="Arial"/>
      <w:sz w:val="12"/>
    </w:rPr>
  </w:style>
  <w:style w:type="character" w:styleId="Hyperlink">
    <w:name w:val="Hyperlink"/>
    <w:basedOn w:val="DefaultParagraphFont"/>
    <w:uiPriority w:val="99"/>
    <w:rsid w:val="00554275"/>
  </w:style>
  <w:style w:type="character" w:customStyle="1" w:styleId="Heading2Char">
    <w:name w:val="Heading 2 Char"/>
    <w:basedOn w:val="DefaultParagraphFont"/>
    <w:link w:val="Heading2"/>
    <w:rsid w:val="00854F8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854F8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854F8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854F8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854F8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854F8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854F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854F81"/>
    <w:rPr>
      <w:rFonts w:asciiTheme="majorHAnsi" w:eastAsiaTheme="majorEastAsia" w:hAnsiTheme="majorHAnsi" w:cstheme="majorBidi"/>
      <w:i/>
      <w:iCs/>
      <w:color w:val="272727" w:themeColor="text1" w:themeTint="D8"/>
      <w:sz w:val="21"/>
      <w:szCs w:val="21"/>
    </w:rPr>
  </w:style>
  <w:style w:type="paragraph" w:customStyle="1" w:styleId="BodyText1">
    <w:name w:val="Body Text 1"/>
    <w:basedOn w:val="BodyText"/>
    <w:rsid w:val="00854F81"/>
    <w:pPr>
      <w:ind w:left="850"/>
    </w:pPr>
  </w:style>
  <w:style w:type="paragraph" w:styleId="BodyText">
    <w:name w:val="Body Text"/>
    <w:basedOn w:val="Normal"/>
    <w:link w:val="BodyTextChar"/>
    <w:rsid w:val="008F29AD"/>
    <w:rPr>
      <w:rFonts w:eastAsia="Calibri" w:cs="Calibri"/>
      <w:lang w:eastAsia="en-US"/>
    </w:rPr>
  </w:style>
  <w:style w:type="character" w:customStyle="1" w:styleId="BodyTextChar">
    <w:name w:val="Body Text Char"/>
    <w:basedOn w:val="DefaultParagraphFont"/>
    <w:link w:val="BodyText"/>
    <w:rsid w:val="008F29AD"/>
    <w:rPr>
      <w:rFonts w:ascii="Arial" w:eastAsia="Calibri" w:hAnsi="Arial" w:cs="Calibri"/>
      <w:lang w:eastAsia="en-US"/>
    </w:rPr>
  </w:style>
  <w:style w:type="paragraph" w:customStyle="1" w:styleId="Definition3">
    <w:name w:val="Definition 3"/>
    <w:basedOn w:val="BodyText"/>
    <w:rsid w:val="00854F81"/>
    <w:pPr>
      <w:numPr>
        <w:ilvl w:val="4"/>
        <w:numId w:val="28"/>
      </w:numPr>
    </w:pPr>
  </w:style>
  <w:style w:type="paragraph" w:customStyle="1" w:styleId="BodyText4">
    <w:name w:val="Body Text 4"/>
    <w:basedOn w:val="BodyText"/>
    <w:rsid w:val="006211D8"/>
    <w:pPr>
      <w:ind w:left="2268"/>
    </w:pPr>
  </w:style>
  <w:style w:type="paragraph" w:customStyle="1" w:styleId="Definition4">
    <w:name w:val="Definition 4"/>
    <w:basedOn w:val="BodyText"/>
    <w:rsid w:val="00854F81"/>
  </w:style>
  <w:style w:type="paragraph" w:customStyle="1" w:styleId="Definition">
    <w:name w:val="Definition"/>
    <w:basedOn w:val="Normal"/>
    <w:rsid w:val="00525CAB"/>
    <w:pPr>
      <w:numPr>
        <w:numId w:val="28"/>
      </w:numPr>
      <w:spacing w:before="120" w:after="120"/>
      <w:jc w:val="left"/>
    </w:pPr>
    <w:rPr>
      <w:rFonts w:eastAsia="Calibri" w:cs="Calibri"/>
      <w:lang w:eastAsia="en-US"/>
    </w:rPr>
  </w:style>
  <w:style w:type="paragraph" w:customStyle="1" w:styleId="Part">
    <w:name w:val="Part"/>
    <w:basedOn w:val="BodyText"/>
    <w:next w:val="Sch1Heading"/>
    <w:rsid w:val="00854F81"/>
    <w:pPr>
      <w:keepNext/>
      <w:numPr>
        <w:ilvl w:val="2"/>
        <w:numId w:val="17"/>
      </w:numPr>
      <w:jc w:val="center"/>
      <w:outlineLvl w:val="1"/>
    </w:pPr>
    <w:rPr>
      <w:b/>
    </w:rPr>
  </w:style>
  <w:style w:type="paragraph" w:customStyle="1" w:styleId="Sch1Heading">
    <w:name w:val="Sch 1 Heading"/>
    <w:basedOn w:val="BodyText"/>
    <w:next w:val="Schedule2"/>
    <w:rsid w:val="00854F81"/>
    <w:pPr>
      <w:keepNext/>
      <w:numPr>
        <w:numId w:val="20"/>
      </w:numPr>
      <w:outlineLvl w:val="2"/>
    </w:pPr>
    <w:rPr>
      <w:b/>
      <w:caps/>
    </w:rPr>
  </w:style>
  <w:style w:type="paragraph" w:customStyle="1" w:styleId="Sch2Heading">
    <w:name w:val="Sch 2 Heading"/>
    <w:basedOn w:val="Schedule2"/>
    <w:rsid w:val="006F6493"/>
    <w:pPr>
      <w:keepNext/>
    </w:pPr>
    <w:rPr>
      <w:b/>
    </w:rPr>
  </w:style>
  <w:style w:type="paragraph" w:customStyle="1" w:styleId="Schedule2">
    <w:name w:val="Schedule 2"/>
    <w:basedOn w:val="BodyText"/>
    <w:rsid w:val="00854F81"/>
    <w:pPr>
      <w:numPr>
        <w:ilvl w:val="1"/>
        <w:numId w:val="20"/>
      </w:numPr>
      <w:outlineLvl w:val="3"/>
    </w:pPr>
  </w:style>
  <w:style w:type="paragraph" w:customStyle="1" w:styleId="Sch3Heading">
    <w:name w:val="Sch 3 Heading"/>
    <w:basedOn w:val="Schedule3"/>
    <w:rsid w:val="00854F81"/>
    <w:pPr>
      <w:keepNext/>
      <w:numPr>
        <w:ilvl w:val="0"/>
        <w:numId w:val="0"/>
      </w:numPr>
    </w:pPr>
    <w:rPr>
      <w:b/>
      <w:caps/>
      <w:smallCaps/>
      <w:u w:val="single"/>
    </w:rPr>
  </w:style>
  <w:style w:type="paragraph" w:customStyle="1" w:styleId="Schedule3">
    <w:name w:val="Schedule 3"/>
    <w:basedOn w:val="Normal"/>
    <w:rsid w:val="006F6493"/>
    <w:pPr>
      <w:numPr>
        <w:ilvl w:val="2"/>
        <w:numId w:val="20"/>
      </w:numPr>
      <w:outlineLvl w:val="4"/>
    </w:pPr>
  </w:style>
  <w:style w:type="paragraph" w:styleId="BlockText">
    <w:name w:val="Block Text"/>
    <w:basedOn w:val="Normal"/>
    <w:rsid w:val="00854F81"/>
    <w:pPr>
      <w:spacing w:before="120" w:after="120"/>
      <w:ind w:left="720" w:right="720"/>
    </w:pPr>
    <w:rPr>
      <w:rFonts w:ascii="Calibri" w:eastAsia="Calibri" w:hAnsi="Calibri" w:cs="Calibri"/>
      <w:sz w:val="22"/>
      <w:lang w:eastAsia="en-US"/>
    </w:rPr>
  </w:style>
  <w:style w:type="paragraph" w:customStyle="1" w:styleId="Schedule4">
    <w:name w:val="Schedule 4"/>
    <w:basedOn w:val="BodyText"/>
    <w:rsid w:val="00854F81"/>
    <w:pPr>
      <w:numPr>
        <w:ilvl w:val="3"/>
        <w:numId w:val="20"/>
      </w:numPr>
      <w:outlineLvl w:val="5"/>
    </w:pPr>
  </w:style>
  <w:style w:type="character" w:styleId="FollowedHyperlink">
    <w:name w:val="FollowedHyperlink"/>
    <w:basedOn w:val="Hyperlink"/>
    <w:rsid w:val="00854F81"/>
  </w:style>
  <w:style w:type="paragraph" w:customStyle="1" w:styleId="Parties1">
    <w:name w:val="Parties 1"/>
    <w:basedOn w:val="BodyText"/>
    <w:rsid w:val="00854F81"/>
    <w:pPr>
      <w:numPr>
        <w:numId w:val="14"/>
      </w:numPr>
    </w:pPr>
  </w:style>
  <w:style w:type="paragraph" w:customStyle="1" w:styleId="Background1">
    <w:name w:val="Background 1"/>
    <w:basedOn w:val="BodyText"/>
    <w:rsid w:val="00854F81"/>
    <w:pPr>
      <w:numPr>
        <w:numId w:val="13"/>
      </w:numPr>
    </w:pPr>
  </w:style>
  <w:style w:type="character" w:customStyle="1" w:styleId="Def">
    <w:name w:val="Def"/>
    <w:rsid w:val="00854F81"/>
    <w:rPr>
      <w:b/>
    </w:rPr>
  </w:style>
  <w:style w:type="paragraph" w:customStyle="1" w:styleId="IntroHeading">
    <w:name w:val="Intro Heading"/>
    <w:basedOn w:val="Normal"/>
    <w:next w:val="Normal"/>
    <w:rsid w:val="008660D5"/>
    <w:pPr>
      <w:tabs>
        <w:tab w:val="left" w:pos="6480"/>
      </w:tabs>
      <w:spacing w:before="120" w:after="120"/>
    </w:pPr>
    <w:rPr>
      <w:rFonts w:eastAsia="Calibri" w:cs="Calibri"/>
      <w:lang w:eastAsia="en-US"/>
    </w:rPr>
  </w:style>
  <w:style w:type="numbering" w:styleId="111111">
    <w:name w:val="Outline List 2"/>
    <w:basedOn w:val="NoList"/>
    <w:rsid w:val="00854F81"/>
  </w:style>
  <w:style w:type="paragraph" w:customStyle="1" w:styleId="XExecution">
    <w:name w:val="X Execution"/>
    <w:basedOn w:val="Normal"/>
    <w:rsid w:val="00854F81"/>
    <w:pPr>
      <w:tabs>
        <w:tab w:val="left" w:pos="0"/>
        <w:tab w:val="left" w:pos="3544"/>
      </w:tabs>
      <w:spacing w:before="120"/>
      <w:ind w:right="459"/>
    </w:pPr>
    <w:rPr>
      <w:rFonts w:ascii="Calibri" w:eastAsia="Calibri" w:hAnsi="Calibri" w:cs="Calibri"/>
      <w:sz w:val="22"/>
      <w:lang w:eastAsia="en-US"/>
    </w:rPr>
  </w:style>
  <w:style w:type="paragraph" w:customStyle="1" w:styleId="Comments">
    <w:name w:val="Comments"/>
    <w:basedOn w:val="Normal"/>
    <w:rsid w:val="00854F81"/>
    <w:pPr>
      <w:spacing w:before="120" w:after="120"/>
      <w:ind w:left="284"/>
    </w:pPr>
    <w:rPr>
      <w:rFonts w:ascii="Calibri" w:eastAsia="Calibri" w:hAnsi="Calibri" w:cs="Calibri"/>
      <w:i/>
      <w:sz w:val="22"/>
      <w:lang w:eastAsia="en-US"/>
    </w:rPr>
  </w:style>
  <w:style w:type="paragraph" w:customStyle="1" w:styleId="CoverDocumentLogo">
    <w:name w:val="Cover Document Logo"/>
    <w:basedOn w:val="Normal"/>
    <w:rsid w:val="00854F81"/>
    <w:pPr>
      <w:jc w:val="center"/>
    </w:pPr>
    <w:rPr>
      <w:rFonts w:ascii="Calibri" w:eastAsia="Calibri" w:hAnsi="Calibri" w:cs="Calibri"/>
      <w:lang w:eastAsia="en-US"/>
    </w:rPr>
  </w:style>
  <w:style w:type="paragraph" w:customStyle="1" w:styleId="CoverDocumentAddress">
    <w:name w:val="Cover Document Address"/>
    <w:basedOn w:val="Normal"/>
    <w:rsid w:val="00854F81"/>
    <w:pPr>
      <w:jc w:val="center"/>
    </w:pPr>
    <w:rPr>
      <w:rFonts w:ascii="Calibri" w:eastAsia="Calibri" w:hAnsi="Calibri" w:cs="Calibri"/>
      <w:lang w:eastAsia="en-US"/>
    </w:rPr>
  </w:style>
  <w:style w:type="paragraph" w:customStyle="1" w:styleId="CoverDate">
    <w:name w:val="Cover Date"/>
    <w:basedOn w:val="BodyText"/>
    <w:next w:val="CoverText"/>
    <w:rsid w:val="00854F81"/>
    <w:pPr>
      <w:spacing w:after="0"/>
      <w:jc w:val="center"/>
    </w:pPr>
    <w:rPr>
      <w:sz w:val="25"/>
    </w:rPr>
  </w:style>
  <w:style w:type="paragraph" w:customStyle="1" w:styleId="CoverText">
    <w:name w:val="Cover Text"/>
    <w:basedOn w:val="BodyText"/>
    <w:rsid w:val="00854F81"/>
    <w:pPr>
      <w:jc w:val="center"/>
    </w:pPr>
  </w:style>
  <w:style w:type="paragraph" w:customStyle="1" w:styleId="NewPage">
    <w:name w:val="New Page"/>
    <w:basedOn w:val="Normal"/>
    <w:autoRedefine/>
    <w:rsid w:val="00854F81"/>
    <w:pPr>
      <w:pageBreakBefore/>
      <w:spacing w:before="120" w:after="120"/>
    </w:pPr>
    <w:rPr>
      <w:rFonts w:ascii="Calibri" w:eastAsia="Calibri" w:hAnsi="Calibri" w:cs="Calibri"/>
      <w:sz w:val="22"/>
      <w:lang w:eastAsia="en-US"/>
    </w:rPr>
  </w:style>
  <w:style w:type="paragraph" w:customStyle="1" w:styleId="FrontInformation">
    <w:name w:val="FrontInformation"/>
    <w:autoRedefine/>
    <w:rsid w:val="00854F81"/>
    <w:pPr>
      <w:spacing w:after="240" w:line="360" w:lineRule="auto"/>
    </w:pPr>
    <w:rPr>
      <w:rFonts w:ascii="Calibri" w:eastAsia="Calibri" w:hAnsi="Calibri" w:cs="Calibri"/>
    </w:rPr>
  </w:style>
  <w:style w:type="character" w:customStyle="1" w:styleId="defitem">
    <w:name w:val="defitem"/>
    <w:basedOn w:val="DefaultParagraphFont"/>
    <w:rsid w:val="00854F81"/>
  </w:style>
  <w:style w:type="character" w:customStyle="1" w:styleId="smallcaps">
    <w:name w:val="smallcaps"/>
    <w:rsid w:val="00854F81"/>
    <w:rPr>
      <w:b/>
      <w:smallCaps/>
    </w:rPr>
  </w:style>
  <w:style w:type="paragraph" w:customStyle="1" w:styleId="Schedule1">
    <w:name w:val="Schedule 1"/>
    <w:basedOn w:val="Sch1Heading"/>
    <w:rsid w:val="00600051"/>
    <w:rPr>
      <w:b w:val="0"/>
      <w:caps w:val="0"/>
    </w:rPr>
  </w:style>
  <w:style w:type="paragraph" w:customStyle="1" w:styleId="Testimonium">
    <w:name w:val="Testimonium"/>
    <w:basedOn w:val="Normal"/>
    <w:rsid w:val="008F29AD"/>
    <w:rPr>
      <w:rFonts w:eastAsia="Calibri" w:cs="Calibri"/>
      <w:lang w:eastAsia="en-US"/>
    </w:rPr>
  </w:style>
  <w:style w:type="paragraph" w:customStyle="1" w:styleId="Appendix">
    <w:name w:val="Appendix"/>
    <w:basedOn w:val="BodyText"/>
    <w:next w:val="BodyText"/>
    <w:rsid w:val="00854F81"/>
    <w:pPr>
      <w:pageBreakBefore/>
      <w:numPr>
        <w:numId w:val="18"/>
      </w:numPr>
      <w:jc w:val="center"/>
      <w:outlineLvl w:val="0"/>
    </w:pPr>
    <w:rPr>
      <w:b/>
    </w:rPr>
  </w:style>
  <w:style w:type="paragraph" w:styleId="CommentText">
    <w:name w:val="annotation text"/>
    <w:basedOn w:val="Normal"/>
    <w:link w:val="CommentTextChar"/>
    <w:rsid w:val="008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rFonts w:ascii="Calibri" w:eastAsia="Calibri" w:hAnsi="Calibri" w:cs="Calibri"/>
      <w:sz w:val="22"/>
      <w:lang w:eastAsia="en-US"/>
    </w:rPr>
  </w:style>
  <w:style w:type="character" w:customStyle="1" w:styleId="CommentTextChar">
    <w:name w:val="Comment Text Char"/>
    <w:basedOn w:val="DefaultParagraphFont"/>
    <w:link w:val="CommentText"/>
    <w:rsid w:val="00854F81"/>
    <w:rPr>
      <w:rFonts w:ascii="Calibri" w:eastAsia="Calibri" w:hAnsi="Calibri" w:cs="Calibri"/>
      <w:sz w:val="22"/>
      <w:lang w:eastAsia="en-US"/>
    </w:rPr>
  </w:style>
  <w:style w:type="paragraph" w:customStyle="1" w:styleId="CoverDocumentTitle">
    <w:name w:val="Cover Document Title"/>
    <w:basedOn w:val="BodyText"/>
    <w:next w:val="CoverText"/>
    <w:rsid w:val="00417B55"/>
    <w:pPr>
      <w:spacing w:before="120"/>
      <w:jc w:val="center"/>
    </w:pPr>
    <w:rPr>
      <w:b/>
    </w:rPr>
  </w:style>
  <w:style w:type="paragraph" w:customStyle="1" w:styleId="SubSchedule">
    <w:name w:val="Sub Schedule"/>
    <w:basedOn w:val="BodyText"/>
    <w:next w:val="Part"/>
    <w:rsid w:val="00854F81"/>
    <w:pPr>
      <w:numPr>
        <w:ilvl w:val="1"/>
        <w:numId w:val="17"/>
      </w:numPr>
      <w:jc w:val="center"/>
    </w:pPr>
    <w:rPr>
      <w:b/>
    </w:rPr>
  </w:style>
  <w:style w:type="paragraph" w:customStyle="1" w:styleId="HeadingTitle">
    <w:name w:val="HeadingTitle"/>
    <w:basedOn w:val="Normal"/>
    <w:rsid w:val="00854F81"/>
    <w:pPr>
      <w:spacing w:before="120" w:after="120"/>
      <w:contextualSpacing/>
    </w:pPr>
    <w:rPr>
      <w:rFonts w:ascii="Calibri" w:eastAsia="Calibri" w:hAnsi="Calibri" w:cs="Calibri"/>
      <w:b/>
      <w:sz w:val="22"/>
      <w:lang w:eastAsia="en-US"/>
    </w:rPr>
  </w:style>
  <w:style w:type="paragraph" w:customStyle="1" w:styleId="Background2">
    <w:name w:val="Background 2"/>
    <w:basedOn w:val="BodyText"/>
    <w:rsid w:val="00854F81"/>
    <w:pPr>
      <w:numPr>
        <w:ilvl w:val="1"/>
        <w:numId w:val="13"/>
      </w:numPr>
    </w:pPr>
  </w:style>
  <w:style w:type="paragraph" w:customStyle="1" w:styleId="NormalSpaced">
    <w:name w:val="NormalSpaced"/>
    <w:basedOn w:val="Normal"/>
    <w:next w:val="Normal"/>
    <w:rsid w:val="00854F81"/>
    <w:pPr>
      <w:spacing w:before="120" w:after="120"/>
    </w:pPr>
    <w:rPr>
      <w:rFonts w:ascii="Calibri" w:eastAsia="Calibri" w:hAnsi="Calibri" w:cs="Calibri"/>
      <w:sz w:val="22"/>
      <w:lang w:eastAsia="en-US"/>
    </w:rPr>
  </w:style>
  <w:style w:type="paragraph" w:customStyle="1" w:styleId="Bullet">
    <w:name w:val="Bullet"/>
    <w:basedOn w:val="Normal"/>
    <w:rsid w:val="00854F81"/>
    <w:pPr>
      <w:tabs>
        <w:tab w:val="num" w:pos="850"/>
      </w:tabs>
      <w:spacing w:before="120" w:after="120"/>
      <w:ind w:left="850" w:hanging="850"/>
    </w:pPr>
    <w:rPr>
      <w:rFonts w:ascii="Calibri" w:eastAsia="Calibri" w:hAnsi="Calibri" w:cs="Calibri"/>
      <w:sz w:val="22"/>
      <w:lang w:eastAsia="en-US"/>
    </w:rPr>
  </w:style>
  <w:style w:type="paragraph" w:customStyle="1" w:styleId="NormalCell">
    <w:name w:val="NormalCell"/>
    <w:basedOn w:val="Normal"/>
    <w:rsid w:val="00854F81"/>
    <w:pPr>
      <w:spacing w:before="120" w:after="120"/>
    </w:pPr>
    <w:rPr>
      <w:rFonts w:ascii="Calibri" w:eastAsia="Calibri" w:hAnsi="Calibri" w:cs="Calibri"/>
      <w:sz w:val="22"/>
      <w:lang w:eastAsia="en-US"/>
    </w:rPr>
  </w:style>
  <w:style w:type="paragraph" w:styleId="BodyText2">
    <w:name w:val="Body Text 2"/>
    <w:basedOn w:val="BodyText"/>
    <w:link w:val="BodyText2Char"/>
    <w:rsid w:val="006211D8"/>
    <w:pPr>
      <w:ind w:left="851"/>
    </w:pPr>
  </w:style>
  <w:style w:type="character" w:customStyle="1" w:styleId="BodyText2Char">
    <w:name w:val="Body Text 2 Char"/>
    <w:basedOn w:val="DefaultParagraphFont"/>
    <w:link w:val="BodyText2"/>
    <w:rsid w:val="006211D8"/>
    <w:rPr>
      <w:rFonts w:ascii="Arial" w:eastAsia="Calibri" w:hAnsi="Arial" w:cs="Calibri"/>
      <w:lang w:eastAsia="en-US"/>
    </w:rPr>
  </w:style>
  <w:style w:type="paragraph" w:styleId="BodyText3">
    <w:name w:val="Body Text 3"/>
    <w:basedOn w:val="BodyText"/>
    <w:link w:val="BodyText3Char"/>
    <w:rsid w:val="006211D8"/>
    <w:pPr>
      <w:ind w:left="1701"/>
    </w:pPr>
  </w:style>
  <w:style w:type="character" w:customStyle="1" w:styleId="BodyText3Char">
    <w:name w:val="Body Text 3 Char"/>
    <w:basedOn w:val="DefaultParagraphFont"/>
    <w:link w:val="BodyText3"/>
    <w:rsid w:val="006211D8"/>
    <w:rPr>
      <w:rFonts w:ascii="Arial" w:eastAsia="Calibri" w:hAnsi="Arial" w:cs="Calibri"/>
      <w:lang w:eastAsia="en-US"/>
    </w:rPr>
  </w:style>
  <w:style w:type="paragraph" w:styleId="Caption">
    <w:name w:val="caption"/>
    <w:basedOn w:val="Normal"/>
    <w:qFormat/>
    <w:rsid w:val="008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rFonts w:ascii="Calibri" w:eastAsia="Calibri" w:hAnsi="Calibri" w:cs="Calibri"/>
      <w:b/>
      <w:sz w:val="22"/>
      <w:lang w:eastAsia="en-US"/>
    </w:rPr>
  </w:style>
  <w:style w:type="paragraph" w:styleId="Closing">
    <w:name w:val="Closing"/>
    <w:basedOn w:val="Normal"/>
    <w:link w:val="ClosingChar"/>
    <w:rsid w:val="008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4321"/>
    </w:pPr>
    <w:rPr>
      <w:rFonts w:ascii="Calibri" w:eastAsia="Calibri" w:hAnsi="Calibri" w:cs="Calibri"/>
      <w:sz w:val="22"/>
      <w:lang w:eastAsia="en-US"/>
    </w:rPr>
  </w:style>
  <w:style w:type="character" w:customStyle="1" w:styleId="ClosingChar">
    <w:name w:val="Closing Char"/>
    <w:basedOn w:val="DefaultParagraphFont"/>
    <w:link w:val="Closing"/>
    <w:rsid w:val="00854F81"/>
    <w:rPr>
      <w:rFonts w:ascii="Calibri" w:eastAsia="Calibri" w:hAnsi="Calibri" w:cs="Calibri"/>
      <w:sz w:val="22"/>
      <w:lang w:eastAsia="en-US"/>
    </w:rPr>
  </w:style>
  <w:style w:type="paragraph" w:styleId="Date">
    <w:name w:val="Date"/>
    <w:basedOn w:val="Normal"/>
    <w:link w:val="DateChar"/>
    <w:rsid w:val="008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Pr>
      <w:rFonts w:ascii="Calibri" w:eastAsia="Calibri" w:hAnsi="Calibri" w:cs="Calibri"/>
      <w:sz w:val="22"/>
      <w:lang w:eastAsia="en-US"/>
    </w:rPr>
  </w:style>
  <w:style w:type="character" w:customStyle="1" w:styleId="DateChar">
    <w:name w:val="Date Char"/>
    <w:basedOn w:val="DefaultParagraphFont"/>
    <w:link w:val="Date"/>
    <w:rsid w:val="00854F81"/>
    <w:rPr>
      <w:rFonts w:ascii="Calibri" w:eastAsia="Calibri" w:hAnsi="Calibri" w:cs="Calibri"/>
      <w:sz w:val="22"/>
      <w:lang w:eastAsia="en-US"/>
    </w:rPr>
  </w:style>
  <w:style w:type="paragraph" w:styleId="DocumentMap">
    <w:name w:val="Document Map"/>
    <w:basedOn w:val="Normal"/>
    <w:link w:val="DocumentMapChar"/>
    <w:rsid w:val="00854F8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rFonts w:ascii="Calibri" w:eastAsia="Calibri" w:hAnsi="Calibri" w:cs="Calibri"/>
      <w:sz w:val="22"/>
      <w:lang w:eastAsia="en-US"/>
    </w:rPr>
  </w:style>
  <w:style w:type="character" w:customStyle="1" w:styleId="DocumentMapChar">
    <w:name w:val="Document Map Char"/>
    <w:basedOn w:val="DefaultParagraphFont"/>
    <w:link w:val="DocumentMap"/>
    <w:rsid w:val="00854F81"/>
    <w:rPr>
      <w:rFonts w:ascii="Calibri" w:eastAsia="Calibri" w:hAnsi="Calibri" w:cs="Calibri"/>
      <w:sz w:val="22"/>
      <w:lang w:eastAsia="en-US"/>
    </w:rPr>
  </w:style>
  <w:style w:type="paragraph" w:styleId="EndnoteText">
    <w:name w:val="endnote text"/>
    <w:basedOn w:val="Normal"/>
    <w:link w:val="EndnoteTextChar"/>
    <w:rsid w:val="00854F8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rFonts w:ascii="Calibri" w:eastAsia="Calibri" w:hAnsi="Calibri" w:cs="Calibri"/>
      <w:sz w:val="22"/>
      <w:lang w:eastAsia="en-US"/>
    </w:rPr>
  </w:style>
  <w:style w:type="character" w:customStyle="1" w:styleId="EndnoteTextChar">
    <w:name w:val="Endnote Text Char"/>
    <w:basedOn w:val="DefaultParagraphFont"/>
    <w:link w:val="EndnoteText"/>
    <w:rsid w:val="00854F81"/>
    <w:rPr>
      <w:rFonts w:ascii="Calibri" w:eastAsia="Calibri" w:hAnsi="Calibri" w:cs="Calibri"/>
      <w:sz w:val="22"/>
      <w:lang w:eastAsia="en-US"/>
    </w:rPr>
  </w:style>
  <w:style w:type="paragraph" w:styleId="EnvelopeAddress">
    <w:name w:val="envelope address"/>
    <w:basedOn w:val="Normal"/>
    <w:rsid w:val="00854F8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2880"/>
    </w:pPr>
    <w:rPr>
      <w:rFonts w:ascii="Calibri" w:eastAsia="Calibri" w:hAnsi="Calibri" w:cs="Calibri"/>
      <w:sz w:val="22"/>
      <w:lang w:eastAsia="en-US"/>
    </w:rPr>
  </w:style>
  <w:style w:type="paragraph" w:styleId="EnvelopeReturn">
    <w:name w:val="envelope return"/>
    <w:basedOn w:val="Normal"/>
    <w:rsid w:val="00854F8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Pr>
      <w:rFonts w:ascii="Calibri" w:eastAsia="Calibri" w:hAnsi="Calibri" w:cs="Calibri"/>
      <w:sz w:val="22"/>
      <w:lang w:eastAsia="en-US"/>
    </w:rPr>
  </w:style>
  <w:style w:type="paragraph" w:styleId="IndexHeading">
    <w:name w:val="index heading"/>
    <w:basedOn w:val="Normal"/>
    <w:rsid w:val="008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rFonts w:ascii="Calibri" w:eastAsia="Calibri" w:hAnsi="Calibri" w:cs="Calibri"/>
      <w:b/>
      <w:sz w:val="22"/>
      <w:lang w:eastAsia="en-US"/>
    </w:rPr>
  </w:style>
  <w:style w:type="paragraph" w:styleId="List">
    <w:name w:val="List"/>
    <w:basedOn w:val="Normal"/>
    <w:rsid w:val="008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720"/>
    </w:pPr>
    <w:rPr>
      <w:rFonts w:ascii="Calibri" w:eastAsia="Calibri" w:hAnsi="Calibri" w:cs="Calibri"/>
      <w:sz w:val="22"/>
      <w:lang w:eastAsia="en-US"/>
    </w:rPr>
  </w:style>
  <w:style w:type="paragraph" w:styleId="List2">
    <w:name w:val="List 2"/>
    <w:basedOn w:val="Normal"/>
    <w:rsid w:val="008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14" w:hanging="357"/>
    </w:pPr>
    <w:rPr>
      <w:rFonts w:ascii="Calibri" w:eastAsia="Calibri" w:hAnsi="Calibri" w:cs="Calibri"/>
      <w:sz w:val="22"/>
      <w:lang w:eastAsia="en-US"/>
    </w:rPr>
  </w:style>
  <w:style w:type="paragraph" w:styleId="List3">
    <w:name w:val="List 3"/>
    <w:basedOn w:val="Normal"/>
    <w:rsid w:val="008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077" w:hanging="357"/>
    </w:pPr>
    <w:rPr>
      <w:rFonts w:ascii="Calibri" w:eastAsia="Calibri" w:hAnsi="Calibri" w:cs="Calibri"/>
      <w:sz w:val="22"/>
      <w:lang w:eastAsia="en-US"/>
    </w:rPr>
  </w:style>
  <w:style w:type="paragraph" w:styleId="List4">
    <w:name w:val="List 4"/>
    <w:basedOn w:val="Normal"/>
    <w:rsid w:val="008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34" w:hanging="357"/>
    </w:pPr>
    <w:rPr>
      <w:rFonts w:ascii="Calibri" w:eastAsia="Calibri" w:hAnsi="Calibri" w:cs="Calibri"/>
      <w:sz w:val="22"/>
      <w:lang w:eastAsia="en-US"/>
    </w:rPr>
  </w:style>
  <w:style w:type="paragraph" w:styleId="List5">
    <w:name w:val="List 5"/>
    <w:basedOn w:val="Normal"/>
    <w:rsid w:val="008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797" w:hanging="357"/>
    </w:pPr>
    <w:rPr>
      <w:rFonts w:ascii="Calibri" w:eastAsia="Calibri" w:hAnsi="Calibri" w:cs="Calibri"/>
      <w:sz w:val="22"/>
      <w:lang w:eastAsia="en-US"/>
    </w:rPr>
  </w:style>
  <w:style w:type="paragraph" w:styleId="ListBullet3">
    <w:name w:val="List Bullet 3"/>
    <w:basedOn w:val="Normal"/>
    <w:rsid w:val="00854F81"/>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077" w:hanging="357"/>
    </w:pPr>
    <w:rPr>
      <w:rFonts w:ascii="Calibri" w:eastAsia="Calibri" w:hAnsi="Calibri" w:cs="Calibri"/>
      <w:sz w:val="22"/>
      <w:lang w:eastAsia="en-US"/>
    </w:rPr>
  </w:style>
  <w:style w:type="paragraph" w:styleId="ListBullet4">
    <w:name w:val="List Bullet 4"/>
    <w:basedOn w:val="Normal"/>
    <w:rsid w:val="00854F81"/>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34" w:hanging="357"/>
    </w:pPr>
    <w:rPr>
      <w:rFonts w:ascii="Calibri" w:eastAsia="Calibri" w:hAnsi="Calibri" w:cs="Calibri"/>
      <w:sz w:val="22"/>
      <w:lang w:eastAsia="en-US"/>
    </w:rPr>
  </w:style>
  <w:style w:type="paragraph" w:styleId="ListBullet5">
    <w:name w:val="List Bullet 5"/>
    <w:basedOn w:val="Normal"/>
    <w:rsid w:val="00854F81"/>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797" w:hanging="357"/>
    </w:pPr>
    <w:rPr>
      <w:rFonts w:ascii="Calibri" w:eastAsia="Calibri" w:hAnsi="Calibri" w:cs="Calibri"/>
      <w:sz w:val="22"/>
      <w:lang w:eastAsia="en-US"/>
    </w:rPr>
  </w:style>
  <w:style w:type="paragraph" w:styleId="ListContinue">
    <w:name w:val="List Continue"/>
    <w:basedOn w:val="Normal"/>
    <w:rsid w:val="00854F8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pPr>
    <w:rPr>
      <w:rFonts w:ascii="Calibri" w:eastAsia="Calibri" w:hAnsi="Calibri" w:cs="Calibri"/>
      <w:sz w:val="22"/>
      <w:lang w:eastAsia="en-US"/>
    </w:rPr>
  </w:style>
  <w:style w:type="paragraph" w:styleId="ListContinue2">
    <w:name w:val="List Continue 2"/>
    <w:basedOn w:val="Normal"/>
    <w:rsid w:val="00854F8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pPr>
    <w:rPr>
      <w:rFonts w:ascii="Calibri" w:eastAsia="Calibri" w:hAnsi="Calibri" w:cs="Calibri"/>
      <w:sz w:val="22"/>
      <w:lang w:eastAsia="en-US"/>
    </w:rPr>
  </w:style>
  <w:style w:type="paragraph" w:styleId="ListContinue3">
    <w:name w:val="List Continue 3"/>
    <w:basedOn w:val="Normal"/>
    <w:rsid w:val="00854F8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077"/>
    </w:pPr>
    <w:rPr>
      <w:rFonts w:ascii="Calibri" w:eastAsia="Calibri" w:hAnsi="Calibri" w:cs="Calibri"/>
      <w:sz w:val="22"/>
      <w:lang w:eastAsia="en-US"/>
    </w:rPr>
  </w:style>
  <w:style w:type="paragraph" w:styleId="ListContinue4">
    <w:name w:val="List Continue 4"/>
    <w:basedOn w:val="Normal"/>
    <w:rsid w:val="00854F8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40"/>
    </w:pPr>
    <w:rPr>
      <w:rFonts w:ascii="Calibri" w:eastAsia="Calibri" w:hAnsi="Calibri" w:cs="Calibri"/>
      <w:sz w:val="22"/>
      <w:lang w:eastAsia="en-US"/>
    </w:rPr>
  </w:style>
  <w:style w:type="paragraph" w:styleId="ListContinue5">
    <w:name w:val="List Continue 5"/>
    <w:basedOn w:val="Normal"/>
    <w:rsid w:val="00854F8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797"/>
    </w:pPr>
    <w:rPr>
      <w:rFonts w:ascii="Calibri" w:eastAsia="Calibri" w:hAnsi="Calibri" w:cs="Calibri"/>
      <w:sz w:val="22"/>
      <w:lang w:eastAsia="en-US"/>
    </w:rPr>
  </w:style>
  <w:style w:type="paragraph" w:styleId="ListNumber2">
    <w:name w:val="List Number 2"/>
    <w:basedOn w:val="Normal"/>
    <w:rsid w:val="00854F81"/>
    <w:pPr>
      <w:tabs>
        <w:tab w:val="num" w:pos="360"/>
      </w:tabs>
      <w:spacing w:before="120" w:after="120"/>
    </w:pPr>
    <w:rPr>
      <w:rFonts w:ascii="Calibri" w:eastAsia="Calibri" w:hAnsi="Calibri" w:cs="Calibri"/>
      <w:sz w:val="22"/>
      <w:lang w:eastAsia="en-US"/>
    </w:rPr>
  </w:style>
  <w:style w:type="paragraph" w:styleId="ListNumber3">
    <w:name w:val="List Number 3"/>
    <w:basedOn w:val="Normal"/>
    <w:rsid w:val="00854F81"/>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077" w:hanging="357"/>
    </w:pPr>
    <w:rPr>
      <w:rFonts w:ascii="Calibri" w:eastAsia="Calibri" w:hAnsi="Calibri" w:cs="Calibri"/>
      <w:sz w:val="22"/>
      <w:lang w:eastAsia="en-US"/>
    </w:rPr>
  </w:style>
  <w:style w:type="paragraph" w:styleId="ListNumber4">
    <w:name w:val="List Number 4"/>
    <w:basedOn w:val="Normal"/>
    <w:rsid w:val="00854F81"/>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34" w:hanging="357"/>
    </w:pPr>
    <w:rPr>
      <w:rFonts w:ascii="Calibri" w:eastAsia="Calibri" w:hAnsi="Calibri" w:cs="Calibri"/>
      <w:sz w:val="22"/>
      <w:lang w:eastAsia="en-US"/>
    </w:rPr>
  </w:style>
  <w:style w:type="paragraph" w:styleId="ListNumber5">
    <w:name w:val="List Number 5"/>
    <w:basedOn w:val="Normal"/>
    <w:rsid w:val="00854F81"/>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797" w:hanging="357"/>
    </w:pPr>
    <w:rPr>
      <w:rFonts w:ascii="Calibri" w:eastAsia="Calibri" w:hAnsi="Calibri" w:cs="Calibri"/>
      <w:sz w:val="22"/>
      <w:lang w:eastAsia="en-US"/>
    </w:rPr>
  </w:style>
  <w:style w:type="paragraph" w:styleId="MessageHeader">
    <w:name w:val="Message Header"/>
    <w:basedOn w:val="Normal"/>
    <w:link w:val="MessageHeaderChar"/>
    <w:rsid w:val="00854F81"/>
    <w:pPr>
      <w:spacing w:before="120" w:after="120"/>
      <w:ind w:left="1077" w:hanging="1077"/>
    </w:pPr>
    <w:rPr>
      <w:rFonts w:ascii="Calibri" w:eastAsia="Calibri" w:hAnsi="Calibri" w:cs="Calibri"/>
      <w:sz w:val="22"/>
      <w:lang w:eastAsia="en-US"/>
    </w:rPr>
  </w:style>
  <w:style w:type="character" w:customStyle="1" w:styleId="MessageHeaderChar">
    <w:name w:val="Message Header Char"/>
    <w:basedOn w:val="DefaultParagraphFont"/>
    <w:link w:val="MessageHeader"/>
    <w:rsid w:val="00854F81"/>
    <w:rPr>
      <w:rFonts w:ascii="Calibri" w:eastAsia="Calibri" w:hAnsi="Calibri" w:cs="Calibri"/>
      <w:sz w:val="22"/>
      <w:lang w:eastAsia="en-US"/>
    </w:rPr>
  </w:style>
  <w:style w:type="paragraph" w:styleId="NormalIndent">
    <w:name w:val="Normal Indent"/>
    <w:basedOn w:val="Normal"/>
    <w:rsid w:val="00854F81"/>
    <w:pPr>
      <w:spacing w:before="120" w:after="120"/>
      <w:ind w:left="720"/>
    </w:pPr>
    <w:rPr>
      <w:rFonts w:ascii="Calibri" w:eastAsia="Calibri" w:hAnsi="Calibri" w:cs="Calibri"/>
      <w:sz w:val="22"/>
      <w:lang w:eastAsia="en-US"/>
    </w:rPr>
  </w:style>
  <w:style w:type="paragraph" w:customStyle="1" w:styleId="NoteHeading1">
    <w:name w:val="Note Heading1"/>
    <w:basedOn w:val="Normal"/>
    <w:link w:val="NoteHeadingChar"/>
    <w:rsid w:val="008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Pr>
      <w:rFonts w:ascii="Calibri" w:eastAsia="Calibri" w:hAnsi="Calibri" w:cs="Calibri"/>
      <w:sz w:val="22"/>
      <w:lang w:eastAsia="en-US"/>
    </w:rPr>
  </w:style>
  <w:style w:type="character" w:customStyle="1" w:styleId="NoteHeadingChar">
    <w:name w:val="Note Heading Char"/>
    <w:basedOn w:val="DefaultParagraphFont"/>
    <w:link w:val="NoteHeading1"/>
    <w:rsid w:val="00854F81"/>
    <w:rPr>
      <w:rFonts w:ascii="Calibri" w:eastAsia="Calibri" w:hAnsi="Calibri" w:cs="Calibri"/>
      <w:sz w:val="22"/>
      <w:lang w:eastAsia="en-US"/>
    </w:rPr>
  </w:style>
  <w:style w:type="paragraph" w:styleId="PlainText">
    <w:name w:val="Plain Text"/>
    <w:basedOn w:val="Normal"/>
    <w:link w:val="PlainTextChar"/>
    <w:rsid w:val="008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Pr>
      <w:rFonts w:ascii="Calibri" w:eastAsia="Calibri" w:hAnsi="Calibri" w:cs="Calibri"/>
      <w:sz w:val="22"/>
      <w:lang w:eastAsia="en-US"/>
    </w:rPr>
  </w:style>
  <w:style w:type="character" w:customStyle="1" w:styleId="PlainTextChar">
    <w:name w:val="Plain Text Char"/>
    <w:basedOn w:val="DefaultParagraphFont"/>
    <w:link w:val="PlainText"/>
    <w:rsid w:val="00854F81"/>
    <w:rPr>
      <w:rFonts w:ascii="Calibri" w:eastAsia="Calibri" w:hAnsi="Calibri" w:cs="Calibri"/>
      <w:sz w:val="22"/>
      <w:lang w:eastAsia="en-US"/>
    </w:rPr>
  </w:style>
  <w:style w:type="paragraph" w:styleId="Salutation">
    <w:name w:val="Salutation"/>
    <w:basedOn w:val="Normal"/>
    <w:link w:val="SalutationChar"/>
    <w:rsid w:val="008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pPr>
    <w:rPr>
      <w:rFonts w:ascii="Calibri" w:eastAsia="Calibri" w:hAnsi="Calibri" w:cs="Calibri"/>
      <w:sz w:val="22"/>
      <w:lang w:eastAsia="en-US"/>
    </w:rPr>
  </w:style>
  <w:style w:type="character" w:customStyle="1" w:styleId="SalutationChar">
    <w:name w:val="Salutation Char"/>
    <w:basedOn w:val="DefaultParagraphFont"/>
    <w:link w:val="Salutation"/>
    <w:rsid w:val="00854F81"/>
    <w:rPr>
      <w:rFonts w:ascii="Calibri" w:eastAsia="Calibri" w:hAnsi="Calibri" w:cs="Calibri"/>
      <w:sz w:val="22"/>
      <w:lang w:eastAsia="en-US"/>
    </w:rPr>
  </w:style>
  <w:style w:type="paragraph" w:styleId="Signature">
    <w:name w:val="Signature"/>
    <w:basedOn w:val="Normal"/>
    <w:link w:val="SignatureChar"/>
    <w:rsid w:val="00854F81"/>
    <w:pPr>
      <w:spacing w:before="120" w:after="120"/>
      <w:ind w:left="4321"/>
    </w:pPr>
    <w:rPr>
      <w:rFonts w:ascii="Calibri" w:eastAsia="Calibri" w:hAnsi="Calibri" w:cs="Calibri"/>
      <w:sz w:val="22"/>
      <w:lang w:eastAsia="en-US"/>
    </w:rPr>
  </w:style>
  <w:style w:type="character" w:customStyle="1" w:styleId="SignatureChar">
    <w:name w:val="Signature Char"/>
    <w:basedOn w:val="DefaultParagraphFont"/>
    <w:link w:val="Signature"/>
    <w:rsid w:val="00854F81"/>
    <w:rPr>
      <w:rFonts w:ascii="Calibri" w:eastAsia="Calibri" w:hAnsi="Calibri" w:cs="Calibri"/>
      <w:sz w:val="22"/>
      <w:lang w:eastAsia="en-US"/>
    </w:rPr>
  </w:style>
  <w:style w:type="paragraph" w:styleId="Subtitle">
    <w:name w:val="Subtitle"/>
    <w:basedOn w:val="Normal"/>
    <w:link w:val="SubtitleChar"/>
    <w:qFormat/>
    <w:rsid w:val="00854F81"/>
    <w:pPr>
      <w:spacing w:before="120" w:after="120"/>
      <w:jc w:val="center"/>
    </w:pPr>
    <w:rPr>
      <w:rFonts w:ascii="Calibri" w:eastAsia="Calibri" w:hAnsi="Calibri" w:cs="Calibri"/>
      <w:b/>
      <w:sz w:val="22"/>
      <w:lang w:eastAsia="en-US"/>
    </w:rPr>
  </w:style>
  <w:style w:type="character" w:customStyle="1" w:styleId="SubtitleChar">
    <w:name w:val="Subtitle Char"/>
    <w:basedOn w:val="DefaultParagraphFont"/>
    <w:link w:val="Subtitle"/>
    <w:rsid w:val="00854F81"/>
    <w:rPr>
      <w:rFonts w:ascii="Calibri" w:eastAsia="Calibri" w:hAnsi="Calibri" w:cs="Calibri"/>
      <w:b/>
      <w:sz w:val="22"/>
      <w:lang w:eastAsia="en-US"/>
    </w:rPr>
  </w:style>
  <w:style w:type="paragraph" w:styleId="TOAHeading">
    <w:name w:val="toa heading"/>
    <w:basedOn w:val="Normal"/>
    <w:rsid w:val="008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rFonts w:ascii="Calibri" w:eastAsia="Calibri" w:hAnsi="Calibri" w:cs="Calibri"/>
      <w:b/>
      <w:sz w:val="22"/>
      <w:lang w:eastAsia="en-US"/>
    </w:rPr>
  </w:style>
  <w:style w:type="paragraph" w:styleId="TableofAuthorities">
    <w:name w:val="table of authorities"/>
    <w:basedOn w:val="Normal"/>
    <w:rsid w:val="00854F81"/>
    <w:pPr>
      <w:tabs>
        <w:tab w:val="left" w:pos="709"/>
        <w:tab w:val="right" w:leader="dot" w:pos="7655"/>
        <w:tab w:val="left" w:pos="7920"/>
        <w:tab w:val="left" w:pos="8640"/>
        <w:tab w:val="left" w:pos="9360"/>
        <w:tab w:val="left" w:pos="10080"/>
      </w:tabs>
      <w:spacing w:before="120" w:after="120" w:line="200" w:lineRule="atLeast"/>
      <w:ind w:left="240" w:hanging="240"/>
    </w:pPr>
    <w:rPr>
      <w:rFonts w:ascii="Calibri" w:eastAsia="Calibri" w:hAnsi="Calibri" w:cs="Calibri"/>
      <w:sz w:val="22"/>
      <w:lang w:eastAsia="en-US"/>
    </w:rPr>
  </w:style>
  <w:style w:type="paragraph" w:styleId="TableofFigures">
    <w:name w:val="table of figures"/>
    <w:basedOn w:val="Normal"/>
    <w:rsid w:val="00854F81"/>
    <w:pPr>
      <w:tabs>
        <w:tab w:val="left" w:pos="709"/>
        <w:tab w:val="right" w:leader="dot" w:pos="7655"/>
        <w:tab w:val="left" w:pos="7920"/>
        <w:tab w:val="left" w:pos="8640"/>
        <w:tab w:val="left" w:pos="9360"/>
        <w:tab w:val="left" w:pos="10080"/>
      </w:tabs>
      <w:spacing w:before="120" w:after="120" w:line="200" w:lineRule="atLeast"/>
      <w:ind w:left="480" w:hanging="480"/>
    </w:pPr>
    <w:rPr>
      <w:rFonts w:ascii="Calibri" w:eastAsia="Calibri" w:hAnsi="Calibri" w:cs="Calibri"/>
      <w:sz w:val="22"/>
      <w:lang w:eastAsia="en-US"/>
    </w:rPr>
  </w:style>
  <w:style w:type="paragraph" w:styleId="Title">
    <w:name w:val="Title"/>
    <w:basedOn w:val="Normal"/>
    <w:link w:val="TitleChar"/>
    <w:qFormat/>
    <w:rsid w:val="00854F81"/>
    <w:pPr>
      <w:shd w:val="clear" w:color="000000" w:fill="auto"/>
      <w:spacing w:before="120" w:after="480"/>
    </w:pPr>
    <w:rPr>
      <w:rFonts w:ascii="Calibri" w:eastAsia="Calibri" w:hAnsi="Calibri" w:cs="Calibri"/>
      <w:b/>
      <w:sz w:val="22"/>
      <w:lang w:eastAsia="en-US"/>
    </w:rPr>
  </w:style>
  <w:style w:type="character" w:customStyle="1" w:styleId="TitleChar">
    <w:name w:val="Title Char"/>
    <w:basedOn w:val="DefaultParagraphFont"/>
    <w:link w:val="Title"/>
    <w:rsid w:val="00854F81"/>
    <w:rPr>
      <w:rFonts w:ascii="Calibri" w:eastAsia="Calibri" w:hAnsi="Calibri" w:cs="Calibri"/>
      <w:b/>
      <w:sz w:val="22"/>
      <w:shd w:val="clear" w:color="000000" w:fill="auto"/>
      <w:lang w:eastAsia="en-US"/>
    </w:rPr>
  </w:style>
  <w:style w:type="paragraph" w:customStyle="1" w:styleId="Definition1">
    <w:name w:val="Definition 1"/>
    <w:basedOn w:val="BodyText"/>
    <w:rsid w:val="0080784E"/>
    <w:pPr>
      <w:numPr>
        <w:ilvl w:val="1"/>
        <w:numId w:val="28"/>
      </w:numPr>
      <w:tabs>
        <w:tab w:val="left" w:pos="567"/>
      </w:tabs>
    </w:pPr>
  </w:style>
  <w:style w:type="paragraph" w:customStyle="1" w:styleId="Definition1Continuation">
    <w:name w:val="Definition 1 Continuation"/>
    <w:basedOn w:val="BodyText"/>
    <w:rsid w:val="00854F81"/>
    <w:pPr>
      <w:ind w:left="2268"/>
    </w:pPr>
  </w:style>
  <w:style w:type="paragraph" w:customStyle="1" w:styleId="Definition2Continuation">
    <w:name w:val="Definition 2 Continuation"/>
    <w:basedOn w:val="BodyText"/>
    <w:rsid w:val="00854F81"/>
    <w:pPr>
      <w:ind w:left="2835"/>
    </w:pPr>
  </w:style>
  <w:style w:type="paragraph" w:customStyle="1" w:styleId="Definition3Continuation">
    <w:name w:val="Definition 3 Continuation"/>
    <w:basedOn w:val="BodyText"/>
    <w:rsid w:val="00854F81"/>
    <w:pPr>
      <w:ind w:left="3402"/>
    </w:pPr>
  </w:style>
  <w:style w:type="paragraph" w:customStyle="1" w:styleId="Definition4Continuation">
    <w:name w:val="Definition 4 Continuation"/>
    <w:basedOn w:val="BodyText"/>
    <w:rsid w:val="00854F81"/>
    <w:pPr>
      <w:ind w:left="3969"/>
    </w:pPr>
  </w:style>
  <w:style w:type="paragraph" w:customStyle="1" w:styleId="Parties2">
    <w:name w:val="Parties 2"/>
    <w:basedOn w:val="BodyText"/>
    <w:rsid w:val="00854F81"/>
    <w:pPr>
      <w:numPr>
        <w:ilvl w:val="1"/>
        <w:numId w:val="14"/>
      </w:numPr>
    </w:pPr>
  </w:style>
  <w:style w:type="paragraph" w:customStyle="1" w:styleId="CoverPartyName">
    <w:name w:val="Cover Party Name"/>
    <w:basedOn w:val="BodyText"/>
    <w:next w:val="CoverText"/>
    <w:rsid w:val="002E5C8C"/>
    <w:pPr>
      <w:jc w:val="center"/>
    </w:pPr>
    <w:rPr>
      <w:b/>
    </w:rPr>
  </w:style>
  <w:style w:type="character" w:customStyle="1" w:styleId="intro">
    <w:name w:val="intro"/>
    <w:basedOn w:val="DefaultParagraphFont"/>
    <w:rsid w:val="00854F81"/>
  </w:style>
  <w:style w:type="paragraph" w:customStyle="1" w:styleId="TOCsub-Heading">
    <w:name w:val="TOC sub-Heading"/>
    <w:basedOn w:val="BodyText"/>
    <w:rsid w:val="00854F81"/>
    <w:pPr>
      <w:keepNext/>
    </w:pPr>
    <w:rPr>
      <w:b/>
    </w:rPr>
  </w:style>
  <w:style w:type="paragraph" w:customStyle="1" w:styleId="Definition2">
    <w:name w:val="Definition 2"/>
    <w:basedOn w:val="BodyText"/>
    <w:rsid w:val="00854F81"/>
    <w:pPr>
      <w:numPr>
        <w:ilvl w:val="2"/>
        <w:numId w:val="28"/>
      </w:numPr>
    </w:pPr>
  </w:style>
  <w:style w:type="paragraph" w:customStyle="1" w:styleId="Level1Heading">
    <w:name w:val="Level 1 Heading"/>
    <w:basedOn w:val="BodyText"/>
    <w:next w:val="Level2"/>
    <w:rsid w:val="008F29AD"/>
    <w:pPr>
      <w:keepNext/>
      <w:numPr>
        <w:numId w:val="16"/>
      </w:numPr>
      <w:outlineLvl w:val="0"/>
    </w:pPr>
    <w:rPr>
      <w:b/>
      <w:caps/>
    </w:rPr>
  </w:style>
  <w:style w:type="paragraph" w:customStyle="1" w:styleId="Level2">
    <w:name w:val="Level 2"/>
    <w:basedOn w:val="BodyText"/>
    <w:link w:val="Level2Char"/>
    <w:qFormat/>
    <w:rsid w:val="00854F81"/>
    <w:pPr>
      <w:numPr>
        <w:ilvl w:val="1"/>
        <w:numId w:val="16"/>
      </w:numPr>
      <w:outlineLvl w:val="1"/>
    </w:pPr>
  </w:style>
  <w:style w:type="paragraph" w:customStyle="1" w:styleId="BodyText5">
    <w:name w:val="Body Text 5"/>
    <w:basedOn w:val="BodyText"/>
    <w:rsid w:val="006211D8"/>
    <w:pPr>
      <w:ind w:left="2835"/>
    </w:pPr>
  </w:style>
  <w:style w:type="paragraph" w:customStyle="1" w:styleId="Level3">
    <w:name w:val="Level 3"/>
    <w:basedOn w:val="BodyText"/>
    <w:qFormat/>
    <w:rsid w:val="00854F81"/>
    <w:pPr>
      <w:numPr>
        <w:ilvl w:val="2"/>
        <w:numId w:val="16"/>
      </w:numPr>
      <w:outlineLvl w:val="2"/>
    </w:pPr>
  </w:style>
  <w:style w:type="paragraph" w:customStyle="1" w:styleId="Level4">
    <w:name w:val="Level 4"/>
    <w:basedOn w:val="Normal"/>
    <w:qFormat/>
    <w:rsid w:val="008F29AD"/>
    <w:pPr>
      <w:numPr>
        <w:ilvl w:val="3"/>
        <w:numId w:val="16"/>
      </w:numPr>
      <w:outlineLvl w:val="3"/>
    </w:pPr>
    <w:rPr>
      <w:rFonts w:eastAsia="Calibri" w:cs="Calibri"/>
      <w:lang w:eastAsia="en-US"/>
    </w:rPr>
  </w:style>
  <w:style w:type="paragraph" w:customStyle="1" w:styleId="Level5">
    <w:name w:val="Level 5"/>
    <w:basedOn w:val="BodyText"/>
    <w:qFormat/>
    <w:rsid w:val="00854F81"/>
    <w:pPr>
      <w:numPr>
        <w:ilvl w:val="4"/>
        <w:numId w:val="16"/>
      </w:numPr>
      <w:outlineLvl w:val="4"/>
    </w:pPr>
  </w:style>
  <w:style w:type="paragraph" w:customStyle="1" w:styleId="Level6">
    <w:name w:val="Level 6"/>
    <w:basedOn w:val="BodyText"/>
    <w:rsid w:val="00854F81"/>
    <w:pPr>
      <w:numPr>
        <w:ilvl w:val="5"/>
        <w:numId w:val="16"/>
      </w:numPr>
      <w:outlineLvl w:val="5"/>
    </w:pPr>
  </w:style>
  <w:style w:type="paragraph" w:customStyle="1" w:styleId="Level1">
    <w:name w:val="Level 1"/>
    <w:basedOn w:val="Level1Heading"/>
    <w:qFormat/>
    <w:rsid w:val="00600051"/>
    <w:pPr>
      <w:keepNext w:val="0"/>
    </w:pPr>
    <w:rPr>
      <w:b w:val="0"/>
      <w:caps w:val="0"/>
    </w:rPr>
  </w:style>
  <w:style w:type="paragraph" w:customStyle="1" w:styleId="Level2Heading">
    <w:name w:val="Level 2 Heading"/>
    <w:basedOn w:val="Level2"/>
    <w:next w:val="Level3"/>
    <w:rsid w:val="00854F81"/>
    <w:pPr>
      <w:keepNext/>
    </w:pPr>
    <w:rPr>
      <w:b/>
    </w:rPr>
  </w:style>
  <w:style w:type="paragraph" w:customStyle="1" w:styleId="Level3Heading">
    <w:name w:val="Level 3 Heading"/>
    <w:basedOn w:val="Level3"/>
    <w:next w:val="Level4"/>
    <w:rsid w:val="00854F81"/>
    <w:rPr>
      <w:b/>
      <w:u w:val="single"/>
    </w:rPr>
  </w:style>
  <w:style w:type="paragraph" w:customStyle="1" w:styleId="Level4Heading">
    <w:name w:val="Level 4 Heading"/>
    <w:basedOn w:val="Level4"/>
    <w:next w:val="Level5"/>
    <w:rsid w:val="00854F81"/>
    <w:rPr>
      <w:b/>
      <w:u w:val="single"/>
    </w:rPr>
  </w:style>
  <w:style w:type="paragraph" w:customStyle="1" w:styleId="BodyText6">
    <w:name w:val="Body Text 6"/>
    <w:basedOn w:val="BodyText"/>
    <w:rsid w:val="00854F81"/>
    <w:pPr>
      <w:ind w:left="3969"/>
    </w:pPr>
  </w:style>
  <w:style w:type="paragraph" w:customStyle="1" w:styleId="BodyText7">
    <w:name w:val="Body Text 7"/>
    <w:basedOn w:val="BodyText"/>
    <w:rsid w:val="00854F81"/>
    <w:pPr>
      <w:ind w:left="4536"/>
    </w:pPr>
  </w:style>
  <w:style w:type="paragraph" w:customStyle="1" w:styleId="BodyText8">
    <w:name w:val="Body Text 8"/>
    <w:basedOn w:val="BodyText"/>
    <w:rsid w:val="00854F81"/>
    <w:pPr>
      <w:ind w:left="5103"/>
    </w:pPr>
  </w:style>
  <w:style w:type="paragraph" w:customStyle="1" w:styleId="BodyText9">
    <w:name w:val="Body Text 9"/>
    <w:basedOn w:val="BodyText"/>
    <w:rsid w:val="00854F81"/>
    <w:pPr>
      <w:ind w:left="5670"/>
    </w:pPr>
  </w:style>
  <w:style w:type="paragraph" w:customStyle="1" w:styleId="Schedule5">
    <w:name w:val="Schedule 5"/>
    <w:basedOn w:val="BodyText"/>
    <w:rsid w:val="00854F81"/>
    <w:pPr>
      <w:numPr>
        <w:ilvl w:val="4"/>
        <w:numId w:val="20"/>
      </w:numPr>
      <w:outlineLvl w:val="6"/>
    </w:pPr>
  </w:style>
  <w:style w:type="paragraph" w:customStyle="1" w:styleId="Schedule6">
    <w:name w:val="Schedule 6"/>
    <w:basedOn w:val="BodyText"/>
    <w:rsid w:val="00854F81"/>
    <w:pPr>
      <w:numPr>
        <w:ilvl w:val="5"/>
        <w:numId w:val="20"/>
      </w:numPr>
      <w:outlineLvl w:val="7"/>
    </w:pPr>
  </w:style>
  <w:style w:type="character" w:styleId="HTMLAcronym">
    <w:name w:val="HTML Acronym"/>
    <w:basedOn w:val="DefaultParagraphFont"/>
    <w:rsid w:val="00854F81"/>
  </w:style>
  <w:style w:type="paragraph" w:customStyle="1" w:styleId="Sch4Heading">
    <w:name w:val="Sch 4 Heading"/>
    <w:basedOn w:val="Schedule4"/>
    <w:rsid w:val="00854F81"/>
    <w:pPr>
      <w:keepNext/>
      <w:numPr>
        <w:ilvl w:val="0"/>
        <w:numId w:val="0"/>
      </w:numPr>
    </w:pPr>
    <w:rPr>
      <w:b/>
      <w:caps/>
      <w:smallCaps/>
      <w:u w:val="single"/>
    </w:rPr>
  </w:style>
  <w:style w:type="character" w:customStyle="1" w:styleId="Bold">
    <w:name w:val="Bold"/>
    <w:rsid w:val="00854F81"/>
    <w:rPr>
      <w:b/>
    </w:rPr>
  </w:style>
  <w:style w:type="character" w:customStyle="1" w:styleId="Underline">
    <w:name w:val="Underline"/>
    <w:rsid w:val="00854F81"/>
    <w:rPr>
      <w:u w:val="single"/>
    </w:rPr>
  </w:style>
  <w:style w:type="paragraph" w:customStyle="1" w:styleId="Definitions">
    <w:name w:val="Definitions"/>
    <w:basedOn w:val="Normal"/>
    <w:rsid w:val="00854F81"/>
    <w:pPr>
      <w:tabs>
        <w:tab w:val="left" w:pos="720"/>
      </w:tabs>
      <w:spacing w:before="120" w:after="120"/>
      <w:ind w:left="720"/>
    </w:pPr>
    <w:rPr>
      <w:rFonts w:ascii="Calibri" w:eastAsia="Calibri" w:hAnsi="Calibri" w:cs="Calibri"/>
      <w:sz w:val="22"/>
      <w:lang w:eastAsia="en-US"/>
    </w:rPr>
  </w:style>
  <w:style w:type="table" w:styleId="TableGrid">
    <w:name w:val="Table Grid"/>
    <w:basedOn w:val="TableNormal"/>
    <w:rsid w:val="00854F81"/>
    <w:pPr>
      <w:spacing w:after="120"/>
    </w:pPr>
    <w:rPr>
      <w:rFonts w:ascii="Calibri" w:eastAsia="Calibri" w:hAnsi="Calibri" w:cs="Calibri"/>
      <w:lang w:val="en-US" w:eastAsia="en-US"/>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rsid w:val="002E5C8C"/>
    <w:pPr>
      <w:jc w:val="center"/>
    </w:pPr>
  </w:style>
  <w:style w:type="paragraph" w:customStyle="1" w:styleId="Schedule">
    <w:name w:val="Schedule"/>
    <w:basedOn w:val="BodyText"/>
    <w:next w:val="Part"/>
    <w:rsid w:val="00854F81"/>
    <w:pPr>
      <w:keepNext/>
      <w:pageBreakBefore/>
      <w:numPr>
        <w:numId w:val="17"/>
      </w:numPr>
      <w:jc w:val="center"/>
      <w:outlineLvl w:val="0"/>
    </w:pPr>
    <w:rPr>
      <w:b/>
    </w:rPr>
  </w:style>
  <w:style w:type="numbering" w:styleId="ArticleSection">
    <w:name w:val="Outline List 3"/>
    <w:basedOn w:val="NoList"/>
    <w:rsid w:val="00854F81"/>
  </w:style>
  <w:style w:type="paragraph" w:styleId="CommentSubject">
    <w:name w:val="annotation subject"/>
    <w:basedOn w:val="CommentText"/>
    <w:next w:val="CommentText"/>
    <w:link w:val="CommentSubjectChar"/>
    <w:rsid w:val="00854F8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54F81"/>
    <w:rPr>
      <w:rFonts w:ascii="Calibri" w:eastAsia="Calibri" w:hAnsi="Calibri" w:cs="Calibri"/>
      <w:b/>
      <w:bCs/>
      <w:sz w:val="22"/>
      <w:lang w:eastAsia="en-US"/>
    </w:rPr>
  </w:style>
  <w:style w:type="table" w:styleId="Table3Deffects1">
    <w:name w:val="Table 3D effects 1"/>
    <w:basedOn w:val="TableNormal"/>
    <w:rsid w:val="00854F81"/>
    <w:pPr>
      <w:spacing w:after="240"/>
    </w:pPr>
    <w:rPr>
      <w:rFonts w:ascii="Calibri" w:eastAsia="Calibri" w:hAnsi="Calibri" w:cs="Calibri"/>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54F81"/>
    <w:pPr>
      <w:spacing w:after="240"/>
    </w:pPr>
    <w:rPr>
      <w:rFonts w:ascii="Calibri" w:eastAsia="Calibri" w:hAnsi="Calibri" w:cs="Calibri"/>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54F81"/>
    <w:pPr>
      <w:spacing w:after="240"/>
    </w:pPr>
    <w:rPr>
      <w:rFonts w:ascii="Calibri" w:eastAsia="Calibri" w:hAnsi="Calibri" w:cs="Calibri"/>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54F81"/>
    <w:pPr>
      <w:spacing w:after="240"/>
    </w:pPr>
    <w:rPr>
      <w:rFonts w:ascii="Calibri" w:eastAsia="Calibri" w:hAnsi="Calibri" w:cs="Calibri"/>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54F81"/>
    <w:pPr>
      <w:spacing w:after="240"/>
    </w:pPr>
    <w:rPr>
      <w:rFonts w:ascii="Calibri" w:eastAsia="Calibri" w:hAnsi="Calibri" w:cs="Calibri"/>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54F81"/>
    <w:pPr>
      <w:spacing w:after="240"/>
    </w:pPr>
    <w:rPr>
      <w:rFonts w:ascii="Calibri" w:eastAsia="Calibri" w:hAnsi="Calibri" w:cs="Calibri"/>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54F81"/>
    <w:pPr>
      <w:spacing w:after="240"/>
    </w:pPr>
    <w:rPr>
      <w:rFonts w:ascii="Calibri" w:eastAsia="Calibri" w:hAnsi="Calibri" w:cs="Calibri"/>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54F81"/>
    <w:pPr>
      <w:spacing w:after="240"/>
    </w:pPr>
    <w:rPr>
      <w:rFonts w:ascii="Calibri" w:eastAsia="Calibri" w:hAnsi="Calibri" w:cs="Calibri"/>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54F81"/>
    <w:pPr>
      <w:spacing w:after="240"/>
    </w:pPr>
    <w:rPr>
      <w:rFonts w:ascii="Calibri" w:eastAsia="Calibri" w:hAnsi="Calibri" w:cs="Calibri"/>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54F81"/>
    <w:pPr>
      <w:spacing w:after="240"/>
    </w:pPr>
    <w:rPr>
      <w:rFonts w:ascii="Calibri" w:eastAsia="Calibri" w:hAnsi="Calibri" w:cs="Calibri"/>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54F81"/>
    <w:pPr>
      <w:spacing w:after="240"/>
    </w:pPr>
    <w:rPr>
      <w:rFonts w:ascii="Calibri" w:eastAsia="Calibri" w:hAnsi="Calibri" w:cs="Calibri"/>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54F81"/>
    <w:pPr>
      <w:spacing w:after="240"/>
    </w:pPr>
    <w:rPr>
      <w:rFonts w:ascii="Calibri" w:eastAsia="Calibri" w:hAnsi="Calibri" w:cs="Calibri"/>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54F81"/>
    <w:pPr>
      <w:spacing w:after="240"/>
    </w:pPr>
    <w:rPr>
      <w:rFonts w:ascii="Calibri" w:eastAsia="Calibri" w:hAnsi="Calibri" w:cs="Calibri"/>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54F81"/>
    <w:pPr>
      <w:spacing w:after="240"/>
    </w:pPr>
    <w:rPr>
      <w:rFonts w:ascii="Calibri" w:eastAsia="Calibri" w:hAnsi="Calibri" w:cs="Calibri"/>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54F81"/>
    <w:pPr>
      <w:spacing w:after="240"/>
    </w:pPr>
    <w:rPr>
      <w:rFonts w:ascii="Calibri" w:eastAsia="Calibri" w:hAnsi="Calibri" w:cs="Calibri"/>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54F81"/>
    <w:pPr>
      <w:spacing w:after="240"/>
    </w:pPr>
    <w:rPr>
      <w:rFonts w:ascii="Calibri" w:eastAsia="Calibri" w:hAnsi="Calibri" w:cs="Calibri"/>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54F81"/>
    <w:pPr>
      <w:spacing w:after="240"/>
    </w:pPr>
    <w:rPr>
      <w:rFonts w:ascii="Calibri" w:eastAsia="Calibri" w:hAnsi="Calibri" w:cs="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54F81"/>
    <w:pPr>
      <w:spacing w:after="240"/>
    </w:pPr>
    <w:rPr>
      <w:rFonts w:ascii="Calibri" w:eastAsia="Calibri" w:hAnsi="Calibri" w:cs="Calibri"/>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54F81"/>
    <w:pPr>
      <w:spacing w:after="240"/>
    </w:pPr>
    <w:rPr>
      <w:rFonts w:ascii="Calibri" w:eastAsia="Calibri" w:hAnsi="Calibri" w:cs="Calibri"/>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54F81"/>
    <w:pPr>
      <w:spacing w:after="240"/>
    </w:pPr>
    <w:rPr>
      <w:rFonts w:ascii="Calibri" w:eastAsia="Calibri" w:hAnsi="Calibri" w:cs="Calibri"/>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54F81"/>
    <w:pPr>
      <w:spacing w:after="240"/>
    </w:pPr>
    <w:rPr>
      <w:rFonts w:ascii="Calibri" w:eastAsia="Calibri" w:hAnsi="Calibri" w:cs="Calibri"/>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54F81"/>
    <w:pPr>
      <w:spacing w:after="240"/>
    </w:pPr>
    <w:rPr>
      <w:rFonts w:ascii="Calibri" w:eastAsia="Calibri" w:hAnsi="Calibri" w:cs="Calibri"/>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54F81"/>
    <w:pPr>
      <w:spacing w:after="240"/>
    </w:pPr>
    <w:rPr>
      <w:rFonts w:ascii="Calibri" w:eastAsia="Calibri" w:hAnsi="Calibri" w:cs="Calibri"/>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54F81"/>
    <w:pPr>
      <w:spacing w:after="240"/>
    </w:pPr>
    <w:rPr>
      <w:rFonts w:ascii="Calibri" w:eastAsia="Calibri" w:hAnsi="Calibri" w:cs="Calibri"/>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54F81"/>
    <w:pPr>
      <w:spacing w:after="240"/>
    </w:pPr>
    <w:rPr>
      <w:rFonts w:ascii="Calibri" w:eastAsia="Calibri" w:hAnsi="Calibri" w:cs="Calibri"/>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54F81"/>
    <w:pPr>
      <w:spacing w:after="240"/>
    </w:pPr>
    <w:rPr>
      <w:rFonts w:ascii="Calibri" w:eastAsia="Calibri" w:hAnsi="Calibri" w:cs="Calibri"/>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54F81"/>
    <w:pPr>
      <w:spacing w:after="240"/>
    </w:pPr>
    <w:rPr>
      <w:rFonts w:ascii="Calibri" w:eastAsia="Calibri" w:hAnsi="Calibri" w:cs="Calibri"/>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54F81"/>
    <w:pPr>
      <w:spacing w:after="240"/>
    </w:pPr>
    <w:rPr>
      <w:rFonts w:ascii="Calibri" w:eastAsia="Calibri" w:hAnsi="Calibri" w:cs="Calibri"/>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54F81"/>
    <w:pPr>
      <w:spacing w:after="240"/>
    </w:pPr>
    <w:rPr>
      <w:rFonts w:ascii="Calibri" w:eastAsia="Calibri" w:hAnsi="Calibri" w:cs="Calibri"/>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54F81"/>
    <w:pPr>
      <w:spacing w:after="240"/>
    </w:pPr>
    <w:rPr>
      <w:rFonts w:ascii="Calibri" w:eastAsia="Calibri" w:hAnsi="Calibri" w:cs="Calibri"/>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54F81"/>
    <w:pPr>
      <w:spacing w:after="240"/>
    </w:pPr>
    <w:rPr>
      <w:rFonts w:ascii="Calibri" w:eastAsia="Calibri" w:hAnsi="Calibri" w:cs="Calibri"/>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54F81"/>
    <w:pPr>
      <w:spacing w:after="240"/>
    </w:pPr>
    <w:rPr>
      <w:rFonts w:ascii="Calibri" w:eastAsia="Calibri" w:hAnsi="Calibri" w:cs="Calibri"/>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54F81"/>
    <w:pPr>
      <w:spacing w:after="240"/>
    </w:pPr>
    <w:rPr>
      <w:rFonts w:ascii="Calibri" w:eastAsia="Calibri" w:hAnsi="Calibri" w:cs="Calibri"/>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54F81"/>
    <w:pPr>
      <w:spacing w:after="240"/>
    </w:pPr>
    <w:rPr>
      <w:rFonts w:ascii="Calibri" w:eastAsia="Calibri" w:hAnsi="Calibri" w:cs="Calibri"/>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54F81"/>
    <w:pPr>
      <w:spacing w:after="240"/>
    </w:pPr>
    <w:rPr>
      <w:rFonts w:ascii="Calibri" w:eastAsia="Calibri" w:hAnsi="Calibri" w:cs="Calibri"/>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54F81"/>
    <w:pPr>
      <w:spacing w:after="240"/>
    </w:pPr>
    <w:rPr>
      <w:rFonts w:ascii="Calibri" w:eastAsia="Calibri" w:hAnsi="Calibri" w:cs="Calibri"/>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54F81"/>
    <w:pPr>
      <w:spacing w:after="240"/>
    </w:pPr>
    <w:rPr>
      <w:rFonts w:ascii="Calibri" w:eastAsia="Calibri" w:hAnsi="Calibri" w:cs="Calibri"/>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54F81"/>
    <w:pPr>
      <w:spacing w:after="240"/>
    </w:pPr>
    <w:rPr>
      <w:rFonts w:ascii="Calibri" w:eastAsia="Calibri" w:hAnsi="Calibri" w:cs="Calibri"/>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54F81"/>
    <w:pPr>
      <w:spacing w:after="240"/>
    </w:pPr>
    <w:rPr>
      <w:rFonts w:ascii="Calibri" w:eastAsia="Calibri" w:hAnsi="Calibri" w:cs="Calibri"/>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54F81"/>
    <w:pPr>
      <w:spacing w:after="240"/>
    </w:pPr>
    <w:rPr>
      <w:rFonts w:ascii="Calibri" w:eastAsia="Calibri" w:hAnsi="Calibri" w:cs="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54F81"/>
    <w:pPr>
      <w:spacing w:after="240"/>
    </w:pPr>
    <w:rPr>
      <w:rFonts w:ascii="Calibri" w:eastAsia="Calibri" w:hAnsi="Calibri" w:cs="Calibri"/>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54F81"/>
    <w:pPr>
      <w:spacing w:after="240"/>
    </w:pPr>
    <w:rPr>
      <w:rFonts w:ascii="Calibri" w:eastAsia="Calibri" w:hAnsi="Calibri" w:cs="Calibri"/>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54F81"/>
    <w:pPr>
      <w:spacing w:after="240"/>
    </w:pPr>
    <w:rPr>
      <w:rFonts w:ascii="Calibri" w:eastAsia="Calibri" w:hAnsi="Calibri" w:cs="Calibri"/>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54F81"/>
    <w:pPr>
      <w:spacing w:before="120"/>
    </w:pPr>
    <w:rPr>
      <w:rFonts w:ascii="Calibri" w:eastAsia="Calibri" w:hAnsi="Calibri" w:cs="Calibri"/>
      <w:sz w:val="22"/>
      <w:lang w:eastAsia="en-US"/>
    </w:rPr>
  </w:style>
  <w:style w:type="paragraph" w:customStyle="1" w:styleId="PartSubtitle">
    <w:name w:val="Part Subtitle"/>
    <w:rsid w:val="00854F81"/>
    <w:rPr>
      <w:rFonts w:ascii="Calibri" w:eastAsia="Calibri" w:hAnsi="Calibri" w:cs="Calibri"/>
    </w:rPr>
  </w:style>
  <w:style w:type="paragraph" w:customStyle="1" w:styleId="CoversheetTitle">
    <w:name w:val="Coversheet Title"/>
    <w:basedOn w:val="Normal"/>
    <w:autoRedefine/>
    <w:rsid w:val="00854F81"/>
    <w:pPr>
      <w:spacing w:before="480" w:after="480" w:line="300" w:lineRule="atLeast"/>
      <w:jc w:val="center"/>
    </w:pPr>
    <w:rPr>
      <w:rFonts w:ascii="Calibri" w:eastAsia="Calibri" w:hAnsi="Calibri" w:cs="Calibri"/>
      <w:b/>
      <w:sz w:val="22"/>
      <w:lang w:eastAsia="en-US"/>
    </w:rPr>
  </w:style>
  <w:style w:type="numbering" w:customStyle="1" w:styleId="CurrentList1">
    <w:name w:val="Current List1"/>
    <w:rsid w:val="00854F81"/>
  </w:style>
  <w:style w:type="numbering" w:customStyle="1" w:styleId="CurrentList2">
    <w:name w:val="Current List2"/>
    <w:rsid w:val="00854F81"/>
  </w:style>
  <w:style w:type="character" w:customStyle="1" w:styleId="A1">
    <w:name w:val="A1"/>
    <w:rsid w:val="00854F81"/>
    <w:rPr>
      <w:color w:val="211D1E"/>
    </w:rPr>
  </w:style>
  <w:style w:type="character" w:customStyle="1" w:styleId="csbold">
    <w:name w:val="cs_bold"/>
    <w:rsid w:val="00854F81"/>
    <w:rPr>
      <w:b/>
    </w:rPr>
  </w:style>
  <w:style w:type="paragraph" w:customStyle="1" w:styleId="ps046">
    <w:name w:val="ps_046"/>
    <w:basedOn w:val="Definition"/>
    <w:rsid w:val="00854F81"/>
    <w:rPr>
      <w:b/>
    </w:rPr>
  </w:style>
  <w:style w:type="numbering" w:styleId="1ai">
    <w:name w:val="Outline List 1"/>
    <w:basedOn w:val="NoList"/>
    <w:rsid w:val="00854F81"/>
    <w:pPr>
      <w:numPr>
        <w:numId w:val="21"/>
      </w:numPr>
    </w:pPr>
  </w:style>
  <w:style w:type="paragraph" w:customStyle="1" w:styleId="ScheduleSingle">
    <w:name w:val="Schedule (Single)"/>
    <w:basedOn w:val="BodyText"/>
    <w:next w:val="Part"/>
    <w:rsid w:val="00854F81"/>
    <w:pPr>
      <w:keepNext/>
      <w:pageBreakBefore/>
      <w:numPr>
        <w:numId w:val="22"/>
      </w:numPr>
      <w:jc w:val="center"/>
      <w:outlineLvl w:val="0"/>
    </w:pPr>
    <w:rPr>
      <w:rFonts w:eastAsia="Arial" w:cs="Arial"/>
      <w:b/>
      <w:caps/>
      <w:color w:val="000000" w:themeColor="text1"/>
    </w:rPr>
  </w:style>
  <w:style w:type="paragraph" w:customStyle="1" w:styleId="CoverPartyRole">
    <w:name w:val="Cover Party Role"/>
    <w:basedOn w:val="BodyText"/>
    <w:next w:val="CoverText"/>
    <w:rsid w:val="00854F81"/>
    <w:pPr>
      <w:spacing w:after="200"/>
      <w:jc w:val="center"/>
    </w:pPr>
    <w:rPr>
      <w:rFonts w:eastAsia="Times New Roman" w:cs="Times New Roman"/>
      <w:b/>
      <w:sz w:val="24"/>
    </w:rPr>
  </w:style>
  <w:style w:type="paragraph" w:customStyle="1" w:styleId="Coverreference">
    <w:name w:val="Cover reference"/>
    <w:basedOn w:val="Normal"/>
    <w:rsid w:val="00854F81"/>
    <w:pPr>
      <w:jc w:val="left"/>
    </w:pPr>
    <w:rPr>
      <w:rFonts w:ascii="Calibri" w:hAnsi="Calibri"/>
      <w:color w:val="808080"/>
      <w:sz w:val="16"/>
      <w:lang w:eastAsia="en-US"/>
    </w:rPr>
  </w:style>
  <w:style w:type="character" w:customStyle="1" w:styleId="HeaderChar">
    <w:name w:val="Header Char"/>
    <w:basedOn w:val="DefaultParagraphFont"/>
    <w:link w:val="Header"/>
    <w:uiPriority w:val="99"/>
    <w:rsid w:val="00310284"/>
    <w:rPr>
      <w:rFonts w:ascii="Arial" w:hAnsi="Arial" w:cs="Arial"/>
      <w:sz w:val="16"/>
    </w:rPr>
  </w:style>
  <w:style w:type="character" w:styleId="CommentReference">
    <w:name w:val="annotation reference"/>
    <w:basedOn w:val="DefaultParagraphFont"/>
    <w:semiHidden/>
    <w:unhideWhenUsed/>
    <w:rsid w:val="0049762F"/>
    <w:rPr>
      <w:sz w:val="16"/>
      <w:szCs w:val="16"/>
    </w:rPr>
  </w:style>
  <w:style w:type="paragraph" w:styleId="ListParagraph">
    <w:name w:val="List Paragraph"/>
    <w:basedOn w:val="Normal"/>
    <w:uiPriority w:val="34"/>
    <w:qFormat/>
    <w:rsid w:val="00A50462"/>
    <w:pPr>
      <w:spacing w:after="0"/>
      <w:ind w:left="720"/>
      <w:jc w:val="left"/>
    </w:pPr>
    <w:rPr>
      <w:rFonts w:ascii="Calibri" w:eastAsiaTheme="minorHAnsi" w:hAnsi="Calibri" w:cs="Calibri"/>
      <w:sz w:val="22"/>
      <w:szCs w:val="22"/>
      <w:lang w:eastAsia="en-US"/>
    </w:rPr>
  </w:style>
  <w:style w:type="character" w:styleId="Emphasis">
    <w:name w:val="Emphasis"/>
    <w:basedOn w:val="DefaultParagraphFont"/>
    <w:uiPriority w:val="20"/>
    <w:qFormat/>
    <w:rsid w:val="00A50462"/>
    <w:rPr>
      <w:i/>
      <w:iCs/>
    </w:rPr>
  </w:style>
  <w:style w:type="character" w:customStyle="1" w:styleId="Level1asHeadingtext">
    <w:name w:val="Level 1 as Heading (text)"/>
    <w:basedOn w:val="DefaultParagraphFont"/>
    <w:uiPriority w:val="99"/>
    <w:rsid w:val="006D063D"/>
    <w:rPr>
      <w:b/>
      <w:bCs/>
      <w:caps/>
    </w:rPr>
  </w:style>
  <w:style w:type="character" w:customStyle="1" w:styleId="Level2Char">
    <w:name w:val="Level 2 Char"/>
    <w:link w:val="Level2"/>
    <w:rsid w:val="006D063D"/>
    <w:rPr>
      <w:rFonts w:ascii="Arial" w:eastAsia="Calibri" w:hAnsi="Arial" w:cs="Calibri"/>
      <w:lang w:eastAsia="en-US"/>
    </w:rPr>
  </w:style>
  <w:style w:type="paragraph" w:customStyle="1" w:styleId="Body2">
    <w:name w:val="Body 2"/>
    <w:basedOn w:val="Normal"/>
    <w:rsid w:val="006D063D"/>
    <w:pPr>
      <w:adjustRightInd w:val="0"/>
      <w:ind w:left="851"/>
    </w:pPr>
    <w:rPr>
      <w:rFonts w:eastAsia="Arial"/>
    </w:rPr>
  </w:style>
  <w:style w:type="paragraph" w:styleId="Revision">
    <w:name w:val="Revision"/>
    <w:hidden/>
    <w:semiHidden/>
    <w:rsid w:val="00F0212D"/>
    <w:rPr>
      <w:rFonts w:ascii="Arial" w:hAnsi="Arial" w:cs="Arial"/>
    </w:rPr>
  </w:style>
  <w:style w:type="character" w:styleId="UnresolvedMention">
    <w:name w:val="Unresolved Mention"/>
    <w:basedOn w:val="DefaultParagraphFont"/>
    <w:rsid w:val="003C7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806635">
      <w:bodyDiv w:val="1"/>
      <w:marLeft w:val="0"/>
      <w:marRight w:val="0"/>
      <w:marTop w:val="0"/>
      <w:marBottom w:val="0"/>
      <w:divBdr>
        <w:top w:val="none" w:sz="0" w:space="0" w:color="auto"/>
        <w:left w:val="none" w:sz="0" w:space="0" w:color="auto"/>
        <w:bottom w:val="none" w:sz="0" w:space="0" w:color="auto"/>
        <w:right w:val="none" w:sz="0" w:space="0" w:color="auto"/>
      </w:divBdr>
      <w:divsChild>
        <w:div w:id="67119693">
          <w:marLeft w:val="0"/>
          <w:marRight w:val="0"/>
          <w:marTop w:val="0"/>
          <w:marBottom w:val="0"/>
          <w:divBdr>
            <w:top w:val="none" w:sz="0" w:space="0" w:color="auto"/>
            <w:left w:val="none" w:sz="0" w:space="0" w:color="auto"/>
            <w:bottom w:val="none" w:sz="0" w:space="0" w:color="auto"/>
            <w:right w:val="none" w:sz="0" w:space="0" w:color="auto"/>
          </w:divBdr>
          <w:divsChild>
            <w:div w:id="287129358">
              <w:marLeft w:val="0"/>
              <w:marRight w:val="0"/>
              <w:marTop w:val="0"/>
              <w:marBottom w:val="0"/>
              <w:divBdr>
                <w:top w:val="none" w:sz="0" w:space="0" w:color="auto"/>
                <w:left w:val="none" w:sz="0" w:space="0" w:color="auto"/>
                <w:bottom w:val="none" w:sz="0" w:space="0" w:color="auto"/>
                <w:right w:val="none" w:sz="0" w:space="0" w:color="auto"/>
              </w:divBdr>
            </w:div>
          </w:divsChild>
        </w:div>
        <w:div w:id="1308318621">
          <w:marLeft w:val="0"/>
          <w:marRight w:val="0"/>
          <w:marTop w:val="0"/>
          <w:marBottom w:val="0"/>
          <w:divBdr>
            <w:top w:val="none" w:sz="0" w:space="0" w:color="auto"/>
            <w:left w:val="none" w:sz="0" w:space="0" w:color="auto"/>
            <w:bottom w:val="none" w:sz="0" w:space="0" w:color="auto"/>
            <w:right w:val="none" w:sz="0" w:space="0" w:color="auto"/>
          </w:divBdr>
          <w:divsChild>
            <w:div w:id="15114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0746">
      <w:bodyDiv w:val="1"/>
      <w:marLeft w:val="0"/>
      <w:marRight w:val="0"/>
      <w:marTop w:val="0"/>
      <w:marBottom w:val="0"/>
      <w:divBdr>
        <w:top w:val="none" w:sz="0" w:space="0" w:color="auto"/>
        <w:left w:val="none" w:sz="0" w:space="0" w:color="auto"/>
        <w:bottom w:val="none" w:sz="0" w:space="0" w:color="auto"/>
        <w:right w:val="none" w:sz="0" w:space="0" w:color="auto"/>
      </w:divBdr>
    </w:div>
    <w:div w:id="1330062558">
      <w:bodyDiv w:val="1"/>
      <w:marLeft w:val="0"/>
      <w:marRight w:val="0"/>
      <w:marTop w:val="0"/>
      <w:marBottom w:val="0"/>
      <w:divBdr>
        <w:top w:val="none" w:sz="0" w:space="0" w:color="auto"/>
        <w:left w:val="none" w:sz="0" w:space="0" w:color="auto"/>
        <w:bottom w:val="none" w:sz="0" w:space="0" w:color="auto"/>
        <w:right w:val="none" w:sz="0" w:space="0" w:color="auto"/>
      </w:divBdr>
      <w:divsChild>
        <w:div w:id="142351940">
          <w:marLeft w:val="0"/>
          <w:marRight w:val="0"/>
          <w:marTop w:val="0"/>
          <w:marBottom w:val="0"/>
          <w:divBdr>
            <w:top w:val="none" w:sz="0" w:space="0" w:color="auto"/>
            <w:left w:val="none" w:sz="0" w:space="0" w:color="auto"/>
            <w:bottom w:val="none" w:sz="0" w:space="0" w:color="auto"/>
            <w:right w:val="none" w:sz="0" w:space="0" w:color="auto"/>
          </w:divBdr>
          <w:divsChild>
            <w:div w:id="1157381168">
              <w:marLeft w:val="0"/>
              <w:marRight w:val="0"/>
              <w:marTop w:val="0"/>
              <w:marBottom w:val="0"/>
              <w:divBdr>
                <w:top w:val="none" w:sz="0" w:space="0" w:color="auto"/>
                <w:left w:val="none" w:sz="0" w:space="0" w:color="auto"/>
                <w:bottom w:val="none" w:sz="0" w:space="0" w:color="auto"/>
                <w:right w:val="none" w:sz="0" w:space="0" w:color="auto"/>
              </w:divBdr>
            </w:div>
          </w:divsChild>
        </w:div>
        <w:div w:id="1384793942">
          <w:marLeft w:val="0"/>
          <w:marRight w:val="0"/>
          <w:marTop w:val="0"/>
          <w:marBottom w:val="0"/>
          <w:divBdr>
            <w:top w:val="none" w:sz="0" w:space="0" w:color="auto"/>
            <w:left w:val="none" w:sz="0" w:space="0" w:color="auto"/>
            <w:bottom w:val="none" w:sz="0" w:space="0" w:color="auto"/>
            <w:right w:val="none" w:sz="0" w:space="0" w:color="auto"/>
          </w:divBdr>
          <w:divsChild>
            <w:div w:id="7466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55532">
      <w:bodyDiv w:val="1"/>
      <w:marLeft w:val="0"/>
      <w:marRight w:val="0"/>
      <w:marTop w:val="0"/>
      <w:marBottom w:val="0"/>
      <w:divBdr>
        <w:top w:val="none" w:sz="0" w:space="0" w:color="auto"/>
        <w:left w:val="none" w:sz="0" w:space="0" w:color="auto"/>
        <w:bottom w:val="none" w:sz="0" w:space="0" w:color="auto"/>
        <w:right w:val="none" w:sz="0" w:space="0" w:color="auto"/>
      </w:divBdr>
    </w:div>
    <w:div w:id="169399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 A C T I V E ! 1 3 9 4 4 0 7 8 2 . 3 < / d o c u m e n t i d >  
     < s e n d e r i d > J S 8 1 < / s e n d e r i d >  
     < s e n d e r e m a i l > J a m e s . S u l l i v a n - T a i l y o u r @ p i n s e n t m a s o n s . c o m < / s e n d e r e m a i l >  
     < l a s t m o d i f i e d > 2 0 2 3 - 0 4 - 2 1 T 1 7 : 1 8 : 0 0 . 0 0 0 0 0 0 0 + 0 1 : 0 0 < / l a s t m o d i f i e d >  
     < d a t a b a s e > A C T I V E < / 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FA88249A632F489CC2FEA3B022569C" ma:contentTypeVersion="15" ma:contentTypeDescription="Create a new document." ma:contentTypeScope="" ma:versionID="ebf4a205928458ebf03fc1b12cabc609">
  <xsd:schema xmlns:xsd="http://www.w3.org/2001/XMLSchema" xmlns:xs="http://www.w3.org/2001/XMLSchema" xmlns:p="http://schemas.microsoft.com/office/2006/metadata/properties" xmlns:ns2="038c7a5e-b02d-4c80-b607-2c269a54e201" xmlns:ns3="67169640-eb43-4435-91f8-ac27f25b8fcc" xmlns:ns4="a954be45-b066-43a8-a83a-c6814a0fb1a5" targetNamespace="http://schemas.microsoft.com/office/2006/metadata/properties" ma:root="true" ma:fieldsID="cc6d3cd502267f0fda3a846f380dba25" ns2:_="" ns3:_="" ns4:_="">
    <xsd:import namespace="038c7a5e-b02d-4c80-b607-2c269a54e201"/>
    <xsd:import namespace="67169640-eb43-4435-91f8-ac27f25b8fcc"/>
    <xsd:import namespace="a954be45-b066-43a8-a83a-c6814a0fb1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c7a5e-b02d-4c80-b607-2c269a54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55b2b2c-cc89-460a-9929-34cfef2fd24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69640-eb43-4435-91f8-ac27f25b8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4be45-b066-43a8-a83a-c6814a0fb1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4ce8e6c-9ea3-4e58-b900-e243aef6d597}" ma:internalName="TaxCatchAll" ma:showField="CatchAllData" ma:web="a789656e-df10-4259-a613-1dcc013a2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8c7a5e-b02d-4c80-b607-2c269a54e201">
      <Terms xmlns="http://schemas.microsoft.com/office/infopath/2007/PartnerControls"/>
    </lcf76f155ced4ddcb4097134ff3c332f>
    <TaxCatchAll xmlns="a954be45-b066-43a8-a83a-c6814a0fb1a5" xsi:nil="true"/>
  </documentManagement>
</p:properties>
</file>

<file path=customXml/itemProps1.xml><?xml version="1.0" encoding="utf-8"?>
<ds:datastoreItem xmlns:ds="http://schemas.openxmlformats.org/officeDocument/2006/customXml" ds:itemID="{191B5B78-3997-4F00-A3CE-73F667A0031E}">
  <ds:schemaRefs>
    <ds:schemaRef ds:uri="http://www.imanage.com/work/xmlschema"/>
  </ds:schemaRefs>
</ds:datastoreItem>
</file>

<file path=customXml/itemProps2.xml><?xml version="1.0" encoding="utf-8"?>
<ds:datastoreItem xmlns:ds="http://schemas.openxmlformats.org/officeDocument/2006/customXml" ds:itemID="{043E39D6-B4E2-4A2E-9F49-1DCA08D005E8}"/>
</file>

<file path=customXml/itemProps3.xml><?xml version="1.0" encoding="utf-8"?>
<ds:datastoreItem xmlns:ds="http://schemas.openxmlformats.org/officeDocument/2006/customXml" ds:itemID="{CD82A15A-F2D0-42A1-96A7-D937FD0F2D8A}"/>
</file>

<file path=customXml/itemProps4.xml><?xml version="1.0" encoding="utf-8"?>
<ds:datastoreItem xmlns:ds="http://schemas.openxmlformats.org/officeDocument/2006/customXml" ds:itemID="{7A175C66-E97B-43E2-9953-0ECE71742894}"/>
</file>

<file path=docProps/app.xml><?xml version="1.0" encoding="utf-8"?>
<Properties xmlns="http://schemas.openxmlformats.org/officeDocument/2006/extended-properties" xmlns:vt="http://schemas.openxmlformats.org/officeDocument/2006/docPropsVTypes">
  <Template>Normal</Template>
  <TotalTime>3</TotalTime>
  <Pages>23</Pages>
  <Words>8800</Words>
  <Characters>50162</Characters>
  <Application>Microsoft Office Word</Application>
  <DocSecurity>4</DocSecurity>
  <Lines>418</Lines>
  <Paragraphs>117</Paragraphs>
  <ScaleCrop>false</ScaleCrop>
  <HeadingPairs>
    <vt:vector size="2" baseType="variant">
      <vt:variant>
        <vt:lpstr>Title</vt:lpstr>
      </vt:variant>
      <vt:variant>
        <vt:i4>1</vt:i4>
      </vt:variant>
    </vt:vector>
  </HeadingPairs>
  <TitlesOfParts>
    <vt:vector size="1" baseType="lpstr">
      <vt:lpstr>[Agreement Title]</vt:lpstr>
    </vt:vector>
  </TitlesOfParts>
  <Company>Pinsent Masons LLP</Company>
  <LinksUpToDate>false</LinksUpToDate>
  <CharactersWithSpaces>58845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Title]</dc:title>
  <dc:creator>Charlotte Nickel</dc:creator>
  <cp:lastModifiedBy>Joan Ikemefuna</cp:lastModifiedBy>
  <cp:revision>2</cp:revision>
  <cp:lastPrinted>2023-04-14T09:31:00Z</cp:lastPrinted>
  <dcterms:created xsi:type="dcterms:W3CDTF">2023-04-24T15:11:00Z</dcterms:created>
  <dcterms:modified xsi:type="dcterms:W3CDTF">2023-04-24T15:11:00Z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
  </property>
  <property fmtid="{D5CDD505-2E9C-101B-9397-08002B2CF9AE}" pid="3" name="fsCFG_allClauses_ForceNumberingAtSubclause1">
    <vt:lpwstr>no</vt:lpwstr>
  </property>
  <property fmtid="{D5CDD505-2E9C-101B-9397-08002B2CF9AE}" pid="4" name="fsCFG_allClauses_InsertPaddingParaAfterClauses">
    <vt:lpwstr>no</vt:lpwstr>
  </property>
  <property fmtid="{D5CDD505-2E9C-101B-9397-08002B2CF9AE}" pid="5" name="fsCFG_allClauses_SubClause1Title_Behaviour">
    <vt:lpwstr>includeIfPreservedInDoc</vt:lpwstr>
  </property>
  <property fmtid="{D5CDD505-2E9C-101B-9397-08002B2CF9AE}" pid="6" name="fsCFG_allClauses_SubClause1Title_Bold">
    <vt:lpwstr>yes</vt:lpwstr>
  </property>
  <property fmtid="{D5CDD505-2E9C-101B-9397-08002B2CF9AE}" pid="7" name="fsCFG_allClauses_SubClause1Title_Case">
    <vt:lpwstr>unmodified</vt:lpwstr>
  </property>
  <property fmtid="{D5CDD505-2E9C-101B-9397-08002B2CF9AE}" pid="8" name="fsCFG_allClauses_SubClause1Title_Placeholder">
    <vt:lpwstr>none</vt:lpwstr>
  </property>
  <property fmtid="{D5CDD505-2E9C-101B-9397-08002B2CF9AE}" pid="9" name="fsCFG_AppendixHeadings_Breaks">
    <vt:lpwstr>insertNone</vt:lpwstr>
  </property>
  <property fmtid="{D5CDD505-2E9C-101B-9397-08002B2CF9AE}" pid="10" name="fsCFG_AppendixHeadings_Layout">
    <vt:lpwstr>singlelineWithDashDelimiter</vt:lpwstr>
  </property>
  <property fmtid="{D5CDD505-2E9C-101B-9397-08002B2CF9AE}" pid="11" name="fsCFG_AppendixHeadings_Numbering">
    <vt:lpwstr>insertAsTitleCaseText</vt:lpwstr>
  </property>
  <property fmtid="{D5CDD505-2E9C-101B-9397-08002B2CF9AE}" pid="12" name="fsCFG_AppendixHeadings_Title_Case">
    <vt:lpwstr>unmodified</vt:lpwstr>
  </property>
  <property fmtid="{D5CDD505-2E9C-101B-9397-08002B2CF9AE}" pid="13" name="fsCFG_AppendixHeadings_Title_EnclosedInBrackets">
    <vt:lpwstr>no</vt:lpwstr>
  </property>
  <property fmtid="{D5CDD505-2E9C-101B-9397-08002B2CF9AE}" pid="14" name="fsCFG_background_numbering_as_text">
    <vt:lpwstr>yes</vt:lpwstr>
  </property>
  <property fmtid="{D5CDD505-2E9C-101B-9397-08002B2CF9AE}" pid="15" name="fsCFG_coversheet_simple_documenttitle_case">
    <vt:lpwstr>unmodified</vt:lpwstr>
  </property>
  <property fmtid="{D5CDD505-2E9C-101B-9397-08002B2CF9AE}" pid="16" name="fsCFG_coversheet_simple_include">
    <vt:lpwstr>no</vt:lpwstr>
  </property>
  <property fmtid="{D5CDD505-2E9C-101B-9397-08002B2CF9AE}" pid="17" name="fsCFG_coversheet_standard_additional_text_case">
    <vt:lpwstr>unmodified</vt:lpwstr>
  </property>
  <property fmtid="{D5CDD505-2E9C-101B-9397-08002B2CF9AE}" pid="18" name="fsCFG_coversheet_standard_additional_title_case">
    <vt:lpwstr>unmodified</vt:lpwstr>
  </property>
  <property fmtid="{D5CDD505-2E9C-101B-9397-08002B2CF9AE}" pid="19" name="fsCFG_coversheet_standard_agreementtitle_case">
    <vt:lpwstr>upper</vt:lpwstr>
  </property>
  <property fmtid="{D5CDD505-2E9C-101B-9397-08002B2CF9AE}" pid="20" name="fsCFG_coversheet_standard_include">
    <vt:lpwstr>yes</vt:lpwstr>
  </property>
  <property fmtid="{D5CDD505-2E9C-101B-9397-08002B2CF9AE}" pid="21" name="fsCFG_coversheet_standard_parties_case">
    <vt:lpwstr>proper</vt:lpwstr>
  </property>
  <property fmtid="{D5CDD505-2E9C-101B-9397-08002B2CF9AE}" pid="22" name="fsCFG_definitionClauses_InlineMarkup_Add">
    <vt:lpwstr>yes</vt:lpwstr>
  </property>
  <property fmtid="{D5CDD505-2E9C-101B-9397-08002B2CF9AE}" pid="23" name="fsCFG_definitionClauses_InlineMarkup_Remove">
    <vt:lpwstr>no</vt:lpwstr>
  </property>
  <property fmtid="{D5CDD505-2E9C-101B-9397-08002B2CF9AE}" pid="24" name="fsCFG_definitionClauses_Layout">
    <vt:lpwstr>table</vt:lpwstr>
  </property>
  <property fmtid="{D5CDD505-2E9C-101B-9397-08002B2CF9AE}" pid="25" name="fsCFG_definitionClauses_numbering_as_text">
    <vt:lpwstr>no</vt:lpwstr>
  </property>
  <property fmtid="{D5CDD505-2E9C-101B-9397-08002B2CF9AE}" pid="26" name="fsCFG_definitionClauses_Punctuation_EndOfDef_1toX">
    <vt:lpwstr>period</vt:lpwstr>
  </property>
  <property fmtid="{D5CDD505-2E9C-101B-9397-08002B2CF9AE}" pid="27" name="fsCFG_definitionClauses_Punctuation_EndOfDef_Last">
    <vt:lpwstr>period</vt:lpwstr>
  </property>
  <property fmtid="{D5CDD505-2E9C-101B-9397-08002B2CF9AE}" pid="28" name="fsCFG_definitionClauses_Table_PadAfterDefinition">
    <vt:lpwstr>no</vt:lpwstr>
  </property>
  <property fmtid="{D5CDD505-2E9C-101B-9397-08002B2CF9AE}" pid="29" name="fsCFG_definitionClauses_Text_SeperateDefinedTermsAndDefinitions">
    <vt:lpwstr>no</vt:lpwstr>
  </property>
  <property fmtid="{D5CDD505-2E9C-101B-9397-08002B2CF9AE}" pid="30" name="fsCFG_definitions_AgreementTypeAsDef">
    <vt:lpwstr>un-handled</vt:lpwstr>
  </property>
  <property fmtid="{D5CDD505-2E9C-101B-9397-08002B2CF9AE}" pid="31" name="fsCFG_endsheet_additional_text_case">
    <vt:lpwstr>unmodified</vt:lpwstr>
  </property>
  <property fmtid="{D5CDD505-2E9C-101B-9397-08002B2CF9AE}" pid="32" name="fsCFG_endsheet_additional_title_case">
    <vt:lpwstr>unmodified</vt:lpwstr>
  </property>
  <property fmtid="{D5CDD505-2E9C-101B-9397-08002B2CF9AE}" pid="33" name="fsCFG_endsheet_agreementtitle_case">
    <vt:lpwstr>upper</vt:lpwstr>
  </property>
  <property fmtid="{D5CDD505-2E9C-101B-9397-08002B2CF9AE}" pid="34" name="fsCFG_endsheet_include">
    <vt:lpwstr>no</vt:lpwstr>
  </property>
  <property fmtid="{D5CDD505-2E9C-101B-9397-08002B2CF9AE}" pid="35" name="fsCFG_endsheet_parties_case">
    <vt:lpwstr>proper</vt:lpwstr>
  </property>
  <property fmtid="{D5CDD505-2E9C-101B-9397-08002B2CF9AE}" pid="36" name="fsCFG_ExecutionClauses_Breaks">
    <vt:lpwstr>insertNone</vt:lpwstr>
  </property>
  <property fmtid="{D5CDD505-2E9C-101B-9397-08002B2CF9AE}" pid="37" name="fsCFG_ExecutionClauses_Location">
    <vt:lpwstr>afterLastSchedule</vt:lpwstr>
  </property>
  <property fmtid="{D5CDD505-2E9C-101B-9397-08002B2CF9AE}" pid="38" name="fsCFG_hideXrefBookmarks">
    <vt:lpwstr>un-handled</vt:lpwstr>
  </property>
  <property fmtid="{D5CDD505-2E9C-101B-9397-08002B2CF9AE}" pid="39" name="fsCFG_instructionalText_AddFieldCodes">
    <vt:lpwstr>no</vt:lpwstr>
  </property>
  <property fmtid="{D5CDD505-2E9C-101B-9397-08002B2CF9AE}" pid="40" name="fsCFG_instructionalText_BracketsBold">
    <vt:lpwstr>no</vt:lpwstr>
  </property>
  <property fmtid="{D5CDD505-2E9C-101B-9397-08002B2CF9AE}" pid="41" name="fsCFG_instructionalText_BracketType">
    <vt:lpwstr>square</vt:lpwstr>
  </property>
  <property fmtid="{D5CDD505-2E9C-101B-9397-08002B2CF9AE}" pid="42" name="fsCFG_instructionalText_Formatting">
    <vt:lpwstr>no</vt:lpwstr>
  </property>
  <property fmtid="{D5CDD505-2E9C-101B-9397-08002B2CF9AE}" pid="43" name="fsCFG_instructionalText_Highlighting">
    <vt:lpwstr>none</vt:lpwstr>
  </property>
  <property fmtid="{D5CDD505-2E9C-101B-9397-08002B2CF9AE}" pid="44" name="fsCFG_instructionalText_TextCase">
    <vt:lpwstr>upper</vt:lpwstr>
  </property>
  <property fmtid="{D5CDD505-2E9C-101B-9397-08002B2CF9AE}" pid="45" name="fsCFG_instructionalText_TextInItalics">
    <vt:lpwstr>no</vt:lpwstr>
  </property>
  <property fmtid="{D5CDD505-2E9C-101B-9397-08002B2CF9AE}" pid="46" name="fsCFG_operativeClauses_TitleCase">
    <vt:lpwstr>unmodified</vt:lpwstr>
  </property>
  <property fmtid="{D5CDD505-2E9C-101B-9397-08002B2CF9AE}" pid="47" name="fsCFG_operativeTitle_UsePlcText">
    <vt:lpwstr>yes</vt:lpwstr>
  </property>
  <property fmtid="{D5CDD505-2E9C-101B-9397-08002B2CF9AE}" pid="48" name="fsCFG_PartHeadings_Layout">
    <vt:lpwstr>twolineWithHardCarriageReturn</vt:lpwstr>
  </property>
  <property fmtid="{D5CDD505-2E9C-101B-9397-08002B2CF9AE}" pid="49" name="fsCFG_PartHeadings_Numbering">
    <vt:lpwstr>styleBased</vt:lpwstr>
  </property>
  <property fmtid="{D5CDD505-2E9C-101B-9397-08002B2CF9AE}" pid="50" name="fsCFG_PartHeadings_Title_Case">
    <vt:lpwstr>unmodified</vt:lpwstr>
  </property>
  <property fmtid="{D5CDD505-2E9C-101B-9397-08002B2CF9AE}" pid="51" name="fsCFG_PartHeadings_Title_EnclosedInBrackets">
    <vt:lpwstr>no</vt:lpwstr>
  </property>
  <property fmtid="{D5CDD505-2E9C-101B-9397-08002B2CF9AE}" pid="52" name="fsCFG_parties_defterms_bold">
    <vt:lpwstr>yes</vt:lpwstr>
  </property>
  <property fmtid="{D5CDD505-2E9C-101B-9397-08002B2CF9AE}" pid="53" name="fsCFG_parties_defterms_quotes">
    <vt:lpwstr>straightdouble</vt:lpwstr>
  </property>
  <property fmtid="{D5CDD505-2E9C-101B-9397-08002B2CF9AE}" pid="54" name="fsCFG_parties_defterms_the">
    <vt:lpwstr>yes</vt:lpwstr>
  </property>
  <property fmtid="{D5CDD505-2E9C-101B-9397-08002B2CF9AE}" pid="55" name="fsCFG_parties_defterms_the_bold">
    <vt:lpwstr>no</vt:lpwstr>
  </property>
  <property fmtid="{D5CDD505-2E9C-101B-9397-08002B2CF9AE}" pid="56" name="fsCFG_parties_defterms_the_position">
    <vt:lpwstr>outside</vt:lpwstr>
  </property>
  <property fmtid="{D5CDD505-2E9C-101B-9397-08002B2CF9AE}" pid="57" name="fsCFG_parties_numbering_as_text">
    <vt:lpwstr>yes</vt:lpwstr>
  </property>
  <property fmtid="{D5CDD505-2E9C-101B-9397-08002B2CF9AE}" pid="58" name="fsCFG_parties_padding">
    <vt:lpwstr>no</vt:lpwstr>
  </property>
  <property fmtid="{D5CDD505-2E9C-101B-9397-08002B2CF9AE}" pid="59" name="fsCFG_parties_punctuation_1toX">
    <vt:lpwstr>semicolon</vt:lpwstr>
  </property>
  <property fmtid="{D5CDD505-2E9C-101B-9397-08002B2CF9AE}" pid="60" name="fsCFG_parties_punctuation_final">
    <vt:lpwstr>period</vt:lpwstr>
  </property>
  <property fmtid="{D5CDD505-2E9C-101B-9397-08002B2CF9AE}" pid="61" name="fsCFG_parties_punctuation_penultimate">
    <vt:lpwstr>spaceAnd</vt:lpwstr>
  </property>
  <property fmtid="{D5CDD505-2E9C-101B-9397-08002B2CF9AE}" pid="62" name="fsCFG_punctuation_LastComma_Remove">
    <vt:lpwstr>no</vt:lpwstr>
  </property>
  <property fmtid="{D5CDD505-2E9C-101B-9397-08002B2CF9AE}" pid="63" name="fsCFG_punctuation_LastPeriod_Remove">
    <vt:lpwstr>no</vt:lpwstr>
  </property>
  <property fmtid="{D5CDD505-2E9C-101B-9397-08002B2CF9AE}" pid="64" name="fsCFG_punctuation_LastSemicolon_Remove">
    <vt:lpwstr>no</vt:lpwstr>
  </property>
  <property fmtid="{D5CDD505-2E9C-101B-9397-08002B2CF9AE}" pid="65" name="fsCFG_punctuation_QuoteType_Double">
    <vt:lpwstr>straight</vt:lpwstr>
  </property>
  <property fmtid="{D5CDD505-2E9C-101B-9397-08002B2CF9AE}" pid="66" name="fsCFG_punctuation_QuoteType_Single">
    <vt:lpwstr>straight</vt:lpwstr>
  </property>
  <property fmtid="{D5CDD505-2E9C-101B-9397-08002B2CF9AE}" pid="67" name="fsCFG_punctuation_Semicolons_ConvertToComma">
    <vt:lpwstr>no</vt:lpwstr>
  </property>
  <property fmtid="{D5CDD505-2E9C-101B-9397-08002B2CF9AE}" pid="68" name="fsCFG_scheduleClauses_TitleCase">
    <vt:lpwstr>unmodified</vt:lpwstr>
  </property>
  <property fmtid="{D5CDD505-2E9C-101B-9397-08002B2CF9AE}" pid="69" name="fsCFG_ScheduleHeadings_Breaks">
    <vt:lpwstr>insertNone</vt:lpwstr>
  </property>
  <property fmtid="{D5CDD505-2E9C-101B-9397-08002B2CF9AE}" pid="70" name="fsCFG_ScheduleHeadings_DocsWithOnlySchedules">
    <vt:lpwstr>noPlaceholderText</vt:lpwstr>
  </property>
  <property fmtid="{D5CDD505-2E9C-101B-9397-08002B2CF9AE}" pid="71" name="fsCFG_ScheduleHeadings_Layout">
    <vt:lpwstr>twolineWithHardCarriageReturn</vt:lpwstr>
  </property>
  <property fmtid="{D5CDD505-2E9C-101B-9397-08002B2CF9AE}" pid="72" name="fsCFG_ScheduleHeadings_Numbering">
    <vt:lpwstr>styleBased</vt:lpwstr>
  </property>
  <property fmtid="{D5CDD505-2E9C-101B-9397-08002B2CF9AE}" pid="73" name="fsCFG_ScheduleHeadings_Numbering_InsertedNumberingOnly_SingleSchedules">
    <vt:lpwstr>writeAsTheSchedule</vt:lpwstr>
  </property>
  <property fmtid="{D5CDD505-2E9C-101B-9397-08002B2CF9AE}" pid="74" name="fsCFG_ScheduleHeadings_Title_Case">
    <vt:lpwstr>unmodified</vt:lpwstr>
  </property>
  <property fmtid="{D5CDD505-2E9C-101B-9397-08002B2CF9AE}" pid="75" name="fsCFG_ScheduleHeadings_Title_EnclosedInBrackets">
    <vt:lpwstr>no</vt:lpwstr>
  </property>
  <property fmtid="{D5CDD505-2E9C-101B-9397-08002B2CF9AE}" pid="76" name="fsCFG_Tables_EditorialEmphasis">
    <vt:lpwstr>retain</vt:lpwstr>
  </property>
  <property fmtid="{D5CDD505-2E9C-101B-9397-08002B2CF9AE}" pid="77" name="fsCFG_Tables_Indentation">
    <vt:lpwstr>flushLeft</vt:lpwstr>
  </property>
  <property fmtid="{D5CDD505-2E9C-101B-9397-08002B2CF9AE}" pid="78" name="fsCFG_Tables_PaddingParagraphs">
    <vt:lpwstr>none</vt:lpwstr>
  </property>
  <property fmtid="{D5CDD505-2E9C-101B-9397-08002B2CF9AE}" pid="79" name="fsCFG_toc_position">
    <vt:lpwstr>start</vt:lpwstr>
  </property>
  <property fmtid="{D5CDD505-2E9C-101B-9397-08002B2CF9AE}" pid="80" name="fsCFG_xrefs_ClauseHeadingCase">
    <vt:lpwstr>title</vt:lpwstr>
  </property>
  <property fmtid="{D5CDD505-2E9C-101B-9397-08002B2CF9AE}" pid="81" name="fsCFG_xrefs_Embolden">
    <vt:lpwstr>no</vt:lpwstr>
  </property>
  <property fmtid="{D5CDD505-2E9C-101B-9397-08002B2CF9AE}" pid="82" name="fsCFG_xrefs_ScheduleClauseHeadingCase">
    <vt:lpwstr>lower</vt:lpwstr>
  </property>
  <property fmtid="{D5CDD505-2E9C-101B-9397-08002B2CF9AE}" pid="83" name="fsCFG_xrefs_ScheduleHeadingCase">
    <vt:lpwstr>title</vt:lpwstr>
  </property>
  <property fmtid="{D5CDD505-2E9C-101B-9397-08002B2CF9AE}" pid="84" name="fsCFG_xrefs_Static_LinksToSubclause2">
    <vt:lpwstr>NstopNstopBracA</vt:lpwstr>
  </property>
  <property fmtid="{D5CDD505-2E9C-101B-9397-08002B2CF9AE}" pid="85" name="fsCFG_xrefs_Static_LinksToSubclause3">
    <vt:lpwstr>BracI</vt:lpwstr>
  </property>
  <property fmtid="{D5CDD505-2E9C-101B-9397-08002B2CF9AE}" pid="86" name="fsCFG_xrefs_UseNonBreakingSpaces">
    <vt:lpwstr>yes</vt:lpwstr>
  </property>
  <property fmtid="{D5CDD505-2E9C-101B-9397-08002B2CF9AE}" pid="87" name="Reference">
    <vt:lpwstr>139440782.1\658902</vt:lpwstr>
  </property>
  <property fmtid="{D5CDD505-2E9C-101B-9397-08002B2CF9AE}" pid="88" name="SD_TIM_Ran">
    <vt:lpwstr>True</vt:lpwstr>
  </property>
  <property fmtid="{D5CDD505-2E9C-101B-9397-08002B2CF9AE}" pid="89" name="Reference_src">
    <vt:lpwstr>{IMan.Number}.{IMan.Version}\{IMan.imProfileCustom1}</vt:lpwstr>
  </property>
  <property fmtid="{D5CDD505-2E9C-101B-9397-08002B2CF9AE}" pid="90" name="MSIP_Label_0f92a918-4731-4037-9dd6-53d43aa17903_Enabled">
    <vt:lpwstr>True</vt:lpwstr>
  </property>
  <property fmtid="{D5CDD505-2E9C-101B-9397-08002B2CF9AE}" pid="91" name="MSIP_Label_0f92a918-4731-4037-9dd6-53d43aa17903_SiteId">
    <vt:lpwstr>9d5a858e-e6c7-46a7-a63c-da2023c57cf8</vt:lpwstr>
  </property>
  <property fmtid="{D5CDD505-2E9C-101B-9397-08002B2CF9AE}" pid="92" name="MSIP_Label_0f92a918-4731-4037-9dd6-53d43aa17903_Owner">
    <vt:lpwstr>Joan.Ikemefuna@tullowoil.com</vt:lpwstr>
  </property>
  <property fmtid="{D5CDD505-2E9C-101B-9397-08002B2CF9AE}" pid="93" name="MSIP_Label_0f92a918-4731-4037-9dd6-53d43aa17903_SetDate">
    <vt:lpwstr>2023-04-24T15:11:22.1667704Z</vt:lpwstr>
  </property>
  <property fmtid="{D5CDD505-2E9C-101B-9397-08002B2CF9AE}" pid="94" name="MSIP_Label_0f92a918-4731-4037-9dd6-53d43aa17903_Name">
    <vt:lpwstr>Internal</vt:lpwstr>
  </property>
  <property fmtid="{D5CDD505-2E9C-101B-9397-08002B2CF9AE}" pid="95" name="MSIP_Label_0f92a918-4731-4037-9dd6-53d43aa17903_Application">
    <vt:lpwstr>Microsoft Azure Information Protection</vt:lpwstr>
  </property>
  <property fmtid="{D5CDD505-2E9C-101B-9397-08002B2CF9AE}" pid="96" name="MSIP_Label_0f92a918-4731-4037-9dd6-53d43aa17903_Extended_MSFT_Method">
    <vt:lpwstr>Automatic</vt:lpwstr>
  </property>
  <property fmtid="{D5CDD505-2E9C-101B-9397-08002B2CF9AE}" pid="97" name="Sensitivity">
    <vt:lpwstr>Internal</vt:lpwstr>
  </property>
  <property fmtid="{D5CDD505-2E9C-101B-9397-08002B2CF9AE}" pid="98" name="ContentTypeId">
    <vt:lpwstr>0x0101000FFA88249A632F489CC2FEA3B022569C</vt:lpwstr>
  </property>
</Properties>
</file>