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B2457" w14:textId="77777777" w:rsidR="00146DAB" w:rsidRPr="00D3599E" w:rsidRDefault="00146DAB" w:rsidP="008E1F5D">
      <w:pPr>
        <w:spacing w:before="0" w:line="276" w:lineRule="auto"/>
        <w:ind w:left="-567"/>
        <w:jc w:val="center"/>
        <w:rPr>
          <w:b/>
          <w:color w:val="000000"/>
          <w:sz w:val="22"/>
          <w:szCs w:val="22"/>
          <w:lang w:val="es-419"/>
        </w:rPr>
      </w:pPr>
    </w:p>
    <w:p w14:paraId="0CDBD4A5" w14:textId="77777777" w:rsidR="0073691B" w:rsidRDefault="00B77948" w:rsidP="0073691B">
      <w:pPr>
        <w:spacing w:before="0" w:line="276" w:lineRule="auto"/>
        <w:ind w:left="-567"/>
        <w:jc w:val="left"/>
        <w:rPr>
          <w:b/>
          <w:color w:val="000000"/>
        </w:rPr>
      </w:pPr>
      <w:bookmarkStart w:id="0" w:name="_Hlk124234550"/>
      <w:bookmarkEnd w:id="0"/>
      <w:r w:rsidRPr="009762BA">
        <w:rPr>
          <w:b/>
          <w:noProof/>
          <w:color w:val="000000"/>
          <w:lang w:eastAsia="es-PE"/>
        </w:rPr>
        <w:drawing>
          <wp:anchor distT="0" distB="0" distL="114300" distR="114300" simplePos="0" relativeHeight="251658240" behindDoc="0" locked="0" layoutInCell="1" allowOverlap="1" wp14:anchorId="49BDAE6E" wp14:editId="3F4810E2">
            <wp:simplePos x="2809188" y="1527142"/>
            <wp:positionH relativeFrom="column">
              <wp:posOffset>2809188</wp:posOffset>
            </wp:positionH>
            <wp:positionV relativeFrom="paragraph">
              <wp:align>top</wp:align>
            </wp:positionV>
            <wp:extent cx="1799304" cy="2523600"/>
            <wp:effectExtent l="0" t="0" r="0" b="0"/>
            <wp:wrapSquare wrapText="bothSides"/>
            <wp:docPr id="2710097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9304" cy="2523600"/>
                    </a:xfrm>
                    <a:prstGeom prst="rect">
                      <a:avLst/>
                    </a:prstGeom>
                    <a:noFill/>
                  </pic:spPr>
                </pic:pic>
              </a:graphicData>
            </a:graphic>
          </wp:anchor>
        </w:drawing>
      </w:r>
    </w:p>
    <w:p w14:paraId="17233A7C" w14:textId="77777777" w:rsidR="0073691B" w:rsidRPr="00604EED" w:rsidRDefault="0073691B" w:rsidP="00604EED"/>
    <w:p w14:paraId="0D74AF2C" w14:textId="77777777" w:rsidR="0073691B" w:rsidRPr="00604EED" w:rsidRDefault="0073691B" w:rsidP="00604EED"/>
    <w:p w14:paraId="1726EE9E" w14:textId="77777777" w:rsidR="0073691B" w:rsidRPr="00604EED" w:rsidRDefault="0073691B" w:rsidP="00604EED"/>
    <w:p w14:paraId="5B95B96A" w14:textId="77777777" w:rsidR="0073691B" w:rsidRPr="00604EED" w:rsidRDefault="0073691B" w:rsidP="00604EED"/>
    <w:p w14:paraId="3552E9F0" w14:textId="77777777" w:rsidR="0073691B" w:rsidRDefault="0073691B" w:rsidP="0073691B">
      <w:pPr>
        <w:spacing w:before="0" w:line="276" w:lineRule="auto"/>
        <w:ind w:left="-567"/>
        <w:jc w:val="left"/>
        <w:rPr>
          <w:b/>
          <w:color w:val="000000"/>
        </w:rPr>
      </w:pPr>
    </w:p>
    <w:p w14:paraId="272CCDDD" w14:textId="77777777" w:rsidR="0073691B" w:rsidRDefault="0073691B" w:rsidP="0073691B">
      <w:pPr>
        <w:spacing w:before="0" w:line="276" w:lineRule="auto"/>
        <w:ind w:left="-567"/>
        <w:jc w:val="left"/>
        <w:rPr>
          <w:b/>
          <w:color w:val="000000"/>
        </w:rPr>
      </w:pPr>
    </w:p>
    <w:p w14:paraId="10B9C83F" w14:textId="77777777" w:rsidR="0073691B" w:rsidRDefault="0073691B" w:rsidP="0073691B">
      <w:pPr>
        <w:spacing w:before="0" w:line="276" w:lineRule="auto"/>
        <w:ind w:left="-567"/>
        <w:jc w:val="left"/>
        <w:rPr>
          <w:b/>
          <w:color w:val="000000"/>
        </w:rPr>
      </w:pPr>
    </w:p>
    <w:p w14:paraId="35AFBCFD" w14:textId="4243DD72" w:rsidR="00B77948" w:rsidRPr="009762BA" w:rsidRDefault="0073691B" w:rsidP="00604EED">
      <w:pPr>
        <w:tabs>
          <w:tab w:val="left" w:pos="1113"/>
        </w:tabs>
        <w:spacing w:before="0" w:line="276" w:lineRule="auto"/>
        <w:ind w:left="-567"/>
        <w:jc w:val="left"/>
        <w:rPr>
          <w:b/>
          <w:color w:val="000000"/>
        </w:rPr>
      </w:pPr>
      <w:r>
        <w:rPr>
          <w:b/>
          <w:color w:val="000000"/>
        </w:rPr>
        <w:tab/>
      </w:r>
      <w:r>
        <w:rPr>
          <w:b/>
          <w:color w:val="000000"/>
        </w:rPr>
        <w:br w:type="textWrapping" w:clear="all"/>
      </w:r>
    </w:p>
    <w:p w14:paraId="2D1C9864" w14:textId="77777777" w:rsidR="00B77948" w:rsidRPr="009762BA" w:rsidRDefault="00B77948" w:rsidP="008E1F5D">
      <w:pPr>
        <w:spacing w:before="0" w:line="276" w:lineRule="auto"/>
        <w:ind w:left="-567"/>
        <w:jc w:val="center"/>
        <w:rPr>
          <w:b/>
          <w:color w:val="000000"/>
        </w:rPr>
      </w:pPr>
    </w:p>
    <w:p w14:paraId="7ABA96AA" w14:textId="6EFB588A" w:rsidR="00425002" w:rsidRDefault="00C67E2C" w:rsidP="00300CBE">
      <w:pPr>
        <w:spacing w:before="0" w:line="276" w:lineRule="auto"/>
        <w:ind w:left="-567"/>
        <w:jc w:val="center"/>
        <w:rPr>
          <w:b/>
          <w:bCs/>
          <w:color w:val="000000"/>
          <w:sz w:val="24"/>
          <w:szCs w:val="24"/>
        </w:rPr>
      </w:pPr>
      <w:r w:rsidRPr="00234C8D">
        <w:rPr>
          <w:b/>
          <w:bCs/>
          <w:color w:val="000000"/>
          <w:sz w:val="24"/>
          <w:szCs w:val="24"/>
        </w:rPr>
        <w:t>SILVER MOUNTAIN</w:t>
      </w:r>
      <w:r w:rsidR="000157DA">
        <w:rPr>
          <w:b/>
          <w:bCs/>
          <w:color w:val="000000"/>
          <w:sz w:val="24"/>
          <w:szCs w:val="24"/>
        </w:rPr>
        <w:t xml:space="preserve"> </w:t>
      </w:r>
      <w:r w:rsidR="00425002">
        <w:rPr>
          <w:b/>
          <w:bCs/>
          <w:color w:val="000000"/>
          <w:sz w:val="24"/>
          <w:szCs w:val="24"/>
        </w:rPr>
        <w:t>AND</w:t>
      </w:r>
      <w:r w:rsidR="0073691B">
        <w:rPr>
          <w:b/>
          <w:bCs/>
          <w:color w:val="000000"/>
          <w:sz w:val="24"/>
          <w:szCs w:val="24"/>
        </w:rPr>
        <w:t xml:space="preserve"> CASTROVIRREYNA </w:t>
      </w:r>
      <w:r w:rsidR="00425002">
        <w:rPr>
          <w:b/>
          <w:bCs/>
          <w:color w:val="000000"/>
          <w:sz w:val="24"/>
          <w:szCs w:val="24"/>
        </w:rPr>
        <w:t xml:space="preserve">COMMUNITY  </w:t>
      </w:r>
      <w:r w:rsidR="000157DA">
        <w:rPr>
          <w:b/>
          <w:bCs/>
          <w:color w:val="000000"/>
          <w:sz w:val="24"/>
          <w:szCs w:val="24"/>
        </w:rPr>
        <w:t xml:space="preserve"> </w:t>
      </w:r>
    </w:p>
    <w:p w14:paraId="0B38186B" w14:textId="114D2924" w:rsidR="00425002" w:rsidRDefault="00EB74E5" w:rsidP="0073691B">
      <w:pPr>
        <w:spacing w:before="0" w:line="276" w:lineRule="auto"/>
        <w:ind w:left="-567"/>
        <w:jc w:val="center"/>
        <w:rPr>
          <w:b/>
          <w:bCs/>
          <w:color w:val="000000"/>
          <w:sz w:val="24"/>
          <w:szCs w:val="24"/>
        </w:rPr>
      </w:pPr>
      <w:r>
        <w:rPr>
          <w:b/>
          <w:bCs/>
          <w:color w:val="000000"/>
          <w:sz w:val="24"/>
          <w:szCs w:val="24"/>
        </w:rPr>
        <w:t xml:space="preserve"> SIGN </w:t>
      </w:r>
      <w:r w:rsidR="000157DA">
        <w:rPr>
          <w:b/>
          <w:bCs/>
          <w:color w:val="000000"/>
          <w:sz w:val="24"/>
          <w:szCs w:val="24"/>
        </w:rPr>
        <w:t xml:space="preserve">20 YEAR AGREEMENT </w:t>
      </w:r>
      <w:r w:rsidR="0073691B">
        <w:rPr>
          <w:b/>
          <w:bCs/>
          <w:color w:val="000000"/>
          <w:sz w:val="24"/>
          <w:szCs w:val="24"/>
        </w:rPr>
        <w:t>GRANTING</w:t>
      </w:r>
      <w:r w:rsidR="00425002">
        <w:rPr>
          <w:b/>
          <w:bCs/>
          <w:color w:val="000000"/>
          <w:sz w:val="24"/>
          <w:szCs w:val="24"/>
        </w:rPr>
        <w:t xml:space="preserve"> USE OF LAND</w:t>
      </w:r>
    </w:p>
    <w:p w14:paraId="6EAE1AEE" w14:textId="2C2CF18D" w:rsidR="008931C8" w:rsidRPr="00234C8D" w:rsidRDefault="00425002" w:rsidP="00300CBE">
      <w:pPr>
        <w:spacing w:before="0" w:line="276" w:lineRule="auto"/>
        <w:ind w:left="-567"/>
        <w:jc w:val="center"/>
        <w:rPr>
          <w:b/>
          <w:bCs/>
          <w:i/>
          <w:iCs/>
          <w:color w:val="000000"/>
          <w:sz w:val="24"/>
          <w:szCs w:val="24"/>
        </w:rPr>
      </w:pPr>
      <w:r>
        <w:rPr>
          <w:b/>
          <w:bCs/>
          <w:color w:val="000000"/>
          <w:sz w:val="24"/>
          <w:szCs w:val="24"/>
        </w:rPr>
        <w:t xml:space="preserve"> </w:t>
      </w:r>
      <w:r w:rsidR="009D012F">
        <w:rPr>
          <w:b/>
          <w:bCs/>
          <w:color w:val="000000"/>
          <w:sz w:val="24"/>
          <w:szCs w:val="24"/>
        </w:rPr>
        <w:t xml:space="preserve"> FOR THE PLANNED</w:t>
      </w:r>
      <w:r w:rsidR="003244F7">
        <w:rPr>
          <w:b/>
          <w:bCs/>
          <w:color w:val="000000"/>
          <w:sz w:val="24"/>
          <w:szCs w:val="24"/>
        </w:rPr>
        <w:t xml:space="preserve"> H1 2025</w:t>
      </w:r>
      <w:r w:rsidR="009D012F">
        <w:rPr>
          <w:b/>
          <w:bCs/>
          <w:color w:val="000000"/>
          <w:sz w:val="24"/>
          <w:szCs w:val="24"/>
        </w:rPr>
        <w:t xml:space="preserve"> RESTART OF THE </w:t>
      </w:r>
      <w:r>
        <w:rPr>
          <w:b/>
          <w:bCs/>
          <w:color w:val="000000"/>
          <w:sz w:val="24"/>
          <w:szCs w:val="24"/>
        </w:rPr>
        <w:t>RELIQUIAS MINE</w:t>
      </w:r>
      <w:r w:rsidR="0073691B">
        <w:rPr>
          <w:b/>
          <w:bCs/>
          <w:color w:val="000000"/>
          <w:sz w:val="24"/>
          <w:szCs w:val="24"/>
        </w:rPr>
        <w:t xml:space="preserve"> </w:t>
      </w:r>
    </w:p>
    <w:p w14:paraId="5AF0A203" w14:textId="77777777" w:rsidR="00685FA8" w:rsidRPr="009762BA" w:rsidRDefault="00685FA8" w:rsidP="00C22304">
      <w:pPr>
        <w:pStyle w:val="Prrafodelista"/>
        <w:spacing w:before="0" w:line="276" w:lineRule="auto"/>
        <w:ind w:left="0"/>
        <w:rPr>
          <w:bCs/>
          <w:i/>
          <w:iCs/>
          <w:color w:val="000000"/>
        </w:rPr>
      </w:pPr>
    </w:p>
    <w:p w14:paraId="0FD54046" w14:textId="77777777" w:rsidR="00E003BB" w:rsidRPr="009762BA" w:rsidRDefault="00E003BB" w:rsidP="00E003BB">
      <w:pPr>
        <w:pStyle w:val="Prrafodelista"/>
        <w:pBdr>
          <w:top w:val="nil"/>
          <w:left w:val="nil"/>
          <w:bottom w:val="nil"/>
          <w:right w:val="nil"/>
          <w:between w:val="nil"/>
        </w:pBdr>
        <w:spacing w:before="0" w:line="276" w:lineRule="auto"/>
        <w:ind w:left="933"/>
        <w:rPr>
          <w:b/>
          <w:color w:val="000000"/>
        </w:rPr>
      </w:pPr>
    </w:p>
    <w:p w14:paraId="25079418" w14:textId="7FE577DD" w:rsidR="008931C8" w:rsidRPr="009762BA" w:rsidRDefault="00E90167" w:rsidP="008931C8">
      <w:pPr>
        <w:pBdr>
          <w:top w:val="nil"/>
          <w:left w:val="nil"/>
          <w:bottom w:val="nil"/>
          <w:right w:val="nil"/>
          <w:between w:val="nil"/>
        </w:pBdr>
        <w:spacing w:before="0" w:line="276" w:lineRule="auto"/>
        <w:ind w:left="-540" w:hanging="22"/>
        <w:rPr>
          <w:lang w:eastAsia="en-CA"/>
        </w:rPr>
      </w:pPr>
      <w:r w:rsidRPr="009762BA">
        <w:rPr>
          <w:b/>
          <w:color w:val="000000"/>
        </w:rPr>
        <w:t xml:space="preserve">TORONTO, CANADA, </w:t>
      </w:r>
      <w:r w:rsidR="002B41E5">
        <w:rPr>
          <w:b/>
          <w:color w:val="000000"/>
        </w:rPr>
        <w:t>January 9</w:t>
      </w:r>
      <w:r w:rsidRPr="009762BA">
        <w:t>,</w:t>
      </w:r>
      <w:r w:rsidRPr="009762BA">
        <w:rPr>
          <w:b/>
        </w:rPr>
        <w:t xml:space="preserve"> </w:t>
      </w:r>
      <w:r w:rsidRPr="009762BA">
        <w:rPr>
          <w:b/>
          <w:color w:val="000000"/>
        </w:rPr>
        <w:t>202</w:t>
      </w:r>
      <w:r w:rsidR="002B41E5">
        <w:rPr>
          <w:b/>
          <w:color w:val="000000"/>
        </w:rPr>
        <w:t>4</w:t>
      </w:r>
      <w:r w:rsidR="000633C4" w:rsidRPr="009762BA">
        <w:rPr>
          <w:b/>
          <w:color w:val="000000"/>
        </w:rPr>
        <w:t xml:space="preserve"> </w:t>
      </w:r>
      <w:r w:rsidR="00AA6A0F" w:rsidRPr="009762BA">
        <w:rPr>
          <w:b/>
          <w:color w:val="000000"/>
        </w:rPr>
        <w:t>–</w:t>
      </w:r>
      <w:r w:rsidR="000633C4" w:rsidRPr="009762BA">
        <w:rPr>
          <w:b/>
          <w:color w:val="000000"/>
        </w:rPr>
        <w:t xml:space="preserve"> </w:t>
      </w:r>
      <w:r w:rsidR="000D5B05" w:rsidRPr="009762BA">
        <w:rPr>
          <w:lang w:eastAsia="en-CA"/>
        </w:rPr>
        <w:t>Silver Mountain Resources Inc</w:t>
      </w:r>
      <w:r w:rsidR="000633C4" w:rsidRPr="009762BA">
        <w:rPr>
          <w:lang w:eastAsia="en-CA"/>
        </w:rPr>
        <w:t>. (“</w:t>
      </w:r>
      <w:r w:rsidR="000D5B05" w:rsidRPr="009762BA">
        <w:rPr>
          <w:lang w:eastAsia="en-CA"/>
        </w:rPr>
        <w:t>Silver Mountain</w:t>
      </w:r>
      <w:r w:rsidR="000633C4" w:rsidRPr="009762BA">
        <w:rPr>
          <w:lang w:eastAsia="en-CA"/>
        </w:rPr>
        <w:t xml:space="preserve">” or “the Company”) (TSXV: </w:t>
      </w:r>
      <w:r w:rsidR="000D5B05" w:rsidRPr="009762BA">
        <w:rPr>
          <w:lang w:eastAsia="en-CA"/>
        </w:rPr>
        <w:t>AGMR</w:t>
      </w:r>
      <w:r w:rsidR="000633C4" w:rsidRPr="009762BA">
        <w:rPr>
          <w:lang w:eastAsia="en-CA"/>
        </w:rPr>
        <w:t xml:space="preserve">; OTCQB: </w:t>
      </w:r>
      <w:r w:rsidR="000D5B05" w:rsidRPr="009762BA">
        <w:rPr>
          <w:lang w:eastAsia="en-CA"/>
        </w:rPr>
        <w:t>AGMRF</w:t>
      </w:r>
      <w:r w:rsidR="000633C4" w:rsidRPr="009762BA">
        <w:rPr>
          <w:lang w:eastAsia="en-CA"/>
        </w:rPr>
        <w:t xml:space="preserve">) </w:t>
      </w:r>
      <w:r w:rsidR="004467FD">
        <w:rPr>
          <w:lang w:eastAsia="en-CA"/>
        </w:rPr>
        <w:t xml:space="preserve">is </w:t>
      </w:r>
      <w:r w:rsidR="000A0EC5">
        <w:rPr>
          <w:lang w:eastAsia="en-CA"/>
        </w:rPr>
        <w:t xml:space="preserve">very </w:t>
      </w:r>
      <w:r w:rsidR="004467FD">
        <w:rPr>
          <w:lang w:eastAsia="en-CA"/>
        </w:rPr>
        <w:t xml:space="preserve">pleased to </w:t>
      </w:r>
      <w:r w:rsidR="008931C8" w:rsidRPr="00C67E2C">
        <w:rPr>
          <w:lang w:eastAsia="en-CA"/>
        </w:rPr>
        <w:t xml:space="preserve">announce the </w:t>
      </w:r>
      <w:r w:rsidR="000A0EC5">
        <w:rPr>
          <w:lang w:eastAsia="en-CA"/>
        </w:rPr>
        <w:t xml:space="preserve">signing of a 20 year surface </w:t>
      </w:r>
      <w:r w:rsidR="00870675">
        <w:rPr>
          <w:lang w:eastAsia="en-CA"/>
        </w:rPr>
        <w:t>use</w:t>
      </w:r>
      <w:r w:rsidR="000A0EC5">
        <w:rPr>
          <w:lang w:eastAsia="en-CA"/>
        </w:rPr>
        <w:t xml:space="preserve"> agreement with the Community of </w:t>
      </w:r>
      <w:proofErr w:type="spellStart"/>
      <w:r w:rsidR="00934821">
        <w:rPr>
          <w:lang w:eastAsia="en-CA"/>
        </w:rPr>
        <w:t>Castovirreyna</w:t>
      </w:r>
      <w:proofErr w:type="spellEnd"/>
      <w:r w:rsidR="000A0EC5">
        <w:rPr>
          <w:lang w:eastAsia="en-CA"/>
        </w:rPr>
        <w:t>.</w:t>
      </w:r>
      <w:r w:rsidR="00934821">
        <w:rPr>
          <w:lang w:eastAsia="en-CA"/>
        </w:rPr>
        <w:t xml:space="preserve"> Th</w:t>
      </w:r>
      <w:r w:rsidR="00996585">
        <w:rPr>
          <w:lang w:eastAsia="en-CA"/>
        </w:rPr>
        <w:t>is</w:t>
      </w:r>
      <w:r w:rsidR="00934821">
        <w:rPr>
          <w:lang w:eastAsia="en-CA"/>
        </w:rPr>
        <w:t xml:space="preserve"> agreement </w:t>
      </w:r>
      <w:r w:rsidR="00870675">
        <w:rPr>
          <w:lang w:eastAsia="en-CA"/>
        </w:rPr>
        <w:t xml:space="preserve">fully </w:t>
      </w:r>
      <w:r w:rsidR="00996585">
        <w:rPr>
          <w:lang w:eastAsia="en-CA"/>
        </w:rPr>
        <w:t>covers the Reliquias Mine area</w:t>
      </w:r>
      <w:r w:rsidR="00870675">
        <w:rPr>
          <w:lang w:eastAsia="en-CA"/>
        </w:rPr>
        <w:t xml:space="preserve"> </w:t>
      </w:r>
      <w:r w:rsidR="00996585">
        <w:rPr>
          <w:lang w:eastAsia="en-CA"/>
        </w:rPr>
        <w:t xml:space="preserve">and </w:t>
      </w:r>
      <w:r w:rsidR="00934821">
        <w:rPr>
          <w:lang w:eastAsia="en-CA"/>
        </w:rPr>
        <w:t xml:space="preserve">specifically allows the </w:t>
      </w:r>
      <w:r w:rsidR="00870675">
        <w:rPr>
          <w:lang w:eastAsia="en-CA"/>
        </w:rPr>
        <w:t>C</w:t>
      </w:r>
      <w:r w:rsidR="00934821">
        <w:rPr>
          <w:lang w:eastAsia="en-CA"/>
        </w:rPr>
        <w:t xml:space="preserve">ompany to carry out </w:t>
      </w:r>
      <w:r w:rsidR="00996585">
        <w:rPr>
          <w:lang w:eastAsia="en-CA"/>
        </w:rPr>
        <w:t xml:space="preserve">all </w:t>
      </w:r>
      <w:r w:rsidR="00934821">
        <w:rPr>
          <w:lang w:eastAsia="en-CA"/>
        </w:rPr>
        <w:t xml:space="preserve">surface exploration and </w:t>
      </w:r>
      <w:r w:rsidR="00996585">
        <w:rPr>
          <w:lang w:eastAsia="en-CA"/>
        </w:rPr>
        <w:t>mine development activities</w:t>
      </w:r>
      <w:r w:rsidR="005F685F">
        <w:rPr>
          <w:lang w:eastAsia="en-CA"/>
        </w:rPr>
        <w:t xml:space="preserve"> </w:t>
      </w:r>
      <w:proofErr w:type="gramStart"/>
      <w:r w:rsidR="005F685F">
        <w:rPr>
          <w:lang w:eastAsia="en-CA"/>
        </w:rPr>
        <w:t xml:space="preserve">– </w:t>
      </w:r>
      <w:r w:rsidR="00996585">
        <w:rPr>
          <w:lang w:eastAsia="en-CA"/>
        </w:rPr>
        <w:t xml:space="preserve"> including</w:t>
      </w:r>
      <w:proofErr w:type="gramEnd"/>
      <w:r w:rsidR="00996585">
        <w:rPr>
          <w:lang w:eastAsia="en-CA"/>
        </w:rPr>
        <w:t xml:space="preserve"> building tailings disposal facilities, concentrator plants, waste disposal </w:t>
      </w:r>
      <w:proofErr w:type="spellStart"/>
      <w:r w:rsidR="00996585">
        <w:rPr>
          <w:lang w:eastAsia="en-CA"/>
        </w:rPr>
        <w:t>faicilities</w:t>
      </w:r>
      <w:proofErr w:type="spellEnd"/>
      <w:r w:rsidR="00996585">
        <w:rPr>
          <w:lang w:eastAsia="en-CA"/>
        </w:rPr>
        <w:t xml:space="preserve"> and underground developments</w:t>
      </w:r>
      <w:r w:rsidR="005F685F">
        <w:rPr>
          <w:lang w:eastAsia="en-CA"/>
        </w:rPr>
        <w:t xml:space="preserve"> –</w:t>
      </w:r>
      <w:r w:rsidR="00604EED">
        <w:rPr>
          <w:lang w:eastAsia="en-CA"/>
        </w:rPr>
        <w:t xml:space="preserve"> </w:t>
      </w:r>
      <w:r w:rsidR="00996585">
        <w:rPr>
          <w:lang w:eastAsia="en-CA"/>
        </w:rPr>
        <w:t>needed to operate a</w:t>
      </w:r>
      <w:r w:rsidR="00505460">
        <w:rPr>
          <w:lang w:eastAsia="en-CA"/>
        </w:rPr>
        <w:t>n underground</w:t>
      </w:r>
      <w:r w:rsidR="00996585">
        <w:rPr>
          <w:lang w:eastAsia="en-CA"/>
        </w:rPr>
        <w:t xml:space="preserve"> mine.</w:t>
      </w:r>
    </w:p>
    <w:p w14:paraId="62B36AFA" w14:textId="77777777" w:rsidR="00735A24" w:rsidRPr="00C67E2C" w:rsidRDefault="00735A24" w:rsidP="008931C8">
      <w:pPr>
        <w:pBdr>
          <w:top w:val="nil"/>
          <w:left w:val="nil"/>
          <w:bottom w:val="nil"/>
          <w:right w:val="nil"/>
          <w:between w:val="nil"/>
        </w:pBdr>
        <w:spacing w:before="0" w:line="276" w:lineRule="auto"/>
        <w:ind w:left="-540" w:hanging="22"/>
        <w:rPr>
          <w:lang w:eastAsia="en-CA"/>
        </w:rPr>
      </w:pPr>
    </w:p>
    <w:p w14:paraId="449B8918" w14:textId="56C01CE1" w:rsidR="00AE39AB" w:rsidRDefault="008931C8" w:rsidP="00C67E2C">
      <w:pPr>
        <w:pBdr>
          <w:top w:val="nil"/>
          <w:left w:val="nil"/>
          <w:bottom w:val="nil"/>
          <w:right w:val="nil"/>
          <w:between w:val="nil"/>
        </w:pBdr>
        <w:spacing w:before="0" w:line="276" w:lineRule="auto"/>
        <w:ind w:left="-540" w:hanging="22"/>
        <w:rPr>
          <w:lang w:eastAsia="en-CA"/>
        </w:rPr>
      </w:pPr>
      <w:r w:rsidRPr="00C67E2C">
        <w:rPr>
          <w:lang w:eastAsia="en-CA"/>
        </w:rPr>
        <w:t>Alvaro Espinoza, CEO of Silver Mountain,</w:t>
      </w:r>
      <w:r w:rsidR="00D853E4">
        <w:rPr>
          <w:lang w:eastAsia="en-CA"/>
        </w:rPr>
        <w:t xml:space="preserve"> </w:t>
      </w:r>
      <w:r w:rsidR="00505460">
        <w:rPr>
          <w:lang w:eastAsia="en-CA"/>
        </w:rPr>
        <w:t>stated</w:t>
      </w:r>
      <w:r w:rsidRPr="00C67E2C">
        <w:rPr>
          <w:lang w:eastAsia="en-CA"/>
        </w:rPr>
        <w:t>: “</w:t>
      </w:r>
      <w:r w:rsidR="00996585">
        <w:rPr>
          <w:i/>
          <w:iCs/>
          <w:lang w:eastAsia="en-CA"/>
        </w:rPr>
        <w:t xml:space="preserve">The signing of this agreement is a major milestone for Silver Mountain. Our community outreach team has done an outstanding job building trust with the local communities and highlighting the benefits that modern mining </w:t>
      </w:r>
      <w:proofErr w:type="gramStart"/>
      <w:r w:rsidR="00996585">
        <w:rPr>
          <w:i/>
          <w:iCs/>
          <w:lang w:eastAsia="en-CA"/>
        </w:rPr>
        <w:t>bring</w:t>
      </w:r>
      <w:proofErr w:type="gramEnd"/>
      <w:r w:rsidR="00996585">
        <w:rPr>
          <w:i/>
          <w:iCs/>
          <w:lang w:eastAsia="en-CA"/>
        </w:rPr>
        <w:t xml:space="preserve"> to remote areas such as</w:t>
      </w:r>
      <w:r w:rsidR="00870675">
        <w:rPr>
          <w:i/>
          <w:iCs/>
          <w:lang w:eastAsia="en-CA"/>
        </w:rPr>
        <w:t xml:space="preserve"> this area of</w:t>
      </w:r>
      <w:r w:rsidR="00996585">
        <w:rPr>
          <w:i/>
          <w:iCs/>
          <w:lang w:eastAsia="en-CA"/>
        </w:rPr>
        <w:t xml:space="preserve"> Huancavelica. </w:t>
      </w:r>
      <w:r w:rsidR="00425002">
        <w:rPr>
          <w:i/>
          <w:iCs/>
          <w:lang w:eastAsia="en-CA"/>
        </w:rPr>
        <w:t>T</w:t>
      </w:r>
      <w:r w:rsidR="00996585">
        <w:rPr>
          <w:i/>
          <w:iCs/>
          <w:lang w:eastAsia="en-CA"/>
        </w:rPr>
        <w:t xml:space="preserve">his agreement </w:t>
      </w:r>
      <w:r w:rsidR="005F685F">
        <w:rPr>
          <w:i/>
          <w:iCs/>
          <w:lang w:eastAsia="en-CA"/>
        </w:rPr>
        <w:t xml:space="preserve">highlights </w:t>
      </w:r>
      <w:r w:rsidR="00870675">
        <w:rPr>
          <w:i/>
          <w:iCs/>
          <w:lang w:eastAsia="en-CA"/>
        </w:rPr>
        <w:t>the</w:t>
      </w:r>
      <w:r w:rsidR="00996585">
        <w:rPr>
          <w:i/>
          <w:iCs/>
          <w:lang w:eastAsia="en-CA"/>
        </w:rPr>
        <w:t xml:space="preserve"> solid relationship </w:t>
      </w:r>
      <w:r w:rsidR="00870675">
        <w:rPr>
          <w:i/>
          <w:iCs/>
          <w:lang w:eastAsia="en-CA"/>
        </w:rPr>
        <w:t xml:space="preserve">we have built </w:t>
      </w:r>
      <w:r w:rsidR="00996585">
        <w:rPr>
          <w:i/>
          <w:iCs/>
          <w:lang w:eastAsia="en-CA"/>
        </w:rPr>
        <w:t>with our local stakeholders, and it represents an important step towards restarting the Reliquias mine in 2025, as planned.”</w:t>
      </w:r>
    </w:p>
    <w:p w14:paraId="6D5EFCD3" w14:textId="77777777" w:rsidR="00A46580" w:rsidRDefault="00A46580" w:rsidP="00C67E2C">
      <w:pPr>
        <w:pBdr>
          <w:top w:val="nil"/>
          <w:left w:val="nil"/>
          <w:bottom w:val="nil"/>
          <w:right w:val="nil"/>
          <w:between w:val="nil"/>
        </w:pBdr>
        <w:spacing w:before="0" w:line="276" w:lineRule="auto"/>
        <w:ind w:left="-540" w:hanging="22"/>
        <w:rPr>
          <w:lang w:eastAsia="en-CA"/>
        </w:rPr>
      </w:pPr>
    </w:p>
    <w:p w14:paraId="14A58E8D" w14:textId="25CB6BCE" w:rsidR="005F685F" w:rsidRPr="009762BA" w:rsidRDefault="00505460" w:rsidP="0067240D">
      <w:pPr>
        <w:pBdr>
          <w:top w:val="nil"/>
          <w:left w:val="nil"/>
          <w:bottom w:val="nil"/>
          <w:right w:val="nil"/>
          <w:between w:val="nil"/>
        </w:pBdr>
        <w:spacing w:before="0" w:line="276" w:lineRule="auto"/>
        <w:ind w:left="-562"/>
        <w:rPr>
          <w:color w:val="000000"/>
        </w:rPr>
      </w:pPr>
      <w:r>
        <w:rPr>
          <w:lang w:eastAsia="en-CA"/>
        </w:rPr>
        <w:t xml:space="preserve">The </w:t>
      </w:r>
      <w:r w:rsidR="00425002">
        <w:rPr>
          <w:lang w:eastAsia="en-CA"/>
        </w:rPr>
        <w:t>agreement</w:t>
      </w:r>
      <w:r w:rsidR="003E4835">
        <w:rPr>
          <w:lang w:eastAsia="en-CA"/>
        </w:rPr>
        <w:t xml:space="preserve"> </w:t>
      </w:r>
      <w:r w:rsidR="00EB74E5">
        <w:rPr>
          <w:lang w:eastAsia="en-CA"/>
        </w:rPr>
        <w:t>entails Silver Mountain making annual payments and providing</w:t>
      </w:r>
      <w:r w:rsidR="003E4835">
        <w:rPr>
          <w:lang w:eastAsia="en-CA"/>
        </w:rPr>
        <w:t xml:space="preserve"> social and economic</w:t>
      </w:r>
      <w:r w:rsidR="00425002">
        <w:rPr>
          <w:lang w:eastAsia="en-CA"/>
        </w:rPr>
        <w:t xml:space="preserve"> </w:t>
      </w:r>
      <w:r w:rsidR="003E4835">
        <w:rPr>
          <w:lang w:eastAsia="en-CA"/>
        </w:rPr>
        <w:t xml:space="preserve">support </w:t>
      </w:r>
      <w:r w:rsidR="00EB74E5">
        <w:rPr>
          <w:lang w:eastAsia="en-CA"/>
        </w:rPr>
        <w:t xml:space="preserve">to the Community </w:t>
      </w:r>
      <w:r w:rsidR="003E4835">
        <w:rPr>
          <w:lang w:eastAsia="en-CA"/>
        </w:rPr>
        <w:t xml:space="preserve">of </w:t>
      </w:r>
      <w:proofErr w:type="spellStart"/>
      <w:r w:rsidR="00EB74E5">
        <w:rPr>
          <w:lang w:eastAsia="en-CA"/>
        </w:rPr>
        <w:t>Castrovirreyna</w:t>
      </w:r>
      <w:proofErr w:type="spellEnd"/>
      <w:r w:rsidR="003E4835">
        <w:rPr>
          <w:lang w:eastAsia="en-CA"/>
        </w:rPr>
        <w:t xml:space="preserve">, </w:t>
      </w:r>
      <w:r w:rsidR="00EB74E5">
        <w:rPr>
          <w:lang w:eastAsia="en-CA"/>
        </w:rPr>
        <w:t>in exchange for</w:t>
      </w:r>
      <w:r w:rsidR="003E4835">
        <w:rPr>
          <w:lang w:eastAsia="en-CA"/>
        </w:rPr>
        <w:t xml:space="preserve"> </w:t>
      </w:r>
      <w:r>
        <w:rPr>
          <w:lang w:eastAsia="en-CA"/>
        </w:rPr>
        <w:t xml:space="preserve">the right to carry out </w:t>
      </w:r>
      <w:r w:rsidR="00870675">
        <w:rPr>
          <w:lang w:eastAsia="en-CA"/>
        </w:rPr>
        <w:t xml:space="preserve">all </w:t>
      </w:r>
      <w:r>
        <w:rPr>
          <w:lang w:eastAsia="en-CA"/>
        </w:rPr>
        <w:t xml:space="preserve">mineral exploration and </w:t>
      </w:r>
      <w:proofErr w:type="spellStart"/>
      <w:r>
        <w:rPr>
          <w:lang w:eastAsia="en-CA"/>
        </w:rPr>
        <w:t>explotation</w:t>
      </w:r>
      <w:proofErr w:type="spellEnd"/>
      <w:r>
        <w:rPr>
          <w:lang w:eastAsia="en-CA"/>
        </w:rPr>
        <w:t xml:space="preserve"> activities</w:t>
      </w:r>
      <w:r w:rsidR="00870675">
        <w:rPr>
          <w:lang w:eastAsia="en-CA"/>
        </w:rPr>
        <w:t xml:space="preserve"> allowed under </w:t>
      </w:r>
      <w:proofErr w:type="spellStart"/>
      <w:r w:rsidR="00870675">
        <w:rPr>
          <w:lang w:eastAsia="en-CA"/>
        </w:rPr>
        <w:t>peruvian</w:t>
      </w:r>
      <w:proofErr w:type="spellEnd"/>
      <w:r w:rsidR="00870675">
        <w:rPr>
          <w:lang w:eastAsia="en-CA"/>
        </w:rPr>
        <w:t xml:space="preserve"> regulations</w:t>
      </w:r>
      <w:r w:rsidR="00EB74E5">
        <w:rPr>
          <w:lang w:eastAsia="en-CA"/>
        </w:rPr>
        <w:t xml:space="preserve"> on Community</w:t>
      </w:r>
      <w:r w:rsidR="00604EED">
        <w:rPr>
          <w:lang w:eastAsia="en-CA"/>
        </w:rPr>
        <w:t>-</w:t>
      </w:r>
      <w:r w:rsidR="00EB74E5">
        <w:rPr>
          <w:lang w:eastAsia="en-CA"/>
        </w:rPr>
        <w:t>owned land</w:t>
      </w:r>
      <w:r>
        <w:rPr>
          <w:lang w:eastAsia="en-CA"/>
        </w:rPr>
        <w:t>.</w:t>
      </w:r>
      <w:r w:rsidR="005F685F">
        <w:rPr>
          <w:lang w:eastAsia="en-CA"/>
        </w:rPr>
        <w:t xml:space="preserve"> </w:t>
      </w:r>
    </w:p>
    <w:p w14:paraId="14AA70BF" w14:textId="77777777" w:rsidR="000D554A" w:rsidRPr="009762BA" w:rsidRDefault="000D554A" w:rsidP="0067240D">
      <w:pPr>
        <w:pBdr>
          <w:top w:val="nil"/>
          <w:left w:val="nil"/>
          <w:bottom w:val="nil"/>
          <w:right w:val="nil"/>
          <w:between w:val="nil"/>
        </w:pBdr>
        <w:spacing w:before="0" w:line="276" w:lineRule="auto"/>
        <w:ind w:left="-562"/>
        <w:rPr>
          <w:color w:val="000000"/>
        </w:rPr>
      </w:pPr>
    </w:p>
    <w:p w14:paraId="659C1611" w14:textId="750556DA" w:rsidR="00BF0054" w:rsidRPr="009762BA" w:rsidRDefault="00BF0054" w:rsidP="0000322B">
      <w:pPr>
        <w:pBdr>
          <w:top w:val="nil"/>
          <w:left w:val="nil"/>
          <w:bottom w:val="nil"/>
          <w:right w:val="nil"/>
          <w:between w:val="nil"/>
        </w:pBdr>
        <w:spacing w:before="0" w:line="276" w:lineRule="auto"/>
        <w:ind w:left="-562"/>
        <w:rPr>
          <w:color w:val="000000"/>
        </w:rPr>
      </w:pPr>
      <w:r w:rsidRPr="009762BA">
        <w:rPr>
          <w:color w:val="000000"/>
        </w:rPr>
        <w:t>On Behalf of the Board of Directors of Silver Mountain Resources Inc.</w:t>
      </w:r>
    </w:p>
    <w:p w14:paraId="6D77AB51" w14:textId="77777777" w:rsidR="0000322B" w:rsidRPr="009762BA" w:rsidRDefault="0000322B" w:rsidP="0000322B">
      <w:pPr>
        <w:pBdr>
          <w:top w:val="nil"/>
          <w:left w:val="nil"/>
          <w:bottom w:val="nil"/>
          <w:right w:val="nil"/>
          <w:between w:val="nil"/>
        </w:pBdr>
        <w:spacing w:before="0" w:line="276" w:lineRule="auto"/>
        <w:ind w:left="-562"/>
        <w:rPr>
          <w:color w:val="000000"/>
        </w:rPr>
      </w:pPr>
    </w:p>
    <w:p w14:paraId="487FF1D3"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color w:val="000000"/>
        </w:rPr>
        <w:t xml:space="preserve">Alvaro Espinoza, Chief Executive Officer </w:t>
      </w:r>
    </w:p>
    <w:p w14:paraId="4411091A" w14:textId="77777777" w:rsidR="00BF0054" w:rsidRDefault="00BF0054" w:rsidP="00BF0054">
      <w:pPr>
        <w:pBdr>
          <w:top w:val="nil"/>
          <w:left w:val="nil"/>
          <w:bottom w:val="nil"/>
          <w:right w:val="nil"/>
          <w:between w:val="nil"/>
        </w:pBdr>
        <w:spacing w:before="0" w:line="276" w:lineRule="auto"/>
        <w:ind w:left="-562"/>
        <w:rPr>
          <w:color w:val="000000"/>
        </w:rPr>
      </w:pPr>
    </w:p>
    <w:p w14:paraId="6FE77036" w14:textId="77777777" w:rsidR="00F22912" w:rsidRDefault="00F22912" w:rsidP="00BF0054">
      <w:pPr>
        <w:pBdr>
          <w:top w:val="nil"/>
          <w:left w:val="nil"/>
          <w:bottom w:val="nil"/>
          <w:right w:val="nil"/>
          <w:between w:val="nil"/>
        </w:pBdr>
        <w:spacing w:before="0" w:line="276" w:lineRule="auto"/>
        <w:ind w:left="-562"/>
        <w:rPr>
          <w:color w:val="000000"/>
        </w:rPr>
      </w:pPr>
    </w:p>
    <w:p w14:paraId="5B00338E" w14:textId="77777777" w:rsidR="00F22912" w:rsidRPr="009762BA" w:rsidRDefault="00F22912" w:rsidP="00BF0054">
      <w:pPr>
        <w:pBdr>
          <w:top w:val="nil"/>
          <w:left w:val="nil"/>
          <w:bottom w:val="nil"/>
          <w:right w:val="nil"/>
          <w:between w:val="nil"/>
        </w:pBdr>
        <w:spacing w:before="0" w:line="276" w:lineRule="auto"/>
        <w:ind w:left="-562"/>
        <w:rPr>
          <w:color w:val="000000"/>
        </w:rPr>
      </w:pPr>
    </w:p>
    <w:p w14:paraId="638C4F55"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b/>
          <w:bCs/>
          <w:kern w:val="36"/>
        </w:rPr>
        <w:lastRenderedPageBreak/>
        <w:t>About Silver Mountain </w:t>
      </w:r>
    </w:p>
    <w:p w14:paraId="75A70ACA"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352C669C"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rPr>
        <w:t>Silver Mountain Resources Inc. is a silver explorer and mine developer planning to restart production at the Reliquias underground mine and undertake exploration activities at its prospective silver camps at the Castrovirreyna Project in Huancavelica, Peru.</w:t>
      </w:r>
    </w:p>
    <w:p w14:paraId="74C2ACCA"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74B8C023"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rPr>
        <w:t xml:space="preserve">For additional information in respect of the Castrovirreyna Project, please refer to the Company’s technical report, titled NI 43-101 Technical Report Mineral Resource Estimate for the Reliquias Mine, Huancavelica- Peru, dated March 27, 2023, effective date March 18, 2023, available at </w:t>
      </w:r>
      <w:hyperlink r:id="rId12" w:history="1">
        <w:r w:rsidRPr="009762BA">
          <w:rPr>
            <w:rStyle w:val="Hipervnculo"/>
            <w:rFonts w:eastAsia="Times New Roman"/>
          </w:rPr>
          <w:t>https://sedar.com</w:t>
        </w:r>
      </w:hyperlink>
      <w:r w:rsidRPr="009762BA">
        <w:rPr>
          <w:rStyle w:val="Hipervnculo"/>
          <w:rFonts w:eastAsia="Times New Roman"/>
        </w:rPr>
        <w:t>.</w:t>
      </w:r>
    </w:p>
    <w:p w14:paraId="6CE81C53" w14:textId="77777777" w:rsidR="00BF0054" w:rsidRPr="009762BA" w:rsidRDefault="00BF0054" w:rsidP="00BF0054">
      <w:pPr>
        <w:pBdr>
          <w:top w:val="nil"/>
          <w:left w:val="nil"/>
          <w:bottom w:val="nil"/>
          <w:right w:val="nil"/>
          <w:between w:val="nil"/>
        </w:pBdr>
        <w:spacing w:before="0" w:line="276" w:lineRule="auto"/>
        <w:ind w:left="-562"/>
      </w:pPr>
    </w:p>
    <w:p w14:paraId="4811142A" w14:textId="67AA2FBE" w:rsidR="00BF0054" w:rsidRPr="009762BA" w:rsidRDefault="00BF0054" w:rsidP="00BF0054">
      <w:pPr>
        <w:pBdr>
          <w:top w:val="nil"/>
          <w:left w:val="nil"/>
          <w:bottom w:val="nil"/>
          <w:right w:val="nil"/>
          <w:between w:val="nil"/>
        </w:pBdr>
        <w:spacing w:before="0" w:line="276" w:lineRule="auto"/>
        <w:ind w:left="-562"/>
      </w:pPr>
      <w:r w:rsidRPr="009762BA">
        <w:t xml:space="preserve">For further information about our drill program, including cross sections of the main veins with drill hole locations, please refer to our corporate presentation, available on our website at </w:t>
      </w:r>
      <w:hyperlink r:id="rId13" w:history="1">
        <w:r w:rsidRPr="009762BA">
          <w:rPr>
            <w:rStyle w:val="Hipervnculo"/>
          </w:rPr>
          <w:t>www.agmr.ca</w:t>
        </w:r>
      </w:hyperlink>
    </w:p>
    <w:p w14:paraId="6BD11041" w14:textId="77777777" w:rsidR="00BF0054" w:rsidRPr="009762BA" w:rsidRDefault="00BF0054" w:rsidP="00BF0054">
      <w:pPr>
        <w:pBdr>
          <w:top w:val="nil"/>
          <w:left w:val="nil"/>
          <w:bottom w:val="nil"/>
          <w:right w:val="nil"/>
          <w:between w:val="nil"/>
        </w:pBdr>
        <w:spacing w:before="0" w:line="276" w:lineRule="auto"/>
        <w:ind w:left="-562"/>
      </w:pPr>
    </w:p>
    <w:p w14:paraId="4258FB97" w14:textId="550E00CA"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rPr>
        <w:t xml:space="preserve">Silver Mountain’s subsidiary Sociedad Minera Reliquias S.A.C. owns 100% of its concessions and holds more than </w:t>
      </w:r>
      <w:r w:rsidR="009771EE" w:rsidRPr="009762BA">
        <w:rPr>
          <w:rFonts w:eastAsia="Times New Roman"/>
        </w:rPr>
        <w:t>6</w:t>
      </w:r>
      <w:r w:rsidRPr="009762BA">
        <w:rPr>
          <w:rFonts w:eastAsia="Times New Roman"/>
        </w:rPr>
        <w:t>0,000 hectares in the district of Castrovirreyna, Huancavelica, Peru.</w:t>
      </w:r>
    </w:p>
    <w:p w14:paraId="48393002"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430B04DB"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b/>
          <w:bCs/>
          <w:kern w:val="36"/>
        </w:rPr>
        <w:t>For Further Information Contact:</w:t>
      </w:r>
    </w:p>
    <w:p w14:paraId="0544AB7F"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670C99FF"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 xml:space="preserve">Alvaro Espinoza                                                                    </w:t>
      </w:r>
      <w:r w:rsidRPr="009762BA">
        <w:rPr>
          <w:rFonts w:eastAsia="Times New Roman"/>
        </w:rPr>
        <w:tab/>
      </w:r>
    </w:p>
    <w:p w14:paraId="4574B862"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Chief Executive Officer                                                </w:t>
      </w:r>
      <w:r w:rsidRPr="009762BA">
        <w:rPr>
          <w:rFonts w:eastAsia="Times New Roman"/>
        </w:rPr>
        <w:tab/>
      </w:r>
    </w:p>
    <w:p w14:paraId="169EACCA"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Silver Mountain Resources Inc</w:t>
      </w:r>
    </w:p>
    <w:p w14:paraId="6D8AE18F"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82 Richmond Street East</w:t>
      </w:r>
    </w:p>
    <w:p w14:paraId="0D355AC3"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Toronto, ON M5C 1P1</w:t>
      </w:r>
    </w:p>
    <w:p w14:paraId="74C23687" w14:textId="77777777" w:rsidR="00BF0054" w:rsidRPr="009762BA" w:rsidRDefault="00BF0054" w:rsidP="00D453D7">
      <w:pPr>
        <w:pBdr>
          <w:top w:val="nil"/>
          <w:left w:val="nil"/>
          <w:bottom w:val="nil"/>
          <w:right w:val="nil"/>
          <w:between w:val="nil"/>
        </w:pBdr>
        <w:spacing w:before="0" w:line="240" w:lineRule="auto"/>
        <w:ind w:left="-561"/>
        <w:rPr>
          <w:color w:val="000000"/>
        </w:rPr>
      </w:pPr>
    </w:p>
    <w:p w14:paraId="5408156C" w14:textId="77777777" w:rsidR="00BF0054" w:rsidRPr="009762BA" w:rsidRDefault="00000000" w:rsidP="00D453D7">
      <w:pPr>
        <w:pBdr>
          <w:top w:val="nil"/>
          <w:left w:val="nil"/>
          <w:bottom w:val="nil"/>
          <w:right w:val="nil"/>
          <w:between w:val="nil"/>
        </w:pBdr>
        <w:spacing w:before="0" w:line="240" w:lineRule="auto"/>
        <w:ind w:left="-561"/>
        <w:rPr>
          <w:color w:val="000000"/>
        </w:rPr>
      </w:pPr>
      <w:hyperlink r:id="rId14" w:history="1">
        <w:r w:rsidR="00BF0054" w:rsidRPr="009762BA">
          <w:rPr>
            <w:rStyle w:val="Hipervnculo"/>
            <w:rFonts w:eastAsia="Times New Roman"/>
          </w:rPr>
          <w:t>info</w:t>
        </w:r>
        <w:r w:rsidR="00BF0054" w:rsidRPr="009762BA">
          <w:rPr>
            <w:rStyle w:val="Hipervnculo"/>
          </w:rPr>
          <w:t xml:space="preserve">@agmr.ca </w:t>
        </w:r>
      </w:hyperlink>
    </w:p>
    <w:p w14:paraId="234CCCB8" w14:textId="07A9B839" w:rsidR="00BF0054" w:rsidRPr="009762BA" w:rsidRDefault="00000000" w:rsidP="00D453D7">
      <w:pPr>
        <w:pBdr>
          <w:top w:val="nil"/>
          <w:left w:val="nil"/>
          <w:bottom w:val="nil"/>
          <w:right w:val="nil"/>
          <w:between w:val="nil"/>
        </w:pBdr>
        <w:spacing w:before="0" w:line="240" w:lineRule="auto"/>
        <w:ind w:left="-561"/>
        <w:rPr>
          <w:rFonts w:eastAsia="Times New Roman"/>
        </w:rPr>
      </w:pPr>
      <w:hyperlink r:id="rId15" w:history="1">
        <w:r w:rsidR="00BF0054" w:rsidRPr="009762BA">
          <w:rPr>
            <w:rStyle w:val="Hipervnculo"/>
            <w:rFonts w:eastAsia="Times New Roman"/>
          </w:rPr>
          <w:t>www.agmr.ca</w:t>
        </w:r>
      </w:hyperlink>
    </w:p>
    <w:p w14:paraId="357F3298" w14:textId="77777777" w:rsidR="00BF0054" w:rsidRPr="009762BA" w:rsidRDefault="00BF0054" w:rsidP="00BF0054">
      <w:pPr>
        <w:pBdr>
          <w:top w:val="nil"/>
          <w:left w:val="nil"/>
          <w:bottom w:val="nil"/>
          <w:right w:val="nil"/>
          <w:between w:val="nil"/>
        </w:pBdr>
        <w:spacing w:before="0" w:line="276" w:lineRule="auto"/>
        <w:ind w:left="-562"/>
        <w:rPr>
          <w:rFonts w:eastAsia="Times New Roman"/>
        </w:rPr>
      </w:pPr>
    </w:p>
    <w:p w14:paraId="4741628E"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sz w:val="22"/>
          <w:szCs w:val="22"/>
        </w:rPr>
        <w:t>Neither TSX Venture Exchange nor its Regulation Services Provider (as that term is defined in policies of the TSX Venture Exchange) accepts responsibility for the adequacy or accuracy of this release.</w:t>
      </w:r>
    </w:p>
    <w:p w14:paraId="5DFF0BEC"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71567B24"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Arial Unicode MS"/>
          <w:b/>
          <w:color w:val="000000"/>
          <w:bdr w:val="nil"/>
        </w:rPr>
        <w:t xml:space="preserve">Forward Looking Statements </w:t>
      </w:r>
    </w:p>
    <w:p w14:paraId="41E7F477"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4210BC1B" w14:textId="7A9A47E7" w:rsidR="00BF0054" w:rsidRPr="009762BA" w:rsidRDefault="00BF0054" w:rsidP="00BF0054">
      <w:pPr>
        <w:pBdr>
          <w:top w:val="nil"/>
          <w:left w:val="nil"/>
          <w:bottom w:val="nil"/>
          <w:right w:val="nil"/>
          <w:between w:val="nil"/>
        </w:pBdr>
        <w:spacing w:before="0" w:line="276" w:lineRule="auto"/>
        <w:ind w:left="-562"/>
        <w:rPr>
          <w:rFonts w:eastAsia="Arial Unicode MS"/>
          <w:color w:val="000000"/>
          <w:bdr w:val="nil"/>
        </w:rPr>
      </w:pPr>
      <w:r w:rsidRPr="009762BA">
        <w:rPr>
          <w:rFonts w:eastAsia="Arial Unicode MS"/>
          <w:color w:val="000000"/>
          <w:bdr w:val="nil"/>
        </w:rPr>
        <w:t>This news release contains forward-looking statements and forward-looking information within the meaning of Canadian securities legislation (collectively, "</w:t>
      </w:r>
      <w:r w:rsidRPr="009762BA">
        <w:rPr>
          <w:rFonts w:eastAsia="Arial Unicode MS"/>
          <w:b/>
          <w:color w:val="000000"/>
          <w:bdr w:val="nil"/>
        </w:rPr>
        <w:t>forward-looking statements</w:t>
      </w:r>
      <w:r w:rsidRPr="009762BA">
        <w:rPr>
          <w:rFonts w:eastAsia="Arial Unicode MS"/>
          <w:color w:val="000000"/>
          <w:bdr w:val="nil"/>
        </w:rPr>
        <w:t>") that relate to Silver Mountain’s current expectations and views of future events. Any statements that express, or involve discussions as to, expectations, beliefs, plans, objectives, assumptions or future events or performance (often, but not always, through the use of words or phrases such as "will likely result", "are expected to", "expects", "will continue", "is anticipated", "anticipates", "believes", "estimated", "intends", "plans", "forecast", "projection", "strategy", "objective" and "outlook") are not historical facts and may be forward-looking statements and may involve estimates, assumptions and uncertainties which could cause actual results or outcomes to differ materially from those expressed in such forward-looking statements. No assurance can be given that these expectations will prove to be correct and such forward-looking statements included in this news release should not be unduly relied upon. These statements speak only as of the date of this news release.</w:t>
      </w:r>
    </w:p>
    <w:p w14:paraId="2DC66E60"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4C95E26A" w14:textId="4992D51F" w:rsidR="000361FF" w:rsidRDefault="00BF0054" w:rsidP="00BF0054">
      <w:pPr>
        <w:pBdr>
          <w:top w:val="nil"/>
          <w:left w:val="nil"/>
          <w:bottom w:val="nil"/>
          <w:right w:val="nil"/>
          <w:between w:val="nil"/>
        </w:pBdr>
        <w:spacing w:before="0" w:line="276" w:lineRule="auto"/>
        <w:ind w:left="-562"/>
        <w:rPr>
          <w:rFonts w:eastAsia="Arial Unicode MS"/>
          <w:color w:val="000000"/>
          <w:bdr w:val="nil"/>
        </w:rPr>
      </w:pPr>
      <w:r w:rsidRPr="009762BA">
        <w:rPr>
          <w:rFonts w:eastAsia="Arial Unicode MS"/>
          <w:color w:val="000000"/>
          <w:bdr w:val="nil"/>
        </w:rPr>
        <w:t xml:space="preserve">Forward-looking statements are based on </w:t>
      </w:r>
      <w:proofErr w:type="gramStart"/>
      <w:r w:rsidRPr="009762BA">
        <w:rPr>
          <w:rFonts w:eastAsia="Arial Unicode MS"/>
          <w:color w:val="000000"/>
          <w:bdr w:val="nil"/>
        </w:rPr>
        <w:t>a number of</w:t>
      </w:r>
      <w:proofErr w:type="gramEnd"/>
      <w:r w:rsidRPr="009762BA">
        <w:rPr>
          <w:rFonts w:eastAsia="Arial Unicode MS"/>
          <w:color w:val="000000"/>
          <w:bdr w:val="nil"/>
        </w:rPr>
        <w:t xml:space="preserve"> assumptions and are subject to a number of risks and uncertainties, many of which are beyond Silver Mountain’s control, which could cause actual results and events to differ materially from those that are disclosed in or implied by such forward-looking statements. Such risks and uncertainties include, but are not limited to, the factors set forth under "</w:t>
      </w:r>
      <w:r w:rsidRPr="009762BA">
        <w:rPr>
          <w:rFonts w:eastAsia="Arial Unicode MS"/>
          <w:i/>
          <w:color w:val="000000"/>
          <w:bdr w:val="nil"/>
        </w:rPr>
        <w:t>Forward-Looking Statements"</w:t>
      </w:r>
      <w:r w:rsidRPr="009762BA">
        <w:rPr>
          <w:rFonts w:eastAsia="Arial Unicode MS"/>
          <w:color w:val="000000"/>
          <w:bdr w:val="nil"/>
        </w:rPr>
        <w:t xml:space="preserve"> and "</w:t>
      </w:r>
      <w:r w:rsidRPr="009762BA">
        <w:rPr>
          <w:rFonts w:eastAsia="Arial Unicode MS"/>
          <w:i/>
          <w:color w:val="000000"/>
          <w:bdr w:val="nil"/>
        </w:rPr>
        <w:t>Risk Factors</w:t>
      </w:r>
      <w:r w:rsidRPr="009762BA">
        <w:rPr>
          <w:rFonts w:eastAsia="Arial Unicode MS"/>
          <w:color w:val="000000"/>
          <w:bdr w:val="nil"/>
        </w:rPr>
        <w:t xml:space="preserve">" in the Company’s final prospectus dated January 26, 2022, and other disclosure documents available on the Company’s profile at www.sedar.com. Silver Mountain undertakes no obligation to update or revise any forward-looking statements, whether </w:t>
      </w:r>
      <w:proofErr w:type="gramStart"/>
      <w:r w:rsidRPr="009762BA">
        <w:rPr>
          <w:rFonts w:eastAsia="Arial Unicode MS"/>
          <w:color w:val="000000"/>
          <w:bdr w:val="nil"/>
        </w:rPr>
        <w:t>as a result of</w:t>
      </w:r>
      <w:proofErr w:type="gramEnd"/>
      <w:r w:rsidRPr="009762BA">
        <w:rPr>
          <w:rFonts w:eastAsia="Arial Unicode MS"/>
          <w:color w:val="000000"/>
          <w:bdr w:val="nil"/>
        </w:rPr>
        <w:t xml:space="preserve"> new information, future events or otherwise, except as may be required by law. New factors emerge from time to time, and it is not possible for Silver Mountain to predict all of them or assess the impact of each such factor or the extent to which any factor, or combination of factors, may cause results to differ materially from those contained in any forward-looking statement. Any forward-looking statements contained in this news release are expressly qualified in their entirety by this cautionary statement.</w:t>
      </w:r>
    </w:p>
    <w:p w14:paraId="2106EEA4" w14:textId="7098744F" w:rsidR="000361FF" w:rsidRPr="0056469B" w:rsidRDefault="000361FF">
      <w:pPr>
        <w:rPr>
          <w:rFonts w:eastAsia="Arial Unicode MS"/>
          <w:color w:val="000000"/>
          <w:bdr w:val="nil"/>
        </w:rPr>
      </w:pPr>
    </w:p>
    <w:sectPr w:rsidR="000361FF" w:rsidRPr="0056469B" w:rsidSect="00516E91">
      <w:headerReference w:type="default" r:id="rId16"/>
      <w:footerReference w:type="default" r:id="rId17"/>
      <w:headerReference w:type="first" r:id="rId18"/>
      <w:footerReference w:type="first" r:id="rId19"/>
      <w:pgSz w:w="12240" w:h="15840"/>
      <w:pgMar w:top="1440" w:right="1440" w:bottom="1440" w:left="1440" w:header="432" w:footer="4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F8E0C" w14:textId="77777777" w:rsidR="004943A3" w:rsidRPr="009762BA" w:rsidRDefault="004943A3">
      <w:pPr>
        <w:spacing w:before="0" w:line="240" w:lineRule="auto"/>
      </w:pPr>
      <w:r w:rsidRPr="009762BA">
        <w:separator/>
      </w:r>
    </w:p>
  </w:endnote>
  <w:endnote w:type="continuationSeparator" w:id="0">
    <w:p w14:paraId="14A8D647" w14:textId="77777777" w:rsidR="004943A3" w:rsidRPr="009762BA" w:rsidRDefault="004943A3">
      <w:pPr>
        <w:spacing w:before="0" w:line="240" w:lineRule="auto"/>
      </w:pPr>
      <w:r w:rsidRPr="0097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venir">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0224" w14:textId="77777777" w:rsidR="009E25F1" w:rsidRPr="009762BA" w:rsidRDefault="009E25F1">
    <w:pPr>
      <w:widowControl w:val="0"/>
      <w:pBdr>
        <w:top w:val="nil"/>
        <w:left w:val="nil"/>
        <w:bottom w:val="nil"/>
        <w:right w:val="nil"/>
        <w:between w:val="nil"/>
      </w:pBdr>
      <w:spacing w:before="0" w:line="276" w:lineRule="auto"/>
      <w:jc w:val="left"/>
    </w:pPr>
  </w:p>
  <w:tbl>
    <w:tblPr>
      <w:tblStyle w:val="Tablaconcuadrcula"/>
      <w:tblW w:w="0" w:type="auto"/>
      <w:tblInd w:w="-30" w:type="dxa"/>
      <w:tblBorders>
        <w:top w:val="none" w:sz="0" w:space="0" w:color="auto"/>
        <w:left w:val="single" w:sz="24" w:space="0" w:color="548DD4" w:themeColor="text2" w:themeTint="9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0"/>
    </w:tblGrid>
    <w:tr w:rsidR="00B77948" w:rsidRPr="009762BA" w14:paraId="24F6B471" w14:textId="77777777" w:rsidTr="002C570E">
      <w:trPr>
        <w:trHeight w:val="147"/>
      </w:trPr>
      <w:tc>
        <w:tcPr>
          <w:tcW w:w="9330" w:type="dxa"/>
          <w:tcBorders>
            <w:left w:val="single" w:sz="24" w:space="0" w:color="203864"/>
            <w:bottom w:val="nil"/>
          </w:tcBorders>
        </w:tcPr>
        <w:p w14:paraId="5EB01A88" w14:textId="77777777" w:rsidR="00B77948" w:rsidRPr="009762BA" w:rsidRDefault="00B77948" w:rsidP="00B77948">
          <w:pPr>
            <w:pStyle w:val="Piedepgina"/>
            <w:ind w:right="-108"/>
            <w:rPr>
              <w:rFonts w:ascii="Avenir" w:hAnsi="Avenir"/>
            </w:rPr>
          </w:pPr>
          <w:r w:rsidRPr="009762BA">
            <w:rPr>
              <w:rFonts w:ascii="Avenir" w:hAnsi="Avenir"/>
              <w:b/>
              <w:bCs/>
              <w:color w:val="203864"/>
            </w:rPr>
            <w:t xml:space="preserve">SILVER MOUNTAIN RESOURCES INC.  </w:t>
          </w:r>
          <w:r w:rsidRPr="009762BA">
            <w:rPr>
              <w:b/>
              <w:bCs/>
              <w:color w:val="203864"/>
            </w:rPr>
            <w:t>TSX.V | AGMR</w:t>
          </w:r>
          <w:r w:rsidRPr="009762BA">
            <w:rPr>
              <w:rFonts w:ascii="Avenir" w:hAnsi="Avenir"/>
              <w:b/>
              <w:bCs/>
              <w:color w:val="203864"/>
            </w:rPr>
            <w:t xml:space="preserve">                                                      www.agmr.ca </w:t>
          </w:r>
        </w:p>
      </w:tc>
    </w:tr>
    <w:tr w:rsidR="00B77948" w:rsidRPr="009762BA" w14:paraId="41E2E94C" w14:textId="77777777" w:rsidTr="002C570E">
      <w:tc>
        <w:tcPr>
          <w:tcW w:w="9330" w:type="dxa"/>
          <w:tcBorders>
            <w:left w:val="single" w:sz="24" w:space="0" w:color="203864"/>
          </w:tcBorders>
        </w:tcPr>
        <w:p w14:paraId="27750F25" w14:textId="77777777" w:rsidR="00B77948" w:rsidRPr="009762BA" w:rsidRDefault="00B77948" w:rsidP="00B77948">
          <w:pPr>
            <w:spacing w:line="276" w:lineRule="auto"/>
            <w:rPr>
              <w:rFonts w:eastAsia="Arial Unicode MS"/>
              <w:bCs/>
              <w:sz w:val="18"/>
              <w:szCs w:val="18"/>
              <w:bdr w:val="nil"/>
            </w:rPr>
          </w:pPr>
          <w:r w:rsidRPr="009762BA">
            <w:rPr>
              <w:rFonts w:eastAsia="Arial Unicode MS"/>
              <w:bCs/>
              <w:sz w:val="18"/>
              <w:szCs w:val="18"/>
              <w:bdr w:val="nil"/>
            </w:rPr>
            <w:t>82 Richmond Street East Toronto, ON M5C 1P1</w:t>
          </w:r>
        </w:p>
        <w:p w14:paraId="50D2CBD7" w14:textId="77777777" w:rsidR="00B77948" w:rsidRPr="009762BA" w:rsidRDefault="00B77948" w:rsidP="00B77948">
          <w:pPr>
            <w:pStyle w:val="Piedepgina"/>
            <w:tabs>
              <w:tab w:val="clear" w:pos="4680"/>
              <w:tab w:val="clear" w:pos="9360"/>
              <w:tab w:val="left" w:pos="1430"/>
            </w:tabs>
            <w:rPr>
              <w:rFonts w:ascii="Avenir" w:hAnsi="Avenir"/>
              <w:sz w:val="18"/>
              <w:szCs w:val="18"/>
            </w:rPr>
          </w:pPr>
          <w:r w:rsidRPr="009762BA">
            <w:rPr>
              <w:rFonts w:ascii="Avenir" w:hAnsi="Avenir"/>
              <w:sz w:val="18"/>
              <w:szCs w:val="18"/>
            </w:rPr>
            <w:tab/>
          </w:r>
        </w:p>
      </w:tc>
    </w:tr>
  </w:tbl>
  <w:p w14:paraId="29EDEEE7" w14:textId="77777777" w:rsidR="009E25F1" w:rsidRPr="009762BA" w:rsidRDefault="009E25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30" w:type="dxa"/>
      <w:tblBorders>
        <w:top w:val="none" w:sz="0" w:space="0" w:color="auto"/>
        <w:left w:val="single" w:sz="24" w:space="0" w:color="548DD4" w:themeColor="text2" w:themeTint="9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0"/>
    </w:tblGrid>
    <w:tr w:rsidR="00B77948" w:rsidRPr="009762BA" w14:paraId="0FB41C39" w14:textId="77777777" w:rsidTr="002C570E">
      <w:trPr>
        <w:trHeight w:val="147"/>
      </w:trPr>
      <w:tc>
        <w:tcPr>
          <w:tcW w:w="9330" w:type="dxa"/>
          <w:tcBorders>
            <w:left w:val="single" w:sz="24" w:space="0" w:color="203864"/>
            <w:bottom w:val="nil"/>
          </w:tcBorders>
        </w:tcPr>
        <w:p w14:paraId="30D25282" w14:textId="77777777" w:rsidR="00B77948" w:rsidRPr="009762BA" w:rsidRDefault="00B77948" w:rsidP="00B77948">
          <w:pPr>
            <w:pStyle w:val="Piedepgina"/>
            <w:ind w:right="-108"/>
            <w:rPr>
              <w:rFonts w:ascii="Avenir" w:hAnsi="Avenir"/>
            </w:rPr>
          </w:pPr>
          <w:r w:rsidRPr="009762BA">
            <w:rPr>
              <w:rFonts w:ascii="Avenir" w:hAnsi="Avenir"/>
              <w:b/>
              <w:bCs/>
              <w:color w:val="203864"/>
            </w:rPr>
            <w:t xml:space="preserve">SILVER MOUNTAIN RESOURCES INC.  </w:t>
          </w:r>
          <w:r w:rsidRPr="009762BA">
            <w:rPr>
              <w:b/>
              <w:bCs/>
              <w:color w:val="203864"/>
            </w:rPr>
            <w:t>TSX.V | AGMR</w:t>
          </w:r>
          <w:r w:rsidRPr="009762BA">
            <w:rPr>
              <w:rFonts w:ascii="Avenir" w:hAnsi="Avenir"/>
              <w:b/>
              <w:bCs/>
              <w:color w:val="203864"/>
            </w:rPr>
            <w:t xml:space="preserve">                                                      www.agmr.ca </w:t>
          </w:r>
        </w:p>
      </w:tc>
    </w:tr>
    <w:tr w:rsidR="00B77948" w:rsidRPr="009762BA" w14:paraId="46A6373A" w14:textId="77777777" w:rsidTr="002C570E">
      <w:tc>
        <w:tcPr>
          <w:tcW w:w="9330" w:type="dxa"/>
          <w:tcBorders>
            <w:left w:val="single" w:sz="24" w:space="0" w:color="203864"/>
          </w:tcBorders>
        </w:tcPr>
        <w:p w14:paraId="0BAB65C4" w14:textId="77777777" w:rsidR="00B77948" w:rsidRPr="009762BA" w:rsidRDefault="00B77948" w:rsidP="00B77948">
          <w:pPr>
            <w:spacing w:line="276" w:lineRule="auto"/>
            <w:rPr>
              <w:rFonts w:eastAsia="Arial Unicode MS"/>
              <w:bCs/>
              <w:sz w:val="18"/>
              <w:szCs w:val="18"/>
              <w:bdr w:val="nil"/>
            </w:rPr>
          </w:pPr>
          <w:r w:rsidRPr="009762BA">
            <w:rPr>
              <w:rFonts w:eastAsia="Arial Unicode MS"/>
              <w:bCs/>
              <w:sz w:val="18"/>
              <w:szCs w:val="18"/>
              <w:bdr w:val="nil"/>
            </w:rPr>
            <w:t>82 Richmond Street East Toronto, ON M5C 1P1</w:t>
          </w:r>
        </w:p>
        <w:p w14:paraId="496BC660" w14:textId="77777777" w:rsidR="00B77948" w:rsidRPr="009762BA" w:rsidRDefault="00B77948" w:rsidP="00B77948">
          <w:pPr>
            <w:pStyle w:val="Piedepgina"/>
            <w:tabs>
              <w:tab w:val="clear" w:pos="4680"/>
              <w:tab w:val="clear" w:pos="9360"/>
              <w:tab w:val="left" w:pos="1430"/>
            </w:tabs>
            <w:rPr>
              <w:rFonts w:ascii="Avenir" w:hAnsi="Avenir"/>
              <w:sz w:val="18"/>
              <w:szCs w:val="18"/>
            </w:rPr>
          </w:pPr>
          <w:r w:rsidRPr="009762BA">
            <w:rPr>
              <w:rFonts w:ascii="Avenir" w:hAnsi="Avenir"/>
              <w:sz w:val="18"/>
              <w:szCs w:val="18"/>
            </w:rPr>
            <w:tab/>
          </w:r>
        </w:p>
      </w:tc>
    </w:tr>
  </w:tbl>
  <w:p w14:paraId="0F14ECEF" w14:textId="77777777" w:rsidR="00B77948" w:rsidRPr="009762BA" w:rsidRDefault="00B779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B2E6" w14:textId="77777777" w:rsidR="004943A3" w:rsidRPr="009762BA" w:rsidRDefault="004943A3">
      <w:pPr>
        <w:spacing w:before="0" w:line="240" w:lineRule="auto"/>
      </w:pPr>
      <w:r w:rsidRPr="009762BA">
        <w:separator/>
      </w:r>
    </w:p>
  </w:footnote>
  <w:footnote w:type="continuationSeparator" w:id="0">
    <w:p w14:paraId="22AA7411" w14:textId="77777777" w:rsidR="004943A3" w:rsidRPr="009762BA" w:rsidRDefault="004943A3">
      <w:pPr>
        <w:spacing w:before="0" w:line="240" w:lineRule="auto"/>
      </w:pPr>
      <w:r w:rsidRPr="0097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single" w:sz="24" w:space="0" w:color="203864"/>
        <w:insideH w:val="none" w:sz="0" w:space="0" w:color="auto"/>
        <w:insideV w:val="none" w:sz="0" w:space="0" w:color="auto"/>
      </w:tblBorders>
      <w:tblLook w:val="04A0" w:firstRow="1" w:lastRow="0" w:firstColumn="1" w:lastColumn="0" w:noHBand="0" w:noVBand="1"/>
    </w:tblPr>
    <w:tblGrid>
      <w:gridCol w:w="9330"/>
    </w:tblGrid>
    <w:tr w:rsidR="00B77948" w:rsidRPr="009762BA" w14:paraId="0185C438" w14:textId="77777777" w:rsidTr="002C570E">
      <w:tc>
        <w:tcPr>
          <w:tcW w:w="10755" w:type="dxa"/>
        </w:tcPr>
        <w:p w14:paraId="44EBA14E" w14:textId="77777777" w:rsidR="00B77948" w:rsidRPr="009762BA" w:rsidRDefault="00B77948" w:rsidP="00B77948">
          <w:pPr>
            <w:pStyle w:val="Piedepgina"/>
            <w:ind w:right="153"/>
            <w:jc w:val="right"/>
            <w:rPr>
              <w:b/>
              <w:bCs/>
              <w:color w:val="203864"/>
            </w:rPr>
          </w:pPr>
          <w:r w:rsidRPr="009762BA">
            <w:rPr>
              <w:rFonts w:ascii="Avenir" w:hAnsi="Avenir"/>
              <w:b/>
              <w:bCs/>
              <w:color w:val="203864"/>
            </w:rPr>
            <w:t xml:space="preserve">SILVER MOUNTAIN RESOURCES INC.                                                                                                                                                                     </w:t>
          </w:r>
          <w:r w:rsidRPr="009762BA">
            <w:rPr>
              <w:b/>
              <w:bCs/>
              <w:color w:val="203864"/>
            </w:rPr>
            <w:t>TSX.V | AGMR</w:t>
          </w:r>
        </w:p>
        <w:p w14:paraId="1E98000F" w14:textId="77777777" w:rsidR="00B77948" w:rsidRPr="009762BA" w:rsidRDefault="00B77948" w:rsidP="00B77948">
          <w:pPr>
            <w:pStyle w:val="Piedepgina"/>
            <w:ind w:right="153"/>
            <w:jc w:val="right"/>
            <w:rPr>
              <w:b/>
              <w:bCs/>
              <w:color w:val="203864"/>
            </w:rPr>
          </w:pPr>
          <w:r w:rsidRPr="009762BA">
            <w:rPr>
              <w:b/>
              <w:bCs/>
              <w:color w:val="203864"/>
            </w:rPr>
            <w:t>OTCQB | AGMRF</w:t>
          </w:r>
        </w:p>
        <w:p w14:paraId="4847074E" w14:textId="77777777" w:rsidR="00B77948" w:rsidRPr="009762BA" w:rsidRDefault="00B77948" w:rsidP="00B77948">
          <w:pPr>
            <w:pStyle w:val="Piedepgina"/>
            <w:ind w:right="153"/>
            <w:jc w:val="right"/>
            <w:rPr>
              <w:b/>
              <w:bCs/>
              <w:color w:val="203864"/>
            </w:rPr>
          </w:pPr>
          <w:r w:rsidRPr="009762BA">
            <w:rPr>
              <w:b/>
              <w:bCs/>
              <w:color w:val="203864"/>
            </w:rPr>
            <w:t>BVL | AGMR</w:t>
          </w:r>
        </w:p>
        <w:p w14:paraId="67F01C97" w14:textId="77777777" w:rsidR="00B77948" w:rsidRPr="009762BA" w:rsidRDefault="00B77948" w:rsidP="00B77948">
          <w:pPr>
            <w:pStyle w:val="Piedepgina"/>
            <w:ind w:right="153"/>
            <w:jc w:val="right"/>
            <w:rPr>
              <w:rFonts w:ascii="Avenir" w:hAnsi="Avenir"/>
              <w:sz w:val="18"/>
              <w:szCs w:val="18"/>
            </w:rPr>
          </w:pPr>
        </w:p>
      </w:tc>
    </w:tr>
    <w:tr w:rsidR="00B77948" w:rsidRPr="009762BA" w14:paraId="4502D18E" w14:textId="77777777" w:rsidTr="002C570E">
      <w:tc>
        <w:tcPr>
          <w:tcW w:w="10755" w:type="dxa"/>
        </w:tcPr>
        <w:p w14:paraId="03C55963" w14:textId="77777777" w:rsidR="00B77948" w:rsidRPr="009762BA" w:rsidRDefault="00B77948" w:rsidP="00B77948">
          <w:pPr>
            <w:pStyle w:val="Piedepgina"/>
            <w:jc w:val="right"/>
            <w:rPr>
              <w:rFonts w:ascii="Avenir" w:hAnsi="Avenir"/>
              <w:sz w:val="18"/>
              <w:szCs w:val="18"/>
            </w:rPr>
          </w:pPr>
        </w:p>
      </w:tc>
    </w:tr>
  </w:tbl>
  <w:p w14:paraId="507A770F" w14:textId="6E4C9772" w:rsidR="009E25F1" w:rsidRPr="009762BA" w:rsidRDefault="009E25F1" w:rsidP="00B77948"/>
  <w:p w14:paraId="7C3CD70E" w14:textId="77777777" w:rsidR="00685FA8" w:rsidRPr="009762BA" w:rsidRDefault="00685FA8">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single" w:sz="24" w:space="0" w:color="203864"/>
        <w:insideH w:val="none" w:sz="0" w:space="0" w:color="auto"/>
        <w:insideV w:val="none" w:sz="0" w:space="0" w:color="auto"/>
      </w:tblBorders>
      <w:tblLook w:val="04A0" w:firstRow="1" w:lastRow="0" w:firstColumn="1" w:lastColumn="0" w:noHBand="0" w:noVBand="1"/>
    </w:tblPr>
    <w:tblGrid>
      <w:gridCol w:w="9330"/>
    </w:tblGrid>
    <w:tr w:rsidR="00B77948" w:rsidRPr="009762BA" w14:paraId="2B54E559" w14:textId="77777777" w:rsidTr="002C570E">
      <w:tc>
        <w:tcPr>
          <w:tcW w:w="10755" w:type="dxa"/>
        </w:tcPr>
        <w:p w14:paraId="505F4A82" w14:textId="77777777" w:rsidR="00B77948" w:rsidRPr="009762BA" w:rsidRDefault="00B77948" w:rsidP="00B77948">
          <w:pPr>
            <w:pStyle w:val="Piedepgina"/>
            <w:ind w:right="153"/>
            <w:jc w:val="right"/>
            <w:rPr>
              <w:b/>
              <w:bCs/>
              <w:color w:val="203864"/>
            </w:rPr>
          </w:pPr>
          <w:r w:rsidRPr="009762BA">
            <w:rPr>
              <w:rFonts w:ascii="Avenir" w:hAnsi="Avenir"/>
              <w:b/>
              <w:bCs/>
              <w:color w:val="203864"/>
            </w:rPr>
            <w:t xml:space="preserve">SILVER MOUNTAIN RESOURCES INC.                                                                                                                                                                     </w:t>
          </w:r>
          <w:r w:rsidRPr="009762BA">
            <w:rPr>
              <w:b/>
              <w:bCs/>
              <w:color w:val="203864"/>
            </w:rPr>
            <w:t>TSX.V | AGMR</w:t>
          </w:r>
        </w:p>
        <w:p w14:paraId="72BA3C75" w14:textId="77777777" w:rsidR="00B77948" w:rsidRPr="009762BA" w:rsidRDefault="00B77948" w:rsidP="00B77948">
          <w:pPr>
            <w:pStyle w:val="Piedepgina"/>
            <w:ind w:right="153"/>
            <w:jc w:val="right"/>
            <w:rPr>
              <w:b/>
              <w:bCs/>
              <w:color w:val="203864"/>
            </w:rPr>
          </w:pPr>
          <w:r w:rsidRPr="009762BA">
            <w:rPr>
              <w:b/>
              <w:bCs/>
              <w:color w:val="203864"/>
            </w:rPr>
            <w:t>OTCQB | AGMRF</w:t>
          </w:r>
        </w:p>
        <w:p w14:paraId="6DAE4F89" w14:textId="77777777" w:rsidR="00B77948" w:rsidRPr="009762BA" w:rsidRDefault="00B77948" w:rsidP="00B77948">
          <w:pPr>
            <w:pStyle w:val="Piedepgina"/>
            <w:ind w:right="153"/>
            <w:jc w:val="right"/>
            <w:rPr>
              <w:b/>
              <w:bCs/>
              <w:color w:val="203864"/>
            </w:rPr>
          </w:pPr>
          <w:r w:rsidRPr="009762BA">
            <w:rPr>
              <w:b/>
              <w:bCs/>
              <w:color w:val="203864"/>
            </w:rPr>
            <w:t>BVL | AGMR</w:t>
          </w:r>
        </w:p>
        <w:p w14:paraId="532E1E80" w14:textId="77777777" w:rsidR="00B77948" w:rsidRPr="009762BA" w:rsidRDefault="00B77948" w:rsidP="00B77948">
          <w:pPr>
            <w:pStyle w:val="Piedepgina"/>
            <w:ind w:right="153"/>
            <w:jc w:val="right"/>
            <w:rPr>
              <w:rFonts w:ascii="Avenir" w:hAnsi="Avenir"/>
              <w:sz w:val="18"/>
              <w:szCs w:val="18"/>
            </w:rPr>
          </w:pPr>
        </w:p>
      </w:tc>
    </w:tr>
    <w:tr w:rsidR="00B77948" w:rsidRPr="009762BA" w14:paraId="6461474D" w14:textId="77777777" w:rsidTr="002C570E">
      <w:tc>
        <w:tcPr>
          <w:tcW w:w="10755" w:type="dxa"/>
        </w:tcPr>
        <w:p w14:paraId="72EF60CB" w14:textId="77777777" w:rsidR="00B77948" w:rsidRPr="009762BA" w:rsidRDefault="00B77948" w:rsidP="00B77948">
          <w:pPr>
            <w:pStyle w:val="Piedepgina"/>
            <w:jc w:val="right"/>
            <w:rPr>
              <w:rFonts w:ascii="Avenir" w:hAnsi="Avenir"/>
              <w:sz w:val="18"/>
              <w:szCs w:val="18"/>
            </w:rPr>
          </w:pPr>
        </w:p>
      </w:tc>
    </w:tr>
  </w:tbl>
  <w:p w14:paraId="546D9F31" w14:textId="77777777" w:rsidR="009E25F1" w:rsidRPr="009762BA" w:rsidRDefault="009E25F1" w:rsidP="000633C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09E"/>
    <w:multiLevelType w:val="hybridMultilevel"/>
    <w:tmpl w:val="74346B1A"/>
    <w:lvl w:ilvl="0" w:tplc="08090003">
      <w:start w:val="1"/>
      <w:numFmt w:val="bullet"/>
      <w:lvlText w:val="o"/>
      <w:lvlJc w:val="left"/>
      <w:pPr>
        <w:ind w:left="933" w:hanging="360"/>
      </w:pPr>
      <w:rPr>
        <w:rFonts w:ascii="Courier New" w:hAnsi="Courier New" w:cs="Courier New" w:hint="default"/>
      </w:rPr>
    </w:lvl>
    <w:lvl w:ilvl="1" w:tplc="FFFFFFFF" w:tentative="1">
      <w:start w:val="1"/>
      <w:numFmt w:val="bullet"/>
      <w:lvlText w:val="o"/>
      <w:lvlJc w:val="left"/>
      <w:pPr>
        <w:ind w:left="1653" w:hanging="360"/>
      </w:pPr>
      <w:rPr>
        <w:rFonts w:ascii="Courier New" w:hAnsi="Courier New" w:cs="Courier New" w:hint="default"/>
      </w:rPr>
    </w:lvl>
    <w:lvl w:ilvl="2" w:tplc="FFFFFFFF" w:tentative="1">
      <w:start w:val="1"/>
      <w:numFmt w:val="bullet"/>
      <w:lvlText w:val=""/>
      <w:lvlJc w:val="left"/>
      <w:pPr>
        <w:ind w:left="2373" w:hanging="360"/>
      </w:pPr>
      <w:rPr>
        <w:rFonts w:ascii="Wingdings" w:hAnsi="Wingdings" w:hint="default"/>
      </w:rPr>
    </w:lvl>
    <w:lvl w:ilvl="3" w:tplc="FFFFFFFF" w:tentative="1">
      <w:start w:val="1"/>
      <w:numFmt w:val="bullet"/>
      <w:lvlText w:val=""/>
      <w:lvlJc w:val="left"/>
      <w:pPr>
        <w:ind w:left="3093" w:hanging="360"/>
      </w:pPr>
      <w:rPr>
        <w:rFonts w:ascii="Symbol" w:hAnsi="Symbol" w:hint="default"/>
      </w:rPr>
    </w:lvl>
    <w:lvl w:ilvl="4" w:tplc="FFFFFFFF" w:tentative="1">
      <w:start w:val="1"/>
      <w:numFmt w:val="bullet"/>
      <w:lvlText w:val="o"/>
      <w:lvlJc w:val="left"/>
      <w:pPr>
        <w:ind w:left="3813" w:hanging="360"/>
      </w:pPr>
      <w:rPr>
        <w:rFonts w:ascii="Courier New" w:hAnsi="Courier New" w:cs="Courier New" w:hint="default"/>
      </w:rPr>
    </w:lvl>
    <w:lvl w:ilvl="5" w:tplc="FFFFFFFF" w:tentative="1">
      <w:start w:val="1"/>
      <w:numFmt w:val="bullet"/>
      <w:lvlText w:val=""/>
      <w:lvlJc w:val="left"/>
      <w:pPr>
        <w:ind w:left="4533" w:hanging="360"/>
      </w:pPr>
      <w:rPr>
        <w:rFonts w:ascii="Wingdings" w:hAnsi="Wingdings" w:hint="default"/>
      </w:rPr>
    </w:lvl>
    <w:lvl w:ilvl="6" w:tplc="FFFFFFFF" w:tentative="1">
      <w:start w:val="1"/>
      <w:numFmt w:val="bullet"/>
      <w:lvlText w:val=""/>
      <w:lvlJc w:val="left"/>
      <w:pPr>
        <w:ind w:left="5253" w:hanging="360"/>
      </w:pPr>
      <w:rPr>
        <w:rFonts w:ascii="Symbol" w:hAnsi="Symbol" w:hint="default"/>
      </w:rPr>
    </w:lvl>
    <w:lvl w:ilvl="7" w:tplc="FFFFFFFF" w:tentative="1">
      <w:start w:val="1"/>
      <w:numFmt w:val="bullet"/>
      <w:lvlText w:val="o"/>
      <w:lvlJc w:val="left"/>
      <w:pPr>
        <w:ind w:left="5973" w:hanging="360"/>
      </w:pPr>
      <w:rPr>
        <w:rFonts w:ascii="Courier New" w:hAnsi="Courier New" w:cs="Courier New" w:hint="default"/>
      </w:rPr>
    </w:lvl>
    <w:lvl w:ilvl="8" w:tplc="FFFFFFFF" w:tentative="1">
      <w:start w:val="1"/>
      <w:numFmt w:val="bullet"/>
      <w:lvlText w:val=""/>
      <w:lvlJc w:val="left"/>
      <w:pPr>
        <w:ind w:left="6693" w:hanging="360"/>
      </w:pPr>
      <w:rPr>
        <w:rFonts w:ascii="Wingdings" w:hAnsi="Wingdings" w:hint="default"/>
      </w:rPr>
    </w:lvl>
  </w:abstractNum>
  <w:abstractNum w:abstractNumId="1" w15:restartNumberingAfterBreak="0">
    <w:nsid w:val="085F62BA"/>
    <w:multiLevelType w:val="hybridMultilevel"/>
    <w:tmpl w:val="A6545ED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12740E42"/>
    <w:multiLevelType w:val="hybridMultilevel"/>
    <w:tmpl w:val="AACE34CC"/>
    <w:lvl w:ilvl="0" w:tplc="0409000D">
      <w:start w:val="1"/>
      <w:numFmt w:val="bullet"/>
      <w:lvlText w:val=""/>
      <w:lvlJc w:val="left"/>
      <w:pPr>
        <w:ind w:left="513" w:hanging="360"/>
      </w:pPr>
      <w:rPr>
        <w:rFonts w:ascii="Wingdings" w:hAnsi="Wingdings"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3" w15:restartNumberingAfterBreak="0">
    <w:nsid w:val="1BA70E5C"/>
    <w:multiLevelType w:val="hybridMultilevel"/>
    <w:tmpl w:val="345E404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1D433EC4"/>
    <w:multiLevelType w:val="multilevel"/>
    <w:tmpl w:val="3BCA1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1E4EBA"/>
    <w:multiLevelType w:val="hybridMultilevel"/>
    <w:tmpl w:val="A6B852C8"/>
    <w:lvl w:ilvl="0" w:tplc="08090001">
      <w:start w:val="1"/>
      <w:numFmt w:val="bullet"/>
      <w:lvlText w:val=""/>
      <w:lvlJc w:val="left"/>
      <w:pPr>
        <w:ind w:left="158" w:hanging="360"/>
      </w:pPr>
      <w:rPr>
        <w:rFonts w:ascii="Symbol" w:hAnsi="Symbol" w:hint="default"/>
      </w:rPr>
    </w:lvl>
    <w:lvl w:ilvl="1" w:tplc="08090003">
      <w:start w:val="1"/>
      <w:numFmt w:val="bullet"/>
      <w:lvlText w:val="o"/>
      <w:lvlJc w:val="left"/>
      <w:pPr>
        <w:ind w:left="878" w:hanging="360"/>
      </w:pPr>
      <w:rPr>
        <w:rFonts w:ascii="Courier New" w:hAnsi="Courier New" w:cs="Courier New" w:hint="default"/>
      </w:rPr>
    </w:lvl>
    <w:lvl w:ilvl="2" w:tplc="08090005" w:tentative="1">
      <w:start w:val="1"/>
      <w:numFmt w:val="bullet"/>
      <w:lvlText w:val=""/>
      <w:lvlJc w:val="left"/>
      <w:pPr>
        <w:ind w:left="1598" w:hanging="360"/>
      </w:pPr>
      <w:rPr>
        <w:rFonts w:ascii="Wingdings" w:hAnsi="Wingdings" w:hint="default"/>
      </w:rPr>
    </w:lvl>
    <w:lvl w:ilvl="3" w:tplc="08090001" w:tentative="1">
      <w:start w:val="1"/>
      <w:numFmt w:val="bullet"/>
      <w:lvlText w:val=""/>
      <w:lvlJc w:val="left"/>
      <w:pPr>
        <w:ind w:left="2318" w:hanging="360"/>
      </w:pPr>
      <w:rPr>
        <w:rFonts w:ascii="Symbol" w:hAnsi="Symbol" w:hint="default"/>
      </w:rPr>
    </w:lvl>
    <w:lvl w:ilvl="4" w:tplc="08090003" w:tentative="1">
      <w:start w:val="1"/>
      <w:numFmt w:val="bullet"/>
      <w:lvlText w:val="o"/>
      <w:lvlJc w:val="left"/>
      <w:pPr>
        <w:ind w:left="3038" w:hanging="360"/>
      </w:pPr>
      <w:rPr>
        <w:rFonts w:ascii="Courier New" w:hAnsi="Courier New" w:cs="Courier New" w:hint="default"/>
      </w:rPr>
    </w:lvl>
    <w:lvl w:ilvl="5" w:tplc="08090005" w:tentative="1">
      <w:start w:val="1"/>
      <w:numFmt w:val="bullet"/>
      <w:lvlText w:val=""/>
      <w:lvlJc w:val="left"/>
      <w:pPr>
        <w:ind w:left="3758" w:hanging="360"/>
      </w:pPr>
      <w:rPr>
        <w:rFonts w:ascii="Wingdings" w:hAnsi="Wingdings" w:hint="default"/>
      </w:rPr>
    </w:lvl>
    <w:lvl w:ilvl="6" w:tplc="08090001" w:tentative="1">
      <w:start w:val="1"/>
      <w:numFmt w:val="bullet"/>
      <w:lvlText w:val=""/>
      <w:lvlJc w:val="left"/>
      <w:pPr>
        <w:ind w:left="4478" w:hanging="360"/>
      </w:pPr>
      <w:rPr>
        <w:rFonts w:ascii="Symbol" w:hAnsi="Symbol" w:hint="default"/>
      </w:rPr>
    </w:lvl>
    <w:lvl w:ilvl="7" w:tplc="08090003" w:tentative="1">
      <w:start w:val="1"/>
      <w:numFmt w:val="bullet"/>
      <w:lvlText w:val="o"/>
      <w:lvlJc w:val="left"/>
      <w:pPr>
        <w:ind w:left="5198" w:hanging="360"/>
      </w:pPr>
      <w:rPr>
        <w:rFonts w:ascii="Courier New" w:hAnsi="Courier New" w:cs="Courier New" w:hint="default"/>
      </w:rPr>
    </w:lvl>
    <w:lvl w:ilvl="8" w:tplc="08090005" w:tentative="1">
      <w:start w:val="1"/>
      <w:numFmt w:val="bullet"/>
      <w:lvlText w:val=""/>
      <w:lvlJc w:val="left"/>
      <w:pPr>
        <w:ind w:left="5918" w:hanging="360"/>
      </w:pPr>
      <w:rPr>
        <w:rFonts w:ascii="Wingdings" w:hAnsi="Wingdings" w:hint="default"/>
      </w:rPr>
    </w:lvl>
  </w:abstractNum>
  <w:abstractNum w:abstractNumId="6" w15:restartNumberingAfterBreak="0">
    <w:nsid w:val="202A21B4"/>
    <w:multiLevelType w:val="multilevel"/>
    <w:tmpl w:val="671C1A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AA24E89"/>
    <w:multiLevelType w:val="hybridMultilevel"/>
    <w:tmpl w:val="3AECD8FE"/>
    <w:lvl w:ilvl="0" w:tplc="04090001">
      <w:start w:val="1"/>
      <w:numFmt w:val="bullet"/>
      <w:lvlText w:val=""/>
      <w:lvlJc w:val="left"/>
      <w:pPr>
        <w:ind w:left="158" w:hanging="360"/>
      </w:pPr>
      <w:rPr>
        <w:rFonts w:ascii="Symbol" w:hAnsi="Symbol"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8" w15:restartNumberingAfterBreak="0">
    <w:nsid w:val="39AA786A"/>
    <w:multiLevelType w:val="hybridMultilevel"/>
    <w:tmpl w:val="9C62C88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9" w15:restartNumberingAfterBreak="0">
    <w:nsid w:val="4642192A"/>
    <w:multiLevelType w:val="multilevel"/>
    <w:tmpl w:val="0DDE3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2A5731"/>
    <w:multiLevelType w:val="multilevel"/>
    <w:tmpl w:val="8648FB5C"/>
    <w:lvl w:ilvl="0">
      <w:start w:val="1"/>
      <w:numFmt w:val="bullet"/>
      <w:lvlText w:val="●"/>
      <w:lvlJc w:val="left"/>
      <w:pPr>
        <w:ind w:left="153" w:hanging="360"/>
      </w:pPr>
      <w:rPr>
        <w:rFonts w:ascii="Noto Sans Symbols" w:eastAsia="Noto Sans Symbols" w:hAnsi="Noto Sans Symbols" w:cs="Noto Sans Symbols"/>
        <w:sz w:val="20"/>
        <w:szCs w:val="20"/>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11" w15:restartNumberingAfterBreak="0">
    <w:nsid w:val="4B316AF6"/>
    <w:multiLevelType w:val="hybridMultilevel"/>
    <w:tmpl w:val="43D467EE"/>
    <w:lvl w:ilvl="0" w:tplc="04090001">
      <w:start w:val="1"/>
      <w:numFmt w:val="bullet"/>
      <w:lvlText w:val=""/>
      <w:lvlJc w:val="left"/>
      <w:pPr>
        <w:ind w:left="158" w:hanging="360"/>
      </w:pPr>
      <w:rPr>
        <w:rFonts w:ascii="Symbol" w:hAnsi="Symbol"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12" w15:restartNumberingAfterBreak="0">
    <w:nsid w:val="51742407"/>
    <w:multiLevelType w:val="hybridMultilevel"/>
    <w:tmpl w:val="9C1C57F8"/>
    <w:lvl w:ilvl="0" w:tplc="08090003">
      <w:start w:val="1"/>
      <w:numFmt w:val="bullet"/>
      <w:lvlText w:val="o"/>
      <w:lvlJc w:val="left"/>
      <w:pPr>
        <w:ind w:left="933" w:hanging="360"/>
      </w:pPr>
      <w:rPr>
        <w:rFonts w:ascii="Courier New" w:hAnsi="Courier New" w:cs="Courier New" w:hint="default"/>
      </w:rPr>
    </w:lvl>
    <w:lvl w:ilvl="1" w:tplc="FFFFFFFF" w:tentative="1">
      <w:start w:val="1"/>
      <w:numFmt w:val="bullet"/>
      <w:lvlText w:val="o"/>
      <w:lvlJc w:val="left"/>
      <w:pPr>
        <w:ind w:left="1653" w:hanging="360"/>
      </w:pPr>
      <w:rPr>
        <w:rFonts w:ascii="Courier New" w:hAnsi="Courier New" w:cs="Courier New" w:hint="default"/>
      </w:rPr>
    </w:lvl>
    <w:lvl w:ilvl="2" w:tplc="FFFFFFFF" w:tentative="1">
      <w:start w:val="1"/>
      <w:numFmt w:val="bullet"/>
      <w:lvlText w:val=""/>
      <w:lvlJc w:val="left"/>
      <w:pPr>
        <w:ind w:left="2373" w:hanging="360"/>
      </w:pPr>
      <w:rPr>
        <w:rFonts w:ascii="Wingdings" w:hAnsi="Wingdings" w:hint="default"/>
      </w:rPr>
    </w:lvl>
    <w:lvl w:ilvl="3" w:tplc="FFFFFFFF" w:tentative="1">
      <w:start w:val="1"/>
      <w:numFmt w:val="bullet"/>
      <w:lvlText w:val=""/>
      <w:lvlJc w:val="left"/>
      <w:pPr>
        <w:ind w:left="3093" w:hanging="360"/>
      </w:pPr>
      <w:rPr>
        <w:rFonts w:ascii="Symbol" w:hAnsi="Symbol" w:hint="default"/>
      </w:rPr>
    </w:lvl>
    <w:lvl w:ilvl="4" w:tplc="FFFFFFFF" w:tentative="1">
      <w:start w:val="1"/>
      <w:numFmt w:val="bullet"/>
      <w:lvlText w:val="o"/>
      <w:lvlJc w:val="left"/>
      <w:pPr>
        <w:ind w:left="3813" w:hanging="360"/>
      </w:pPr>
      <w:rPr>
        <w:rFonts w:ascii="Courier New" w:hAnsi="Courier New" w:cs="Courier New" w:hint="default"/>
      </w:rPr>
    </w:lvl>
    <w:lvl w:ilvl="5" w:tplc="FFFFFFFF" w:tentative="1">
      <w:start w:val="1"/>
      <w:numFmt w:val="bullet"/>
      <w:lvlText w:val=""/>
      <w:lvlJc w:val="left"/>
      <w:pPr>
        <w:ind w:left="4533" w:hanging="360"/>
      </w:pPr>
      <w:rPr>
        <w:rFonts w:ascii="Wingdings" w:hAnsi="Wingdings" w:hint="default"/>
      </w:rPr>
    </w:lvl>
    <w:lvl w:ilvl="6" w:tplc="FFFFFFFF" w:tentative="1">
      <w:start w:val="1"/>
      <w:numFmt w:val="bullet"/>
      <w:lvlText w:val=""/>
      <w:lvlJc w:val="left"/>
      <w:pPr>
        <w:ind w:left="5253" w:hanging="360"/>
      </w:pPr>
      <w:rPr>
        <w:rFonts w:ascii="Symbol" w:hAnsi="Symbol" w:hint="default"/>
      </w:rPr>
    </w:lvl>
    <w:lvl w:ilvl="7" w:tplc="FFFFFFFF" w:tentative="1">
      <w:start w:val="1"/>
      <w:numFmt w:val="bullet"/>
      <w:lvlText w:val="o"/>
      <w:lvlJc w:val="left"/>
      <w:pPr>
        <w:ind w:left="5973" w:hanging="360"/>
      </w:pPr>
      <w:rPr>
        <w:rFonts w:ascii="Courier New" w:hAnsi="Courier New" w:cs="Courier New" w:hint="default"/>
      </w:rPr>
    </w:lvl>
    <w:lvl w:ilvl="8" w:tplc="FFFFFFFF" w:tentative="1">
      <w:start w:val="1"/>
      <w:numFmt w:val="bullet"/>
      <w:lvlText w:val=""/>
      <w:lvlJc w:val="left"/>
      <w:pPr>
        <w:ind w:left="6693" w:hanging="360"/>
      </w:pPr>
      <w:rPr>
        <w:rFonts w:ascii="Wingdings" w:hAnsi="Wingdings" w:hint="default"/>
      </w:rPr>
    </w:lvl>
  </w:abstractNum>
  <w:abstractNum w:abstractNumId="13" w15:restartNumberingAfterBreak="0">
    <w:nsid w:val="524A20B9"/>
    <w:multiLevelType w:val="hybridMultilevel"/>
    <w:tmpl w:val="475CFEB6"/>
    <w:lvl w:ilvl="0" w:tplc="08090003">
      <w:start w:val="1"/>
      <w:numFmt w:val="bullet"/>
      <w:lvlText w:val="o"/>
      <w:lvlJc w:val="left"/>
      <w:pPr>
        <w:ind w:left="1298" w:hanging="360"/>
      </w:pPr>
      <w:rPr>
        <w:rFonts w:ascii="Courier New" w:hAnsi="Courier New" w:cs="Courier New"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4" w15:restartNumberingAfterBreak="0">
    <w:nsid w:val="57E70FA1"/>
    <w:multiLevelType w:val="hybridMultilevel"/>
    <w:tmpl w:val="826277B4"/>
    <w:lvl w:ilvl="0" w:tplc="04090001">
      <w:start w:val="1"/>
      <w:numFmt w:val="bullet"/>
      <w:lvlText w:val=""/>
      <w:lvlJc w:val="left"/>
      <w:pPr>
        <w:ind w:left="210" w:hanging="360"/>
      </w:pPr>
      <w:rPr>
        <w:rFonts w:ascii="Symbol" w:hAnsi="Symbol" w:hint="default"/>
      </w:rPr>
    </w:lvl>
    <w:lvl w:ilvl="1" w:tplc="04090003" w:tentative="1">
      <w:start w:val="1"/>
      <w:numFmt w:val="bullet"/>
      <w:lvlText w:val="o"/>
      <w:lvlJc w:val="left"/>
      <w:pPr>
        <w:ind w:left="930" w:hanging="360"/>
      </w:pPr>
      <w:rPr>
        <w:rFonts w:ascii="Courier New" w:hAnsi="Courier New" w:cs="Courier New" w:hint="default"/>
      </w:rPr>
    </w:lvl>
    <w:lvl w:ilvl="2" w:tplc="04090005" w:tentative="1">
      <w:start w:val="1"/>
      <w:numFmt w:val="bullet"/>
      <w:lvlText w:val=""/>
      <w:lvlJc w:val="left"/>
      <w:pPr>
        <w:ind w:left="1650" w:hanging="360"/>
      </w:pPr>
      <w:rPr>
        <w:rFonts w:ascii="Wingdings" w:hAnsi="Wingdings" w:hint="default"/>
      </w:rPr>
    </w:lvl>
    <w:lvl w:ilvl="3" w:tplc="04090001" w:tentative="1">
      <w:start w:val="1"/>
      <w:numFmt w:val="bullet"/>
      <w:lvlText w:val=""/>
      <w:lvlJc w:val="left"/>
      <w:pPr>
        <w:ind w:left="2370" w:hanging="360"/>
      </w:pPr>
      <w:rPr>
        <w:rFonts w:ascii="Symbol" w:hAnsi="Symbol" w:hint="default"/>
      </w:rPr>
    </w:lvl>
    <w:lvl w:ilvl="4" w:tplc="04090003" w:tentative="1">
      <w:start w:val="1"/>
      <w:numFmt w:val="bullet"/>
      <w:lvlText w:val="o"/>
      <w:lvlJc w:val="left"/>
      <w:pPr>
        <w:ind w:left="3090" w:hanging="360"/>
      </w:pPr>
      <w:rPr>
        <w:rFonts w:ascii="Courier New" w:hAnsi="Courier New" w:cs="Courier New" w:hint="default"/>
      </w:rPr>
    </w:lvl>
    <w:lvl w:ilvl="5" w:tplc="04090005" w:tentative="1">
      <w:start w:val="1"/>
      <w:numFmt w:val="bullet"/>
      <w:lvlText w:val=""/>
      <w:lvlJc w:val="left"/>
      <w:pPr>
        <w:ind w:left="3810" w:hanging="360"/>
      </w:pPr>
      <w:rPr>
        <w:rFonts w:ascii="Wingdings" w:hAnsi="Wingdings" w:hint="default"/>
      </w:rPr>
    </w:lvl>
    <w:lvl w:ilvl="6" w:tplc="04090001" w:tentative="1">
      <w:start w:val="1"/>
      <w:numFmt w:val="bullet"/>
      <w:lvlText w:val=""/>
      <w:lvlJc w:val="left"/>
      <w:pPr>
        <w:ind w:left="4530" w:hanging="360"/>
      </w:pPr>
      <w:rPr>
        <w:rFonts w:ascii="Symbol" w:hAnsi="Symbol" w:hint="default"/>
      </w:rPr>
    </w:lvl>
    <w:lvl w:ilvl="7" w:tplc="04090003" w:tentative="1">
      <w:start w:val="1"/>
      <w:numFmt w:val="bullet"/>
      <w:lvlText w:val="o"/>
      <w:lvlJc w:val="left"/>
      <w:pPr>
        <w:ind w:left="5250" w:hanging="360"/>
      </w:pPr>
      <w:rPr>
        <w:rFonts w:ascii="Courier New" w:hAnsi="Courier New" w:cs="Courier New" w:hint="default"/>
      </w:rPr>
    </w:lvl>
    <w:lvl w:ilvl="8" w:tplc="04090005" w:tentative="1">
      <w:start w:val="1"/>
      <w:numFmt w:val="bullet"/>
      <w:lvlText w:val=""/>
      <w:lvlJc w:val="left"/>
      <w:pPr>
        <w:ind w:left="5970" w:hanging="360"/>
      </w:pPr>
      <w:rPr>
        <w:rFonts w:ascii="Wingdings" w:hAnsi="Wingdings" w:hint="default"/>
      </w:rPr>
    </w:lvl>
  </w:abstractNum>
  <w:abstractNum w:abstractNumId="15" w15:restartNumberingAfterBreak="0">
    <w:nsid w:val="6DD2613B"/>
    <w:multiLevelType w:val="hybridMultilevel"/>
    <w:tmpl w:val="E5D00F6A"/>
    <w:lvl w:ilvl="0" w:tplc="FC725E38">
      <w:start w:val="1"/>
      <w:numFmt w:val="decimal"/>
      <w:lvlText w:val="(%1)"/>
      <w:lvlJc w:val="left"/>
      <w:pPr>
        <w:ind w:left="720" w:hanging="360"/>
      </w:pPr>
      <w:rPr>
        <w:rFonts w:hint="default"/>
        <w:color w:val="000000"/>
        <w:sz w:val="1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FEE4699"/>
    <w:multiLevelType w:val="hybridMultilevel"/>
    <w:tmpl w:val="5A2E0FFA"/>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17" w15:restartNumberingAfterBreak="0">
    <w:nsid w:val="72AF7972"/>
    <w:multiLevelType w:val="hybridMultilevel"/>
    <w:tmpl w:val="C428D01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AF2640"/>
    <w:multiLevelType w:val="hybridMultilevel"/>
    <w:tmpl w:val="5C32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1776B8"/>
    <w:multiLevelType w:val="multilevel"/>
    <w:tmpl w:val="7542DB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298990527">
    <w:abstractNumId w:val="4"/>
  </w:num>
  <w:num w:numId="2" w16cid:durableId="1098060022">
    <w:abstractNumId w:val="6"/>
  </w:num>
  <w:num w:numId="3" w16cid:durableId="1578713215">
    <w:abstractNumId w:val="10"/>
  </w:num>
  <w:num w:numId="4" w16cid:durableId="1310748110">
    <w:abstractNumId w:val="9"/>
  </w:num>
  <w:num w:numId="5" w16cid:durableId="289358260">
    <w:abstractNumId w:val="15"/>
  </w:num>
  <w:num w:numId="6" w16cid:durableId="429543190">
    <w:abstractNumId w:val="19"/>
  </w:num>
  <w:num w:numId="7" w16cid:durableId="300623810">
    <w:abstractNumId w:val="17"/>
  </w:num>
  <w:num w:numId="8" w16cid:durableId="326179829">
    <w:abstractNumId w:val="18"/>
  </w:num>
  <w:num w:numId="9" w16cid:durableId="1883710367">
    <w:abstractNumId w:val="3"/>
  </w:num>
  <w:num w:numId="10" w16cid:durableId="107240610">
    <w:abstractNumId w:val="1"/>
  </w:num>
  <w:num w:numId="11" w16cid:durableId="657653838">
    <w:abstractNumId w:val="2"/>
  </w:num>
  <w:num w:numId="12" w16cid:durableId="952634569">
    <w:abstractNumId w:val="14"/>
  </w:num>
  <w:num w:numId="13" w16cid:durableId="9181486">
    <w:abstractNumId w:val="7"/>
  </w:num>
  <w:num w:numId="14" w16cid:durableId="1977830086">
    <w:abstractNumId w:val="11"/>
  </w:num>
  <w:num w:numId="15" w16cid:durableId="65154729">
    <w:abstractNumId w:val="5"/>
  </w:num>
  <w:num w:numId="16" w16cid:durableId="1693725898">
    <w:abstractNumId w:val="16"/>
  </w:num>
  <w:num w:numId="17" w16cid:durableId="1783569821">
    <w:abstractNumId w:val="8"/>
  </w:num>
  <w:num w:numId="18" w16cid:durableId="1123227714">
    <w:abstractNumId w:val="13"/>
  </w:num>
  <w:num w:numId="19" w16cid:durableId="1061438256">
    <w:abstractNumId w:val="0"/>
  </w:num>
  <w:num w:numId="20" w16cid:durableId="1485008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BC"/>
    <w:rsid w:val="00001EBC"/>
    <w:rsid w:val="0000322B"/>
    <w:rsid w:val="00005703"/>
    <w:rsid w:val="00012777"/>
    <w:rsid w:val="000140BC"/>
    <w:rsid w:val="000152B3"/>
    <w:rsid w:val="000153AA"/>
    <w:rsid w:val="000157DA"/>
    <w:rsid w:val="00022BB0"/>
    <w:rsid w:val="00022FE1"/>
    <w:rsid w:val="00024E53"/>
    <w:rsid w:val="00025A5B"/>
    <w:rsid w:val="000261BC"/>
    <w:rsid w:val="00026CD0"/>
    <w:rsid w:val="000274D3"/>
    <w:rsid w:val="00031EA8"/>
    <w:rsid w:val="000322A4"/>
    <w:rsid w:val="000338F2"/>
    <w:rsid w:val="00035B79"/>
    <w:rsid w:val="000361FF"/>
    <w:rsid w:val="0003698F"/>
    <w:rsid w:val="000465CB"/>
    <w:rsid w:val="0004699C"/>
    <w:rsid w:val="00050949"/>
    <w:rsid w:val="00051F4A"/>
    <w:rsid w:val="000520A9"/>
    <w:rsid w:val="00054A94"/>
    <w:rsid w:val="000556FC"/>
    <w:rsid w:val="000613E6"/>
    <w:rsid w:val="000633C4"/>
    <w:rsid w:val="000639FA"/>
    <w:rsid w:val="00063A46"/>
    <w:rsid w:val="00067268"/>
    <w:rsid w:val="0006771E"/>
    <w:rsid w:val="00070388"/>
    <w:rsid w:val="00073783"/>
    <w:rsid w:val="000741DB"/>
    <w:rsid w:val="00075949"/>
    <w:rsid w:val="00076E63"/>
    <w:rsid w:val="000818CA"/>
    <w:rsid w:val="00081B77"/>
    <w:rsid w:val="00082E37"/>
    <w:rsid w:val="00083054"/>
    <w:rsid w:val="00091CF5"/>
    <w:rsid w:val="000929CD"/>
    <w:rsid w:val="0009395C"/>
    <w:rsid w:val="0009412C"/>
    <w:rsid w:val="00094C4E"/>
    <w:rsid w:val="000A0974"/>
    <w:rsid w:val="000A0DC8"/>
    <w:rsid w:val="000A0EC5"/>
    <w:rsid w:val="000A2AF7"/>
    <w:rsid w:val="000A3D10"/>
    <w:rsid w:val="000A4FD6"/>
    <w:rsid w:val="000B140C"/>
    <w:rsid w:val="000B1F3A"/>
    <w:rsid w:val="000B2252"/>
    <w:rsid w:val="000B33C5"/>
    <w:rsid w:val="000B6CBF"/>
    <w:rsid w:val="000D1D8B"/>
    <w:rsid w:val="000D20BC"/>
    <w:rsid w:val="000D554A"/>
    <w:rsid w:val="000D5B05"/>
    <w:rsid w:val="000E32C3"/>
    <w:rsid w:val="000E33AD"/>
    <w:rsid w:val="000E42C9"/>
    <w:rsid w:val="000E46BB"/>
    <w:rsid w:val="000E7142"/>
    <w:rsid w:val="000E7CBC"/>
    <w:rsid w:val="000F1C1D"/>
    <w:rsid w:val="00102B24"/>
    <w:rsid w:val="001105E4"/>
    <w:rsid w:val="001137D0"/>
    <w:rsid w:val="00114438"/>
    <w:rsid w:val="00115CAB"/>
    <w:rsid w:val="00122CE5"/>
    <w:rsid w:val="00123F7A"/>
    <w:rsid w:val="00127C85"/>
    <w:rsid w:val="00130D2F"/>
    <w:rsid w:val="0013155D"/>
    <w:rsid w:val="00134C2E"/>
    <w:rsid w:val="001402E8"/>
    <w:rsid w:val="00140EA4"/>
    <w:rsid w:val="00144F81"/>
    <w:rsid w:val="00146DAB"/>
    <w:rsid w:val="00146F88"/>
    <w:rsid w:val="00147105"/>
    <w:rsid w:val="00151956"/>
    <w:rsid w:val="001522C6"/>
    <w:rsid w:val="00153C0B"/>
    <w:rsid w:val="00154A1C"/>
    <w:rsid w:val="0015779D"/>
    <w:rsid w:val="00167CFC"/>
    <w:rsid w:val="0017018E"/>
    <w:rsid w:val="001714D2"/>
    <w:rsid w:val="0017383E"/>
    <w:rsid w:val="001745B8"/>
    <w:rsid w:val="00174920"/>
    <w:rsid w:val="00177B79"/>
    <w:rsid w:val="00182D93"/>
    <w:rsid w:val="001842F1"/>
    <w:rsid w:val="00185039"/>
    <w:rsid w:val="00191215"/>
    <w:rsid w:val="00192F07"/>
    <w:rsid w:val="001937C7"/>
    <w:rsid w:val="00194470"/>
    <w:rsid w:val="00194ED8"/>
    <w:rsid w:val="00195AD3"/>
    <w:rsid w:val="001960A5"/>
    <w:rsid w:val="001A28CD"/>
    <w:rsid w:val="001A31D1"/>
    <w:rsid w:val="001A34F0"/>
    <w:rsid w:val="001A52DA"/>
    <w:rsid w:val="001B1578"/>
    <w:rsid w:val="001B2280"/>
    <w:rsid w:val="001B22C2"/>
    <w:rsid w:val="001C06F9"/>
    <w:rsid w:val="001C1773"/>
    <w:rsid w:val="001C24A5"/>
    <w:rsid w:val="001C3D0C"/>
    <w:rsid w:val="001D0EFC"/>
    <w:rsid w:val="001D1B2E"/>
    <w:rsid w:val="001D4CBA"/>
    <w:rsid w:val="001D4E3F"/>
    <w:rsid w:val="001D64EE"/>
    <w:rsid w:val="001D6BFD"/>
    <w:rsid w:val="001E0082"/>
    <w:rsid w:val="001E1F38"/>
    <w:rsid w:val="001E390D"/>
    <w:rsid w:val="001E47E1"/>
    <w:rsid w:val="001E50E6"/>
    <w:rsid w:val="001E5C39"/>
    <w:rsid w:val="001F2CEA"/>
    <w:rsid w:val="001F3DA6"/>
    <w:rsid w:val="001F3E24"/>
    <w:rsid w:val="001F5CAE"/>
    <w:rsid w:val="001F5FF9"/>
    <w:rsid w:val="0020013F"/>
    <w:rsid w:val="00200947"/>
    <w:rsid w:val="00201D72"/>
    <w:rsid w:val="002038E0"/>
    <w:rsid w:val="00205B53"/>
    <w:rsid w:val="002074C5"/>
    <w:rsid w:val="00210644"/>
    <w:rsid w:val="00211AE8"/>
    <w:rsid w:val="002173A5"/>
    <w:rsid w:val="0022536E"/>
    <w:rsid w:val="0023225F"/>
    <w:rsid w:val="00234549"/>
    <w:rsid w:val="00234C8D"/>
    <w:rsid w:val="00236B7E"/>
    <w:rsid w:val="0024037B"/>
    <w:rsid w:val="00242C43"/>
    <w:rsid w:val="002443F0"/>
    <w:rsid w:val="002450BA"/>
    <w:rsid w:val="0024767F"/>
    <w:rsid w:val="0025038E"/>
    <w:rsid w:val="00254F2F"/>
    <w:rsid w:val="00255249"/>
    <w:rsid w:val="00257390"/>
    <w:rsid w:val="002675FC"/>
    <w:rsid w:val="00270516"/>
    <w:rsid w:val="002717A1"/>
    <w:rsid w:val="002803B5"/>
    <w:rsid w:val="002841B8"/>
    <w:rsid w:val="0028430E"/>
    <w:rsid w:val="00284FF2"/>
    <w:rsid w:val="00292FA0"/>
    <w:rsid w:val="002946C4"/>
    <w:rsid w:val="00296F59"/>
    <w:rsid w:val="002A109E"/>
    <w:rsid w:val="002A1F5D"/>
    <w:rsid w:val="002A2F37"/>
    <w:rsid w:val="002A4362"/>
    <w:rsid w:val="002A55A0"/>
    <w:rsid w:val="002A6856"/>
    <w:rsid w:val="002A739E"/>
    <w:rsid w:val="002A7E28"/>
    <w:rsid w:val="002B0769"/>
    <w:rsid w:val="002B3364"/>
    <w:rsid w:val="002B41E5"/>
    <w:rsid w:val="002B4BA1"/>
    <w:rsid w:val="002B5383"/>
    <w:rsid w:val="002C21CD"/>
    <w:rsid w:val="002C541E"/>
    <w:rsid w:val="002C5613"/>
    <w:rsid w:val="002C782F"/>
    <w:rsid w:val="002C7BAD"/>
    <w:rsid w:val="002D0DBC"/>
    <w:rsid w:val="002D12D5"/>
    <w:rsid w:val="002D1FAD"/>
    <w:rsid w:val="002D20DE"/>
    <w:rsid w:val="002D2719"/>
    <w:rsid w:val="002D3C4B"/>
    <w:rsid w:val="002D687F"/>
    <w:rsid w:val="002D7A80"/>
    <w:rsid w:val="002E32F3"/>
    <w:rsid w:val="002E50F3"/>
    <w:rsid w:val="002E5336"/>
    <w:rsid w:val="002E6B01"/>
    <w:rsid w:val="002F14CE"/>
    <w:rsid w:val="002F151D"/>
    <w:rsid w:val="002F1B7B"/>
    <w:rsid w:val="002F436C"/>
    <w:rsid w:val="002F4B77"/>
    <w:rsid w:val="002F5400"/>
    <w:rsid w:val="002F6578"/>
    <w:rsid w:val="002F6694"/>
    <w:rsid w:val="002F7AA8"/>
    <w:rsid w:val="00300CBE"/>
    <w:rsid w:val="00303ED2"/>
    <w:rsid w:val="00304309"/>
    <w:rsid w:val="00306A44"/>
    <w:rsid w:val="0030758F"/>
    <w:rsid w:val="00313D8D"/>
    <w:rsid w:val="003244F7"/>
    <w:rsid w:val="00326588"/>
    <w:rsid w:val="0033353D"/>
    <w:rsid w:val="00333A5A"/>
    <w:rsid w:val="00333B52"/>
    <w:rsid w:val="00335D52"/>
    <w:rsid w:val="00337089"/>
    <w:rsid w:val="00342FEE"/>
    <w:rsid w:val="003444E1"/>
    <w:rsid w:val="00344F84"/>
    <w:rsid w:val="003451A0"/>
    <w:rsid w:val="003477F4"/>
    <w:rsid w:val="00355640"/>
    <w:rsid w:val="003620EF"/>
    <w:rsid w:val="0036211C"/>
    <w:rsid w:val="00363C77"/>
    <w:rsid w:val="0036696A"/>
    <w:rsid w:val="00366E46"/>
    <w:rsid w:val="003676B8"/>
    <w:rsid w:val="003718DB"/>
    <w:rsid w:val="00373EAE"/>
    <w:rsid w:val="00375F98"/>
    <w:rsid w:val="003768BB"/>
    <w:rsid w:val="00382B44"/>
    <w:rsid w:val="00386EE0"/>
    <w:rsid w:val="00391BCF"/>
    <w:rsid w:val="00392011"/>
    <w:rsid w:val="00394569"/>
    <w:rsid w:val="0039491C"/>
    <w:rsid w:val="00396DCD"/>
    <w:rsid w:val="003A4261"/>
    <w:rsid w:val="003B0796"/>
    <w:rsid w:val="003B5F32"/>
    <w:rsid w:val="003C03DF"/>
    <w:rsid w:val="003D004F"/>
    <w:rsid w:val="003D3142"/>
    <w:rsid w:val="003D3856"/>
    <w:rsid w:val="003D5929"/>
    <w:rsid w:val="003E3738"/>
    <w:rsid w:val="003E4835"/>
    <w:rsid w:val="003E7FF0"/>
    <w:rsid w:val="003F07DC"/>
    <w:rsid w:val="003F1F87"/>
    <w:rsid w:val="003F2D3D"/>
    <w:rsid w:val="00403763"/>
    <w:rsid w:val="00405A77"/>
    <w:rsid w:val="00406C22"/>
    <w:rsid w:val="00407DC2"/>
    <w:rsid w:val="00411F76"/>
    <w:rsid w:val="00413BBC"/>
    <w:rsid w:val="00417371"/>
    <w:rsid w:val="004177CA"/>
    <w:rsid w:val="00417CAA"/>
    <w:rsid w:val="00422C65"/>
    <w:rsid w:val="00425002"/>
    <w:rsid w:val="00430D92"/>
    <w:rsid w:val="00441C00"/>
    <w:rsid w:val="00445087"/>
    <w:rsid w:val="00445723"/>
    <w:rsid w:val="004467FD"/>
    <w:rsid w:val="00453454"/>
    <w:rsid w:val="004546DF"/>
    <w:rsid w:val="00456412"/>
    <w:rsid w:val="00456E1F"/>
    <w:rsid w:val="00457CE4"/>
    <w:rsid w:val="00464874"/>
    <w:rsid w:val="00467BCA"/>
    <w:rsid w:val="0047072D"/>
    <w:rsid w:val="004724E2"/>
    <w:rsid w:val="00472E38"/>
    <w:rsid w:val="00480744"/>
    <w:rsid w:val="004808BA"/>
    <w:rsid w:val="00482A90"/>
    <w:rsid w:val="00482E9C"/>
    <w:rsid w:val="00491544"/>
    <w:rsid w:val="00491C9F"/>
    <w:rsid w:val="00491EB6"/>
    <w:rsid w:val="00493B6F"/>
    <w:rsid w:val="004943A3"/>
    <w:rsid w:val="004A3FED"/>
    <w:rsid w:val="004A5B49"/>
    <w:rsid w:val="004B308D"/>
    <w:rsid w:val="004B3F2E"/>
    <w:rsid w:val="004B4682"/>
    <w:rsid w:val="004C0484"/>
    <w:rsid w:val="004C49F4"/>
    <w:rsid w:val="004D1E9A"/>
    <w:rsid w:val="004D2CAF"/>
    <w:rsid w:val="004D4AA3"/>
    <w:rsid w:val="004D54D3"/>
    <w:rsid w:val="004E11C3"/>
    <w:rsid w:val="004F02FD"/>
    <w:rsid w:val="004F1F5A"/>
    <w:rsid w:val="00500829"/>
    <w:rsid w:val="00501963"/>
    <w:rsid w:val="00505460"/>
    <w:rsid w:val="005056DB"/>
    <w:rsid w:val="00506B94"/>
    <w:rsid w:val="005071BF"/>
    <w:rsid w:val="00512244"/>
    <w:rsid w:val="0051338B"/>
    <w:rsid w:val="005156A7"/>
    <w:rsid w:val="00516BFA"/>
    <w:rsid w:val="00516E91"/>
    <w:rsid w:val="00520DBF"/>
    <w:rsid w:val="0052131A"/>
    <w:rsid w:val="00521999"/>
    <w:rsid w:val="00522435"/>
    <w:rsid w:val="00526855"/>
    <w:rsid w:val="00526A32"/>
    <w:rsid w:val="00532087"/>
    <w:rsid w:val="00533EB7"/>
    <w:rsid w:val="00534E54"/>
    <w:rsid w:val="00534E60"/>
    <w:rsid w:val="00535EB4"/>
    <w:rsid w:val="00537ACD"/>
    <w:rsid w:val="0054332A"/>
    <w:rsid w:val="00543537"/>
    <w:rsid w:val="0054559F"/>
    <w:rsid w:val="00552DE1"/>
    <w:rsid w:val="00554360"/>
    <w:rsid w:val="005547EB"/>
    <w:rsid w:val="00554805"/>
    <w:rsid w:val="00554C6B"/>
    <w:rsid w:val="00555972"/>
    <w:rsid w:val="005560A7"/>
    <w:rsid w:val="00562706"/>
    <w:rsid w:val="0056273F"/>
    <w:rsid w:val="00563085"/>
    <w:rsid w:val="005638F8"/>
    <w:rsid w:val="0056469B"/>
    <w:rsid w:val="00564941"/>
    <w:rsid w:val="00571ABB"/>
    <w:rsid w:val="00571F15"/>
    <w:rsid w:val="00572BC9"/>
    <w:rsid w:val="00574A02"/>
    <w:rsid w:val="005767B4"/>
    <w:rsid w:val="00593219"/>
    <w:rsid w:val="0059481A"/>
    <w:rsid w:val="005A1F81"/>
    <w:rsid w:val="005A397E"/>
    <w:rsid w:val="005A3F36"/>
    <w:rsid w:val="005A5021"/>
    <w:rsid w:val="005A589F"/>
    <w:rsid w:val="005B4090"/>
    <w:rsid w:val="005C1135"/>
    <w:rsid w:val="005C280E"/>
    <w:rsid w:val="005C35AE"/>
    <w:rsid w:val="005C50FF"/>
    <w:rsid w:val="005C5792"/>
    <w:rsid w:val="005D231D"/>
    <w:rsid w:val="005D6197"/>
    <w:rsid w:val="005E0239"/>
    <w:rsid w:val="005E28B0"/>
    <w:rsid w:val="005F2A5E"/>
    <w:rsid w:val="005F3F8C"/>
    <w:rsid w:val="005F441B"/>
    <w:rsid w:val="005F685F"/>
    <w:rsid w:val="005F6A84"/>
    <w:rsid w:val="00600389"/>
    <w:rsid w:val="0060160A"/>
    <w:rsid w:val="00604EED"/>
    <w:rsid w:val="00605B26"/>
    <w:rsid w:val="00605E86"/>
    <w:rsid w:val="00607D7B"/>
    <w:rsid w:val="0061495A"/>
    <w:rsid w:val="006215A0"/>
    <w:rsid w:val="00622A7C"/>
    <w:rsid w:val="00623F1C"/>
    <w:rsid w:val="0063706E"/>
    <w:rsid w:val="00637243"/>
    <w:rsid w:val="0063734D"/>
    <w:rsid w:val="0064175F"/>
    <w:rsid w:val="00642B90"/>
    <w:rsid w:val="0064465F"/>
    <w:rsid w:val="0064520C"/>
    <w:rsid w:val="006517D0"/>
    <w:rsid w:val="0065346A"/>
    <w:rsid w:val="006575A2"/>
    <w:rsid w:val="006579A2"/>
    <w:rsid w:val="006661C8"/>
    <w:rsid w:val="006666D6"/>
    <w:rsid w:val="00666D65"/>
    <w:rsid w:val="00667DE3"/>
    <w:rsid w:val="0067240D"/>
    <w:rsid w:val="00672D03"/>
    <w:rsid w:val="006740F7"/>
    <w:rsid w:val="006771C4"/>
    <w:rsid w:val="00685FA8"/>
    <w:rsid w:val="00690635"/>
    <w:rsid w:val="00693EC2"/>
    <w:rsid w:val="006968B2"/>
    <w:rsid w:val="00696F8C"/>
    <w:rsid w:val="006A0630"/>
    <w:rsid w:val="006A36C0"/>
    <w:rsid w:val="006A4AAE"/>
    <w:rsid w:val="006A513A"/>
    <w:rsid w:val="006A77E3"/>
    <w:rsid w:val="006B0739"/>
    <w:rsid w:val="006B278E"/>
    <w:rsid w:val="006B6150"/>
    <w:rsid w:val="006C07D8"/>
    <w:rsid w:val="006D215B"/>
    <w:rsid w:val="006D5F56"/>
    <w:rsid w:val="006D66C6"/>
    <w:rsid w:val="006E0322"/>
    <w:rsid w:val="006E166D"/>
    <w:rsid w:val="006E59B7"/>
    <w:rsid w:val="006E5B7A"/>
    <w:rsid w:val="006E5EAA"/>
    <w:rsid w:val="006F09A8"/>
    <w:rsid w:val="006F1747"/>
    <w:rsid w:val="006F3C82"/>
    <w:rsid w:val="006F4B05"/>
    <w:rsid w:val="006F7EC5"/>
    <w:rsid w:val="00700181"/>
    <w:rsid w:val="007004EC"/>
    <w:rsid w:val="00700B86"/>
    <w:rsid w:val="00702062"/>
    <w:rsid w:val="00706CDC"/>
    <w:rsid w:val="00707F0B"/>
    <w:rsid w:val="00710456"/>
    <w:rsid w:val="0071083B"/>
    <w:rsid w:val="00721D6A"/>
    <w:rsid w:val="0072436F"/>
    <w:rsid w:val="007245A1"/>
    <w:rsid w:val="00724C4F"/>
    <w:rsid w:val="00727249"/>
    <w:rsid w:val="00727FF0"/>
    <w:rsid w:val="007302FC"/>
    <w:rsid w:val="00732BFE"/>
    <w:rsid w:val="00732F4D"/>
    <w:rsid w:val="00734A29"/>
    <w:rsid w:val="007356B4"/>
    <w:rsid w:val="00735A24"/>
    <w:rsid w:val="0073691B"/>
    <w:rsid w:val="00741587"/>
    <w:rsid w:val="00741ADA"/>
    <w:rsid w:val="00754FB3"/>
    <w:rsid w:val="00762A61"/>
    <w:rsid w:val="007676A2"/>
    <w:rsid w:val="0077367B"/>
    <w:rsid w:val="00776705"/>
    <w:rsid w:val="00783C53"/>
    <w:rsid w:val="00786907"/>
    <w:rsid w:val="00792D60"/>
    <w:rsid w:val="0079468E"/>
    <w:rsid w:val="00797B29"/>
    <w:rsid w:val="007A32AE"/>
    <w:rsid w:val="007A545A"/>
    <w:rsid w:val="007A5B70"/>
    <w:rsid w:val="007B21F7"/>
    <w:rsid w:val="007B5CCA"/>
    <w:rsid w:val="007C7FB8"/>
    <w:rsid w:val="007D0528"/>
    <w:rsid w:val="007D1B01"/>
    <w:rsid w:val="007D1C47"/>
    <w:rsid w:val="007D2E65"/>
    <w:rsid w:val="007D7D3B"/>
    <w:rsid w:val="007E2A44"/>
    <w:rsid w:val="007E374E"/>
    <w:rsid w:val="007F39F7"/>
    <w:rsid w:val="007F65A8"/>
    <w:rsid w:val="007F6712"/>
    <w:rsid w:val="007F6D7D"/>
    <w:rsid w:val="007F7C94"/>
    <w:rsid w:val="0080089F"/>
    <w:rsid w:val="00806A26"/>
    <w:rsid w:val="0080785F"/>
    <w:rsid w:val="008107D2"/>
    <w:rsid w:val="00811730"/>
    <w:rsid w:val="008137CF"/>
    <w:rsid w:val="00815924"/>
    <w:rsid w:val="0082669D"/>
    <w:rsid w:val="0083053B"/>
    <w:rsid w:val="008305C9"/>
    <w:rsid w:val="00842C91"/>
    <w:rsid w:val="00844DE5"/>
    <w:rsid w:val="0084601C"/>
    <w:rsid w:val="00850E64"/>
    <w:rsid w:val="00850F71"/>
    <w:rsid w:val="0085272A"/>
    <w:rsid w:val="00853020"/>
    <w:rsid w:val="00857B5D"/>
    <w:rsid w:val="00863EB4"/>
    <w:rsid w:val="008669EB"/>
    <w:rsid w:val="00870675"/>
    <w:rsid w:val="00871D8F"/>
    <w:rsid w:val="00872F05"/>
    <w:rsid w:val="00873F44"/>
    <w:rsid w:val="008744ED"/>
    <w:rsid w:val="0087502D"/>
    <w:rsid w:val="008766D8"/>
    <w:rsid w:val="00877BF3"/>
    <w:rsid w:val="008824AE"/>
    <w:rsid w:val="008852F4"/>
    <w:rsid w:val="00887A02"/>
    <w:rsid w:val="008906A3"/>
    <w:rsid w:val="00892388"/>
    <w:rsid w:val="00892408"/>
    <w:rsid w:val="00892EA6"/>
    <w:rsid w:val="008931C8"/>
    <w:rsid w:val="0089505D"/>
    <w:rsid w:val="00895F66"/>
    <w:rsid w:val="00897244"/>
    <w:rsid w:val="008A3413"/>
    <w:rsid w:val="008A34A0"/>
    <w:rsid w:val="008B2824"/>
    <w:rsid w:val="008B4597"/>
    <w:rsid w:val="008C0D45"/>
    <w:rsid w:val="008C2C58"/>
    <w:rsid w:val="008C3F87"/>
    <w:rsid w:val="008C6188"/>
    <w:rsid w:val="008D2B9D"/>
    <w:rsid w:val="008D4A49"/>
    <w:rsid w:val="008D5065"/>
    <w:rsid w:val="008E0435"/>
    <w:rsid w:val="008E05F0"/>
    <w:rsid w:val="008E1F5D"/>
    <w:rsid w:val="008E4093"/>
    <w:rsid w:val="008E66DE"/>
    <w:rsid w:val="008E6801"/>
    <w:rsid w:val="008F19DC"/>
    <w:rsid w:val="008F1B42"/>
    <w:rsid w:val="008F1B94"/>
    <w:rsid w:val="008F2C42"/>
    <w:rsid w:val="008F7B23"/>
    <w:rsid w:val="009011E6"/>
    <w:rsid w:val="00901BF1"/>
    <w:rsid w:val="00901F7D"/>
    <w:rsid w:val="00902264"/>
    <w:rsid w:val="00905402"/>
    <w:rsid w:val="00905DF3"/>
    <w:rsid w:val="00912416"/>
    <w:rsid w:val="00912BA8"/>
    <w:rsid w:val="00917372"/>
    <w:rsid w:val="00920842"/>
    <w:rsid w:val="009221BB"/>
    <w:rsid w:val="00924FFD"/>
    <w:rsid w:val="00926516"/>
    <w:rsid w:val="00930129"/>
    <w:rsid w:val="00933864"/>
    <w:rsid w:val="00934821"/>
    <w:rsid w:val="00936049"/>
    <w:rsid w:val="009364D7"/>
    <w:rsid w:val="00940BED"/>
    <w:rsid w:val="009415B2"/>
    <w:rsid w:val="00946D1A"/>
    <w:rsid w:val="0094721F"/>
    <w:rsid w:val="0095289D"/>
    <w:rsid w:val="009566A4"/>
    <w:rsid w:val="00957316"/>
    <w:rsid w:val="009605E8"/>
    <w:rsid w:val="009607C7"/>
    <w:rsid w:val="00964742"/>
    <w:rsid w:val="009703D1"/>
    <w:rsid w:val="00972890"/>
    <w:rsid w:val="00972A59"/>
    <w:rsid w:val="009762BA"/>
    <w:rsid w:val="009769DC"/>
    <w:rsid w:val="009771EE"/>
    <w:rsid w:val="009776A5"/>
    <w:rsid w:val="00982306"/>
    <w:rsid w:val="00983591"/>
    <w:rsid w:val="00983BA1"/>
    <w:rsid w:val="009867CE"/>
    <w:rsid w:val="009959D0"/>
    <w:rsid w:val="00995B5C"/>
    <w:rsid w:val="00995DA4"/>
    <w:rsid w:val="0099634B"/>
    <w:rsid w:val="00996585"/>
    <w:rsid w:val="00997D3C"/>
    <w:rsid w:val="009A2B37"/>
    <w:rsid w:val="009A5C2E"/>
    <w:rsid w:val="009A695D"/>
    <w:rsid w:val="009A6CF7"/>
    <w:rsid w:val="009A75F7"/>
    <w:rsid w:val="009B3F58"/>
    <w:rsid w:val="009B5278"/>
    <w:rsid w:val="009C32B4"/>
    <w:rsid w:val="009C392F"/>
    <w:rsid w:val="009C40B2"/>
    <w:rsid w:val="009C5221"/>
    <w:rsid w:val="009C5E53"/>
    <w:rsid w:val="009C69AA"/>
    <w:rsid w:val="009C7931"/>
    <w:rsid w:val="009D012F"/>
    <w:rsid w:val="009D1CAA"/>
    <w:rsid w:val="009D344B"/>
    <w:rsid w:val="009E25F1"/>
    <w:rsid w:val="009E3542"/>
    <w:rsid w:val="009E4D43"/>
    <w:rsid w:val="009E5D4D"/>
    <w:rsid w:val="009F1D7E"/>
    <w:rsid w:val="009F3BF0"/>
    <w:rsid w:val="009F4602"/>
    <w:rsid w:val="009F66BF"/>
    <w:rsid w:val="00A0352C"/>
    <w:rsid w:val="00A0427B"/>
    <w:rsid w:val="00A05D64"/>
    <w:rsid w:val="00A06A01"/>
    <w:rsid w:val="00A14E55"/>
    <w:rsid w:val="00A16B06"/>
    <w:rsid w:val="00A178EA"/>
    <w:rsid w:val="00A20033"/>
    <w:rsid w:val="00A23AE1"/>
    <w:rsid w:val="00A258CC"/>
    <w:rsid w:val="00A31433"/>
    <w:rsid w:val="00A34A4C"/>
    <w:rsid w:val="00A3583C"/>
    <w:rsid w:val="00A4121E"/>
    <w:rsid w:val="00A43033"/>
    <w:rsid w:val="00A44ABA"/>
    <w:rsid w:val="00A46580"/>
    <w:rsid w:val="00A52E57"/>
    <w:rsid w:val="00A5669D"/>
    <w:rsid w:val="00A607F5"/>
    <w:rsid w:val="00A60AC8"/>
    <w:rsid w:val="00A61665"/>
    <w:rsid w:val="00A636B1"/>
    <w:rsid w:val="00A65A80"/>
    <w:rsid w:val="00A6631B"/>
    <w:rsid w:val="00A70924"/>
    <w:rsid w:val="00A71851"/>
    <w:rsid w:val="00A731DE"/>
    <w:rsid w:val="00A7551D"/>
    <w:rsid w:val="00A765AA"/>
    <w:rsid w:val="00A7764A"/>
    <w:rsid w:val="00A8185A"/>
    <w:rsid w:val="00A83E39"/>
    <w:rsid w:val="00A83E6E"/>
    <w:rsid w:val="00A863EE"/>
    <w:rsid w:val="00A86D71"/>
    <w:rsid w:val="00AA2D6C"/>
    <w:rsid w:val="00AA6A0F"/>
    <w:rsid w:val="00AB4651"/>
    <w:rsid w:val="00AB5F1B"/>
    <w:rsid w:val="00AC1E85"/>
    <w:rsid w:val="00AC52A1"/>
    <w:rsid w:val="00AD01C2"/>
    <w:rsid w:val="00AD1F8A"/>
    <w:rsid w:val="00AD2BB5"/>
    <w:rsid w:val="00AD3966"/>
    <w:rsid w:val="00AD6C33"/>
    <w:rsid w:val="00AE0951"/>
    <w:rsid w:val="00AE0BCF"/>
    <w:rsid w:val="00AE185A"/>
    <w:rsid w:val="00AE39AB"/>
    <w:rsid w:val="00AE5237"/>
    <w:rsid w:val="00B01DA1"/>
    <w:rsid w:val="00B0236A"/>
    <w:rsid w:val="00B04AAE"/>
    <w:rsid w:val="00B12846"/>
    <w:rsid w:val="00B14BE0"/>
    <w:rsid w:val="00B15F87"/>
    <w:rsid w:val="00B20697"/>
    <w:rsid w:val="00B246EF"/>
    <w:rsid w:val="00B308B8"/>
    <w:rsid w:val="00B41BE3"/>
    <w:rsid w:val="00B44540"/>
    <w:rsid w:val="00B45420"/>
    <w:rsid w:val="00B530C3"/>
    <w:rsid w:val="00B53757"/>
    <w:rsid w:val="00B55F8C"/>
    <w:rsid w:val="00B611E8"/>
    <w:rsid w:val="00B62699"/>
    <w:rsid w:val="00B70316"/>
    <w:rsid w:val="00B7403E"/>
    <w:rsid w:val="00B74F2F"/>
    <w:rsid w:val="00B7521C"/>
    <w:rsid w:val="00B7527A"/>
    <w:rsid w:val="00B75795"/>
    <w:rsid w:val="00B77910"/>
    <w:rsid w:val="00B77948"/>
    <w:rsid w:val="00B77A4A"/>
    <w:rsid w:val="00B83A7A"/>
    <w:rsid w:val="00B9504A"/>
    <w:rsid w:val="00B97094"/>
    <w:rsid w:val="00BA031D"/>
    <w:rsid w:val="00BA12C3"/>
    <w:rsid w:val="00BA317B"/>
    <w:rsid w:val="00BA55B5"/>
    <w:rsid w:val="00BB0977"/>
    <w:rsid w:val="00BB1711"/>
    <w:rsid w:val="00BB3546"/>
    <w:rsid w:val="00BB52A5"/>
    <w:rsid w:val="00BB6698"/>
    <w:rsid w:val="00BC27E6"/>
    <w:rsid w:val="00BC34AE"/>
    <w:rsid w:val="00BC392A"/>
    <w:rsid w:val="00BC3936"/>
    <w:rsid w:val="00BC5476"/>
    <w:rsid w:val="00BD1F37"/>
    <w:rsid w:val="00BD2AA8"/>
    <w:rsid w:val="00BD4CB1"/>
    <w:rsid w:val="00BD73AD"/>
    <w:rsid w:val="00BE0EE8"/>
    <w:rsid w:val="00BE2321"/>
    <w:rsid w:val="00BE6783"/>
    <w:rsid w:val="00BF0054"/>
    <w:rsid w:val="00BF117D"/>
    <w:rsid w:val="00BF2062"/>
    <w:rsid w:val="00C01D55"/>
    <w:rsid w:val="00C02050"/>
    <w:rsid w:val="00C03B34"/>
    <w:rsid w:val="00C07463"/>
    <w:rsid w:val="00C10C53"/>
    <w:rsid w:val="00C17672"/>
    <w:rsid w:val="00C17EC4"/>
    <w:rsid w:val="00C2223D"/>
    <w:rsid w:val="00C22304"/>
    <w:rsid w:val="00C23E89"/>
    <w:rsid w:val="00C25D18"/>
    <w:rsid w:val="00C273CA"/>
    <w:rsid w:val="00C27991"/>
    <w:rsid w:val="00C301A2"/>
    <w:rsid w:val="00C359C9"/>
    <w:rsid w:val="00C37C13"/>
    <w:rsid w:val="00C41756"/>
    <w:rsid w:val="00C4572B"/>
    <w:rsid w:val="00C55B40"/>
    <w:rsid w:val="00C57B36"/>
    <w:rsid w:val="00C606E1"/>
    <w:rsid w:val="00C64A75"/>
    <w:rsid w:val="00C65241"/>
    <w:rsid w:val="00C66696"/>
    <w:rsid w:val="00C6694C"/>
    <w:rsid w:val="00C67E2C"/>
    <w:rsid w:val="00C70360"/>
    <w:rsid w:val="00C7127C"/>
    <w:rsid w:val="00C7150F"/>
    <w:rsid w:val="00C720F9"/>
    <w:rsid w:val="00C74B38"/>
    <w:rsid w:val="00C80F22"/>
    <w:rsid w:val="00C8258F"/>
    <w:rsid w:val="00C83338"/>
    <w:rsid w:val="00C84739"/>
    <w:rsid w:val="00C85B32"/>
    <w:rsid w:val="00C86236"/>
    <w:rsid w:val="00C906A5"/>
    <w:rsid w:val="00C91193"/>
    <w:rsid w:val="00C944B8"/>
    <w:rsid w:val="00C959FA"/>
    <w:rsid w:val="00C962EE"/>
    <w:rsid w:val="00C9660C"/>
    <w:rsid w:val="00CA2F73"/>
    <w:rsid w:val="00CA4ACB"/>
    <w:rsid w:val="00CA76C3"/>
    <w:rsid w:val="00CB25EE"/>
    <w:rsid w:val="00CB430A"/>
    <w:rsid w:val="00CB6CDF"/>
    <w:rsid w:val="00CB7373"/>
    <w:rsid w:val="00CC0817"/>
    <w:rsid w:val="00CC1563"/>
    <w:rsid w:val="00CC19CB"/>
    <w:rsid w:val="00CC2F90"/>
    <w:rsid w:val="00CC4CAD"/>
    <w:rsid w:val="00CC52B3"/>
    <w:rsid w:val="00CC5918"/>
    <w:rsid w:val="00CC7DCC"/>
    <w:rsid w:val="00CD00F5"/>
    <w:rsid w:val="00CD0D05"/>
    <w:rsid w:val="00CD633C"/>
    <w:rsid w:val="00CE1721"/>
    <w:rsid w:val="00CE4A58"/>
    <w:rsid w:val="00CE53FA"/>
    <w:rsid w:val="00CF0453"/>
    <w:rsid w:val="00CF14BC"/>
    <w:rsid w:val="00CF28D0"/>
    <w:rsid w:val="00CF2BDC"/>
    <w:rsid w:val="00CF4919"/>
    <w:rsid w:val="00CF580F"/>
    <w:rsid w:val="00CF7032"/>
    <w:rsid w:val="00D020A7"/>
    <w:rsid w:val="00D0257C"/>
    <w:rsid w:val="00D03F7F"/>
    <w:rsid w:val="00D0447D"/>
    <w:rsid w:val="00D132FE"/>
    <w:rsid w:val="00D144B4"/>
    <w:rsid w:val="00D150BB"/>
    <w:rsid w:val="00D158B5"/>
    <w:rsid w:val="00D210D2"/>
    <w:rsid w:val="00D2146A"/>
    <w:rsid w:val="00D249C7"/>
    <w:rsid w:val="00D30BCA"/>
    <w:rsid w:val="00D31A6F"/>
    <w:rsid w:val="00D33D87"/>
    <w:rsid w:val="00D3408D"/>
    <w:rsid w:val="00D35817"/>
    <w:rsid w:val="00D3599E"/>
    <w:rsid w:val="00D412C3"/>
    <w:rsid w:val="00D4412E"/>
    <w:rsid w:val="00D44B93"/>
    <w:rsid w:val="00D44D15"/>
    <w:rsid w:val="00D453D7"/>
    <w:rsid w:val="00D46984"/>
    <w:rsid w:val="00D516AA"/>
    <w:rsid w:val="00D51B75"/>
    <w:rsid w:val="00D5306A"/>
    <w:rsid w:val="00D55526"/>
    <w:rsid w:val="00D561E3"/>
    <w:rsid w:val="00D56822"/>
    <w:rsid w:val="00D60DA6"/>
    <w:rsid w:val="00D62533"/>
    <w:rsid w:val="00D63654"/>
    <w:rsid w:val="00D656E0"/>
    <w:rsid w:val="00D6695A"/>
    <w:rsid w:val="00D708F7"/>
    <w:rsid w:val="00D71B47"/>
    <w:rsid w:val="00D82E10"/>
    <w:rsid w:val="00D853E4"/>
    <w:rsid w:val="00D8626B"/>
    <w:rsid w:val="00D90667"/>
    <w:rsid w:val="00D91074"/>
    <w:rsid w:val="00DA282B"/>
    <w:rsid w:val="00DA2950"/>
    <w:rsid w:val="00DA3581"/>
    <w:rsid w:val="00DA38FF"/>
    <w:rsid w:val="00DA47D0"/>
    <w:rsid w:val="00DA4EE6"/>
    <w:rsid w:val="00DA6E15"/>
    <w:rsid w:val="00DB1B1D"/>
    <w:rsid w:val="00DB4E9E"/>
    <w:rsid w:val="00DB5B47"/>
    <w:rsid w:val="00DB6720"/>
    <w:rsid w:val="00DB6CB9"/>
    <w:rsid w:val="00DC111C"/>
    <w:rsid w:val="00DC1275"/>
    <w:rsid w:val="00DC4173"/>
    <w:rsid w:val="00DC440A"/>
    <w:rsid w:val="00DC50E0"/>
    <w:rsid w:val="00DD0691"/>
    <w:rsid w:val="00DD0C24"/>
    <w:rsid w:val="00DD105A"/>
    <w:rsid w:val="00DD1CB1"/>
    <w:rsid w:val="00DD4B60"/>
    <w:rsid w:val="00DD6AC7"/>
    <w:rsid w:val="00DD766F"/>
    <w:rsid w:val="00DD79E2"/>
    <w:rsid w:val="00DE0FDF"/>
    <w:rsid w:val="00DE1DEA"/>
    <w:rsid w:val="00DE2374"/>
    <w:rsid w:val="00DE5240"/>
    <w:rsid w:val="00DE5348"/>
    <w:rsid w:val="00DF0801"/>
    <w:rsid w:val="00DF184F"/>
    <w:rsid w:val="00DF1D0A"/>
    <w:rsid w:val="00DF33C9"/>
    <w:rsid w:val="00DF5838"/>
    <w:rsid w:val="00E003BB"/>
    <w:rsid w:val="00E008C1"/>
    <w:rsid w:val="00E0348B"/>
    <w:rsid w:val="00E03FC2"/>
    <w:rsid w:val="00E04816"/>
    <w:rsid w:val="00E07490"/>
    <w:rsid w:val="00E11BE7"/>
    <w:rsid w:val="00E11F71"/>
    <w:rsid w:val="00E1251A"/>
    <w:rsid w:val="00E1599D"/>
    <w:rsid w:val="00E15FDA"/>
    <w:rsid w:val="00E16396"/>
    <w:rsid w:val="00E23E78"/>
    <w:rsid w:val="00E25323"/>
    <w:rsid w:val="00E25DCD"/>
    <w:rsid w:val="00E34398"/>
    <w:rsid w:val="00E34475"/>
    <w:rsid w:val="00E43211"/>
    <w:rsid w:val="00E47060"/>
    <w:rsid w:val="00E47D98"/>
    <w:rsid w:val="00E47DBA"/>
    <w:rsid w:val="00E5523B"/>
    <w:rsid w:val="00E5757A"/>
    <w:rsid w:val="00E578A2"/>
    <w:rsid w:val="00E60BD0"/>
    <w:rsid w:val="00E617DD"/>
    <w:rsid w:val="00E64538"/>
    <w:rsid w:val="00E707D7"/>
    <w:rsid w:val="00E721E4"/>
    <w:rsid w:val="00E73C3D"/>
    <w:rsid w:val="00E76498"/>
    <w:rsid w:val="00E824AD"/>
    <w:rsid w:val="00E83444"/>
    <w:rsid w:val="00E8485C"/>
    <w:rsid w:val="00E858BE"/>
    <w:rsid w:val="00E867DD"/>
    <w:rsid w:val="00E90167"/>
    <w:rsid w:val="00E90F6D"/>
    <w:rsid w:val="00E93CAF"/>
    <w:rsid w:val="00E94CE0"/>
    <w:rsid w:val="00EA010B"/>
    <w:rsid w:val="00EA212D"/>
    <w:rsid w:val="00EA259F"/>
    <w:rsid w:val="00EA25B9"/>
    <w:rsid w:val="00EA614A"/>
    <w:rsid w:val="00EB3151"/>
    <w:rsid w:val="00EB434F"/>
    <w:rsid w:val="00EB74E5"/>
    <w:rsid w:val="00EC0B4B"/>
    <w:rsid w:val="00EC22D7"/>
    <w:rsid w:val="00EC2C79"/>
    <w:rsid w:val="00EC42C8"/>
    <w:rsid w:val="00EC7338"/>
    <w:rsid w:val="00ED1AB7"/>
    <w:rsid w:val="00ED3D89"/>
    <w:rsid w:val="00ED466C"/>
    <w:rsid w:val="00ED4C77"/>
    <w:rsid w:val="00ED6CEE"/>
    <w:rsid w:val="00ED773A"/>
    <w:rsid w:val="00EE2583"/>
    <w:rsid w:val="00EE3D83"/>
    <w:rsid w:val="00EE50A4"/>
    <w:rsid w:val="00EF1592"/>
    <w:rsid w:val="00F01CAB"/>
    <w:rsid w:val="00F02CB8"/>
    <w:rsid w:val="00F06E55"/>
    <w:rsid w:val="00F107C1"/>
    <w:rsid w:val="00F13D8F"/>
    <w:rsid w:val="00F14504"/>
    <w:rsid w:val="00F15440"/>
    <w:rsid w:val="00F17D61"/>
    <w:rsid w:val="00F17E34"/>
    <w:rsid w:val="00F22912"/>
    <w:rsid w:val="00F25D58"/>
    <w:rsid w:val="00F30CCC"/>
    <w:rsid w:val="00F32675"/>
    <w:rsid w:val="00F330FC"/>
    <w:rsid w:val="00F355DF"/>
    <w:rsid w:val="00F366A9"/>
    <w:rsid w:val="00F371BA"/>
    <w:rsid w:val="00F41EF3"/>
    <w:rsid w:val="00F41F19"/>
    <w:rsid w:val="00F42802"/>
    <w:rsid w:val="00F45A57"/>
    <w:rsid w:val="00F501EA"/>
    <w:rsid w:val="00F51C18"/>
    <w:rsid w:val="00F52F45"/>
    <w:rsid w:val="00F56B3A"/>
    <w:rsid w:val="00F60C27"/>
    <w:rsid w:val="00F6117F"/>
    <w:rsid w:val="00F64182"/>
    <w:rsid w:val="00F64A11"/>
    <w:rsid w:val="00F64DB0"/>
    <w:rsid w:val="00F661EF"/>
    <w:rsid w:val="00F67CBB"/>
    <w:rsid w:val="00F72EE2"/>
    <w:rsid w:val="00F74E93"/>
    <w:rsid w:val="00F80B3B"/>
    <w:rsid w:val="00F8128B"/>
    <w:rsid w:val="00F914CA"/>
    <w:rsid w:val="00F92631"/>
    <w:rsid w:val="00F934B8"/>
    <w:rsid w:val="00F93526"/>
    <w:rsid w:val="00F94BE2"/>
    <w:rsid w:val="00F95967"/>
    <w:rsid w:val="00FA1539"/>
    <w:rsid w:val="00FA24FC"/>
    <w:rsid w:val="00FB0DDC"/>
    <w:rsid w:val="00FB2C0F"/>
    <w:rsid w:val="00FB4C7E"/>
    <w:rsid w:val="00FC1667"/>
    <w:rsid w:val="00FC51B7"/>
    <w:rsid w:val="00FD0138"/>
    <w:rsid w:val="00FD1948"/>
    <w:rsid w:val="00FD30EF"/>
    <w:rsid w:val="00FD4AEF"/>
    <w:rsid w:val="00FD5B2D"/>
    <w:rsid w:val="00FD6F8D"/>
    <w:rsid w:val="00FE1088"/>
    <w:rsid w:val="00FE3594"/>
    <w:rsid w:val="00FF0D1D"/>
    <w:rsid w:val="00FF2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5963E"/>
  <w15:docId w15:val="{FD925D43-DAC4-4A87-B1B8-C0FD0603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before="18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47"/>
    <w:rPr>
      <w:lang w:val="en-GB"/>
    </w:rPr>
  </w:style>
  <w:style w:type="paragraph" w:styleId="Ttulo1">
    <w:name w:val="heading 1"/>
    <w:basedOn w:val="Normal"/>
    <w:next w:val="Normal"/>
    <w:uiPriority w:val="9"/>
    <w:qFormat/>
    <w:pPr>
      <w:keepNext/>
      <w:pBdr>
        <w:top w:val="nil"/>
        <w:left w:val="nil"/>
        <w:bottom w:val="nil"/>
        <w:right w:val="nil"/>
        <w:between w:val="nil"/>
      </w:pBdr>
      <w:spacing w:before="360" w:after="60" w:line="240" w:lineRule="auto"/>
      <w:ind w:hanging="283"/>
      <w:outlineLvl w:val="0"/>
    </w:pPr>
    <w:rPr>
      <w:b/>
      <w:color w:val="000000"/>
      <w:sz w:val="36"/>
      <w:szCs w:val="36"/>
    </w:rPr>
  </w:style>
  <w:style w:type="paragraph" w:styleId="Ttulo2">
    <w:name w:val="heading 2"/>
    <w:basedOn w:val="Normal"/>
    <w:next w:val="Normal"/>
    <w:uiPriority w:val="9"/>
    <w:unhideWhenUsed/>
    <w:qFormat/>
    <w:pPr>
      <w:keepNext/>
      <w:pBdr>
        <w:top w:val="nil"/>
        <w:left w:val="nil"/>
        <w:bottom w:val="nil"/>
        <w:right w:val="nil"/>
        <w:between w:val="nil"/>
      </w:pBdr>
      <w:spacing w:before="360" w:after="60" w:line="240" w:lineRule="auto"/>
      <w:ind w:hanging="283"/>
      <w:outlineLvl w:val="1"/>
    </w:pPr>
    <w:rPr>
      <w:b/>
      <w:color w:val="000000"/>
      <w:sz w:val="28"/>
      <w:szCs w:val="28"/>
    </w:rPr>
  </w:style>
  <w:style w:type="paragraph" w:styleId="Ttulo3">
    <w:name w:val="heading 3"/>
    <w:basedOn w:val="Normal"/>
    <w:next w:val="Normal"/>
    <w:uiPriority w:val="9"/>
    <w:semiHidden/>
    <w:unhideWhenUsed/>
    <w:qFormat/>
    <w:pPr>
      <w:keepNext/>
      <w:pBdr>
        <w:top w:val="nil"/>
        <w:left w:val="nil"/>
        <w:bottom w:val="nil"/>
        <w:right w:val="nil"/>
        <w:between w:val="nil"/>
      </w:pBdr>
      <w:spacing w:before="360" w:after="60" w:line="240" w:lineRule="auto"/>
      <w:ind w:hanging="283"/>
      <w:outlineLvl w:val="2"/>
    </w:pPr>
    <w:rPr>
      <w:b/>
      <w:color w:val="000000"/>
      <w:sz w:val="24"/>
      <w:szCs w:val="24"/>
    </w:rPr>
  </w:style>
  <w:style w:type="paragraph" w:styleId="Ttulo4">
    <w:name w:val="heading 4"/>
    <w:basedOn w:val="Normal"/>
    <w:next w:val="Normal"/>
    <w:uiPriority w:val="9"/>
    <w:semiHidden/>
    <w:unhideWhenUsed/>
    <w:qFormat/>
    <w:pPr>
      <w:keepNext/>
      <w:pBdr>
        <w:top w:val="nil"/>
        <w:left w:val="nil"/>
        <w:bottom w:val="nil"/>
        <w:right w:val="nil"/>
        <w:between w:val="nil"/>
      </w:pBdr>
      <w:spacing w:before="360" w:after="60" w:line="240" w:lineRule="auto"/>
      <w:outlineLvl w:val="3"/>
    </w:pPr>
    <w:rPr>
      <w:b/>
      <w:color w:val="000000"/>
      <w:sz w:val="22"/>
      <w:szCs w:val="22"/>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360" w:after="60" w:line="240" w:lineRule="auto"/>
      <w:outlineLvl w:val="4"/>
    </w:pPr>
    <w:rPr>
      <w:color w:val="000000"/>
      <w:sz w:val="21"/>
      <w:szCs w:val="21"/>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360" w:line="240" w:lineRule="auto"/>
      <w:outlineLvl w:val="5"/>
    </w:pPr>
    <w:rPr>
      <w:i/>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anormal"/>
    <w:tblPr>
      <w:tblStyleRowBandSize w:val="1"/>
      <w:tblStyleColBandSize w:val="1"/>
      <w:tblCellMar>
        <w:left w:w="70" w:type="dxa"/>
        <w:right w:w="70" w:type="dxa"/>
      </w:tblCellMar>
    </w:tblPr>
  </w:style>
  <w:style w:type="table" w:customStyle="1" w:styleId="2">
    <w:name w:val="2"/>
    <w:basedOn w:val="Tablanormal"/>
    <w:tblPr>
      <w:tblStyleRowBandSize w:val="1"/>
      <w:tblStyleColBandSize w:val="1"/>
      <w:tblCellMar>
        <w:left w:w="70" w:type="dxa"/>
        <w:right w:w="70" w:type="dxa"/>
      </w:tblCellMar>
    </w:tblPr>
  </w:style>
  <w:style w:type="table" w:customStyle="1" w:styleId="1">
    <w:name w:val="1"/>
    <w:basedOn w:val="Tablanormal"/>
    <w:tblPr>
      <w:tblStyleRowBandSize w:val="1"/>
      <w:tblStyleColBandSize w:val="1"/>
      <w:tblCellMar>
        <w:left w:w="0" w:type="dxa"/>
        <w:right w:w="0" w:type="dxa"/>
      </w:tblCellMar>
    </w:tblPr>
  </w:style>
  <w:style w:type="paragraph" w:styleId="Textocomentario">
    <w:name w:val="annotation text"/>
    <w:basedOn w:val="Normal"/>
    <w:link w:val="TextocomentarioCar"/>
    <w:uiPriority w:val="99"/>
    <w:unhideWhenUsed/>
    <w:pPr>
      <w:spacing w:line="240" w:lineRule="auto"/>
    </w:pPr>
  </w:style>
  <w:style w:type="character" w:customStyle="1" w:styleId="TextocomentarioCar">
    <w:name w:val="Texto comentario Car"/>
    <w:basedOn w:val="Fuentedeprrafopredeter"/>
    <w:link w:val="Textocomentario"/>
    <w:uiPriority w:val="99"/>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D33D87"/>
    <w:pPr>
      <w:spacing w:before="0" w:line="240" w:lineRule="auto"/>
      <w:jc w:val="left"/>
    </w:pPr>
  </w:style>
  <w:style w:type="character" w:styleId="nfasis">
    <w:name w:val="Emphasis"/>
    <w:basedOn w:val="Fuentedeprrafopredeter"/>
    <w:uiPriority w:val="20"/>
    <w:qFormat/>
    <w:rsid w:val="000E46BB"/>
    <w:rPr>
      <w:i/>
      <w:iCs/>
    </w:rPr>
  </w:style>
  <w:style w:type="paragraph" w:styleId="Asuntodelcomentario">
    <w:name w:val="annotation subject"/>
    <w:basedOn w:val="Textocomentario"/>
    <w:next w:val="Textocomentario"/>
    <w:link w:val="AsuntodelcomentarioCar"/>
    <w:uiPriority w:val="99"/>
    <w:semiHidden/>
    <w:unhideWhenUsed/>
    <w:rsid w:val="007356B4"/>
    <w:rPr>
      <w:b/>
      <w:bCs/>
    </w:rPr>
  </w:style>
  <w:style w:type="character" w:customStyle="1" w:styleId="AsuntodelcomentarioCar">
    <w:name w:val="Asunto del comentario Car"/>
    <w:basedOn w:val="TextocomentarioCar"/>
    <w:link w:val="Asuntodelcomentario"/>
    <w:uiPriority w:val="99"/>
    <w:semiHidden/>
    <w:rsid w:val="007356B4"/>
    <w:rPr>
      <w:b/>
      <w:bCs/>
    </w:rPr>
  </w:style>
  <w:style w:type="paragraph" w:styleId="NormalWeb">
    <w:name w:val="Normal (Web)"/>
    <w:basedOn w:val="Normal"/>
    <w:uiPriority w:val="99"/>
    <w:semiHidden/>
    <w:unhideWhenUsed/>
    <w:rsid w:val="00D4412E"/>
    <w:pPr>
      <w:spacing w:before="100" w:beforeAutospacing="1" w:after="100" w:afterAutospacing="1" w:line="240" w:lineRule="auto"/>
      <w:jc w:val="left"/>
    </w:pPr>
    <w:rPr>
      <w:rFonts w:ascii="Times New Roman" w:eastAsia="Times New Roman" w:hAnsi="Times New Roman" w:cs="Times New Roman"/>
      <w:sz w:val="24"/>
      <w:szCs w:val="24"/>
      <w:lang w:val="es-ES_tradnl" w:eastAsia="es-ES_tradnl"/>
    </w:rPr>
  </w:style>
  <w:style w:type="paragraph" w:styleId="Textodeglobo">
    <w:name w:val="Balloon Text"/>
    <w:basedOn w:val="Normal"/>
    <w:link w:val="TextodegloboCar"/>
    <w:uiPriority w:val="99"/>
    <w:semiHidden/>
    <w:unhideWhenUsed/>
    <w:rsid w:val="00C57B36"/>
    <w:pPr>
      <w:spacing w:before="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7B36"/>
    <w:rPr>
      <w:rFonts w:ascii="Segoe UI" w:hAnsi="Segoe UI" w:cs="Segoe UI"/>
      <w:sz w:val="18"/>
      <w:szCs w:val="18"/>
    </w:rPr>
  </w:style>
  <w:style w:type="character" w:styleId="Hipervnculo">
    <w:name w:val="Hyperlink"/>
    <w:basedOn w:val="Fuentedeprrafopredeter"/>
    <w:uiPriority w:val="99"/>
    <w:unhideWhenUsed/>
    <w:rsid w:val="000633C4"/>
    <w:rPr>
      <w:color w:val="0000FF" w:themeColor="hyperlink"/>
      <w:u w:val="single"/>
    </w:rPr>
  </w:style>
  <w:style w:type="character" w:customStyle="1" w:styleId="Mencinsinresolver1">
    <w:name w:val="Mención sin resolver1"/>
    <w:basedOn w:val="Fuentedeprrafopredeter"/>
    <w:uiPriority w:val="99"/>
    <w:semiHidden/>
    <w:unhideWhenUsed/>
    <w:rsid w:val="000633C4"/>
    <w:rPr>
      <w:color w:val="605E5C"/>
      <w:shd w:val="clear" w:color="auto" w:fill="E1DFDD"/>
    </w:rPr>
  </w:style>
  <w:style w:type="paragraph" w:styleId="Encabezado">
    <w:name w:val="header"/>
    <w:basedOn w:val="Normal"/>
    <w:link w:val="EncabezadoCar"/>
    <w:uiPriority w:val="99"/>
    <w:unhideWhenUsed/>
    <w:rsid w:val="000633C4"/>
    <w:pPr>
      <w:tabs>
        <w:tab w:val="center" w:pos="4680"/>
        <w:tab w:val="right" w:pos="9360"/>
      </w:tabs>
      <w:spacing w:before="0" w:line="240" w:lineRule="auto"/>
    </w:pPr>
  </w:style>
  <w:style w:type="character" w:customStyle="1" w:styleId="EncabezadoCar">
    <w:name w:val="Encabezado Car"/>
    <w:basedOn w:val="Fuentedeprrafopredeter"/>
    <w:link w:val="Encabezado"/>
    <w:uiPriority w:val="99"/>
    <w:rsid w:val="000633C4"/>
  </w:style>
  <w:style w:type="paragraph" w:styleId="Piedepgina">
    <w:name w:val="footer"/>
    <w:basedOn w:val="Normal"/>
    <w:link w:val="PiedepginaCar"/>
    <w:uiPriority w:val="99"/>
    <w:unhideWhenUsed/>
    <w:rsid w:val="000633C4"/>
    <w:pPr>
      <w:tabs>
        <w:tab w:val="center" w:pos="4680"/>
        <w:tab w:val="right" w:pos="9360"/>
      </w:tabs>
      <w:spacing w:before="0" w:line="240" w:lineRule="auto"/>
    </w:pPr>
  </w:style>
  <w:style w:type="character" w:customStyle="1" w:styleId="PiedepginaCar">
    <w:name w:val="Pie de página Car"/>
    <w:basedOn w:val="Fuentedeprrafopredeter"/>
    <w:link w:val="Piedepgina"/>
    <w:uiPriority w:val="99"/>
    <w:rsid w:val="000633C4"/>
  </w:style>
  <w:style w:type="paragraph" w:customStyle="1" w:styleId="CM1">
    <w:name w:val="CM1"/>
    <w:basedOn w:val="Normal"/>
    <w:next w:val="Normal"/>
    <w:rsid w:val="000633C4"/>
    <w:pPr>
      <w:widowControl w:val="0"/>
      <w:autoSpaceDE w:val="0"/>
      <w:autoSpaceDN w:val="0"/>
      <w:adjustRightInd w:val="0"/>
      <w:spacing w:before="0" w:line="208" w:lineRule="atLeast"/>
      <w:jc w:val="left"/>
    </w:pPr>
    <w:rPr>
      <w:rFonts w:ascii="Arial MT" w:eastAsia="Times New Roman" w:hAnsi="Arial MT" w:cs="Times New Roman"/>
      <w:sz w:val="24"/>
      <w:szCs w:val="24"/>
      <w:lang w:val="en-CA" w:eastAsia="en-CA"/>
    </w:rPr>
  </w:style>
  <w:style w:type="paragraph" w:styleId="Prrafodelista">
    <w:name w:val="List Paragraph"/>
    <w:basedOn w:val="Normal"/>
    <w:uiPriority w:val="34"/>
    <w:qFormat/>
    <w:rsid w:val="00B01DA1"/>
    <w:pPr>
      <w:ind w:left="720"/>
      <w:contextualSpacing/>
    </w:pPr>
  </w:style>
  <w:style w:type="paragraph" w:customStyle="1" w:styleId="Default">
    <w:name w:val="Default"/>
    <w:rsid w:val="004E11C3"/>
    <w:pPr>
      <w:autoSpaceDE w:val="0"/>
      <w:autoSpaceDN w:val="0"/>
      <w:adjustRightInd w:val="0"/>
      <w:spacing w:before="0" w:line="240" w:lineRule="auto"/>
      <w:jc w:val="left"/>
    </w:pPr>
    <w:rPr>
      <w:rFonts w:eastAsia="Times New Roman"/>
      <w:color w:val="000000"/>
      <w:sz w:val="24"/>
      <w:szCs w:val="24"/>
    </w:rPr>
  </w:style>
  <w:style w:type="character" w:styleId="Textoennegrita">
    <w:name w:val="Strong"/>
    <w:basedOn w:val="Fuentedeprrafopredeter"/>
    <w:uiPriority w:val="22"/>
    <w:qFormat/>
    <w:rsid w:val="00394569"/>
    <w:rPr>
      <w:b/>
      <w:bCs/>
    </w:rPr>
  </w:style>
  <w:style w:type="paragraph" w:customStyle="1" w:styleId="BodyTextIndented">
    <w:name w:val="Body Text Indented"/>
    <w:basedOn w:val="Normal"/>
    <w:rsid w:val="00E15FDA"/>
    <w:pPr>
      <w:spacing w:before="120" w:after="120" w:line="300" w:lineRule="auto"/>
      <w:ind w:left="720"/>
    </w:pPr>
    <w:rPr>
      <w:rFonts w:eastAsia="Times New Roman" w:cs="Times New Roman"/>
    </w:rPr>
  </w:style>
  <w:style w:type="paragraph" w:customStyle="1" w:styleId="TableText">
    <w:name w:val="Table Text"/>
    <w:basedOn w:val="Normal"/>
    <w:qFormat/>
    <w:rsid w:val="009B5278"/>
    <w:pPr>
      <w:tabs>
        <w:tab w:val="num" w:pos="1800"/>
      </w:tabs>
      <w:spacing w:before="0" w:line="240" w:lineRule="auto"/>
      <w:contextualSpacing/>
      <w:jc w:val="left"/>
    </w:pPr>
    <w:rPr>
      <w:rFonts w:eastAsia="Times New Roman" w:cs="Times New Roman"/>
      <w:sz w:val="18"/>
    </w:rPr>
  </w:style>
  <w:style w:type="paragraph" w:styleId="Descripcin">
    <w:name w:val="caption"/>
    <w:basedOn w:val="Normal"/>
    <w:next w:val="Normal"/>
    <w:unhideWhenUsed/>
    <w:qFormat/>
    <w:rsid w:val="007D1B01"/>
    <w:pPr>
      <w:spacing w:before="0" w:after="200" w:line="240" w:lineRule="auto"/>
      <w:jc w:val="left"/>
    </w:pPr>
    <w:rPr>
      <w:rFonts w:eastAsia="Times New Roman" w:cs="Times New Roman"/>
      <w:b/>
      <w:iCs/>
      <w:sz w:val="18"/>
      <w:szCs w:val="18"/>
      <w:lang w:val="en-CA"/>
    </w:rPr>
  </w:style>
  <w:style w:type="paragraph" w:customStyle="1" w:styleId="SourceCaption">
    <w:name w:val="Source Caption"/>
    <w:basedOn w:val="Textoindependiente"/>
    <w:link w:val="SourceCaptionChar"/>
    <w:qFormat/>
    <w:rsid w:val="007D1B01"/>
    <w:pPr>
      <w:spacing w:before="0" w:after="0" w:line="300" w:lineRule="auto"/>
      <w:ind w:left="720"/>
      <w:contextualSpacing/>
    </w:pPr>
    <w:rPr>
      <w:rFonts w:eastAsia="Times New Roman" w:cs="Times New Roman"/>
      <w:bCs/>
      <w:sz w:val="16"/>
      <w:szCs w:val="16"/>
    </w:rPr>
  </w:style>
  <w:style w:type="character" w:customStyle="1" w:styleId="SourceCaptionChar">
    <w:name w:val="Source Caption Char"/>
    <w:basedOn w:val="TextoindependienteCar"/>
    <w:link w:val="SourceCaption"/>
    <w:rsid w:val="007D1B01"/>
    <w:rPr>
      <w:rFonts w:eastAsia="Times New Roman" w:cs="Times New Roman"/>
      <w:bCs/>
      <w:sz w:val="16"/>
      <w:szCs w:val="16"/>
    </w:rPr>
  </w:style>
  <w:style w:type="paragraph" w:styleId="Textoindependiente">
    <w:name w:val="Body Text"/>
    <w:basedOn w:val="Normal"/>
    <w:link w:val="TextoindependienteCar"/>
    <w:uiPriority w:val="99"/>
    <w:semiHidden/>
    <w:unhideWhenUsed/>
    <w:rsid w:val="007D1B01"/>
    <w:pPr>
      <w:spacing w:after="120"/>
    </w:pPr>
  </w:style>
  <w:style w:type="character" w:customStyle="1" w:styleId="TextoindependienteCar">
    <w:name w:val="Texto independiente Car"/>
    <w:basedOn w:val="Fuentedeprrafopredeter"/>
    <w:link w:val="Textoindependiente"/>
    <w:uiPriority w:val="99"/>
    <w:semiHidden/>
    <w:rsid w:val="007D1B01"/>
  </w:style>
  <w:style w:type="table" w:styleId="Tablaconcuadrcula">
    <w:name w:val="Table Grid"/>
    <w:basedOn w:val="Tablanormal"/>
    <w:uiPriority w:val="39"/>
    <w:rsid w:val="0079468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1402E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BF0054"/>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C959FA"/>
    <w:rPr>
      <w:color w:val="605E5C"/>
      <w:shd w:val="clear" w:color="auto" w:fill="E1DFDD"/>
    </w:rPr>
  </w:style>
  <w:style w:type="character" w:styleId="Hipervnculovisitado">
    <w:name w:val="FollowedHyperlink"/>
    <w:basedOn w:val="Fuentedeprrafopredeter"/>
    <w:uiPriority w:val="99"/>
    <w:semiHidden/>
    <w:unhideWhenUsed/>
    <w:rsid w:val="000361FF"/>
    <w:rPr>
      <w:color w:val="954F72"/>
      <w:u w:val="single"/>
    </w:rPr>
  </w:style>
  <w:style w:type="paragraph" w:customStyle="1" w:styleId="msonormal0">
    <w:name w:val="msonormal"/>
    <w:basedOn w:val="Normal"/>
    <w:rsid w:val="000361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font5">
    <w:name w:val="font5"/>
    <w:basedOn w:val="Normal"/>
    <w:rsid w:val="000361FF"/>
    <w:pPr>
      <w:spacing w:before="100" w:beforeAutospacing="1" w:after="100" w:afterAutospacing="1" w:line="240" w:lineRule="auto"/>
      <w:jc w:val="left"/>
    </w:pPr>
    <w:rPr>
      <w:rFonts w:ascii="Tahoma" w:eastAsia="Times New Roman" w:hAnsi="Tahoma" w:cs="Tahoma"/>
      <w:color w:val="000000"/>
      <w:sz w:val="18"/>
      <w:szCs w:val="18"/>
      <w:lang w:eastAsia="en-GB"/>
    </w:rPr>
  </w:style>
  <w:style w:type="paragraph" w:customStyle="1" w:styleId="font6">
    <w:name w:val="font6"/>
    <w:basedOn w:val="Normal"/>
    <w:rsid w:val="000361FF"/>
    <w:pPr>
      <w:spacing w:before="100" w:beforeAutospacing="1" w:after="100" w:afterAutospacing="1" w:line="240" w:lineRule="auto"/>
      <w:jc w:val="left"/>
    </w:pPr>
    <w:rPr>
      <w:rFonts w:ascii="Tahoma" w:eastAsia="Times New Roman" w:hAnsi="Tahoma" w:cs="Tahoma"/>
      <w:b/>
      <w:bCs/>
      <w:color w:val="000000"/>
      <w:sz w:val="18"/>
      <w:szCs w:val="18"/>
      <w:lang w:eastAsia="en-GB"/>
    </w:rPr>
  </w:style>
  <w:style w:type="paragraph" w:customStyle="1" w:styleId="xl64">
    <w:name w:val="xl64"/>
    <w:basedOn w:val="Normal"/>
    <w:rsid w:val="000361FF"/>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0361FF"/>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0">
    <w:name w:val="xl70"/>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607">
      <w:bodyDiv w:val="1"/>
      <w:marLeft w:val="0"/>
      <w:marRight w:val="0"/>
      <w:marTop w:val="0"/>
      <w:marBottom w:val="0"/>
      <w:divBdr>
        <w:top w:val="none" w:sz="0" w:space="0" w:color="auto"/>
        <w:left w:val="none" w:sz="0" w:space="0" w:color="auto"/>
        <w:bottom w:val="none" w:sz="0" w:space="0" w:color="auto"/>
        <w:right w:val="none" w:sz="0" w:space="0" w:color="auto"/>
      </w:divBdr>
    </w:div>
    <w:div w:id="114108040">
      <w:bodyDiv w:val="1"/>
      <w:marLeft w:val="0"/>
      <w:marRight w:val="0"/>
      <w:marTop w:val="0"/>
      <w:marBottom w:val="0"/>
      <w:divBdr>
        <w:top w:val="none" w:sz="0" w:space="0" w:color="auto"/>
        <w:left w:val="none" w:sz="0" w:space="0" w:color="auto"/>
        <w:bottom w:val="none" w:sz="0" w:space="0" w:color="auto"/>
        <w:right w:val="none" w:sz="0" w:space="0" w:color="auto"/>
      </w:divBdr>
    </w:div>
    <w:div w:id="160314574">
      <w:bodyDiv w:val="1"/>
      <w:marLeft w:val="0"/>
      <w:marRight w:val="0"/>
      <w:marTop w:val="0"/>
      <w:marBottom w:val="0"/>
      <w:divBdr>
        <w:top w:val="none" w:sz="0" w:space="0" w:color="auto"/>
        <w:left w:val="none" w:sz="0" w:space="0" w:color="auto"/>
        <w:bottom w:val="none" w:sz="0" w:space="0" w:color="auto"/>
        <w:right w:val="none" w:sz="0" w:space="0" w:color="auto"/>
      </w:divBdr>
    </w:div>
    <w:div w:id="260914721">
      <w:bodyDiv w:val="1"/>
      <w:marLeft w:val="0"/>
      <w:marRight w:val="0"/>
      <w:marTop w:val="0"/>
      <w:marBottom w:val="0"/>
      <w:divBdr>
        <w:top w:val="none" w:sz="0" w:space="0" w:color="auto"/>
        <w:left w:val="none" w:sz="0" w:space="0" w:color="auto"/>
        <w:bottom w:val="none" w:sz="0" w:space="0" w:color="auto"/>
        <w:right w:val="none" w:sz="0" w:space="0" w:color="auto"/>
      </w:divBdr>
    </w:div>
    <w:div w:id="335769169">
      <w:bodyDiv w:val="1"/>
      <w:marLeft w:val="0"/>
      <w:marRight w:val="0"/>
      <w:marTop w:val="0"/>
      <w:marBottom w:val="0"/>
      <w:divBdr>
        <w:top w:val="none" w:sz="0" w:space="0" w:color="auto"/>
        <w:left w:val="none" w:sz="0" w:space="0" w:color="auto"/>
        <w:bottom w:val="none" w:sz="0" w:space="0" w:color="auto"/>
        <w:right w:val="none" w:sz="0" w:space="0" w:color="auto"/>
      </w:divBdr>
    </w:div>
    <w:div w:id="360858829">
      <w:bodyDiv w:val="1"/>
      <w:marLeft w:val="0"/>
      <w:marRight w:val="0"/>
      <w:marTop w:val="0"/>
      <w:marBottom w:val="0"/>
      <w:divBdr>
        <w:top w:val="none" w:sz="0" w:space="0" w:color="auto"/>
        <w:left w:val="none" w:sz="0" w:space="0" w:color="auto"/>
        <w:bottom w:val="none" w:sz="0" w:space="0" w:color="auto"/>
        <w:right w:val="none" w:sz="0" w:space="0" w:color="auto"/>
      </w:divBdr>
    </w:div>
    <w:div w:id="413821780">
      <w:bodyDiv w:val="1"/>
      <w:marLeft w:val="0"/>
      <w:marRight w:val="0"/>
      <w:marTop w:val="0"/>
      <w:marBottom w:val="0"/>
      <w:divBdr>
        <w:top w:val="none" w:sz="0" w:space="0" w:color="auto"/>
        <w:left w:val="none" w:sz="0" w:space="0" w:color="auto"/>
        <w:bottom w:val="none" w:sz="0" w:space="0" w:color="auto"/>
        <w:right w:val="none" w:sz="0" w:space="0" w:color="auto"/>
      </w:divBdr>
    </w:div>
    <w:div w:id="427122235">
      <w:bodyDiv w:val="1"/>
      <w:marLeft w:val="0"/>
      <w:marRight w:val="0"/>
      <w:marTop w:val="0"/>
      <w:marBottom w:val="0"/>
      <w:divBdr>
        <w:top w:val="none" w:sz="0" w:space="0" w:color="auto"/>
        <w:left w:val="none" w:sz="0" w:space="0" w:color="auto"/>
        <w:bottom w:val="none" w:sz="0" w:space="0" w:color="auto"/>
        <w:right w:val="none" w:sz="0" w:space="0" w:color="auto"/>
      </w:divBdr>
    </w:div>
    <w:div w:id="479226561">
      <w:bodyDiv w:val="1"/>
      <w:marLeft w:val="0"/>
      <w:marRight w:val="0"/>
      <w:marTop w:val="0"/>
      <w:marBottom w:val="0"/>
      <w:divBdr>
        <w:top w:val="none" w:sz="0" w:space="0" w:color="auto"/>
        <w:left w:val="none" w:sz="0" w:space="0" w:color="auto"/>
        <w:bottom w:val="none" w:sz="0" w:space="0" w:color="auto"/>
        <w:right w:val="none" w:sz="0" w:space="0" w:color="auto"/>
      </w:divBdr>
    </w:div>
    <w:div w:id="716977456">
      <w:bodyDiv w:val="1"/>
      <w:marLeft w:val="0"/>
      <w:marRight w:val="0"/>
      <w:marTop w:val="0"/>
      <w:marBottom w:val="0"/>
      <w:divBdr>
        <w:top w:val="none" w:sz="0" w:space="0" w:color="auto"/>
        <w:left w:val="none" w:sz="0" w:space="0" w:color="auto"/>
        <w:bottom w:val="none" w:sz="0" w:space="0" w:color="auto"/>
        <w:right w:val="none" w:sz="0" w:space="0" w:color="auto"/>
      </w:divBdr>
    </w:div>
    <w:div w:id="763571218">
      <w:bodyDiv w:val="1"/>
      <w:marLeft w:val="0"/>
      <w:marRight w:val="0"/>
      <w:marTop w:val="0"/>
      <w:marBottom w:val="0"/>
      <w:divBdr>
        <w:top w:val="none" w:sz="0" w:space="0" w:color="auto"/>
        <w:left w:val="none" w:sz="0" w:space="0" w:color="auto"/>
        <w:bottom w:val="none" w:sz="0" w:space="0" w:color="auto"/>
        <w:right w:val="none" w:sz="0" w:space="0" w:color="auto"/>
      </w:divBdr>
    </w:div>
    <w:div w:id="779224892">
      <w:bodyDiv w:val="1"/>
      <w:marLeft w:val="0"/>
      <w:marRight w:val="0"/>
      <w:marTop w:val="0"/>
      <w:marBottom w:val="0"/>
      <w:divBdr>
        <w:top w:val="none" w:sz="0" w:space="0" w:color="auto"/>
        <w:left w:val="none" w:sz="0" w:space="0" w:color="auto"/>
        <w:bottom w:val="none" w:sz="0" w:space="0" w:color="auto"/>
        <w:right w:val="none" w:sz="0" w:space="0" w:color="auto"/>
      </w:divBdr>
    </w:div>
    <w:div w:id="992683376">
      <w:bodyDiv w:val="1"/>
      <w:marLeft w:val="0"/>
      <w:marRight w:val="0"/>
      <w:marTop w:val="0"/>
      <w:marBottom w:val="0"/>
      <w:divBdr>
        <w:top w:val="none" w:sz="0" w:space="0" w:color="auto"/>
        <w:left w:val="none" w:sz="0" w:space="0" w:color="auto"/>
        <w:bottom w:val="none" w:sz="0" w:space="0" w:color="auto"/>
        <w:right w:val="none" w:sz="0" w:space="0" w:color="auto"/>
      </w:divBdr>
    </w:div>
    <w:div w:id="1077829290">
      <w:bodyDiv w:val="1"/>
      <w:marLeft w:val="0"/>
      <w:marRight w:val="0"/>
      <w:marTop w:val="0"/>
      <w:marBottom w:val="0"/>
      <w:divBdr>
        <w:top w:val="none" w:sz="0" w:space="0" w:color="auto"/>
        <w:left w:val="none" w:sz="0" w:space="0" w:color="auto"/>
        <w:bottom w:val="none" w:sz="0" w:space="0" w:color="auto"/>
        <w:right w:val="none" w:sz="0" w:space="0" w:color="auto"/>
      </w:divBdr>
    </w:div>
    <w:div w:id="1179152893">
      <w:bodyDiv w:val="1"/>
      <w:marLeft w:val="0"/>
      <w:marRight w:val="0"/>
      <w:marTop w:val="0"/>
      <w:marBottom w:val="0"/>
      <w:divBdr>
        <w:top w:val="none" w:sz="0" w:space="0" w:color="auto"/>
        <w:left w:val="none" w:sz="0" w:space="0" w:color="auto"/>
        <w:bottom w:val="none" w:sz="0" w:space="0" w:color="auto"/>
        <w:right w:val="none" w:sz="0" w:space="0" w:color="auto"/>
      </w:divBdr>
    </w:div>
    <w:div w:id="1194002813">
      <w:bodyDiv w:val="1"/>
      <w:marLeft w:val="0"/>
      <w:marRight w:val="0"/>
      <w:marTop w:val="0"/>
      <w:marBottom w:val="0"/>
      <w:divBdr>
        <w:top w:val="none" w:sz="0" w:space="0" w:color="auto"/>
        <w:left w:val="none" w:sz="0" w:space="0" w:color="auto"/>
        <w:bottom w:val="none" w:sz="0" w:space="0" w:color="auto"/>
        <w:right w:val="none" w:sz="0" w:space="0" w:color="auto"/>
      </w:divBdr>
    </w:div>
    <w:div w:id="1278367593">
      <w:bodyDiv w:val="1"/>
      <w:marLeft w:val="0"/>
      <w:marRight w:val="0"/>
      <w:marTop w:val="0"/>
      <w:marBottom w:val="0"/>
      <w:divBdr>
        <w:top w:val="none" w:sz="0" w:space="0" w:color="auto"/>
        <w:left w:val="none" w:sz="0" w:space="0" w:color="auto"/>
        <w:bottom w:val="none" w:sz="0" w:space="0" w:color="auto"/>
        <w:right w:val="none" w:sz="0" w:space="0" w:color="auto"/>
      </w:divBdr>
    </w:div>
    <w:div w:id="1680085720">
      <w:bodyDiv w:val="1"/>
      <w:marLeft w:val="0"/>
      <w:marRight w:val="0"/>
      <w:marTop w:val="0"/>
      <w:marBottom w:val="0"/>
      <w:divBdr>
        <w:top w:val="none" w:sz="0" w:space="0" w:color="auto"/>
        <w:left w:val="none" w:sz="0" w:space="0" w:color="auto"/>
        <w:bottom w:val="none" w:sz="0" w:space="0" w:color="auto"/>
        <w:right w:val="none" w:sz="0" w:space="0" w:color="auto"/>
      </w:divBdr>
    </w:div>
    <w:div w:id="1694838859">
      <w:bodyDiv w:val="1"/>
      <w:marLeft w:val="0"/>
      <w:marRight w:val="0"/>
      <w:marTop w:val="0"/>
      <w:marBottom w:val="0"/>
      <w:divBdr>
        <w:top w:val="none" w:sz="0" w:space="0" w:color="auto"/>
        <w:left w:val="none" w:sz="0" w:space="0" w:color="auto"/>
        <w:bottom w:val="none" w:sz="0" w:space="0" w:color="auto"/>
        <w:right w:val="none" w:sz="0" w:space="0" w:color="auto"/>
      </w:divBdr>
    </w:div>
    <w:div w:id="1742750604">
      <w:bodyDiv w:val="1"/>
      <w:marLeft w:val="0"/>
      <w:marRight w:val="0"/>
      <w:marTop w:val="0"/>
      <w:marBottom w:val="0"/>
      <w:divBdr>
        <w:top w:val="none" w:sz="0" w:space="0" w:color="auto"/>
        <w:left w:val="none" w:sz="0" w:space="0" w:color="auto"/>
        <w:bottom w:val="none" w:sz="0" w:space="0" w:color="auto"/>
        <w:right w:val="none" w:sz="0" w:space="0" w:color="auto"/>
      </w:divBdr>
    </w:div>
    <w:div w:id="1822576532">
      <w:bodyDiv w:val="1"/>
      <w:marLeft w:val="0"/>
      <w:marRight w:val="0"/>
      <w:marTop w:val="0"/>
      <w:marBottom w:val="0"/>
      <w:divBdr>
        <w:top w:val="none" w:sz="0" w:space="0" w:color="auto"/>
        <w:left w:val="none" w:sz="0" w:space="0" w:color="auto"/>
        <w:bottom w:val="none" w:sz="0" w:space="0" w:color="auto"/>
        <w:right w:val="none" w:sz="0" w:space="0" w:color="auto"/>
      </w:divBdr>
    </w:div>
    <w:div w:id="1929344648">
      <w:bodyDiv w:val="1"/>
      <w:marLeft w:val="0"/>
      <w:marRight w:val="0"/>
      <w:marTop w:val="0"/>
      <w:marBottom w:val="0"/>
      <w:divBdr>
        <w:top w:val="none" w:sz="0" w:space="0" w:color="auto"/>
        <w:left w:val="none" w:sz="0" w:space="0" w:color="auto"/>
        <w:bottom w:val="none" w:sz="0" w:space="0" w:color="auto"/>
        <w:right w:val="none" w:sz="0" w:space="0" w:color="auto"/>
      </w:divBdr>
    </w:div>
    <w:div w:id="1945528482">
      <w:bodyDiv w:val="1"/>
      <w:marLeft w:val="0"/>
      <w:marRight w:val="0"/>
      <w:marTop w:val="0"/>
      <w:marBottom w:val="0"/>
      <w:divBdr>
        <w:top w:val="none" w:sz="0" w:space="0" w:color="auto"/>
        <w:left w:val="none" w:sz="0" w:space="0" w:color="auto"/>
        <w:bottom w:val="none" w:sz="0" w:space="0" w:color="auto"/>
        <w:right w:val="none" w:sz="0" w:space="0" w:color="auto"/>
      </w:divBdr>
    </w:div>
    <w:div w:id="2014798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mr.c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dar.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gmr.c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gmr.c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DC8A25E3F044ABAFA9FC9AB228AE1" ma:contentTypeVersion="12" ma:contentTypeDescription="Create a new document." ma:contentTypeScope="" ma:versionID="a16998dea77e23c9f222fae646964c3f">
  <xsd:schema xmlns:xsd="http://www.w3.org/2001/XMLSchema" xmlns:xs="http://www.w3.org/2001/XMLSchema" xmlns:p="http://schemas.microsoft.com/office/2006/metadata/properties" xmlns:ns2="cf7e35fd-b13a-4469-961c-7dbe383b4a16" xmlns:ns3="ea9f4446-d6c5-4822-8369-e4507ee5a54f" xmlns:ns4="d84948c7-a2ee-4ee1-90a1-25cb6feee4b3" xmlns:ns5="5185a908-a1ab-41d6-a2ef-603b759ef286" targetNamespace="http://schemas.microsoft.com/office/2006/metadata/properties" ma:root="true" ma:fieldsID="f24c167f7e7911716d564853eddf5ea3" ns2:_="" ns3:_="" ns4:_="" ns5:_="">
    <xsd:import namespace="cf7e35fd-b13a-4469-961c-7dbe383b4a16"/>
    <xsd:import namespace="ea9f4446-d6c5-4822-8369-e4507ee5a54f"/>
    <xsd:import namespace="d84948c7-a2ee-4ee1-90a1-25cb6feee4b3"/>
    <xsd:import namespace="5185a908-a1ab-41d6-a2ef-603b759ef286"/>
    <xsd:element name="properties">
      <xsd:complexType>
        <xsd:sequence>
          <xsd:element name="documentManagement">
            <xsd:complexType>
              <xsd:all>
                <xsd:element ref="ns2:a2bda6f194bf4ece961b74684a30b722" minOccurs="0"/>
                <xsd:element ref="ns3:TaxCatchAll" minOccurs="0"/>
                <xsd:element ref="ns4:Project_x0020_Number"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35fd-b13a-4469-961c-7dbe383b4a16" elementFormDefault="qualified">
    <xsd:import namespace="http://schemas.microsoft.com/office/2006/documentManagement/types"/>
    <xsd:import namespace="http://schemas.microsoft.com/office/infopath/2007/PartnerControls"/>
    <xsd:element name="a2bda6f194bf4ece961b74684a30b722" ma:index="8" nillable="true" ma:taxonomy="true" ma:internalName="a2bda6f194bf4ece961b74684a30b722" ma:taxonomyFieldName="Metadata" ma:displayName="Metadata" ma:default="" ma:fieldId="{a2bda6f1-94bf-4ece-961b-74684a30b722}" ma:taxonomyMulti="true" ma:sspId="ca168025-d2f2-4a7e-b3c9-bf6c9ad4837e" ma:termSetId="f3b0485c-99b0-4a35-8aeb-e02a789decd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9f4446-d6c5-4822-8369-e4507ee5a54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b2f146e-7817-4b64-a86f-fc93f25d9d4c}" ma:internalName="TaxCatchAll" ma:showField="CatchAllData" ma:web="ea9f4446-d6c5-4822-8369-e4507ee5a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4948c7-a2ee-4ee1-90a1-25cb6feee4b3" elementFormDefault="qualified">
    <xsd:import namespace="http://schemas.microsoft.com/office/2006/documentManagement/types"/>
    <xsd:import namespace="http://schemas.microsoft.com/office/infopath/2007/PartnerControls"/>
    <xsd:element name="Project_x0020_Number" ma:index="11" nillable="true" ma:displayName="Project Number" ma:default="461800.350"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85a908-a1ab-41d6-a2ef-603b759ef28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Number xmlns="d84948c7-a2ee-4ee1-90a1-25cb6feee4b3">461800.350</Project_x0020_Number>
    <TaxCatchAll xmlns="ea9f4446-d6c5-4822-8369-e4507ee5a54f"/>
    <a2bda6f194bf4ece961b74684a30b722 xmlns="cf7e35fd-b13a-4469-961c-7dbe383b4a16">
      <Terms xmlns="http://schemas.microsoft.com/office/infopath/2007/PartnerControls"/>
    </a2bda6f194bf4ece961b74684a30b72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1397E-E9F4-4BB7-8B2F-D5397D651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35fd-b13a-4469-961c-7dbe383b4a16"/>
    <ds:schemaRef ds:uri="ea9f4446-d6c5-4822-8369-e4507ee5a54f"/>
    <ds:schemaRef ds:uri="d84948c7-a2ee-4ee1-90a1-25cb6feee4b3"/>
    <ds:schemaRef ds:uri="5185a908-a1ab-41d6-a2ef-603b759ef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40C7D-3FF1-47A4-AF43-7AE72EB33943}">
  <ds:schemaRefs>
    <ds:schemaRef ds:uri="http://schemas.microsoft.com/office/2006/metadata/properties"/>
    <ds:schemaRef ds:uri="http://schemas.microsoft.com/office/infopath/2007/PartnerControls"/>
    <ds:schemaRef ds:uri="d84948c7-a2ee-4ee1-90a1-25cb6feee4b3"/>
    <ds:schemaRef ds:uri="ea9f4446-d6c5-4822-8369-e4507ee5a54f"/>
    <ds:schemaRef ds:uri="cf7e35fd-b13a-4469-961c-7dbe383b4a16"/>
  </ds:schemaRefs>
</ds:datastoreItem>
</file>

<file path=customXml/itemProps3.xml><?xml version="1.0" encoding="utf-8"?>
<ds:datastoreItem xmlns:ds="http://schemas.openxmlformats.org/officeDocument/2006/customXml" ds:itemID="{41B656AD-CA8A-4453-BA87-8A38EFED9539}">
  <ds:schemaRefs>
    <ds:schemaRef ds:uri="http://schemas.openxmlformats.org/officeDocument/2006/bibliography"/>
  </ds:schemaRefs>
</ds:datastoreItem>
</file>

<file path=customXml/itemProps4.xml><?xml version="1.0" encoding="utf-8"?>
<ds:datastoreItem xmlns:ds="http://schemas.openxmlformats.org/officeDocument/2006/customXml" ds:itemID="{6770E074-2F18-4E14-8D37-FE82EA071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4826</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S.Redwood</dc:creator>
  <cp:keywords/>
  <dc:description/>
  <cp:lastModifiedBy>MARLA MAYTE QUIÑONES ABARCA</cp:lastModifiedBy>
  <cp:revision>3</cp:revision>
  <dcterms:created xsi:type="dcterms:W3CDTF">2024-01-08T21:55:00Z</dcterms:created>
  <dcterms:modified xsi:type="dcterms:W3CDTF">2024-01-08T21:57:00Z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0x0101003D5DC8A25E3F044ABAFA9FC9AB228AE1</vt:lpwstr>
  </property>
</Properties>
</file>