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0AB3" w14:textId="77777777" w:rsidR="00B11679" w:rsidRPr="00E060C3" w:rsidRDefault="00DF638E" w:rsidP="00924551">
      <w:pPr>
        <w:spacing w:after="120"/>
        <w:jc w:val="center"/>
        <w:rPr>
          <w:rFonts w:ascii="Arial" w:hAnsi="Arial" w:cs="Arial"/>
          <w:b/>
          <w:sz w:val="22"/>
          <w:szCs w:val="22"/>
        </w:rPr>
      </w:pPr>
      <w:bookmarkStart w:id="0" w:name="_Hlk72344737"/>
      <w:r w:rsidRPr="00E060C3">
        <w:rPr>
          <w:rFonts w:ascii="Arial" w:hAnsi="Arial" w:cs="Arial"/>
          <w:b/>
          <w:sz w:val="22"/>
          <w:szCs w:val="22"/>
        </w:rPr>
        <w:t>FORM</w:t>
      </w:r>
      <w:r w:rsidR="002F61D0" w:rsidRPr="00E060C3">
        <w:rPr>
          <w:rFonts w:ascii="Arial" w:hAnsi="Arial" w:cs="Arial"/>
          <w:b/>
          <w:sz w:val="22"/>
          <w:szCs w:val="22"/>
        </w:rPr>
        <w:t xml:space="preserve"> </w:t>
      </w:r>
      <w:r w:rsidRPr="00E060C3">
        <w:rPr>
          <w:rFonts w:ascii="Arial" w:hAnsi="Arial" w:cs="Arial"/>
          <w:b/>
          <w:sz w:val="22"/>
          <w:szCs w:val="22"/>
        </w:rPr>
        <w:t>51-102F3</w:t>
      </w:r>
    </w:p>
    <w:bookmarkEnd w:id="0"/>
    <w:p w14:paraId="3DBE34A4" w14:textId="77777777" w:rsidR="00B11679" w:rsidRPr="00E060C3" w:rsidRDefault="00DF638E" w:rsidP="00B11679">
      <w:pPr>
        <w:jc w:val="center"/>
        <w:rPr>
          <w:rFonts w:ascii="Arial" w:hAnsi="Arial" w:cs="Arial"/>
          <w:b/>
          <w:sz w:val="22"/>
          <w:szCs w:val="22"/>
        </w:rPr>
      </w:pPr>
      <w:r w:rsidRPr="00E060C3">
        <w:rPr>
          <w:rFonts w:ascii="Arial" w:hAnsi="Arial" w:cs="Arial"/>
          <w:b/>
          <w:sz w:val="22"/>
          <w:szCs w:val="22"/>
        </w:rPr>
        <w:t>MATERIAL</w:t>
      </w:r>
      <w:r w:rsidR="002F61D0" w:rsidRPr="00E060C3">
        <w:rPr>
          <w:rFonts w:ascii="Arial" w:hAnsi="Arial" w:cs="Arial"/>
          <w:b/>
          <w:sz w:val="22"/>
          <w:szCs w:val="22"/>
        </w:rPr>
        <w:t xml:space="preserve"> </w:t>
      </w:r>
      <w:r w:rsidRPr="00E060C3">
        <w:rPr>
          <w:rFonts w:ascii="Arial" w:hAnsi="Arial" w:cs="Arial"/>
          <w:b/>
          <w:sz w:val="22"/>
          <w:szCs w:val="22"/>
        </w:rPr>
        <w:t>CHANGE</w:t>
      </w:r>
      <w:r w:rsidR="002F61D0" w:rsidRPr="00E060C3">
        <w:rPr>
          <w:rFonts w:ascii="Arial" w:hAnsi="Arial" w:cs="Arial"/>
          <w:b/>
          <w:sz w:val="22"/>
          <w:szCs w:val="22"/>
        </w:rPr>
        <w:t xml:space="preserve"> </w:t>
      </w:r>
      <w:r w:rsidRPr="00E060C3">
        <w:rPr>
          <w:rFonts w:ascii="Arial" w:hAnsi="Arial" w:cs="Arial"/>
          <w:b/>
          <w:sz w:val="22"/>
          <w:szCs w:val="22"/>
        </w:rPr>
        <w:t>REPORT</w:t>
      </w:r>
    </w:p>
    <w:p w14:paraId="44F65996" w14:textId="77777777" w:rsidR="00B11679" w:rsidRPr="002945A8" w:rsidRDefault="00B11679" w:rsidP="00B11679">
      <w:pPr>
        <w:rPr>
          <w:rFonts w:ascii="Arial" w:hAnsi="Arial" w:cs="Arial"/>
          <w:sz w:val="20"/>
        </w:rPr>
      </w:pPr>
    </w:p>
    <w:p w14:paraId="39D79972" w14:textId="77777777" w:rsidR="00B11679" w:rsidRPr="002945A8" w:rsidRDefault="00DF638E" w:rsidP="0043452C">
      <w:pPr>
        <w:tabs>
          <w:tab w:val="left" w:pos="993"/>
        </w:tabs>
        <w:jc w:val="both"/>
        <w:rPr>
          <w:rFonts w:ascii="Arial" w:hAnsi="Arial" w:cs="Arial"/>
          <w:b/>
          <w:sz w:val="20"/>
        </w:rPr>
      </w:pPr>
      <w:r w:rsidRPr="002945A8">
        <w:rPr>
          <w:rFonts w:ascii="Arial" w:hAnsi="Arial" w:cs="Arial"/>
          <w:b/>
          <w:sz w:val="20"/>
        </w:rPr>
        <w:t>Item</w:t>
      </w:r>
      <w:r w:rsidR="002F61D0" w:rsidRPr="002945A8">
        <w:rPr>
          <w:rFonts w:ascii="Arial" w:hAnsi="Arial" w:cs="Arial"/>
          <w:b/>
          <w:sz w:val="20"/>
        </w:rPr>
        <w:t xml:space="preserve"> </w:t>
      </w:r>
      <w:r w:rsidRPr="002945A8">
        <w:rPr>
          <w:rFonts w:ascii="Arial" w:hAnsi="Arial" w:cs="Arial"/>
          <w:b/>
          <w:sz w:val="20"/>
        </w:rPr>
        <w:t>1:</w:t>
      </w:r>
      <w:r w:rsidRPr="002945A8">
        <w:rPr>
          <w:rFonts w:ascii="Arial" w:hAnsi="Arial" w:cs="Arial"/>
          <w:b/>
          <w:sz w:val="20"/>
        </w:rPr>
        <w:tab/>
        <w:t>Name</w:t>
      </w:r>
      <w:r w:rsidR="002F61D0" w:rsidRPr="002945A8">
        <w:rPr>
          <w:rFonts w:ascii="Arial" w:hAnsi="Arial" w:cs="Arial"/>
          <w:b/>
          <w:sz w:val="20"/>
        </w:rPr>
        <w:t xml:space="preserve"> </w:t>
      </w:r>
      <w:r w:rsidRPr="002945A8">
        <w:rPr>
          <w:rFonts w:ascii="Arial" w:hAnsi="Arial" w:cs="Arial"/>
          <w:b/>
          <w:sz w:val="20"/>
        </w:rPr>
        <w:t>and</w:t>
      </w:r>
      <w:r w:rsidR="002F61D0" w:rsidRPr="002945A8">
        <w:rPr>
          <w:rFonts w:ascii="Arial" w:hAnsi="Arial" w:cs="Arial"/>
          <w:b/>
          <w:sz w:val="20"/>
        </w:rPr>
        <w:t xml:space="preserve"> </w:t>
      </w:r>
      <w:r w:rsidRPr="002945A8">
        <w:rPr>
          <w:rFonts w:ascii="Arial" w:hAnsi="Arial" w:cs="Arial"/>
          <w:b/>
          <w:sz w:val="20"/>
        </w:rPr>
        <w:t>Address</w:t>
      </w:r>
      <w:r w:rsidR="002F61D0" w:rsidRPr="002945A8">
        <w:rPr>
          <w:rFonts w:ascii="Arial" w:hAnsi="Arial" w:cs="Arial"/>
          <w:b/>
          <w:sz w:val="20"/>
        </w:rPr>
        <w:t xml:space="preserve"> </w:t>
      </w:r>
      <w:r w:rsidRPr="002945A8">
        <w:rPr>
          <w:rFonts w:ascii="Arial" w:hAnsi="Arial" w:cs="Arial"/>
          <w:b/>
          <w:sz w:val="20"/>
        </w:rPr>
        <w:t>of</w:t>
      </w:r>
      <w:r w:rsidR="002F61D0" w:rsidRPr="002945A8">
        <w:rPr>
          <w:rFonts w:ascii="Arial" w:hAnsi="Arial" w:cs="Arial"/>
          <w:b/>
          <w:sz w:val="20"/>
        </w:rPr>
        <w:t xml:space="preserve"> </w:t>
      </w:r>
      <w:r w:rsidRPr="002945A8">
        <w:rPr>
          <w:rFonts w:ascii="Arial" w:hAnsi="Arial" w:cs="Arial"/>
          <w:b/>
          <w:sz w:val="20"/>
        </w:rPr>
        <w:t>Company</w:t>
      </w:r>
    </w:p>
    <w:p w14:paraId="1F268EF8" w14:textId="77777777" w:rsidR="00B11679" w:rsidRPr="002945A8" w:rsidRDefault="00B11679" w:rsidP="00B11679">
      <w:pPr>
        <w:jc w:val="both"/>
        <w:rPr>
          <w:rFonts w:ascii="Arial" w:hAnsi="Arial" w:cs="Arial"/>
          <w:sz w:val="20"/>
        </w:rPr>
      </w:pPr>
    </w:p>
    <w:p w14:paraId="254790CB" w14:textId="11BDE16F" w:rsidR="002F1098" w:rsidRPr="002945A8" w:rsidRDefault="00C22697" w:rsidP="002F1098">
      <w:pPr>
        <w:tabs>
          <w:tab w:val="left" w:pos="1008"/>
        </w:tabs>
        <w:rPr>
          <w:rFonts w:ascii="Arial" w:hAnsi="Arial" w:cs="Arial"/>
          <w:sz w:val="20"/>
        </w:rPr>
      </w:pPr>
      <w:r w:rsidRPr="002945A8">
        <w:rPr>
          <w:rFonts w:ascii="Arial" w:hAnsi="Arial" w:cs="Arial"/>
          <w:sz w:val="20"/>
        </w:rPr>
        <w:tab/>
      </w:r>
      <w:r w:rsidR="004B6990">
        <w:rPr>
          <w:rFonts w:ascii="Arial" w:hAnsi="Arial" w:cs="Arial"/>
          <w:sz w:val="20"/>
        </w:rPr>
        <w:t>Canter Resources Corp.</w:t>
      </w:r>
      <w:r w:rsidR="002F1098" w:rsidRPr="002945A8">
        <w:rPr>
          <w:rFonts w:ascii="Arial" w:hAnsi="Arial" w:cs="Arial"/>
          <w:sz w:val="20"/>
        </w:rPr>
        <w:t xml:space="preserve"> (</w:t>
      </w:r>
      <w:r w:rsidR="0085317F" w:rsidRPr="002945A8">
        <w:rPr>
          <w:rFonts w:ascii="Arial" w:hAnsi="Arial" w:cs="Arial"/>
          <w:sz w:val="20"/>
        </w:rPr>
        <w:t>“</w:t>
      </w:r>
      <w:r w:rsidRPr="002945A8">
        <w:rPr>
          <w:rFonts w:ascii="Arial" w:hAnsi="Arial" w:cs="Arial"/>
          <w:b/>
          <w:sz w:val="20"/>
        </w:rPr>
        <w:t>Angold</w:t>
      </w:r>
      <w:r w:rsidR="0085317F" w:rsidRPr="002945A8">
        <w:rPr>
          <w:rFonts w:ascii="Arial" w:hAnsi="Arial" w:cs="Arial"/>
          <w:sz w:val="20"/>
        </w:rPr>
        <w:t>”</w:t>
      </w:r>
      <w:r w:rsidR="00F410CC" w:rsidRPr="002945A8">
        <w:rPr>
          <w:rFonts w:ascii="Arial" w:hAnsi="Arial" w:cs="Arial"/>
          <w:sz w:val="20"/>
        </w:rPr>
        <w:t xml:space="preserve"> or </w:t>
      </w:r>
      <w:r w:rsidR="00AC1A50" w:rsidRPr="002945A8">
        <w:rPr>
          <w:rFonts w:ascii="Arial" w:hAnsi="Arial" w:cs="Arial"/>
          <w:sz w:val="20"/>
        </w:rPr>
        <w:t xml:space="preserve">the </w:t>
      </w:r>
      <w:r w:rsidR="0085317F" w:rsidRPr="002945A8">
        <w:rPr>
          <w:rFonts w:ascii="Arial" w:hAnsi="Arial" w:cs="Arial"/>
          <w:sz w:val="20"/>
        </w:rPr>
        <w:t>“</w:t>
      </w:r>
      <w:r w:rsidR="00F410CC" w:rsidRPr="002945A8">
        <w:rPr>
          <w:rFonts w:ascii="Arial" w:hAnsi="Arial" w:cs="Arial"/>
          <w:b/>
          <w:sz w:val="20"/>
        </w:rPr>
        <w:t>Company</w:t>
      </w:r>
      <w:r w:rsidR="0085317F" w:rsidRPr="002945A8">
        <w:rPr>
          <w:rFonts w:ascii="Arial" w:hAnsi="Arial" w:cs="Arial"/>
          <w:sz w:val="20"/>
        </w:rPr>
        <w:t>”</w:t>
      </w:r>
      <w:r w:rsidR="00A46BF3" w:rsidRPr="002945A8">
        <w:rPr>
          <w:rFonts w:ascii="Arial" w:hAnsi="Arial" w:cs="Arial"/>
          <w:sz w:val="20"/>
        </w:rPr>
        <w:t>)</w:t>
      </w:r>
    </w:p>
    <w:p w14:paraId="6FBFBE59" w14:textId="77777777" w:rsidR="00C22697" w:rsidRPr="002945A8" w:rsidRDefault="002F1098" w:rsidP="00C22697">
      <w:pPr>
        <w:tabs>
          <w:tab w:val="left" w:pos="1008"/>
        </w:tabs>
        <w:rPr>
          <w:rFonts w:ascii="Arial" w:hAnsi="Arial" w:cs="Arial"/>
          <w:sz w:val="20"/>
        </w:rPr>
      </w:pPr>
      <w:r w:rsidRPr="002945A8">
        <w:rPr>
          <w:rFonts w:ascii="Arial" w:hAnsi="Arial" w:cs="Arial"/>
          <w:sz w:val="20"/>
        </w:rPr>
        <w:tab/>
      </w:r>
      <w:r w:rsidR="00C22697" w:rsidRPr="002945A8">
        <w:rPr>
          <w:rFonts w:ascii="Arial" w:hAnsi="Arial" w:cs="Arial"/>
          <w:sz w:val="20"/>
        </w:rPr>
        <w:t>Suite 918 - 1030 West Georgia Street</w:t>
      </w:r>
    </w:p>
    <w:p w14:paraId="29F6581E" w14:textId="20F3B03B" w:rsidR="00C22697" w:rsidRPr="002945A8" w:rsidRDefault="00C22697" w:rsidP="00C22697">
      <w:pPr>
        <w:tabs>
          <w:tab w:val="left" w:pos="1008"/>
        </w:tabs>
        <w:rPr>
          <w:rFonts w:ascii="Arial" w:hAnsi="Arial" w:cs="Arial"/>
          <w:sz w:val="20"/>
        </w:rPr>
      </w:pPr>
      <w:r w:rsidRPr="002945A8">
        <w:rPr>
          <w:rFonts w:ascii="Arial" w:hAnsi="Arial" w:cs="Arial"/>
          <w:sz w:val="20"/>
        </w:rPr>
        <w:tab/>
        <w:t>Vancouver, BC</w:t>
      </w:r>
    </w:p>
    <w:p w14:paraId="0E9C9651" w14:textId="283F56DA" w:rsidR="00C22697" w:rsidRPr="002945A8" w:rsidRDefault="00C22697" w:rsidP="00C22697">
      <w:pPr>
        <w:tabs>
          <w:tab w:val="left" w:pos="1008"/>
        </w:tabs>
        <w:rPr>
          <w:rFonts w:ascii="Arial" w:hAnsi="Arial" w:cs="Arial"/>
          <w:sz w:val="20"/>
        </w:rPr>
      </w:pPr>
      <w:r w:rsidRPr="002945A8">
        <w:rPr>
          <w:rFonts w:ascii="Arial" w:hAnsi="Arial" w:cs="Arial"/>
          <w:sz w:val="20"/>
        </w:rPr>
        <w:tab/>
        <w:t>V6E 2Y3</w:t>
      </w:r>
    </w:p>
    <w:p w14:paraId="0274BC89" w14:textId="7790F1E3" w:rsidR="00B11679" w:rsidRPr="002945A8" w:rsidRDefault="002F1098" w:rsidP="00C22697">
      <w:pPr>
        <w:tabs>
          <w:tab w:val="left" w:pos="1008"/>
        </w:tabs>
        <w:rPr>
          <w:rFonts w:ascii="Arial" w:hAnsi="Arial" w:cs="Arial"/>
          <w:b/>
          <w:sz w:val="20"/>
        </w:rPr>
      </w:pPr>
      <w:r w:rsidRPr="002945A8">
        <w:rPr>
          <w:rFonts w:ascii="Arial" w:hAnsi="Arial" w:cs="Arial"/>
          <w:sz w:val="20"/>
        </w:rPr>
        <w:cr/>
      </w:r>
      <w:r w:rsidR="00DF638E" w:rsidRPr="002945A8">
        <w:rPr>
          <w:rFonts w:ascii="Arial" w:hAnsi="Arial" w:cs="Arial"/>
          <w:b/>
          <w:sz w:val="20"/>
        </w:rPr>
        <w:t>Item</w:t>
      </w:r>
      <w:r w:rsidR="002F61D0" w:rsidRPr="002945A8">
        <w:rPr>
          <w:rFonts w:ascii="Arial" w:hAnsi="Arial" w:cs="Arial"/>
          <w:b/>
          <w:sz w:val="20"/>
        </w:rPr>
        <w:t xml:space="preserve"> </w:t>
      </w:r>
      <w:r w:rsidR="00DF638E" w:rsidRPr="002945A8">
        <w:rPr>
          <w:rFonts w:ascii="Arial" w:hAnsi="Arial" w:cs="Arial"/>
          <w:b/>
          <w:sz w:val="20"/>
        </w:rPr>
        <w:t>2:</w:t>
      </w:r>
      <w:r w:rsidR="00DF638E" w:rsidRPr="002945A8">
        <w:rPr>
          <w:rFonts w:ascii="Arial" w:hAnsi="Arial" w:cs="Arial"/>
          <w:b/>
          <w:sz w:val="20"/>
        </w:rPr>
        <w:tab/>
        <w:t>Date</w:t>
      </w:r>
      <w:r w:rsidR="002F61D0" w:rsidRPr="002945A8">
        <w:rPr>
          <w:rFonts w:ascii="Arial" w:hAnsi="Arial" w:cs="Arial"/>
          <w:b/>
          <w:sz w:val="20"/>
        </w:rPr>
        <w:t xml:space="preserve"> </w:t>
      </w:r>
      <w:r w:rsidR="00DF638E" w:rsidRPr="002945A8">
        <w:rPr>
          <w:rFonts w:ascii="Arial" w:hAnsi="Arial" w:cs="Arial"/>
          <w:b/>
          <w:sz w:val="20"/>
        </w:rPr>
        <w:t>of</w:t>
      </w:r>
      <w:r w:rsidR="002F61D0" w:rsidRPr="002945A8">
        <w:rPr>
          <w:rFonts w:ascii="Arial" w:hAnsi="Arial" w:cs="Arial"/>
          <w:b/>
          <w:sz w:val="20"/>
        </w:rPr>
        <w:t xml:space="preserve"> </w:t>
      </w:r>
      <w:r w:rsidR="00DF638E" w:rsidRPr="002945A8">
        <w:rPr>
          <w:rFonts w:ascii="Arial" w:hAnsi="Arial" w:cs="Arial"/>
          <w:b/>
          <w:sz w:val="20"/>
        </w:rPr>
        <w:t>Material</w:t>
      </w:r>
      <w:r w:rsidR="002F61D0" w:rsidRPr="002945A8">
        <w:rPr>
          <w:rFonts w:ascii="Arial" w:hAnsi="Arial" w:cs="Arial"/>
          <w:b/>
          <w:sz w:val="20"/>
        </w:rPr>
        <w:t xml:space="preserve"> </w:t>
      </w:r>
      <w:r w:rsidR="00DF638E" w:rsidRPr="002945A8">
        <w:rPr>
          <w:rFonts w:ascii="Arial" w:hAnsi="Arial" w:cs="Arial"/>
          <w:b/>
          <w:sz w:val="20"/>
        </w:rPr>
        <w:t>Change</w:t>
      </w:r>
    </w:p>
    <w:p w14:paraId="537180F3" w14:textId="77777777" w:rsidR="00B11679" w:rsidRPr="002945A8" w:rsidRDefault="00B11679" w:rsidP="00B11679">
      <w:pPr>
        <w:jc w:val="both"/>
        <w:rPr>
          <w:rFonts w:ascii="Arial" w:hAnsi="Arial" w:cs="Arial"/>
          <w:b/>
          <w:sz w:val="20"/>
        </w:rPr>
      </w:pPr>
    </w:p>
    <w:p w14:paraId="446CD86D" w14:textId="65DC0A6B" w:rsidR="00B11679" w:rsidRPr="002945A8" w:rsidRDefault="009E1F9D" w:rsidP="0043452C">
      <w:pPr>
        <w:ind w:left="993"/>
        <w:jc w:val="both"/>
        <w:rPr>
          <w:rFonts w:ascii="Arial" w:hAnsi="Arial" w:cs="Arial"/>
          <w:sz w:val="20"/>
          <w:highlight w:val="yellow"/>
        </w:rPr>
      </w:pPr>
      <w:r>
        <w:rPr>
          <w:rFonts w:ascii="Arial" w:hAnsi="Arial" w:cs="Arial"/>
          <w:sz w:val="20"/>
        </w:rPr>
        <w:t>September 27, 2023</w:t>
      </w:r>
      <w:r w:rsidR="002152C1" w:rsidRPr="002945A8">
        <w:rPr>
          <w:rFonts w:ascii="Arial" w:hAnsi="Arial" w:cs="Arial"/>
          <w:sz w:val="20"/>
        </w:rPr>
        <w:tab/>
      </w:r>
    </w:p>
    <w:p w14:paraId="1EB79887" w14:textId="77777777" w:rsidR="00B11679" w:rsidRPr="002945A8" w:rsidRDefault="00B11679" w:rsidP="00B11679">
      <w:pPr>
        <w:ind w:left="1440"/>
        <w:jc w:val="both"/>
        <w:rPr>
          <w:rFonts w:ascii="Arial" w:hAnsi="Arial" w:cs="Arial"/>
          <w:sz w:val="20"/>
          <w:highlight w:val="yellow"/>
        </w:rPr>
      </w:pPr>
    </w:p>
    <w:p w14:paraId="04633F19" w14:textId="77777777" w:rsidR="00B11679" w:rsidRPr="002945A8" w:rsidRDefault="00DF638E" w:rsidP="0043452C">
      <w:pPr>
        <w:tabs>
          <w:tab w:val="left" w:pos="993"/>
        </w:tabs>
        <w:jc w:val="both"/>
        <w:rPr>
          <w:rFonts w:ascii="Arial" w:hAnsi="Arial" w:cs="Arial"/>
          <w:b/>
          <w:sz w:val="20"/>
        </w:rPr>
      </w:pPr>
      <w:r w:rsidRPr="002945A8">
        <w:rPr>
          <w:rFonts w:ascii="Arial" w:hAnsi="Arial" w:cs="Arial"/>
          <w:b/>
          <w:sz w:val="20"/>
        </w:rPr>
        <w:t>Item</w:t>
      </w:r>
      <w:r w:rsidR="002F61D0" w:rsidRPr="002945A8">
        <w:rPr>
          <w:rFonts w:ascii="Arial" w:hAnsi="Arial" w:cs="Arial"/>
          <w:b/>
          <w:sz w:val="20"/>
        </w:rPr>
        <w:t xml:space="preserve"> </w:t>
      </w:r>
      <w:r w:rsidRPr="002945A8">
        <w:rPr>
          <w:rFonts w:ascii="Arial" w:hAnsi="Arial" w:cs="Arial"/>
          <w:b/>
          <w:sz w:val="20"/>
        </w:rPr>
        <w:t>3:</w:t>
      </w:r>
      <w:r w:rsidRPr="002945A8">
        <w:rPr>
          <w:rFonts w:ascii="Arial" w:hAnsi="Arial" w:cs="Arial"/>
          <w:b/>
          <w:sz w:val="20"/>
        </w:rPr>
        <w:tab/>
        <w:t>News</w:t>
      </w:r>
      <w:r w:rsidR="002F61D0" w:rsidRPr="002945A8">
        <w:rPr>
          <w:rFonts w:ascii="Arial" w:hAnsi="Arial" w:cs="Arial"/>
          <w:b/>
          <w:sz w:val="20"/>
        </w:rPr>
        <w:t xml:space="preserve"> </w:t>
      </w:r>
      <w:r w:rsidRPr="002945A8">
        <w:rPr>
          <w:rFonts w:ascii="Arial" w:hAnsi="Arial" w:cs="Arial"/>
          <w:b/>
          <w:sz w:val="20"/>
        </w:rPr>
        <w:t>Release</w:t>
      </w:r>
    </w:p>
    <w:p w14:paraId="6E786391" w14:textId="77777777" w:rsidR="00B11679" w:rsidRPr="009E1F9D" w:rsidRDefault="00B11679" w:rsidP="00B11679">
      <w:pPr>
        <w:jc w:val="both"/>
        <w:rPr>
          <w:rFonts w:ascii="Arial" w:hAnsi="Arial" w:cs="Arial"/>
          <w:sz w:val="20"/>
        </w:rPr>
      </w:pPr>
    </w:p>
    <w:p w14:paraId="1B90A871" w14:textId="1176E273" w:rsidR="00B11679" w:rsidRPr="009E1F9D" w:rsidRDefault="002152C1" w:rsidP="0043452C">
      <w:pPr>
        <w:ind w:left="993" w:right="31"/>
        <w:jc w:val="both"/>
        <w:rPr>
          <w:rFonts w:ascii="Arial" w:hAnsi="Arial" w:cs="Arial"/>
          <w:sz w:val="20"/>
        </w:rPr>
      </w:pPr>
      <w:r w:rsidRPr="009E1F9D">
        <w:rPr>
          <w:rFonts w:ascii="Arial" w:hAnsi="Arial" w:cs="Arial"/>
          <w:sz w:val="20"/>
        </w:rPr>
        <w:t>A new</w:t>
      </w:r>
      <w:r w:rsidR="00DF638E" w:rsidRPr="009E1F9D">
        <w:rPr>
          <w:rFonts w:ascii="Arial" w:hAnsi="Arial" w:cs="Arial"/>
          <w:sz w:val="20"/>
        </w:rPr>
        <w:t>s</w:t>
      </w:r>
      <w:r w:rsidR="002F61D0" w:rsidRPr="009E1F9D">
        <w:rPr>
          <w:rFonts w:ascii="Arial" w:hAnsi="Arial" w:cs="Arial"/>
          <w:sz w:val="20"/>
        </w:rPr>
        <w:t xml:space="preserve"> </w:t>
      </w:r>
      <w:r w:rsidRPr="009E1F9D">
        <w:rPr>
          <w:rFonts w:ascii="Arial" w:hAnsi="Arial" w:cs="Arial"/>
          <w:sz w:val="20"/>
        </w:rPr>
        <w:t>r</w:t>
      </w:r>
      <w:r w:rsidR="00DF638E" w:rsidRPr="009E1F9D">
        <w:rPr>
          <w:rFonts w:ascii="Arial" w:hAnsi="Arial" w:cs="Arial"/>
          <w:sz w:val="20"/>
        </w:rPr>
        <w:t>elease</w:t>
      </w:r>
      <w:r w:rsidR="002F61D0" w:rsidRPr="009E1F9D">
        <w:rPr>
          <w:rFonts w:ascii="Arial" w:hAnsi="Arial" w:cs="Arial"/>
          <w:sz w:val="20"/>
        </w:rPr>
        <w:t xml:space="preserve"> </w:t>
      </w:r>
      <w:r w:rsidR="00DF638E" w:rsidRPr="009E1F9D">
        <w:rPr>
          <w:rFonts w:ascii="Arial" w:hAnsi="Arial" w:cs="Arial"/>
          <w:sz w:val="20"/>
        </w:rPr>
        <w:t>announcing</w:t>
      </w:r>
      <w:r w:rsidR="002F61D0" w:rsidRPr="009E1F9D">
        <w:rPr>
          <w:rFonts w:ascii="Arial" w:hAnsi="Arial" w:cs="Arial"/>
          <w:sz w:val="20"/>
        </w:rPr>
        <w:t xml:space="preserve"> </w:t>
      </w:r>
      <w:r w:rsidR="00DF638E" w:rsidRPr="009E1F9D">
        <w:rPr>
          <w:rFonts w:ascii="Arial" w:hAnsi="Arial" w:cs="Arial"/>
          <w:sz w:val="20"/>
        </w:rPr>
        <w:t>the</w:t>
      </w:r>
      <w:r w:rsidR="002F61D0" w:rsidRPr="009E1F9D">
        <w:rPr>
          <w:rFonts w:ascii="Arial" w:hAnsi="Arial" w:cs="Arial"/>
          <w:sz w:val="20"/>
        </w:rPr>
        <w:t xml:space="preserve"> </w:t>
      </w:r>
      <w:r w:rsidR="00DF638E" w:rsidRPr="009E1F9D">
        <w:rPr>
          <w:rFonts w:ascii="Arial" w:hAnsi="Arial" w:cs="Arial"/>
          <w:sz w:val="20"/>
        </w:rPr>
        <w:t>material</w:t>
      </w:r>
      <w:r w:rsidR="002F61D0" w:rsidRPr="009E1F9D">
        <w:rPr>
          <w:rFonts w:ascii="Arial" w:hAnsi="Arial" w:cs="Arial"/>
          <w:sz w:val="20"/>
        </w:rPr>
        <w:t xml:space="preserve"> </w:t>
      </w:r>
      <w:r w:rsidR="00DF638E" w:rsidRPr="009E1F9D">
        <w:rPr>
          <w:rFonts w:ascii="Arial" w:hAnsi="Arial" w:cs="Arial"/>
          <w:sz w:val="20"/>
        </w:rPr>
        <w:t>change</w:t>
      </w:r>
      <w:r w:rsidR="002F61D0" w:rsidRPr="009E1F9D">
        <w:rPr>
          <w:rFonts w:ascii="Arial" w:hAnsi="Arial" w:cs="Arial"/>
          <w:sz w:val="20"/>
        </w:rPr>
        <w:t xml:space="preserve"> </w:t>
      </w:r>
      <w:r w:rsidRPr="009E1F9D">
        <w:rPr>
          <w:rFonts w:ascii="Arial" w:hAnsi="Arial" w:cs="Arial"/>
          <w:sz w:val="20"/>
        </w:rPr>
        <w:t>was</w:t>
      </w:r>
      <w:r w:rsidR="002F61D0" w:rsidRPr="009E1F9D">
        <w:rPr>
          <w:rFonts w:ascii="Arial" w:hAnsi="Arial" w:cs="Arial"/>
          <w:sz w:val="20"/>
        </w:rPr>
        <w:t xml:space="preserve"> </w:t>
      </w:r>
      <w:r w:rsidR="00DF638E" w:rsidRPr="009E1F9D">
        <w:rPr>
          <w:rFonts w:ascii="Arial" w:hAnsi="Arial" w:cs="Arial"/>
          <w:sz w:val="20"/>
        </w:rPr>
        <w:t>issued</w:t>
      </w:r>
      <w:r w:rsidR="002F61D0" w:rsidRPr="009E1F9D">
        <w:rPr>
          <w:rFonts w:ascii="Arial" w:hAnsi="Arial" w:cs="Arial"/>
          <w:sz w:val="20"/>
        </w:rPr>
        <w:t xml:space="preserve"> </w:t>
      </w:r>
      <w:r w:rsidR="00DF638E" w:rsidRPr="009E1F9D">
        <w:rPr>
          <w:rFonts w:ascii="Arial" w:hAnsi="Arial" w:cs="Arial"/>
          <w:sz w:val="20"/>
        </w:rPr>
        <w:t>on</w:t>
      </w:r>
      <w:r w:rsidR="002F61D0" w:rsidRPr="009E1F9D">
        <w:rPr>
          <w:rFonts w:ascii="Arial" w:hAnsi="Arial" w:cs="Arial"/>
          <w:sz w:val="20"/>
        </w:rPr>
        <w:t xml:space="preserve"> </w:t>
      </w:r>
      <w:r w:rsidR="009E1F9D" w:rsidRPr="009E1F9D">
        <w:rPr>
          <w:rFonts w:ascii="Arial" w:hAnsi="Arial" w:cs="Arial"/>
          <w:sz w:val="20"/>
        </w:rPr>
        <w:t>September</w:t>
      </w:r>
      <w:r w:rsidR="002945A8" w:rsidRPr="009E1F9D">
        <w:rPr>
          <w:rFonts w:ascii="Arial" w:hAnsi="Arial" w:cs="Arial"/>
          <w:sz w:val="20"/>
        </w:rPr>
        <w:t xml:space="preserve"> 27, 2023</w:t>
      </w:r>
      <w:r w:rsidRPr="009E1F9D">
        <w:rPr>
          <w:rFonts w:ascii="Arial" w:hAnsi="Arial" w:cs="Arial"/>
          <w:sz w:val="20"/>
        </w:rPr>
        <w:t xml:space="preserve">, </w:t>
      </w:r>
      <w:r w:rsidR="009E1F9D" w:rsidRPr="009E1F9D">
        <w:rPr>
          <w:rFonts w:ascii="Arial" w:hAnsi="Arial" w:cs="Arial"/>
          <w:sz w:val="20"/>
        </w:rPr>
        <w:t xml:space="preserve">via </w:t>
      </w:r>
      <w:proofErr w:type="spellStart"/>
      <w:r w:rsidR="009E1F9D" w:rsidRPr="009E1F9D">
        <w:rPr>
          <w:rFonts w:ascii="Arial" w:hAnsi="Arial" w:cs="Arial"/>
          <w:sz w:val="20"/>
        </w:rPr>
        <w:t>stockwatch</w:t>
      </w:r>
      <w:proofErr w:type="spellEnd"/>
      <w:r w:rsidR="009E1F9D" w:rsidRPr="009E1F9D">
        <w:rPr>
          <w:rFonts w:ascii="Arial" w:hAnsi="Arial" w:cs="Arial"/>
          <w:sz w:val="20"/>
        </w:rPr>
        <w:t xml:space="preserve"> </w:t>
      </w:r>
      <w:r w:rsidR="00DF638E" w:rsidRPr="009E1F9D">
        <w:rPr>
          <w:rFonts w:ascii="Arial" w:hAnsi="Arial" w:cs="Arial"/>
          <w:sz w:val="20"/>
        </w:rPr>
        <w:t>and</w:t>
      </w:r>
      <w:r w:rsidR="002F61D0" w:rsidRPr="009E1F9D">
        <w:rPr>
          <w:rFonts w:ascii="Arial" w:hAnsi="Arial" w:cs="Arial"/>
          <w:sz w:val="20"/>
        </w:rPr>
        <w:t xml:space="preserve"> </w:t>
      </w:r>
      <w:r w:rsidR="00DF638E" w:rsidRPr="009E1F9D">
        <w:rPr>
          <w:rFonts w:ascii="Arial" w:hAnsi="Arial" w:cs="Arial"/>
          <w:sz w:val="20"/>
        </w:rPr>
        <w:t>a</w:t>
      </w:r>
      <w:r w:rsidR="002F61D0" w:rsidRPr="009E1F9D">
        <w:rPr>
          <w:rFonts w:ascii="Arial" w:hAnsi="Arial" w:cs="Arial"/>
          <w:sz w:val="20"/>
        </w:rPr>
        <w:t xml:space="preserve"> </w:t>
      </w:r>
      <w:r w:rsidR="00DF638E" w:rsidRPr="009E1F9D">
        <w:rPr>
          <w:rFonts w:ascii="Arial" w:hAnsi="Arial" w:cs="Arial"/>
          <w:sz w:val="20"/>
        </w:rPr>
        <w:t>cop</w:t>
      </w:r>
      <w:r w:rsidRPr="009E1F9D">
        <w:rPr>
          <w:rFonts w:ascii="Arial" w:hAnsi="Arial" w:cs="Arial"/>
          <w:sz w:val="20"/>
        </w:rPr>
        <w:t>y</w:t>
      </w:r>
      <w:r w:rsidR="002F61D0" w:rsidRPr="009E1F9D">
        <w:rPr>
          <w:rFonts w:ascii="Arial" w:hAnsi="Arial" w:cs="Arial"/>
          <w:sz w:val="20"/>
        </w:rPr>
        <w:t xml:space="preserve"> </w:t>
      </w:r>
      <w:r w:rsidRPr="009E1F9D">
        <w:rPr>
          <w:rFonts w:ascii="Arial" w:hAnsi="Arial" w:cs="Arial"/>
          <w:sz w:val="20"/>
        </w:rPr>
        <w:t>was</w:t>
      </w:r>
      <w:r w:rsidR="002F61D0" w:rsidRPr="009E1F9D">
        <w:rPr>
          <w:rFonts w:ascii="Arial" w:hAnsi="Arial" w:cs="Arial"/>
          <w:sz w:val="20"/>
        </w:rPr>
        <w:t xml:space="preserve"> </w:t>
      </w:r>
      <w:r w:rsidR="00DF638E" w:rsidRPr="009E1F9D">
        <w:rPr>
          <w:rFonts w:ascii="Arial" w:hAnsi="Arial" w:cs="Arial"/>
          <w:sz w:val="20"/>
        </w:rPr>
        <w:t>subsequently</w:t>
      </w:r>
      <w:r w:rsidR="002F61D0" w:rsidRPr="009E1F9D">
        <w:rPr>
          <w:rFonts w:ascii="Arial" w:hAnsi="Arial" w:cs="Arial"/>
          <w:sz w:val="20"/>
        </w:rPr>
        <w:t xml:space="preserve"> </w:t>
      </w:r>
      <w:r w:rsidR="00DF638E" w:rsidRPr="009E1F9D">
        <w:rPr>
          <w:rFonts w:ascii="Arial" w:hAnsi="Arial" w:cs="Arial"/>
          <w:sz w:val="20"/>
        </w:rPr>
        <w:t>filed</w:t>
      </w:r>
      <w:r w:rsidR="002F61D0" w:rsidRPr="009E1F9D">
        <w:rPr>
          <w:rFonts w:ascii="Arial" w:hAnsi="Arial" w:cs="Arial"/>
          <w:sz w:val="20"/>
        </w:rPr>
        <w:t xml:space="preserve"> </w:t>
      </w:r>
      <w:r w:rsidR="00DF638E" w:rsidRPr="009E1F9D">
        <w:rPr>
          <w:rFonts w:ascii="Arial" w:hAnsi="Arial" w:cs="Arial"/>
          <w:sz w:val="20"/>
        </w:rPr>
        <w:t>on</w:t>
      </w:r>
      <w:r w:rsidR="002F61D0" w:rsidRPr="009E1F9D">
        <w:rPr>
          <w:rFonts w:ascii="Arial" w:hAnsi="Arial" w:cs="Arial"/>
          <w:sz w:val="20"/>
        </w:rPr>
        <w:t xml:space="preserve"> </w:t>
      </w:r>
      <w:r w:rsidR="00DF638E" w:rsidRPr="009E1F9D">
        <w:rPr>
          <w:rFonts w:ascii="Arial" w:hAnsi="Arial" w:cs="Arial"/>
          <w:sz w:val="20"/>
        </w:rPr>
        <w:t>SEDAR.</w:t>
      </w:r>
    </w:p>
    <w:p w14:paraId="179AA6C8" w14:textId="77777777" w:rsidR="00B11679" w:rsidRPr="009E1F9D" w:rsidRDefault="00B11679" w:rsidP="00B11679">
      <w:pPr>
        <w:jc w:val="both"/>
        <w:rPr>
          <w:rFonts w:ascii="Arial" w:hAnsi="Arial" w:cs="Arial"/>
          <w:sz w:val="20"/>
          <w:highlight w:val="yellow"/>
        </w:rPr>
      </w:pPr>
    </w:p>
    <w:p w14:paraId="22FD152F" w14:textId="07CDDBF5" w:rsidR="00B11679" w:rsidRPr="009E1F9D" w:rsidRDefault="00DF638E" w:rsidP="0043452C">
      <w:pPr>
        <w:tabs>
          <w:tab w:val="left" w:pos="993"/>
        </w:tabs>
        <w:jc w:val="both"/>
        <w:rPr>
          <w:rFonts w:ascii="Arial" w:hAnsi="Arial" w:cs="Arial"/>
          <w:b/>
          <w:sz w:val="20"/>
        </w:rPr>
      </w:pPr>
      <w:r w:rsidRPr="009E1F9D">
        <w:rPr>
          <w:rFonts w:ascii="Arial" w:hAnsi="Arial" w:cs="Arial"/>
          <w:b/>
          <w:sz w:val="20"/>
        </w:rPr>
        <w:t>Item</w:t>
      </w:r>
      <w:r w:rsidR="002F61D0" w:rsidRPr="009E1F9D">
        <w:rPr>
          <w:rFonts w:ascii="Arial" w:hAnsi="Arial" w:cs="Arial"/>
          <w:b/>
          <w:sz w:val="20"/>
        </w:rPr>
        <w:t xml:space="preserve"> </w:t>
      </w:r>
      <w:r w:rsidRPr="009E1F9D">
        <w:rPr>
          <w:rFonts w:ascii="Arial" w:hAnsi="Arial" w:cs="Arial"/>
          <w:b/>
          <w:sz w:val="20"/>
        </w:rPr>
        <w:t>4:</w:t>
      </w:r>
      <w:r w:rsidRPr="009E1F9D">
        <w:rPr>
          <w:rFonts w:ascii="Arial" w:hAnsi="Arial" w:cs="Arial"/>
          <w:b/>
          <w:sz w:val="20"/>
        </w:rPr>
        <w:tab/>
        <w:t>Summary</w:t>
      </w:r>
      <w:r w:rsidR="002F61D0" w:rsidRPr="009E1F9D">
        <w:rPr>
          <w:rFonts w:ascii="Arial" w:hAnsi="Arial" w:cs="Arial"/>
          <w:b/>
          <w:sz w:val="20"/>
        </w:rPr>
        <w:t xml:space="preserve"> </w:t>
      </w:r>
      <w:r w:rsidRPr="009E1F9D">
        <w:rPr>
          <w:rFonts w:ascii="Arial" w:hAnsi="Arial" w:cs="Arial"/>
          <w:b/>
          <w:sz w:val="20"/>
        </w:rPr>
        <w:t>of</w:t>
      </w:r>
      <w:r w:rsidR="002F61D0" w:rsidRPr="009E1F9D">
        <w:rPr>
          <w:rFonts w:ascii="Arial" w:hAnsi="Arial" w:cs="Arial"/>
          <w:b/>
          <w:sz w:val="20"/>
        </w:rPr>
        <w:t xml:space="preserve"> </w:t>
      </w:r>
      <w:r w:rsidRPr="009E1F9D">
        <w:rPr>
          <w:rFonts w:ascii="Arial" w:hAnsi="Arial" w:cs="Arial"/>
          <w:b/>
          <w:sz w:val="20"/>
        </w:rPr>
        <w:t>Material</w:t>
      </w:r>
      <w:r w:rsidR="002F61D0" w:rsidRPr="009E1F9D">
        <w:rPr>
          <w:rFonts w:ascii="Arial" w:hAnsi="Arial" w:cs="Arial"/>
          <w:b/>
          <w:sz w:val="20"/>
        </w:rPr>
        <w:t xml:space="preserve"> </w:t>
      </w:r>
      <w:r w:rsidRPr="009E1F9D">
        <w:rPr>
          <w:rFonts w:ascii="Arial" w:hAnsi="Arial" w:cs="Arial"/>
          <w:b/>
          <w:sz w:val="20"/>
        </w:rPr>
        <w:t>Change</w:t>
      </w:r>
    </w:p>
    <w:p w14:paraId="7F7BFFD8" w14:textId="53130A5D" w:rsidR="000F5088" w:rsidRPr="009E1F9D" w:rsidRDefault="000F5088" w:rsidP="0043452C">
      <w:pPr>
        <w:tabs>
          <w:tab w:val="left" w:pos="993"/>
        </w:tabs>
        <w:jc w:val="both"/>
        <w:rPr>
          <w:rFonts w:ascii="Arial" w:hAnsi="Arial" w:cs="Arial"/>
          <w:b/>
          <w:sz w:val="20"/>
        </w:rPr>
      </w:pPr>
    </w:p>
    <w:p w14:paraId="2164E405" w14:textId="568BD1AD" w:rsidR="002945A8" w:rsidRPr="009E1F9D" w:rsidRDefault="002945A8" w:rsidP="002945A8">
      <w:pPr>
        <w:tabs>
          <w:tab w:val="left" w:pos="993"/>
        </w:tabs>
        <w:ind w:left="993"/>
        <w:jc w:val="both"/>
        <w:rPr>
          <w:rFonts w:ascii="Arial" w:hAnsi="Arial" w:cs="Arial"/>
          <w:bCs/>
          <w:sz w:val="20"/>
        </w:rPr>
      </w:pPr>
      <w:r w:rsidRPr="009E1F9D">
        <w:rPr>
          <w:rFonts w:ascii="Arial" w:hAnsi="Arial" w:cs="Arial"/>
          <w:bCs/>
          <w:sz w:val="20"/>
        </w:rPr>
        <w:t xml:space="preserve">On </w:t>
      </w:r>
      <w:r w:rsidR="009E1F9D" w:rsidRPr="009E1F9D">
        <w:rPr>
          <w:rFonts w:ascii="Arial" w:hAnsi="Arial" w:cs="Arial"/>
          <w:bCs/>
          <w:sz w:val="20"/>
        </w:rPr>
        <w:t>September</w:t>
      </w:r>
      <w:r w:rsidRPr="009E1F9D">
        <w:rPr>
          <w:rFonts w:ascii="Arial" w:hAnsi="Arial" w:cs="Arial"/>
          <w:bCs/>
          <w:sz w:val="20"/>
        </w:rPr>
        <w:t xml:space="preserve"> 27, 2023, the Company </w:t>
      </w:r>
      <w:r w:rsidR="009E1F9D" w:rsidRPr="009E1F9D">
        <w:rPr>
          <w:rFonts w:ascii="Arial" w:hAnsi="Arial" w:cs="Arial"/>
          <w:sz w:val="20"/>
        </w:rPr>
        <w:t>announce that it has closed its non-brokered private placement (the “</w:t>
      </w:r>
      <w:r w:rsidR="009E1F9D" w:rsidRPr="009E1F9D">
        <w:rPr>
          <w:rFonts w:ascii="Arial" w:hAnsi="Arial" w:cs="Arial"/>
          <w:b/>
          <w:bCs/>
          <w:sz w:val="20"/>
        </w:rPr>
        <w:t>Offering</w:t>
      </w:r>
      <w:r w:rsidR="009E1F9D" w:rsidRPr="009E1F9D">
        <w:rPr>
          <w:rFonts w:ascii="Arial" w:hAnsi="Arial" w:cs="Arial"/>
          <w:sz w:val="20"/>
        </w:rPr>
        <w:t>”) and has issued 12,270,000 common shares (“</w:t>
      </w:r>
      <w:r w:rsidR="009E1F9D" w:rsidRPr="009E1F9D">
        <w:rPr>
          <w:rFonts w:ascii="Arial" w:hAnsi="Arial" w:cs="Arial"/>
          <w:b/>
          <w:bCs/>
          <w:sz w:val="20"/>
        </w:rPr>
        <w:t>Shares</w:t>
      </w:r>
      <w:r w:rsidR="009E1F9D" w:rsidRPr="009E1F9D">
        <w:rPr>
          <w:rFonts w:ascii="Arial" w:hAnsi="Arial" w:cs="Arial"/>
          <w:sz w:val="20"/>
        </w:rPr>
        <w:t>”) of the Company at a price of $0.10 per common share for gross proceeds of $1,270,000. Net proceeds from the Offering will be used for general working capital purposes, including costs related to evaluating other mineral exploration assets and possible acquisition of other mineral exploration assets</w:t>
      </w:r>
      <w:r w:rsidRPr="009E1F9D">
        <w:rPr>
          <w:rFonts w:ascii="Arial" w:eastAsia="Times New Roman" w:hAnsi="Arial" w:cs="Arial"/>
          <w:color w:val="000000"/>
          <w:sz w:val="20"/>
          <w:shd w:val="clear" w:color="auto" w:fill="FFFFFF"/>
          <w:lang w:val="en-CA"/>
        </w:rPr>
        <w:t>.</w:t>
      </w:r>
      <w:r w:rsidR="007061F1" w:rsidRPr="009E1F9D">
        <w:rPr>
          <w:rFonts w:ascii="Arial" w:eastAsia="Times New Roman" w:hAnsi="Arial" w:cs="Arial"/>
          <w:color w:val="000000"/>
          <w:sz w:val="20"/>
          <w:shd w:val="clear" w:color="auto" w:fill="FFFFFF"/>
          <w:lang w:val="en-CA"/>
        </w:rPr>
        <w:t xml:space="preserve"> </w:t>
      </w:r>
    </w:p>
    <w:p w14:paraId="6CA44267" w14:textId="24F92FB4" w:rsidR="007061F1" w:rsidRPr="009E1F9D" w:rsidRDefault="007061F1" w:rsidP="002F312C">
      <w:pPr>
        <w:tabs>
          <w:tab w:val="left" w:pos="993"/>
        </w:tabs>
        <w:ind w:left="993"/>
        <w:jc w:val="both"/>
        <w:rPr>
          <w:rFonts w:ascii="Arial" w:hAnsi="Arial" w:cs="Arial"/>
          <w:bCs/>
          <w:sz w:val="20"/>
        </w:rPr>
      </w:pPr>
    </w:p>
    <w:p w14:paraId="62226D56" w14:textId="77777777" w:rsidR="00B11679" w:rsidRPr="009E1F9D" w:rsidRDefault="00DF638E" w:rsidP="00B11679">
      <w:pPr>
        <w:ind w:right="-1080"/>
        <w:jc w:val="both"/>
        <w:rPr>
          <w:rFonts w:ascii="Arial" w:hAnsi="Arial" w:cs="Arial"/>
          <w:b/>
          <w:sz w:val="20"/>
        </w:rPr>
      </w:pPr>
      <w:r w:rsidRPr="009E1F9D">
        <w:rPr>
          <w:rFonts w:ascii="Arial" w:hAnsi="Arial" w:cs="Arial"/>
          <w:b/>
          <w:sz w:val="20"/>
        </w:rPr>
        <w:tab/>
      </w:r>
    </w:p>
    <w:p w14:paraId="3DB00D53" w14:textId="61C44A2D" w:rsidR="00B11679" w:rsidRPr="002945A8" w:rsidRDefault="00DF638E" w:rsidP="00E84D75">
      <w:pPr>
        <w:keepNext/>
        <w:keepLines/>
        <w:tabs>
          <w:tab w:val="left" w:pos="993"/>
        </w:tabs>
        <w:jc w:val="both"/>
        <w:rPr>
          <w:rFonts w:ascii="Arial" w:hAnsi="Arial" w:cs="Arial"/>
          <w:b/>
          <w:sz w:val="20"/>
        </w:rPr>
      </w:pPr>
      <w:r w:rsidRPr="002945A8">
        <w:rPr>
          <w:rFonts w:ascii="Arial" w:hAnsi="Arial" w:cs="Arial"/>
          <w:b/>
          <w:sz w:val="20"/>
        </w:rPr>
        <w:t>Item</w:t>
      </w:r>
      <w:r w:rsidR="002F61D0" w:rsidRPr="002945A8">
        <w:rPr>
          <w:rFonts w:ascii="Arial" w:hAnsi="Arial" w:cs="Arial"/>
          <w:b/>
          <w:sz w:val="20"/>
        </w:rPr>
        <w:t xml:space="preserve"> </w:t>
      </w:r>
      <w:r w:rsidRPr="002945A8">
        <w:rPr>
          <w:rFonts w:ascii="Arial" w:hAnsi="Arial" w:cs="Arial"/>
          <w:b/>
          <w:sz w:val="20"/>
        </w:rPr>
        <w:t>5.1:</w:t>
      </w:r>
      <w:r w:rsidRPr="002945A8">
        <w:rPr>
          <w:rFonts w:ascii="Arial" w:hAnsi="Arial" w:cs="Arial"/>
          <w:b/>
          <w:sz w:val="20"/>
        </w:rPr>
        <w:tab/>
        <w:t>Full</w:t>
      </w:r>
      <w:r w:rsidR="002F61D0" w:rsidRPr="002945A8">
        <w:rPr>
          <w:rFonts w:ascii="Arial" w:hAnsi="Arial" w:cs="Arial"/>
          <w:b/>
          <w:sz w:val="20"/>
        </w:rPr>
        <w:t xml:space="preserve"> </w:t>
      </w:r>
      <w:r w:rsidRPr="002945A8">
        <w:rPr>
          <w:rFonts w:ascii="Arial" w:hAnsi="Arial" w:cs="Arial"/>
          <w:b/>
          <w:sz w:val="20"/>
        </w:rPr>
        <w:t>Description</w:t>
      </w:r>
      <w:r w:rsidR="002F61D0" w:rsidRPr="002945A8">
        <w:rPr>
          <w:rFonts w:ascii="Arial" w:hAnsi="Arial" w:cs="Arial"/>
          <w:b/>
          <w:sz w:val="20"/>
        </w:rPr>
        <w:t xml:space="preserve"> </w:t>
      </w:r>
      <w:r w:rsidRPr="002945A8">
        <w:rPr>
          <w:rFonts w:ascii="Arial" w:hAnsi="Arial" w:cs="Arial"/>
          <w:b/>
          <w:sz w:val="20"/>
        </w:rPr>
        <w:t>of</w:t>
      </w:r>
      <w:r w:rsidR="002F61D0" w:rsidRPr="002945A8">
        <w:rPr>
          <w:rFonts w:ascii="Arial" w:hAnsi="Arial" w:cs="Arial"/>
          <w:b/>
          <w:sz w:val="20"/>
        </w:rPr>
        <w:t xml:space="preserve"> </w:t>
      </w:r>
      <w:r w:rsidRPr="002945A8">
        <w:rPr>
          <w:rFonts w:ascii="Arial" w:hAnsi="Arial" w:cs="Arial"/>
          <w:b/>
          <w:sz w:val="20"/>
        </w:rPr>
        <w:t>Material</w:t>
      </w:r>
      <w:r w:rsidR="002F61D0" w:rsidRPr="002945A8">
        <w:rPr>
          <w:rFonts w:ascii="Arial" w:hAnsi="Arial" w:cs="Arial"/>
          <w:b/>
          <w:sz w:val="20"/>
        </w:rPr>
        <w:t xml:space="preserve"> </w:t>
      </w:r>
      <w:r w:rsidRPr="002945A8">
        <w:rPr>
          <w:rFonts w:ascii="Arial" w:hAnsi="Arial" w:cs="Arial"/>
          <w:b/>
          <w:sz w:val="20"/>
        </w:rPr>
        <w:t>Change</w:t>
      </w:r>
    </w:p>
    <w:p w14:paraId="134E5CA4" w14:textId="77777777" w:rsidR="00056561" w:rsidRPr="002945A8" w:rsidRDefault="00056561" w:rsidP="00056561">
      <w:pPr>
        <w:tabs>
          <w:tab w:val="left" w:pos="993"/>
        </w:tabs>
        <w:jc w:val="both"/>
        <w:rPr>
          <w:rFonts w:ascii="Arial" w:hAnsi="Arial" w:cs="Arial"/>
          <w:b/>
          <w:sz w:val="20"/>
        </w:rPr>
      </w:pPr>
      <w:r w:rsidRPr="002945A8">
        <w:rPr>
          <w:rFonts w:ascii="Arial" w:hAnsi="Arial" w:cs="Arial"/>
          <w:b/>
          <w:sz w:val="20"/>
        </w:rPr>
        <w:tab/>
      </w:r>
    </w:p>
    <w:p w14:paraId="65527DA5" w14:textId="75D3DAB0" w:rsidR="009E1F9D" w:rsidRPr="009E1F9D" w:rsidRDefault="009E1F9D" w:rsidP="009E1F9D">
      <w:pPr>
        <w:pStyle w:val="Body"/>
        <w:ind w:left="993"/>
        <w:jc w:val="both"/>
        <w:rPr>
          <w:rFonts w:ascii="Arial" w:hAnsi="Arial" w:cs="Arial"/>
          <w:sz w:val="20"/>
          <w:szCs w:val="20"/>
        </w:rPr>
      </w:pPr>
      <w:r>
        <w:rPr>
          <w:rFonts w:ascii="Arial" w:hAnsi="Arial" w:cs="Arial"/>
          <w:sz w:val="20"/>
          <w:szCs w:val="20"/>
        </w:rPr>
        <w:t xml:space="preserve">Canter </w:t>
      </w:r>
      <w:r w:rsidRPr="009E1F9D">
        <w:rPr>
          <w:rFonts w:ascii="Arial" w:hAnsi="Arial" w:cs="Arial"/>
          <w:sz w:val="20"/>
          <w:szCs w:val="20"/>
        </w:rPr>
        <w:t>announce</w:t>
      </w:r>
      <w:r>
        <w:rPr>
          <w:rFonts w:ascii="Arial" w:hAnsi="Arial" w:cs="Arial"/>
          <w:sz w:val="20"/>
          <w:szCs w:val="20"/>
        </w:rPr>
        <w:t>d</w:t>
      </w:r>
      <w:r w:rsidRPr="009E1F9D">
        <w:rPr>
          <w:rFonts w:ascii="Arial" w:hAnsi="Arial" w:cs="Arial"/>
          <w:sz w:val="20"/>
          <w:szCs w:val="20"/>
        </w:rPr>
        <w:t xml:space="preserve"> that it has closed its non-brokered private placement (the “</w:t>
      </w:r>
      <w:r w:rsidRPr="009E1F9D">
        <w:rPr>
          <w:rFonts w:ascii="Arial" w:hAnsi="Arial" w:cs="Arial"/>
          <w:b/>
          <w:bCs/>
          <w:sz w:val="20"/>
          <w:szCs w:val="20"/>
        </w:rPr>
        <w:t>Offering</w:t>
      </w:r>
      <w:r w:rsidRPr="009E1F9D">
        <w:rPr>
          <w:rFonts w:ascii="Arial" w:hAnsi="Arial" w:cs="Arial"/>
          <w:sz w:val="20"/>
          <w:szCs w:val="20"/>
        </w:rPr>
        <w:t>”) and has issued 12,270,000 common shares (“</w:t>
      </w:r>
      <w:r w:rsidRPr="009E1F9D">
        <w:rPr>
          <w:rFonts w:ascii="Arial" w:hAnsi="Arial" w:cs="Arial"/>
          <w:b/>
          <w:bCs/>
          <w:sz w:val="20"/>
          <w:szCs w:val="20"/>
        </w:rPr>
        <w:t>Shares</w:t>
      </w:r>
      <w:r w:rsidRPr="009E1F9D">
        <w:rPr>
          <w:rFonts w:ascii="Arial" w:hAnsi="Arial" w:cs="Arial"/>
          <w:sz w:val="20"/>
          <w:szCs w:val="20"/>
        </w:rPr>
        <w:t>”) of the Company at a price of $0.10 per common share for gross proceeds of $1,270,000. Net proceeds from the Offering will be used for general working capital purposes, including costs related to evaluating other mineral exploration assets and possible acquisition of other mineral exploration assets.</w:t>
      </w:r>
    </w:p>
    <w:p w14:paraId="28AB0BFE" w14:textId="77777777" w:rsidR="009E1F9D" w:rsidRPr="009E1F9D" w:rsidRDefault="009E1F9D" w:rsidP="009E1F9D">
      <w:pPr>
        <w:shd w:val="clear" w:color="auto" w:fill="FFFFFF" w:themeFill="background1"/>
        <w:spacing w:after="180"/>
        <w:ind w:left="993"/>
        <w:jc w:val="both"/>
        <w:rPr>
          <w:rFonts w:ascii="Arial" w:hAnsi="Arial" w:cs="Arial"/>
          <w:sz w:val="20"/>
        </w:rPr>
      </w:pPr>
      <w:r w:rsidRPr="009E1F9D">
        <w:rPr>
          <w:rFonts w:ascii="Arial" w:hAnsi="Arial" w:cs="Arial"/>
          <w:sz w:val="20"/>
        </w:rPr>
        <w:t>The Offering included participation by a Director of the Company in the amount of 300,000 Shares.  This participation by a director of the Company constitutes a “related party transaction” within the meaning of Multilateral Instrument 61-101 – Protection of Minority Security Holders in Special Transactions (“</w:t>
      </w:r>
      <w:r w:rsidRPr="009E1F9D">
        <w:rPr>
          <w:rFonts w:ascii="Arial" w:hAnsi="Arial" w:cs="Arial"/>
          <w:b/>
          <w:bCs/>
          <w:sz w:val="20"/>
        </w:rPr>
        <w:t>MI 61-101</w:t>
      </w:r>
      <w:r w:rsidRPr="009E1F9D">
        <w:rPr>
          <w:rFonts w:ascii="Arial" w:hAnsi="Arial" w:cs="Arial"/>
          <w:sz w:val="20"/>
        </w:rPr>
        <w:t>”). For this participation in the Offering, the Company has relied upon the exemption from the formal valuation requirements contained in Section 5.5(a) of MI 61-101 and has relied upon the exemption from the minority shareholder approval requirements contained in Section 5.7(1)(a) of MI 61-101.</w:t>
      </w:r>
    </w:p>
    <w:p w14:paraId="44F7DC13" w14:textId="77777777" w:rsidR="009E1F9D" w:rsidRPr="009E1F9D" w:rsidRDefault="009E1F9D" w:rsidP="009E1F9D">
      <w:pPr>
        <w:pStyle w:val="Body"/>
        <w:ind w:left="993"/>
        <w:jc w:val="both"/>
        <w:rPr>
          <w:rFonts w:ascii="Arial" w:hAnsi="Arial" w:cs="Arial"/>
          <w:sz w:val="20"/>
          <w:szCs w:val="20"/>
        </w:rPr>
      </w:pPr>
      <w:r w:rsidRPr="009E1F9D">
        <w:rPr>
          <w:rFonts w:ascii="Arial" w:hAnsi="Arial" w:cs="Arial"/>
          <w:sz w:val="20"/>
          <w:szCs w:val="20"/>
        </w:rPr>
        <w:t xml:space="preserve">All Shares issued in connection with the Offering are subject to a regulatory hold period of four months and a day from closing. The investors in the Offering also agreed to contractual restrictions on transfer that restrict their Shares from trading for a period of time after closing. The Shares will be released and become freely tradable on a gradual basis as follows: 10% of released after 6 months, 30% released after 9 months, 30% released after 12 months and 30% released after 15 months.  </w:t>
      </w:r>
    </w:p>
    <w:p w14:paraId="73C2A5B5" w14:textId="77777777" w:rsidR="009E1F9D" w:rsidRPr="009E1F9D" w:rsidRDefault="009E1F9D" w:rsidP="009E1F9D">
      <w:pPr>
        <w:pStyle w:val="Body"/>
        <w:ind w:left="993"/>
        <w:jc w:val="both"/>
        <w:rPr>
          <w:rFonts w:ascii="Arial" w:hAnsi="Arial" w:cs="Arial"/>
          <w:sz w:val="20"/>
          <w:szCs w:val="20"/>
        </w:rPr>
      </w:pPr>
      <w:r w:rsidRPr="009E1F9D">
        <w:rPr>
          <w:rFonts w:ascii="Arial" w:hAnsi="Arial" w:cs="Arial"/>
          <w:sz w:val="20"/>
          <w:szCs w:val="20"/>
        </w:rPr>
        <w:t>The closing of the Offering is subject to certain conditions including, but not limited to, the receipt of all necessary regulatory and other approvals, including the Company’s satisfaction of its filing requirements with the Canadians Securities Exchange (CSE).</w:t>
      </w:r>
    </w:p>
    <w:p w14:paraId="03721F59" w14:textId="503A3D67" w:rsidR="002945A8" w:rsidRPr="002945A8" w:rsidRDefault="002945A8" w:rsidP="002945A8">
      <w:pPr>
        <w:spacing w:before="240"/>
        <w:ind w:left="993"/>
        <w:jc w:val="both"/>
        <w:rPr>
          <w:rFonts w:ascii="Arial" w:eastAsia="Times New Roman" w:hAnsi="Arial" w:cs="Arial"/>
          <w:color w:val="000000"/>
          <w:sz w:val="20"/>
          <w:shd w:val="clear" w:color="auto" w:fill="FFFFFF"/>
          <w:lang w:val="en-CA"/>
        </w:rPr>
      </w:pPr>
      <w:r w:rsidRPr="002945A8">
        <w:rPr>
          <w:rFonts w:ascii="Arial" w:eastAsia="Times New Roman" w:hAnsi="Arial" w:cs="Arial"/>
          <w:color w:val="000000"/>
          <w:sz w:val="20"/>
          <w:shd w:val="clear" w:color="auto" w:fill="FFFFFF"/>
          <w:lang w:val="en-CA"/>
        </w:rPr>
        <w:t xml:space="preserve"> </w:t>
      </w:r>
    </w:p>
    <w:p w14:paraId="15AECFE0" w14:textId="3A7F267E" w:rsidR="00B11679" w:rsidRPr="002945A8" w:rsidRDefault="00DF638E" w:rsidP="003E4962">
      <w:pPr>
        <w:tabs>
          <w:tab w:val="left" w:pos="993"/>
        </w:tabs>
        <w:spacing w:line="253" w:lineRule="exact"/>
        <w:ind w:right="72"/>
        <w:jc w:val="both"/>
        <w:textAlignment w:val="baseline"/>
        <w:rPr>
          <w:rFonts w:ascii="Arial" w:eastAsia="Times New Roman" w:hAnsi="Arial" w:cs="Arial"/>
          <w:b/>
          <w:color w:val="000000"/>
          <w:spacing w:val="-3"/>
          <w:sz w:val="20"/>
        </w:rPr>
      </w:pPr>
      <w:r w:rsidRPr="002945A8">
        <w:rPr>
          <w:rFonts w:ascii="Arial" w:eastAsia="Times New Roman" w:hAnsi="Arial" w:cs="Arial"/>
          <w:b/>
          <w:color w:val="000000"/>
          <w:spacing w:val="-3"/>
          <w:sz w:val="20"/>
        </w:rPr>
        <w:t>Item</w:t>
      </w:r>
      <w:r w:rsidR="002F61D0" w:rsidRPr="002945A8">
        <w:rPr>
          <w:rFonts w:ascii="Arial" w:eastAsia="Times New Roman" w:hAnsi="Arial" w:cs="Arial"/>
          <w:b/>
          <w:color w:val="000000"/>
          <w:spacing w:val="-3"/>
          <w:sz w:val="20"/>
        </w:rPr>
        <w:t xml:space="preserve"> </w:t>
      </w:r>
      <w:r w:rsidRPr="002945A8">
        <w:rPr>
          <w:rFonts w:ascii="Arial" w:eastAsia="Times New Roman" w:hAnsi="Arial" w:cs="Arial"/>
          <w:b/>
          <w:color w:val="000000"/>
          <w:spacing w:val="-3"/>
          <w:sz w:val="20"/>
        </w:rPr>
        <w:t>5.2:</w:t>
      </w:r>
      <w:r w:rsidR="002F61D0" w:rsidRPr="002945A8">
        <w:rPr>
          <w:rFonts w:ascii="Arial" w:eastAsia="Times New Roman" w:hAnsi="Arial" w:cs="Arial"/>
          <w:b/>
          <w:color w:val="000000"/>
          <w:spacing w:val="-3"/>
          <w:sz w:val="20"/>
        </w:rPr>
        <w:t xml:space="preserve"> </w:t>
      </w:r>
      <w:r w:rsidRPr="002945A8">
        <w:rPr>
          <w:rFonts w:ascii="Arial" w:eastAsia="Times New Roman" w:hAnsi="Arial" w:cs="Arial"/>
          <w:b/>
          <w:color w:val="000000"/>
          <w:spacing w:val="-3"/>
          <w:sz w:val="20"/>
        </w:rPr>
        <w:tab/>
        <w:t>Disclosure</w:t>
      </w:r>
      <w:r w:rsidR="002F61D0" w:rsidRPr="002945A8">
        <w:rPr>
          <w:rFonts w:ascii="Arial" w:eastAsia="Times New Roman" w:hAnsi="Arial" w:cs="Arial"/>
          <w:b/>
          <w:color w:val="000000"/>
          <w:spacing w:val="-3"/>
          <w:sz w:val="20"/>
        </w:rPr>
        <w:t xml:space="preserve"> </w:t>
      </w:r>
      <w:r w:rsidRPr="002945A8">
        <w:rPr>
          <w:rFonts w:ascii="Arial" w:eastAsia="Times New Roman" w:hAnsi="Arial" w:cs="Arial"/>
          <w:b/>
          <w:color w:val="000000"/>
          <w:spacing w:val="-3"/>
          <w:sz w:val="20"/>
        </w:rPr>
        <w:t>for</w:t>
      </w:r>
      <w:r w:rsidR="002F61D0" w:rsidRPr="002945A8">
        <w:rPr>
          <w:rFonts w:ascii="Arial" w:eastAsia="Times New Roman" w:hAnsi="Arial" w:cs="Arial"/>
          <w:b/>
          <w:color w:val="000000"/>
          <w:spacing w:val="-3"/>
          <w:sz w:val="20"/>
        </w:rPr>
        <w:t xml:space="preserve"> </w:t>
      </w:r>
      <w:r w:rsidRPr="002945A8">
        <w:rPr>
          <w:rFonts w:ascii="Arial" w:eastAsia="Times New Roman" w:hAnsi="Arial" w:cs="Arial"/>
          <w:b/>
          <w:color w:val="000000"/>
          <w:spacing w:val="-3"/>
          <w:sz w:val="20"/>
        </w:rPr>
        <w:t>Restructuring</w:t>
      </w:r>
      <w:r w:rsidR="002F61D0" w:rsidRPr="002945A8">
        <w:rPr>
          <w:rFonts w:ascii="Arial" w:eastAsia="Times New Roman" w:hAnsi="Arial" w:cs="Arial"/>
          <w:b/>
          <w:color w:val="000000"/>
          <w:spacing w:val="-3"/>
          <w:sz w:val="20"/>
        </w:rPr>
        <w:t xml:space="preserve"> </w:t>
      </w:r>
      <w:r w:rsidRPr="002945A8">
        <w:rPr>
          <w:rFonts w:ascii="Arial" w:eastAsia="Times New Roman" w:hAnsi="Arial" w:cs="Arial"/>
          <w:b/>
          <w:color w:val="000000"/>
          <w:spacing w:val="-3"/>
          <w:sz w:val="20"/>
        </w:rPr>
        <w:t>Transactions</w:t>
      </w:r>
    </w:p>
    <w:p w14:paraId="6E69717B" w14:textId="77777777" w:rsidR="00B11679" w:rsidRPr="002945A8" w:rsidRDefault="00DF638E" w:rsidP="0058261F">
      <w:pPr>
        <w:tabs>
          <w:tab w:val="left" w:pos="993"/>
        </w:tabs>
        <w:spacing w:before="120" w:line="253" w:lineRule="exact"/>
        <w:ind w:right="72"/>
        <w:jc w:val="both"/>
        <w:textAlignment w:val="baseline"/>
        <w:rPr>
          <w:rFonts w:ascii="Arial" w:eastAsia="Times New Roman" w:hAnsi="Arial" w:cs="Arial"/>
          <w:color w:val="000000"/>
          <w:spacing w:val="-3"/>
          <w:sz w:val="20"/>
        </w:rPr>
      </w:pPr>
      <w:r w:rsidRPr="002945A8">
        <w:rPr>
          <w:rFonts w:ascii="Arial" w:eastAsia="Times New Roman" w:hAnsi="Arial" w:cs="Arial"/>
          <w:color w:val="000000"/>
          <w:spacing w:val="-3"/>
          <w:sz w:val="20"/>
        </w:rPr>
        <w:tab/>
        <w:t>Not</w:t>
      </w:r>
      <w:r w:rsidR="002F61D0" w:rsidRPr="002945A8">
        <w:rPr>
          <w:rFonts w:ascii="Arial" w:eastAsia="Times New Roman" w:hAnsi="Arial" w:cs="Arial"/>
          <w:color w:val="000000"/>
          <w:spacing w:val="-3"/>
          <w:sz w:val="20"/>
        </w:rPr>
        <w:t xml:space="preserve"> </w:t>
      </w:r>
      <w:r w:rsidRPr="002945A8">
        <w:rPr>
          <w:rFonts w:ascii="Arial" w:eastAsia="Times New Roman" w:hAnsi="Arial" w:cs="Arial"/>
          <w:color w:val="000000"/>
          <w:spacing w:val="-3"/>
          <w:sz w:val="20"/>
        </w:rPr>
        <w:t>applicable.</w:t>
      </w:r>
    </w:p>
    <w:p w14:paraId="5FB7B9F8" w14:textId="77777777" w:rsidR="009E1F9D" w:rsidRDefault="009E1F9D">
      <w:pPr>
        <w:spacing w:after="200" w:line="276" w:lineRule="auto"/>
        <w:rPr>
          <w:rFonts w:ascii="Arial" w:hAnsi="Arial" w:cs="Arial"/>
          <w:sz w:val="20"/>
        </w:rPr>
      </w:pPr>
      <w:r>
        <w:rPr>
          <w:rFonts w:ascii="Arial" w:hAnsi="Arial" w:cs="Arial"/>
          <w:sz w:val="20"/>
        </w:rPr>
        <w:br w:type="page"/>
      </w:r>
    </w:p>
    <w:p w14:paraId="74647067" w14:textId="5B798387" w:rsidR="00B11679" w:rsidRPr="002945A8" w:rsidRDefault="00DF638E" w:rsidP="00FB5153">
      <w:pPr>
        <w:tabs>
          <w:tab w:val="left" w:pos="993"/>
        </w:tabs>
        <w:jc w:val="both"/>
        <w:rPr>
          <w:rFonts w:ascii="Arial" w:hAnsi="Arial" w:cs="Arial"/>
          <w:sz w:val="20"/>
        </w:rPr>
      </w:pPr>
      <w:r w:rsidRPr="002945A8">
        <w:rPr>
          <w:rFonts w:ascii="Arial" w:hAnsi="Arial" w:cs="Arial"/>
          <w:b/>
          <w:sz w:val="20"/>
        </w:rPr>
        <w:lastRenderedPageBreak/>
        <w:t>Item</w:t>
      </w:r>
      <w:r w:rsidR="002F61D0" w:rsidRPr="002945A8">
        <w:rPr>
          <w:rFonts w:ascii="Arial" w:hAnsi="Arial" w:cs="Arial"/>
          <w:b/>
          <w:sz w:val="20"/>
        </w:rPr>
        <w:t xml:space="preserve"> </w:t>
      </w:r>
      <w:r w:rsidRPr="002945A8">
        <w:rPr>
          <w:rFonts w:ascii="Arial" w:hAnsi="Arial" w:cs="Arial"/>
          <w:b/>
          <w:sz w:val="20"/>
        </w:rPr>
        <w:t>6:</w:t>
      </w:r>
      <w:r w:rsidRPr="002945A8">
        <w:rPr>
          <w:rFonts w:ascii="Arial" w:hAnsi="Arial" w:cs="Arial"/>
          <w:b/>
          <w:sz w:val="20"/>
        </w:rPr>
        <w:tab/>
        <w:t>Reliance</w:t>
      </w:r>
      <w:r w:rsidR="002F61D0" w:rsidRPr="002945A8">
        <w:rPr>
          <w:rFonts w:ascii="Arial" w:hAnsi="Arial" w:cs="Arial"/>
          <w:b/>
          <w:sz w:val="20"/>
        </w:rPr>
        <w:t xml:space="preserve"> </w:t>
      </w:r>
      <w:r w:rsidRPr="002945A8">
        <w:rPr>
          <w:rFonts w:ascii="Arial" w:hAnsi="Arial" w:cs="Arial"/>
          <w:b/>
          <w:sz w:val="20"/>
        </w:rPr>
        <w:t>on</w:t>
      </w:r>
      <w:r w:rsidR="002F61D0" w:rsidRPr="002945A8">
        <w:rPr>
          <w:rFonts w:ascii="Arial" w:hAnsi="Arial" w:cs="Arial"/>
          <w:b/>
          <w:sz w:val="20"/>
        </w:rPr>
        <w:t xml:space="preserve"> </w:t>
      </w:r>
      <w:r w:rsidRPr="002945A8">
        <w:rPr>
          <w:rFonts w:ascii="Arial" w:hAnsi="Arial" w:cs="Arial"/>
          <w:b/>
          <w:sz w:val="20"/>
        </w:rPr>
        <w:t>subsection</w:t>
      </w:r>
      <w:r w:rsidR="002F61D0" w:rsidRPr="002945A8">
        <w:rPr>
          <w:rFonts w:ascii="Arial" w:hAnsi="Arial" w:cs="Arial"/>
          <w:b/>
          <w:sz w:val="20"/>
        </w:rPr>
        <w:t xml:space="preserve"> </w:t>
      </w:r>
      <w:r w:rsidRPr="002945A8">
        <w:rPr>
          <w:rFonts w:ascii="Arial" w:hAnsi="Arial" w:cs="Arial"/>
          <w:b/>
          <w:sz w:val="20"/>
        </w:rPr>
        <w:t>7.1(2)</w:t>
      </w:r>
      <w:r w:rsidR="002F61D0" w:rsidRPr="002945A8">
        <w:rPr>
          <w:rFonts w:ascii="Arial" w:hAnsi="Arial" w:cs="Arial"/>
          <w:b/>
          <w:sz w:val="20"/>
        </w:rPr>
        <w:t xml:space="preserve"> </w:t>
      </w:r>
      <w:r w:rsidRPr="002945A8">
        <w:rPr>
          <w:rFonts w:ascii="Arial" w:hAnsi="Arial" w:cs="Arial"/>
          <w:b/>
          <w:sz w:val="20"/>
        </w:rPr>
        <w:t>of</w:t>
      </w:r>
      <w:r w:rsidR="002F61D0" w:rsidRPr="002945A8">
        <w:rPr>
          <w:rFonts w:ascii="Arial" w:hAnsi="Arial" w:cs="Arial"/>
          <w:b/>
          <w:sz w:val="20"/>
        </w:rPr>
        <w:t xml:space="preserve"> </w:t>
      </w:r>
      <w:r w:rsidRPr="002945A8">
        <w:rPr>
          <w:rFonts w:ascii="Arial" w:hAnsi="Arial" w:cs="Arial"/>
          <w:b/>
          <w:sz w:val="20"/>
        </w:rPr>
        <w:t>National</w:t>
      </w:r>
      <w:r w:rsidR="002F61D0" w:rsidRPr="002945A8">
        <w:rPr>
          <w:rFonts w:ascii="Arial" w:hAnsi="Arial" w:cs="Arial"/>
          <w:b/>
          <w:sz w:val="20"/>
        </w:rPr>
        <w:t xml:space="preserve"> </w:t>
      </w:r>
      <w:r w:rsidRPr="002945A8">
        <w:rPr>
          <w:rFonts w:ascii="Arial" w:hAnsi="Arial" w:cs="Arial"/>
          <w:b/>
          <w:sz w:val="20"/>
        </w:rPr>
        <w:t>Instrument</w:t>
      </w:r>
      <w:r w:rsidR="002F61D0" w:rsidRPr="002945A8">
        <w:rPr>
          <w:rFonts w:ascii="Arial" w:hAnsi="Arial" w:cs="Arial"/>
          <w:b/>
          <w:sz w:val="20"/>
        </w:rPr>
        <w:t xml:space="preserve"> </w:t>
      </w:r>
      <w:r w:rsidRPr="002945A8">
        <w:rPr>
          <w:rFonts w:ascii="Arial" w:hAnsi="Arial" w:cs="Arial"/>
          <w:b/>
          <w:sz w:val="20"/>
        </w:rPr>
        <w:t>51-102</w:t>
      </w:r>
    </w:p>
    <w:p w14:paraId="4C39217E" w14:textId="77777777" w:rsidR="00B11679" w:rsidRPr="002945A8" w:rsidRDefault="00DF638E" w:rsidP="00FB5153">
      <w:pPr>
        <w:tabs>
          <w:tab w:val="left" w:pos="993"/>
        </w:tabs>
        <w:spacing w:before="120"/>
        <w:jc w:val="both"/>
        <w:rPr>
          <w:rFonts w:ascii="Arial" w:hAnsi="Arial" w:cs="Arial"/>
          <w:sz w:val="20"/>
        </w:rPr>
      </w:pPr>
      <w:r w:rsidRPr="002945A8">
        <w:rPr>
          <w:rFonts w:ascii="Arial" w:hAnsi="Arial" w:cs="Arial"/>
          <w:sz w:val="20"/>
        </w:rPr>
        <w:tab/>
        <w:t>Not</w:t>
      </w:r>
      <w:r w:rsidR="002F61D0" w:rsidRPr="002945A8">
        <w:rPr>
          <w:rFonts w:ascii="Arial" w:hAnsi="Arial" w:cs="Arial"/>
          <w:sz w:val="20"/>
        </w:rPr>
        <w:t xml:space="preserve"> </w:t>
      </w:r>
      <w:r w:rsidRPr="002945A8">
        <w:rPr>
          <w:rFonts w:ascii="Arial" w:hAnsi="Arial" w:cs="Arial"/>
          <w:sz w:val="20"/>
        </w:rPr>
        <w:t>applicable.</w:t>
      </w:r>
    </w:p>
    <w:p w14:paraId="46C6C533" w14:textId="77777777" w:rsidR="00B11679" w:rsidRPr="002945A8" w:rsidRDefault="00B11679" w:rsidP="00B11679">
      <w:pPr>
        <w:jc w:val="both"/>
        <w:rPr>
          <w:rFonts w:ascii="Arial" w:hAnsi="Arial" w:cs="Arial"/>
          <w:sz w:val="20"/>
        </w:rPr>
      </w:pPr>
    </w:p>
    <w:p w14:paraId="52881AFB" w14:textId="77777777" w:rsidR="00B11679" w:rsidRPr="002945A8" w:rsidRDefault="00DF638E" w:rsidP="00FB5153">
      <w:pPr>
        <w:keepNext/>
        <w:tabs>
          <w:tab w:val="left" w:pos="993"/>
        </w:tabs>
        <w:jc w:val="both"/>
        <w:rPr>
          <w:rFonts w:ascii="Arial" w:hAnsi="Arial" w:cs="Arial"/>
          <w:sz w:val="20"/>
        </w:rPr>
      </w:pPr>
      <w:r w:rsidRPr="002945A8">
        <w:rPr>
          <w:rFonts w:ascii="Arial" w:hAnsi="Arial" w:cs="Arial"/>
          <w:b/>
          <w:sz w:val="20"/>
        </w:rPr>
        <w:t>Item</w:t>
      </w:r>
      <w:r w:rsidR="002F61D0" w:rsidRPr="002945A8">
        <w:rPr>
          <w:rFonts w:ascii="Arial" w:hAnsi="Arial" w:cs="Arial"/>
          <w:b/>
          <w:sz w:val="20"/>
        </w:rPr>
        <w:t xml:space="preserve"> </w:t>
      </w:r>
      <w:r w:rsidRPr="002945A8">
        <w:rPr>
          <w:rFonts w:ascii="Arial" w:hAnsi="Arial" w:cs="Arial"/>
          <w:b/>
          <w:sz w:val="20"/>
        </w:rPr>
        <w:t>7:</w:t>
      </w:r>
      <w:r w:rsidR="002F61D0" w:rsidRPr="002945A8">
        <w:rPr>
          <w:rFonts w:ascii="Arial" w:hAnsi="Arial" w:cs="Arial"/>
          <w:b/>
          <w:sz w:val="20"/>
        </w:rPr>
        <w:t xml:space="preserve"> </w:t>
      </w:r>
      <w:r w:rsidRPr="002945A8">
        <w:rPr>
          <w:rFonts w:ascii="Arial" w:hAnsi="Arial" w:cs="Arial"/>
          <w:b/>
          <w:sz w:val="20"/>
        </w:rPr>
        <w:tab/>
        <w:t>Omitted</w:t>
      </w:r>
      <w:r w:rsidR="002F61D0" w:rsidRPr="002945A8">
        <w:rPr>
          <w:rFonts w:ascii="Arial" w:hAnsi="Arial" w:cs="Arial"/>
          <w:b/>
          <w:sz w:val="20"/>
        </w:rPr>
        <w:t xml:space="preserve"> </w:t>
      </w:r>
      <w:r w:rsidRPr="002945A8">
        <w:rPr>
          <w:rFonts w:ascii="Arial" w:hAnsi="Arial" w:cs="Arial"/>
          <w:b/>
          <w:sz w:val="20"/>
        </w:rPr>
        <w:t>Information</w:t>
      </w:r>
    </w:p>
    <w:p w14:paraId="4A7FE6C6" w14:textId="19070E34" w:rsidR="00B11679" w:rsidRPr="002945A8" w:rsidRDefault="00DF638E" w:rsidP="00FB5153">
      <w:pPr>
        <w:tabs>
          <w:tab w:val="left" w:pos="993"/>
        </w:tabs>
        <w:spacing w:before="120"/>
        <w:jc w:val="both"/>
        <w:rPr>
          <w:rFonts w:ascii="Arial" w:hAnsi="Arial" w:cs="Arial"/>
          <w:sz w:val="20"/>
        </w:rPr>
      </w:pPr>
      <w:r w:rsidRPr="002945A8">
        <w:rPr>
          <w:rFonts w:ascii="Arial" w:hAnsi="Arial" w:cs="Arial"/>
          <w:sz w:val="20"/>
        </w:rPr>
        <w:tab/>
        <w:t>No</w:t>
      </w:r>
      <w:r w:rsidR="002F61D0" w:rsidRPr="002945A8">
        <w:rPr>
          <w:rFonts w:ascii="Arial" w:hAnsi="Arial" w:cs="Arial"/>
          <w:sz w:val="20"/>
        </w:rPr>
        <w:t xml:space="preserve"> </w:t>
      </w:r>
      <w:r w:rsidR="00C52603" w:rsidRPr="002945A8">
        <w:rPr>
          <w:rFonts w:ascii="Arial" w:hAnsi="Arial" w:cs="Arial"/>
          <w:sz w:val="20"/>
        </w:rPr>
        <w:t>information</w:t>
      </w:r>
      <w:r w:rsidR="002F61D0" w:rsidRPr="002945A8">
        <w:rPr>
          <w:rFonts w:ascii="Arial" w:hAnsi="Arial" w:cs="Arial"/>
          <w:sz w:val="20"/>
        </w:rPr>
        <w:t xml:space="preserve"> </w:t>
      </w:r>
      <w:r w:rsidR="00C52603" w:rsidRPr="002945A8">
        <w:rPr>
          <w:rFonts w:ascii="Arial" w:hAnsi="Arial" w:cs="Arial"/>
          <w:sz w:val="20"/>
        </w:rPr>
        <w:t>was</w:t>
      </w:r>
      <w:r w:rsidR="002F61D0" w:rsidRPr="002945A8">
        <w:rPr>
          <w:rFonts w:ascii="Arial" w:hAnsi="Arial" w:cs="Arial"/>
          <w:sz w:val="20"/>
        </w:rPr>
        <w:t xml:space="preserve"> </w:t>
      </w:r>
      <w:r w:rsidR="00C52603" w:rsidRPr="002945A8">
        <w:rPr>
          <w:rFonts w:ascii="Arial" w:hAnsi="Arial" w:cs="Arial"/>
          <w:sz w:val="20"/>
        </w:rPr>
        <w:t>omitted</w:t>
      </w:r>
      <w:r w:rsidRPr="002945A8">
        <w:rPr>
          <w:rFonts w:ascii="Arial" w:hAnsi="Arial" w:cs="Arial"/>
          <w:sz w:val="20"/>
        </w:rPr>
        <w:t>.</w:t>
      </w:r>
    </w:p>
    <w:p w14:paraId="3EB89CC2" w14:textId="77777777" w:rsidR="00E060C3" w:rsidRPr="002945A8" w:rsidRDefault="00E060C3" w:rsidP="00E060C3">
      <w:pPr>
        <w:tabs>
          <w:tab w:val="left" w:pos="993"/>
        </w:tabs>
        <w:jc w:val="both"/>
        <w:rPr>
          <w:rFonts w:ascii="Arial" w:hAnsi="Arial" w:cs="Arial"/>
          <w:sz w:val="20"/>
        </w:rPr>
      </w:pPr>
    </w:p>
    <w:p w14:paraId="508587DD" w14:textId="0E9ADD60" w:rsidR="00B11679" w:rsidRPr="002945A8" w:rsidRDefault="00DF638E" w:rsidP="002F312C">
      <w:pPr>
        <w:keepNext/>
        <w:tabs>
          <w:tab w:val="left" w:pos="993"/>
        </w:tabs>
        <w:jc w:val="both"/>
        <w:rPr>
          <w:rFonts w:ascii="Arial" w:hAnsi="Arial" w:cs="Arial"/>
          <w:b/>
          <w:sz w:val="20"/>
        </w:rPr>
      </w:pPr>
      <w:r w:rsidRPr="002945A8">
        <w:rPr>
          <w:rFonts w:ascii="Arial" w:hAnsi="Arial" w:cs="Arial"/>
          <w:b/>
          <w:sz w:val="20"/>
        </w:rPr>
        <w:t>Item</w:t>
      </w:r>
      <w:r w:rsidR="002F61D0" w:rsidRPr="002945A8">
        <w:rPr>
          <w:rFonts w:ascii="Arial" w:hAnsi="Arial" w:cs="Arial"/>
          <w:b/>
          <w:sz w:val="20"/>
        </w:rPr>
        <w:t xml:space="preserve"> </w:t>
      </w:r>
      <w:r w:rsidRPr="002945A8">
        <w:rPr>
          <w:rFonts w:ascii="Arial" w:hAnsi="Arial" w:cs="Arial"/>
          <w:b/>
          <w:sz w:val="20"/>
        </w:rPr>
        <w:t>8:</w:t>
      </w:r>
      <w:r w:rsidRPr="002945A8">
        <w:rPr>
          <w:rFonts w:ascii="Arial" w:hAnsi="Arial" w:cs="Arial"/>
          <w:b/>
          <w:sz w:val="20"/>
        </w:rPr>
        <w:tab/>
        <w:t>Executive</w:t>
      </w:r>
      <w:r w:rsidR="002F61D0" w:rsidRPr="002945A8">
        <w:rPr>
          <w:rFonts w:ascii="Arial" w:hAnsi="Arial" w:cs="Arial"/>
          <w:b/>
          <w:sz w:val="20"/>
        </w:rPr>
        <w:t xml:space="preserve"> </w:t>
      </w:r>
      <w:r w:rsidRPr="002945A8">
        <w:rPr>
          <w:rFonts w:ascii="Arial" w:hAnsi="Arial" w:cs="Arial"/>
          <w:b/>
          <w:sz w:val="20"/>
        </w:rPr>
        <w:t>Officer</w:t>
      </w:r>
    </w:p>
    <w:p w14:paraId="4CFFAA6B" w14:textId="263B41C5" w:rsidR="007061F1" w:rsidRPr="002945A8" w:rsidRDefault="009E1F9D" w:rsidP="00E91C60">
      <w:pPr>
        <w:spacing w:before="120"/>
        <w:ind w:left="993"/>
        <w:rPr>
          <w:rFonts w:ascii="Arial" w:hAnsi="Arial" w:cs="Arial"/>
          <w:sz w:val="20"/>
        </w:rPr>
      </w:pPr>
      <w:r>
        <w:rPr>
          <w:rFonts w:ascii="Arial" w:hAnsi="Arial" w:cs="Arial"/>
          <w:sz w:val="20"/>
        </w:rPr>
        <w:t>Hani Zabaneh</w:t>
      </w:r>
      <w:r w:rsidR="00961700" w:rsidRPr="002945A8">
        <w:rPr>
          <w:rFonts w:ascii="Arial" w:hAnsi="Arial" w:cs="Arial"/>
          <w:sz w:val="20"/>
        </w:rPr>
        <w:t>,</w:t>
      </w:r>
      <w:r w:rsidR="007061F1" w:rsidRPr="002945A8">
        <w:rPr>
          <w:rFonts w:ascii="Arial" w:hAnsi="Arial" w:cs="Arial"/>
          <w:sz w:val="20"/>
        </w:rPr>
        <w:t xml:space="preserve"> </w:t>
      </w:r>
      <w:r>
        <w:rPr>
          <w:rFonts w:ascii="Arial" w:hAnsi="Arial" w:cs="Arial"/>
          <w:sz w:val="20"/>
        </w:rPr>
        <w:t>CE</w:t>
      </w:r>
      <w:r w:rsidR="007061F1" w:rsidRPr="002945A8">
        <w:rPr>
          <w:rFonts w:ascii="Arial" w:hAnsi="Arial" w:cs="Arial"/>
          <w:sz w:val="20"/>
        </w:rPr>
        <w:t>O</w:t>
      </w:r>
    </w:p>
    <w:p w14:paraId="5669B986" w14:textId="77777777" w:rsidR="00B11679" w:rsidRPr="002945A8" w:rsidRDefault="00B11679" w:rsidP="00B11679">
      <w:pPr>
        <w:ind w:left="1440"/>
        <w:jc w:val="both"/>
        <w:rPr>
          <w:rFonts w:ascii="Arial" w:hAnsi="Arial" w:cs="Arial"/>
          <w:sz w:val="20"/>
          <w:highlight w:val="yellow"/>
        </w:rPr>
      </w:pPr>
    </w:p>
    <w:p w14:paraId="30FF405E" w14:textId="77777777" w:rsidR="00B11679" w:rsidRPr="002945A8" w:rsidRDefault="00DF638E" w:rsidP="00A36C23">
      <w:pPr>
        <w:tabs>
          <w:tab w:val="left" w:pos="993"/>
        </w:tabs>
        <w:jc w:val="both"/>
        <w:rPr>
          <w:rFonts w:ascii="Arial" w:hAnsi="Arial" w:cs="Arial"/>
          <w:b/>
          <w:sz w:val="20"/>
        </w:rPr>
      </w:pPr>
      <w:r w:rsidRPr="002945A8">
        <w:rPr>
          <w:rFonts w:ascii="Arial" w:hAnsi="Arial" w:cs="Arial"/>
          <w:b/>
          <w:sz w:val="20"/>
        </w:rPr>
        <w:t>Item</w:t>
      </w:r>
      <w:r w:rsidR="002F61D0" w:rsidRPr="002945A8">
        <w:rPr>
          <w:rFonts w:ascii="Arial" w:hAnsi="Arial" w:cs="Arial"/>
          <w:b/>
          <w:sz w:val="20"/>
        </w:rPr>
        <w:t xml:space="preserve"> </w:t>
      </w:r>
      <w:r w:rsidRPr="002945A8">
        <w:rPr>
          <w:rFonts w:ascii="Arial" w:hAnsi="Arial" w:cs="Arial"/>
          <w:b/>
          <w:sz w:val="20"/>
        </w:rPr>
        <w:t>9:</w:t>
      </w:r>
      <w:r w:rsidRPr="002945A8">
        <w:rPr>
          <w:rFonts w:ascii="Arial" w:hAnsi="Arial" w:cs="Arial"/>
          <w:b/>
          <w:sz w:val="20"/>
        </w:rPr>
        <w:tab/>
        <w:t>Date</w:t>
      </w:r>
      <w:r w:rsidR="002F61D0" w:rsidRPr="002945A8">
        <w:rPr>
          <w:rFonts w:ascii="Arial" w:hAnsi="Arial" w:cs="Arial"/>
          <w:b/>
          <w:sz w:val="20"/>
        </w:rPr>
        <w:t xml:space="preserve"> </w:t>
      </w:r>
      <w:r w:rsidRPr="002945A8">
        <w:rPr>
          <w:rFonts w:ascii="Arial" w:hAnsi="Arial" w:cs="Arial"/>
          <w:b/>
          <w:sz w:val="20"/>
        </w:rPr>
        <w:t>of</w:t>
      </w:r>
      <w:r w:rsidR="002F61D0" w:rsidRPr="002945A8">
        <w:rPr>
          <w:rFonts w:ascii="Arial" w:hAnsi="Arial" w:cs="Arial"/>
          <w:b/>
          <w:sz w:val="20"/>
        </w:rPr>
        <w:t xml:space="preserve"> </w:t>
      </w:r>
      <w:r w:rsidRPr="002945A8">
        <w:rPr>
          <w:rFonts w:ascii="Arial" w:hAnsi="Arial" w:cs="Arial"/>
          <w:b/>
          <w:sz w:val="20"/>
        </w:rPr>
        <w:t>Report</w:t>
      </w:r>
    </w:p>
    <w:p w14:paraId="48D1CE1F" w14:textId="0636E4D3" w:rsidR="009D6465" w:rsidRPr="002945A8" w:rsidRDefault="007061F1" w:rsidP="00E060C3">
      <w:pPr>
        <w:tabs>
          <w:tab w:val="left" w:pos="993"/>
        </w:tabs>
        <w:spacing w:before="120"/>
        <w:ind w:firstLine="720"/>
        <w:jc w:val="both"/>
        <w:rPr>
          <w:rFonts w:ascii="Arial" w:hAnsi="Arial" w:cs="Arial"/>
          <w:sz w:val="20"/>
        </w:rPr>
      </w:pPr>
      <w:r w:rsidRPr="002945A8">
        <w:rPr>
          <w:rFonts w:ascii="Arial" w:hAnsi="Arial" w:cs="Arial"/>
          <w:sz w:val="20"/>
        </w:rPr>
        <w:tab/>
      </w:r>
      <w:r w:rsidR="009E1F9D">
        <w:rPr>
          <w:rFonts w:ascii="Arial" w:hAnsi="Arial" w:cs="Arial"/>
          <w:sz w:val="20"/>
        </w:rPr>
        <w:t>September 2</w:t>
      </w:r>
      <w:r w:rsidR="00CA1656">
        <w:rPr>
          <w:rFonts w:ascii="Arial" w:hAnsi="Arial" w:cs="Arial"/>
          <w:sz w:val="20"/>
        </w:rPr>
        <w:t>7</w:t>
      </w:r>
      <w:r w:rsidR="002945A8" w:rsidRPr="002945A8">
        <w:rPr>
          <w:rFonts w:ascii="Arial" w:hAnsi="Arial" w:cs="Arial"/>
          <w:sz w:val="20"/>
        </w:rPr>
        <w:t>, 2023</w:t>
      </w:r>
    </w:p>
    <w:sectPr w:rsidR="009D6465" w:rsidRPr="002945A8" w:rsidSect="002152C1">
      <w:headerReference w:type="default" r:id="rId8"/>
      <w:footerReference w:type="even" r:id="rId9"/>
      <w:footerReference w:type="default" r:id="rId10"/>
      <w:type w:val="continuous"/>
      <w:pgSz w:w="12240" w:h="15840" w:code="1"/>
      <w:pgMar w:top="851" w:right="1296" w:bottom="630" w:left="1296" w:header="706"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80D3C" w14:textId="77777777" w:rsidR="00072885" w:rsidRDefault="00072885">
      <w:r>
        <w:separator/>
      </w:r>
    </w:p>
  </w:endnote>
  <w:endnote w:type="continuationSeparator" w:id="0">
    <w:p w14:paraId="4CFA2639" w14:textId="77777777" w:rsidR="00072885" w:rsidRDefault="00072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חרמון">
    <w:altName w:val="Times New Roman"/>
    <w:panose1 w:val="00000000000000000000"/>
    <w:charset w:val="53"/>
    <w:family w:val="roman"/>
    <w:notTrueType/>
    <w:pitch w:val="default"/>
    <w:sig w:usb0="00000000" w:usb1="00002715" w:usb2="00000001" w:usb3="00000005" w:csb0="06B68FD4" w:csb1="0000000A"/>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A444" w14:textId="3F99767C" w:rsidR="002F61D0" w:rsidRDefault="002F61D0">
    <w:pPr>
      <w:pStyle w:val="Footer"/>
    </w:pPr>
    <w:r>
      <w:rPr>
        <w:rFonts w:ascii="Times New Roman" w:hAnsi="Times New Roman"/>
        <w:b/>
        <w:bCs/>
      </w:rPr>
      <w:fldChar w:fldCharType="begin"/>
    </w:r>
    <w:r>
      <w:rPr>
        <w:rFonts w:ascii="Times New Roman" w:hAnsi="Times New Roman"/>
        <w:b/>
        <w:bCs/>
      </w:rPr>
      <w:instrText xml:space="preserve"> DOCPROPERTY DOCXDOCID DMS=HummingbirdDM5 Format=&lt;&lt;NUM&gt;&gt;.&lt;&lt;VER&gt;&gt; PRESERVELOCATION \* MERGEFORMAT </w:instrText>
    </w:r>
    <w:r>
      <w:rPr>
        <w:rFonts w:ascii="Times New Roman" w:hAnsi="Times New Roman"/>
        <w:b/>
        <w:bCs/>
      </w:rPr>
      <w:fldChar w:fldCharType="separate"/>
    </w:r>
    <w:r w:rsidR="007C3F03">
      <w:rPr>
        <w:rFonts w:ascii="Times New Roman" w:hAnsi="Times New Roman"/>
        <w:b/>
        <w:bCs/>
      </w:rPr>
      <w:t>LEGAL*55684287.2</w:t>
    </w:r>
    <w:r>
      <w:rPr>
        <w:rFonts w:ascii="Times New Roman" w:hAnsi="Times New Roman"/>
        <w:b/>
        <w:bCs/>
      </w:rPr>
      <w:fldChar w:fldCharType="end"/>
    </w:r>
  </w:p>
  <w:p w14:paraId="033FA60B" w14:textId="77777777" w:rsidR="002F61D0" w:rsidRDefault="002F61D0"/>
  <w:p w14:paraId="3BD1963D" w14:textId="77777777" w:rsidR="002F61D0" w:rsidRDefault="002F61D0"/>
  <w:p w14:paraId="727D7C60" w14:textId="77777777" w:rsidR="002F61D0" w:rsidRDefault="002F61D0"/>
  <w:p w14:paraId="53195407" w14:textId="77777777" w:rsidR="002F61D0" w:rsidRDefault="002F61D0"/>
  <w:p w14:paraId="0DB972C7" w14:textId="77777777" w:rsidR="002F61D0" w:rsidRDefault="002F61D0"/>
  <w:p w14:paraId="1E74F4CB" w14:textId="77777777" w:rsidR="002F61D0" w:rsidRDefault="002F61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F63A" w14:textId="77777777" w:rsidR="003B60FA" w:rsidRDefault="00CA1656" w:rsidP="00697D88">
    <w:pPr>
      <w:pStyle w:val="Footer"/>
      <w:jc w:val="center"/>
      <w:rPr>
        <w:noProof/>
      </w:rPr>
    </w:pPr>
    <w:sdt>
      <w:sdtPr>
        <w:id w:val="-494258316"/>
        <w:docPartObj>
          <w:docPartGallery w:val="Page Numbers (Bottom of Page)"/>
          <w:docPartUnique/>
        </w:docPartObj>
      </w:sdtPr>
      <w:sdtEndPr>
        <w:rPr>
          <w:noProof/>
        </w:rPr>
      </w:sdtEndPr>
      <w:sdtContent>
        <w:r w:rsidR="002F61D0">
          <w:fldChar w:fldCharType="begin"/>
        </w:r>
        <w:r w:rsidR="002F61D0">
          <w:instrText xml:space="preserve"> PAGE   \* MERGEFORMAT </w:instrText>
        </w:r>
        <w:r w:rsidR="002F61D0">
          <w:fldChar w:fldCharType="separate"/>
        </w:r>
        <w:r w:rsidR="002F61D0">
          <w:rPr>
            <w:noProof/>
          </w:rPr>
          <w:t>2</w:t>
        </w:r>
        <w:r w:rsidR="002F61D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D524D" w14:textId="77777777" w:rsidR="00072885" w:rsidRDefault="00072885">
      <w:r>
        <w:separator/>
      </w:r>
    </w:p>
  </w:footnote>
  <w:footnote w:type="continuationSeparator" w:id="0">
    <w:p w14:paraId="7D7F3714" w14:textId="77777777" w:rsidR="00072885" w:rsidRDefault="00072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859163"/>
      <w:docPartObj>
        <w:docPartGallery w:val="Page Numbers (Top of Page)"/>
        <w:docPartUnique/>
      </w:docPartObj>
    </w:sdtPr>
    <w:sdtEndPr>
      <w:rPr>
        <w:noProof/>
      </w:rPr>
    </w:sdtEndPr>
    <w:sdtContent>
      <w:p w14:paraId="28E36754" w14:textId="57DD3BF2" w:rsidR="00640744" w:rsidRDefault="0064074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C7D61E" w14:textId="1DB090F8" w:rsidR="00E060C3" w:rsidRPr="00E060C3" w:rsidRDefault="00E060C3" w:rsidP="00E060C3">
    <w:pPr>
      <w:pStyle w:val="Header"/>
      <w:jc w:val="center"/>
      <w:rPr>
        <w:rFonts w:asciiTheme="minorHAnsi" w:hAnsiTheme="minorHAnsi"/>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2D40F1A"/>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CA26F1"/>
    <w:multiLevelType w:val="hybridMultilevel"/>
    <w:tmpl w:val="5E740DB2"/>
    <w:lvl w:ilvl="0" w:tplc="05249B12">
      <w:start w:val="1"/>
      <w:numFmt w:val="bullet"/>
      <w:lvlText w:val=""/>
      <w:lvlJc w:val="left"/>
      <w:pPr>
        <w:ind w:left="1353" w:hanging="360"/>
      </w:pPr>
      <w:rPr>
        <w:rFonts w:ascii="Symbol" w:hAnsi="Symbol" w:hint="default"/>
      </w:rPr>
    </w:lvl>
    <w:lvl w:ilvl="1" w:tplc="989C25A8">
      <w:start w:val="1"/>
      <w:numFmt w:val="bullet"/>
      <w:lvlText w:val="o"/>
      <w:lvlJc w:val="left"/>
      <w:pPr>
        <w:ind w:left="2073" w:hanging="360"/>
      </w:pPr>
      <w:rPr>
        <w:rFonts w:ascii="Courier New" w:hAnsi="Courier New" w:cs="Courier New" w:hint="default"/>
      </w:rPr>
    </w:lvl>
    <w:lvl w:ilvl="2" w:tplc="1C94C4BC" w:tentative="1">
      <w:start w:val="1"/>
      <w:numFmt w:val="bullet"/>
      <w:lvlText w:val=""/>
      <w:lvlJc w:val="left"/>
      <w:pPr>
        <w:ind w:left="2793" w:hanging="360"/>
      </w:pPr>
      <w:rPr>
        <w:rFonts w:ascii="Wingdings" w:hAnsi="Wingdings" w:hint="default"/>
      </w:rPr>
    </w:lvl>
    <w:lvl w:ilvl="3" w:tplc="0156A7F8" w:tentative="1">
      <w:start w:val="1"/>
      <w:numFmt w:val="bullet"/>
      <w:lvlText w:val=""/>
      <w:lvlJc w:val="left"/>
      <w:pPr>
        <w:ind w:left="3513" w:hanging="360"/>
      </w:pPr>
      <w:rPr>
        <w:rFonts w:ascii="Symbol" w:hAnsi="Symbol" w:hint="default"/>
      </w:rPr>
    </w:lvl>
    <w:lvl w:ilvl="4" w:tplc="53E4AADA" w:tentative="1">
      <w:start w:val="1"/>
      <w:numFmt w:val="bullet"/>
      <w:lvlText w:val="o"/>
      <w:lvlJc w:val="left"/>
      <w:pPr>
        <w:ind w:left="4233" w:hanging="360"/>
      </w:pPr>
      <w:rPr>
        <w:rFonts w:ascii="Courier New" w:hAnsi="Courier New" w:cs="Courier New" w:hint="default"/>
      </w:rPr>
    </w:lvl>
    <w:lvl w:ilvl="5" w:tplc="F87E85F6" w:tentative="1">
      <w:start w:val="1"/>
      <w:numFmt w:val="bullet"/>
      <w:lvlText w:val=""/>
      <w:lvlJc w:val="left"/>
      <w:pPr>
        <w:ind w:left="4953" w:hanging="360"/>
      </w:pPr>
      <w:rPr>
        <w:rFonts w:ascii="Wingdings" w:hAnsi="Wingdings" w:hint="default"/>
      </w:rPr>
    </w:lvl>
    <w:lvl w:ilvl="6" w:tplc="D37E44F6" w:tentative="1">
      <w:start w:val="1"/>
      <w:numFmt w:val="bullet"/>
      <w:lvlText w:val=""/>
      <w:lvlJc w:val="left"/>
      <w:pPr>
        <w:ind w:left="5673" w:hanging="360"/>
      </w:pPr>
      <w:rPr>
        <w:rFonts w:ascii="Symbol" w:hAnsi="Symbol" w:hint="default"/>
      </w:rPr>
    </w:lvl>
    <w:lvl w:ilvl="7" w:tplc="126C2C42" w:tentative="1">
      <w:start w:val="1"/>
      <w:numFmt w:val="bullet"/>
      <w:lvlText w:val="o"/>
      <w:lvlJc w:val="left"/>
      <w:pPr>
        <w:ind w:left="6393" w:hanging="360"/>
      </w:pPr>
      <w:rPr>
        <w:rFonts w:ascii="Courier New" w:hAnsi="Courier New" w:cs="Courier New" w:hint="default"/>
      </w:rPr>
    </w:lvl>
    <w:lvl w:ilvl="8" w:tplc="2C949348" w:tentative="1">
      <w:start w:val="1"/>
      <w:numFmt w:val="bullet"/>
      <w:lvlText w:val=""/>
      <w:lvlJc w:val="left"/>
      <w:pPr>
        <w:ind w:left="7113" w:hanging="360"/>
      </w:pPr>
      <w:rPr>
        <w:rFonts w:ascii="Wingdings" w:hAnsi="Wingdings" w:hint="default"/>
      </w:rPr>
    </w:lvl>
  </w:abstractNum>
  <w:abstractNum w:abstractNumId="2" w15:restartNumberingAfterBreak="0">
    <w:nsid w:val="17E85E9C"/>
    <w:multiLevelType w:val="hybridMultilevel"/>
    <w:tmpl w:val="2424C3FC"/>
    <w:lvl w:ilvl="0" w:tplc="DDAE1E56">
      <w:numFmt w:val="bullet"/>
      <w:lvlText w:val="•"/>
      <w:lvlJc w:val="left"/>
      <w:pPr>
        <w:ind w:left="1800" w:hanging="360"/>
      </w:pPr>
      <w:rPr>
        <w:rFonts w:ascii="Arial" w:eastAsia="חרמון"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 w15:restartNumberingAfterBreak="0">
    <w:nsid w:val="190C13DB"/>
    <w:multiLevelType w:val="hybridMultilevel"/>
    <w:tmpl w:val="BFCEF56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 w15:restartNumberingAfterBreak="0">
    <w:nsid w:val="1CAE084D"/>
    <w:multiLevelType w:val="hybridMultilevel"/>
    <w:tmpl w:val="3CFA96A2"/>
    <w:lvl w:ilvl="0" w:tplc="5A3E5366">
      <w:start w:val="14"/>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D8C4801"/>
    <w:multiLevelType w:val="hybridMultilevel"/>
    <w:tmpl w:val="548839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20A21BD"/>
    <w:multiLevelType w:val="hybridMultilevel"/>
    <w:tmpl w:val="B8204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1F77D7"/>
    <w:multiLevelType w:val="hybridMultilevel"/>
    <w:tmpl w:val="A23C74C4"/>
    <w:lvl w:ilvl="0" w:tplc="EDAA57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D5E31E5"/>
    <w:multiLevelType w:val="hybridMultilevel"/>
    <w:tmpl w:val="97D655BA"/>
    <w:lvl w:ilvl="0" w:tplc="C9A0784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6046D1C"/>
    <w:multiLevelType w:val="hybridMultilevel"/>
    <w:tmpl w:val="56C2D200"/>
    <w:lvl w:ilvl="0" w:tplc="27E2929C">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73059EC"/>
    <w:multiLevelType w:val="hybridMultilevel"/>
    <w:tmpl w:val="0D76B732"/>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EA456C2"/>
    <w:multiLevelType w:val="hybridMultilevel"/>
    <w:tmpl w:val="334A0ED2"/>
    <w:lvl w:ilvl="0" w:tplc="DDAE1E56">
      <w:numFmt w:val="bullet"/>
      <w:lvlText w:val="•"/>
      <w:lvlJc w:val="left"/>
      <w:pPr>
        <w:ind w:left="3240" w:hanging="360"/>
      </w:pPr>
      <w:rPr>
        <w:rFonts w:ascii="Arial" w:eastAsia="חרמון" w:hAnsi="Arial" w:cs="Aria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2" w15:restartNumberingAfterBreak="0">
    <w:nsid w:val="40B81161"/>
    <w:multiLevelType w:val="hybridMultilevel"/>
    <w:tmpl w:val="DB9C99DE"/>
    <w:lvl w:ilvl="0" w:tplc="10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128534B"/>
    <w:multiLevelType w:val="hybridMultilevel"/>
    <w:tmpl w:val="394C6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4675BA"/>
    <w:multiLevelType w:val="hybridMultilevel"/>
    <w:tmpl w:val="7D885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B632C9"/>
    <w:multiLevelType w:val="hybridMultilevel"/>
    <w:tmpl w:val="F2228D3C"/>
    <w:lvl w:ilvl="0" w:tplc="10090001">
      <w:start w:val="1"/>
      <w:numFmt w:val="bullet"/>
      <w:lvlText w:val=""/>
      <w:lvlJc w:val="left"/>
      <w:pPr>
        <w:ind w:left="1713" w:hanging="360"/>
      </w:pPr>
      <w:rPr>
        <w:rFonts w:ascii="Symbol" w:hAnsi="Symbol" w:hint="default"/>
      </w:rPr>
    </w:lvl>
    <w:lvl w:ilvl="1" w:tplc="10090003" w:tentative="1">
      <w:start w:val="1"/>
      <w:numFmt w:val="bullet"/>
      <w:lvlText w:val="o"/>
      <w:lvlJc w:val="left"/>
      <w:pPr>
        <w:ind w:left="2433" w:hanging="360"/>
      </w:pPr>
      <w:rPr>
        <w:rFonts w:ascii="Courier New" w:hAnsi="Courier New" w:cs="Courier New" w:hint="default"/>
      </w:rPr>
    </w:lvl>
    <w:lvl w:ilvl="2" w:tplc="10090005" w:tentative="1">
      <w:start w:val="1"/>
      <w:numFmt w:val="bullet"/>
      <w:lvlText w:val=""/>
      <w:lvlJc w:val="left"/>
      <w:pPr>
        <w:ind w:left="3153" w:hanging="360"/>
      </w:pPr>
      <w:rPr>
        <w:rFonts w:ascii="Wingdings" w:hAnsi="Wingdings" w:hint="default"/>
      </w:rPr>
    </w:lvl>
    <w:lvl w:ilvl="3" w:tplc="10090001" w:tentative="1">
      <w:start w:val="1"/>
      <w:numFmt w:val="bullet"/>
      <w:lvlText w:val=""/>
      <w:lvlJc w:val="left"/>
      <w:pPr>
        <w:ind w:left="3873" w:hanging="360"/>
      </w:pPr>
      <w:rPr>
        <w:rFonts w:ascii="Symbol" w:hAnsi="Symbol" w:hint="default"/>
      </w:rPr>
    </w:lvl>
    <w:lvl w:ilvl="4" w:tplc="10090003" w:tentative="1">
      <w:start w:val="1"/>
      <w:numFmt w:val="bullet"/>
      <w:lvlText w:val="o"/>
      <w:lvlJc w:val="left"/>
      <w:pPr>
        <w:ind w:left="4593" w:hanging="360"/>
      </w:pPr>
      <w:rPr>
        <w:rFonts w:ascii="Courier New" w:hAnsi="Courier New" w:cs="Courier New" w:hint="default"/>
      </w:rPr>
    </w:lvl>
    <w:lvl w:ilvl="5" w:tplc="10090005" w:tentative="1">
      <w:start w:val="1"/>
      <w:numFmt w:val="bullet"/>
      <w:lvlText w:val=""/>
      <w:lvlJc w:val="left"/>
      <w:pPr>
        <w:ind w:left="5313" w:hanging="360"/>
      </w:pPr>
      <w:rPr>
        <w:rFonts w:ascii="Wingdings" w:hAnsi="Wingdings" w:hint="default"/>
      </w:rPr>
    </w:lvl>
    <w:lvl w:ilvl="6" w:tplc="10090001" w:tentative="1">
      <w:start w:val="1"/>
      <w:numFmt w:val="bullet"/>
      <w:lvlText w:val=""/>
      <w:lvlJc w:val="left"/>
      <w:pPr>
        <w:ind w:left="6033" w:hanging="360"/>
      </w:pPr>
      <w:rPr>
        <w:rFonts w:ascii="Symbol" w:hAnsi="Symbol" w:hint="default"/>
      </w:rPr>
    </w:lvl>
    <w:lvl w:ilvl="7" w:tplc="10090003" w:tentative="1">
      <w:start w:val="1"/>
      <w:numFmt w:val="bullet"/>
      <w:lvlText w:val="o"/>
      <w:lvlJc w:val="left"/>
      <w:pPr>
        <w:ind w:left="6753" w:hanging="360"/>
      </w:pPr>
      <w:rPr>
        <w:rFonts w:ascii="Courier New" w:hAnsi="Courier New" w:cs="Courier New" w:hint="default"/>
      </w:rPr>
    </w:lvl>
    <w:lvl w:ilvl="8" w:tplc="10090005" w:tentative="1">
      <w:start w:val="1"/>
      <w:numFmt w:val="bullet"/>
      <w:lvlText w:val=""/>
      <w:lvlJc w:val="left"/>
      <w:pPr>
        <w:ind w:left="7473" w:hanging="360"/>
      </w:pPr>
      <w:rPr>
        <w:rFonts w:ascii="Wingdings" w:hAnsi="Wingdings" w:hint="default"/>
      </w:rPr>
    </w:lvl>
  </w:abstractNum>
  <w:num w:numId="1" w16cid:durableId="795488039">
    <w:abstractNumId w:val="0"/>
  </w:num>
  <w:num w:numId="2" w16cid:durableId="1662002226">
    <w:abstractNumId w:val="5"/>
  </w:num>
  <w:num w:numId="3" w16cid:durableId="2065904236">
    <w:abstractNumId w:val="10"/>
  </w:num>
  <w:num w:numId="4" w16cid:durableId="55209508">
    <w:abstractNumId w:val="8"/>
  </w:num>
  <w:num w:numId="5" w16cid:durableId="629281532">
    <w:abstractNumId w:val="3"/>
  </w:num>
  <w:num w:numId="6" w16cid:durableId="1601139057">
    <w:abstractNumId w:val="2"/>
  </w:num>
  <w:num w:numId="7" w16cid:durableId="377167077">
    <w:abstractNumId w:val="11"/>
  </w:num>
  <w:num w:numId="8" w16cid:durableId="1442141828">
    <w:abstractNumId w:val="1"/>
  </w:num>
  <w:num w:numId="9" w16cid:durableId="1268462766">
    <w:abstractNumId w:val="13"/>
  </w:num>
  <w:num w:numId="10" w16cid:durableId="1912154690">
    <w:abstractNumId w:val="9"/>
  </w:num>
  <w:num w:numId="11" w16cid:durableId="1036278365">
    <w:abstractNumId w:val="4"/>
  </w:num>
  <w:num w:numId="12" w16cid:durableId="685400522">
    <w:abstractNumId w:val="14"/>
  </w:num>
  <w:num w:numId="13" w16cid:durableId="1069035306">
    <w:abstractNumId w:val="12"/>
  </w:num>
  <w:num w:numId="14" w16cid:durableId="706413324">
    <w:abstractNumId w:val="6"/>
  </w:num>
  <w:num w:numId="15" w16cid:durableId="1260674020">
    <w:abstractNumId w:val="15"/>
  </w:num>
  <w:num w:numId="16" w16cid:durableId="3206225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rteTempFile" w:val="C:\Users\Natalie\AppData\Local\Temp\4230e271-e7f3-4da7-8153-6599d259be9e.docx"/>
    <w:docVar w:name="zzmp10mSEGsValidated" w:val="1"/>
    <w:docVar w:name="zzmp10NoTrailerPromptID" w:val="LEGAL.55684287.2"/>
    <w:docVar w:name="zzmpCompatibilityMode" w:val="15"/>
    <w:docVar w:name="zzmpLegacyTrailerRemoved" w:val="True"/>
  </w:docVars>
  <w:rsids>
    <w:rsidRoot w:val="009023F7"/>
    <w:rsid w:val="00010A25"/>
    <w:rsid w:val="00011887"/>
    <w:rsid w:val="00040FEF"/>
    <w:rsid w:val="00054449"/>
    <w:rsid w:val="00056561"/>
    <w:rsid w:val="0006587E"/>
    <w:rsid w:val="00072885"/>
    <w:rsid w:val="00073B44"/>
    <w:rsid w:val="000943B9"/>
    <w:rsid w:val="000A2762"/>
    <w:rsid w:val="000C7BEA"/>
    <w:rsid w:val="000D3EDF"/>
    <w:rsid w:val="000D4216"/>
    <w:rsid w:val="000D435E"/>
    <w:rsid w:val="000E56AF"/>
    <w:rsid w:val="000F5088"/>
    <w:rsid w:val="00106542"/>
    <w:rsid w:val="00146079"/>
    <w:rsid w:val="00164AC8"/>
    <w:rsid w:val="00183437"/>
    <w:rsid w:val="001D06D8"/>
    <w:rsid w:val="001E2BD0"/>
    <w:rsid w:val="00201467"/>
    <w:rsid w:val="00201606"/>
    <w:rsid w:val="00205005"/>
    <w:rsid w:val="002152C1"/>
    <w:rsid w:val="002276A7"/>
    <w:rsid w:val="00244A37"/>
    <w:rsid w:val="002520BC"/>
    <w:rsid w:val="00267F6D"/>
    <w:rsid w:val="00275472"/>
    <w:rsid w:val="00277EB6"/>
    <w:rsid w:val="002941A5"/>
    <w:rsid w:val="002945A8"/>
    <w:rsid w:val="00297309"/>
    <w:rsid w:val="002A5D42"/>
    <w:rsid w:val="002B1633"/>
    <w:rsid w:val="002B2FA9"/>
    <w:rsid w:val="002B58C4"/>
    <w:rsid w:val="002E5B45"/>
    <w:rsid w:val="002E6F50"/>
    <w:rsid w:val="002F0287"/>
    <w:rsid w:val="002F1098"/>
    <w:rsid w:val="002F312C"/>
    <w:rsid w:val="002F3BF1"/>
    <w:rsid w:val="002F61D0"/>
    <w:rsid w:val="00303BDD"/>
    <w:rsid w:val="003066AA"/>
    <w:rsid w:val="00320C58"/>
    <w:rsid w:val="003216A3"/>
    <w:rsid w:val="00330173"/>
    <w:rsid w:val="00340286"/>
    <w:rsid w:val="003509E5"/>
    <w:rsid w:val="00371419"/>
    <w:rsid w:val="00373F49"/>
    <w:rsid w:val="00373FB5"/>
    <w:rsid w:val="00390214"/>
    <w:rsid w:val="003B60FA"/>
    <w:rsid w:val="003C42DA"/>
    <w:rsid w:val="003E40CA"/>
    <w:rsid w:val="003E4962"/>
    <w:rsid w:val="00421A1A"/>
    <w:rsid w:val="0043452C"/>
    <w:rsid w:val="00434771"/>
    <w:rsid w:val="00437813"/>
    <w:rsid w:val="00463EB4"/>
    <w:rsid w:val="00466ED4"/>
    <w:rsid w:val="004B6990"/>
    <w:rsid w:val="004D5265"/>
    <w:rsid w:val="004E2330"/>
    <w:rsid w:val="004F5655"/>
    <w:rsid w:val="005009DF"/>
    <w:rsid w:val="0051027B"/>
    <w:rsid w:val="00515D13"/>
    <w:rsid w:val="0052451E"/>
    <w:rsid w:val="00526696"/>
    <w:rsid w:val="005326DD"/>
    <w:rsid w:val="00533342"/>
    <w:rsid w:val="005459C8"/>
    <w:rsid w:val="00552464"/>
    <w:rsid w:val="00554F68"/>
    <w:rsid w:val="0058261F"/>
    <w:rsid w:val="00584513"/>
    <w:rsid w:val="00594553"/>
    <w:rsid w:val="00595349"/>
    <w:rsid w:val="005B1962"/>
    <w:rsid w:val="005D309C"/>
    <w:rsid w:val="005D6CFD"/>
    <w:rsid w:val="005F176B"/>
    <w:rsid w:val="006103F4"/>
    <w:rsid w:val="0062477F"/>
    <w:rsid w:val="00640744"/>
    <w:rsid w:val="00642547"/>
    <w:rsid w:val="00656A21"/>
    <w:rsid w:val="0068048C"/>
    <w:rsid w:val="006947CF"/>
    <w:rsid w:val="00696D53"/>
    <w:rsid w:val="00697D88"/>
    <w:rsid w:val="006A7038"/>
    <w:rsid w:val="006D4821"/>
    <w:rsid w:val="006E10FE"/>
    <w:rsid w:val="006F7028"/>
    <w:rsid w:val="00704AF0"/>
    <w:rsid w:val="00705B30"/>
    <w:rsid w:val="007061F1"/>
    <w:rsid w:val="00723AFA"/>
    <w:rsid w:val="00732F29"/>
    <w:rsid w:val="00734087"/>
    <w:rsid w:val="00754F46"/>
    <w:rsid w:val="00757067"/>
    <w:rsid w:val="00777992"/>
    <w:rsid w:val="00787244"/>
    <w:rsid w:val="00795EE8"/>
    <w:rsid w:val="007A66D0"/>
    <w:rsid w:val="007C219A"/>
    <w:rsid w:val="007C3F03"/>
    <w:rsid w:val="007D6CD8"/>
    <w:rsid w:val="00816250"/>
    <w:rsid w:val="00847346"/>
    <w:rsid w:val="00850E58"/>
    <w:rsid w:val="0085317F"/>
    <w:rsid w:val="00865B0F"/>
    <w:rsid w:val="00871510"/>
    <w:rsid w:val="0087325C"/>
    <w:rsid w:val="008818E3"/>
    <w:rsid w:val="0088737D"/>
    <w:rsid w:val="008930E6"/>
    <w:rsid w:val="009023F7"/>
    <w:rsid w:val="0090311E"/>
    <w:rsid w:val="009225E8"/>
    <w:rsid w:val="009227A0"/>
    <w:rsid w:val="00923760"/>
    <w:rsid w:val="00924551"/>
    <w:rsid w:val="0092610F"/>
    <w:rsid w:val="00926E64"/>
    <w:rsid w:val="00933FF6"/>
    <w:rsid w:val="009357F0"/>
    <w:rsid w:val="00945457"/>
    <w:rsid w:val="0095201C"/>
    <w:rsid w:val="00961700"/>
    <w:rsid w:val="00963143"/>
    <w:rsid w:val="0097589B"/>
    <w:rsid w:val="00992AAA"/>
    <w:rsid w:val="009A1A54"/>
    <w:rsid w:val="009B1F17"/>
    <w:rsid w:val="009D4558"/>
    <w:rsid w:val="009D6465"/>
    <w:rsid w:val="009E1F9D"/>
    <w:rsid w:val="009E232C"/>
    <w:rsid w:val="009F2C95"/>
    <w:rsid w:val="009F5DEE"/>
    <w:rsid w:val="00A154C0"/>
    <w:rsid w:val="00A17025"/>
    <w:rsid w:val="00A36A0C"/>
    <w:rsid w:val="00A36C23"/>
    <w:rsid w:val="00A36DFC"/>
    <w:rsid w:val="00A41E73"/>
    <w:rsid w:val="00A46BF3"/>
    <w:rsid w:val="00A56745"/>
    <w:rsid w:val="00A83233"/>
    <w:rsid w:val="00AC1A50"/>
    <w:rsid w:val="00AD3CDB"/>
    <w:rsid w:val="00AD5FB9"/>
    <w:rsid w:val="00AD680D"/>
    <w:rsid w:val="00AE285B"/>
    <w:rsid w:val="00B07D80"/>
    <w:rsid w:val="00B11679"/>
    <w:rsid w:val="00B12B47"/>
    <w:rsid w:val="00B153E1"/>
    <w:rsid w:val="00B16C65"/>
    <w:rsid w:val="00B43C9E"/>
    <w:rsid w:val="00B44E33"/>
    <w:rsid w:val="00B7067E"/>
    <w:rsid w:val="00B76407"/>
    <w:rsid w:val="00B810E6"/>
    <w:rsid w:val="00BB467F"/>
    <w:rsid w:val="00BD4006"/>
    <w:rsid w:val="00C02766"/>
    <w:rsid w:val="00C06880"/>
    <w:rsid w:val="00C22697"/>
    <w:rsid w:val="00C23DCB"/>
    <w:rsid w:val="00C256A9"/>
    <w:rsid w:val="00C43436"/>
    <w:rsid w:val="00C52603"/>
    <w:rsid w:val="00C65DCB"/>
    <w:rsid w:val="00C74EFC"/>
    <w:rsid w:val="00C9088A"/>
    <w:rsid w:val="00CA1656"/>
    <w:rsid w:val="00CB3A67"/>
    <w:rsid w:val="00CC0607"/>
    <w:rsid w:val="00CD360C"/>
    <w:rsid w:val="00CF21C2"/>
    <w:rsid w:val="00D03002"/>
    <w:rsid w:val="00D030E3"/>
    <w:rsid w:val="00D04C9B"/>
    <w:rsid w:val="00D0612A"/>
    <w:rsid w:val="00D2260E"/>
    <w:rsid w:val="00D2268F"/>
    <w:rsid w:val="00D46759"/>
    <w:rsid w:val="00D513B9"/>
    <w:rsid w:val="00D53209"/>
    <w:rsid w:val="00D6315D"/>
    <w:rsid w:val="00D821C8"/>
    <w:rsid w:val="00D825E8"/>
    <w:rsid w:val="00D9647C"/>
    <w:rsid w:val="00D97E16"/>
    <w:rsid w:val="00DB2D8D"/>
    <w:rsid w:val="00DC7992"/>
    <w:rsid w:val="00DF638E"/>
    <w:rsid w:val="00E060C3"/>
    <w:rsid w:val="00E06821"/>
    <w:rsid w:val="00E23364"/>
    <w:rsid w:val="00E36086"/>
    <w:rsid w:val="00E6560D"/>
    <w:rsid w:val="00E73026"/>
    <w:rsid w:val="00E7325E"/>
    <w:rsid w:val="00E84D75"/>
    <w:rsid w:val="00E91C60"/>
    <w:rsid w:val="00EA140E"/>
    <w:rsid w:val="00EB4BF7"/>
    <w:rsid w:val="00EC1B11"/>
    <w:rsid w:val="00EC6AFE"/>
    <w:rsid w:val="00ED788C"/>
    <w:rsid w:val="00EE6647"/>
    <w:rsid w:val="00EF3152"/>
    <w:rsid w:val="00EF3D4E"/>
    <w:rsid w:val="00EF69E5"/>
    <w:rsid w:val="00F06C78"/>
    <w:rsid w:val="00F1453D"/>
    <w:rsid w:val="00F410CC"/>
    <w:rsid w:val="00F64EA5"/>
    <w:rsid w:val="00F71DBF"/>
    <w:rsid w:val="00F76ED0"/>
    <w:rsid w:val="00F94744"/>
    <w:rsid w:val="00FB5153"/>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09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9EA"/>
    <w:pPr>
      <w:spacing w:after="0" w:line="240" w:lineRule="auto"/>
    </w:pPr>
    <w:rPr>
      <w:rFonts w:ascii="חרמון" w:eastAsia="חרמון" w:hAnsi="חרמון" w:cs="Times New Roman"/>
      <w:sz w:val="24"/>
      <w:szCs w:val="20"/>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819EA"/>
    <w:pPr>
      <w:tabs>
        <w:tab w:val="center" w:pos="4320"/>
        <w:tab w:val="right" w:pos="8640"/>
      </w:tabs>
    </w:pPr>
  </w:style>
  <w:style w:type="character" w:customStyle="1" w:styleId="HeaderChar">
    <w:name w:val="Header Char"/>
    <w:basedOn w:val="DefaultParagraphFont"/>
    <w:link w:val="Header"/>
    <w:uiPriority w:val="99"/>
    <w:rsid w:val="00C819EA"/>
    <w:rPr>
      <w:rFonts w:ascii="חרמון" w:eastAsia="חרמון" w:hAnsi="חרמון" w:cs="Times New Roman"/>
      <w:sz w:val="24"/>
      <w:szCs w:val="20"/>
      <w:lang w:bidi="he-IL"/>
    </w:rPr>
  </w:style>
  <w:style w:type="paragraph" w:styleId="Footer">
    <w:name w:val="footer"/>
    <w:basedOn w:val="Normal"/>
    <w:link w:val="FooterChar"/>
    <w:uiPriority w:val="99"/>
    <w:rsid w:val="00C819EA"/>
    <w:pPr>
      <w:tabs>
        <w:tab w:val="center" w:pos="4320"/>
        <w:tab w:val="right" w:pos="8640"/>
      </w:tabs>
    </w:pPr>
  </w:style>
  <w:style w:type="character" w:customStyle="1" w:styleId="FooterChar">
    <w:name w:val="Footer Char"/>
    <w:basedOn w:val="DefaultParagraphFont"/>
    <w:link w:val="Footer"/>
    <w:uiPriority w:val="99"/>
    <w:rsid w:val="00C819EA"/>
    <w:rPr>
      <w:rFonts w:ascii="חרמון" w:eastAsia="חרמון" w:hAnsi="חרמון" w:cs="Times New Roman"/>
      <w:sz w:val="24"/>
      <w:szCs w:val="20"/>
      <w:lang w:bidi="he-IL"/>
    </w:rPr>
  </w:style>
  <w:style w:type="paragraph" w:styleId="BodyTextIndent">
    <w:name w:val="Body Text Indent"/>
    <w:basedOn w:val="Normal"/>
    <w:link w:val="BodyTextIndentChar"/>
    <w:uiPriority w:val="99"/>
    <w:unhideWhenUsed/>
    <w:rsid w:val="00C819EA"/>
    <w:pPr>
      <w:spacing w:after="120"/>
      <w:ind w:left="360"/>
    </w:pPr>
  </w:style>
  <w:style w:type="character" w:customStyle="1" w:styleId="BodyTextIndentChar">
    <w:name w:val="Body Text Indent Char"/>
    <w:basedOn w:val="DefaultParagraphFont"/>
    <w:link w:val="BodyTextIndent"/>
    <w:uiPriority w:val="99"/>
    <w:rsid w:val="00C819EA"/>
    <w:rPr>
      <w:rFonts w:ascii="חרמון" w:eastAsia="חרמון" w:hAnsi="חרמון" w:cs="Times New Roman"/>
      <w:sz w:val="24"/>
      <w:szCs w:val="20"/>
      <w:lang w:bidi="he-IL"/>
    </w:rPr>
  </w:style>
  <w:style w:type="paragraph" w:styleId="ListBullet">
    <w:name w:val="List Bullet"/>
    <w:basedOn w:val="Normal"/>
    <w:uiPriority w:val="99"/>
    <w:unhideWhenUsed/>
    <w:rsid w:val="00C819EA"/>
    <w:pPr>
      <w:numPr>
        <w:numId w:val="1"/>
      </w:numPr>
      <w:contextualSpacing/>
    </w:pPr>
    <w:rPr>
      <w:rFonts w:ascii="Times New Roman" w:hAnsi="Times New Roman"/>
    </w:rPr>
  </w:style>
  <w:style w:type="paragraph" w:styleId="BalloonText">
    <w:name w:val="Balloon Text"/>
    <w:basedOn w:val="Normal"/>
    <w:link w:val="BalloonTextChar"/>
    <w:uiPriority w:val="99"/>
    <w:semiHidden/>
    <w:unhideWhenUsed/>
    <w:rsid w:val="004F5229"/>
    <w:rPr>
      <w:rFonts w:ascii="Tahoma" w:hAnsi="Tahoma" w:cs="Tahoma"/>
      <w:sz w:val="16"/>
      <w:szCs w:val="16"/>
    </w:rPr>
  </w:style>
  <w:style w:type="character" w:customStyle="1" w:styleId="BalloonTextChar">
    <w:name w:val="Balloon Text Char"/>
    <w:basedOn w:val="DefaultParagraphFont"/>
    <w:link w:val="BalloonText"/>
    <w:uiPriority w:val="99"/>
    <w:semiHidden/>
    <w:rsid w:val="004F5229"/>
    <w:rPr>
      <w:rFonts w:ascii="Tahoma" w:eastAsia="חרמון" w:hAnsi="Tahoma" w:cs="Tahoma"/>
      <w:sz w:val="16"/>
      <w:szCs w:val="16"/>
      <w:lang w:bidi="he-IL"/>
    </w:rPr>
  </w:style>
  <w:style w:type="paragraph" w:styleId="ListParagraph">
    <w:name w:val="List Paragraph"/>
    <w:basedOn w:val="Normal"/>
    <w:uiPriority w:val="34"/>
    <w:qFormat/>
    <w:rsid w:val="00D04C9B"/>
    <w:pPr>
      <w:ind w:left="720"/>
      <w:contextualSpacing/>
    </w:pPr>
  </w:style>
  <w:style w:type="character" w:styleId="Hyperlink">
    <w:name w:val="Hyperlink"/>
    <w:basedOn w:val="DefaultParagraphFont"/>
    <w:uiPriority w:val="99"/>
    <w:unhideWhenUsed/>
    <w:rsid w:val="000C7BEA"/>
    <w:rPr>
      <w:color w:val="0000FF" w:themeColor="hyperlink"/>
      <w:u w:val="single"/>
    </w:rPr>
  </w:style>
  <w:style w:type="character" w:styleId="UnresolvedMention">
    <w:name w:val="Unresolved Mention"/>
    <w:basedOn w:val="DefaultParagraphFont"/>
    <w:uiPriority w:val="99"/>
    <w:semiHidden/>
    <w:unhideWhenUsed/>
    <w:rsid w:val="000C7BEA"/>
    <w:rPr>
      <w:color w:val="605E5C"/>
      <w:shd w:val="clear" w:color="auto" w:fill="E1DFDD"/>
    </w:rPr>
  </w:style>
  <w:style w:type="paragraph" w:styleId="CommentText">
    <w:name w:val="annotation text"/>
    <w:basedOn w:val="Normal"/>
    <w:link w:val="CommentTextChar"/>
    <w:uiPriority w:val="99"/>
    <w:semiHidden/>
    <w:unhideWhenUsed/>
    <w:rsid w:val="00704AF0"/>
    <w:rPr>
      <w:rFonts w:ascii="Arial" w:eastAsia="Times New Roman" w:hAnsi="Arial"/>
      <w:sz w:val="20"/>
      <w:lang w:bidi="ar-SA"/>
    </w:rPr>
  </w:style>
  <w:style w:type="character" w:customStyle="1" w:styleId="CommentTextChar">
    <w:name w:val="Comment Text Char"/>
    <w:basedOn w:val="DefaultParagraphFont"/>
    <w:link w:val="CommentText"/>
    <w:uiPriority w:val="99"/>
    <w:semiHidden/>
    <w:rsid w:val="00704AF0"/>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704AF0"/>
    <w:rPr>
      <w:sz w:val="16"/>
      <w:szCs w:val="16"/>
    </w:rPr>
  </w:style>
  <w:style w:type="paragraph" w:styleId="CommentSubject">
    <w:name w:val="annotation subject"/>
    <w:basedOn w:val="CommentText"/>
    <w:next w:val="CommentText"/>
    <w:link w:val="CommentSubjectChar"/>
    <w:uiPriority w:val="99"/>
    <w:semiHidden/>
    <w:unhideWhenUsed/>
    <w:rsid w:val="000A2762"/>
    <w:rPr>
      <w:rFonts w:ascii="חרמון" w:eastAsia="חרמון" w:hAnsi="חרמון"/>
      <w:b/>
      <w:bCs/>
      <w:lang w:bidi="he-IL"/>
    </w:rPr>
  </w:style>
  <w:style w:type="character" w:customStyle="1" w:styleId="CommentSubjectChar">
    <w:name w:val="Comment Subject Char"/>
    <w:basedOn w:val="CommentTextChar"/>
    <w:link w:val="CommentSubject"/>
    <w:uiPriority w:val="99"/>
    <w:semiHidden/>
    <w:rsid w:val="000A2762"/>
    <w:rPr>
      <w:rFonts w:ascii="חרמון" w:eastAsia="חרמון" w:hAnsi="חרמון" w:cs="Times New Roman"/>
      <w:b/>
      <w:bCs/>
      <w:sz w:val="20"/>
      <w:szCs w:val="20"/>
      <w:lang w:bidi="he-IL"/>
    </w:rPr>
  </w:style>
  <w:style w:type="table" w:styleId="TableGrid">
    <w:name w:val="Table Grid"/>
    <w:basedOn w:val="TableNormal"/>
    <w:rsid w:val="000D4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152C1"/>
    <w:rPr>
      <w:sz w:val="20"/>
    </w:rPr>
  </w:style>
  <w:style w:type="character" w:customStyle="1" w:styleId="FootnoteTextChar">
    <w:name w:val="Footnote Text Char"/>
    <w:basedOn w:val="DefaultParagraphFont"/>
    <w:link w:val="FootnoteText"/>
    <w:uiPriority w:val="99"/>
    <w:semiHidden/>
    <w:rsid w:val="002152C1"/>
    <w:rPr>
      <w:rFonts w:ascii="חרמון" w:eastAsia="חרמון" w:hAnsi="חרמון" w:cs="Times New Roman"/>
      <w:sz w:val="20"/>
      <w:szCs w:val="20"/>
      <w:lang w:bidi="he-IL"/>
    </w:rPr>
  </w:style>
  <w:style w:type="character" w:styleId="FootnoteReference">
    <w:name w:val="footnote reference"/>
    <w:basedOn w:val="DefaultParagraphFont"/>
    <w:uiPriority w:val="99"/>
    <w:semiHidden/>
    <w:unhideWhenUsed/>
    <w:rsid w:val="002152C1"/>
    <w:rPr>
      <w:vertAlign w:val="superscript"/>
    </w:rPr>
  </w:style>
  <w:style w:type="paragraph" w:customStyle="1" w:styleId="MacPacTrailer">
    <w:name w:val="MacPac Trailer"/>
    <w:rsid w:val="003B60FA"/>
    <w:pPr>
      <w:widowControl w:val="0"/>
      <w:spacing w:after="0" w:line="200" w:lineRule="exact"/>
    </w:pPr>
    <w:rPr>
      <w:rFonts w:ascii="Arial" w:eastAsia="Times New Roman" w:hAnsi="Arial" w:cs="Times New Roman"/>
      <w:sz w:val="16"/>
    </w:rPr>
  </w:style>
  <w:style w:type="character" w:styleId="PlaceholderText">
    <w:name w:val="Placeholder Text"/>
    <w:basedOn w:val="DefaultParagraphFont"/>
    <w:uiPriority w:val="99"/>
    <w:semiHidden/>
    <w:rsid w:val="009357F0"/>
    <w:rPr>
      <w:color w:val="808080"/>
    </w:rPr>
  </w:style>
  <w:style w:type="paragraph" w:styleId="BodyText">
    <w:name w:val="Body Text"/>
    <w:basedOn w:val="Normal"/>
    <w:link w:val="BodyTextChar"/>
    <w:uiPriority w:val="99"/>
    <w:semiHidden/>
    <w:unhideWhenUsed/>
    <w:rsid w:val="00B44E33"/>
    <w:pPr>
      <w:spacing w:after="120"/>
    </w:pPr>
  </w:style>
  <w:style w:type="character" w:customStyle="1" w:styleId="BodyTextChar">
    <w:name w:val="Body Text Char"/>
    <w:basedOn w:val="DefaultParagraphFont"/>
    <w:link w:val="BodyText"/>
    <w:uiPriority w:val="99"/>
    <w:semiHidden/>
    <w:rsid w:val="00B44E33"/>
    <w:rPr>
      <w:rFonts w:ascii="חרמון" w:eastAsia="חרמון" w:hAnsi="חרמון" w:cs="Times New Roman"/>
      <w:sz w:val="24"/>
      <w:szCs w:val="20"/>
      <w:lang w:bidi="he-IL"/>
    </w:rPr>
  </w:style>
  <w:style w:type="paragraph" w:customStyle="1" w:styleId="Body">
    <w:name w:val="Body"/>
    <w:basedOn w:val="Normal"/>
    <w:rsid w:val="00B44E33"/>
    <w:pPr>
      <w:spacing w:after="180"/>
    </w:pPr>
    <w:rPr>
      <w:rFonts w:ascii="Times New Roman" w:eastAsia="PMingLiU" w:hAnsi="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81252">
      <w:bodyDiv w:val="1"/>
      <w:marLeft w:val="0"/>
      <w:marRight w:val="0"/>
      <w:marTop w:val="0"/>
      <w:marBottom w:val="0"/>
      <w:divBdr>
        <w:top w:val="none" w:sz="0" w:space="0" w:color="auto"/>
        <w:left w:val="none" w:sz="0" w:space="0" w:color="auto"/>
        <w:bottom w:val="none" w:sz="0" w:space="0" w:color="auto"/>
        <w:right w:val="none" w:sz="0" w:space="0" w:color="auto"/>
      </w:divBdr>
    </w:div>
    <w:div w:id="280302680">
      <w:bodyDiv w:val="1"/>
      <w:marLeft w:val="0"/>
      <w:marRight w:val="0"/>
      <w:marTop w:val="0"/>
      <w:marBottom w:val="0"/>
      <w:divBdr>
        <w:top w:val="none" w:sz="0" w:space="0" w:color="auto"/>
        <w:left w:val="none" w:sz="0" w:space="0" w:color="auto"/>
        <w:bottom w:val="none" w:sz="0" w:space="0" w:color="auto"/>
        <w:right w:val="none" w:sz="0" w:space="0" w:color="auto"/>
      </w:divBdr>
    </w:div>
    <w:div w:id="342365104">
      <w:bodyDiv w:val="1"/>
      <w:marLeft w:val="0"/>
      <w:marRight w:val="0"/>
      <w:marTop w:val="0"/>
      <w:marBottom w:val="0"/>
      <w:divBdr>
        <w:top w:val="none" w:sz="0" w:space="0" w:color="auto"/>
        <w:left w:val="none" w:sz="0" w:space="0" w:color="auto"/>
        <w:bottom w:val="none" w:sz="0" w:space="0" w:color="auto"/>
        <w:right w:val="none" w:sz="0" w:space="0" w:color="auto"/>
      </w:divBdr>
    </w:div>
    <w:div w:id="396830772">
      <w:bodyDiv w:val="1"/>
      <w:marLeft w:val="0"/>
      <w:marRight w:val="0"/>
      <w:marTop w:val="0"/>
      <w:marBottom w:val="0"/>
      <w:divBdr>
        <w:top w:val="none" w:sz="0" w:space="0" w:color="auto"/>
        <w:left w:val="none" w:sz="0" w:space="0" w:color="auto"/>
        <w:bottom w:val="none" w:sz="0" w:space="0" w:color="auto"/>
        <w:right w:val="none" w:sz="0" w:space="0" w:color="auto"/>
      </w:divBdr>
    </w:div>
    <w:div w:id="646319302">
      <w:bodyDiv w:val="1"/>
      <w:marLeft w:val="0"/>
      <w:marRight w:val="0"/>
      <w:marTop w:val="0"/>
      <w:marBottom w:val="0"/>
      <w:divBdr>
        <w:top w:val="none" w:sz="0" w:space="0" w:color="auto"/>
        <w:left w:val="none" w:sz="0" w:space="0" w:color="auto"/>
        <w:bottom w:val="none" w:sz="0" w:space="0" w:color="auto"/>
        <w:right w:val="none" w:sz="0" w:space="0" w:color="auto"/>
      </w:divBdr>
    </w:div>
    <w:div w:id="738749204">
      <w:bodyDiv w:val="1"/>
      <w:marLeft w:val="0"/>
      <w:marRight w:val="0"/>
      <w:marTop w:val="0"/>
      <w:marBottom w:val="0"/>
      <w:divBdr>
        <w:top w:val="none" w:sz="0" w:space="0" w:color="auto"/>
        <w:left w:val="none" w:sz="0" w:space="0" w:color="auto"/>
        <w:bottom w:val="none" w:sz="0" w:space="0" w:color="auto"/>
        <w:right w:val="none" w:sz="0" w:space="0" w:color="auto"/>
      </w:divBdr>
    </w:div>
    <w:div w:id="1006399198">
      <w:bodyDiv w:val="1"/>
      <w:marLeft w:val="0"/>
      <w:marRight w:val="0"/>
      <w:marTop w:val="0"/>
      <w:marBottom w:val="0"/>
      <w:divBdr>
        <w:top w:val="none" w:sz="0" w:space="0" w:color="auto"/>
        <w:left w:val="none" w:sz="0" w:space="0" w:color="auto"/>
        <w:bottom w:val="none" w:sz="0" w:space="0" w:color="auto"/>
        <w:right w:val="none" w:sz="0" w:space="0" w:color="auto"/>
      </w:divBdr>
    </w:div>
    <w:div w:id="1209105121">
      <w:bodyDiv w:val="1"/>
      <w:marLeft w:val="0"/>
      <w:marRight w:val="0"/>
      <w:marTop w:val="0"/>
      <w:marBottom w:val="0"/>
      <w:divBdr>
        <w:top w:val="none" w:sz="0" w:space="0" w:color="auto"/>
        <w:left w:val="none" w:sz="0" w:space="0" w:color="auto"/>
        <w:bottom w:val="none" w:sz="0" w:space="0" w:color="auto"/>
        <w:right w:val="none" w:sz="0" w:space="0" w:color="auto"/>
      </w:divBdr>
    </w:div>
    <w:div w:id="1445611842">
      <w:bodyDiv w:val="1"/>
      <w:marLeft w:val="0"/>
      <w:marRight w:val="0"/>
      <w:marTop w:val="0"/>
      <w:marBottom w:val="0"/>
      <w:divBdr>
        <w:top w:val="none" w:sz="0" w:space="0" w:color="auto"/>
        <w:left w:val="none" w:sz="0" w:space="0" w:color="auto"/>
        <w:bottom w:val="none" w:sz="0" w:space="0" w:color="auto"/>
        <w:right w:val="none" w:sz="0" w:space="0" w:color="auto"/>
      </w:divBdr>
    </w:div>
    <w:div w:id="1651595480">
      <w:bodyDiv w:val="1"/>
      <w:marLeft w:val="0"/>
      <w:marRight w:val="0"/>
      <w:marTop w:val="0"/>
      <w:marBottom w:val="0"/>
      <w:divBdr>
        <w:top w:val="none" w:sz="0" w:space="0" w:color="auto"/>
        <w:left w:val="none" w:sz="0" w:space="0" w:color="auto"/>
        <w:bottom w:val="none" w:sz="0" w:space="0" w:color="auto"/>
        <w:right w:val="none" w:sz="0" w:space="0" w:color="auto"/>
      </w:divBdr>
    </w:div>
    <w:div w:id="1748071515">
      <w:bodyDiv w:val="1"/>
      <w:marLeft w:val="0"/>
      <w:marRight w:val="0"/>
      <w:marTop w:val="0"/>
      <w:marBottom w:val="0"/>
      <w:divBdr>
        <w:top w:val="none" w:sz="0" w:space="0" w:color="auto"/>
        <w:left w:val="none" w:sz="0" w:space="0" w:color="auto"/>
        <w:bottom w:val="none" w:sz="0" w:space="0" w:color="auto"/>
        <w:right w:val="none" w:sz="0" w:space="0" w:color="auto"/>
      </w:divBdr>
    </w:div>
    <w:div w:id="1897860974">
      <w:bodyDiv w:val="1"/>
      <w:marLeft w:val="0"/>
      <w:marRight w:val="0"/>
      <w:marTop w:val="0"/>
      <w:marBottom w:val="0"/>
      <w:divBdr>
        <w:top w:val="none" w:sz="0" w:space="0" w:color="auto"/>
        <w:left w:val="none" w:sz="0" w:space="0" w:color="auto"/>
        <w:bottom w:val="none" w:sz="0" w:space="0" w:color="auto"/>
        <w:right w:val="none" w:sz="0" w:space="0" w:color="auto"/>
      </w:divBdr>
    </w:div>
    <w:div w:id="1914198861">
      <w:bodyDiv w:val="1"/>
      <w:marLeft w:val="0"/>
      <w:marRight w:val="0"/>
      <w:marTop w:val="0"/>
      <w:marBottom w:val="0"/>
      <w:divBdr>
        <w:top w:val="none" w:sz="0" w:space="0" w:color="auto"/>
        <w:left w:val="none" w:sz="0" w:space="0" w:color="auto"/>
        <w:bottom w:val="none" w:sz="0" w:space="0" w:color="auto"/>
        <w:right w:val="none" w:sz="0" w:space="0" w:color="auto"/>
      </w:divBdr>
    </w:div>
    <w:div w:id="2070961078">
      <w:bodyDiv w:val="1"/>
      <w:marLeft w:val="0"/>
      <w:marRight w:val="0"/>
      <w:marTop w:val="0"/>
      <w:marBottom w:val="0"/>
      <w:divBdr>
        <w:top w:val="none" w:sz="0" w:space="0" w:color="auto"/>
        <w:left w:val="none" w:sz="0" w:space="0" w:color="auto"/>
        <w:bottom w:val="none" w:sz="0" w:space="0" w:color="auto"/>
        <w:right w:val="none" w:sz="0" w:space="0" w:color="auto"/>
      </w:divBdr>
    </w:div>
    <w:div w:id="21191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E9509-DB6D-4E61-8B8F-DE15990C7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2601</Characters>
  <Application>Microsoft Office Word</Application>
  <DocSecurity>0</DocSecurity>
  <Lines>59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1900-01-01T08:00:00Z</cp:lastPrinted>
  <dcterms:created xsi:type="dcterms:W3CDTF">2023-09-28T02:24:00Z</dcterms:created>
  <dcterms:modified xsi:type="dcterms:W3CDTF">2023-09-28T02:25:00Z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LEGAL*55684287.2</vt:lpwstr>
  </property>
  <property fmtid="{D5CDD505-2E9C-101B-9397-08002B2CF9AE}" pid="3" name="DocXFormat">
    <vt:lpwstr>DefaultFormat</vt:lpwstr>
  </property>
  <property fmtid="{D5CDD505-2E9C-101B-9397-08002B2CF9AE}" pid="4" name="DocXLocation">
    <vt:lpwstr>Every Page</vt:lpwstr>
  </property>
</Properties>
</file>