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2B57A" w14:textId="77777777" w:rsidR="005566A0" w:rsidRPr="00065A00" w:rsidRDefault="005566A0" w:rsidP="006A235E">
      <w:pPr>
        <w:spacing w:line="440" w:lineRule="exact"/>
        <w:rPr>
          <w:rFonts w:ascii="Arial" w:hAnsi="Arial" w:cs="Arial"/>
          <w:b/>
          <w:bCs/>
          <w:color w:val="C00000"/>
          <w:sz w:val="28"/>
          <w:szCs w:val="28"/>
          <w:lang w:val="en-GB"/>
        </w:rPr>
      </w:pPr>
      <w:r w:rsidRPr="00065A00">
        <w:rPr>
          <w:rFonts w:ascii="Arial" w:hAnsi="Arial" w:cs="Arial"/>
          <w:b/>
          <w:bCs/>
          <w:color w:val="C00000"/>
          <w:sz w:val="28"/>
          <w:szCs w:val="28"/>
          <w:lang w:val="en-GB"/>
        </w:rPr>
        <w:t>THIS ANNOUNCEMENT CONTAINS INSIDE INFORMATION</w:t>
      </w:r>
    </w:p>
    <w:p w14:paraId="7B98B394" w14:textId="77777777" w:rsidR="00737D7E" w:rsidRPr="00065A00" w:rsidRDefault="00737D7E" w:rsidP="006A235E">
      <w:pPr>
        <w:spacing w:line="440" w:lineRule="exact"/>
        <w:rPr>
          <w:rFonts w:ascii="Arial" w:hAnsi="Arial" w:cs="Arial"/>
          <w:b/>
          <w:bCs/>
          <w:sz w:val="44"/>
          <w:szCs w:val="44"/>
          <w:lang w:val="en-GB"/>
        </w:rPr>
      </w:pPr>
    </w:p>
    <w:p w14:paraId="2C2E1FB1" w14:textId="77777777" w:rsidR="009A269C" w:rsidRPr="00065A00" w:rsidRDefault="00867635" w:rsidP="006A235E">
      <w:pPr>
        <w:spacing w:line="440" w:lineRule="exact"/>
        <w:rPr>
          <w:rFonts w:ascii="Arial" w:hAnsi="Arial" w:cs="Arial"/>
          <w:b/>
          <w:bCs/>
          <w:sz w:val="44"/>
          <w:szCs w:val="44"/>
        </w:rPr>
      </w:pPr>
      <w:r w:rsidRPr="00065A00">
        <w:rPr>
          <w:rFonts w:ascii="Arial" w:hAnsi="Arial" w:cs="Arial"/>
          <w:b/>
          <w:bCs/>
          <w:sz w:val="44"/>
          <w:szCs w:val="44"/>
        </w:rPr>
        <w:t xml:space="preserve">TCS Group Holding PLC reports IFRS results for </w:t>
      </w:r>
      <w:r w:rsidR="00631066">
        <w:rPr>
          <w:rFonts w:ascii="Arial" w:hAnsi="Arial" w:cs="Arial"/>
          <w:b/>
          <w:bCs/>
          <w:sz w:val="44"/>
          <w:szCs w:val="44"/>
        </w:rPr>
        <w:t>1</w:t>
      </w:r>
      <w:r w:rsidRPr="00065A00">
        <w:rPr>
          <w:rFonts w:ascii="Arial" w:hAnsi="Arial" w:cs="Arial"/>
          <w:b/>
          <w:bCs/>
          <w:sz w:val="44"/>
          <w:szCs w:val="44"/>
        </w:rPr>
        <w:t>Q 202</w:t>
      </w:r>
      <w:r w:rsidR="00631066">
        <w:rPr>
          <w:rFonts w:ascii="Arial" w:hAnsi="Arial" w:cs="Arial"/>
          <w:b/>
          <w:bCs/>
          <w:sz w:val="44"/>
          <w:szCs w:val="44"/>
        </w:rPr>
        <w:t>3</w:t>
      </w:r>
    </w:p>
    <w:p w14:paraId="00828493" w14:textId="77777777" w:rsidR="00EF726D" w:rsidRPr="00065A00" w:rsidRDefault="00EF726D" w:rsidP="006A235E">
      <w:pPr>
        <w:rPr>
          <w:rFonts w:ascii="Arial" w:hAnsi="Arial" w:cs="Arial"/>
          <w:lang w:val="en-GB"/>
        </w:rPr>
      </w:pPr>
    </w:p>
    <w:p w14:paraId="2A24A284" w14:textId="466BC31A" w:rsidR="00C03F36" w:rsidRPr="00D179A8" w:rsidRDefault="00C03F36" w:rsidP="006A235E">
      <w:pPr>
        <w:pStyle w:val="a3"/>
        <w:numPr>
          <w:ilvl w:val="0"/>
          <w:numId w:val="3"/>
        </w:numPr>
        <w:ind w:left="540" w:hanging="180"/>
        <w:rPr>
          <w:rFonts w:ascii="Arial" w:hAnsi="Arial" w:cs="Arial"/>
          <w:b/>
          <w:bCs/>
          <w:sz w:val="22"/>
          <w:szCs w:val="22"/>
          <w:lang w:val="en-GB"/>
        </w:rPr>
      </w:pPr>
      <w:r w:rsidRPr="00065A00">
        <w:rPr>
          <w:rFonts w:ascii="Arial" w:hAnsi="Arial" w:cs="Arial"/>
          <w:b/>
          <w:bCs/>
          <w:sz w:val="22"/>
          <w:szCs w:val="22"/>
          <w:lang w:val="en-GB"/>
        </w:rPr>
        <w:t xml:space="preserve">Total revenues </w:t>
      </w:r>
      <w:r w:rsidRPr="00D179A8">
        <w:rPr>
          <w:rFonts w:ascii="Arial" w:hAnsi="Arial" w:cs="Arial"/>
          <w:b/>
          <w:bCs/>
          <w:sz w:val="22"/>
          <w:szCs w:val="22"/>
          <w:lang w:val="en-GB"/>
        </w:rPr>
        <w:t xml:space="preserve">grew </w:t>
      </w:r>
      <w:r w:rsidR="00A7252E" w:rsidRPr="00625051">
        <w:rPr>
          <w:rFonts w:ascii="Arial" w:hAnsi="Arial" w:cs="Arial"/>
          <w:b/>
          <w:bCs/>
          <w:sz w:val="22"/>
          <w:szCs w:val="22"/>
          <w:lang w:val="en-GB"/>
        </w:rPr>
        <w:t>7</w:t>
      </w:r>
      <w:r w:rsidRPr="00625051">
        <w:rPr>
          <w:rFonts w:ascii="Arial" w:hAnsi="Arial" w:cs="Arial"/>
          <w:b/>
          <w:bCs/>
          <w:sz w:val="22"/>
          <w:szCs w:val="22"/>
          <w:lang w:val="en-GB"/>
        </w:rPr>
        <w:t>%</w:t>
      </w:r>
      <w:r w:rsidRPr="00D179A8">
        <w:rPr>
          <w:rFonts w:ascii="Arial" w:hAnsi="Arial" w:cs="Arial"/>
          <w:b/>
          <w:bCs/>
          <w:sz w:val="22"/>
          <w:szCs w:val="22"/>
          <w:lang w:val="en-GB"/>
        </w:rPr>
        <w:t xml:space="preserve"> to RUB </w:t>
      </w:r>
      <w:r w:rsidR="00A7252E" w:rsidRPr="00C20C8E">
        <w:rPr>
          <w:rFonts w:ascii="Arial" w:hAnsi="Arial" w:cs="Arial"/>
          <w:b/>
          <w:bCs/>
          <w:sz w:val="22"/>
          <w:szCs w:val="22"/>
          <w:lang w:val="en-GB"/>
        </w:rPr>
        <w:t>99.9</w:t>
      </w:r>
      <w:r w:rsidR="00BF009F" w:rsidRPr="00D179A8">
        <w:rPr>
          <w:rFonts w:ascii="Arial" w:hAnsi="Arial" w:cs="Arial"/>
          <w:b/>
          <w:bCs/>
          <w:sz w:val="22"/>
          <w:szCs w:val="22"/>
          <w:lang w:val="en-GB"/>
        </w:rPr>
        <w:t xml:space="preserve"> </w:t>
      </w:r>
      <w:r w:rsidR="00B638B3" w:rsidRPr="00D179A8">
        <w:rPr>
          <w:rFonts w:ascii="Arial" w:hAnsi="Arial" w:cs="Arial"/>
          <w:b/>
          <w:bCs/>
          <w:sz w:val="22"/>
          <w:szCs w:val="22"/>
          <w:lang w:val="en-GB"/>
        </w:rPr>
        <w:t xml:space="preserve">bn </w:t>
      </w:r>
      <w:r w:rsidRPr="00D179A8">
        <w:rPr>
          <w:rFonts w:ascii="Arial" w:hAnsi="Arial" w:cs="Arial"/>
          <w:b/>
          <w:bCs/>
          <w:sz w:val="22"/>
          <w:szCs w:val="22"/>
          <w:lang w:val="en-GB"/>
        </w:rPr>
        <w:t>in</w:t>
      </w:r>
      <w:r w:rsidR="00A7252E" w:rsidRPr="00D179A8">
        <w:rPr>
          <w:rFonts w:ascii="Arial" w:hAnsi="Arial" w:cs="Arial"/>
          <w:b/>
          <w:bCs/>
          <w:sz w:val="22"/>
          <w:szCs w:val="22"/>
          <w:lang w:val="en-GB"/>
        </w:rPr>
        <w:t xml:space="preserve"> 1Q’23</w:t>
      </w:r>
      <w:r w:rsidR="00AB3E77">
        <w:rPr>
          <w:rFonts w:ascii="Arial" w:hAnsi="Arial" w:cs="Arial"/>
          <w:b/>
          <w:bCs/>
          <w:sz w:val="22"/>
          <w:szCs w:val="22"/>
          <w:lang w:val="en-GB"/>
        </w:rPr>
        <w:t xml:space="preserve"> compared </w:t>
      </w:r>
      <w:r w:rsidR="00AB3E77" w:rsidRPr="00F227AB">
        <w:rPr>
          <w:rFonts w:ascii="Arial" w:hAnsi="Arial" w:cs="Arial"/>
          <w:b/>
          <w:bCs/>
          <w:sz w:val="22"/>
          <w:szCs w:val="22"/>
          <w:lang w:val="en-GB"/>
        </w:rPr>
        <w:t xml:space="preserve">to </w:t>
      </w:r>
      <w:r w:rsidR="00F227AB" w:rsidRPr="00D179A8">
        <w:rPr>
          <w:rFonts w:ascii="Arial" w:hAnsi="Arial" w:cs="Arial"/>
          <w:b/>
          <w:bCs/>
          <w:sz w:val="22"/>
          <w:szCs w:val="22"/>
          <w:lang w:val="en-GB"/>
        </w:rPr>
        <w:t xml:space="preserve">RUB </w:t>
      </w:r>
      <w:r w:rsidR="00F227AB" w:rsidRPr="00C20C8E">
        <w:rPr>
          <w:rFonts w:ascii="Arial" w:hAnsi="Arial" w:cs="Arial"/>
          <w:b/>
          <w:bCs/>
          <w:sz w:val="22"/>
          <w:szCs w:val="22"/>
          <w:lang w:val="en-GB"/>
        </w:rPr>
        <w:t>93.</w:t>
      </w:r>
      <w:r w:rsidR="00F227AB">
        <w:rPr>
          <w:rFonts w:ascii="Arial" w:hAnsi="Arial" w:cs="Arial"/>
          <w:b/>
          <w:bCs/>
          <w:sz w:val="22"/>
          <w:szCs w:val="22"/>
          <w:lang w:val="en-GB"/>
        </w:rPr>
        <w:t>7</w:t>
      </w:r>
      <w:r w:rsidR="00F227AB" w:rsidRPr="00F227AB">
        <w:rPr>
          <w:rFonts w:ascii="Arial" w:hAnsi="Arial" w:cs="Arial"/>
          <w:b/>
          <w:bCs/>
          <w:sz w:val="22"/>
          <w:szCs w:val="22"/>
        </w:rPr>
        <w:t xml:space="preserve"> </w:t>
      </w:r>
      <w:r w:rsidR="00F227AB">
        <w:rPr>
          <w:rFonts w:ascii="Arial" w:hAnsi="Arial" w:cs="Arial"/>
          <w:b/>
          <w:bCs/>
          <w:sz w:val="22"/>
          <w:szCs w:val="22"/>
        </w:rPr>
        <w:t xml:space="preserve">in </w:t>
      </w:r>
      <w:r w:rsidR="00A7252E" w:rsidRPr="00D179A8">
        <w:rPr>
          <w:rFonts w:ascii="Arial" w:hAnsi="Arial" w:cs="Arial"/>
          <w:b/>
          <w:bCs/>
          <w:sz w:val="22"/>
          <w:szCs w:val="22"/>
          <w:lang w:val="en-GB"/>
        </w:rPr>
        <w:t>1Q</w:t>
      </w:r>
      <w:r w:rsidR="007C1DC9" w:rsidRPr="00D179A8">
        <w:rPr>
          <w:rFonts w:ascii="Arial" w:hAnsi="Arial" w:cs="Arial"/>
          <w:b/>
          <w:bCs/>
          <w:sz w:val="22"/>
          <w:szCs w:val="22"/>
          <w:lang w:val="en-GB"/>
        </w:rPr>
        <w:t>’2</w:t>
      </w:r>
      <w:r w:rsidR="00A7252E" w:rsidRPr="00D179A8">
        <w:rPr>
          <w:rFonts w:ascii="Arial" w:hAnsi="Arial" w:cs="Arial"/>
          <w:b/>
          <w:bCs/>
          <w:sz w:val="22"/>
          <w:szCs w:val="22"/>
          <w:lang w:val="en-GB"/>
        </w:rPr>
        <w:t>2</w:t>
      </w:r>
    </w:p>
    <w:p w14:paraId="4D3AC413" w14:textId="77777777" w:rsidR="009C1A23" w:rsidRPr="00065A00" w:rsidRDefault="00C03F36" w:rsidP="006A235E">
      <w:pPr>
        <w:pStyle w:val="a3"/>
        <w:numPr>
          <w:ilvl w:val="0"/>
          <w:numId w:val="3"/>
        </w:numPr>
        <w:ind w:left="540" w:hanging="180"/>
        <w:rPr>
          <w:rFonts w:ascii="Arial" w:hAnsi="Arial" w:cs="Arial"/>
          <w:b/>
          <w:bCs/>
          <w:sz w:val="22"/>
          <w:szCs w:val="22"/>
          <w:lang w:val="en-GB"/>
        </w:rPr>
      </w:pPr>
      <w:r w:rsidRPr="00065A00">
        <w:rPr>
          <w:rFonts w:ascii="Arial" w:hAnsi="Arial" w:cs="Arial"/>
          <w:b/>
          <w:bCs/>
          <w:sz w:val="22"/>
          <w:szCs w:val="22"/>
          <w:lang w:val="en-GB"/>
        </w:rPr>
        <w:t xml:space="preserve">Non-credit business lines amounted to </w:t>
      </w:r>
      <w:r w:rsidR="00625051" w:rsidRPr="00625051">
        <w:rPr>
          <w:rFonts w:ascii="Arial" w:hAnsi="Arial" w:cs="Arial"/>
          <w:b/>
          <w:bCs/>
          <w:sz w:val="22"/>
          <w:szCs w:val="22"/>
          <w:lang w:val="en-GB"/>
        </w:rPr>
        <w:t>51%</w:t>
      </w:r>
      <w:r w:rsidRPr="00065A00">
        <w:rPr>
          <w:rFonts w:ascii="Arial" w:hAnsi="Arial" w:cs="Arial"/>
          <w:b/>
          <w:bCs/>
          <w:sz w:val="22"/>
          <w:szCs w:val="22"/>
          <w:lang w:val="en-GB"/>
        </w:rPr>
        <w:t xml:space="preserve"> of revenues</w:t>
      </w:r>
    </w:p>
    <w:p w14:paraId="6280F8A6" w14:textId="324758A3" w:rsidR="009115A3" w:rsidRPr="00065A00" w:rsidRDefault="00FC3965" w:rsidP="006A235E">
      <w:pPr>
        <w:pStyle w:val="a3"/>
        <w:numPr>
          <w:ilvl w:val="0"/>
          <w:numId w:val="3"/>
        </w:numPr>
        <w:ind w:left="540" w:hanging="180"/>
        <w:rPr>
          <w:rFonts w:ascii="Arial" w:hAnsi="Arial" w:cs="Arial"/>
          <w:b/>
          <w:bCs/>
          <w:sz w:val="22"/>
          <w:szCs w:val="22"/>
          <w:lang w:val="en-GB"/>
        </w:rPr>
      </w:pPr>
      <w:r>
        <w:rPr>
          <w:rFonts w:ascii="Arial" w:hAnsi="Arial" w:cs="Arial"/>
          <w:b/>
          <w:bCs/>
          <w:sz w:val="22"/>
          <w:szCs w:val="22"/>
          <w:lang w:val="en-GB"/>
        </w:rPr>
        <w:t>Net profit was RUB 16.</w:t>
      </w:r>
      <w:r w:rsidR="001A2272" w:rsidRPr="00ED61F2">
        <w:rPr>
          <w:rFonts w:ascii="Arial" w:hAnsi="Arial" w:cs="Arial"/>
          <w:b/>
          <w:bCs/>
          <w:sz w:val="22"/>
          <w:szCs w:val="22"/>
        </w:rPr>
        <w:t>2</w:t>
      </w:r>
      <w:r>
        <w:rPr>
          <w:rFonts w:ascii="Arial" w:hAnsi="Arial" w:cs="Arial"/>
          <w:b/>
          <w:bCs/>
          <w:sz w:val="22"/>
          <w:szCs w:val="22"/>
          <w:lang w:val="en-GB"/>
        </w:rPr>
        <w:t xml:space="preserve"> bn in 1Q’23 with </w:t>
      </w:r>
      <w:r w:rsidR="009115A3" w:rsidRPr="00065A00">
        <w:rPr>
          <w:rFonts w:ascii="Arial" w:hAnsi="Arial" w:cs="Arial"/>
          <w:b/>
          <w:bCs/>
          <w:sz w:val="22"/>
          <w:szCs w:val="22"/>
          <w:lang w:val="en-GB"/>
        </w:rPr>
        <w:t xml:space="preserve">ROE </w:t>
      </w:r>
      <w:r>
        <w:rPr>
          <w:rFonts w:ascii="Arial" w:hAnsi="Arial" w:cs="Arial"/>
          <w:b/>
          <w:bCs/>
          <w:sz w:val="22"/>
          <w:szCs w:val="22"/>
          <w:lang w:val="en-GB"/>
        </w:rPr>
        <w:t xml:space="preserve">of </w:t>
      </w:r>
      <w:r w:rsidR="001A2272" w:rsidRPr="00ED61F2">
        <w:rPr>
          <w:rFonts w:ascii="Arial" w:hAnsi="Arial" w:cs="Arial"/>
          <w:b/>
          <w:bCs/>
          <w:sz w:val="22"/>
          <w:szCs w:val="22"/>
        </w:rPr>
        <w:t>30</w:t>
      </w:r>
      <w:r w:rsidR="009115A3" w:rsidRPr="00625051">
        <w:rPr>
          <w:rFonts w:ascii="Arial" w:hAnsi="Arial" w:cs="Arial"/>
          <w:b/>
          <w:bCs/>
          <w:sz w:val="22"/>
          <w:szCs w:val="22"/>
          <w:lang w:val="en-GB"/>
        </w:rPr>
        <w:t>.</w:t>
      </w:r>
      <w:r w:rsidR="001A2272" w:rsidRPr="00266ED4">
        <w:rPr>
          <w:rFonts w:ascii="Arial" w:hAnsi="Arial" w:cs="Arial"/>
          <w:b/>
          <w:bCs/>
          <w:sz w:val="22"/>
          <w:szCs w:val="22"/>
        </w:rPr>
        <w:t>5</w:t>
      </w:r>
      <w:r w:rsidR="009115A3" w:rsidRPr="00625051">
        <w:rPr>
          <w:rFonts w:ascii="Arial" w:hAnsi="Arial" w:cs="Arial"/>
          <w:b/>
          <w:bCs/>
          <w:sz w:val="22"/>
          <w:szCs w:val="22"/>
          <w:lang w:val="en-GB"/>
        </w:rPr>
        <w:t>%</w:t>
      </w:r>
      <w:r w:rsidR="00AB3E77">
        <w:rPr>
          <w:rFonts w:ascii="Arial" w:hAnsi="Arial" w:cs="Arial"/>
          <w:b/>
          <w:bCs/>
          <w:sz w:val="22"/>
          <w:szCs w:val="22"/>
          <w:lang w:val="en-GB"/>
        </w:rPr>
        <w:t xml:space="preserve"> (1 Q’22: RUB 1.4 bn)</w:t>
      </w:r>
    </w:p>
    <w:p w14:paraId="08CFD9CA" w14:textId="77777777" w:rsidR="00A85AE5" w:rsidRDefault="00A85AE5" w:rsidP="006A235E">
      <w:pPr>
        <w:rPr>
          <w:rFonts w:ascii="Arial" w:hAnsi="Arial" w:cs="Arial"/>
          <w:b/>
          <w:bCs/>
          <w:sz w:val="22"/>
          <w:szCs w:val="22"/>
          <w:lang w:val="en-GB"/>
        </w:rPr>
      </w:pPr>
    </w:p>
    <w:p w14:paraId="708D29BB" w14:textId="04F5946C" w:rsidR="00414AF9" w:rsidRPr="003E7BFF" w:rsidRDefault="005857B6" w:rsidP="002004B7">
      <w:pPr>
        <w:rPr>
          <w:rFonts w:ascii="Arial" w:hAnsi="Arial" w:cs="Arial"/>
          <w:b/>
          <w:bCs/>
          <w:sz w:val="22"/>
          <w:szCs w:val="22"/>
          <w:lang w:val="en-GB"/>
        </w:rPr>
      </w:pPr>
      <w:r w:rsidRPr="7BD86BD6">
        <w:rPr>
          <w:rFonts w:ascii="Arial" w:hAnsi="Arial" w:cs="Arial"/>
          <w:b/>
          <w:bCs/>
          <w:sz w:val="22"/>
          <w:szCs w:val="22"/>
          <w:lang w:val="en-GB"/>
        </w:rPr>
        <w:t>LIMASSOL,</w:t>
      </w:r>
      <w:r w:rsidR="0029289D" w:rsidRPr="7BD86BD6">
        <w:rPr>
          <w:rFonts w:ascii="Arial" w:hAnsi="Arial" w:cs="Arial"/>
          <w:b/>
          <w:bCs/>
          <w:sz w:val="22"/>
          <w:szCs w:val="22"/>
          <w:lang w:val="en-GB"/>
        </w:rPr>
        <w:t xml:space="preserve"> </w:t>
      </w:r>
      <w:r w:rsidRPr="7BD86BD6">
        <w:rPr>
          <w:rFonts w:ascii="Arial" w:hAnsi="Arial" w:cs="Arial"/>
          <w:b/>
          <w:bCs/>
          <w:sz w:val="22"/>
          <w:szCs w:val="22"/>
          <w:lang w:val="en-GB"/>
        </w:rPr>
        <w:t>CYPRUS</w:t>
      </w:r>
      <w:r w:rsidR="0029289D" w:rsidRPr="7BD86BD6">
        <w:rPr>
          <w:rFonts w:ascii="Arial" w:hAnsi="Arial" w:cs="Arial"/>
          <w:b/>
          <w:bCs/>
          <w:sz w:val="22"/>
          <w:szCs w:val="22"/>
          <w:lang w:val="en-GB"/>
        </w:rPr>
        <w:t xml:space="preserve"> </w:t>
      </w:r>
      <w:r w:rsidR="00EF726D" w:rsidRPr="7BD86BD6">
        <w:rPr>
          <w:rFonts w:ascii="Arial" w:hAnsi="Arial" w:cs="Arial"/>
          <w:b/>
          <w:bCs/>
          <w:sz w:val="22"/>
          <w:szCs w:val="22"/>
          <w:lang w:val="en-GB"/>
        </w:rPr>
        <w:t>—</w:t>
      </w:r>
      <w:r w:rsidR="0029289D" w:rsidRPr="7BD86BD6">
        <w:rPr>
          <w:rFonts w:ascii="Arial" w:hAnsi="Arial" w:cs="Arial"/>
          <w:b/>
          <w:bCs/>
          <w:sz w:val="22"/>
          <w:szCs w:val="22"/>
          <w:lang w:val="en-GB"/>
        </w:rPr>
        <w:t xml:space="preserve"> </w:t>
      </w:r>
      <w:r w:rsidR="00F227AB">
        <w:rPr>
          <w:rFonts w:ascii="Arial" w:hAnsi="Arial" w:cs="Arial"/>
          <w:b/>
          <w:bCs/>
          <w:sz w:val="22"/>
          <w:szCs w:val="22"/>
        </w:rPr>
        <w:t>24</w:t>
      </w:r>
      <w:r w:rsidR="00F227AB" w:rsidRPr="7BD86BD6">
        <w:rPr>
          <w:rFonts w:ascii="Arial" w:hAnsi="Arial" w:cs="Arial"/>
          <w:b/>
          <w:bCs/>
          <w:sz w:val="22"/>
          <w:szCs w:val="22"/>
        </w:rPr>
        <w:t xml:space="preserve"> </w:t>
      </w:r>
      <w:r w:rsidR="00F429B7" w:rsidRPr="7BD86BD6">
        <w:rPr>
          <w:rFonts w:ascii="Arial" w:hAnsi="Arial" w:cs="Arial"/>
          <w:b/>
          <w:bCs/>
          <w:sz w:val="22"/>
          <w:szCs w:val="22"/>
          <w:lang w:val="en-GB"/>
        </w:rPr>
        <w:t>Ma</w:t>
      </w:r>
      <w:r w:rsidR="00BE77A4" w:rsidRPr="7BD86BD6">
        <w:rPr>
          <w:rFonts w:ascii="Arial" w:hAnsi="Arial" w:cs="Arial"/>
          <w:b/>
          <w:bCs/>
          <w:sz w:val="22"/>
          <w:szCs w:val="22"/>
        </w:rPr>
        <w:t>y</w:t>
      </w:r>
      <w:r w:rsidR="00F429B7" w:rsidRPr="7BD86BD6">
        <w:rPr>
          <w:rFonts w:ascii="Arial" w:hAnsi="Arial" w:cs="Arial"/>
          <w:b/>
          <w:bCs/>
          <w:sz w:val="22"/>
          <w:szCs w:val="22"/>
          <w:lang w:val="en-GB"/>
        </w:rPr>
        <w:t xml:space="preserve"> </w:t>
      </w:r>
      <w:r w:rsidR="007C1DC9" w:rsidRPr="7BD86BD6">
        <w:rPr>
          <w:rFonts w:ascii="Arial" w:hAnsi="Arial" w:cs="Arial"/>
          <w:b/>
          <w:bCs/>
          <w:sz w:val="22"/>
          <w:szCs w:val="22"/>
          <w:lang w:val="en-GB"/>
        </w:rPr>
        <w:t>202</w:t>
      </w:r>
      <w:r w:rsidR="3E443491" w:rsidRPr="7BD86BD6">
        <w:rPr>
          <w:rFonts w:ascii="Arial" w:hAnsi="Arial" w:cs="Arial"/>
          <w:b/>
          <w:bCs/>
          <w:sz w:val="22"/>
          <w:szCs w:val="22"/>
          <w:lang w:val="en-GB"/>
        </w:rPr>
        <w:t>3</w:t>
      </w:r>
      <w:r w:rsidR="00EF726D" w:rsidRPr="7BD86BD6">
        <w:rPr>
          <w:rFonts w:ascii="Arial" w:hAnsi="Arial" w:cs="Arial"/>
          <w:b/>
          <w:bCs/>
          <w:sz w:val="22"/>
          <w:szCs w:val="22"/>
          <w:lang w:val="en-GB"/>
        </w:rPr>
        <w:t>.</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TCS</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Group</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Holding</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PLC</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w:t>
      </w:r>
      <w:r w:rsidR="00A62132" w:rsidRPr="7BD86BD6">
        <w:rPr>
          <w:rFonts w:ascii="Arial" w:hAnsi="Arial" w:cs="Arial"/>
          <w:sz w:val="22"/>
          <w:szCs w:val="22"/>
          <w:lang w:val="en-GB"/>
        </w:rPr>
        <w:t>MOEX:</w:t>
      </w:r>
      <w:r w:rsidR="0029289D" w:rsidRPr="7BD86BD6">
        <w:rPr>
          <w:rFonts w:ascii="Arial" w:hAnsi="Arial" w:cs="Arial"/>
          <w:sz w:val="22"/>
          <w:szCs w:val="22"/>
          <w:lang w:val="en-GB"/>
        </w:rPr>
        <w:t xml:space="preserve"> </w:t>
      </w:r>
      <w:r w:rsidR="00A62132" w:rsidRPr="7BD86BD6">
        <w:rPr>
          <w:rFonts w:ascii="Arial" w:hAnsi="Arial" w:cs="Arial"/>
          <w:sz w:val="22"/>
          <w:szCs w:val="22"/>
          <w:lang w:val="en-GB"/>
        </w:rPr>
        <w:t>TCSG</w:t>
      </w:r>
      <w:r w:rsidR="00EF726D" w:rsidRPr="7BD86BD6">
        <w:rPr>
          <w:rFonts w:ascii="Arial" w:hAnsi="Arial" w:cs="Arial"/>
          <w:sz w:val="22"/>
          <w:szCs w:val="22"/>
          <w:lang w:val="en-GB"/>
        </w:rPr>
        <w:t>)</w:t>
      </w:r>
      <w:r w:rsidR="0029289D" w:rsidRPr="7BD86BD6">
        <w:rPr>
          <w:rFonts w:ascii="Arial" w:hAnsi="Arial" w:cs="Arial"/>
          <w:sz w:val="22"/>
          <w:szCs w:val="22"/>
          <w:lang w:val="en-GB"/>
        </w:rPr>
        <w:t xml:space="preserve"> </w:t>
      </w:r>
      <w:r w:rsidR="00EF726D" w:rsidRPr="7BD86BD6">
        <w:rPr>
          <w:rFonts w:ascii="Arial" w:hAnsi="Arial" w:cs="Arial"/>
          <w:color w:val="000000" w:themeColor="text1"/>
          <w:sz w:val="22"/>
          <w:szCs w:val="22"/>
          <w:lang w:val="en-GB"/>
        </w:rPr>
        <w:t>(</w:t>
      </w:r>
      <w:r w:rsidR="00D175E2" w:rsidRPr="7BD86BD6">
        <w:rPr>
          <w:rFonts w:ascii="Arial" w:hAnsi="Arial" w:cs="Arial"/>
          <w:color w:val="000000" w:themeColor="text1"/>
          <w:sz w:val="22"/>
          <w:szCs w:val="22"/>
          <w:lang w:val="en-GB"/>
        </w:rPr>
        <w:t>“</w:t>
      </w:r>
      <w:r w:rsidR="00520D3D" w:rsidRPr="7BD86BD6">
        <w:rPr>
          <w:rFonts w:ascii="Arial" w:hAnsi="Arial" w:cs="Arial"/>
          <w:color w:val="000000" w:themeColor="text1"/>
          <w:sz w:val="22"/>
          <w:szCs w:val="22"/>
          <w:lang w:val="en-GB"/>
        </w:rPr>
        <w:t>TCS</w:t>
      </w:r>
      <w:r w:rsidR="00D175E2" w:rsidRPr="7BD86BD6">
        <w:rPr>
          <w:rFonts w:ascii="Arial" w:hAnsi="Arial" w:cs="Arial"/>
          <w:color w:val="000000" w:themeColor="text1"/>
          <w:sz w:val="22"/>
          <w:szCs w:val="22"/>
          <w:lang w:val="en-GB"/>
        </w:rPr>
        <w:t>”,</w:t>
      </w:r>
      <w:r w:rsidR="0029289D" w:rsidRPr="7BD86BD6">
        <w:rPr>
          <w:rFonts w:ascii="Arial" w:hAnsi="Arial" w:cs="Arial"/>
          <w:color w:val="000000" w:themeColor="text1"/>
          <w:sz w:val="22"/>
          <w:szCs w:val="22"/>
          <w:lang w:val="en-GB"/>
        </w:rPr>
        <w:t xml:space="preserve"> </w:t>
      </w:r>
      <w:r w:rsidR="00EF726D" w:rsidRPr="7BD86BD6">
        <w:rPr>
          <w:rFonts w:ascii="Arial" w:hAnsi="Arial" w:cs="Arial"/>
          <w:sz w:val="22"/>
          <w:szCs w:val="22"/>
          <w:lang w:val="en-GB"/>
        </w:rPr>
        <w:t>the</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"Group"</w:t>
      </w:r>
      <w:r w:rsidR="006F2D6B" w:rsidRPr="7BD86BD6">
        <w:rPr>
          <w:rFonts w:ascii="Arial" w:hAnsi="Arial" w:cs="Arial"/>
          <w:sz w:val="22"/>
          <w:szCs w:val="22"/>
          <w:lang w:val="en-GB"/>
        </w:rPr>
        <w:t>,</w:t>
      </w:r>
      <w:r w:rsidR="0029289D" w:rsidRPr="7BD86BD6">
        <w:rPr>
          <w:rFonts w:ascii="Arial" w:hAnsi="Arial" w:cs="Arial"/>
          <w:sz w:val="22"/>
          <w:szCs w:val="22"/>
          <w:lang w:val="en-GB"/>
        </w:rPr>
        <w:t xml:space="preserve"> </w:t>
      </w:r>
      <w:r w:rsidR="006F2D6B" w:rsidRPr="7BD86BD6">
        <w:rPr>
          <w:rFonts w:ascii="Arial" w:hAnsi="Arial" w:cs="Arial"/>
          <w:sz w:val="22"/>
          <w:szCs w:val="22"/>
          <w:lang w:val="en-GB"/>
        </w:rPr>
        <w:t>the</w:t>
      </w:r>
      <w:r w:rsidR="0029289D" w:rsidRPr="7BD86BD6">
        <w:rPr>
          <w:rFonts w:ascii="Arial" w:hAnsi="Arial" w:cs="Arial"/>
          <w:sz w:val="22"/>
          <w:szCs w:val="22"/>
          <w:lang w:val="en-GB"/>
        </w:rPr>
        <w:t xml:space="preserve"> </w:t>
      </w:r>
      <w:r w:rsidR="006F2D6B" w:rsidRPr="7BD86BD6">
        <w:rPr>
          <w:rFonts w:ascii="Arial" w:hAnsi="Arial" w:cs="Arial"/>
          <w:sz w:val="22"/>
          <w:szCs w:val="22"/>
          <w:lang w:val="en-GB"/>
        </w:rPr>
        <w:t>“Company”</w:t>
      </w:r>
      <w:r w:rsidR="00EF726D" w:rsidRPr="7BD86BD6">
        <w:rPr>
          <w:rFonts w:ascii="Arial" w:hAnsi="Arial" w:cs="Arial"/>
          <w:sz w:val="22"/>
          <w:szCs w:val="22"/>
          <w:lang w:val="en-GB"/>
        </w:rPr>
        <w:t>),</w:t>
      </w:r>
      <w:r w:rsidR="0029289D" w:rsidRPr="7BD86BD6">
        <w:rPr>
          <w:rFonts w:ascii="Arial" w:hAnsi="Arial" w:cs="Arial"/>
          <w:sz w:val="22"/>
          <w:szCs w:val="22"/>
          <w:lang w:val="en-GB"/>
        </w:rPr>
        <w:t xml:space="preserve"> </w:t>
      </w:r>
      <w:r w:rsidR="00B066FB" w:rsidRPr="7BD86BD6">
        <w:rPr>
          <w:rFonts w:ascii="Arial" w:hAnsi="Arial" w:cs="Arial"/>
          <w:sz w:val="22"/>
          <w:szCs w:val="22"/>
        </w:rPr>
        <w:t>a leading provider of financial and lifestyle services via its digital ecosystem</w:t>
      </w:r>
      <w:r w:rsidR="00EF726D" w:rsidRPr="7BD86BD6">
        <w:rPr>
          <w:rFonts w:ascii="Arial" w:hAnsi="Arial" w:cs="Arial"/>
          <w:sz w:val="22"/>
          <w:szCs w:val="22"/>
          <w:lang w:val="en-GB"/>
        </w:rPr>
        <w:t>,</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today</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announces</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its</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consolidated</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IFRS</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results</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for</w:t>
      </w:r>
      <w:r w:rsidR="0029289D" w:rsidRPr="7BD86BD6">
        <w:rPr>
          <w:rFonts w:ascii="Arial" w:hAnsi="Arial" w:cs="Arial"/>
          <w:sz w:val="22"/>
          <w:szCs w:val="22"/>
          <w:lang w:val="en-GB"/>
        </w:rPr>
        <w:t xml:space="preserve"> </w:t>
      </w:r>
      <w:r w:rsidR="00E038DC" w:rsidRPr="7BD86BD6">
        <w:rPr>
          <w:rFonts w:ascii="Arial" w:hAnsi="Arial" w:cs="Arial"/>
          <w:sz w:val="22"/>
          <w:szCs w:val="22"/>
          <w:lang w:val="en-GB"/>
        </w:rPr>
        <w:t>the</w:t>
      </w:r>
      <w:r w:rsidR="0029289D" w:rsidRPr="7BD86BD6">
        <w:rPr>
          <w:rFonts w:ascii="Arial" w:hAnsi="Arial" w:cs="Arial"/>
          <w:sz w:val="22"/>
          <w:szCs w:val="22"/>
          <w:lang w:val="en-GB"/>
        </w:rPr>
        <w:t xml:space="preserve"> </w:t>
      </w:r>
      <w:r w:rsidR="00F429B7" w:rsidRPr="7BD86BD6">
        <w:rPr>
          <w:rFonts w:ascii="Arial" w:hAnsi="Arial" w:cs="Arial"/>
          <w:sz w:val="22"/>
          <w:szCs w:val="22"/>
          <w:lang w:val="en-GB"/>
        </w:rPr>
        <w:t>three months</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ended</w:t>
      </w:r>
      <w:r w:rsidR="0029289D" w:rsidRPr="7BD86BD6">
        <w:rPr>
          <w:rFonts w:ascii="Arial" w:hAnsi="Arial" w:cs="Arial"/>
          <w:sz w:val="22"/>
          <w:szCs w:val="22"/>
          <w:lang w:val="en-GB"/>
        </w:rPr>
        <w:t xml:space="preserve"> </w:t>
      </w:r>
      <w:r w:rsidR="00F429B7" w:rsidRPr="7BD86BD6">
        <w:rPr>
          <w:rFonts w:ascii="Arial" w:hAnsi="Arial" w:cs="Arial"/>
          <w:sz w:val="22"/>
          <w:szCs w:val="22"/>
          <w:lang w:val="en-GB"/>
        </w:rPr>
        <w:t xml:space="preserve">31 </w:t>
      </w:r>
      <w:r w:rsidR="006E0B38" w:rsidRPr="7BD86BD6">
        <w:rPr>
          <w:rFonts w:ascii="Arial" w:hAnsi="Arial" w:cs="Arial"/>
          <w:sz w:val="22"/>
          <w:szCs w:val="22"/>
          <w:lang w:val="en-GB"/>
        </w:rPr>
        <w:t xml:space="preserve">March </w:t>
      </w:r>
      <w:r w:rsidR="007C1DC9" w:rsidRPr="7BD86BD6">
        <w:rPr>
          <w:rFonts w:ascii="Arial" w:hAnsi="Arial" w:cs="Arial"/>
          <w:sz w:val="22"/>
          <w:szCs w:val="22"/>
          <w:lang w:val="en-GB"/>
        </w:rPr>
        <w:t>202</w:t>
      </w:r>
      <w:r w:rsidR="006E0B38" w:rsidRPr="7BD86BD6">
        <w:rPr>
          <w:rFonts w:ascii="Arial" w:hAnsi="Arial" w:cs="Arial"/>
          <w:sz w:val="22"/>
          <w:szCs w:val="22"/>
          <w:lang w:val="en-GB"/>
        </w:rPr>
        <w:t>3</w:t>
      </w:r>
      <w:r w:rsidR="00EF726D" w:rsidRPr="7BD86BD6">
        <w:rPr>
          <w:rFonts w:ascii="Arial" w:hAnsi="Arial" w:cs="Arial"/>
          <w:sz w:val="22"/>
          <w:szCs w:val="22"/>
          <w:lang w:val="en-GB"/>
        </w:rPr>
        <w:t>.</w:t>
      </w:r>
    </w:p>
    <w:p w14:paraId="7286D089" w14:textId="77777777" w:rsidR="00414AF9" w:rsidRPr="00C93AC6" w:rsidRDefault="00414AF9" w:rsidP="002004B7">
      <w:pPr>
        <w:rPr>
          <w:rFonts w:ascii="Arial" w:hAnsi="Arial" w:cs="Arial"/>
          <w:sz w:val="22"/>
          <w:szCs w:val="22"/>
          <w:lang w:val="en-GB"/>
        </w:rPr>
      </w:pPr>
    </w:p>
    <w:p w14:paraId="38FAFD4C" w14:textId="15F0E02D" w:rsidR="002004B7" w:rsidRPr="00F227AB" w:rsidRDefault="002004B7" w:rsidP="002004B7">
      <w:pPr>
        <w:rPr>
          <w:rFonts w:ascii="Arial" w:hAnsi="Arial" w:cs="Arial"/>
          <w:b/>
          <w:sz w:val="22"/>
          <w:szCs w:val="22"/>
          <w:lang w:val="en-GB"/>
        </w:rPr>
      </w:pPr>
      <w:r w:rsidRPr="00F227AB">
        <w:rPr>
          <w:rFonts w:ascii="Arial" w:hAnsi="Arial" w:cs="Arial"/>
          <w:b/>
          <w:sz w:val="22"/>
          <w:szCs w:val="22"/>
          <w:lang w:val="en-GB"/>
        </w:rPr>
        <w:t>FINANCIAL AND OPERATING REVIEW</w:t>
      </w:r>
    </w:p>
    <w:p w14:paraId="0FD42B3F" w14:textId="77777777" w:rsidR="009E6B6F" w:rsidRPr="009E6B6F" w:rsidRDefault="009E6B6F" w:rsidP="002004B7">
      <w:pPr>
        <w:rPr>
          <w:rFonts w:ascii="Arial" w:hAnsi="Arial" w:cs="Arial"/>
          <w:sz w:val="22"/>
          <w:szCs w:val="22"/>
          <w:lang w:val="en-GB"/>
        </w:rPr>
      </w:pPr>
    </w:p>
    <w:tbl>
      <w:tblPr>
        <w:tblW w:w="4984" w:type="pct"/>
        <w:tblInd w:w="8" w:type="dxa"/>
        <w:tblBorders>
          <w:insideH w:val="single" w:sz="4" w:space="0" w:color="auto"/>
          <w:insideV w:val="single" w:sz="4" w:space="0" w:color="auto"/>
        </w:tblBorders>
        <w:shd w:val="clear" w:color="auto" w:fill="FFFFFF" w:themeFill="background1"/>
        <w:tblCellMar>
          <w:top w:w="90" w:type="dxa"/>
          <w:left w:w="0" w:type="dxa"/>
          <w:bottom w:w="90" w:type="dxa"/>
          <w:right w:w="0" w:type="dxa"/>
        </w:tblCellMar>
        <w:tblLook w:val="04A0" w:firstRow="1" w:lastRow="0" w:firstColumn="1" w:lastColumn="0" w:noHBand="0" w:noVBand="1"/>
      </w:tblPr>
      <w:tblGrid>
        <w:gridCol w:w="3678"/>
        <w:gridCol w:w="1077"/>
        <w:gridCol w:w="1077"/>
        <w:gridCol w:w="1077"/>
        <w:gridCol w:w="1077"/>
        <w:gridCol w:w="1077"/>
      </w:tblGrid>
      <w:tr w:rsidR="006273C2" w:rsidRPr="009E6B6F" w14:paraId="06A00CEC" w14:textId="2179CD3D" w:rsidTr="00D67FDD">
        <w:tc>
          <w:tcPr>
            <w:tcW w:w="2029" w:type="pct"/>
            <w:shd w:val="clear" w:color="auto" w:fill="FBEE96"/>
            <w:tcMar>
              <w:top w:w="0" w:type="dxa"/>
              <w:left w:w="75" w:type="dxa"/>
              <w:bottom w:w="75" w:type="dxa"/>
              <w:right w:w="75" w:type="dxa"/>
            </w:tcMar>
            <w:hideMark/>
          </w:tcPr>
          <w:p w14:paraId="598BD32C" w14:textId="6D5AABEF" w:rsidR="004A1BB1" w:rsidRPr="0048310E" w:rsidRDefault="004A1BB1" w:rsidP="004A1BB1">
            <w:pPr>
              <w:pStyle w:val="af3"/>
              <w:spacing w:before="0" w:beforeAutospacing="0" w:after="0" w:afterAutospacing="0"/>
              <w:textAlignment w:val="baseline"/>
              <w:rPr>
                <w:rFonts w:ascii="Arial" w:hAnsi="Arial" w:cs="Arial"/>
                <w:sz w:val="22"/>
                <w:szCs w:val="22"/>
              </w:rPr>
            </w:pPr>
            <w:r>
              <w:rPr>
                <w:rStyle w:val="af7"/>
                <w:rFonts w:ascii="Arial" w:hAnsi="Arial" w:cs="Arial"/>
                <w:b w:val="0"/>
                <w:bCs w:val="0"/>
                <w:sz w:val="22"/>
                <w:szCs w:val="22"/>
                <w:bdr w:val="none" w:sz="0" w:space="0" w:color="auto" w:frame="1"/>
                <w:lang w:val="en-US"/>
              </w:rPr>
              <w:t>RUB bn</w:t>
            </w:r>
          </w:p>
        </w:tc>
        <w:tc>
          <w:tcPr>
            <w:tcW w:w="594" w:type="pct"/>
            <w:shd w:val="clear" w:color="auto" w:fill="FBEE96"/>
            <w:tcMar>
              <w:top w:w="75" w:type="dxa"/>
              <w:left w:w="75" w:type="dxa"/>
              <w:bottom w:w="75" w:type="dxa"/>
              <w:right w:w="75" w:type="dxa"/>
            </w:tcMar>
            <w:hideMark/>
          </w:tcPr>
          <w:p w14:paraId="64311D2B" w14:textId="1A144754" w:rsidR="004A1BB1" w:rsidRPr="0048310E" w:rsidRDefault="004A1BB1" w:rsidP="004A1BB1">
            <w:pPr>
              <w:pStyle w:val="af3"/>
              <w:spacing w:before="0" w:beforeAutospacing="0" w:after="0" w:afterAutospacing="0"/>
              <w:jc w:val="center"/>
              <w:textAlignment w:val="baseline"/>
              <w:rPr>
                <w:rFonts w:ascii="Arial" w:hAnsi="Arial" w:cs="Arial"/>
                <w:sz w:val="22"/>
                <w:szCs w:val="22"/>
              </w:rPr>
            </w:pPr>
            <w:r>
              <w:rPr>
                <w:rStyle w:val="af7"/>
                <w:rFonts w:ascii="Arial" w:hAnsi="Arial" w:cs="Arial"/>
                <w:b w:val="0"/>
                <w:bCs w:val="0"/>
                <w:sz w:val="22"/>
                <w:szCs w:val="22"/>
                <w:bdr w:val="none" w:sz="0" w:space="0" w:color="auto" w:frame="1"/>
                <w:lang w:val="en-US"/>
              </w:rPr>
              <w:t>1Q’23</w:t>
            </w:r>
          </w:p>
        </w:tc>
        <w:tc>
          <w:tcPr>
            <w:tcW w:w="594" w:type="pct"/>
            <w:shd w:val="clear" w:color="auto" w:fill="FBEE96"/>
            <w:tcMar>
              <w:top w:w="75" w:type="dxa"/>
              <w:left w:w="75" w:type="dxa"/>
              <w:bottom w:w="75" w:type="dxa"/>
              <w:right w:w="75" w:type="dxa"/>
            </w:tcMar>
            <w:hideMark/>
          </w:tcPr>
          <w:p w14:paraId="4B38E0D3" w14:textId="3CDA1861" w:rsidR="004A1BB1" w:rsidRPr="0048310E" w:rsidRDefault="00EE6EDE" w:rsidP="004A1BB1">
            <w:pPr>
              <w:pStyle w:val="af3"/>
              <w:spacing w:before="0" w:beforeAutospacing="0" w:after="0" w:afterAutospacing="0"/>
              <w:jc w:val="center"/>
              <w:textAlignment w:val="baseline"/>
              <w:rPr>
                <w:rFonts w:ascii="Arial" w:hAnsi="Arial" w:cs="Arial"/>
                <w:sz w:val="22"/>
                <w:szCs w:val="22"/>
              </w:rPr>
            </w:pPr>
            <w:r>
              <w:rPr>
                <w:rStyle w:val="af7"/>
                <w:rFonts w:ascii="Arial" w:hAnsi="Arial" w:cs="Arial"/>
                <w:b w:val="0"/>
                <w:bCs w:val="0"/>
                <w:sz w:val="22"/>
                <w:szCs w:val="22"/>
                <w:bdr w:val="none" w:sz="0" w:space="0" w:color="auto" w:frame="1"/>
              </w:rPr>
              <w:t>1</w:t>
            </w:r>
            <w:r w:rsidR="004A1BB1">
              <w:rPr>
                <w:rStyle w:val="af7"/>
                <w:rFonts w:ascii="Arial" w:hAnsi="Arial" w:cs="Arial"/>
                <w:b w:val="0"/>
                <w:bCs w:val="0"/>
                <w:sz w:val="22"/>
                <w:szCs w:val="22"/>
                <w:bdr w:val="none" w:sz="0" w:space="0" w:color="auto" w:frame="1"/>
                <w:lang w:val="en-US"/>
              </w:rPr>
              <w:t>Q’2</w:t>
            </w:r>
            <w:r w:rsidR="00D67FDD">
              <w:rPr>
                <w:rStyle w:val="af7"/>
                <w:rFonts w:ascii="Arial" w:hAnsi="Arial" w:cs="Arial"/>
                <w:b w:val="0"/>
                <w:bCs w:val="0"/>
                <w:sz w:val="22"/>
                <w:szCs w:val="22"/>
                <w:bdr w:val="none" w:sz="0" w:space="0" w:color="auto" w:frame="1"/>
                <w:lang w:val="en-US"/>
              </w:rPr>
              <w:t>2</w:t>
            </w:r>
            <w:r w:rsidR="00F227AB" w:rsidRPr="00407ADE">
              <w:rPr>
                <w:rStyle w:val="af7"/>
                <w:rFonts w:ascii="Arial" w:hAnsi="Arial" w:cs="Arial"/>
                <w:bCs w:val="0"/>
                <w:sz w:val="22"/>
                <w:szCs w:val="22"/>
                <w:bdr w:val="none" w:sz="0" w:space="0" w:color="auto" w:frame="1"/>
                <w:lang w:val="en-US"/>
              </w:rPr>
              <w:t>*</w:t>
            </w:r>
          </w:p>
        </w:tc>
        <w:tc>
          <w:tcPr>
            <w:tcW w:w="594" w:type="pct"/>
            <w:shd w:val="clear" w:color="auto" w:fill="FBEE96"/>
            <w:tcMar>
              <w:top w:w="75" w:type="dxa"/>
              <w:left w:w="75" w:type="dxa"/>
              <w:bottom w:w="75" w:type="dxa"/>
              <w:right w:w="75" w:type="dxa"/>
            </w:tcMar>
            <w:hideMark/>
          </w:tcPr>
          <w:p w14:paraId="6015CF33" w14:textId="60982921" w:rsidR="004A1BB1" w:rsidRPr="0048310E" w:rsidRDefault="006273C2" w:rsidP="004A1BB1">
            <w:pPr>
              <w:pStyle w:val="af3"/>
              <w:spacing w:before="0" w:beforeAutospacing="0" w:after="0" w:afterAutospacing="0"/>
              <w:jc w:val="center"/>
              <w:textAlignment w:val="baseline"/>
              <w:rPr>
                <w:rFonts w:ascii="Arial" w:hAnsi="Arial" w:cs="Arial"/>
                <w:sz w:val="22"/>
                <w:szCs w:val="22"/>
              </w:rPr>
            </w:pPr>
            <w:r w:rsidRPr="006273C2">
              <w:rPr>
                <w:rFonts w:ascii="Arial" w:hAnsi="Arial" w:cs="Arial"/>
                <w:sz w:val="22"/>
                <w:szCs w:val="22"/>
              </w:rPr>
              <w:t>∆</w:t>
            </w:r>
          </w:p>
        </w:tc>
        <w:tc>
          <w:tcPr>
            <w:tcW w:w="594" w:type="pct"/>
            <w:shd w:val="clear" w:color="auto" w:fill="FBEE96"/>
            <w:tcMar>
              <w:top w:w="75" w:type="dxa"/>
              <w:left w:w="75" w:type="dxa"/>
              <w:bottom w:w="75" w:type="dxa"/>
              <w:right w:w="75" w:type="dxa"/>
            </w:tcMar>
            <w:hideMark/>
          </w:tcPr>
          <w:p w14:paraId="3FBABB7B" w14:textId="5B6659C3" w:rsidR="004A1BB1" w:rsidRPr="0048310E" w:rsidRDefault="00EE6EDE" w:rsidP="004A1BB1">
            <w:pPr>
              <w:pStyle w:val="af3"/>
              <w:spacing w:before="0" w:beforeAutospacing="0" w:after="0" w:afterAutospacing="0"/>
              <w:jc w:val="center"/>
              <w:textAlignment w:val="baseline"/>
              <w:rPr>
                <w:rFonts w:ascii="Arial" w:hAnsi="Arial" w:cs="Arial"/>
                <w:sz w:val="22"/>
                <w:szCs w:val="22"/>
              </w:rPr>
            </w:pPr>
            <w:r>
              <w:rPr>
                <w:rStyle w:val="af7"/>
                <w:rFonts w:ascii="Arial" w:hAnsi="Arial" w:cs="Arial"/>
                <w:b w:val="0"/>
                <w:bCs w:val="0"/>
                <w:sz w:val="22"/>
                <w:szCs w:val="22"/>
                <w:bdr w:val="none" w:sz="0" w:space="0" w:color="auto" w:frame="1"/>
              </w:rPr>
              <w:t>4</w:t>
            </w:r>
            <w:r w:rsidR="004A1BB1">
              <w:rPr>
                <w:rStyle w:val="af7"/>
                <w:rFonts w:ascii="Arial" w:hAnsi="Arial" w:cs="Arial"/>
                <w:b w:val="0"/>
                <w:bCs w:val="0"/>
                <w:sz w:val="22"/>
                <w:szCs w:val="22"/>
                <w:bdr w:val="none" w:sz="0" w:space="0" w:color="auto" w:frame="1"/>
                <w:lang w:val="en-US"/>
              </w:rPr>
              <w:t>Q’2</w:t>
            </w:r>
            <w:r w:rsidR="006273C2">
              <w:rPr>
                <w:rStyle w:val="af7"/>
                <w:rFonts w:ascii="Arial" w:hAnsi="Arial" w:cs="Arial"/>
                <w:b w:val="0"/>
                <w:bCs w:val="0"/>
                <w:sz w:val="22"/>
                <w:szCs w:val="22"/>
                <w:bdr w:val="none" w:sz="0" w:space="0" w:color="auto" w:frame="1"/>
                <w:lang w:val="en-US"/>
              </w:rPr>
              <w:t>2</w:t>
            </w:r>
            <w:r w:rsidR="00F227AB" w:rsidRPr="00407ADE">
              <w:rPr>
                <w:rStyle w:val="af7"/>
                <w:rFonts w:ascii="Arial" w:hAnsi="Arial" w:cs="Arial"/>
                <w:bCs w:val="0"/>
                <w:sz w:val="22"/>
                <w:szCs w:val="22"/>
                <w:bdr w:val="none" w:sz="0" w:space="0" w:color="auto" w:frame="1"/>
                <w:lang w:val="en-US"/>
              </w:rPr>
              <w:t>*</w:t>
            </w:r>
          </w:p>
        </w:tc>
        <w:tc>
          <w:tcPr>
            <w:tcW w:w="594" w:type="pct"/>
            <w:shd w:val="clear" w:color="auto" w:fill="FBEE96"/>
            <w:tcMar>
              <w:top w:w="75" w:type="dxa"/>
              <w:left w:w="75" w:type="dxa"/>
              <w:bottom w:w="75" w:type="dxa"/>
              <w:right w:w="75" w:type="dxa"/>
            </w:tcMar>
            <w:hideMark/>
          </w:tcPr>
          <w:p w14:paraId="79B7435C" w14:textId="3BB81E93" w:rsidR="004A1BB1" w:rsidRPr="0048310E" w:rsidRDefault="006273C2" w:rsidP="004A1BB1">
            <w:pPr>
              <w:pStyle w:val="af3"/>
              <w:spacing w:before="0" w:beforeAutospacing="0" w:after="0" w:afterAutospacing="0"/>
              <w:jc w:val="center"/>
              <w:textAlignment w:val="baseline"/>
              <w:rPr>
                <w:rFonts w:ascii="Arial" w:hAnsi="Arial" w:cs="Arial"/>
                <w:sz w:val="22"/>
                <w:szCs w:val="22"/>
              </w:rPr>
            </w:pPr>
            <w:r w:rsidRPr="006273C2">
              <w:rPr>
                <w:rStyle w:val="af7"/>
                <w:rFonts w:ascii="Arial" w:hAnsi="Arial" w:cs="Arial"/>
                <w:b w:val="0"/>
                <w:bCs w:val="0"/>
                <w:sz w:val="22"/>
                <w:szCs w:val="22"/>
                <w:bdr w:val="none" w:sz="0" w:space="0" w:color="auto" w:frame="1"/>
                <w:lang w:val="en-US"/>
              </w:rPr>
              <w:t>∆</w:t>
            </w:r>
          </w:p>
        </w:tc>
      </w:tr>
      <w:tr w:rsidR="006273C2" w:rsidRPr="009E6B6F" w14:paraId="2555E3F6" w14:textId="414DF0D8" w:rsidTr="00D67FDD">
        <w:tc>
          <w:tcPr>
            <w:tcW w:w="2029" w:type="pct"/>
            <w:shd w:val="clear" w:color="auto" w:fill="FFFFFF" w:themeFill="background1"/>
            <w:tcMar>
              <w:top w:w="0" w:type="dxa"/>
              <w:left w:w="75" w:type="dxa"/>
              <w:bottom w:w="75" w:type="dxa"/>
              <w:right w:w="75" w:type="dxa"/>
            </w:tcMar>
            <w:vAlign w:val="bottom"/>
            <w:hideMark/>
          </w:tcPr>
          <w:p w14:paraId="451C6DCF" w14:textId="59CDD9CE" w:rsidR="009E6B6F" w:rsidRPr="0048310E" w:rsidRDefault="009E6B6F" w:rsidP="00F227AB">
            <w:pPr>
              <w:pStyle w:val="af3"/>
              <w:spacing w:before="0" w:beforeAutospacing="0" w:after="0" w:afterAutospacing="0"/>
              <w:ind w:firstLine="207"/>
              <w:textAlignment w:val="baseline"/>
              <w:rPr>
                <w:rFonts w:ascii="Arial" w:hAnsi="Arial" w:cs="Arial"/>
                <w:sz w:val="22"/>
                <w:szCs w:val="22"/>
              </w:rPr>
            </w:pPr>
            <w:r w:rsidRPr="0048310E">
              <w:rPr>
                <w:rStyle w:val="af7"/>
                <w:rFonts w:ascii="Arial" w:hAnsi="Arial" w:cs="Arial"/>
                <w:b w:val="0"/>
                <w:bCs w:val="0"/>
                <w:sz w:val="22"/>
                <w:szCs w:val="22"/>
                <w:bdr w:val="none" w:sz="0" w:space="0" w:color="auto" w:frame="1"/>
              </w:rPr>
              <w:t>Interest income</w:t>
            </w:r>
          </w:p>
        </w:tc>
        <w:tc>
          <w:tcPr>
            <w:tcW w:w="594" w:type="pct"/>
            <w:shd w:val="clear" w:color="auto" w:fill="FFFFFF" w:themeFill="background1"/>
            <w:tcMar>
              <w:top w:w="75" w:type="dxa"/>
              <w:left w:w="75" w:type="dxa"/>
              <w:bottom w:w="75" w:type="dxa"/>
              <w:right w:w="75" w:type="dxa"/>
            </w:tcMar>
            <w:vAlign w:val="bottom"/>
            <w:hideMark/>
          </w:tcPr>
          <w:p w14:paraId="6EAD8140" w14:textId="1383D9EC" w:rsidR="009E6B6F" w:rsidRPr="0048310E" w:rsidRDefault="00C55440" w:rsidP="00623DB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60</w:t>
            </w:r>
            <w:r w:rsidR="009E6B6F" w:rsidRPr="0048310E">
              <w:rPr>
                <w:rFonts w:ascii="Arial" w:hAnsi="Arial" w:cs="Arial"/>
                <w:sz w:val="22"/>
                <w:szCs w:val="22"/>
              </w:rPr>
              <w:t>.2</w:t>
            </w:r>
          </w:p>
        </w:tc>
        <w:tc>
          <w:tcPr>
            <w:tcW w:w="594" w:type="pct"/>
            <w:shd w:val="clear" w:color="auto" w:fill="FFFFFF" w:themeFill="background1"/>
            <w:tcMar>
              <w:top w:w="75" w:type="dxa"/>
              <w:left w:w="75" w:type="dxa"/>
              <w:bottom w:w="75" w:type="dxa"/>
              <w:right w:w="75" w:type="dxa"/>
            </w:tcMar>
            <w:vAlign w:val="bottom"/>
            <w:hideMark/>
          </w:tcPr>
          <w:p w14:paraId="11447967" w14:textId="0E91ADC3" w:rsidR="009E6B6F" w:rsidRPr="0048310E" w:rsidRDefault="009E6B6F" w:rsidP="00623DB6">
            <w:pPr>
              <w:pStyle w:val="af3"/>
              <w:spacing w:before="0" w:beforeAutospacing="0" w:after="0" w:afterAutospacing="0"/>
              <w:jc w:val="center"/>
              <w:textAlignment w:val="baseline"/>
              <w:rPr>
                <w:rFonts w:ascii="Arial" w:hAnsi="Arial" w:cs="Arial"/>
                <w:sz w:val="22"/>
                <w:szCs w:val="22"/>
              </w:rPr>
            </w:pPr>
            <w:r w:rsidRPr="0048310E">
              <w:rPr>
                <w:rFonts w:ascii="Arial" w:hAnsi="Arial" w:cs="Arial"/>
                <w:sz w:val="22"/>
                <w:szCs w:val="22"/>
              </w:rPr>
              <w:t>4</w:t>
            </w:r>
            <w:r w:rsidR="00B57956">
              <w:rPr>
                <w:rFonts w:ascii="Arial" w:hAnsi="Arial" w:cs="Arial"/>
                <w:sz w:val="22"/>
                <w:szCs w:val="22"/>
                <w:lang w:val="en-US"/>
              </w:rPr>
              <w:t>9</w:t>
            </w:r>
            <w:r w:rsidRPr="0048310E">
              <w:rPr>
                <w:rFonts w:ascii="Arial" w:hAnsi="Arial" w:cs="Arial"/>
                <w:sz w:val="22"/>
                <w:szCs w:val="22"/>
              </w:rPr>
              <w:t>.</w:t>
            </w:r>
            <w:r w:rsidR="00B57956">
              <w:rPr>
                <w:rFonts w:ascii="Arial" w:hAnsi="Arial" w:cs="Arial"/>
                <w:sz w:val="22"/>
                <w:szCs w:val="22"/>
                <w:lang w:val="en-US"/>
              </w:rPr>
              <w:t>5</w:t>
            </w:r>
          </w:p>
        </w:tc>
        <w:tc>
          <w:tcPr>
            <w:tcW w:w="594" w:type="pct"/>
            <w:shd w:val="clear" w:color="auto" w:fill="FFFFFF" w:themeFill="background1"/>
            <w:tcMar>
              <w:top w:w="75" w:type="dxa"/>
              <w:left w:w="75" w:type="dxa"/>
              <w:bottom w:w="75" w:type="dxa"/>
              <w:right w:w="75" w:type="dxa"/>
            </w:tcMar>
            <w:vAlign w:val="bottom"/>
            <w:hideMark/>
          </w:tcPr>
          <w:p w14:paraId="0AF20F5B" w14:textId="1E05CC4D" w:rsidR="009E6B6F" w:rsidRPr="0048310E" w:rsidRDefault="001A2272" w:rsidP="00623DB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22</w:t>
            </w:r>
            <w:r w:rsidR="009E6B6F" w:rsidRPr="0048310E">
              <w:rPr>
                <w:rFonts w:ascii="Arial" w:hAnsi="Arial" w:cs="Arial"/>
                <w:sz w:val="22"/>
                <w:szCs w:val="22"/>
              </w:rPr>
              <w:t>%</w:t>
            </w:r>
          </w:p>
        </w:tc>
        <w:tc>
          <w:tcPr>
            <w:tcW w:w="594" w:type="pct"/>
            <w:shd w:val="clear" w:color="auto" w:fill="FFFFFF" w:themeFill="background1"/>
            <w:tcMar>
              <w:top w:w="75" w:type="dxa"/>
              <w:left w:w="75" w:type="dxa"/>
              <w:bottom w:w="75" w:type="dxa"/>
              <w:right w:w="75" w:type="dxa"/>
            </w:tcMar>
            <w:vAlign w:val="bottom"/>
            <w:hideMark/>
          </w:tcPr>
          <w:p w14:paraId="0343CC9C" w14:textId="0781D7C1" w:rsidR="009E6B6F" w:rsidRPr="0048310E" w:rsidRDefault="009E6B6F" w:rsidP="00623DB6">
            <w:pPr>
              <w:pStyle w:val="af3"/>
              <w:spacing w:before="0" w:beforeAutospacing="0" w:after="0" w:afterAutospacing="0"/>
              <w:jc w:val="center"/>
              <w:textAlignment w:val="baseline"/>
              <w:rPr>
                <w:rFonts w:ascii="Arial" w:hAnsi="Arial" w:cs="Arial"/>
                <w:sz w:val="22"/>
                <w:szCs w:val="22"/>
              </w:rPr>
            </w:pPr>
            <w:r w:rsidRPr="0048310E">
              <w:rPr>
                <w:rFonts w:ascii="Arial" w:hAnsi="Arial" w:cs="Arial"/>
                <w:sz w:val="22"/>
                <w:szCs w:val="22"/>
              </w:rPr>
              <w:t>5</w:t>
            </w:r>
            <w:r w:rsidR="00661D26">
              <w:rPr>
                <w:rFonts w:ascii="Arial" w:hAnsi="Arial" w:cs="Arial"/>
                <w:sz w:val="22"/>
                <w:szCs w:val="22"/>
                <w:lang w:val="en-US"/>
              </w:rPr>
              <w:t>3.</w:t>
            </w:r>
            <w:r w:rsidR="006F07E5">
              <w:rPr>
                <w:rFonts w:ascii="Arial" w:hAnsi="Arial" w:cs="Arial"/>
                <w:sz w:val="22"/>
                <w:szCs w:val="22"/>
                <w:lang w:val="en-US"/>
              </w:rPr>
              <w:t>2</w:t>
            </w:r>
          </w:p>
        </w:tc>
        <w:tc>
          <w:tcPr>
            <w:tcW w:w="594" w:type="pct"/>
            <w:shd w:val="clear" w:color="auto" w:fill="FFFFFF" w:themeFill="background1"/>
            <w:tcMar>
              <w:top w:w="75" w:type="dxa"/>
              <w:left w:w="75" w:type="dxa"/>
              <w:bottom w:w="75" w:type="dxa"/>
              <w:right w:w="75" w:type="dxa"/>
            </w:tcMar>
            <w:vAlign w:val="bottom"/>
            <w:hideMark/>
          </w:tcPr>
          <w:p w14:paraId="5B0D3923" w14:textId="550BD096" w:rsidR="009E6B6F" w:rsidRPr="0048310E" w:rsidRDefault="00F11381" w:rsidP="00623DB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13</w:t>
            </w:r>
            <w:r w:rsidR="009E6B6F" w:rsidRPr="0048310E">
              <w:rPr>
                <w:rFonts w:ascii="Arial" w:hAnsi="Arial" w:cs="Arial"/>
                <w:sz w:val="22"/>
                <w:szCs w:val="22"/>
              </w:rPr>
              <w:t>%</w:t>
            </w:r>
          </w:p>
        </w:tc>
      </w:tr>
      <w:tr w:rsidR="006273C2" w:rsidRPr="009E6B6F" w14:paraId="38876B0E" w14:textId="5C96DDED" w:rsidTr="00D67FDD">
        <w:tc>
          <w:tcPr>
            <w:tcW w:w="2029" w:type="pct"/>
            <w:shd w:val="clear" w:color="auto" w:fill="FFFFFF" w:themeFill="background1"/>
            <w:tcMar>
              <w:top w:w="0" w:type="dxa"/>
              <w:left w:w="75" w:type="dxa"/>
              <w:bottom w:w="75" w:type="dxa"/>
              <w:right w:w="75" w:type="dxa"/>
            </w:tcMar>
            <w:vAlign w:val="bottom"/>
            <w:hideMark/>
          </w:tcPr>
          <w:p w14:paraId="6B172297" w14:textId="11E9A85B" w:rsidR="009E6B6F" w:rsidRPr="00C93AC6" w:rsidRDefault="009E6B6F" w:rsidP="00F227AB">
            <w:pPr>
              <w:pStyle w:val="af3"/>
              <w:spacing w:before="0" w:beforeAutospacing="0" w:after="0" w:afterAutospacing="0"/>
              <w:ind w:firstLine="207"/>
              <w:textAlignment w:val="baseline"/>
              <w:rPr>
                <w:rFonts w:ascii="Arial" w:hAnsi="Arial" w:cs="Arial"/>
                <w:sz w:val="22"/>
                <w:szCs w:val="22"/>
              </w:rPr>
            </w:pPr>
            <w:r w:rsidRPr="00C93AC6">
              <w:rPr>
                <w:rStyle w:val="af7"/>
                <w:rFonts w:ascii="Arial" w:hAnsi="Arial" w:cs="Arial"/>
                <w:b w:val="0"/>
                <w:bCs w:val="0"/>
                <w:sz w:val="22"/>
                <w:szCs w:val="22"/>
                <w:bdr w:val="none" w:sz="0" w:space="0" w:color="auto" w:frame="1"/>
              </w:rPr>
              <w:t>Interest expense</w:t>
            </w:r>
          </w:p>
        </w:tc>
        <w:tc>
          <w:tcPr>
            <w:tcW w:w="594" w:type="pct"/>
            <w:shd w:val="clear" w:color="auto" w:fill="FFFFFF" w:themeFill="background1"/>
            <w:tcMar>
              <w:top w:w="75" w:type="dxa"/>
              <w:left w:w="75" w:type="dxa"/>
              <w:bottom w:w="75" w:type="dxa"/>
              <w:right w:w="75" w:type="dxa"/>
            </w:tcMar>
            <w:vAlign w:val="bottom"/>
            <w:hideMark/>
          </w:tcPr>
          <w:p w14:paraId="7196ECF8" w14:textId="07A26913" w:rsidR="009E6B6F" w:rsidRPr="00C93AC6" w:rsidRDefault="009E6B6F" w:rsidP="00E0788E">
            <w:pPr>
              <w:pStyle w:val="af3"/>
              <w:spacing w:before="0" w:beforeAutospacing="0" w:after="0" w:afterAutospacing="0"/>
              <w:jc w:val="center"/>
              <w:textAlignment w:val="baseline"/>
              <w:rPr>
                <w:rFonts w:ascii="Arial" w:hAnsi="Arial" w:cs="Arial"/>
                <w:sz w:val="22"/>
                <w:szCs w:val="22"/>
              </w:rPr>
            </w:pPr>
            <w:r w:rsidRPr="00C93AC6">
              <w:rPr>
                <w:rFonts w:ascii="Arial" w:hAnsi="Arial" w:cs="Arial"/>
                <w:sz w:val="22"/>
                <w:szCs w:val="22"/>
              </w:rPr>
              <w:t>-12.</w:t>
            </w:r>
            <w:r w:rsidR="00C55440">
              <w:rPr>
                <w:rFonts w:ascii="Arial" w:hAnsi="Arial" w:cs="Arial"/>
                <w:sz w:val="22"/>
                <w:szCs w:val="22"/>
                <w:lang w:val="en-US"/>
              </w:rPr>
              <w:t>1</w:t>
            </w:r>
          </w:p>
        </w:tc>
        <w:tc>
          <w:tcPr>
            <w:tcW w:w="594" w:type="pct"/>
            <w:shd w:val="clear" w:color="auto" w:fill="FFFFFF" w:themeFill="background1"/>
            <w:tcMar>
              <w:top w:w="75" w:type="dxa"/>
              <w:left w:w="75" w:type="dxa"/>
              <w:bottom w:w="75" w:type="dxa"/>
              <w:right w:w="75" w:type="dxa"/>
            </w:tcMar>
            <w:vAlign w:val="bottom"/>
            <w:hideMark/>
          </w:tcPr>
          <w:p w14:paraId="460DD882" w14:textId="6B92FA7C" w:rsidR="009E6B6F" w:rsidRPr="00C93AC6" w:rsidRDefault="009E6B6F" w:rsidP="00E0788E">
            <w:pPr>
              <w:pStyle w:val="af3"/>
              <w:spacing w:before="0" w:beforeAutospacing="0" w:after="0" w:afterAutospacing="0"/>
              <w:jc w:val="center"/>
              <w:textAlignment w:val="baseline"/>
              <w:rPr>
                <w:rFonts w:ascii="Arial" w:hAnsi="Arial" w:cs="Arial"/>
                <w:sz w:val="22"/>
                <w:szCs w:val="22"/>
              </w:rPr>
            </w:pPr>
            <w:r w:rsidRPr="00C93AC6">
              <w:rPr>
                <w:rFonts w:ascii="Arial" w:hAnsi="Arial" w:cs="Arial"/>
                <w:sz w:val="22"/>
                <w:szCs w:val="22"/>
              </w:rPr>
              <w:t>-1</w:t>
            </w:r>
            <w:r w:rsidR="003617C1">
              <w:rPr>
                <w:rFonts w:ascii="Arial" w:hAnsi="Arial" w:cs="Arial"/>
                <w:sz w:val="22"/>
                <w:szCs w:val="22"/>
                <w:lang w:val="en-US"/>
              </w:rPr>
              <w:t>1</w:t>
            </w:r>
            <w:r w:rsidRPr="00C93AC6">
              <w:rPr>
                <w:rFonts w:ascii="Arial" w:hAnsi="Arial" w:cs="Arial"/>
                <w:sz w:val="22"/>
                <w:szCs w:val="22"/>
              </w:rPr>
              <w:t>.</w:t>
            </w:r>
            <w:r w:rsidR="003617C1">
              <w:rPr>
                <w:rFonts w:ascii="Arial" w:hAnsi="Arial" w:cs="Arial"/>
                <w:sz w:val="22"/>
                <w:szCs w:val="22"/>
                <w:lang w:val="en-US"/>
              </w:rPr>
              <w:t>8</w:t>
            </w:r>
          </w:p>
        </w:tc>
        <w:tc>
          <w:tcPr>
            <w:tcW w:w="594" w:type="pct"/>
            <w:shd w:val="clear" w:color="auto" w:fill="FFFFFF" w:themeFill="background1"/>
            <w:tcMar>
              <w:top w:w="75" w:type="dxa"/>
              <w:left w:w="75" w:type="dxa"/>
              <w:bottom w:w="75" w:type="dxa"/>
              <w:right w:w="75" w:type="dxa"/>
            </w:tcMar>
            <w:vAlign w:val="bottom"/>
            <w:hideMark/>
          </w:tcPr>
          <w:p w14:paraId="1C37DB28" w14:textId="77667F34" w:rsidR="009E6B6F" w:rsidRPr="00C93AC6" w:rsidRDefault="00751A2A"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3</w:t>
            </w:r>
            <w:r w:rsidR="009E6B6F" w:rsidRPr="00C93AC6">
              <w:rPr>
                <w:rFonts w:ascii="Arial" w:hAnsi="Arial" w:cs="Arial"/>
                <w:sz w:val="22"/>
                <w:szCs w:val="22"/>
              </w:rPr>
              <w:t>%</w:t>
            </w:r>
          </w:p>
        </w:tc>
        <w:tc>
          <w:tcPr>
            <w:tcW w:w="594" w:type="pct"/>
            <w:shd w:val="clear" w:color="auto" w:fill="FFFFFF" w:themeFill="background1"/>
            <w:tcMar>
              <w:top w:w="75" w:type="dxa"/>
              <w:left w:w="75" w:type="dxa"/>
              <w:bottom w:w="75" w:type="dxa"/>
              <w:right w:w="75" w:type="dxa"/>
            </w:tcMar>
            <w:vAlign w:val="bottom"/>
            <w:hideMark/>
          </w:tcPr>
          <w:p w14:paraId="25DF3E89" w14:textId="1E8CB640" w:rsidR="009E6B6F" w:rsidRPr="007C25E6" w:rsidRDefault="009E6B6F" w:rsidP="00E0788E">
            <w:pPr>
              <w:pStyle w:val="af3"/>
              <w:spacing w:before="0" w:beforeAutospacing="0" w:after="0" w:afterAutospacing="0"/>
              <w:jc w:val="center"/>
              <w:textAlignment w:val="baseline"/>
              <w:rPr>
                <w:rFonts w:ascii="Arial" w:hAnsi="Arial" w:cs="Arial"/>
                <w:sz w:val="22"/>
                <w:szCs w:val="22"/>
              </w:rPr>
            </w:pPr>
            <w:r w:rsidRPr="00C93AC6">
              <w:rPr>
                <w:rFonts w:ascii="Arial" w:hAnsi="Arial" w:cs="Arial"/>
                <w:sz w:val="22"/>
                <w:szCs w:val="22"/>
              </w:rPr>
              <w:t>-1</w:t>
            </w:r>
            <w:r w:rsidR="006F45E7">
              <w:rPr>
                <w:rFonts w:ascii="Arial" w:hAnsi="Arial" w:cs="Arial"/>
                <w:sz w:val="22"/>
                <w:szCs w:val="22"/>
                <w:lang w:val="en-US"/>
              </w:rPr>
              <w:t>1</w:t>
            </w:r>
            <w:r w:rsidRPr="00C93AC6">
              <w:rPr>
                <w:rFonts w:ascii="Arial" w:hAnsi="Arial" w:cs="Arial"/>
                <w:sz w:val="22"/>
                <w:szCs w:val="22"/>
              </w:rPr>
              <w:t>.</w:t>
            </w:r>
            <w:r w:rsidR="006F45E7">
              <w:rPr>
                <w:rFonts w:ascii="Arial" w:hAnsi="Arial" w:cs="Arial"/>
                <w:sz w:val="22"/>
                <w:szCs w:val="22"/>
                <w:lang w:val="en-US"/>
              </w:rPr>
              <w:t>3</w:t>
            </w:r>
          </w:p>
        </w:tc>
        <w:tc>
          <w:tcPr>
            <w:tcW w:w="594" w:type="pct"/>
            <w:shd w:val="clear" w:color="auto" w:fill="FFFFFF" w:themeFill="background1"/>
            <w:tcMar>
              <w:top w:w="75" w:type="dxa"/>
              <w:left w:w="75" w:type="dxa"/>
              <w:bottom w:w="75" w:type="dxa"/>
              <w:right w:w="75" w:type="dxa"/>
            </w:tcMar>
            <w:vAlign w:val="bottom"/>
            <w:hideMark/>
          </w:tcPr>
          <w:p w14:paraId="006EDFAC" w14:textId="5B335D80" w:rsidR="009E6B6F" w:rsidRPr="00C93AC6" w:rsidRDefault="00751A2A"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7</w:t>
            </w:r>
            <w:r w:rsidR="009E6B6F" w:rsidRPr="00C93AC6">
              <w:rPr>
                <w:rFonts w:ascii="Arial" w:hAnsi="Arial" w:cs="Arial"/>
                <w:sz w:val="22"/>
                <w:szCs w:val="22"/>
              </w:rPr>
              <w:t>%</w:t>
            </w:r>
          </w:p>
        </w:tc>
      </w:tr>
      <w:tr w:rsidR="006273C2" w:rsidRPr="009E6B6F" w14:paraId="5F18E3B9" w14:textId="0CBDFA5E" w:rsidTr="00D67FDD">
        <w:tc>
          <w:tcPr>
            <w:tcW w:w="2029" w:type="pct"/>
            <w:shd w:val="clear" w:color="auto" w:fill="FFFFFF" w:themeFill="background1"/>
            <w:tcMar>
              <w:top w:w="0" w:type="dxa"/>
              <w:left w:w="75" w:type="dxa"/>
              <w:bottom w:w="75" w:type="dxa"/>
              <w:right w:w="75" w:type="dxa"/>
            </w:tcMar>
            <w:vAlign w:val="bottom"/>
            <w:hideMark/>
          </w:tcPr>
          <w:p w14:paraId="3E22B9F3" w14:textId="21EAA2D1" w:rsidR="009E6B6F" w:rsidRPr="00C93AC6" w:rsidRDefault="009E6B6F">
            <w:pPr>
              <w:pStyle w:val="af3"/>
              <w:spacing w:before="0" w:beforeAutospacing="0" w:after="0" w:afterAutospacing="0"/>
              <w:textAlignment w:val="baseline"/>
              <w:rPr>
                <w:rFonts w:ascii="Arial" w:hAnsi="Arial" w:cs="Arial"/>
                <w:sz w:val="22"/>
                <w:szCs w:val="22"/>
              </w:rPr>
            </w:pPr>
            <w:r w:rsidRPr="00C93AC6">
              <w:rPr>
                <w:rStyle w:val="af7"/>
                <w:rFonts w:ascii="Arial" w:hAnsi="Arial" w:cs="Arial"/>
                <w:b w:val="0"/>
                <w:bCs w:val="0"/>
                <w:sz w:val="22"/>
                <w:szCs w:val="22"/>
                <w:bdr w:val="none" w:sz="0" w:space="0" w:color="auto" w:frame="1"/>
              </w:rPr>
              <w:t>Net interest income</w:t>
            </w:r>
          </w:p>
        </w:tc>
        <w:tc>
          <w:tcPr>
            <w:tcW w:w="594" w:type="pct"/>
            <w:shd w:val="clear" w:color="auto" w:fill="FFFFFF" w:themeFill="background1"/>
            <w:tcMar>
              <w:top w:w="75" w:type="dxa"/>
              <w:left w:w="75" w:type="dxa"/>
              <w:bottom w:w="75" w:type="dxa"/>
              <w:right w:w="75" w:type="dxa"/>
            </w:tcMar>
            <w:vAlign w:val="bottom"/>
            <w:hideMark/>
          </w:tcPr>
          <w:p w14:paraId="5544779E" w14:textId="59B2AD9F" w:rsidR="009E6B6F" w:rsidRPr="00C93AC6" w:rsidRDefault="009E6B6F" w:rsidP="00E0788E">
            <w:pPr>
              <w:pStyle w:val="af3"/>
              <w:spacing w:before="0" w:beforeAutospacing="0" w:after="0" w:afterAutospacing="0"/>
              <w:jc w:val="center"/>
              <w:textAlignment w:val="baseline"/>
              <w:rPr>
                <w:rFonts w:ascii="Arial" w:hAnsi="Arial" w:cs="Arial"/>
                <w:sz w:val="22"/>
                <w:szCs w:val="22"/>
              </w:rPr>
            </w:pPr>
            <w:r w:rsidRPr="00C93AC6">
              <w:rPr>
                <w:rFonts w:ascii="Arial" w:hAnsi="Arial" w:cs="Arial"/>
                <w:sz w:val="22"/>
                <w:szCs w:val="22"/>
              </w:rPr>
              <w:t>4</w:t>
            </w:r>
            <w:r w:rsidR="002C7702">
              <w:rPr>
                <w:rFonts w:ascii="Arial" w:hAnsi="Arial" w:cs="Arial"/>
                <w:sz w:val="22"/>
                <w:szCs w:val="22"/>
                <w:lang w:val="en-US"/>
              </w:rPr>
              <w:t>6</w:t>
            </w:r>
            <w:r w:rsidRPr="00C93AC6">
              <w:rPr>
                <w:rFonts w:ascii="Arial" w:hAnsi="Arial" w:cs="Arial"/>
                <w:sz w:val="22"/>
                <w:szCs w:val="22"/>
              </w:rPr>
              <w:t>.</w:t>
            </w:r>
            <w:r w:rsidR="002C7702">
              <w:rPr>
                <w:rFonts w:ascii="Arial" w:hAnsi="Arial" w:cs="Arial"/>
                <w:sz w:val="22"/>
                <w:szCs w:val="22"/>
                <w:lang w:val="en-US"/>
              </w:rPr>
              <w:t>9</w:t>
            </w:r>
          </w:p>
        </w:tc>
        <w:tc>
          <w:tcPr>
            <w:tcW w:w="594" w:type="pct"/>
            <w:shd w:val="clear" w:color="auto" w:fill="FFFFFF" w:themeFill="background1"/>
            <w:tcMar>
              <w:top w:w="75" w:type="dxa"/>
              <w:left w:w="75" w:type="dxa"/>
              <w:bottom w:w="75" w:type="dxa"/>
              <w:right w:w="75" w:type="dxa"/>
            </w:tcMar>
            <w:vAlign w:val="bottom"/>
            <w:hideMark/>
          </w:tcPr>
          <w:p w14:paraId="3EADC828" w14:textId="57496406" w:rsidR="009E6B6F" w:rsidRPr="00E0788E" w:rsidRDefault="003377BA" w:rsidP="00E0788E">
            <w:pPr>
              <w:pStyle w:val="af3"/>
              <w:spacing w:before="0" w:beforeAutospacing="0" w:after="0" w:afterAutospacing="0"/>
              <w:jc w:val="center"/>
              <w:textAlignment w:val="baseline"/>
              <w:rPr>
                <w:rFonts w:ascii="Arial" w:hAnsi="Arial" w:cs="Arial"/>
                <w:sz w:val="22"/>
                <w:szCs w:val="22"/>
                <w:lang w:val="en-US"/>
              </w:rPr>
            </w:pPr>
            <w:r>
              <w:rPr>
                <w:rFonts w:ascii="Arial" w:hAnsi="Arial" w:cs="Arial"/>
                <w:sz w:val="22"/>
                <w:szCs w:val="22"/>
                <w:lang w:val="en-US"/>
              </w:rPr>
              <w:t>36.7</w:t>
            </w:r>
          </w:p>
        </w:tc>
        <w:tc>
          <w:tcPr>
            <w:tcW w:w="594" w:type="pct"/>
            <w:shd w:val="clear" w:color="auto" w:fill="FFFFFF" w:themeFill="background1"/>
            <w:tcMar>
              <w:top w:w="75" w:type="dxa"/>
              <w:left w:w="75" w:type="dxa"/>
              <w:bottom w:w="75" w:type="dxa"/>
              <w:right w:w="75" w:type="dxa"/>
            </w:tcMar>
            <w:vAlign w:val="bottom"/>
            <w:hideMark/>
          </w:tcPr>
          <w:p w14:paraId="2BE4859E" w14:textId="5A0AC037" w:rsidR="009E6B6F" w:rsidRPr="00C93AC6" w:rsidRDefault="00944FF8"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28</w:t>
            </w:r>
            <w:r w:rsidR="009E6B6F" w:rsidRPr="00C93AC6">
              <w:rPr>
                <w:rFonts w:ascii="Arial" w:hAnsi="Arial" w:cs="Arial"/>
                <w:sz w:val="22"/>
                <w:szCs w:val="22"/>
              </w:rPr>
              <w:t>%</w:t>
            </w:r>
          </w:p>
        </w:tc>
        <w:tc>
          <w:tcPr>
            <w:tcW w:w="594" w:type="pct"/>
            <w:shd w:val="clear" w:color="auto" w:fill="FFFFFF" w:themeFill="background1"/>
            <w:tcMar>
              <w:top w:w="75" w:type="dxa"/>
              <w:left w:w="75" w:type="dxa"/>
              <w:bottom w:w="75" w:type="dxa"/>
              <w:right w:w="75" w:type="dxa"/>
            </w:tcMar>
            <w:vAlign w:val="bottom"/>
            <w:hideMark/>
          </w:tcPr>
          <w:p w14:paraId="78E6C521" w14:textId="7556861F" w:rsidR="009E6B6F" w:rsidRPr="00ED61F2" w:rsidRDefault="003476A2" w:rsidP="00E0788E">
            <w:pPr>
              <w:pStyle w:val="af3"/>
              <w:spacing w:before="0" w:beforeAutospacing="0" w:after="0" w:afterAutospacing="0"/>
              <w:jc w:val="center"/>
              <w:textAlignment w:val="baseline"/>
              <w:rPr>
                <w:rFonts w:ascii="Arial" w:hAnsi="Arial" w:cs="Arial"/>
                <w:sz w:val="22"/>
                <w:szCs w:val="22"/>
                <w:lang w:val="en-US"/>
              </w:rPr>
            </w:pPr>
            <w:r>
              <w:rPr>
                <w:rFonts w:ascii="Arial" w:hAnsi="Arial" w:cs="Arial"/>
                <w:sz w:val="22"/>
                <w:szCs w:val="22"/>
                <w:lang w:val="en-US"/>
              </w:rPr>
              <w:t>40.8</w:t>
            </w:r>
          </w:p>
        </w:tc>
        <w:tc>
          <w:tcPr>
            <w:tcW w:w="594" w:type="pct"/>
            <w:shd w:val="clear" w:color="auto" w:fill="FFFFFF" w:themeFill="background1"/>
            <w:tcMar>
              <w:top w:w="75" w:type="dxa"/>
              <w:left w:w="75" w:type="dxa"/>
              <w:bottom w:w="75" w:type="dxa"/>
              <w:right w:w="75" w:type="dxa"/>
            </w:tcMar>
            <w:vAlign w:val="bottom"/>
            <w:hideMark/>
          </w:tcPr>
          <w:p w14:paraId="48256ECF" w14:textId="2B91A043" w:rsidR="009E6B6F" w:rsidRPr="00C93AC6" w:rsidRDefault="001A2272" w:rsidP="00E0788E">
            <w:pPr>
              <w:pStyle w:val="af3"/>
              <w:spacing w:before="0" w:beforeAutospacing="0" w:after="0" w:afterAutospacing="0"/>
              <w:jc w:val="center"/>
              <w:textAlignment w:val="baseline"/>
              <w:rPr>
                <w:rFonts w:ascii="Arial" w:hAnsi="Arial" w:cs="Arial"/>
                <w:sz w:val="22"/>
                <w:szCs w:val="22"/>
              </w:rPr>
            </w:pPr>
            <w:r w:rsidRPr="00C93AC6">
              <w:rPr>
                <w:rFonts w:ascii="Arial" w:hAnsi="Arial" w:cs="Arial"/>
                <w:sz w:val="22"/>
                <w:szCs w:val="22"/>
              </w:rPr>
              <w:t>1</w:t>
            </w:r>
            <w:r>
              <w:rPr>
                <w:rFonts w:ascii="Arial" w:hAnsi="Arial" w:cs="Arial"/>
                <w:sz w:val="22"/>
                <w:szCs w:val="22"/>
              </w:rPr>
              <w:t>5</w:t>
            </w:r>
            <w:r w:rsidR="009E6B6F" w:rsidRPr="00C93AC6">
              <w:rPr>
                <w:rFonts w:ascii="Arial" w:hAnsi="Arial" w:cs="Arial"/>
                <w:sz w:val="22"/>
                <w:szCs w:val="22"/>
              </w:rPr>
              <w:t>%</w:t>
            </w:r>
          </w:p>
        </w:tc>
      </w:tr>
      <w:tr w:rsidR="006273C2" w:rsidRPr="009E6B6F" w14:paraId="67B82227" w14:textId="5DF6CC0C" w:rsidTr="00D67FDD">
        <w:tc>
          <w:tcPr>
            <w:tcW w:w="2029" w:type="pct"/>
            <w:shd w:val="clear" w:color="auto" w:fill="FFFFFF" w:themeFill="background1"/>
            <w:tcMar>
              <w:top w:w="0" w:type="dxa"/>
              <w:left w:w="75" w:type="dxa"/>
              <w:bottom w:w="75" w:type="dxa"/>
              <w:right w:w="75" w:type="dxa"/>
            </w:tcMar>
            <w:vAlign w:val="bottom"/>
            <w:hideMark/>
          </w:tcPr>
          <w:p w14:paraId="58E518F5" w14:textId="36659B51" w:rsidR="009E6B6F" w:rsidRPr="00C93AC6" w:rsidRDefault="009E6B6F">
            <w:pPr>
              <w:pStyle w:val="af3"/>
              <w:spacing w:before="0" w:beforeAutospacing="0" w:after="0" w:afterAutospacing="0"/>
              <w:textAlignment w:val="baseline"/>
              <w:rPr>
                <w:rFonts w:ascii="Arial" w:hAnsi="Arial" w:cs="Arial"/>
                <w:sz w:val="22"/>
                <w:szCs w:val="22"/>
                <w:lang w:val="en-US"/>
              </w:rPr>
            </w:pPr>
            <w:r w:rsidRPr="00C93AC6">
              <w:rPr>
                <w:rStyle w:val="af7"/>
                <w:rFonts w:ascii="Arial" w:hAnsi="Arial" w:cs="Arial"/>
                <w:b w:val="0"/>
                <w:bCs w:val="0"/>
                <w:sz w:val="22"/>
                <w:szCs w:val="22"/>
                <w:bdr w:val="none" w:sz="0" w:space="0" w:color="auto" w:frame="1"/>
                <w:lang w:val="en-US"/>
              </w:rPr>
              <w:t>Net interest income after provisions</w:t>
            </w:r>
          </w:p>
        </w:tc>
        <w:tc>
          <w:tcPr>
            <w:tcW w:w="594" w:type="pct"/>
            <w:shd w:val="clear" w:color="auto" w:fill="FFFFFF" w:themeFill="background1"/>
            <w:tcMar>
              <w:top w:w="75" w:type="dxa"/>
              <w:left w:w="75" w:type="dxa"/>
              <w:bottom w:w="75" w:type="dxa"/>
              <w:right w:w="75" w:type="dxa"/>
            </w:tcMar>
            <w:vAlign w:val="bottom"/>
            <w:hideMark/>
          </w:tcPr>
          <w:p w14:paraId="67FB464B" w14:textId="7E99BCC5" w:rsidR="009E6B6F" w:rsidRPr="00D57E00" w:rsidRDefault="001A2272" w:rsidP="00E0788E">
            <w:pPr>
              <w:pStyle w:val="af3"/>
              <w:spacing w:before="0" w:beforeAutospacing="0" w:after="0" w:afterAutospacing="0"/>
              <w:jc w:val="center"/>
              <w:textAlignment w:val="baseline"/>
              <w:rPr>
                <w:rFonts w:ascii="Arial" w:hAnsi="Arial" w:cs="Arial"/>
                <w:sz w:val="22"/>
                <w:szCs w:val="22"/>
                <w:lang w:val="en-US"/>
              </w:rPr>
            </w:pPr>
            <w:r>
              <w:rPr>
                <w:rFonts w:ascii="Arial" w:hAnsi="Arial" w:cs="Arial"/>
                <w:sz w:val="22"/>
                <w:szCs w:val="22"/>
                <w:lang w:val="en-US"/>
              </w:rPr>
              <w:t>3</w:t>
            </w:r>
            <w:r>
              <w:rPr>
                <w:rFonts w:ascii="Arial" w:hAnsi="Arial" w:cs="Arial"/>
                <w:sz w:val="22"/>
                <w:szCs w:val="22"/>
              </w:rPr>
              <w:t>4</w:t>
            </w:r>
            <w:r w:rsidR="0032354C">
              <w:rPr>
                <w:rFonts w:ascii="Arial" w:hAnsi="Arial" w:cs="Arial"/>
                <w:sz w:val="22"/>
                <w:szCs w:val="22"/>
                <w:lang w:val="en-US"/>
              </w:rPr>
              <w:t>.</w:t>
            </w:r>
            <w:r>
              <w:rPr>
                <w:rFonts w:ascii="Arial" w:hAnsi="Arial" w:cs="Arial"/>
                <w:sz w:val="22"/>
                <w:szCs w:val="22"/>
              </w:rPr>
              <w:t>6</w:t>
            </w:r>
          </w:p>
        </w:tc>
        <w:tc>
          <w:tcPr>
            <w:tcW w:w="594" w:type="pct"/>
            <w:shd w:val="clear" w:color="auto" w:fill="FFFFFF" w:themeFill="background1"/>
            <w:tcMar>
              <w:top w:w="75" w:type="dxa"/>
              <w:left w:w="75" w:type="dxa"/>
              <w:bottom w:w="75" w:type="dxa"/>
              <w:right w:w="75" w:type="dxa"/>
            </w:tcMar>
            <w:vAlign w:val="bottom"/>
            <w:hideMark/>
          </w:tcPr>
          <w:p w14:paraId="2DC49C8A" w14:textId="71CD3BE7" w:rsidR="009E6B6F" w:rsidRPr="00C93AC6" w:rsidRDefault="003377BA"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15.8</w:t>
            </w:r>
          </w:p>
        </w:tc>
        <w:tc>
          <w:tcPr>
            <w:tcW w:w="594" w:type="pct"/>
            <w:shd w:val="clear" w:color="auto" w:fill="FFFFFF" w:themeFill="background1"/>
            <w:tcMar>
              <w:top w:w="75" w:type="dxa"/>
              <w:left w:w="75" w:type="dxa"/>
              <w:bottom w:w="75" w:type="dxa"/>
              <w:right w:w="75" w:type="dxa"/>
            </w:tcMar>
            <w:vAlign w:val="bottom"/>
            <w:hideMark/>
          </w:tcPr>
          <w:p w14:paraId="6AB6262F" w14:textId="6E7EC749" w:rsidR="009E6B6F" w:rsidRPr="001A2272" w:rsidRDefault="001A2272"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х2.2</w:t>
            </w:r>
          </w:p>
        </w:tc>
        <w:tc>
          <w:tcPr>
            <w:tcW w:w="594" w:type="pct"/>
            <w:shd w:val="clear" w:color="auto" w:fill="FFFFFF" w:themeFill="background1"/>
            <w:tcMar>
              <w:top w:w="75" w:type="dxa"/>
              <w:left w:w="75" w:type="dxa"/>
              <w:bottom w:w="75" w:type="dxa"/>
              <w:right w:w="75" w:type="dxa"/>
            </w:tcMar>
            <w:vAlign w:val="bottom"/>
            <w:hideMark/>
          </w:tcPr>
          <w:p w14:paraId="68E3C0EC" w14:textId="5118BABF" w:rsidR="009E6B6F" w:rsidRPr="00C93AC6" w:rsidRDefault="008A1B4E"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24.3</w:t>
            </w:r>
          </w:p>
        </w:tc>
        <w:tc>
          <w:tcPr>
            <w:tcW w:w="594" w:type="pct"/>
            <w:shd w:val="clear" w:color="auto" w:fill="FFFFFF" w:themeFill="background1"/>
            <w:tcMar>
              <w:top w:w="75" w:type="dxa"/>
              <w:left w:w="75" w:type="dxa"/>
              <w:bottom w:w="75" w:type="dxa"/>
              <w:right w:w="75" w:type="dxa"/>
            </w:tcMar>
            <w:vAlign w:val="bottom"/>
            <w:hideMark/>
          </w:tcPr>
          <w:p w14:paraId="046D1480" w14:textId="4D4EAAAF" w:rsidR="009E6B6F" w:rsidRPr="00C93AC6" w:rsidRDefault="001A2272"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4</w:t>
            </w:r>
            <w:r>
              <w:rPr>
                <w:rFonts w:ascii="Arial" w:hAnsi="Arial" w:cs="Arial"/>
                <w:sz w:val="22"/>
                <w:szCs w:val="22"/>
              </w:rPr>
              <w:t>3</w:t>
            </w:r>
            <w:r w:rsidR="009E6B6F" w:rsidRPr="00C93AC6">
              <w:rPr>
                <w:rFonts w:ascii="Arial" w:hAnsi="Arial" w:cs="Arial"/>
                <w:sz w:val="22"/>
                <w:szCs w:val="22"/>
              </w:rPr>
              <w:t>%</w:t>
            </w:r>
          </w:p>
        </w:tc>
      </w:tr>
      <w:tr w:rsidR="006273C2" w:rsidRPr="009E6B6F" w14:paraId="45F04E1D" w14:textId="64B25EEF" w:rsidTr="00D67FDD">
        <w:tc>
          <w:tcPr>
            <w:tcW w:w="2029" w:type="pct"/>
            <w:shd w:val="clear" w:color="auto" w:fill="FFFFFF" w:themeFill="background1"/>
            <w:tcMar>
              <w:top w:w="0" w:type="dxa"/>
              <w:left w:w="75" w:type="dxa"/>
              <w:bottom w:w="75" w:type="dxa"/>
              <w:right w:w="75" w:type="dxa"/>
            </w:tcMar>
            <w:vAlign w:val="bottom"/>
            <w:hideMark/>
          </w:tcPr>
          <w:p w14:paraId="1E032017" w14:textId="4BE5AAC4" w:rsidR="009E6B6F" w:rsidRPr="00C93AC6" w:rsidRDefault="009E6B6F" w:rsidP="00F227AB">
            <w:pPr>
              <w:pStyle w:val="af3"/>
              <w:spacing w:before="0" w:beforeAutospacing="0" w:after="0" w:afterAutospacing="0"/>
              <w:ind w:firstLine="207"/>
              <w:textAlignment w:val="baseline"/>
              <w:rPr>
                <w:rFonts w:ascii="Arial" w:hAnsi="Arial" w:cs="Arial"/>
                <w:sz w:val="22"/>
                <w:szCs w:val="22"/>
              </w:rPr>
            </w:pPr>
            <w:r w:rsidRPr="00C93AC6">
              <w:rPr>
                <w:rStyle w:val="af7"/>
                <w:rFonts w:ascii="Arial" w:hAnsi="Arial" w:cs="Arial"/>
                <w:b w:val="0"/>
                <w:bCs w:val="0"/>
                <w:sz w:val="22"/>
                <w:szCs w:val="22"/>
                <w:bdr w:val="none" w:sz="0" w:space="0" w:color="auto" w:frame="1"/>
              </w:rPr>
              <w:t>Fee and commission income</w:t>
            </w:r>
          </w:p>
        </w:tc>
        <w:tc>
          <w:tcPr>
            <w:tcW w:w="594" w:type="pct"/>
            <w:shd w:val="clear" w:color="auto" w:fill="FFFFFF" w:themeFill="background1"/>
            <w:tcMar>
              <w:top w:w="75" w:type="dxa"/>
              <w:left w:w="75" w:type="dxa"/>
              <w:bottom w:w="75" w:type="dxa"/>
              <w:right w:w="75" w:type="dxa"/>
            </w:tcMar>
            <w:vAlign w:val="bottom"/>
            <w:hideMark/>
          </w:tcPr>
          <w:p w14:paraId="78F2D7BC" w14:textId="3DB6B4D5" w:rsidR="009E6B6F" w:rsidRPr="00C93AC6" w:rsidRDefault="009E6B6F" w:rsidP="00E0788E">
            <w:pPr>
              <w:pStyle w:val="af3"/>
              <w:spacing w:before="0" w:beforeAutospacing="0" w:after="0" w:afterAutospacing="0"/>
              <w:jc w:val="center"/>
              <w:textAlignment w:val="baseline"/>
              <w:rPr>
                <w:rFonts w:ascii="Arial" w:hAnsi="Arial" w:cs="Arial"/>
                <w:sz w:val="22"/>
                <w:szCs w:val="22"/>
              </w:rPr>
            </w:pPr>
            <w:r w:rsidRPr="00C93AC6">
              <w:rPr>
                <w:rFonts w:ascii="Arial" w:hAnsi="Arial" w:cs="Arial"/>
                <w:sz w:val="22"/>
                <w:szCs w:val="22"/>
              </w:rPr>
              <w:t>2</w:t>
            </w:r>
            <w:r w:rsidR="000E61B9">
              <w:rPr>
                <w:rFonts w:ascii="Arial" w:hAnsi="Arial" w:cs="Arial"/>
                <w:sz w:val="22"/>
                <w:szCs w:val="22"/>
                <w:lang w:val="en-US"/>
              </w:rPr>
              <w:t>6.7</w:t>
            </w:r>
          </w:p>
        </w:tc>
        <w:tc>
          <w:tcPr>
            <w:tcW w:w="594" w:type="pct"/>
            <w:shd w:val="clear" w:color="auto" w:fill="FFFFFF" w:themeFill="background1"/>
            <w:tcMar>
              <w:top w:w="75" w:type="dxa"/>
              <w:left w:w="75" w:type="dxa"/>
              <w:bottom w:w="75" w:type="dxa"/>
              <w:right w:w="75" w:type="dxa"/>
            </w:tcMar>
            <w:vAlign w:val="bottom"/>
            <w:hideMark/>
          </w:tcPr>
          <w:p w14:paraId="174B4F25" w14:textId="6CD6375B" w:rsidR="009E6B6F" w:rsidRPr="00C93AC6" w:rsidRDefault="00F472BD"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34</w:t>
            </w:r>
            <w:r w:rsidR="009E6B6F" w:rsidRPr="00C93AC6">
              <w:rPr>
                <w:rFonts w:ascii="Arial" w:hAnsi="Arial" w:cs="Arial"/>
                <w:sz w:val="22"/>
                <w:szCs w:val="22"/>
              </w:rPr>
              <w:t>.5</w:t>
            </w:r>
          </w:p>
        </w:tc>
        <w:tc>
          <w:tcPr>
            <w:tcW w:w="594" w:type="pct"/>
            <w:shd w:val="clear" w:color="auto" w:fill="FFFFFF" w:themeFill="background1"/>
            <w:tcMar>
              <w:top w:w="75" w:type="dxa"/>
              <w:left w:w="75" w:type="dxa"/>
              <w:bottom w:w="75" w:type="dxa"/>
              <w:right w:w="75" w:type="dxa"/>
            </w:tcMar>
            <w:vAlign w:val="bottom"/>
            <w:hideMark/>
          </w:tcPr>
          <w:p w14:paraId="3F27FE0E" w14:textId="0C51FBA0" w:rsidR="009E6B6F" w:rsidRPr="00C93AC6" w:rsidRDefault="00991A0F"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-23%</w:t>
            </w:r>
          </w:p>
        </w:tc>
        <w:tc>
          <w:tcPr>
            <w:tcW w:w="594" w:type="pct"/>
            <w:shd w:val="clear" w:color="auto" w:fill="FFFFFF" w:themeFill="background1"/>
            <w:tcMar>
              <w:top w:w="75" w:type="dxa"/>
              <w:left w:w="75" w:type="dxa"/>
              <w:bottom w:w="75" w:type="dxa"/>
              <w:right w:w="75" w:type="dxa"/>
            </w:tcMar>
            <w:vAlign w:val="bottom"/>
            <w:hideMark/>
          </w:tcPr>
          <w:p w14:paraId="7C4A4117" w14:textId="7C5542F0" w:rsidR="009E6B6F" w:rsidRPr="00C93AC6" w:rsidRDefault="009E6B6F" w:rsidP="00E0788E">
            <w:pPr>
              <w:pStyle w:val="af3"/>
              <w:spacing w:before="0" w:beforeAutospacing="0" w:after="0" w:afterAutospacing="0"/>
              <w:jc w:val="center"/>
              <w:textAlignment w:val="baseline"/>
              <w:rPr>
                <w:rFonts w:ascii="Arial" w:hAnsi="Arial" w:cs="Arial"/>
                <w:sz w:val="22"/>
                <w:szCs w:val="22"/>
              </w:rPr>
            </w:pPr>
            <w:r w:rsidRPr="00C93AC6">
              <w:rPr>
                <w:rFonts w:ascii="Arial" w:hAnsi="Arial" w:cs="Arial"/>
                <w:sz w:val="22"/>
                <w:szCs w:val="22"/>
              </w:rPr>
              <w:t>27.</w:t>
            </w:r>
            <w:r w:rsidR="00F965EA">
              <w:rPr>
                <w:rFonts w:ascii="Arial" w:hAnsi="Arial" w:cs="Arial"/>
                <w:sz w:val="22"/>
                <w:szCs w:val="22"/>
                <w:lang w:val="en-US"/>
              </w:rPr>
              <w:t>0</w:t>
            </w:r>
          </w:p>
        </w:tc>
        <w:tc>
          <w:tcPr>
            <w:tcW w:w="594" w:type="pct"/>
            <w:shd w:val="clear" w:color="auto" w:fill="FFFFFF" w:themeFill="background1"/>
            <w:tcMar>
              <w:top w:w="75" w:type="dxa"/>
              <w:left w:w="75" w:type="dxa"/>
              <w:bottom w:w="75" w:type="dxa"/>
              <w:right w:w="75" w:type="dxa"/>
            </w:tcMar>
            <w:vAlign w:val="bottom"/>
            <w:hideMark/>
          </w:tcPr>
          <w:p w14:paraId="47AFFFAC" w14:textId="0D828EF1" w:rsidR="009E6B6F" w:rsidRPr="00C93AC6" w:rsidRDefault="00991A0F"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-1%</w:t>
            </w:r>
          </w:p>
        </w:tc>
      </w:tr>
      <w:tr w:rsidR="006273C2" w:rsidRPr="009E6B6F" w14:paraId="27317173" w14:textId="42399F8E" w:rsidTr="00D67FDD">
        <w:tc>
          <w:tcPr>
            <w:tcW w:w="2029" w:type="pct"/>
            <w:shd w:val="clear" w:color="auto" w:fill="FFFFFF" w:themeFill="background1"/>
            <w:tcMar>
              <w:top w:w="0" w:type="dxa"/>
              <w:left w:w="75" w:type="dxa"/>
              <w:bottom w:w="75" w:type="dxa"/>
              <w:right w:w="75" w:type="dxa"/>
            </w:tcMar>
            <w:vAlign w:val="bottom"/>
            <w:hideMark/>
          </w:tcPr>
          <w:p w14:paraId="2EF18634" w14:textId="08B9E0D7" w:rsidR="009E6B6F" w:rsidRPr="00E0788E" w:rsidRDefault="009E6B6F" w:rsidP="00F227AB">
            <w:pPr>
              <w:pStyle w:val="af3"/>
              <w:spacing w:before="0" w:beforeAutospacing="0" w:after="0" w:afterAutospacing="0"/>
              <w:ind w:firstLine="207"/>
              <w:textAlignment w:val="baseline"/>
              <w:rPr>
                <w:rFonts w:ascii="Arial" w:hAnsi="Arial" w:cs="Arial"/>
                <w:sz w:val="22"/>
                <w:szCs w:val="22"/>
              </w:rPr>
            </w:pPr>
            <w:r w:rsidRPr="00E0788E">
              <w:rPr>
                <w:rStyle w:val="af7"/>
                <w:rFonts w:ascii="Arial" w:hAnsi="Arial" w:cs="Arial"/>
                <w:b w:val="0"/>
                <w:bCs w:val="0"/>
                <w:sz w:val="22"/>
                <w:szCs w:val="22"/>
                <w:bdr w:val="none" w:sz="0" w:space="0" w:color="auto" w:frame="1"/>
              </w:rPr>
              <w:t>Fee and commission expense</w:t>
            </w:r>
          </w:p>
        </w:tc>
        <w:tc>
          <w:tcPr>
            <w:tcW w:w="594" w:type="pct"/>
            <w:shd w:val="clear" w:color="auto" w:fill="FFFFFF" w:themeFill="background1"/>
            <w:tcMar>
              <w:top w:w="75" w:type="dxa"/>
              <w:left w:w="75" w:type="dxa"/>
              <w:bottom w:w="75" w:type="dxa"/>
              <w:right w:w="75" w:type="dxa"/>
            </w:tcMar>
            <w:vAlign w:val="bottom"/>
            <w:hideMark/>
          </w:tcPr>
          <w:p w14:paraId="02B6404D" w14:textId="22D6B740" w:rsidR="009E6B6F" w:rsidRPr="00E0788E" w:rsidRDefault="009E6B6F" w:rsidP="00E0788E">
            <w:pPr>
              <w:pStyle w:val="af3"/>
              <w:spacing w:before="0" w:beforeAutospacing="0" w:after="0" w:afterAutospacing="0"/>
              <w:jc w:val="center"/>
              <w:textAlignment w:val="baseline"/>
              <w:rPr>
                <w:rFonts w:ascii="Arial" w:hAnsi="Arial" w:cs="Arial"/>
                <w:sz w:val="22"/>
                <w:szCs w:val="22"/>
              </w:rPr>
            </w:pPr>
            <w:r w:rsidRPr="00E0788E">
              <w:rPr>
                <w:rFonts w:ascii="Arial" w:hAnsi="Arial" w:cs="Arial"/>
                <w:sz w:val="22"/>
                <w:szCs w:val="22"/>
              </w:rPr>
              <w:t>-</w:t>
            </w:r>
            <w:r w:rsidR="00F472BD">
              <w:rPr>
                <w:rFonts w:ascii="Arial" w:hAnsi="Arial" w:cs="Arial"/>
                <w:sz w:val="22"/>
                <w:szCs w:val="22"/>
                <w:lang w:val="en-US"/>
              </w:rPr>
              <w:t>10.3</w:t>
            </w:r>
          </w:p>
        </w:tc>
        <w:tc>
          <w:tcPr>
            <w:tcW w:w="594" w:type="pct"/>
            <w:shd w:val="clear" w:color="auto" w:fill="FFFFFF" w:themeFill="background1"/>
            <w:tcMar>
              <w:top w:w="75" w:type="dxa"/>
              <w:left w:w="75" w:type="dxa"/>
              <w:bottom w:w="75" w:type="dxa"/>
              <w:right w:w="75" w:type="dxa"/>
            </w:tcMar>
            <w:vAlign w:val="bottom"/>
            <w:hideMark/>
          </w:tcPr>
          <w:p w14:paraId="24CD816C" w14:textId="63DD7E18" w:rsidR="009E6B6F" w:rsidRPr="00EF5EBF" w:rsidRDefault="009E6B6F" w:rsidP="00E0788E">
            <w:pPr>
              <w:pStyle w:val="af3"/>
              <w:spacing w:before="0" w:beforeAutospacing="0" w:after="0" w:afterAutospacing="0"/>
              <w:jc w:val="center"/>
              <w:textAlignment w:val="baseline"/>
              <w:rPr>
                <w:rFonts w:ascii="Arial" w:hAnsi="Arial" w:cs="Arial"/>
                <w:sz w:val="22"/>
                <w:szCs w:val="22"/>
              </w:rPr>
            </w:pPr>
            <w:r w:rsidRPr="00E0788E">
              <w:rPr>
                <w:rFonts w:ascii="Arial" w:hAnsi="Arial" w:cs="Arial"/>
                <w:sz w:val="22"/>
                <w:szCs w:val="22"/>
              </w:rPr>
              <w:t>-1</w:t>
            </w:r>
            <w:r w:rsidR="00320694">
              <w:rPr>
                <w:rFonts w:ascii="Arial" w:hAnsi="Arial" w:cs="Arial"/>
                <w:sz w:val="22"/>
                <w:szCs w:val="22"/>
                <w:lang w:val="en-US"/>
              </w:rPr>
              <w:t>3</w:t>
            </w:r>
            <w:r w:rsidRPr="00EF5EBF">
              <w:rPr>
                <w:rFonts w:ascii="Arial" w:hAnsi="Arial" w:cs="Arial"/>
                <w:sz w:val="22"/>
                <w:szCs w:val="22"/>
              </w:rPr>
              <w:t>.</w:t>
            </w:r>
            <w:r w:rsidR="00320694">
              <w:rPr>
                <w:rFonts w:ascii="Arial" w:hAnsi="Arial" w:cs="Arial"/>
                <w:sz w:val="22"/>
                <w:szCs w:val="22"/>
                <w:lang w:val="en-US"/>
              </w:rPr>
              <w:t>9</w:t>
            </w:r>
          </w:p>
        </w:tc>
        <w:tc>
          <w:tcPr>
            <w:tcW w:w="594" w:type="pct"/>
            <w:shd w:val="clear" w:color="auto" w:fill="FFFFFF" w:themeFill="background1"/>
            <w:tcMar>
              <w:top w:w="75" w:type="dxa"/>
              <w:left w:w="75" w:type="dxa"/>
              <w:bottom w:w="75" w:type="dxa"/>
              <w:right w:w="75" w:type="dxa"/>
            </w:tcMar>
            <w:vAlign w:val="bottom"/>
            <w:hideMark/>
          </w:tcPr>
          <w:p w14:paraId="7AEACF98" w14:textId="6B786FB8" w:rsidR="009E6B6F" w:rsidRPr="00EF5EBF" w:rsidRDefault="009E6B6F" w:rsidP="00E0788E">
            <w:pPr>
              <w:pStyle w:val="af3"/>
              <w:spacing w:before="0" w:beforeAutospacing="0" w:after="0" w:afterAutospacing="0"/>
              <w:jc w:val="center"/>
              <w:textAlignment w:val="baseline"/>
              <w:rPr>
                <w:rFonts w:ascii="Arial" w:hAnsi="Arial" w:cs="Arial"/>
                <w:sz w:val="22"/>
                <w:szCs w:val="22"/>
              </w:rPr>
            </w:pPr>
            <w:r w:rsidRPr="00EF5EBF">
              <w:rPr>
                <w:rFonts w:ascii="Arial" w:hAnsi="Arial" w:cs="Arial"/>
                <w:sz w:val="22"/>
                <w:szCs w:val="22"/>
              </w:rPr>
              <w:t>-2</w:t>
            </w:r>
            <w:r w:rsidR="00B728D7">
              <w:rPr>
                <w:rFonts w:ascii="Arial" w:hAnsi="Arial" w:cs="Arial"/>
                <w:sz w:val="22"/>
                <w:szCs w:val="22"/>
                <w:lang w:val="en-US"/>
              </w:rPr>
              <w:t>6</w:t>
            </w:r>
            <w:r w:rsidRPr="00EF5EBF">
              <w:rPr>
                <w:rFonts w:ascii="Arial" w:hAnsi="Arial" w:cs="Arial"/>
                <w:sz w:val="22"/>
                <w:szCs w:val="22"/>
              </w:rPr>
              <w:t>%</w:t>
            </w:r>
          </w:p>
        </w:tc>
        <w:tc>
          <w:tcPr>
            <w:tcW w:w="594" w:type="pct"/>
            <w:shd w:val="clear" w:color="auto" w:fill="FFFFFF" w:themeFill="background1"/>
            <w:tcMar>
              <w:top w:w="75" w:type="dxa"/>
              <w:left w:w="75" w:type="dxa"/>
              <w:bottom w:w="75" w:type="dxa"/>
              <w:right w:w="75" w:type="dxa"/>
            </w:tcMar>
            <w:vAlign w:val="bottom"/>
            <w:hideMark/>
          </w:tcPr>
          <w:p w14:paraId="1D2AF661" w14:textId="77C5E838" w:rsidR="009E6B6F" w:rsidRPr="00EF5EBF" w:rsidRDefault="009E6B6F" w:rsidP="00E0788E">
            <w:pPr>
              <w:pStyle w:val="af3"/>
              <w:spacing w:before="0" w:beforeAutospacing="0" w:after="0" w:afterAutospacing="0"/>
              <w:jc w:val="center"/>
              <w:textAlignment w:val="baseline"/>
              <w:rPr>
                <w:rFonts w:ascii="Arial" w:hAnsi="Arial" w:cs="Arial"/>
                <w:sz w:val="22"/>
                <w:szCs w:val="22"/>
              </w:rPr>
            </w:pPr>
            <w:r w:rsidRPr="00EF5EBF">
              <w:rPr>
                <w:rFonts w:ascii="Arial" w:hAnsi="Arial" w:cs="Arial"/>
                <w:sz w:val="22"/>
                <w:szCs w:val="22"/>
              </w:rPr>
              <w:t>-9.</w:t>
            </w:r>
            <w:r w:rsidR="00FF4DB6">
              <w:rPr>
                <w:rFonts w:ascii="Arial" w:hAnsi="Arial" w:cs="Arial"/>
                <w:sz w:val="22"/>
                <w:szCs w:val="22"/>
                <w:lang w:val="en-US"/>
              </w:rPr>
              <w:t>2</w:t>
            </w:r>
          </w:p>
        </w:tc>
        <w:tc>
          <w:tcPr>
            <w:tcW w:w="594" w:type="pct"/>
            <w:shd w:val="clear" w:color="auto" w:fill="FFFFFF" w:themeFill="background1"/>
            <w:tcMar>
              <w:top w:w="75" w:type="dxa"/>
              <w:left w:w="75" w:type="dxa"/>
              <w:bottom w:w="75" w:type="dxa"/>
              <w:right w:w="75" w:type="dxa"/>
            </w:tcMar>
            <w:vAlign w:val="bottom"/>
            <w:hideMark/>
          </w:tcPr>
          <w:p w14:paraId="143A99F8" w14:textId="2B7BAA1B" w:rsidR="009E6B6F" w:rsidRPr="00EF5EBF" w:rsidRDefault="009E6B6F" w:rsidP="00E0788E">
            <w:pPr>
              <w:pStyle w:val="af3"/>
              <w:spacing w:before="0" w:beforeAutospacing="0" w:after="0" w:afterAutospacing="0"/>
              <w:jc w:val="center"/>
              <w:textAlignment w:val="baseline"/>
              <w:rPr>
                <w:rFonts w:ascii="Arial" w:hAnsi="Arial" w:cs="Arial"/>
                <w:sz w:val="22"/>
                <w:szCs w:val="22"/>
              </w:rPr>
            </w:pPr>
            <w:r w:rsidRPr="00EF5EBF">
              <w:rPr>
                <w:rFonts w:ascii="Arial" w:hAnsi="Arial" w:cs="Arial"/>
                <w:sz w:val="22"/>
                <w:szCs w:val="22"/>
              </w:rPr>
              <w:t>1</w:t>
            </w:r>
            <w:r w:rsidR="0035108F">
              <w:rPr>
                <w:rFonts w:ascii="Arial" w:hAnsi="Arial" w:cs="Arial"/>
                <w:sz w:val="22"/>
                <w:szCs w:val="22"/>
                <w:lang w:val="en-US"/>
              </w:rPr>
              <w:t>1</w:t>
            </w:r>
            <w:r w:rsidRPr="00EF5EBF">
              <w:rPr>
                <w:rFonts w:ascii="Arial" w:hAnsi="Arial" w:cs="Arial"/>
                <w:sz w:val="22"/>
                <w:szCs w:val="22"/>
              </w:rPr>
              <w:t>%</w:t>
            </w:r>
          </w:p>
        </w:tc>
      </w:tr>
      <w:tr w:rsidR="006273C2" w:rsidRPr="009E6B6F" w14:paraId="1BBACFBE" w14:textId="1F0F81B3" w:rsidTr="00D67FDD">
        <w:tc>
          <w:tcPr>
            <w:tcW w:w="2029" w:type="pct"/>
            <w:shd w:val="clear" w:color="auto" w:fill="FFFFFF" w:themeFill="background1"/>
            <w:tcMar>
              <w:top w:w="0" w:type="dxa"/>
              <w:left w:w="75" w:type="dxa"/>
              <w:bottom w:w="75" w:type="dxa"/>
              <w:right w:w="75" w:type="dxa"/>
            </w:tcMar>
            <w:vAlign w:val="bottom"/>
            <w:hideMark/>
          </w:tcPr>
          <w:p w14:paraId="2ED9FEA7" w14:textId="33041005" w:rsidR="009E6B6F" w:rsidRPr="00831B7C" w:rsidRDefault="009E6B6F">
            <w:pPr>
              <w:pStyle w:val="af3"/>
              <w:spacing w:before="0" w:beforeAutospacing="0" w:after="0" w:afterAutospacing="0"/>
              <w:textAlignment w:val="baseline"/>
              <w:rPr>
                <w:rFonts w:ascii="Arial" w:hAnsi="Arial" w:cs="Arial"/>
                <w:sz w:val="22"/>
                <w:szCs w:val="22"/>
                <w:lang w:val="en-US"/>
              </w:rPr>
            </w:pPr>
            <w:r w:rsidRPr="00831B7C">
              <w:rPr>
                <w:rStyle w:val="af7"/>
                <w:rFonts w:ascii="Arial" w:hAnsi="Arial" w:cs="Arial"/>
                <w:b w:val="0"/>
                <w:bCs w:val="0"/>
                <w:sz w:val="22"/>
                <w:szCs w:val="22"/>
                <w:bdr w:val="none" w:sz="0" w:space="0" w:color="auto" w:frame="1"/>
                <w:lang w:val="en-US"/>
              </w:rPr>
              <w:t>Net fee and commission Income</w:t>
            </w:r>
          </w:p>
        </w:tc>
        <w:tc>
          <w:tcPr>
            <w:tcW w:w="594" w:type="pct"/>
            <w:shd w:val="clear" w:color="auto" w:fill="FFFFFF" w:themeFill="background1"/>
            <w:tcMar>
              <w:top w:w="75" w:type="dxa"/>
              <w:left w:w="75" w:type="dxa"/>
              <w:bottom w:w="75" w:type="dxa"/>
              <w:right w:w="75" w:type="dxa"/>
            </w:tcMar>
            <w:vAlign w:val="bottom"/>
            <w:hideMark/>
          </w:tcPr>
          <w:p w14:paraId="7C0B1725" w14:textId="51CFF412" w:rsidR="009E6B6F" w:rsidRPr="00831B7C" w:rsidRDefault="009E6B6F" w:rsidP="00831B7C">
            <w:pPr>
              <w:pStyle w:val="af3"/>
              <w:spacing w:before="0" w:beforeAutospacing="0" w:after="0" w:afterAutospacing="0"/>
              <w:jc w:val="center"/>
              <w:textAlignment w:val="baseline"/>
              <w:rPr>
                <w:rFonts w:ascii="Arial" w:hAnsi="Arial" w:cs="Arial"/>
                <w:sz w:val="22"/>
                <w:szCs w:val="22"/>
              </w:rPr>
            </w:pPr>
            <w:r w:rsidRPr="00831B7C">
              <w:rPr>
                <w:rFonts w:ascii="Arial" w:hAnsi="Arial" w:cs="Arial"/>
                <w:sz w:val="22"/>
                <w:szCs w:val="22"/>
              </w:rPr>
              <w:t>1</w:t>
            </w:r>
            <w:r w:rsidR="00EF5EBF">
              <w:rPr>
                <w:rFonts w:ascii="Arial" w:hAnsi="Arial" w:cs="Arial"/>
                <w:sz w:val="22"/>
                <w:szCs w:val="22"/>
                <w:lang w:val="en-US"/>
              </w:rPr>
              <w:t>6</w:t>
            </w:r>
            <w:r w:rsidRPr="00831B7C">
              <w:rPr>
                <w:rFonts w:ascii="Arial" w:hAnsi="Arial" w:cs="Arial"/>
                <w:sz w:val="22"/>
                <w:szCs w:val="22"/>
              </w:rPr>
              <w:t>.</w:t>
            </w:r>
            <w:r w:rsidR="00EF5EBF">
              <w:rPr>
                <w:rFonts w:ascii="Arial" w:hAnsi="Arial" w:cs="Arial"/>
                <w:sz w:val="22"/>
                <w:szCs w:val="22"/>
                <w:lang w:val="en-US"/>
              </w:rPr>
              <w:t>4</w:t>
            </w:r>
          </w:p>
        </w:tc>
        <w:tc>
          <w:tcPr>
            <w:tcW w:w="594" w:type="pct"/>
            <w:shd w:val="clear" w:color="auto" w:fill="FFFFFF" w:themeFill="background1"/>
            <w:tcMar>
              <w:top w:w="75" w:type="dxa"/>
              <w:left w:w="75" w:type="dxa"/>
              <w:bottom w:w="75" w:type="dxa"/>
              <w:right w:w="75" w:type="dxa"/>
            </w:tcMar>
            <w:vAlign w:val="bottom"/>
            <w:hideMark/>
          </w:tcPr>
          <w:p w14:paraId="5083D569" w14:textId="5E1ED84B" w:rsidR="009E6B6F" w:rsidRPr="00FE2BB9" w:rsidRDefault="00382CD0" w:rsidP="00831B7C">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20</w:t>
            </w:r>
            <w:r w:rsidR="009E6B6F" w:rsidRPr="00831B7C">
              <w:rPr>
                <w:rFonts w:ascii="Arial" w:hAnsi="Arial" w:cs="Arial"/>
                <w:sz w:val="22"/>
                <w:szCs w:val="22"/>
              </w:rPr>
              <w:t>.</w:t>
            </w:r>
            <w:r>
              <w:rPr>
                <w:rFonts w:ascii="Arial" w:hAnsi="Arial" w:cs="Arial"/>
                <w:sz w:val="22"/>
                <w:szCs w:val="22"/>
                <w:lang w:val="en-US"/>
              </w:rPr>
              <w:t>6</w:t>
            </w:r>
          </w:p>
        </w:tc>
        <w:tc>
          <w:tcPr>
            <w:tcW w:w="594" w:type="pct"/>
            <w:shd w:val="clear" w:color="auto" w:fill="FFFFFF" w:themeFill="background1"/>
            <w:tcMar>
              <w:top w:w="75" w:type="dxa"/>
              <w:left w:w="75" w:type="dxa"/>
              <w:bottom w:w="75" w:type="dxa"/>
              <w:right w:w="75" w:type="dxa"/>
            </w:tcMar>
            <w:vAlign w:val="bottom"/>
            <w:hideMark/>
          </w:tcPr>
          <w:p w14:paraId="6C9EF76E" w14:textId="537A7B7A" w:rsidR="009E6B6F" w:rsidRPr="00FE2BB9" w:rsidRDefault="00176B26" w:rsidP="00831B7C">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-20</w:t>
            </w:r>
            <w:r w:rsidR="009E6B6F" w:rsidRPr="00FE2BB9">
              <w:rPr>
                <w:rFonts w:ascii="Arial" w:hAnsi="Arial" w:cs="Arial"/>
                <w:sz w:val="22"/>
                <w:szCs w:val="22"/>
              </w:rPr>
              <w:t>%</w:t>
            </w:r>
          </w:p>
        </w:tc>
        <w:tc>
          <w:tcPr>
            <w:tcW w:w="594" w:type="pct"/>
            <w:shd w:val="clear" w:color="auto" w:fill="FFFFFF" w:themeFill="background1"/>
            <w:tcMar>
              <w:top w:w="75" w:type="dxa"/>
              <w:left w:w="75" w:type="dxa"/>
              <w:bottom w:w="75" w:type="dxa"/>
              <w:right w:w="75" w:type="dxa"/>
            </w:tcMar>
            <w:vAlign w:val="bottom"/>
            <w:hideMark/>
          </w:tcPr>
          <w:p w14:paraId="29873272" w14:textId="46E424BD" w:rsidR="009E6B6F" w:rsidRPr="00FE2BB9" w:rsidRDefault="009E6B6F" w:rsidP="00831B7C">
            <w:pPr>
              <w:pStyle w:val="af3"/>
              <w:spacing w:before="0" w:beforeAutospacing="0" w:after="0" w:afterAutospacing="0"/>
              <w:jc w:val="center"/>
              <w:textAlignment w:val="baseline"/>
              <w:rPr>
                <w:rFonts w:ascii="Arial" w:hAnsi="Arial" w:cs="Arial"/>
                <w:sz w:val="22"/>
                <w:szCs w:val="22"/>
              </w:rPr>
            </w:pPr>
            <w:r w:rsidRPr="00FE2BB9">
              <w:rPr>
                <w:rFonts w:ascii="Arial" w:hAnsi="Arial" w:cs="Arial"/>
                <w:sz w:val="22"/>
                <w:szCs w:val="22"/>
              </w:rPr>
              <w:t>1</w:t>
            </w:r>
            <w:r w:rsidR="00C031A0">
              <w:rPr>
                <w:rFonts w:ascii="Arial" w:hAnsi="Arial" w:cs="Arial"/>
                <w:sz w:val="22"/>
                <w:szCs w:val="22"/>
                <w:lang w:val="en-US"/>
              </w:rPr>
              <w:t>7</w:t>
            </w:r>
            <w:r w:rsidR="002160BC">
              <w:rPr>
                <w:rFonts w:ascii="Arial" w:hAnsi="Arial" w:cs="Arial"/>
                <w:sz w:val="22"/>
                <w:szCs w:val="22"/>
                <w:lang w:val="en-US"/>
              </w:rPr>
              <w:t>.8</w:t>
            </w:r>
          </w:p>
        </w:tc>
        <w:tc>
          <w:tcPr>
            <w:tcW w:w="594" w:type="pct"/>
            <w:shd w:val="clear" w:color="auto" w:fill="FFFFFF" w:themeFill="background1"/>
            <w:tcMar>
              <w:top w:w="75" w:type="dxa"/>
              <w:left w:w="75" w:type="dxa"/>
              <w:bottom w:w="75" w:type="dxa"/>
              <w:right w:w="75" w:type="dxa"/>
            </w:tcMar>
            <w:vAlign w:val="bottom"/>
            <w:hideMark/>
          </w:tcPr>
          <w:p w14:paraId="42A70014" w14:textId="07D8B11E" w:rsidR="009E6B6F" w:rsidRPr="00FE2BB9" w:rsidRDefault="00A262E7" w:rsidP="00831B7C">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-8%</w:t>
            </w:r>
          </w:p>
        </w:tc>
      </w:tr>
      <w:tr w:rsidR="006273C2" w:rsidRPr="009E6B6F" w14:paraId="5FAB95E2" w14:textId="10E5FFFC" w:rsidTr="00D67FDD">
        <w:tc>
          <w:tcPr>
            <w:tcW w:w="2029" w:type="pct"/>
            <w:shd w:val="clear" w:color="auto" w:fill="FFFFFF" w:themeFill="background1"/>
            <w:tcMar>
              <w:top w:w="0" w:type="dxa"/>
              <w:left w:w="75" w:type="dxa"/>
              <w:bottom w:w="75" w:type="dxa"/>
              <w:right w:w="75" w:type="dxa"/>
            </w:tcMar>
            <w:vAlign w:val="bottom"/>
            <w:hideMark/>
          </w:tcPr>
          <w:p w14:paraId="68C062A5" w14:textId="6D3041DB" w:rsidR="009E6B6F" w:rsidRPr="00C93AC6" w:rsidRDefault="009E6B6F">
            <w:pPr>
              <w:pStyle w:val="af3"/>
              <w:spacing w:before="0" w:beforeAutospacing="0" w:after="0" w:afterAutospacing="0"/>
              <w:textAlignment w:val="baseline"/>
              <w:rPr>
                <w:rFonts w:ascii="Arial" w:hAnsi="Arial" w:cs="Arial"/>
                <w:sz w:val="22"/>
                <w:szCs w:val="22"/>
              </w:rPr>
            </w:pPr>
            <w:r w:rsidRPr="00C93AC6">
              <w:rPr>
                <w:rStyle w:val="af7"/>
                <w:rFonts w:ascii="Arial" w:hAnsi="Arial" w:cs="Arial"/>
                <w:b w:val="0"/>
                <w:bCs w:val="0"/>
                <w:sz w:val="22"/>
                <w:szCs w:val="22"/>
                <w:bdr w:val="none" w:sz="0" w:space="0" w:color="auto" w:frame="1"/>
              </w:rPr>
              <w:t>Total operating expenses</w:t>
            </w:r>
          </w:p>
        </w:tc>
        <w:tc>
          <w:tcPr>
            <w:tcW w:w="594" w:type="pct"/>
            <w:shd w:val="clear" w:color="auto" w:fill="FFFFFF" w:themeFill="background1"/>
            <w:tcMar>
              <w:top w:w="75" w:type="dxa"/>
              <w:left w:w="75" w:type="dxa"/>
              <w:bottom w:w="75" w:type="dxa"/>
              <w:right w:w="75" w:type="dxa"/>
            </w:tcMar>
            <w:vAlign w:val="bottom"/>
            <w:hideMark/>
          </w:tcPr>
          <w:p w14:paraId="37953DBE" w14:textId="4E81072B" w:rsidR="009E6B6F" w:rsidRPr="00C93AC6" w:rsidRDefault="009E6B6F" w:rsidP="00C93AC6">
            <w:pPr>
              <w:pStyle w:val="af3"/>
              <w:spacing w:before="0" w:beforeAutospacing="0" w:after="0" w:afterAutospacing="0"/>
              <w:jc w:val="center"/>
              <w:textAlignment w:val="baseline"/>
              <w:rPr>
                <w:rFonts w:ascii="Arial" w:hAnsi="Arial" w:cs="Arial"/>
                <w:sz w:val="22"/>
                <w:szCs w:val="22"/>
              </w:rPr>
            </w:pPr>
            <w:r w:rsidRPr="00C93AC6">
              <w:rPr>
                <w:rFonts w:ascii="Arial" w:hAnsi="Arial" w:cs="Arial"/>
                <w:sz w:val="22"/>
                <w:szCs w:val="22"/>
              </w:rPr>
              <w:t>-</w:t>
            </w:r>
            <w:r w:rsidR="00712292">
              <w:rPr>
                <w:rFonts w:ascii="Arial" w:hAnsi="Arial" w:cs="Arial"/>
                <w:sz w:val="22"/>
                <w:szCs w:val="22"/>
                <w:lang w:val="en-US"/>
              </w:rPr>
              <w:t>4</w:t>
            </w:r>
            <w:r w:rsidR="00665338">
              <w:rPr>
                <w:rFonts w:ascii="Arial" w:hAnsi="Arial" w:cs="Arial"/>
                <w:sz w:val="22"/>
                <w:szCs w:val="22"/>
                <w:lang w:val="en-US"/>
              </w:rPr>
              <w:t>0.5</w:t>
            </w:r>
          </w:p>
        </w:tc>
        <w:tc>
          <w:tcPr>
            <w:tcW w:w="594" w:type="pct"/>
            <w:shd w:val="clear" w:color="auto" w:fill="FFFFFF" w:themeFill="background1"/>
            <w:tcMar>
              <w:top w:w="75" w:type="dxa"/>
              <w:left w:w="75" w:type="dxa"/>
              <w:bottom w:w="75" w:type="dxa"/>
              <w:right w:w="75" w:type="dxa"/>
            </w:tcMar>
            <w:vAlign w:val="bottom"/>
            <w:hideMark/>
          </w:tcPr>
          <w:p w14:paraId="736E67C7" w14:textId="6FCFDB1A" w:rsidR="009E6B6F" w:rsidRPr="00ED61F2" w:rsidRDefault="003476A2" w:rsidP="00C93AC6">
            <w:pPr>
              <w:pStyle w:val="af3"/>
              <w:spacing w:before="0" w:beforeAutospacing="0" w:after="0" w:afterAutospacing="0"/>
              <w:jc w:val="center"/>
              <w:textAlignment w:val="baseline"/>
              <w:rPr>
                <w:rFonts w:ascii="Arial" w:hAnsi="Arial" w:cs="Arial"/>
                <w:sz w:val="22"/>
                <w:szCs w:val="22"/>
                <w:lang w:val="en-US"/>
              </w:rPr>
            </w:pPr>
            <w:r>
              <w:rPr>
                <w:rFonts w:ascii="Arial" w:hAnsi="Arial" w:cs="Arial"/>
                <w:sz w:val="22"/>
                <w:szCs w:val="22"/>
                <w:lang w:val="en-US"/>
              </w:rPr>
              <w:t>30.1</w:t>
            </w:r>
          </w:p>
        </w:tc>
        <w:tc>
          <w:tcPr>
            <w:tcW w:w="594" w:type="pct"/>
            <w:shd w:val="clear" w:color="auto" w:fill="FFFFFF" w:themeFill="background1"/>
            <w:tcMar>
              <w:top w:w="75" w:type="dxa"/>
              <w:left w:w="75" w:type="dxa"/>
              <w:bottom w:w="75" w:type="dxa"/>
              <w:right w:w="75" w:type="dxa"/>
            </w:tcMar>
            <w:vAlign w:val="bottom"/>
            <w:hideMark/>
          </w:tcPr>
          <w:p w14:paraId="6D90419D" w14:textId="1399738A" w:rsidR="009E6B6F" w:rsidRPr="00C93AC6" w:rsidRDefault="003476A2" w:rsidP="00C93AC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35%</w:t>
            </w:r>
          </w:p>
        </w:tc>
        <w:tc>
          <w:tcPr>
            <w:tcW w:w="594" w:type="pct"/>
            <w:shd w:val="clear" w:color="auto" w:fill="FFFFFF" w:themeFill="background1"/>
            <w:tcMar>
              <w:top w:w="75" w:type="dxa"/>
              <w:left w:w="75" w:type="dxa"/>
              <w:bottom w:w="75" w:type="dxa"/>
              <w:right w:w="75" w:type="dxa"/>
            </w:tcMar>
            <w:vAlign w:val="bottom"/>
            <w:hideMark/>
          </w:tcPr>
          <w:p w14:paraId="52321BD8" w14:textId="68DB2E80" w:rsidR="009E6B6F" w:rsidRPr="00ED61F2" w:rsidRDefault="003476A2" w:rsidP="00C93AC6">
            <w:pPr>
              <w:pStyle w:val="af3"/>
              <w:spacing w:before="0" w:beforeAutospacing="0" w:after="0" w:afterAutospacing="0"/>
              <w:jc w:val="center"/>
              <w:textAlignment w:val="baseline"/>
              <w:rPr>
                <w:rFonts w:ascii="Arial" w:hAnsi="Arial" w:cs="Arial"/>
                <w:sz w:val="22"/>
                <w:szCs w:val="22"/>
                <w:lang w:val="en-US"/>
              </w:rPr>
            </w:pPr>
            <w:r>
              <w:rPr>
                <w:rFonts w:ascii="Arial" w:hAnsi="Arial" w:cs="Arial"/>
                <w:sz w:val="22"/>
                <w:szCs w:val="22"/>
                <w:lang w:val="en-US"/>
              </w:rPr>
              <w:t>-42.0</w:t>
            </w:r>
          </w:p>
        </w:tc>
        <w:tc>
          <w:tcPr>
            <w:tcW w:w="594" w:type="pct"/>
            <w:shd w:val="clear" w:color="auto" w:fill="FFFFFF" w:themeFill="background1"/>
            <w:tcMar>
              <w:top w:w="75" w:type="dxa"/>
              <w:left w:w="75" w:type="dxa"/>
              <w:bottom w:w="75" w:type="dxa"/>
              <w:right w:w="75" w:type="dxa"/>
            </w:tcMar>
            <w:vAlign w:val="bottom"/>
            <w:hideMark/>
          </w:tcPr>
          <w:p w14:paraId="67631864" w14:textId="1E93385D" w:rsidR="009E6B6F" w:rsidRPr="00C93AC6" w:rsidRDefault="001A2272" w:rsidP="00C93AC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-4</w:t>
            </w:r>
            <w:r w:rsidR="009E6B6F" w:rsidRPr="00C93AC6">
              <w:rPr>
                <w:rFonts w:ascii="Arial" w:hAnsi="Arial" w:cs="Arial"/>
                <w:sz w:val="22"/>
                <w:szCs w:val="22"/>
              </w:rPr>
              <w:t>%</w:t>
            </w:r>
          </w:p>
        </w:tc>
      </w:tr>
      <w:tr w:rsidR="006273C2" w:rsidRPr="009E6B6F" w14:paraId="4FB0AF03" w14:textId="25CBB27D" w:rsidTr="00D67FDD">
        <w:tc>
          <w:tcPr>
            <w:tcW w:w="2029" w:type="pct"/>
            <w:shd w:val="clear" w:color="auto" w:fill="FFFFFF" w:themeFill="background1"/>
            <w:tcMar>
              <w:top w:w="0" w:type="dxa"/>
              <w:left w:w="75" w:type="dxa"/>
              <w:bottom w:w="75" w:type="dxa"/>
              <w:right w:w="75" w:type="dxa"/>
            </w:tcMar>
            <w:vAlign w:val="bottom"/>
            <w:hideMark/>
          </w:tcPr>
          <w:p w14:paraId="54A1EBF9" w14:textId="4E385A97" w:rsidR="009E6B6F" w:rsidRPr="00C93AC6" w:rsidRDefault="009E6B6F">
            <w:pPr>
              <w:pStyle w:val="af3"/>
              <w:spacing w:before="0" w:beforeAutospacing="0" w:after="0" w:afterAutospacing="0"/>
              <w:textAlignment w:val="baseline"/>
              <w:rPr>
                <w:rFonts w:ascii="Arial" w:hAnsi="Arial" w:cs="Arial"/>
                <w:sz w:val="22"/>
                <w:szCs w:val="22"/>
              </w:rPr>
            </w:pPr>
            <w:r w:rsidRPr="00C93AC6">
              <w:rPr>
                <w:rStyle w:val="af7"/>
                <w:rFonts w:ascii="Arial" w:hAnsi="Arial" w:cs="Arial"/>
                <w:b w:val="0"/>
                <w:bCs w:val="0"/>
                <w:sz w:val="22"/>
                <w:szCs w:val="22"/>
                <w:bdr w:val="none" w:sz="0" w:space="0" w:color="auto" w:frame="1"/>
              </w:rPr>
              <w:t>Profit before tax</w:t>
            </w:r>
          </w:p>
        </w:tc>
        <w:tc>
          <w:tcPr>
            <w:tcW w:w="594" w:type="pct"/>
            <w:shd w:val="clear" w:color="auto" w:fill="FFFFFF" w:themeFill="background1"/>
            <w:tcMar>
              <w:top w:w="75" w:type="dxa"/>
              <w:left w:w="75" w:type="dxa"/>
              <w:bottom w:w="75" w:type="dxa"/>
              <w:right w:w="75" w:type="dxa"/>
            </w:tcMar>
            <w:vAlign w:val="bottom"/>
            <w:hideMark/>
          </w:tcPr>
          <w:p w14:paraId="62E6865F" w14:textId="0AB30510" w:rsidR="009E6B6F" w:rsidRPr="00C93AC6" w:rsidRDefault="000015E9" w:rsidP="00C93AC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2</w:t>
            </w:r>
            <w:r w:rsidR="001A2272">
              <w:rPr>
                <w:rFonts w:ascii="Arial" w:hAnsi="Arial" w:cs="Arial"/>
                <w:sz w:val="22"/>
                <w:szCs w:val="22"/>
              </w:rPr>
              <w:t>0</w:t>
            </w:r>
            <w:r>
              <w:rPr>
                <w:rFonts w:ascii="Arial" w:hAnsi="Arial" w:cs="Arial"/>
                <w:sz w:val="22"/>
                <w:szCs w:val="22"/>
              </w:rPr>
              <w:t>.</w:t>
            </w:r>
            <w:r w:rsidR="001A2272">
              <w:rPr>
                <w:rFonts w:ascii="Arial" w:hAnsi="Arial" w:cs="Arial"/>
                <w:sz w:val="22"/>
                <w:szCs w:val="22"/>
              </w:rPr>
              <w:t>9</w:t>
            </w:r>
          </w:p>
        </w:tc>
        <w:tc>
          <w:tcPr>
            <w:tcW w:w="594" w:type="pct"/>
            <w:shd w:val="clear" w:color="auto" w:fill="FFFFFF" w:themeFill="background1"/>
            <w:tcMar>
              <w:top w:w="75" w:type="dxa"/>
              <w:left w:w="75" w:type="dxa"/>
              <w:bottom w:w="75" w:type="dxa"/>
              <w:right w:w="75" w:type="dxa"/>
            </w:tcMar>
            <w:vAlign w:val="bottom"/>
            <w:hideMark/>
          </w:tcPr>
          <w:p w14:paraId="40BDDF53" w14:textId="7B4496A3" w:rsidR="009E6B6F" w:rsidRPr="001305B0" w:rsidRDefault="003476A2" w:rsidP="00C93AC6">
            <w:pPr>
              <w:pStyle w:val="af3"/>
              <w:spacing w:before="0" w:beforeAutospacing="0" w:after="0" w:afterAutospacing="0"/>
              <w:jc w:val="center"/>
              <w:textAlignment w:val="baseline"/>
              <w:rPr>
                <w:rFonts w:ascii="Arial" w:hAnsi="Arial" w:cs="Arial"/>
                <w:sz w:val="22"/>
                <w:szCs w:val="22"/>
                <w:lang w:val="en-US"/>
              </w:rPr>
            </w:pPr>
            <w:r>
              <w:rPr>
                <w:rFonts w:ascii="Arial" w:hAnsi="Arial" w:cs="Arial"/>
                <w:sz w:val="22"/>
                <w:szCs w:val="22"/>
                <w:lang w:val="en-US"/>
              </w:rPr>
              <w:t>2.0</w:t>
            </w:r>
          </w:p>
        </w:tc>
        <w:tc>
          <w:tcPr>
            <w:tcW w:w="594" w:type="pct"/>
            <w:shd w:val="clear" w:color="auto" w:fill="FFFFFF" w:themeFill="background1"/>
            <w:tcMar>
              <w:top w:w="75" w:type="dxa"/>
              <w:left w:w="75" w:type="dxa"/>
              <w:bottom w:w="75" w:type="dxa"/>
              <w:right w:w="75" w:type="dxa"/>
            </w:tcMar>
            <w:vAlign w:val="bottom"/>
            <w:hideMark/>
          </w:tcPr>
          <w:p w14:paraId="4F2D53CF" w14:textId="4B40C9CF" w:rsidR="009E6B6F" w:rsidRPr="00ED61F2" w:rsidRDefault="001A2272" w:rsidP="00C93AC6">
            <w:pPr>
              <w:pStyle w:val="af3"/>
              <w:spacing w:before="0" w:beforeAutospacing="0" w:after="0" w:afterAutospacing="0"/>
              <w:jc w:val="center"/>
              <w:textAlignment w:val="baseline"/>
              <w:rPr>
                <w:rFonts w:ascii="Arial" w:hAnsi="Arial" w:cs="Arial"/>
                <w:sz w:val="22"/>
                <w:szCs w:val="22"/>
                <w:lang w:val="en-US"/>
              </w:rPr>
            </w:pPr>
            <w:r>
              <w:rPr>
                <w:rFonts w:ascii="Arial" w:hAnsi="Arial" w:cs="Arial"/>
                <w:sz w:val="22"/>
                <w:szCs w:val="22"/>
              </w:rPr>
              <w:t>х1</w:t>
            </w:r>
            <w:r w:rsidR="003476A2">
              <w:rPr>
                <w:rFonts w:ascii="Arial" w:hAnsi="Arial" w:cs="Arial"/>
                <w:sz w:val="22"/>
                <w:szCs w:val="22"/>
                <w:lang w:val="en-US"/>
              </w:rPr>
              <w:t>0.5</w:t>
            </w:r>
          </w:p>
        </w:tc>
        <w:tc>
          <w:tcPr>
            <w:tcW w:w="594" w:type="pct"/>
            <w:shd w:val="clear" w:color="auto" w:fill="FFFFFF" w:themeFill="background1"/>
            <w:tcMar>
              <w:top w:w="75" w:type="dxa"/>
              <w:left w:w="75" w:type="dxa"/>
              <w:bottom w:w="75" w:type="dxa"/>
              <w:right w:w="75" w:type="dxa"/>
            </w:tcMar>
            <w:vAlign w:val="bottom"/>
            <w:hideMark/>
          </w:tcPr>
          <w:p w14:paraId="18F5122E" w14:textId="5D4CF176" w:rsidR="009E6B6F" w:rsidRPr="00C93AC6" w:rsidRDefault="00FE2BB9" w:rsidP="00C93AC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14.7</w:t>
            </w:r>
          </w:p>
        </w:tc>
        <w:tc>
          <w:tcPr>
            <w:tcW w:w="594" w:type="pct"/>
            <w:shd w:val="clear" w:color="auto" w:fill="FFFFFF" w:themeFill="background1"/>
            <w:tcMar>
              <w:top w:w="75" w:type="dxa"/>
              <w:left w:w="75" w:type="dxa"/>
              <w:bottom w:w="75" w:type="dxa"/>
              <w:right w:w="75" w:type="dxa"/>
            </w:tcMar>
            <w:vAlign w:val="bottom"/>
            <w:hideMark/>
          </w:tcPr>
          <w:p w14:paraId="0CC72A5B" w14:textId="33AD98CD" w:rsidR="009E6B6F" w:rsidRPr="00C93AC6" w:rsidRDefault="001A2272" w:rsidP="00C93AC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4</w:t>
            </w:r>
            <w:r>
              <w:rPr>
                <w:rFonts w:ascii="Arial" w:hAnsi="Arial" w:cs="Arial"/>
                <w:sz w:val="22"/>
                <w:szCs w:val="22"/>
              </w:rPr>
              <w:t>3</w:t>
            </w:r>
            <w:r w:rsidR="009E6B6F" w:rsidRPr="00C93AC6">
              <w:rPr>
                <w:rFonts w:ascii="Arial" w:hAnsi="Arial" w:cs="Arial"/>
                <w:sz w:val="22"/>
                <w:szCs w:val="22"/>
              </w:rPr>
              <w:t>%</w:t>
            </w:r>
          </w:p>
        </w:tc>
      </w:tr>
      <w:tr w:rsidR="006273C2" w:rsidRPr="009E6B6F" w14:paraId="0E5D9C94" w14:textId="59E09F8E" w:rsidTr="00D67FDD">
        <w:tc>
          <w:tcPr>
            <w:tcW w:w="2029" w:type="pct"/>
            <w:shd w:val="clear" w:color="auto" w:fill="FFFFFF" w:themeFill="background1"/>
            <w:tcMar>
              <w:top w:w="0" w:type="dxa"/>
              <w:left w:w="75" w:type="dxa"/>
              <w:bottom w:w="75" w:type="dxa"/>
              <w:right w:w="75" w:type="dxa"/>
            </w:tcMar>
            <w:vAlign w:val="bottom"/>
            <w:hideMark/>
          </w:tcPr>
          <w:p w14:paraId="4836EAA5" w14:textId="7D6BEC74" w:rsidR="009E6B6F" w:rsidRPr="00C93AC6" w:rsidRDefault="009E6B6F">
            <w:pPr>
              <w:pStyle w:val="af3"/>
              <w:spacing w:before="0" w:beforeAutospacing="0" w:after="0" w:afterAutospacing="0"/>
              <w:textAlignment w:val="baseline"/>
              <w:rPr>
                <w:rFonts w:ascii="Arial" w:hAnsi="Arial" w:cs="Arial"/>
                <w:sz w:val="22"/>
                <w:szCs w:val="22"/>
              </w:rPr>
            </w:pPr>
            <w:r w:rsidRPr="00C93AC6">
              <w:rPr>
                <w:rStyle w:val="af7"/>
                <w:rFonts w:ascii="Arial" w:hAnsi="Arial" w:cs="Arial"/>
                <w:b w:val="0"/>
                <w:bCs w:val="0"/>
                <w:sz w:val="22"/>
                <w:szCs w:val="22"/>
                <w:bdr w:val="none" w:sz="0" w:space="0" w:color="auto" w:frame="1"/>
              </w:rPr>
              <w:t>Net profit</w:t>
            </w:r>
          </w:p>
        </w:tc>
        <w:tc>
          <w:tcPr>
            <w:tcW w:w="594" w:type="pct"/>
            <w:shd w:val="clear" w:color="auto" w:fill="FFFFFF" w:themeFill="background1"/>
            <w:tcMar>
              <w:top w:w="75" w:type="dxa"/>
              <w:left w:w="75" w:type="dxa"/>
              <w:bottom w:w="75" w:type="dxa"/>
              <w:right w:w="75" w:type="dxa"/>
            </w:tcMar>
            <w:vAlign w:val="bottom"/>
            <w:hideMark/>
          </w:tcPr>
          <w:p w14:paraId="7DD48CA3" w14:textId="66F7A48F" w:rsidR="009E6B6F" w:rsidRPr="001A2272" w:rsidRDefault="0065541C" w:rsidP="00C93AC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16.</w:t>
            </w:r>
            <w:r w:rsidR="001A2272">
              <w:rPr>
                <w:rFonts w:ascii="Arial" w:hAnsi="Arial" w:cs="Arial"/>
                <w:sz w:val="22"/>
                <w:szCs w:val="22"/>
              </w:rPr>
              <w:t>2</w:t>
            </w:r>
          </w:p>
        </w:tc>
        <w:tc>
          <w:tcPr>
            <w:tcW w:w="594" w:type="pct"/>
            <w:shd w:val="clear" w:color="auto" w:fill="FFFFFF" w:themeFill="background1"/>
            <w:tcMar>
              <w:top w:w="75" w:type="dxa"/>
              <w:left w:w="75" w:type="dxa"/>
              <w:bottom w:w="75" w:type="dxa"/>
              <w:right w:w="75" w:type="dxa"/>
            </w:tcMar>
            <w:vAlign w:val="bottom"/>
            <w:hideMark/>
          </w:tcPr>
          <w:p w14:paraId="5E243B1B" w14:textId="7594BBC3" w:rsidR="009E6B6F" w:rsidRPr="00C93AC6" w:rsidRDefault="001305B0" w:rsidP="00C93AC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w:t>
            </w:r>
            <w:r w:rsidR="003476A2">
              <w:rPr>
                <w:rFonts w:ascii="Arial" w:hAnsi="Arial" w:cs="Arial"/>
                <w:sz w:val="22"/>
                <w:szCs w:val="22"/>
                <w:lang w:val="en-US"/>
              </w:rPr>
              <w:t>4</w:t>
            </w:r>
          </w:p>
        </w:tc>
        <w:tc>
          <w:tcPr>
            <w:tcW w:w="594" w:type="pct"/>
            <w:shd w:val="clear" w:color="auto" w:fill="FFFFFF" w:themeFill="background1"/>
            <w:tcMar>
              <w:top w:w="75" w:type="dxa"/>
              <w:left w:w="75" w:type="dxa"/>
              <w:bottom w:w="75" w:type="dxa"/>
              <w:right w:w="75" w:type="dxa"/>
            </w:tcMar>
            <w:vAlign w:val="bottom"/>
            <w:hideMark/>
          </w:tcPr>
          <w:p w14:paraId="2EFC583F" w14:textId="6974D400" w:rsidR="009E6B6F" w:rsidRPr="00ED61F2" w:rsidRDefault="001A2272" w:rsidP="00C93AC6">
            <w:pPr>
              <w:pStyle w:val="af3"/>
              <w:spacing w:before="0" w:beforeAutospacing="0" w:after="0" w:afterAutospacing="0"/>
              <w:jc w:val="center"/>
              <w:textAlignment w:val="baseline"/>
              <w:rPr>
                <w:rFonts w:ascii="Arial" w:hAnsi="Arial" w:cs="Arial"/>
                <w:sz w:val="22"/>
                <w:szCs w:val="22"/>
                <w:lang w:val="en-US"/>
              </w:rPr>
            </w:pPr>
            <w:r>
              <w:rPr>
                <w:rFonts w:ascii="Arial" w:hAnsi="Arial" w:cs="Arial"/>
                <w:sz w:val="22"/>
                <w:szCs w:val="22"/>
              </w:rPr>
              <w:t>х1</w:t>
            </w:r>
            <w:r w:rsidR="003476A2">
              <w:rPr>
                <w:rFonts w:ascii="Arial" w:hAnsi="Arial" w:cs="Arial"/>
                <w:sz w:val="22"/>
                <w:szCs w:val="22"/>
                <w:lang w:val="en-US"/>
              </w:rPr>
              <w:t>1</w:t>
            </w:r>
            <w:r>
              <w:rPr>
                <w:rFonts w:ascii="Arial" w:hAnsi="Arial" w:cs="Arial"/>
                <w:sz w:val="22"/>
                <w:szCs w:val="22"/>
              </w:rPr>
              <w:t>.</w:t>
            </w:r>
            <w:r w:rsidR="003476A2">
              <w:rPr>
                <w:rFonts w:ascii="Arial" w:hAnsi="Arial" w:cs="Arial"/>
                <w:sz w:val="22"/>
                <w:szCs w:val="22"/>
                <w:lang w:val="en-US"/>
              </w:rPr>
              <w:t>5</w:t>
            </w:r>
          </w:p>
        </w:tc>
        <w:tc>
          <w:tcPr>
            <w:tcW w:w="594" w:type="pct"/>
            <w:shd w:val="clear" w:color="auto" w:fill="FFFFFF" w:themeFill="background1"/>
            <w:tcMar>
              <w:top w:w="75" w:type="dxa"/>
              <w:left w:w="75" w:type="dxa"/>
              <w:bottom w:w="75" w:type="dxa"/>
              <w:right w:w="75" w:type="dxa"/>
            </w:tcMar>
            <w:vAlign w:val="bottom"/>
            <w:hideMark/>
          </w:tcPr>
          <w:p w14:paraId="21D22FC5" w14:textId="14BE9F91" w:rsidR="009E6B6F" w:rsidRPr="00C93AC6" w:rsidRDefault="00027DB4" w:rsidP="00C93AC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10.7</w:t>
            </w:r>
          </w:p>
        </w:tc>
        <w:tc>
          <w:tcPr>
            <w:tcW w:w="594" w:type="pct"/>
            <w:shd w:val="clear" w:color="auto" w:fill="FFFFFF" w:themeFill="background1"/>
            <w:tcMar>
              <w:top w:w="75" w:type="dxa"/>
              <w:left w:w="75" w:type="dxa"/>
              <w:bottom w:w="75" w:type="dxa"/>
              <w:right w:w="75" w:type="dxa"/>
            </w:tcMar>
            <w:vAlign w:val="bottom"/>
            <w:hideMark/>
          </w:tcPr>
          <w:p w14:paraId="177F6BF7" w14:textId="5A35B7FF" w:rsidR="009E6B6F" w:rsidRPr="00C93AC6" w:rsidRDefault="001A2272" w:rsidP="00C93AC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5</w:t>
            </w:r>
            <w:r>
              <w:rPr>
                <w:rFonts w:ascii="Arial" w:hAnsi="Arial" w:cs="Arial"/>
                <w:sz w:val="22"/>
                <w:szCs w:val="22"/>
              </w:rPr>
              <w:t>1</w:t>
            </w:r>
            <w:r w:rsidR="009E6B6F" w:rsidRPr="00C93AC6">
              <w:rPr>
                <w:rFonts w:ascii="Arial" w:hAnsi="Arial" w:cs="Arial"/>
                <w:sz w:val="22"/>
                <w:szCs w:val="22"/>
              </w:rPr>
              <w:t>%</w:t>
            </w:r>
          </w:p>
        </w:tc>
      </w:tr>
    </w:tbl>
    <w:p w14:paraId="384C95EF" w14:textId="20DBCA70" w:rsidR="009E6B6F" w:rsidRPr="00CA2BBE" w:rsidRDefault="00F227AB" w:rsidP="002004B7">
      <w:pPr>
        <w:rPr>
          <w:rFonts w:ascii="Arial" w:hAnsi="Arial" w:cs="Arial"/>
          <w:i/>
          <w:sz w:val="18"/>
          <w:szCs w:val="22"/>
          <w:lang w:val="en-GB"/>
        </w:rPr>
      </w:pPr>
      <w:r>
        <w:rPr>
          <w:rFonts w:ascii="Arial" w:hAnsi="Arial" w:cs="Arial"/>
          <w:sz w:val="22"/>
          <w:szCs w:val="22"/>
          <w:lang w:val="en-GB"/>
        </w:rPr>
        <w:t>*</w:t>
      </w:r>
      <w:r w:rsidRPr="00407ADE">
        <w:rPr>
          <w:rFonts w:ascii="Arial" w:hAnsi="Arial" w:cs="Arial"/>
          <w:i/>
          <w:sz w:val="18"/>
          <w:szCs w:val="22"/>
          <w:lang w:val="en-GB"/>
        </w:rPr>
        <w:t>Revised 2022 f</w:t>
      </w:r>
      <w:r>
        <w:rPr>
          <w:rFonts w:ascii="Arial" w:hAnsi="Arial" w:cs="Arial"/>
          <w:i/>
          <w:sz w:val="18"/>
          <w:szCs w:val="22"/>
        </w:rPr>
        <w:t>i</w:t>
      </w:r>
      <w:r w:rsidRPr="00407ADE">
        <w:rPr>
          <w:rFonts w:ascii="Arial" w:hAnsi="Arial" w:cs="Arial"/>
          <w:i/>
          <w:sz w:val="18"/>
          <w:szCs w:val="22"/>
          <w:lang w:val="en-GB"/>
        </w:rPr>
        <w:t>gures due to adoption of IFRS 17 standard in relation to recognition of insurance assets and liabilities retrospectively from January 1, 2022.</w:t>
      </w:r>
    </w:p>
    <w:p w14:paraId="6D20C631" w14:textId="77777777" w:rsidR="00135413" w:rsidRDefault="00135413" w:rsidP="002004B7">
      <w:pPr>
        <w:rPr>
          <w:rFonts w:ascii="Arial" w:hAnsi="Arial" w:cs="Arial"/>
          <w:sz w:val="22"/>
          <w:szCs w:val="22"/>
          <w:lang w:val="en-GB"/>
        </w:rPr>
      </w:pPr>
    </w:p>
    <w:tbl>
      <w:tblPr>
        <w:tblW w:w="4984" w:type="pct"/>
        <w:tblInd w:w="8" w:type="dxa"/>
        <w:tblBorders>
          <w:insideH w:val="single" w:sz="4" w:space="0" w:color="auto"/>
          <w:insideV w:val="single" w:sz="4" w:space="0" w:color="auto"/>
        </w:tblBorders>
        <w:shd w:val="clear" w:color="auto" w:fill="FFFFFF" w:themeFill="background1"/>
        <w:tblCellMar>
          <w:top w:w="90" w:type="dxa"/>
          <w:left w:w="0" w:type="dxa"/>
          <w:bottom w:w="90" w:type="dxa"/>
          <w:right w:w="0" w:type="dxa"/>
        </w:tblCellMar>
        <w:tblLook w:val="04A0" w:firstRow="1" w:lastRow="0" w:firstColumn="1" w:lastColumn="0" w:noHBand="0" w:noVBand="1"/>
      </w:tblPr>
      <w:tblGrid>
        <w:gridCol w:w="3392"/>
        <w:gridCol w:w="1133"/>
        <w:gridCol w:w="1135"/>
        <w:gridCol w:w="1135"/>
        <w:gridCol w:w="1135"/>
        <w:gridCol w:w="1133"/>
      </w:tblGrid>
      <w:tr w:rsidR="007C25E6" w:rsidRPr="009E6B6F" w14:paraId="4AAEB5E9" w14:textId="50DC705E" w:rsidTr="00623DB6">
        <w:tc>
          <w:tcPr>
            <w:tcW w:w="1872" w:type="pct"/>
            <w:shd w:val="clear" w:color="auto" w:fill="FBEE96"/>
            <w:tcMar>
              <w:top w:w="0" w:type="dxa"/>
              <w:left w:w="75" w:type="dxa"/>
              <w:bottom w:w="75" w:type="dxa"/>
              <w:right w:w="75" w:type="dxa"/>
            </w:tcMar>
            <w:hideMark/>
          </w:tcPr>
          <w:p w14:paraId="1D6033DF" w14:textId="03B75487" w:rsidR="00D67FDD" w:rsidRPr="00D67FDD" w:rsidRDefault="00D67FDD" w:rsidP="00D67FDD">
            <w:pPr>
              <w:pStyle w:val="af3"/>
              <w:spacing w:before="0" w:beforeAutospacing="0" w:after="0" w:afterAutospacing="0"/>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RATIOS</w:t>
            </w:r>
          </w:p>
        </w:tc>
        <w:tc>
          <w:tcPr>
            <w:tcW w:w="625" w:type="pct"/>
            <w:shd w:val="clear" w:color="auto" w:fill="FBEE96"/>
            <w:tcMar>
              <w:top w:w="75" w:type="dxa"/>
              <w:left w:w="75" w:type="dxa"/>
              <w:bottom w:w="75" w:type="dxa"/>
              <w:right w:w="75" w:type="dxa"/>
            </w:tcMar>
            <w:hideMark/>
          </w:tcPr>
          <w:p w14:paraId="0EB2C569" w14:textId="472CC356" w:rsidR="00D67FDD" w:rsidRPr="00D67FDD" w:rsidRDefault="00D67FDD" w:rsidP="00D67FDD">
            <w:pPr>
              <w:pStyle w:val="af3"/>
              <w:spacing w:before="0" w:beforeAutospacing="0" w:after="0" w:afterAutospacing="0"/>
              <w:jc w:val="center"/>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1Q’23</w:t>
            </w:r>
          </w:p>
        </w:tc>
        <w:tc>
          <w:tcPr>
            <w:tcW w:w="626" w:type="pct"/>
            <w:shd w:val="clear" w:color="auto" w:fill="FBEE96"/>
            <w:tcMar>
              <w:top w:w="75" w:type="dxa"/>
              <w:left w:w="75" w:type="dxa"/>
              <w:bottom w:w="75" w:type="dxa"/>
              <w:right w:w="75" w:type="dxa"/>
            </w:tcMar>
            <w:hideMark/>
          </w:tcPr>
          <w:p w14:paraId="7B4C06FC" w14:textId="28926BF5" w:rsidR="00D67FDD" w:rsidRPr="00623DB6" w:rsidRDefault="0032114C" w:rsidP="00D67FDD">
            <w:pPr>
              <w:pStyle w:val="af3"/>
              <w:spacing w:before="0" w:beforeAutospacing="0" w:after="0" w:afterAutospacing="0"/>
              <w:jc w:val="center"/>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rPr>
              <w:t>1</w:t>
            </w:r>
            <w:r w:rsidR="00D67FDD">
              <w:rPr>
                <w:rStyle w:val="af7"/>
                <w:rFonts w:ascii="Arial" w:hAnsi="Arial" w:cs="Arial"/>
                <w:b w:val="0"/>
                <w:bCs w:val="0"/>
                <w:sz w:val="22"/>
                <w:szCs w:val="22"/>
                <w:bdr w:val="none" w:sz="0" w:space="0" w:color="auto" w:frame="1"/>
                <w:lang w:val="en-US"/>
              </w:rPr>
              <w:t>Q’22</w:t>
            </w:r>
          </w:p>
        </w:tc>
        <w:tc>
          <w:tcPr>
            <w:tcW w:w="626" w:type="pct"/>
            <w:shd w:val="clear" w:color="auto" w:fill="FBEE96"/>
            <w:tcMar>
              <w:top w:w="75" w:type="dxa"/>
              <w:left w:w="75" w:type="dxa"/>
              <w:bottom w:w="75" w:type="dxa"/>
              <w:right w:w="75" w:type="dxa"/>
            </w:tcMar>
            <w:hideMark/>
          </w:tcPr>
          <w:p w14:paraId="2EB4FA71" w14:textId="200228F6" w:rsidR="00D67FDD" w:rsidRPr="00C660EA" w:rsidRDefault="00D67FDD" w:rsidP="00D67FDD">
            <w:pPr>
              <w:pStyle w:val="af3"/>
              <w:spacing w:before="0" w:beforeAutospacing="0" w:after="0" w:afterAutospacing="0"/>
              <w:jc w:val="center"/>
              <w:textAlignment w:val="baseline"/>
              <w:rPr>
                <w:rFonts w:ascii="Arial" w:hAnsi="Arial" w:cs="Arial"/>
                <w:sz w:val="22"/>
                <w:szCs w:val="22"/>
              </w:rPr>
            </w:pPr>
            <w:r w:rsidRPr="006273C2">
              <w:rPr>
                <w:rFonts w:ascii="Arial" w:hAnsi="Arial" w:cs="Arial"/>
                <w:sz w:val="22"/>
                <w:szCs w:val="22"/>
              </w:rPr>
              <w:t>∆</w:t>
            </w:r>
          </w:p>
        </w:tc>
        <w:tc>
          <w:tcPr>
            <w:tcW w:w="626" w:type="pct"/>
            <w:shd w:val="clear" w:color="auto" w:fill="FBEE96"/>
            <w:tcMar>
              <w:top w:w="75" w:type="dxa"/>
              <w:left w:w="75" w:type="dxa"/>
              <w:bottom w:w="75" w:type="dxa"/>
              <w:right w:w="75" w:type="dxa"/>
            </w:tcMar>
            <w:hideMark/>
          </w:tcPr>
          <w:p w14:paraId="6FF8957E" w14:textId="31EDAA70" w:rsidR="00D67FDD" w:rsidRPr="00C660EA" w:rsidRDefault="0032114C" w:rsidP="00D67FDD">
            <w:pPr>
              <w:pStyle w:val="af3"/>
              <w:spacing w:before="0" w:beforeAutospacing="0" w:after="0" w:afterAutospacing="0"/>
              <w:jc w:val="center"/>
              <w:textAlignment w:val="baseline"/>
              <w:rPr>
                <w:rFonts w:ascii="Arial" w:hAnsi="Arial" w:cs="Arial"/>
                <w:sz w:val="22"/>
                <w:szCs w:val="22"/>
              </w:rPr>
            </w:pPr>
            <w:r>
              <w:rPr>
                <w:rStyle w:val="af7"/>
                <w:rFonts w:ascii="Arial" w:hAnsi="Arial" w:cs="Arial"/>
                <w:b w:val="0"/>
                <w:bCs w:val="0"/>
                <w:sz w:val="22"/>
                <w:szCs w:val="22"/>
                <w:bdr w:val="none" w:sz="0" w:space="0" w:color="auto" w:frame="1"/>
              </w:rPr>
              <w:t>4</w:t>
            </w:r>
            <w:r w:rsidR="00D67FDD">
              <w:rPr>
                <w:rStyle w:val="af7"/>
                <w:rFonts w:ascii="Arial" w:hAnsi="Arial" w:cs="Arial"/>
                <w:b w:val="0"/>
                <w:bCs w:val="0"/>
                <w:sz w:val="22"/>
                <w:szCs w:val="22"/>
                <w:bdr w:val="none" w:sz="0" w:space="0" w:color="auto" w:frame="1"/>
                <w:lang w:val="en-US"/>
              </w:rPr>
              <w:t>Q’22</w:t>
            </w:r>
          </w:p>
        </w:tc>
        <w:tc>
          <w:tcPr>
            <w:tcW w:w="625" w:type="pct"/>
            <w:shd w:val="clear" w:color="auto" w:fill="FBEE96"/>
            <w:tcMar>
              <w:top w:w="75" w:type="dxa"/>
              <w:left w:w="75" w:type="dxa"/>
              <w:bottom w:w="75" w:type="dxa"/>
              <w:right w:w="75" w:type="dxa"/>
            </w:tcMar>
            <w:hideMark/>
          </w:tcPr>
          <w:p w14:paraId="2E8BF7D0" w14:textId="59F96D21" w:rsidR="00D67FDD" w:rsidRPr="00C660EA" w:rsidRDefault="00D67FDD" w:rsidP="00D67FDD">
            <w:pPr>
              <w:pStyle w:val="af3"/>
              <w:spacing w:before="0" w:beforeAutospacing="0" w:after="0" w:afterAutospacing="0"/>
              <w:jc w:val="center"/>
              <w:textAlignment w:val="baseline"/>
              <w:rPr>
                <w:rFonts w:ascii="Arial" w:hAnsi="Arial" w:cs="Arial"/>
                <w:sz w:val="22"/>
                <w:szCs w:val="22"/>
              </w:rPr>
            </w:pPr>
            <w:r w:rsidRPr="006273C2">
              <w:rPr>
                <w:rStyle w:val="af7"/>
                <w:rFonts w:ascii="Arial" w:hAnsi="Arial" w:cs="Arial"/>
                <w:b w:val="0"/>
                <w:bCs w:val="0"/>
                <w:sz w:val="22"/>
                <w:szCs w:val="22"/>
                <w:bdr w:val="none" w:sz="0" w:space="0" w:color="auto" w:frame="1"/>
                <w:lang w:val="en-US"/>
              </w:rPr>
              <w:t>∆</w:t>
            </w:r>
          </w:p>
        </w:tc>
      </w:tr>
      <w:tr w:rsidR="00F94DFE" w:rsidRPr="009E6B6F" w14:paraId="7BD99782" w14:textId="06BF6178" w:rsidTr="00623DB6">
        <w:tc>
          <w:tcPr>
            <w:tcW w:w="1872" w:type="pct"/>
            <w:shd w:val="clear" w:color="auto" w:fill="FFFFFF" w:themeFill="background1"/>
            <w:tcMar>
              <w:top w:w="0" w:type="dxa"/>
              <w:left w:w="75" w:type="dxa"/>
              <w:bottom w:w="75" w:type="dxa"/>
              <w:right w:w="75" w:type="dxa"/>
            </w:tcMar>
            <w:vAlign w:val="bottom"/>
            <w:hideMark/>
          </w:tcPr>
          <w:p w14:paraId="2B859332" w14:textId="1FE512F8" w:rsidR="00384D94" w:rsidRPr="00C660EA" w:rsidRDefault="00384D94">
            <w:pPr>
              <w:pStyle w:val="af3"/>
              <w:spacing w:before="0" w:beforeAutospacing="0" w:after="0" w:afterAutospacing="0"/>
              <w:textAlignment w:val="baseline"/>
              <w:rPr>
                <w:rFonts w:ascii="Arial" w:hAnsi="Arial" w:cs="Arial"/>
                <w:sz w:val="22"/>
                <w:szCs w:val="22"/>
              </w:rPr>
            </w:pPr>
            <w:r w:rsidRPr="00C660EA">
              <w:rPr>
                <w:rStyle w:val="af7"/>
                <w:rFonts w:ascii="Arial" w:hAnsi="Arial" w:cs="Arial"/>
                <w:b w:val="0"/>
                <w:bCs w:val="0"/>
                <w:sz w:val="22"/>
                <w:szCs w:val="22"/>
                <w:bdr w:val="none" w:sz="0" w:space="0" w:color="auto" w:frame="1"/>
              </w:rPr>
              <w:t>Return on equity</w:t>
            </w:r>
          </w:p>
        </w:tc>
        <w:tc>
          <w:tcPr>
            <w:tcW w:w="625" w:type="pct"/>
            <w:shd w:val="clear" w:color="auto" w:fill="FFFFFF" w:themeFill="background1"/>
            <w:tcMar>
              <w:top w:w="75" w:type="dxa"/>
              <w:left w:w="75" w:type="dxa"/>
              <w:bottom w:w="75" w:type="dxa"/>
              <w:right w:w="75" w:type="dxa"/>
            </w:tcMar>
            <w:vAlign w:val="bottom"/>
            <w:hideMark/>
          </w:tcPr>
          <w:p w14:paraId="3E6CC00D" w14:textId="2E37BB2B" w:rsidR="00384D94" w:rsidRPr="00C660EA" w:rsidRDefault="007C25E6"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3</w:t>
            </w:r>
            <w:r w:rsidR="001A2272">
              <w:rPr>
                <w:rFonts w:ascii="Arial" w:hAnsi="Arial" w:cs="Arial"/>
                <w:sz w:val="22"/>
                <w:szCs w:val="22"/>
                <w:lang w:val="en-US"/>
              </w:rPr>
              <w:t>0</w:t>
            </w:r>
            <w:r w:rsidR="00384D94" w:rsidRPr="00C660EA">
              <w:rPr>
                <w:rFonts w:ascii="Arial" w:hAnsi="Arial" w:cs="Arial"/>
                <w:sz w:val="22"/>
                <w:szCs w:val="22"/>
              </w:rPr>
              <w:t>.</w:t>
            </w:r>
            <w:r w:rsidR="001A2272">
              <w:rPr>
                <w:rFonts w:ascii="Arial" w:hAnsi="Arial" w:cs="Arial"/>
                <w:sz w:val="22"/>
                <w:szCs w:val="22"/>
                <w:lang w:val="en-US"/>
              </w:rPr>
              <w:t>5</w:t>
            </w:r>
            <w:r w:rsidR="00384D94" w:rsidRPr="00C660EA">
              <w:rPr>
                <w:rFonts w:ascii="Arial" w:hAnsi="Arial" w:cs="Arial"/>
                <w:sz w:val="22"/>
                <w:szCs w:val="22"/>
              </w:rPr>
              <w:t>%</w:t>
            </w:r>
          </w:p>
        </w:tc>
        <w:tc>
          <w:tcPr>
            <w:tcW w:w="626" w:type="pct"/>
            <w:shd w:val="clear" w:color="auto" w:fill="FFFFFF" w:themeFill="background1"/>
            <w:tcMar>
              <w:top w:w="75" w:type="dxa"/>
              <w:left w:w="75" w:type="dxa"/>
              <w:bottom w:w="75" w:type="dxa"/>
              <w:right w:w="75" w:type="dxa"/>
            </w:tcMar>
            <w:vAlign w:val="bottom"/>
            <w:hideMark/>
          </w:tcPr>
          <w:p w14:paraId="6D109939" w14:textId="4081185B" w:rsidR="00384D94" w:rsidRPr="00C660EA" w:rsidRDefault="003476A2"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3</w:t>
            </w:r>
            <w:r w:rsidR="00384D94" w:rsidRPr="00C660EA">
              <w:rPr>
                <w:rFonts w:ascii="Arial" w:hAnsi="Arial" w:cs="Arial"/>
                <w:sz w:val="22"/>
                <w:szCs w:val="22"/>
              </w:rPr>
              <w:t>.</w:t>
            </w:r>
            <w:r>
              <w:rPr>
                <w:rFonts w:ascii="Arial" w:hAnsi="Arial" w:cs="Arial"/>
                <w:sz w:val="22"/>
                <w:szCs w:val="22"/>
              </w:rPr>
              <w:t>1</w:t>
            </w:r>
            <w:r w:rsidR="00384D94" w:rsidRPr="00C660EA">
              <w:rPr>
                <w:rFonts w:ascii="Arial" w:hAnsi="Arial" w:cs="Arial"/>
                <w:sz w:val="22"/>
                <w:szCs w:val="22"/>
              </w:rPr>
              <w:t>%</w:t>
            </w:r>
          </w:p>
        </w:tc>
        <w:tc>
          <w:tcPr>
            <w:tcW w:w="626" w:type="pct"/>
            <w:shd w:val="clear" w:color="auto" w:fill="FFFFFF" w:themeFill="background1"/>
            <w:tcMar>
              <w:top w:w="75" w:type="dxa"/>
              <w:left w:w="75" w:type="dxa"/>
              <w:bottom w:w="75" w:type="dxa"/>
              <w:right w:w="75" w:type="dxa"/>
            </w:tcMar>
            <w:vAlign w:val="bottom"/>
            <w:hideMark/>
          </w:tcPr>
          <w:p w14:paraId="30D30C21" w14:textId="4509E99B" w:rsidR="00384D94" w:rsidRPr="00C660EA" w:rsidRDefault="003476A2"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27.4</w:t>
            </w:r>
            <w:r w:rsidR="001A2272" w:rsidRPr="00C660EA">
              <w:rPr>
                <w:rFonts w:ascii="Arial" w:hAnsi="Arial" w:cs="Arial"/>
                <w:sz w:val="22"/>
                <w:szCs w:val="22"/>
              </w:rPr>
              <w:t xml:space="preserve"> </w:t>
            </w:r>
            <w:r w:rsidR="00384D94" w:rsidRPr="00C660EA">
              <w:rPr>
                <w:rFonts w:ascii="Arial" w:hAnsi="Arial" w:cs="Arial"/>
                <w:sz w:val="22"/>
                <w:szCs w:val="22"/>
              </w:rPr>
              <w:t>p.p.</w:t>
            </w:r>
          </w:p>
        </w:tc>
        <w:tc>
          <w:tcPr>
            <w:tcW w:w="626" w:type="pct"/>
            <w:shd w:val="clear" w:color="auto" w:fill="FFFFFF" w:themeFill="background1"/>
            <w:tcMar>
              <w:top w:w="75" w:type="dxa"/>
              <w:left w:w="75" w:type="dxa"/>
              <w:bottom w:w="75" w:type="dxa"/>
              <w:right w:w="75" w:type="dxa"/>
            </w:tcMar>
            <w:vAlign w:val="bottom"/>
            <w:hideMark/>
          </w:tcPr>
          <w:p w14:paraId="2B852189" w14:textId="03A6592D" w:rsidR="00384D94" w:rsidRPr="00C660EA" w:rsidRDefault="007C25E6"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21.5</w:t>
            </w:r>
            <w:r w:rsidR="00384D94" w:rsidRPr="00C660EA">
              <w:rPr>
                <w:rFonts w:ascii="Arial" w:hAnsi="Arial" w:cs="Arial"/>
                <w:sz w:val="22"/>
                <w:szCs w:val="22"/>
              </w:rPr>
              <w:t>%</w:t>
            </w:r>
          </w:p>
        </w:tc>
        <w:tc>
          <w:tcPr>
            <w:tcW w:w="625" w:type="pct"/>
            <w:shd w:val="clear" w:color="auto" w:fill="FFFFFF" w:themeFill="background1"/>
            <w:tcMar>
              <w:top w:w="75" w:type="dxa"/>
              <w:left w:w="75" w:type="dxa"/>
              <w:bottom w:w="75" w:type="dxa"/>
              <w:right w:w="75" w:type="dxa"/>
            </w:tcMar>
            <w:vAlign w:val="bottom"/>
            <w:hideMark/>
          </w:tcPr>
          <w:p w14:paraId="2D644C8D" w14:textId="558FBFD6" w:rsidR="00384D94" w:rsidRPr="00C660EA" w:rsidRDefault="007A49E1"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9</w:t>
            </w:r>
            <w:r w:rsidR="00384D94" w:rsidRPr="00C660EA">
              <w:rPr>
                <w:rFonts w:ascii="Arial" w:hAnsi="Arial" w:cs="Arial"/>
                <w:sz w:val="22"/>
                <w:szCs w:val="22"/>
              </w:rPr>
              <w:t xml:space="preserve"> p.p.</w:t>
            </w:r>
          </w:p>
        </w:tc>
      </w:tr>
      <w:tr w:rsidR="00F94DFE" w:rsidRPr="009E6B6F" w14:paraId="02C58F43" w14:textId="17C78718" w:rsidTr="00623DB6">
        <w:tc>
          <w:tcPr>
            <w:tcW w:w="1872" w:type="pct"/>
            <w:shd w:val="clear" w:color="auto" w:fill="FFFFFF" w:themeFill="background1"/>
            <w:tcMar>
              <w:top w:w="0" w:type="dxa"/>
              <w:left w:w="75" w:type="dxa"/>
              <w:bottom w:w="75" w:type="dxa"/>
              <w:right w:w="75" w:type="dxa"/>
            </w:tcMar>
            <w:vAlign w:val="bottom"/>
            <w:hideMark/>
          </w:tcPr>
          <w:p w14:paraId="659651B5" w14:textId="76887D4E" w:rsidR="00384D94" w:rsidRPr="00C660EA" w:rsidRDefault="00384D94">
            <w:pPr>
              <w:pStyle w:val="af3"/>
              <w:spacing w:before="0" w:beforeAutospacing="0" w:after="0" w:afterAutospacing="0"/>
              <w:textAlignment w:val="baseline"/>
              <w:rPr>
                <w:rFonts w:ascii="Arial" w:hAnsi="Arial" w:cs="Arial"/>
                <w:sz w:val="22"/>
                <w:szCs w:val="22"/>
              </w:rPr>
            </w:pPr>
            <w:r w:rsidRPr="00C660EA">
              <w:rPr>
                <w:rStyle w:val="af7"/>
                <w:rFonts w:ascii="Arial" w:hAnsi="Arial" w:cs="Arial"/>
                <w:b w:val="0"/>
                <w:bCs w:val="0"/>
                <w:sz w:val="22"/>
                <w:szCs w:val="22"/>
                <w:bdr w:val="none" w:sz="0" w:space="0" w:color="auto" w:frame="1"/>
              </w:rPr>
              <w:t>Net interest margin</w:t>
            </w:r>
          </w:p>
        </w:tc>
        <w:tc>
          <w:tcPr>
            <w:tcW w:w="625" w:type="pct"/>
            <w:shd w:val="clear" w:color="auto" w:fill="FFFFFF" w:themeFill="background1"/>
            <w:tcMar>
              <w:top w:w="75" w:type="dxa"/>
              <w:left w:w="75" w:type="dxa"/>
              <w:bottom w:w="75" w:type="dxa"/>
              <w:right w:w="75" w:type="dxa"/>
            </w:tcMar>
            <w:vAlign w:val="bottom"/>
            <w:hideMark/>
          </w:tcPr>
          <w:p w14:paraId="52C973C8" w14:textId="6DC685AE" w:rsidR="00384D94" w:rsidRPr="00C660EA" w:rsidRDefault="00384D94" w:rsidP="001305B0">
            <w:pPr>
              <w:pStyle w:val="af3"/>
              <w:spacing w:before="0" w:beforeAutospacing="0" w:after="0" w:afterAutospacing="0"/>
              <w:jc w:val="center"/>
              <w:textAlignment w:val="baseline"/>
              <w:rPr>
                <w:rFonts w:ascii="Arial" w:hAnsi="Arial" w:cs="Arial"/>
                <w:sz w:val="22"/>
                <w:szCs w:val="22"/>
              </w:rPr>
            </w:pPr>
            <w:r w:rsidRPr="00C660EA">
              <w:rPr>
                <w:rFonts w:ascii="Arial" w:hAnsi="Arial" w:cs="Arial"/>
                <w:sz w:val="22"/>
                <w:szCs w:val="22"/>
              </w:rPr>
              <w:t>13.</w:t>
            </w:r>
            <w:r w:rsidR="00553DE5">
              <w:rPr>
                <w:rFonts w:ascii="Arial" w:hAnsi="Arial" w:cs="Arial"/>
                <w:sz w:val="22"/>
                <w:szCs w:val="22"/>
                <w:lang w:val="en-US"/>
              </w:rPr>
              <w:t>6</w:t>
            </w:r>
            <w:r w:rsidRPr="00C660EA">
              <w:rPr>
                <w:rFonts w:ascii="Arial" w:hAnsi="Arial" w:cs="Arial"/>
                <w:sz w:val="22"/>
                <w:szCs w:val="22"/>
              </w:rPr>
              <w:t>%</w:t>
            </w:r>
          </w:p>
        </w:tc>
        <w:tc>
          <w:tcPr>
            <w:tcW w:w="626" w:type="pct"/>
            <w:shd w:val="clear" w:color="auto" w:fill="FFFFFF" w:themeFill="background1"/>
            <w:tcMar>
              <w:top w:w="75" w:type="dxa"/>
              <w:left w:w="75" w:type="dxa"/>
              <w:bottom w:w="75" w:type="dxa"/>
              <w:right w:w="75" w:type="dxa"/>
            </w:tcMar>
            <w:vAlign w:val="bottom"/>
            <w:hideMark/>
          </w:tcPr>
          <w:p w14:paraId="156B9022" w14:textId="77898C3D" w:rsidR="00384D94" w:rsidRPr="00C660EA" w:rsidRDefault="00384D94" w:rsidP="001305B0">
            <w:pPr>
              <w:pStyle w:val="af3"/>
              <w:spacing w:before="0" w:beforeAutospacing="0" w:after="0" w:afterAutospacing="0"/>
              <w:jc w:val="center"/>
              <w:textAlignment w:val="baseline"/>
              <w:rPr>
                <w:rFonts w:ascii="Arial" w:hAnsi="Arial" w:cs="Arial"/>
                <w:sz w:val="22"/>
                <w:szCs w:val="22"/>
              </w:rPr>
            </w:pPr>
            <w:r w:rsidRPr="00C660EA">
              <w:rPr>
                <w:rFonts w:ascii="Arial" w:hAnsi="Arial" w:cs="Arial"/>
                <w:sz w:val="22"/>
                <w:szCs w:val="22"/>
              </w:rPr>
              <w:t>13.</w:t>
            </w:r>
            <w:r w:rsidR="00553DE5">
              <w:rPr>
                <w:rFonts w:ascii="Arial" w:hAnsi="Arial" w:cs="Arial"/>
                <w:sz w:val="22"/>
                <w:szCs w:val="22"/>
                <w:lang w:val="en-US"/>
              </w:rPr>
              <w:t>0</w:t>
            </w:r>
            <w:r w:rsidRPr="00C660EA">
              <w:rPr>
                <w:rFonts w:ascii="Arial" w:hAnsi="Arial" w:cs="Arial"/>
                <w:sz w:val="22"/>
                <w:szCs w:val="22"/>
              </w:rPr>
              <w:t>%</w:t>
            </w:r>
          </w:p>
        </w:tc>
        <w:tc>
          <w:tcPr>
            <w:tcW w:w="626" w:type="pct"/>
            <w:shd w:val="clear" w:color="auto" w:fill="FFFFFF" w:themeFill="background1"/>
            <w:tcMar>
              <w:top w:w="75" w:type="dxa"/>
              <w:left w:w="75" w:type="dxa"/>
              <w:bottom w:w="75" w:type="dxa"/>
              <w:right w:w="75" w:type="dxa"/>
            </w:tcMar>
            <w:vAlign w:val="bottom"/>
            <w:hideMark/>
          </w:tcPr>
          <w:p w14:paraId="5A851EF9" w14:textId="7737209D" w:rsidR="00384D94" w:rsidRPr="00C660EA" w:rsidRDefault="00384D94" w:rsidP="001305B0">
            <w:pPr>
              <w:pStyle w:val="af3"/>
              <w:spacing w:before="0" w:beforeAutospacing="0" w:after="0" w:afterAutospacing="0"/>
              <w:jc w:val="center"/>
              <w:textAlignment w:val="baseline"/>
              <w:rPr>
                <w:rFonts w:ascii="Arial" w:hAnsi="Arial" w:cs="Arial"/>
                <w:sz w:val="22"/>
                <w:szCs w:val="22"/>
              </w:rPr>
            </w:pPr>
            <w:r w:rsidRPr="00C660EA">
              <w:rPr>
                <w:rFonts w:ascii="Arial" w:hAnsi="Arial" w:cs="Arial"/>
                <w:sz w:val="22"/>
                <w:szCs w:val="22"/>
              </w:rPr>
              <w:t>0.</w:t>
            </w:r>
            <w:r w:rsidR="00257127">
              <w:rPr>
                <w:rFonts w:ascii="Arial" w:hAnsi="Arial" w:cs="Arial"/>
                <w:sz w:val="22"/>
                <w:szCs w:val="22"/>
                <w:lang w:val="en-US"/>
              </w:rPr>
              <w:t>6</w:t>
            </w:r>
            <w:r w:rsidRPr="00C660EA">
              <w:rPr>
                <w:rFonts w:ascii="Arial" w:hAnsi="Arial" w:cs="Arial"/>
                <w:sz w:val="22"/>
                <w:szCs w:val="22"/>
              </w:rPr>
              <w:t xml:space="preserve"> p.p.</w:t>
            </w:r>
          </w:p>
        </w:tc>
        <w:tc>
          <w:tcPr>
            <w:tcW w:w="626" w:type="pct"/>
            <w:shd w:val="clear" w:color="auto" w:fill="FFFFFF" w:themeFill="background1"/>
            <w:tcMar>
              <w:top w:w="75" w:type="dxa"/>
              <w:left w:w="75" w:type="dxa"/>
              <w:bottom w:w="75" w:type="dxa"/>
              <w:right w:w="75" w:type="dxa"/>
            </w:tcMar>
            <w:vAlign w:val="bottom"/>
            <w:hideMark/>
          </w:tcPr>
          <w:p w14:paraId="40022042" w14:textId="4576D510" w:rsidR="00384D94" w:rsidRPr="00C660EA" w:rsidRDefault="00384D94" w:rsidP="001305B0">
            <w:pPr>
              <w:pStyle w:val="af3"/>
              <w:spacing w:before="0" w:beforeAutospacing="0" w:after="0" w:afterAutospacing="0"/>
              <w:jc w:val="center"/>
              <w:textAlignment w:val="baseline"/>
              <w:rPr>
                <w:rFonts w:ascii="Arial" w:hAnsi="Arial" w:cs="Arial"/>
                <w:sz w:val="22"/>
                <w:szCs w:val="22"/>
              </w:rPr>
            </w:pPr>
            <w:r w:rsidRPr="00C660EA">
              <w:rPr>
                <w:rFonts w:ascii="Arial" w:hAnsi="Arial" w:cs="Arial"/>
                <w:sz w:val="22"/>
                <w:szCs w:val="22"/>
              </w:rPr>
              <w:t>1</w:t>
            </w:r>
            <w:r w:rsidR="00787820">
              <w:rPr>
                <w:rFonts w:ascii="Arial" w:hAnsi="Arial" w:cs="Arial"/>
                <w:sz w:val="22"/>
                <w:szCs w:val="22"/>
                <w:lang w:val="en-US"/>
              </w:rPr>
              <w:t>3</w:t>
            </w:r>
            <w:r w:rsidRPr="00C660EA">
              <w:rPr>
                <w:rFonts w:ascii="Arial" w:hAnsi="Arial" w:cs="Arial"/>
                <w:sz w:val="22"/>
                <w:szCs w:val="22"/>
              </w:rPr>
              <w:t>.</w:t>
            </w:r>
            <w:r w:rsidR="00787820">
              <w:rPr>
                <w:rFonts w:ascii="Arial" w:hAnsi="Arial" w:cs="Arial"/>
                <w:sz w:val="22"/>
                <w:szCs w:val="22"/>
                <w:lang w:val="en-US"/>
              </w:rPr>
              <w:t>4</w:t>
            </w:r>
            <w:r w:rsidRPr="00C660EA">
              <w:rPr>
                <w:rFonts w:ascii="Arial" w:hAnsi="Arial" w:cs="Arial"/>
                <w:sz w:val="22"/>
                <w:szCs w:val="22"/>
              </w:rPr>
              <w:t>%</w:t>
            </w:r>
          </w:p>
        </w:tc>
        <w:tc>
          <w:tcPr>
            <w:tcW w:w="625" w:type="pct"/>
            <w:shd w:val="clear" w:color="auto" w:fill="FFFFFF" w:themeFill="background1"/>
            <w:tcMar>
              <w:top w:w="75" w:type="dxa"/>
              <w:left w:w="75" w:type="dxa"/>
              <w:bottom w:w="75" w:type="dxa"/>
              <w:right w:w="75" w:type="dxa"/>
            </w:tcMar>
            <w:vAlign w:val="bottom"/>
            <w:hideMark/>
          </w:tcPr>
          <w:p w14:paraId="2C9C49BC" w14:textId="7D0083A7" w:rsidR="00384D94" w:rsidRPr="00C660EA" w:rsidRDefault="00384D94" w:rsidP="001305B0">
            <w:pPr>
              <w:pStyle w:val="af3"/>
              <w:spacing w:before="0" w:beforeAutospacing="0" w:after="0" w:afterAutospacing="0"/>
              <w:jc w:val="center"/>
              <w:textAlignment w:val="baseline"/>
              <w:rPr>
                <w:rFonts w:ascii="Arial" w:hAnsi="Arial" w:cs="Arial"/>
                <w:sz w:val="22"/>
                <w:szCs w:val="22"/>
              </w:rPr>
            </w:pPr>
            <w:r w:rsidRPr="00C660EA">
              <w:rPr>
                <w:rFonts w:ascii="Arial" w:hAnsi="Arial" w:cs="Arial"/>
                <w:sz w:val="22"/>
                <w:szCs w:val="22"/>
              </w:rPr>
              <w:t>0.</w:t>
            </w:r>
            <w:r w:rsidR="00787820">
              <w:rPr>
                <w:rFonts w:ascii="Arial" w:hAnsi="Arial" w:cs="Arial"/>
                <w:sz w:val="22"/>
                <w:szCs w:val="22"/>
                <w:lang w:val="en-US"/>
              </w:rPr>
              <w:t>2</w:t>
            </w:r>
            <w:r w:rsidRPr="00C660EA">
              <w:rPr>
                <w:rFonts w:ascii="Arial" w:hAnsi="Arial" w:cs="Arial"/>
                <w:sz w:val="22"/>
                <w:szCs w:val="22"/>
              </w:rPr>
              <w:t xml:space="preserve"> p.p.</w:t>
            </w:r>
          </w:p>
        </w:tc>
      </w:tr>
      <w:tr w:rsidR="00F94DFE" w:rsidRPr="009E6B6F" w14:paraId="5075A8B3" w14:textId="20BE84B8" w:rsidTr="00623DB6">
        <w:tc>
          <w:tcPr>
            <w:tcW w:w="1872" w:type="pct"/>
            <w:shd w:val="clear" w:color="auto" w:fill="FFFFFF" w:themeFill="background1"/>
            <w:tcMar>
              <w:top w:w="0" w:type="dxa"/>
              <w:left w:w="75" w:type="dxa"/>
              <w:bottom w:w="75" w:type="dxa"/>
              <w:right w:w="75" w:type="dxa"/>
            </w:tcMar>
            <w:vAlign w:val="bottom"/>
            <w:hideMark/>
          </w:tcPr>
          <w:p w14:paraId="7015A845" w14:textId="11E34513" w:rsidR="00384D94" w:rsidRPr="00C660EA" w:rsidRDefault="00384D94">
            <w:pPr>
              <w:pStyle w:val="af3"/>
              <w:spacing w:before="0" w:beforeAutospacing="0" w:after="0" w:afterAutospacing="0"/>
              <w:textAlignment w:val="baseline"/>
              <w:rPr>
                <w:rFonts w:ascii="Arial" w:hAnsi="Arial" w:cs="Arial"/>
                <w:sz w:val="22"/>
                <w:szCs w:val="22"/>
              </w:rPr>
            </w:pPr>
            <w:r w:rsidRPr="00C660EA">
              <w:rPr>
                <w:rStyle w:val="af7"/>
                <w:rFonts w:ascii="Arial" w:hAnsi="Arial" w:cs="Arial"/>
                <w:b w:val="0"/>
                <w:bCs w:val="0"/>
                <w:sz w:val="22"/>
                <w:szCs w:val="22"/>
                <w:bdr w:val="none" w:sz="0" w:space="0" w:color="auto" w:frame="1"/>
              </w:rPr>
              <w:t>Cost of risk</w:t>
            </w:r>
          </w:p>
        </w:tc>
        <w:tc>
          <w:tcPr>
            <w:tcW w:w="625" w:type="pct"/>
            <w:shd w:val="clear" w:color="auto" w:fill="FFFFFF" w:themeFill="background1"/>
            <w:tcMar>
              <w:top w:w="75" w:type="dxa"/>
              <w:left w:w="75" w:type="dxa"/>
              <w:bottom w:w="75" w:type="dxa"/>
              <w:right w:w="75" w:type="dxa"/>
            </w:tcMar>
            <w:vAlign w:val="bottom"/>
            <w:hideMark/>
          </w:tcPr>
          <w:p w14:paraId="09E56259" w14:textId="65FF5961" w:rsidR="00384D94" w:rsidRPr="00C660EA" w:rsidRDefault="001A2272"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7</w:t>
            </w:r>
            <w:r w:rsidR="00384D94" w:rsidRPr="00C660EA">
              <w:rPr>
                <w:rFonts w:ascii="Arial" w:hAnsi="Arial" w:cs="Arial"/>
                <w:sz w:val="22"/>
                <w:szCs w:val="22"/>
              </w:rPr>
              <w:t>.</w:t>
            </w:r>
            <w:r>
              <w:rPr>
                <w:rFonts w:ascii="Arial" w:hAnsi="Arial" w:cs="Arial"/>
                <w:sz w:val="22"/>
                <w:szCs w:val="22"/>
                <w:lang w:val="en-US"/>
              </w:rPr>
              <w:t>0</w:t>
            </w:r>
            <w:r w:rsidR="00384D94" w:rsidRPr="00C660EA">
              <w:rPr>
                <w:rFonts w:ascii="Arial" w:hAnsi="Arial" w:cs="Arial"/>
                <w:sz w:val="22"/>
                <w:szCs w:val="22"/>
              </w:rPr>
              <w:t>%</w:t>
            </w:r>
          </w:p>
        </w:tc>
        <w:tc>
          <w:tcPr>
            <w:tcW w:w="626" w:type="pct"/>
            <w:shd w:val="clear" w:color="auto" w:fill="FFFFFF" w:themeFill="background1"/>
            <w:tcMar>
              <w:top w:w="75" w:type="dxa"/>
              <w:left w:w="75" w:type="dxa"/>
              <w:bottom w:w="75" w:type="dxa"/>
              <w:right w:w="75" w:type="dxa"/>
            </w:tcMar>
            <w:vAlign w:val="bottom"/>
            <w:hideMark/>
          </w:tcPr>
          <w:p w14:paraId="3FFA9D84" w14:textId="2E854A09" w:rsidR="00384D94" w:rsidRPr="00C660EA" w:rsidRDefault="00E81F55"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11</w:t>
            </w:r>
            <w:r w:rsidR="00384D94" w:rsidRPr="00C660EA">
              <w:rPr>
                <w:rFonts w:ascii="Arial" w:hAnsi="Arial" w:cs="Arial"/>
                <w:sz w:val="22"/>
                <w:szCs w:val="22"/>
              </w:rPr>
              <w:t>.</w:t>
            </w:r>
            <w:r>
              <w:rPr>
                <w:rFonts w:ascii="Arial" w:hAnsi="Arial" w:cs="Arial"/>
                <w:sz w:val="22"/>
                <w:szCs w:val="22"/>
                <w:lang w:val="en-US"/>
              </w:rPr>
              <w:t>7</w:t>
            </w:r>
            <w:r w:rsidR="00384D94" w:rsidRPr="00C660EA">
              <w:rPr>
                <w:rFonts w:ascii="Arial" w:hAnsi="Arial" w:cs="Arial"/>
                <w:sz w:val="22"/>
                <w:szCs w:val="22"/>
              </w:rPr>
              <w:t>%</w:t>
            </w:r>
          </w:p>
        </w:tc>
        <w:tc>
          <w:tcPr>
            <w:tcW w:w="626" w:type="pct"/>
            <w:shd w:val="clear" w:color="auto" w:fill="FFFFFF" w:themeFill="background1"/>
            <w:tcMar>
              <w:top w:w="75" w:type="dxa"/>
              <w:left w:w="75" w:type="dxa"/>
              <w:bottom w:w="75" w:type="dxa"/>
              <w:right w:w="75" w:type="dxa"/>
            </w:tcMar>
            <w:vAlign w:val="bottom"/>
            <w:hideMark/>
          </w:tcPr>
          <w:p w14:paraId="0C7998BD" w14:textId="2ED35B6A" w:rsidR="00384D94" w:rsidRPr="00C660EA" w:rsidRDefault="009E45AD"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-4.</w:t>
            </w:r>
            <w:r w:rsidR="001A2272">
              <w:rPr>
                <w:rFonts w:ascii="Arial" w:hAnsi="Arial" w:cs="Arial"/>
                <w:sz w:val="22"/>
                <w:szCs w:val="22"/>
                <w:lang w:val="en-US"/>
              </w:rPr>
              <w:t>7</w:t>
            </w:r>
            <w:r w:rsidR="001A2272" w:rsidRPr="00C660EA">
              <w:rPr>
                <w:rFonts w:ascii="Arial" w:hAnsi="Arial" w:cs="Arial"/>
                <w:sz w:val="22"/>
                <w:szCs w:val="22"/>
              </w:rPr>
              <w:t xml:space="preserve"> </w:t>
            </w:r>
            <w:r w:rsidR="00384D94" w:rsidRPr="00C660EA">
              <w:rPr>
                <w:rFonts w:ascii="Arial" w:hAnsi="Arial" w:cs="Arial"/>
                <w:sz w:val="22"/>
                <w:szCs w:val="22"/>
              </w:rPr>
              <w:t>p.p.</w:t>
            </w:r>
          </w:p>
        </w:tc>
        <w:tc>
          <w:tcPr>
            <w:tcW w:w="626" w:type="pct"/>
            <w:shd w:val="clear" w:color="auto" w:fill="FFFFFF" w:themeFill="background1"/>
            <w:tcMar>
              <w:top w:w="75" w:type="dxa"/>
              <w:left w:w="75" w:type="dxa"/>
              <w:bottom w:w="75" w:type="dxa"/>
              <w:right w:w="75" w:type="dxa"/>
            </w:tcMar>
            <w:vAlign w:val="bottom"/>
            <w:hideMark/>
          </w:tcPr>
          <w:p w14:paraId="2FE53E96" w14:textId="0F261E34" w:rsidR="00384D94" w:rsidRPr="00C660EA" w:rsidRDefault="00E81F55"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9</w:t>
            </w:r>
            <w:r w:rsidR="00384D94" w:rsidRPr="00C660EA">
              <w:rPr>
                <w:rFonts w:ascii="Arial" w:hAnsi="Arial" w:cs="Arial"/>
                <w:sz w:val="22"/>
                <w:szCs w:val="22"/>
              </w:rPr>
              <w:t>.3%</w:t>
            </w:r>
          </w:p>
        </w:tc>
        <w:tc>
          <w:tcPr>
            <w:tcW w:w="625" w:type="pct"/>
            <w:shd w:val="clear" w:color="auto" w:fill="FFFFFF" w:themeFill="background1"/>
            <w:tcMar>
              <w:top w:w="75" w:type="dxa"/>
              <w:left w:w="75" w:type="dxa"/>
              <w:bottom w:w="75" w:type="dxa"/>
              <w:right w:w="75" w:type="dxa"/>
            </w:tcMar>
            <w:vAlign w:val="bottom"/>
            <w:hideMark/>
          </w:tcPr>
          <w:p w14:paraId="089ED59D" w14:textId="46AAC7C4" w:rsidR="00384D94" w:rsidRPr="00C660EA" w:rsidRDefault="00384D94" w:rsidP="001305B0">
            <w:pPr>
              <w:pStyle w:val="af3"/>
              <w:spacing w:before="0" w:beforeAutospacing="0" w:after="0" w:afterAutospacing="0"/>
              <w:jc w:val="center"/>
              <w:textAlignment w:val="baseline"/>
              <w:rPr>
                <w:rFonts w:ascii="Arial" w:hAnsi="Arial" w:cs="Arial"/>
                <w:sz w:val="22"/>
                <w:szCs w:val="22"/>
              </w:rPr>
            </w:pPr>
            <w:r w:rsidRPr="00C660EA">
              <w:rPr>
                <w:rFonts w:ascii="Arial" w:hAnsi="Arial" w:cs="Arial"/>
                <w:sz w:val="22"/>
                <w:szCs w:val="22"/>
              </w:rPr>
              <w:t>-2</w:t>
            </w:r>
            <w:r w:rsidR="009E45AD">
              <w:rPr>
                <w:rFonts w:ascii="Arial" w:hAnsi="Arial" w:cs="Arial"/>
                <w:sz w:val="22"/>
                <w:szCs w:val="22"/>
                <w:lang w:val="en-US"/>
              </w:rPr>
              <w:t>.</w:t>
            </w:r>
            <w:r w:rsidR="001A2272">
              <w:rPr>
                <w:rFonts w:ascii="Arial" w:hAnsi="Arial" w:cs="Arial"/>
                <w:sz w:val="22"/>
                <w:szCs w:val="22"/>
                <w:lang w:val="en-US"/>
              </w:rPr>
              <w:t>3</w:t>
            </w:r>
            <w:r w:rsidR="001A2272" w:rsidRPr="00C660EA">
              <w:rPr>
                <w:rFonts w:ascii="Arial" w:hAnsi="Arial" w:cs="Arial"/>
                <w:sz w:val="22"/>
                <w:szCs w:val="22"/>
              </w:rPr>
              <w:t xml:space="preserve"> </w:t>
            </w:r>
            <w:r w:rsidRPr="00C660EA">
              <w:rPr>
                <w:rFonts w:ascii="Arial" w:hAnsi="Arial" w:cs="Arial"/>
                <w:sz w:val="22"/>
                <w:szCs w:val="22"/>
              </w:rPr>
              <w:t>p.p.</w:t>
            </w:r>
          </w:p>
        </w:tc>
      </w:tr>
    </w:tbl>
    <w:p w14:paraId="4CD5AB80" w14:textId="77777777" w:rsidR="00384D94" w:rsidRDefault="00384D94" w:rsidP="002004B7">
      <w:pPr>
        <w:rPr>
          <w:lang w:val="en-GB"/>
        </w:rPr>
      </w:pPr>
    </w:p>
    <w:tbl>
      <w:tblPr>
        <w:tblW w:w="4985" w:type="pct"/>
        <w:tblInd w:w="8" w:type="dxa"/>
        <w:tblBorders>
          <w:insideH w:val="single" w:sz="4" w:space="0" w:color="auto"/>
          <w:insideV w:val="single" w:sz="4" w:space="0" w:color="auto"/>
        </w:tblBorders>
        <w:shd w:val="clear" w:color="auto" w:fill="F6F7F8"/>
        <w:tblCellMar>
          <w:top w:w="90" w:type="dxa"/>
          <w:left w:w="0" w:type="dxa"/>
          <w:bottom w:w="90" w:type="dxa"/>
          <w:right w:w="0" w:type="dxa"/>
        </w:tblCellMar>
        <w:tblLook w:val="04A0" w:firstRow="1" w:lastRow="0" w:firstColumn="1" w:lastColumn="0" w:noHBand="0" w:noVBand="1"/>
      </w:tblPr>
      <w:tblGrid>
        <w:gridCol w:w="3964"/>
        <w:gridCol w:w="1701"/>
        <w:gridCol w:w="1701"/>
        <w:gridCol w:w="1699"/>
      </w:tblGrid>
      <w:tr w:rsidR="00970578" w14:paraId="62FCC339" w14:textId="7A50C172" w:rsidTr="0033527E">
        <w:tc>
          <w:tcPr>
            <w:tcW w:w="2187" w:type="pct"/>
            <w:shd w:val="clear" w:color="auto" w:fill="FBEE96"/>
            <w:tcMar>
              <w:top w:w="0" w:type="dxa"/>
              <w:left w:w="75" w:type="dxa"/>
              <w:bottom w:w="75" w:type="dxa"/>
              <w:right w:w="75" w:type="dxa"/>
            </w:tcMar>
            <w:hideMark/>
          </w:tcPr>
          <w:p w14:paraId="3C212A7D" w14:textId="69F8B725" w:rsidR="00970578" w:rsidRPr="00D16189" w:rsidRDefault="00970578" w:rsidP="00970578">
            <w:pPr>
              <w:pStyle w:val="af3"/>
              <w:spacing w:before="0" w:beforeAutospacing="0" w:after="0" w:afterAutospacing="0"/>
              <w:textAlignment w:val="baseline"/>
              <w:rPr>
                <w:rFonts w:ascii="Arial" w:hAnsi="Arial" w:cs="Arial"/>
                <w:sz w:val="22"/>
                <w:szCs w:val="22"/>
              </w:rPr>
            </w:pPr>
            <w:r>
              <w:rPr>
                <w:rStyle w:val="af7"/>
                <w:rFonts w:ascii="Arial" w:hAnsi="Arial" w:cs="Arial"/>
                <w:b w:val="0"/>
                <w:bCs w:val="0"/>
                <w:sz w:val="22"/>
                <w:szCs w:val="22"/>
                <w:bdr w:val="none" w:sz="0" w:space="0" w:color="auto" w:frame="1"/>
                <w:lang w:val="en-US"/>
              </w:rPr>
              <w:t>RUB bn</w:t>
            </w:r>
          </w:p>
        </w:tc>
        <w:tc>
          <w:tcPr>
            <w:tcW w:w="938" w:type="pct"/>
            <w:shd w:val="clear" w:color="auto" w:fill="FBEE96"/>
            <w:tcMar>
              <w:top w:w="75" w:type="dxa"/>
              <w:left w:w="75" w:type="dxa"/>
              <w:bottom w:w="75" w:type="dxa"/>
              <w:right w:w="75" w:type="dxa"/>
            </w:tcMar>
            <w:hideMark/>
          </w:tcPr>
          <w:p w14:paraId="5F67C0D8" w14:textId="0E203708" w:rsidR="00970578" w:rsidRPr="00970578" w:rsidRDefault="00970578" w:rsidP="00970578">
            <w:pPr>
              <w:pStyle w:val="af3"/>
              <w:spacing w:before="0" w:beforeAutospacing="0" w:after="0" w:afterAutospacing="0"/>
              <w:jc w:val="center"/>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31 Mar 2023</w:t>
            </w:r>
          </w:p>
        </w:tc>
        <w:tc>
          <w:tcPr>
            <w:tcW w:w="938" w:type="pct"/>
            <w:shd w:val="clear" w:color="auto" w:fill="FBEE96"/>
            <w:tcMar>
              <w:top w:w="75" w:type="dxa"/>
              <w:left w:w="75" w:type="dxa"/>
              <w:bottom w:w="75" w:type="dxa"/>
              <w:right w:w="75" w:type="dxa"/>
            </w:tcMar>
            <w:hideMark/>
          </w:tcPr>
          <w:p w14:paraId="2A5E0A98" w14:textId="674688E0" w:rsidR="00970578" w:rsidRPr="00970578" w:rsidRDefault="00970578" w:rsidP="00970578">
            <w:pPr>
              <w:pStyle w:val="af3"/>
              <w:spacing w:before="0" w:beforeAutospacing="0" w:after="0" w:afterAutospacing="0"/>
              <w:jc w:val="center"/>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31 Mar 2022</w:t>
            </w:r>
          </w:p>
        </w:tc>
        <w:tc>
          <w:tcPr>
            <w:tcW w:w="937" w:type="pct"/>
            <w:shd w:val="clear" w:color="auto" w:fill="FBEE96"/>
            <w:tcMar>
              <w:top w:w="75" w:type="dxa"/>
              <w:left w:w="75" w:type="dxa"/>
              <w:bottom w:w="0" w:type="dxa"/>
              <w:right w:w="75" w:type="dxa"/>
            </w:tcMar>
            <w:hideMark/>
          </w:tcPr>
          <w:p w14:paraId="74C920D0" w14:textId="043181E4" w:rsidR="00970578" w:rsidRPr="00970578" w:rsidRDefault="00970578" w:rsidP="00970578">
            <w:pPr>
              <w:pStyle w:val="af3"/>
              <w:spacing w:before="0" w:beforeAutospacing="0" w:after="0" w:afterAutospacing="0"/>
              <w:jc w:val="center"/>
              <w:textAlignment w:val="baseline"/>
              <w:rPr>
                <w:rFonts w:ascii="Arial" w:hAnsi="Arial" w:cs="Arial"/>
                <w:sz w:val="22"/>
                <w:szCs w:val="22"/>
              </w:rPr>
            </w:pPr>
            <w:r w:rsidRPr="00970578">
              <w:rPr>
                <w:rStyle w:val="af7"/>
                <w:rFonts w:ascii="Arial" w:hAnsi="Arial" w:cs="Arial"/>
                <w:b w:val="0"/>
                <w:bCs w:val="0"/>
                <w:sz w:val="22"/>
                <w:szCs w:val="22"/>
                <w:bdr w:val="none" w:sz="0" w:space="0" w:color="auto" w:frame="1"/>
                <w:lang w:val="en-US"/>
              </w:rPr>
              <w:t>∆</w:t>
            </w:r>
          </w:p>
        </w:tc>
      </w:tr>
      <w:tr w:rsidR="0004141B" w:rsidRPr="0033527E" w14:paraId="335A755D" w14:textId="1C290673" w:rsidTr="002A2EE5">
        <w:tc>
          <w:tcPr>
            <w:tcW w:w="2187" w:type="pct"/>
            <w:shd w:val="clear" w:color="auto" w:fill="FFFFFF" w:themeFill="background1"/>
            <w:tcMar>
              <w:top w:w="0" w:type="dxa"/>
              <w:left w:w="75" w:type="dxa"/>
              <w:bottom w:w="75" w:type="dxa"/>
              <w:right w:w="75" w:type="dxa"/>
            </w:tcMar>
            <w:vAlign w:val="bottom"/>
            <w:hideMark/>
          </w:tcPr>
          <w:p w14:paraId="15DA3EB2" w14:textId="11401E27" w:rsidR="0004141B" w:rsidRPr="0033527E" w:rsidRDefault="0004141B">
            <w:pPr>
              <w:pStyle w:val="af3"/>
              <w:spacing w:before="0" w:beforeAutospacing="0" w:after="0" w:afterAutospacing="0"/>
              <w:textAlignment w:val="baseline"/>
              <w:rPr>
                <w:rFonts w:ascii="Arial" w:hAnsi="Arial" w:cs="Arial"/>
                <w:sz w:val="22"/>
                <w:szCs w:val="22"/>
              </w:rPr>
            </w:pPr>
            <w:r w:rsidRPr="0033527E">
              <w:rPr>
                <w:rStyle w:val="af7"/>
                <w:rFonts w:ascii="Arial" w:hAnsi="Arial" w:cs="Arial"/>
                <w:b w:val="0"/>
                <w:bCs w:val="0"/>
                <w:sz w:val="22"/>
                <w:szCs w:val="22"/>
                <w:bdr w:val="none" w:sz="0" w:space="0" w:color="auto" w:frame="1"/>
              </w:rPr>
              <w:t>Total assets</w:t>
            </w:r>
          </w:p>
        </w:tc>
        <w:tc>
          <w:tcPr>
            <w:tcW w:w="938" w:type="pct"/>
            <w:shd w:val="clear" w:color="auto" w:fill="FFFFFF" w:themeFill="background1"/>
            <w:tcMar>
              <w:top w:w="75" w:type="dxa"/>
              <w:left w:w="75" w:type="dxa"/>
              <w:bottom w:w="75" w:type="dxa"/>
              <w:right w:w="75" w:type="dxa"/>
            </w:tcMar>
            <w:vAlign w:val="bottom"/>
            <w:hideMark/>
          </w:tcPr>
          <w:p w14:paraId="70A3F619" w14:textId="316C128C" w:rsidR="0004141B" w:rsidRPr="0033527E" w:rsidRDefault="0004141B" w:rsidP="0033527E">
            <w:pPr>
              <w:pStyle w:val="af3"/>
              <w:spacing w:before="0" w:beforeAutospacing="0" w:after="0" w:afterAutospacing="0"/>
              <w:jc w:val="center"/>
              <w:textAlignment w:val="baseline"/>
              <w:rPr>
                <w:rFonts w:ascii="Arial" w:hAnsi="Arial" w:cs="Arial"/>
                <w:sz w:val="22"/>
                <w:szCs w:val="22"/>
              </w:rPr>
            </w:pPr>
            <w:r w:rsidRPr="0033527E">
              <w:rPr>
                <w:rFonts w:ascii="Arial" w:hAnsi="Arial" w:cs="Arial"/>
                <w:sz w:val="22"/>
                <w:szCs w:val="22"/>
              </w:rPr>
              <w:t>1 </w:t>
            </w:r>
            <w:r w:rsidR="000533E4">
              <w:rPr>
                <w:rFonts w:ascii="Arial" w:hAnsi="Arial" w:cs="Arial"/>
                <w:sz w:val="22"/>
                <w:szCs w:val="22"/>
                <w:lang w:val="en-US"/>
              </w:rPr>
              <w:t>676</w:t>
            </w:r>
          </w:p>
        </w:tc>
        <w:tc>
          <w:tcPr>
            <w:tcW w:w="938" w:type="pct"/>
            <w:shd w:val="clear" w:color="auto" w:fill="FFFFFF" w:themeFill="background1"/>
            <w:tcMar>
              <w:top w:w="75" w:type="dxa"/>
              <w:left w:w="75" w:type="dxa"/>
              <w:bottom w:w="75" w:type="dxa"/>
              <w:right w:w="75" w:type="dxa"/>
            </w:tcMar>
            <w:vAlign w:val="bottom"/>
            <w:hideMark/>
          </w:tcPr>
          <w:p w14:paraId="5D250934" w14:textId="5F2A5010" w:rsidR="0004141B" w:rsidRPr="003E1C35" w:rsidRDefault="0004141B" w:rsidP="003E1C35">
            <w:pPr>
              <w:pStyle w:val="af3"/>
              <w:spacing w:before="0" w:beforeAutospacing="0" w:after="0" w:afterAutospacing="0"/>
              <w:jc w:val="center"/>
              <w:textAlignment w:val="baseline"/>
              <w:rPr>
                <w:rFonts w:ascii="Arial" w:hAnsi="Arial" w:cs="Arial"/>
                <w:sz w:val="22"/>
                <w:szCs w:val="22"/>
              </w:rPr>
            </w:pPr>
            <w:r w:rsidRPr="0033527E">
              <w:rPr>
                <w:rFonts w:ascii="Arial" w:hAnsi="Arial" w:cs="Arial"/>
                <w:sz w:val="22"/>
                <w:szCs w:val="22"/>
              </w:rPr>
              <w:t>1 </w:t>
            </w:r>
            <w:r w:rsidR="003E1C35" w:rsidRPr="0033527E">
              <w:rPr>
                <w:rFonts w:ascii="Arial" w:hAnsi="Arial" w:cs="Arial"/>
                <w:sz w:val="22"/>
                <w:szCs w:val="22"/>
              </w:rPr>
              <w:t>3</w:t>
            </w:r>
            <w:r w:rsidR="003E1C35">
              <w:rPr>
                <w:rFonts w:ascii="Arial" w:hAnsi="Arial" w:cs="Arial"/>
                <w:sz w:val="22"/>
                <w:szCs w:val="22"/>
                <w:lang w:val="en-US"/>
              </w:rPr>
              <w:t>0</w:t>
            </w:r>
            <w:r w:rsidR="003E1C35">
              <w:rPr>
                <w:rFonts w:ascii="Arial" w:hAnsi="Arial" w:cs="Arial"/>
                <w:sz w:val="22"/>
                <w:szCs w:val="22"/>
              </w:rPr>
              <w:t>7</w:t>
            </w:r>
          </w:p>
        </w:tc>
        <w:tc>
          <w:tcPr>
            <w:tcW w:w="937" w:type="pct"/>
            <w:shd w:val="clear" w:color="auto" w:fill="FFFFFF" w:themeFill="background1"/>
            <w:tcMar>
              <w:top w:w="75" w:type="dxa"/>
              <w:left w:w="75" w:type="dxa"/>
              <w:bottom w:w="0" w:type="dxa"/>
              <w:right w:w="75" w:type="dxa"/>
            </w:tcMar>
            <w:vAlign w:val="bottom"/>
            <w:hideMark/>
          </w:tcPr>
          <w:p w14:paraId="70DEEDEC" w14:textId="5CF0C7AC" w:rsidR="0004141B" w:rsidRPr="0033527E" w:rsidRDefault="0004141B" w:rsidP="0033527E">
            <w:pPr>
              <w:pStyle w:val="af3"/>
              <w:spacing w:before="0" w:beforeAutospacing="0" w:after="0" w:afterAutospacing="0"/>
              <w:jc w:val="center"/>
              <w:textAlignment w:val="baseline"/>
              <w:rPr>
                <w:rFonts w:ascii="Arial" w:hAnsi="Arial" w:cs="Arial"/>
                <w:sz w:val="22"/>
                <w:szCs w:val="22"/>
              </w:rPr>
            </w:pPr>
            <w:r w:rsidRPr="0033527E">
              <w:rPr>
                <w:rFonts w:ascii="Arial" w:hAnsi="Arial" w:cs="Arial"/>
                <w:sz w:val="22"/>
                <w:szCs w:val="22"/>
              </w:rPr>
              <w:t>+</w:t>
            </w:r>
            <w:r w:rsidR="00804BE6">
              <w:rPr>
                <w:rFonts w:ascii="Arial" w:hAnsi="Arial" w:cs="Arial"/>
                <w:sz w:val="22"/>
                <w:szCs w:val="22"/>
                <w:lang w:val="en-US"/>
              </w:rPr>
              <w:t>28</w:t>
            </w:r>
            <w:r w:rsidRPr="0033527E">
              <w:rPr>
                <w:rFonts w:ascii="Arial" w:hAnsi="Arial" w:cs="Arial"/>
                <w:sz w:val="22"/>
                <w:szCs w:val="22"/>
              </w:rPr>
              <w:t>%</w:t>
            </w:r>
          </w:p>
        </w:tc>
      </w:tr>
      <w:tr w:rsidR="0004141B" w:rsidRPr="0033527E" w14:paraId="3B7282E5" w14:textId="736F08CF" w:rsidTr="002A2EE5">
        <w:tc>
          <w:tcPr>
            <w:tcW w:w="2187" w:type="pct"/>
            <w:shd w:val="clear" w:color="auto" w:fill="FFFFFF" w:themeFill="background1"/>
            <w:tcMar>
              <w:top w:w="0" w:type="dxa"/>
              <w:left w:w="75" w:type="dxa"/>
              <w:bottom w:w="75" w:type="dxa"/>
              <w:right w:w="75" w:type="dxa"/>
            </w:tcMar>
            <w:vAlign w:val="bottom"/>
            <w:hideMark/>
          </w:tcPr>
          <w:p w14:paraId="305549BA" w14:textId="4FBE3DE8" w:rsidR="0004141B" w:rsidRPr="0033527E" w:rsidRDefault="0004141B">
            <w:pPr>
              <w:pStyle w:val="af3"/>
              <w:spacing w:before="0" w:beforeAutospacing="0" w:after="0" w:afterAutospacing="0"/>
              <w:textAlignment w:val="baseline"/>
              <w:rPr>
                <w:rFonts w:ascii="Arial" w:hAnsi="Arial" w:cs="Arial"/>
                <w:sz w:val="22"/>
                <w:szCs w:val="22"/>
                <w:lang w:val="en-US"/>
              </w:rPr>
            </w:pPr>
            <w:r w:rsidRPr="0033527E">
              <w:rPr>
                <w:rStyle w:val="af7"/>
                <w:rFonts w:ascii="Arial" w:hAnsi="Arial" w:cs="Arial"/>
                <w:b w:val="0"/>
                <w:bCs w:val="0"/>
                <w:sz w:val="22"/>
                <w:szCs w:val="22"/>
                <w:bdr w:val="none" w:sz="0" w:space="0" w:color="auto" w:frame="1"/>
                <w:lang w:val="en-US"/>
              </w:rPr>
              <w:lastRenderedPageBreak/>
              <w:t>Net loans and advances to customers</w:t>
            </w:r>
          </w:p>
        </w:tc>
        <w:tc>
          <w:tcPr>
            <w:tcW w:w="938" w:type="pct"/>
            <w:shd w:val="clear" w:color="auto" w:fill="FFFFFF" w:themeFill="background1"/>
            <w:tcMar>
              <w:top w:w="75" w:type="dxa"/>
              <w:left w:w="75" w:type="dxa"/>
              <w:bottom w:w="75" w:type="dxa"/>
              <w:right w:w="75" w:type="dxa"/>
            </w:tcMar>
            <w:vAlign w:val="bottom"/>
            <w:hideMark/>
          </w:tcPr>
          <w:p w14:paraId="52FA2F59" w14:textId="1FC87B78" w:rsidR="0004141B" w:rsidRPr="0033527E" w:rsidRDefault="00F260CC" w:rsidP="0033527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683</w:t>
            </w:r>
          </w:p>
        </w:tc>
        <w:tc>
          <w:tcPr>
            <w:tcW w:w="938" w:type="pct"/>
            <w:shd w:val="clear" w:color="auto" w:fill="FFFFFF" w:themeFill="background1"/>
            <w:tcMar>
              <w:top w:w="75" w:type="dxa"/>
              <w:left w:w="75" w:type="dxa"/>
              <w:bottom w:w="75" w:type="dxa"/>
              <w:right w:w="75" w:type="dxa"/>
            </w:tcMar>
            <w:vAlign w:val="bottom"/>
            <w:hideMark/>
          </w:tcPr>
          <w:p w14:paraId="62F74DCF" w14:textId="7F876874" w:rsidR="0004141B" w:rsidRPr="0033527E" w:rsidRDefault="0004141B" w:rsidP="0033527E">
            <w:pPr>
              <w:pStyle w:val="af3"/>
              <w:spacing w:before="0" w:beforeAutospacing="0" w:after="0" w:afterAutospacing="0"/>
              <w:jc w:val="center"/>
              <w:textAlignment w:val="baseline"/>
              <w:rPr>
                <w:rFonts w:ascii="Arial" w:hAnsi="Arial" w:cs="Arial"/>
                <w:sz w:val="22"/>
                <w:szCs w:val="22"/>
              </w:rPr>
            </w:pPr>
            <w:r w:rsidRPr="0033527E">
              <w:rPr>
                <w:rFonts w:ascii="Arial" w:hAnsi="Arial" w:cs="Arial"/>
                <w:sz w:val="22"/>
                <w:szCs w:val="22"/>
              </w:rPr>
              <w:t>6</w:t>
            </w:r>
            <w:r w:rsidR="00F260CC">
              <w:rPr>
                <w:rFonts w:ascii="Arial" w:hAnsi="Arial" w:cs="Arial"/>
                <w:sz w:val="22"/>
                <w:szCs w:val="22"/>
                <w:lang w:val="en-US"/>
              </w:rPr>
              <w:t>16</w:t>
            </w:r>
          </w:p>
        </w:tc>
        <w:tc>
          <w:tcPr>
            <w:tcW w:w="937" w:type="pct"/>
            <w:shd w:val="clear" w:color="auto" w:fill="FFFFFF" w:themeFill="background1"/>
            <w:tcMar>
              <w:top w:w="75" w:type="dxa"/>
              <w:left w:w="75" w:type="dxa"/>
              <w:bottom w:w="0" w:type="dxa"/>
              <w:right w:w="75" w:type="dxa"/>
            </w:tcMar>
            <w:vAlign w:val="bottom"/>
            <w:hideMark/>
          </w:tcPr>
          <w:p w14:paraId="4470EE4B" w14:textId="554FDA1A" w:rsidR="0004141B" w:rsidRPr="0033527E" w:rsidRDefault="004D5371" w:rsidP="0033527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+11</w:t>
            </w:r>
            <w:r w:rsidR="0004141B" w:rsidRPr="0033527E">
              <w:rPr>
                <w:rFonts w:ascii="Arial" w:hAnsi="Arial" w:cs="Arial"/>
                <w:sz w:val="22"/>
                <w:szCs w:val="22"/>
              </w:rPr>
              <w:t>%</w:t>
            </w:r>
          </w:p>
        </w:tc>
      </w:tr>
      <w:tr w:rsidR="0004141B" w:rsidRPr="0033527E" w14:paraId="0AA52F19" w14:textId="2C24356A" w:rsidTr="002A2EE5">
        <w:tc>
          <w:tcPr>
            <w:tcW w:w="2187" w:type="pct"/>
            <w:shd w:val="clear" w:color="auto" w:fill="FFFFFF" w:themeFill="background1"/>
            <w:tcMar>
              <w:top w:w="0" w:type="dxa"/>
              <w:left w:w="75" w:type="dxa"/>
              <w:bottom w:w="75" w:type="dxa"/>
              <w:right w:w="75" w:type="dxa"/>
            </w:tcMar>
            <w:vAlign w:val="bottom"/>
            <w:hideMark/>
          </w:tcPr>
          <w:p w14:paraId="33146841" w14:textId="14E7C5DD" w:rsidR="0004141B" w:rsidRPr="0033527E" w:rsidRDefault="0004141B">
            <w:pPr>
              <w:pStyle w:val="af3"/>
              <w:spacing w:before="0" w:beforeAutospacing="0" w:after="0" w:afterAutospacing="0"/>
              <w:textAlignment w:val="baseline"/>
              <w:rPr>
                <w:rFonts w:ascii="Arial" w:hAnsi="Arial" w:cs="Arial"/>
                <w:sz w:val="22"/>
                <w:szCs w:val="22"/>
              </w:rPr>
            </w:pPr>
            <w:r w:rsidRPr="0033527E">
              <w:rPr>
                <w:rStyle w:val="af7"/>
                <w:rFonts w:ascii="Arial" w:hAnsi="Arial" w:cs="Arial"/>
                <w:b w:val="0"/>
                <w:bCs w:val="0"/>
                <w:sz w:val="22"/>
                <w:szCs w:val="22"/>
                <w:bdr w:val="none" w:sz="0" w:space="0" w:color="auto" w:frame="1"/>
              </w:rPr>
              <w:t>Cash and treasury portfolio</w:t>
            </w:r>
          </w:p>
        </w:tc>
        <w:tc>
          <w:tcPr>
            <w:tcW w:w="938" w:type="pct"/>
            <w:shd w:val="clear" w:color="auto" w:fill="FFFFFF" w:themeFill="background1"/>
            <w:tcMar>
              <w:top w:w="75" w:type="dxa"/>
              <w:left w:w="75" w:type="dxa"/>
              <w:bottom w:w="75" w:type="dxa"/>
              <w:right w:w="75" w:type="dxa"/>
            </w:tcMar>
            <w:vAlign w:val="bottom"/>
            <w:hideMark/>
          </w:tcPr>
          <w:p w14:paraId="30F05005" w14:textId="47E3D429" w:rsidR="0004141B" w:rsidRPr="0033527E" w:rsidRDefault="00B12FAB" w:rsidP="0033527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515</w:t>
            </w:r>
          </w:p>
        </w:tc>
        <w:tc>
          <w:tcPr>
            <w:tcW w:w="938" w:type="pct"/>
            <w:shd w:val="clear" w:color="auto" w:fill="FFFFFF" w:themeFill="background1"/>
            <w:tcMar>
              <w:top w:w="75" w:type="dxa"/>
              <w:left w:w="75" w:type="dxa"/>
              <w:bottom w:w="75" w:type="dxa"/>
              <w:right w:w="75" w:type="dxa"/>
            </w:tcMar>
            <w:vAlign w:val="bottom"/>
            <w:hideMark/>
          </w:tcPr>
          <w:p w14:paraId="0E3A9175" w14:textId="141498E1" w:rsidR="0004141B" w:rsidRPr="0033527E" w:rsidRDefault="00B12FAB" w:rsidP="0033527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338</w:t>
            </w:r>
          </w:p>
        </w:tc>
        <w:tc>
          <w:tcPr>
            <w:tcW w:w="937" w:type="pct"/>
            <w:shd w:val="clear" w:color="auto" w:fill="FFFFFF" w:themeFill="background1"/>
            <w:tcMar>
              <w:top w:w="75" w:type="dxa"/>
              <w:left w:w="75" w:type="dxa"/>
              <w:bottom w:w="0" w:type="dxa"/>
              <w:right w:w="75" w:type="dxa"/>
            </w:tcMar>
            <w:vAlign w:val="bottom"/>
            <w:hideMark/>
          </w:tcPr>
          <w:p w14:paraId="77EAED79" w14:textId="0B829895" w:rsidR="0004141B" w:rsidRPr="0033527E" w:rsidRDefault="0004141B" w:rsidP="0033527E">
            <w:pPr>
              <w:pStyle w:val="af3"/>
              <w:spacing w:before="0" w:beforeAutospacing="0" w:after="0" w:afterAutospacing="0"/>
              <w:jc w:val="center"/>
              <w:textAlignment w:val="baseline"/>
              <w:rPr>
                <w:rFonts w:ascii="Arial" w:hAnsi="Arial" w:cs="Arial"/>
                <w:sz w:val="22"/>
                <w:szCs w:val="22"/>
              </w:rPr>
            </w:pPr>
            <w:r w:rsidRPr="0033527E">
              <w:rPr>
                <w:rFonts w:ascii="Arial" w:hAnsi="Arial" w:cs="Arial"/>
                <w:sz w:val="22"/>
                <w:szCs w:val="22"/>
              </w:rPr>
              <w:t>+5</w:t>
            </w:r>
            <w:r w:rsidR="00431B66">
              <w:rPr>
                <w:rFonts w:ascii="Arial" w:hAnsi="Arial" w:cs="Arial"/>
                <w:sz w:val="22"/>
                <w:szCs w:val="22"/>
                <w:lang w:val="en-US"/>
              </w:rPr>
              <w:t>2</w:t>
            </w:r>
            <w:r w:rsidRPr="0033527E">
              <w:rPr>
                <w:rFonts w:ascii="Arial" w:hAnsi="Arial" w:cs="Arial"/>
                <w:sz w:val="22"/>
                <w:szCs w:val="22"/>
              </w:rPr>
              <w:t>%</w:t>
            </w:r>
          </w:p>
        </w:tc>
      </w:tr>
      <w:tr w:rsidR="0004141B" w:rsidRPr="0033527E" w14:paraId="1022448C" w14:textId="5535250F" w:rsidTr="002A2EE5">
        <w:tc>
          <w:tcPr>
            <w:tcW w:w="2187" w:type="pct"/>
            <w:shd w:val="clear" w:color="auto" w:fill="FFFFFF" w:themeFill="background1"/>
            <w:tcMar>
              <w:top w:w="0" w:type="dxa"/>
              <w:left w:w="75" w:type="dxa"/>
              <w:bottom w:w="75" w:type="dxa"/>
              <w:right w:w="75" w:type="dxa"/>
            </w:tcMar>
            <w:vAlign w:val="bottom"/>
            <w:hideMark/>
          </w:tcPr>
          <w:p w14:paraId="7E0C9A89" w14:textId="277CAB72" w:rsidR="0004141B" w:rsidRPr="0033527E" w:rsidRDefault="0004141B">
            <w:pPr>
              <w:pStyle w:val="af3"/>
              <w:spacing w:before="0" w:beforeAutospacing="0" w:after="0" w:afterAutospacing="0"/>
              <w:textAlignment w:val="baseline"/>
              <w:rPr>
                <w:rFonts w:ascii="Arial" w:hAnsi="Arial" w:cs="Arial"/>
                <w:sz w:val="22"/>
                <w:szCs w:val="22"/>
                <w:lang w:val="en-US"/>
              </w:rPr>
            </w:pPr>
            <w:r w:rsidRPr="0033527E">
              <w:rPr>
                <w:rStyle w:val="af7"/>
                <w:rFonts w:ascii="Arial" w:hAnsi="Arial" w:cs="Arial"/>
                <w:b w:val="0"/>
                <w:bCs w:val="0"/>
                <w:sz w:val="22"/>
                <w:szCs w:val="22"/>
                <w:bdr w:val="none" w:sz="0" w:space="0" w:color="auto" w:frame="1"/>
              </w:rPr>
              <w:t>Total liabilities</w:t>
            </w:r>
          </w:p>
        </w:tc>
        <w:tc>
          <w:tcPr>
            <w:tcW w:w="938" w:type="pct"/>
            <w:shd w:val="clear" w:color="auto" w:fill="FFFFFF" w:themeFill="background1"/>
            <w:tcMar>
              <w:top w:w="75" w:type="dxa"/>
              <w:left w:w="75" w:type="dxa"/>
              <w:bottom w:w="75" w:type="dxa"/>
              <w:right w:w="75" w:type="dxa"/>
            </w:tcMar>
            <w:vAlign w:val="bottom"/>
            <w:hideMark/>
          </w:tcPr>
          <w:p w14:paraId="44916C69" w14:textId="1B8EF940" w:rsidR="0004141B" w:rsidRPr="0033527E" w:rsidRDefault="0004141B" w:rsidP="002A2EE5">
            <w:pPr>
              <w:pStyle w:val="af3"/>
              <w:spacing w:before="0" w:beforeAutospacing="0" w:after="0" w:afterAutospacing="0"/>
              <w:jc w:val="center"/>
              <w:textAlignment w:val="baseline"/>
              <w:rPr>
                <w:rFonts w:ascii="Arial" w:hAnsi="Arial" w:cs="Arial"/>
                <w:sz w:val="22"/>
                <w:szCs w:val="22"/>
              </w:rPr>
            </w:pPr>
            <w:r w:rsidRPr="0033527E">
              <w:rPr>
                <w:rFonts w:ascii="Arial" w:hAnsi="Arial" w:cs="Arial"/>
                <w:sz w:val="22"/>
                <w:szCs w:val="22"/>
              </w:rPr>
              <w:t>1</w:t>
            </w:r>
            <w:r w:rsidR="00C26DD1">
              <w:rPr>
                <w:rFonts w:ascii="Arial" w:hAnsi="Arial" w:cs="Arial"/>
                <w:sz w:val="22"/>
                <w:szCs w:val="22"/>
                <w:lang w:val="en-US"/>
              </w:rPr>
              <w:t xml:space="preserve"> </w:t>
            </w:r>
            <w:r w:rsidR="004468CB">
              <w:rPr>
                <w:rFonts w:ascii="Arial" w:hAnsi="Arial" w:cs="Arial"/>
                <w:sz w:val="22"/>
                <w:szCs w:val="22"/>
                <w:lang w:val="en-US"/>
              </w:rPr>
              <w:t>456</w:t>
            </w:r>
          </w:p>
        </w:tc>
        <w:tc>
          <w:tcPr>
            <w:tcW w:w="938" w:type="pct"/>
            <w:shd w:val="clear" w:color="auto" w:fill="FFFFFF" w:themeFill="background1"/>
            <w:tcMar>
              <w:top w:w="75" w:type="dxa"/>
              <w:left w:w="75" w:type="dxa"/>
              <w:bottom w:w="75" w:type="dxa"/>
              <w:right w:w="75" w:type="dxa"/>
            </w:tcMar>
            <w:vAlign w:val="bottom"/>
            <w:hideMark/>
          </w:tcPr>
          <w:p w14:paraId="19F8CEB0" w14:textId="5B120865" w:rsidR="0004141B" w:rsidRPr="0033527E" w:rsidRDefault="0004141B" w:rsidP="002A2EE5">
            <w:pPr>
              <w:pStyle w:val="af3"/>
              <w:spacing w:before="0" w:beforeAutospacing="0" w:after="0" w:afterAutospacing="0"/>
              <w:jc w:val="center"/>
              <w:textAlignment w:val="baseline"/>
              <w:rPr>
                <w:rFonts w:ascii="Arial" w:hAnsi="Arial" w:cs="Arial"/>
                <w:sz w:val="22"/>
                <w:szCs w:val="22"/>
              </w:rPr>
            </w:pPr>
            <w:r w:rsidRPr="0033527E">
              <w:rPr>
                <w:rFonts w:ascii="Arial" w:hAnsi="Arial" w:cs="Arial"/>
                <w:sz w:val="22"/>
                <w:szCs w:val="22"/>
              </w:rPr>
              <w:t>1 1</w:t>
            </w:r>
            <w:r w:rsidR="000C250B">
              <w:rPr>
                <w:rFonts w:ascii="Arial" w:hAnsi="Arial" w:cs="Arial"/>
                <w:sz w:val="22"/>
                <w:szCs w:val="22"/>
                <w:lang w:val="en-US"/>
              </w:rPr>
              <w:t>24</w:t>
            </w:r>
          </w:p>
        </w:tc>
        <w:tc>
          <w:tcPr>
            <w:tcW w:w="937" w:type="pct"/>
            <w:shd w:val="clear" w:color="auto" w:fill="FFFFFF" w:themeFill="background1"/>
            <w:tcMar>
              <w:top w:w="75" w:type="dxa"/>
              <w:left w:w="75" w:type="dxa"/>
              <w:bottom w:w="0" w:type="dxa"/>
              <w:right w:w="75" w:type="dxa"/>
            </w:tcMar>
            <w:vAlign w:val="bottom"/>
            <w:hideMark/>
          </w:tcPr>
          <w:p w14:paraId="791E07E8" w14:textId="342D9EE2" w:rsidR="0004141B" w:rsidRPr="0033527E" w:rsidRDefault="0004141B" w:rsidP="002A2EE5">
            <w:pPr>
              <w:pStyle w:val="af3"/>
              <w:spacing w:before="0" w:beforeAutospacing="0" w:after="0" w:afterAutospacing="0"/>
              <w:jc w:val="center"/>
              <w:textAlignment w:val="baseline"/>
              <w:rPr>
                <w:rFonts w:ascii="Arial" w:hAnsi="Arial" w:cs="Arial"/>
                <w:sz w:val="22"/>
                <w:szCs w:val="22"/>
              </w:rPr>
            </w:pPr>
            <w:r w:rsidRPr="0033527E">
              <w:rPr>
                <w:rFonts w:ascii="Arial" w:hAnsi="Arial" w:cs="Arial"/>
                <w:sz w:val="22"/>
                <w:szCs w:val="22"/>
              </w:rPr>
              <w:t>+</w:t>
            </w:r>
            <w:r w:rsidR="00905E0F">
              <w:rPr>
                <w:rFonts w:ascii="Arial" w:hAnsi="Arial" w:cs="Arial"/>
                <w:sz w:val="22"/>
                <w:szCs w:val="22"/>
                <w:lang w:val="en-US"/>
              </w:rPr>
              <w:t>30</w:t>
            </w:r>
            <w:r w:rsidRPr="0033527E">
              <w:rPr>
                <w:rFonts w:ascii="Arial" w:hAnsi="Arial" w:cs="Arial"/>
                <w:sz w:val="22"/>
                <w:szCs w:val="22"/>
              </w:rPr>
              <w:t>%</w:t>
            </w:r>
          </w:p>
        </w:tc>
      </w:tr>
      <w:tr w:rsidR="0004141B" w:rsidRPr="0033527E" w14:paraId="3E1549D5" w14:textId="1E1AE407" w:rsidTr="002A2EE5">
        <w:tc>
          <w:tcPr>
            <w:tcW w:w="2187" w:type="pct"/>
            <w:shd w:val="clear" w:color="auto" w:fill="FFFFFF" w:themeFill="background1"/>
            <w:tcMar>
              <w:top w:w="0" w:type="dxa"/>
              <w:left w:w="75" w:type="dxa"/>
              <w:bottom w:w="75" w:type="dxa"/>
              <w:right w:w="75" w:type="dxa"/>
            </w:tcMar>
            <w:vAlign w:val="bottom"/>
            <w:hideMark/>
          </w:tcPr>
          <w:p w14:paraId="0DAC6CAE" w14:textId="6B9447B5" w:rsidR="0004141B" w:rsidRPr="002A2EE5" w:rsidRDefault="0004141B">
            <w:pPr>
              <w:pStyle w:val="af3"/>
              <w:spacing w:before="0" w:beforeAutospacing="0" w:after="0" w:afterAutospacing="0"/>
              <w:textAlignment w:val="baseline"/>
              <w:rPr>
                <w:rFonts w:ascii="Arial" w:hAnsi="Arial" w:cs="Arial"/>
                <w:sz w:val="22"/>
                <w:szCs w:val="22"/>
              </w:rPr>
            </w:pPr>
            <w:r w:rsidRPr="002A2EE5">
              <w:rPr>
                <w:rStyle w:val="af7"/>
                <w:rFonts w:ascii="Arial" w:hAnsi="Arial" w:cs="Arial"/>
                <w:b w:val="0"/>
                <w:bCs w:val="0"/>
                <w:sz w:val="22"/>
                <w:szCs w:val="22"/>
                <w:bdr w:val="none" w:sz="0" w:space="0" w:color="auto" w:frame="1"/>
              </w:rPr>
              <w:t>Customer accounts</w:t>
            </w:r>
          </w:p>
        </w:tc>
        <w:tc>
          <w:tcPr>
            <w:tcW w:w="938" w:type="pct"/>
            <w:shd w:val="clear" w:color="auto" w:fill="FFFFFF" w:themeFill="background1"/>
            <w:tcMar>
              <w:top w:w="75" w:type="dxa"/>
              <w:left w:w="75" w:type="dxa"/>
              <w:bottom w:w="75" w:type="dxa"/>
              <w:right w:w="75" w:type="dxa"/>
            </w:tcMar>
            <w:vAlign w:val="bottom"/>
            <w:hideMark/>
          </w:tcPr>
          <w:p w14:paraId="2AD1FD12" w14:textId="2A495D1A" w:rsidR="0004141B" w:rsidRPr="002A2EE5" w:rsidRDefault="0004141B" w:rsidP="002A2EE5">
            <w:pPr>
              <w:pStyle w:val="af3"/>
              <w:spacing w:before="0" w:beforeAutospacing="0" w:after="0" w:afterAutospacing="0"/>
              <w:jc w:val="center"/>
              <w:textAlignment w:val="baseline"/>
              <w:rPr>
                <w:rFonts w:ascii="Arial" w:hAnsi="Arial" w:cs="Arial"/>
                <w:sz w:val="22"/>
                <w:szCs w:val="22"/>
              </w:rPr>
            </w:pPr>
            <w:r w:rsidRPr="002A2EE5">
              <w:rPr>
                <w:rFonts w:ascii="Arial" w:hAnsi="Arial" w:cs="Arial"/>
                <w:sz w:val="22"/>
                <w:szCs w:val="22"/>
              </w:rPr>
              <w:t>1</w:t>
            </w:r>
            <w:r w:rsidR="00500479">
              <w:rPr>
                <w:rFonts w:ascii="Arial" w:hAnsi="Arial" w:cs="Arial"/>
                <w:sz w:val="22"/>
                <w:szCs w:val="22"/>
                <w:lang w:val="en-US"/>
              </w:rPr>
              <w:t xml:space="preserve"> 275</w:t>
            </w:r>
          </w:p>
        </w:tc>
        <w:tc>
          <w:tcPr>
            <w:tcW w:w="938" w:type="pct"/>
            <w:shd w:val="clear" w:color="auto" w:fill="FFFFFF" w:themeFill="background1"/>
            <w:tcMar>
              <w:top w:w="75" w:type="dxa"/>
              <w:left w:w="75" w:type="dxa"/>
              <w:bottom w:w="75" w:type="dxa"/>
              <w:right w:w="75" w:type="dxa"/>
            </w:tcMar>
            <w:vAlign w:val="bottom"/>
            <w:hideMark/>
          </w:tcPr>
          <w:p w14:paraId="54E6554F" w14:textId="7E990F26" w:rsidR="0004141B" w:rsidRPr="002A2EE5" w:rsidRDefault="0004141B" w:rsidP="002A2EE5">
            <w:pPr>
              <w:pStyle w:val="af3"/>
              <w:spacing w:before="0" w:beforeAutospacing="0" w:after="0" w:afterAutospacing="0"/>
              <w:jc w:val="center"/>
              <w:textAlignment w:val="baseline"/>
              <w:rPr>
                <w:rFonts w:ascii="Arial" w:hAnsi="Arial" w:cs="Arial"/>
                <w:sz w:val="22"/>
                <w:szCs w:val="22"/>
              </w:rPr>
            </w:pPr>
            <w:r w:rsidRPr="002A2EE5">
              <w:rPr>
                <w:rFonts w:ascii="Arial" w:hAnsi="Arial" w:cs="Arial"/>
                <w:sz w:val="22"/>
                <w:szCs w:val="22"/>
              </w:rPr>
              <w:t>9</w:t>
            </w:r>
            <w:r w:rsidR="009978AB">
              <w:rPr>
                <w:rFonts w:ascii="Arial" w:hAnsi="Arial" w:cs="Arial"/>
                <w:sz w:val="22"/>
                <w:szCs w:val="22"/>
                <w:lang w:val="en-US"/>
              </w:rPr>
              <w:t>22</w:t>
            </w:r>
          </w:p>
        </w:tc>
        <w:tc>
          <w:tcPr>
            <w:tcW w:w="937" w:type="pct"/>
            <w:shd w:val="clear" w:color="auto" w:fill="FFFFFF" w:themeFill="background1"/>
            <w:tcMar>
              <w:top w:w="75" w:type="dxa"/>
              <w:left w:w="75" w:type="dxa"/>
              <w:bottom w:w="0" w:type="dxa"/>
              <w:right w:w="75" w:type="dxa"/>
            </w:tcMar>
            <w:vAlign w:val="bottom"/>
            <w:hideMark/>
          </w:tcPr>
          <w:p w14:paraId="23639343" w14:textId="3F3CE49B" w:rsidR="0004141B" w:rsidRPr="002A2EE5" w:rsidRDefault="0004141B" w:rsidP="002A2EE5">
            <w:pPr>
              <w:pStyle w:val="af3"/>
              <w:spacing w:before="0" w:beforeAutospacing="0" w:after="0" w:afterAutospacing="0"/>
              <w:jc w:val="center"/>
              <w:textAlignment w:val="baseline"/>
              <w:rPr>
                <w:rFonts w:ascii="Arial" w:hAnsi="Arial" w:cs="Arial"/>
                <w:sz w:val="22"/>
                <w:szCs w:val="22"/>
              </w:rPr>
            </w:pPr>
            <w:r w:rsidRPr="002A2EE5">
              <w:rPr>
                <w:rFonts w:ascii="Arial" w:hAnsi="Arial" w:cs="Arial"/>
                <w:sz w:val="22"/>
                <w:szCs w:val="22"/>
              </w:rPr>
              <w:t>+</w:t>
            </w:r>
            <w:r w:rsidR="009978AB">
              <w:rPr>
                <w:rFonts w:ascii="Arial" w:hAnsi="Arial" w:cs="Arial"/>
                <w:sz w:val="22"/>
                <w:szCs w:val="22"/>
                <w:lang w:val="en-US"/>
              </w:rPr>
              <w:t>38</w:t>
            </w:r>
            <w:r w:rsidRPr="002A2EE5">
              <w:rPr>
                <w:rFonts w:ascii="Arial" w:hAnsi="Arial" w:cs="Arial"/>
                <w:sz w:val="22"/>
                <w:szCs w:val="22"/>
              </w:rPr>
              <w:t>%</w:t>
            </w:r>
          </w:p>
        </w:tc>
      </w:tr>
      <w:tr w:rsidR="0004141B" w14:paraId="2A5BA247" w14:textId="1C53642C" w:rsidTr="002A2EE5">
        <w:tc>
          <w:tcPr>
            <w:tcW w:w="2187" w:type="pct"/>
            <w:shd w:val="clear" w:color="auto" w:fill="FFFFFF" w:themeFill="background1"/>
            <w:tcMar>
              <w:top w:w="0" w:type="dxa"/>
              <w:left w:w="75" w:type="dxa"/>
              <w:bottom w:w="75" w:type="dxa"/>
              <w:right w:w="75" w:type="dxa"/>
            </w:tcMar>
            <w:vAlign w:val="bottom"/>
            <w:hideMark/>
          </w:tcPr>
          <w:p w14:paraId="51BE37B6" w14:textId="179220BA" w:rsidR="0004141B" w:rsidRPr="002A2EE5" w:rsidRDefault="0004141B">
            <w:pPr>
              <w:pStyle w:val="af3"/>
              <w:spacing w:before="0" w:beforeAutospacing="0" w:after="0" w:afterAutospacing="0"/>
              <w:textAlignment w:val="baseline"/>
              <w:rPr>
                <w:rFonts w:ascii="Arial" w:hAnsi="Arial" w:cs="Arial"/>
                <w:sz w:val="22"/>
                <w:szCs w:val="22"/>
              </w:rPr>
            </w:pPr>
            <w:r w:rsidRPr="002A2EE5">
              <w:rPr>
                <w:rStyle w:val="af7"/>
                <w:rFonts w:ascii="Arial" w:hAnsi="Arial" w:cs="Arial"/>
                <w:b w:val="0"/>
                <w:bCs w:val="0"/>
                <w:sz w:val="22"/>
                <w:szCs w:val="22"/>
                <w:bdr w:val="none" w:sz="0" w:space="0" w:color="auto" w:frame="1"/>
              </w:rPr>
              <w:t>Total equity</w:t>
            </w:r>
          </w:p>
        </w:tc>
        <w:tc>
          <w:tcPr>
            <w:tcW w:w="938" w:type="pct"/>
            <w:shd w:val="clear" w:color="auto" w:fill="FFFFFF" w:themeFill="background1"/>
            <w:tcMar>
              <w:top w:w="75" w:type="dxa"/>
              <w:left w:w="75" w:type="dxa"/>
              <w:bottom w:w="75" w:type="dxa"/>
              <w:right w:w="75" w:type="dxa"/>
            </w:tcMar>
            <w:vAlign w:val="bottom"/>
            <w:hideMark/>
          </w:tcPr>
          <w:p w14:paraId="096C17F6" w14:textId="609C6854" w:rsidR="0004141B" w:rsidRPr="002A2EE5" w:rsidRDefault="00905E0F" w:rsidP="002A2EE5">
            <w:pPr>
              <w:pStyle w:val="af3"/>
              <w:spacing w:before="0" w:beforeAutospacing="0" w:after="0" w:afterAutospacing="0"/>
              <w:jc w:val="center"/>
              <w:textAlignment w:val="baseline"/>
              <w:rPr>
                <w:rFonts w:ascii="Arial" w:hAnsi="Arial" w:cs="Arial"/>
                <w:sz w:val="22"/>
                <w:szCs w:val="22"/>
              </w:rPr>
            </w:pPr>
            <w:r w:rsidRPr="002A2EE5">
              <w:rPr>
                <w:rFonts w:ascii="Arial" w:hAnsi="Arial" w:cs="Arial"/>
                <w:sz w:val="22"/>
                <w:szCs w:val="22"/>
              </w:rPr>
              <w:t>2</w:t>
            </w:r>
            <w:r>
              <w:rPr>
                <w:rFonts w:ascii="Arial" w:hAnsi="Arial" w:cs="Arial"/>
                <w:sz w:val="22"/>
                <w:szCs w:val="22"/>
                <w:lang w:val="en-US"/>
              </w:rPr>
              <w:t>19</w:t>
            </w:r>
          </w:p>
        </w:tc>
        <w:tc>
          <w:tcPr>
            <w:tcW w:w="938" w:type="pct"/>
            <w:shd w:val="clear" w:color="auto" w:fill="FFFFFF" w:themeFill="background1"/>
            <w:tcMar>
              <w:top w:w="75" w:type="dxa"/>
              <w:left w:w="75" w:type="dxa"/>
              <w:bottom w:w="75" w:type="dxa"/>
              <w:right w:w="75" w:type="dxa"/>
            </w:tcMar>
            <w:vAlign w:val="bottom"/>
            <w:hideMark/>
          </w:tcPr>
          <w:p w14:paraId="12DFFFDA" w14:textId="57FC4F38" w:rsidR="0004141B" w:rsidRPr="003E1C35" w:rsidRDefault="003E1C35" w:rsidP="003E1C35">
            <w:pPr>
              <w:pStyle w:val="af3"/>
              <w:spacing w:before="0" w:beforeAutospacing="0" w:after="0" w:afterAutospacing="0"/>
              <w:jc w:val="center"/>
              <w:textAlignment w:val="baseline"/>
              <w:rPr>
                <w:rFonts w:ascii="Arial" w:hAnsi="Arial" w:cs="Arial"/>
                <w:sz w:val="22"/>
                <w:szCs w:val="22"/>
              </w:rPr>
            </w:pPr>
            <w:r w:rsidRPr="002A2EE5">
              <w:rPr>
                <w:rFonts w:ascii="Arial" w:hAnsi="Arial" w:cs="Arial"/>
                <w:sz w:val="22"/>
                <w:szCs w:val="22"/>
              </w:rPr>
              <w:t>1</w:t>
            </w:r>
            <w:r>
              <w:rPr>
                <w:rFonts w:ascii="Arial" w:hAnsi="Arial" w:cs="Arial"/>
                <w:sz w:val="22"/>
                <w:szCs w:val="22"/>
                <w:lang w:val="en-US"/>
              </w:rPr>
              <w:t>8</w:t>
            </w:r>
            <w:r>
              <w:rPr>
                <w:rFonts w:ascii="Arial" w:hAnsi="Arial" w:cs="Arial"/>
                <w:sz w:val="22"/>
                <w:szCs w:val="22"/>
              </w:rPr>
              <w:t>4</w:t>
            </w:r>
          </w:p>
        </w:tc>
        <w:tc>
          <w:tcPr>
            <w:tcW w:w="937" w:type="pct"/>
            <w:shd w:val="clear" w:color="auto" w:fill="FFFFFF" w:themeFill="background1"/>
            <w:tcMar>
              <w:top w:w="75" w:type="dxa"/>
              <w:left w:w="75" w:type="dxa"/>
              <w:bottom w:w="0" w:type="dxa"/>
              <w:right w:w="75" w:type="dxa"/>
            </w:tcMar>
            <w:vAlign w:val="bottom"/>
            <w:hideMark/>
          </w:tcPr>
          <w:p w14:paraId="36670C9D" w14:textId="3118B7E4" w:rsidR="0004141B" w:rsidRPr="002A2EE5" w:rsidRDefault="0004141B" w:rsidP="002A2EE5">
            <w:pPr>
              <w:pStyle w:val="af3"/>
              <w:spacing w:before="0" w:beforeAutospacing="0" w:after="0" w:afterAutospacing="0"/>
              <w:jc w:val="center"/>
              <w:textAlignment w:val="baseline"/>
              <w:rPr>
                <w:rFonts w:ascii="Arial" w:hAnsi="Arial" w:cs="Arial"/>
                <w:sz w:val="22"/>
                <w:szCs w:val="22"/>
              </w:rPr>
            </w:pPr>
            <w:r w:rsidRPr="002A2EE5">
              <w:rPr>
                <w:rFonts w:ascii="Arial" w:hAnsi="Arial" w:cs="Arial"/>
                <w:sz w:val="22"/>
                <w:szCs w:val="22"/>
              </w:rPr>
              <w:t>+1</w:t>
            </w:r>
            <w:r w:rsidR="00C26DD1">
              <w:rPr>
                <w:rFonts w:ascii="Arial" w:hAnsi="Arial" w:cs="Arial"/>
                <w:sz w:val="22"/>
                <w:szCs w:val="22"/>
                <w:lang w:val="en-US"/>
              </w:rPr>
              <w:t>9</w:t>
            </w:r>
            <w:r w:rsidRPr="002A2EE5">
              <w:rPr>
                <w:rFonts w:ascii="Arial" w:hAnsi="Arial" w:cs="Arial"/>
                <w:sz w:val="22"/>
                <w:szCs w:val="22"/>
              </w:rPr>
              <w:t>%</w:t>
            </w:r>
          </w:p>
        </w:tc>
      </w:tr>
    </w:tbl>
    <w:p w14:paraId="186D3CF6" w14:textId="77777777" w:rsidR="00384D94" w:rsidRDefault="00384D94" w:rsidP="002004B7">
      <w:pPr>
        <w:rPr>
          <w:rFonts w:ascii="Arial" w:hAnsi="Arial" w:cs="Arial"/>
          <w:sz w:val="22"/>
          <w:szCs w:val="22"/>
          <w:lang w:val="en-GB"/>
        </w:rPr>
      </w:pPr>
    </w:p>
    <w:tbl>
      <w:tblPr>
        <w:tblW w:w="4985" w:type="pct"/>
        <w:tblInd w:w="8" w:type="dxa"/>
        <w:tblBorders>
          <w:insideH w:val="single" w:sz="4" w:space="0" w:color="auto"/>
          <w:insideV w:val="single" w:sz="4" w:space="0" w:color="auto"/>
        </w:tblBorders>
        <w:shd w:val="clear" w:color="auto" w:fill="F6F7F8"/>
        <w:tblCellMar>
          <w:top w:w="90" w:type="dxa"/>
          <w:left w:w="0" w:type="dxa"/>
          <w:bottom w:w="90" w:type="dxa"/>
          <w:right w:w="0" w:type="dxa"/>
        </w:tblCellMar>
        <w:tblLook w:val="04A0" w:firstRow="1" w:lastRow="0" w:firstColumn="1" w:lastColumn="0" w:noHBand="0" w:noVBand="1"/>
      </w:tblPr>
      <w:tblGrid>
        <w:gridCol w:w="3964"/>
        <w:gridCol w:w="1701"/>
        <w:gridCol w:w="1701"/>
        <w:gridCol w:w="1699"/>
      </w:tblGrid>
      <w:tr w:rsidR="0033527E" w:rsidRPr="00970578" w14:paraId="4AD8035D" w14:textId="23CCEA0E">
        <w:tc>
          <w:tcPr>
            <w:tcW w:w="2187" w:type="pct"/>
            <w:shd w:val="clear" w:color="auto" w:fill="FBEE96"/>
            <w:tcMar>
              <w:top w:w="0" w:type="dxa"/>
              <w:left w:w="75" w:type="dxa"/>
              <w:bottom w:w="75" w:type="dxa"/>
              <w:right w:w="75" w:type="dxa"/>
            </w:tcMar>
            <w:hideMark/>
          </w:tcPr>
          <w:p w14:paraId="31C86191" w14:textId="52510DA8" w:rsidR="0033527E" w:rsidRPr="00D16189" w:rsidRDefault="00D00BF7">
            <w:pPr>
              <w:pStyle w:val="af3"/>
              <w:spacing w:before="0" w:beforeAutospacing="0" w:after="0" w:afterAutospacing="0"/>
              <w:textAlignment w:val="baseline"/>
              <w:rPr>
                <w:rFonts w:ascii="Arial" w:hAnsi="Arial" w:cs="Arial"/>
                <w:sz w:val="22"/>
                <w:szCs w:val="22"/>
              </w:rPr>
            </w:pPr>
            <w:r>
              <w:rPr>
                <w:rStyle w:val="af7"/>
                <w:rFonts w:ascii="Arial" w:hAnsi="Arial" w:cs="Arial"/>
                <w:b w:val="0"/>
                <w:bCs w:val="0"/>
                <w:sz w:val="22"/>
                <w:szCs w:val="22"/>
                <w:bdr w:val="none" w:sz="0" w:space="0" w:color="auto" w:frame="1"/>
                <w:lang w:val="en-US"/>
              </w:rPr>
              <w:t>RATIOS</w:t>
            </w:r>
          </w:p>
        </w:tc>
        <w:tc>
          <w:tcPr>
            <w:tcW w:w="938" w:type="pct"/>
            <w:shd w:val="clear" w:color="auto" w:fill="FBEE96"/>
            <w:tcMar>
              <w:top w:w="75" w:type="dxa"/>
              <w:left w:w="75" w:type="dxa"/>
              <w:bottom w:w="75" w:type="dxa"/>
              <w:right w:w="75" w:type="dxa"/>
            </w:tcMar>
            <w:hideMark/>
          </w:tcPr>
          <w:p w14:paraId="6F53B3FE" w14:textId="474FA8FF" w:rsidR="0033527E" w:rsidRPr="00970578" w:rsidRDefault="0033527E">
            <w:pPr>
              <w:pStyle w:val="af3"/>
              <w:spacing w:before="0" w:beforeAutospacing="0" w:after="0" w:afterAutospacing="0"/>
              <w:jc w:val="center"/>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31 Mar 2023</w:t>
            </w:r>
          </w:p>
        </w:tc>
        <w:tc>
          <w:tcPr>
            <w:tcW w:w="938" w:type="pct"/>
            <w:shd w:val="clear" w:color="auto" w:fill="FBEE96"/>
            <w:tcMar>
              <w:top w:w="75" w:type="dxa"/>
              <w:left w:w="75" w:type="dxa"/>
              <w:bottom w:w="75" w:type="dxa"/>
              <w:right w:w="75" w:type="dxa"/>
            </w:tcMar>
            <w:hideMark/>
          </w:tcPr>
          <w:p w14:paraId="792CF994" w14:textId="3406A45C" w:rsidR="0033527E" w:rsidRPr="00970578" w:rsidRDefault="0033527E">
            <w:pPr>
              <w:pStyle w:val="af3"/>
              <w:spacing w:before="0" w:beforeAutospacing="0" w:after="0" w:afterAutospacing="0"/>
              <w:jc w:val="center"/>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31 Mar 2022</w:t>
            </w:r>
          </w:p>
        </w:tc>
        <w:tc>
          <w:tcPr>
            <w:tcW w:w="937" w:type="pct"/>
            <w:shd w:val="clear" w:color="auto" w:fill="FBEE96"/>
            <w:tcMar>
              <w:top w:w="75" w:type="dxa"/>
              <w:left w:w="75" w:type="dxa"/>
              <w:bottom w:w="0" w:type="dxa"/>
              <w:right w:w="75" w:type="dxa"/>
            </w:tcMar>
            <w:hideMark/>
          </w:tcPr>
          <w:p w14:paraId="4D6F8898" w14:textId="7FE58930" w:rsidR="0033527E" w:rsidRPr="00970578" w:rsidRDefault="0033527E">
            <w:pPr>
              <w:pStyle w:val="af3"/>
              <w:spacing w:before="0" w:beforeAutospacing="0" w:after="0" w:afterAutospacing="0"/>
              <w:jc w:val="center"/>
              <w:textAlignment w:val="baseline"/>
              <w:rPr>
                <w:rFonts w:ascii="Arial" w:hAnsi="Arial" w:cs="Arial"/>
                <w:sz w:val="22"/>
                <w:szCs w:val="22"/>
              </w:rPr>
            </w:pPr>
            <w:r w:rsidRPr="00970578">
              <w:rPr>
                <w:rStyle w:val="af7"/>
                <w:rFonts w:ascii="Arial" w:hAnsi="Arial" w:cs="Arial"/>
                <w:b w:val="0"/>
                <w:bCs w:val="0"/>
                <w:sz w:val="22"/>
                <w:szCs w:val="22"/>
                <w:bdr w:val="none" w:sz="0" w:space="0" w:color="auto" w:frame="1"/>
                <w:lang w:val="en-US"/>
              </w:rPr>
              <w:t>∆</w:t>
            </w:r>
          </w:p>
        </w:tc>
      </w:tr>
      <w:tr w:rsidR="0033527E" w:rsidRPr="00970578" w14:paraId="46D97F00" w14:textId="1F3CCFE3" w:rsidTr="006E5279">
        <w:tc>
          <w:tcPr>
            <w:tcW w:w="2187" w:type="pct"/>
            <w:shd w:val="clear" w:color="auto" w:fill="FFFFFF" w:themeFill="background1"/>
            <w:tcMar>
              <w:top w:w="0" w:type="dxa"/>
              <w:left w:w="75" w:type="dxa"/>
              <w:bottom w:w="75" w:type="dxa"/>
              <w:right w:w="75" w:type="dxa"/>
            </w:tcMar>
            <w:vAlign w:val="bottom"/>
            <w:hideMark/>
          </w:tcPr>
          <w:p w14:paraId="5C05DFF3" w14:textId="1E02A9E2" w:rsidR="0033527E" w:rsidRPr="002A2EE5" w:rsidRDefault="00D00BF7">
            <w:pPr>
              <w:pStyle w:val="af3"/>
              <w:spacing w:before="0" w:beforeAutospacing="0" w:after="0" w:afterAutospacing="0"/>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Share of NPLs</w:t>
            </w:r>
          </w:p>
        </w:tc>
        <w:tc>
          <w:tcPr>
            <w:tcW w:w="938" w:type="pct"/>
            <w:shd w:val="clear" w:color="auto" w:fill="FFFFFF" w:themeFill="background1"/>
            <w:tcMar>
              <w:top w:w="75" w:type="dxa"/>
              <w:left w:w="75" w:type="dxa"/>
              <w:bottom w:w="75" w:type="dxa"/>
              <w:right w:w="75" w:type="dxa"/>
            </w:tcMar>
            <w:vAlign w:val="bottom"/>
            <w:hideMark/>
          </w:tcPr>
          <w:p w14:paraId="686D4CF5" w14:textId="0938873A" w:rsidR="0033527E" w:rsidRPr="00970578" w:rsidRDefault="00FB0F1C">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11.</w:t>
            </w:r>
            <w:r w:rsidR="00905E0F">
              <w:rPr>
                <w:rFonts w:ascii="Arial" w:hAnsi="Arial" w:cs="Arial"/>
                <w:sz w:val="22"/>
                <w:szCs w:val="22"/>
                <w:lang w:val="en-US"/>
              </w:rPr>
              <w:t>4</w:t>
            </w:r>
            <w:r>
              <w:rPr>
                <w:rFonts w:ascii="Arial" w:hAnsi="Arial" w:cs="Arial"/>
                <w:sz w:val="22"/>
                <w:szCs w:val="22"/>
                <w:lang w:val="en-US"/>
              </w:rPr>
              <w:t>%</w:t>
            </w:r>
          </w:p>
        </w:tc>
        <w:tc>
          <w:tcPr>
            <w:tcW w:w="938" w:type="pct"/>
            <w:shd w:val="clear" w:color="auto" w:fill="FFFFFF" w:themeFill="background1"/>
            <w:tcMar>
              <w:top w:w="75" w:type="dxa"/>
              <w:left w:w="75" w:type="dxa"/>
              <w:bottom w:w="75" w:type="dxa"/>
              <w:right w:w="75" w:type="dxa"/>
            </w:tcMar>
            <w:vAlign w:val="bottom"/>
            <w:hideMark/>
          </w:tcPr>
          <w:p w14:paraId="442E517C" w14:textId="4E9B98C0" w:rsidR="0033527E" w:rsidRPr="00970578" w:rsidRDefault="00877C1C">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9.1%</w:t>
            </w:r>
          </w:p>
        </w:tc>
        <w:tc>
          <w:tcPr>
            <w:tcW w:w="937" w:type="pct"/>
            <w:shd w:val="clear" w:color="auto" w:fill="FFFFFF" w:themeFill="background1"/>
            <w:tcMar>
              <w:top w:w="75" w:type="dxa"/>
              <w:left w:w="75" w:type="dxa"/>
              <w:bottom w:w="0" w:type="dxa"/>
              <w:right w:w="75" w:type="dxa"/>
            </w:tcMar>
            <w:vAlign w:val="bottom"/>
            <w:hideMark/>
          </w:tcPr>
          <w:p w14:paraId="3FF8CCE7" w14:textId="71D54ECC" w:rsidR="0033527E" w:rsidRPr="00970578" w:rsidRDefault="00445E2A">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w:t>
            </w:r>
            <w:r w:rsidR="00877C1C">
              <w:rPr>
                <w:rFonts w:ascii="Arial" w:hAnsi="Arial" w:cs="Arial"/>
                <w:sz w:val="22"/>
                <w:szCs w:val="22"/>
                <w:lang w:val="en-US"/>
              </w:rPr>
              <w:t>2.</w:t>
            </w:r>
            <w:r w:rsidR="00905E0F">
              <w:rPr>
                <w:rFonts w:ascii="Arial" w:hAnsi="Arial" w:cs="Arial"/>
                <w:sz w:val="22"/>
                <w:szCs w:val="22"/>
                <w:lang w:val="en-US"/>
              </w:rPr>
              <w:t xml:space="preserve">3 </w:t>
            </w:r>
            <w:r w:rsidR="00877C1C">
              <w:rPr>
                <w:rFonts w:ascii="Arial" w:hAnsi="Arial" w:cs="Arial"/>
                <w:sz w:val="22"/>
                <w:szCs w:val="22"/>
                <w:lang w:val="en-US"/>
              </w:rPr>
              <w:t>p.p.</w:t>
            </w:r>
          </w:p>
        </w:tc>
      </w:tr>
      <w:tr w:rsidR="0033527E" w:rsidRPr="00C660EA" w14:paraId="1681D287" w14:textId="0B26CC7E" w:rsidTr="006E5279">
        <w:tc>
          <w:tcPr>
            <w:tcW w:w="2187" w:type="pct"/>
            <w:shd w:val="clear" w:color="auto" w:fill="FFFFFF" w:themeFill="background1"/>
            <w:tcMar>
              <w:top w:w="0" w:type="dxa"/>
              <w:left w:w="75" w:type="dxa"/>
              <w:bottom w:w="75" w:type="dxa"/>
              <w:right w:w="75" w:type="dxa"/>
            </w:tcMar>
            <w:vAlign w:val="bottom"/>
            <w:hideMark/>
          </w:tcPr>
          <w:p w14:paraId="20EA0EF9" w14:textId="670035EB" w:rsidR="0033527E" w:rsidRPr="00C660EA" w:rsidRDefault="00571708">
            <w:pPr>
              <w:pStyle w:val="af3"/>
              <w:spacing w:before="0" w:beforeAutospacing="0" w:after="0" w:afterAutospacing="0"/>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Tier 1 capital ratio</w:t>
            </w:r>
          </w:p>
        </w:tc>
        <w:tc>
          <w:tcPr>
            <w:tcW w:w="938" w:type="pct"/>
            <w:shd w:val="clear" w:color="auto" w:fill="FFFFFF" w:themeFill="background1"/>
            <w:tcMar>
              <w:top w:w="75" w:type="dxa"/>
              <w:left w:w="75" w:type="dxa"/>
              <w:bottom w:w="75" w:type="dxa"/>
              <w:right w:w="75" w:type="dxa"/>
            </w:tcMar>
            <w:vAlign w:val="bottom"/>
            <w:hideMark/>
          </w:tcPr>
          <w:p w14:paraId="4E4D367B" w14:textId="1BF3754B" w:rsidR="0033527E" w:rsidRPr="00C660EA" w:rsidRDefault="00905E0F">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18</w:t>
            </w:r>
            <w:r w:rsidR="00BE1ABA">
              <w:rPr>
                <w:rFonts w:ascii="Arial" w:hAnsi="Arial" w:cs="Arial"/>
                <w:sz w:val="22"/>
                <w:szCs w:val="22"/>
                <w:lang w:val="en-US"/>
              </w:rPr>
              <w:t>.</w:t>
            </w:r>
            <w:r>
              <w:rPr>
                <w:rFonts w:ascii="Arial" w:hAnsi="Arial" w:cs="Arial"/>
                <w:sz w:val="22"/>
                <w:szCs w:val="22"/>
                <w:lang w:val="en-US"/>
              </w:rPr>
              <w:t>0</w:t>
            </w:r>
            <w:r w:rsidR="00BE1ABA">
              <w:rPr>
                <w:rFonts w:ascii="Arial" w:hAnsi="Arial" w:cs="Arial"/>
                <w:sz w:val="22"/>
                <w:szCs w:val="22"/>
                <w:lang w:val="en-US"/>
              </w:rPr>
              <w:t>%</w:t>
            </w:r>
          </w:p>
        </w:tc>
        <w:tc>
          <w:tcPr>
            <w:tcW w:w="938" w:type="pct"/>
            <w:shd w:val="clear" w:color="auto" w:fill="FFFFFF" w:themeFill="background1"/>
            <w:tcMar>
              <w:top w:w="75" w:type="dxa"/>
              <w:left w:w="75" w:type="dxa"/>
              <w:bottom w:w="75" w:type="dxa"/>
              <w:right w:w="75" w:type="dxa"/>
            </w:tcMar>
            <w:vAlign w:val="bottom"/>
            <w:hideMark/>
          </w:tcPr>
          <w:p w14:paraId="032FE63A" w14:textId="7CD722CC" w:rsidR="0033527E" w:rsidRPr="00C660EA" w:rsidRDefault="00C24F81">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21.8%</w:t>
            </w:r>
          </w:p>
        </w:tc>
        <w:tc>
          <w:tcPr>
            <w:tcW w:w="937" w:type="pct"/>
            <w:shd w:val="clear" w:color="auto" w:fill="FFFFFF" w:themeFill="background1"/>
            <w:tcMar>
              <w:top w:w="75" w:type="dxa"/>
              <w:left w:w="75" w:type="dxa"/>
              <w:bottom w:w="0" w:type="dxa"/>
              <w:right w:w="75" w:type="dxa"/>
            </w:tcMar>
            <w:vAlign w:val="bottom"/>
            <w:hideMark/>
          </w:tcPr>
          <w:p w14:paraId="5F9FF4DE" w14:textId="09FEB307" w:rsidR="0033527E" w:rsidRPr="00C660EA" w:rsidRDefault="00A31C1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-3.</w:t>
            </w:r>
            <w:r w:rsidR="00905E0F">
              <w:rPr>
                <w:rFonts w:ascii="Arial" w:hAnsi="Arial" w:cs="Arial"/>
                <w:sz w:val="22"/>
                <w:szCs w:val="22"/>
                <w:lang w:val="en-US"/>
              </w:rPr>
              <w:t>8</w:t>
            </w:r>
            <w:r>
              <w:rPr>
                <w:rFonts w:ascii="Arial" w:hAnsi="Arial" w:cs="Arial"/>
                <w:sz w:val="22"/>
                <w:szCs w:val="22"/>
                <w:lang w:val="en-US"/>
              </w:rPr>
              <w:t xml:space="preserve"> p.p.</w:t>
            </w:r>
          </w:p>
        </w:tc>
      </w:tr>
      <w:tr w:rsidR="0033527E" w:rsidRPr="00C660EA" w14:paraId="64A502FC" w14:textId="0420394F" w:rsidTr="006E5279">
        <w:tc>
          <w:tcPr>
            <w:tcW w:w="2187" w:type="pct"/>
            <w:shd w:val="clear" w:color="auto" w:fill="FFFFFF" w:themeFill="background1"/>
            <w:tcMar>
              <w:top w:w="0" w:type="dxa"/>
              <w:left w:w="75" w:type="dxa"/>
              <w:bottom w:w="75" w:type="dxa"/>
              <w:right w:w="75" w:type="dxa"/>
            </w:tcMar>
            <w:vAlign w:val="bottom"/>
            <w:hideMark/>
          </w:tcPr>
          <w:p w14:paraId="0D76426A" w14:textId="4004B2D1" w:rsidR="0033527E" w:rsidRPr="002A2EE5" w:rsidRDefault="00571708">
            <w:pPr>
              <w:pStyle w:val="af3"/>
              <w:spacing w:before="0" w:beforeAutospacing="0" w:after="0" w:afterAutospacing="0"/>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Total capital ratio</w:t>
            </w:r>
          </w:p>
        </w:tc>
        <w:tc>
          <w:tcPr>
            <w:tcW w:w="938" w:type="pct"/>
            <w:shd w:val="clear" w:color="auto" w:fill="FFFFFF" w:themeFill="background1"/>
            <w:tcMar>
              <w:top w:w="75" w:type="dxa"/>
              <w:left w:w="75" w:type="dxa"/>
              <w:bottom w:w="75" w:type="dxa"/>
              <w:right w:w="75" w:type="dxa"/>
            </w:tcMar>
            <w:vAlign w:val="bottom"/>
            <w:hideMark/>
          </w:tcPr>
          <w:p w14:paraId="0CDE86EC" w14:textId="72815B33" w:rsidR="0033527E" w:rsidRPr="00C660EA" w:rsidRDefault="00905E0F">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18</w:t>
            </w:r>
            <w:r w:rsidR="00BE1ABA">
              <w:rPr>
                <w:rFonts w:ascii="Arial" w:hAnsi="Arial" w:cs="Arial"/>
                <w:sz w:val="22"/>
                <w:szCs w:val="22"/>
                <w:lang w:val="en-US"/>
              </w:rPr>
              <w:t>.</w:t>
            </w:r>
            <w:r>
              <w:rPr>
                <w:rFonts w:ascii="Arial" w:hAnsi="Arial" w:cs="Arial"/>
                <w:sz w:val="22"/>
                <w:szCs w:val="22"/>
                <w:lang w:val="en-US"/>
              </w:rPr>
              <w:t>0</w:t>
            </w:r>
            <w:r w:rsidR="00BE1ABA">
              <w:rPr>
                <w:rFonts w:ascii="Arial" w:hAnsi="Arial" w:cs="Arial"/>
                <w:sz w:val="22"/>
                <w:szCs w:val="22"/>
                <w:lang w:val="en-US"/>
              </w:rPr>
              <w:t>%</w:t>
            </w:r>
          </w:p>
        </w:tc>
        <w:tc>
          <w:tcPr>
            <w:tcW w:w="938" w:type="pct"/>
            <w:shd w:val="clear" w:color="auto" w:fill="FFFFFF" w:themeFill="background1"/>
            <w:tcMar>
              <w:top w:w="75" w:type="dxa"/>
              <w:left w:w="75" w:type="dxa"/>
              <w:bottom w:w="75" w:type="dxa"/>
              <w:right w:w="75" w:type="dxa"/>
            </w:tcMar>
            <w:vAlign w:val="bottom"/>
            <w:hideMark/>
          </w:tcPr>
          <w:p w14:paraId="4FEAB7DE" w14:textId="4DDCC8D2" w:rsidR="0033527E" w:rsidRPr="00C660EA" w:rsidRDefault="00C24F81">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21.8%</w:t>
            </w:r>
          </w:p>
        </w:tc>
        <w:tc>
          <w:tcPr>
            <w:tcW w:w="937" w:type="pct"/>
            <w:shd w:val="clear" w:color="auto" w:fill="FFFFFF" w:themeFill="background1"/>
            <w:tcMar>
              <w:top w:w="75" w:type="dxa"/>
              <w:left w:w="75" w:type="dxa"/>
              <w:bottom w:w="0" w:type="dxa"/>
              <w:right w:w="75" w:type="dxa"/>
            </w:tcMar>
            <w:vAlign w:val="bottom"/>
            <w:hideMark/>
          </w:tcPr>
          <w:p w14:paraId="7A9C98F6" w14:textId="428F0784" w:rsidR="0033527E" w:rsidRPr="00C660EA" w:rsidRDefault="00A31C1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-3.</w:t>
            </w:r>
            <w:r w:rsidR="00905E0F">
              <w:rPr>
                <w:rFonts w:ascii="Arial" w:hAnsi="Arial" w:cs="Arial"/>
                <w:sz w:val="22"/>
                <w:szCs w:val="22"/>
                <w:lang w:val="en-US"/>
              </w:rPr>
              <w:t xml:space="preserve">8 </w:t>
            </w:r>
            <w:r>
              <w:rPr>
                <w:rFonts w:ascii="Arial" w:hAnsi="Arial" w:cs="Arial"/>
                <w:sz w:val="22"/>
                <w:szCs w:val="22"/>
                <w:lang w:val="en-US"/>
              </w:rPr>
              <w:t>p.p.</w:t>
            </w:r>
          </w:p>
        </w:tc>
      </w:tr>
    </w:tbl>
    <w:p w14:paraId="297073DC" w14:textId="77777777" w:rsidR="0033527E" w:rsidRDefault="0033527E" w:rsidP="002004B7">
      <w:pPr>
        <w:rPr>
          <w:rFonts w:ascii="Arial" w:hAnsi="Arial" w:cs="Arial"/>
          <w:sz w:val="22"/>
          <w:szCs w:val="22"/>
          <w:lang w:val="en-GB"/>
        </w:rPr>
      </w:pPr>
    </w:p>
    <w:p w14:paraId="5A19917E" w14:textId="0CF65CB6" w:rsidR="00326902" w:rsidRPr="00ED61F2" w:rsidRDefault="00766D11" w:rsidP="5C05F9C8">
      <w:pPr>
        <w:rPr>
          <w:rFonts w:ascii="Arial" w:hAnsi="Arial"/>
          <w:color w:val="000000" w:themeColor="text1"/>
          <w:sz w:val="22"/>
          <w:szCs w:val="22"/>
          <w:shd w:val="clear" w:color="auto" w:fill="FFFFFF" w:themeFill="background1"/>
          <w:lang w:val="en-GB"/>
        </w:rPr>
      </w:pPr>
      <w:r w:rsidRPr="5C05F9C8">
        <w:rPr>
          <w:rFonts w:ascii="Arial" w:hAnsi="Arial"/>
          <w:color w:val="000000" w:themeColor="text1"/>
          <w:sz w:val="22"/>
          <w:szCs w:val="22"/>
          <w:lang w:val="en-GB"/>
        </w:rPr>
        <w:t>In</w:t>
      </w:r>
      <w:r w:rsidR="0029289D" w:rsidRPr="5C05F9C8">
        <w:rPr>
          <w:rFonts w:ascii="Arial" w:hAnsi="Arial"/>
          <w:color w:val="000000" w:themeColor="text1"/>
          <w:sz w:val="22"/>
          <w:szCs w:val="22"/>
          <w:lang w:val="en-GB"/>
        </w:rPr>
        <w:t xml:space="preserve"> </w:t>
      </w:r>
      <w:r w:rsidR="00F0580F" w:rsidRPr="5C05F9C8">
        <w:rPr>
          <w:rFonts w:ascii="Arial" w:hAnsi="Arial"/>
          <w:color w:val="000000" w:themeColor="text1"/>
          <w:sz w:val="22"/>
          <w:szCs w:val="22"/>
          <w:lang w:val="en-GB"/>
        </w:rPr>
        <w:t>1</w:t>
      </w:r>
      <w:r w:rsidR="00301222" w:rsidRPr="5C05F9C8">
        <w:rPr>
          <w:rFonts w:ascii="Arial" w:hAnsi="Arial"/>
          <w:color w:val="000000" w:themeColor="text1"/>
          <w:sz w:val="22"/>
          <w:szCs w:val="22"/>
          <w:lang w:val="en-GB"/>
        </w:rPr>
        <w:t>Q’2</w:t>
      </w:r>
      <w:r w:rsidR="00F0580F" w:rsidRPr="5C05F9C8">
        <w:rPr>
          <w:rFonts w:ascii="Arial" w:hAnsi="Arial"/>
          <w:color w:val="000000" w:themeColor="text1"/>
          <w:sz w:val="22"/>
          <w:szCs w:val="22"/>
          <w:lang w:val="en-GB"/>
        </w:rPr>
        <w:t>3</w:t>
      </w:r>
      <w:r w:rsidRPr="5C05F9C8">
        <w:rPr>
          <w:rFonts w:ascii="Arial" w:hAnsi="Arial"/>
          <w:color w:val="000000" w:themeColor="text1"/>
          <w:sz w:val="22"/>
          <w:szCs w:val="22"/>
          <w:lang w:val="en-GB"/>
        </w:rPr>
        <w:t>,</w:t>
      </w:r>
      <w:r w:rsidR="0029289D" w:rsidRPr="5C05F9C8">
        <w:rPr>
          <w:rFonts w:ascii="Arial" w:hAnsi="Arial"/>
          <w:color w:val="000000" w:themeColor="text1"/>
          <w:sz w:val="22"/>
          <w:szCs w:val="22"/>
          <w:lang w:val="en-GB"/>
        </w:rPr>
        <w:t xml:space="preserve"> </w:t>
      </w:r>
      <w:r w:rsidR="008A13E3" w:rsidRPr="5C05F9C8">
        <w:rPr>
          <w:rFonts w:ascii="Arial" w:hAnsi="Arial"/>
          <w:color w:val="000000" w:themeColor="text1"/>
          <w:sz w:val="22"/>
          <w:szCs w:val="22"/>
          <w:lang w:val="en-GB"/>
        </w:rPr>
        <w:t>the</w:t>
      </w:r>
      <w:r w:rsidR="0029289D" w:rsidRPr="5C05F9C8">
        <w:rPr>
          <w:rFonts w:ascii="Arial" w:hAnsi="Arial"/>
          <w:color w:val="000000" w:themeColor="text1"/>
          <w:sz w:val="22"/>
          <w:szCs w:val="22"/>
          <w:lang w:val="en-GB"/>
        </w:rPr>
        <w:t xml:space="preserve"> </w:t>
      </w:r>
      <w:r w:rsidR="008A13E3" w:rsidRPr="5C05F9C8">
        <w:rPr>
          <w:rFonts w:ascii="Arial" w:hAnsi="Arial"/>
          <w:color w:val="000000" w:themeColor="text1"/>
          <w:sz w:val="22"/>
          <w:szCs w:val="22"/>
          <w:lang w:val="en-GB"/>
        </w:rPr>
        <w:t>Group’s</w:t>
      </w:r>
      <w:r w:rsidR="0029289D" w:rsidRPr="5C05F9C8">
        <w:rPr>
          <w:rFonts w:ascii="Arial" w:hAnsi="Arial"/>
          <w:color w:val="000000" w:themeColor="text1"/>
          <w:sz w:val="22"/>
          <w:szCs w:val="22"/>
          <w:lang w:val="en-GB"/>
        </w:rPr>
        <w:t xml:space="preserve"> </w:t>
      </w:r>
      <w:r w:rsidR="008A13E3" w:rsidRPr="00ED61F2">
        <w:rPr>
          <w:rFonts w:ascii="Arial" w:hAnsi="Arial"/>
          <w:color w:val="000000" w:themeColor="text1"/>
          <w:sz w:val="22"/>
          <w:szCs w:val="22"/>
          <w:shd w:val="clear" w:color="auto" w:fill="FFFFFF" w:themeFill="background1"/>
          <w:lang w:val="en-GB"/>
        </w:rPr>
        <w:t>total</w:t>
      </w:r>
      <w:r w:rsidR="0029289D" w:rsidRPr="00ED61F2">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revenue</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grew</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by</w:t>
      </w:r>
      <w:r w:rsidR="0029289D" w:rsidRPr="5C05F9C8">
        <w:rPr>
          <w:rFonts w:ascii="Arial" w:hAnsi="Arial"/>
          <w:color w:val="000000" w:themeColor="text1"/>
          <w:sz w:val="22"/>
          <w:szCs w:val="22"/>
          <w:shd w:val="clear" w:color="auto" w:fill="FFFFFF" w:themeFill="background1"/>
          <w:lang w:val="en-GB"/>
        </w:rPr>
        <w:t xml:space="preserve"> </w:t>
      </w:r>
      <w:r w:rsidR="000573B6" w:rsidRPr="00ED61F2">
        <w:rPr>
          <w:rFonts w:ascii="Arial" w:hAnsi="Arial"/>
          <w:color w:val="000000" w:themeColor="text1"/>
          <w:sz w:val="22"/>
          <w:szCs w:val="22"/>
          <w:shd w:val="clear" w:color="auto" w:fill="FFFFFF" w:themeFill="background1"/>
          <w:lang w:val="en-GB"/>
        </w:rPr>
        <w:t>7</w:t>
      </w:r>
      <w:r w:rsidR="00592448" w:rsidRPr="5C05F9C8">
        <w:rPr>
          <w:rFonts w:ascii="Arial" w:hAnsi="Arial"/>
          <w:color w:val="000000" w:themeColor="text1"/>
          <w:sz w:val="22"/>
          <w:szCs w:val="22"/>
          <w:shd w:val="clear" w:color="auto" w:fill="FFFFFF" w:themeFill="background1"/>
          <w:lang w:val="en-GB"/>
        </w:rPr>
        <w:t>%</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y</w:t>
      </w:r>
      <w:r w:rsidR="000A4B05" w:rsidRPr="5C05F9C8">
        <w:rPr>
          <w:rFonts w:ascii="Arial" w:hAnsi="Arial"/>
          <w:color w:val="000000" w:themeColor="text1"/>
          <w:sz w:val="22"/>
          <w:szCs w:val="22"/>
          <w:shd w:val="clear" w:color="auto" w:fill="FFFFFF" w:themeFill="background1"/>
          <w:lang w:val="en-GB"/>
        </w:rPr>
        <w:t>ear</w:t>
      </w:r>
      <w:r w:rsidR="00592448" w:rsidRPr="5C05F9C8">
        <w:rPr>
          <w:rFonts w:ascii="Arial" w:hAnsi="Arial"/>
          <w:color w:val="000000" w:themeColor="text1"/>
          <w:sz w:val="22"/>
          <w:szCs w:val="22"/>
          <w:shd w:val="clear" w:color="auto" w:fill="FFFFFF" w:themeFill="background1"/>
          <w:lang w:val="en-GB"/>
        </w:rPr>
        <w:t>-o</w:t>
      </w:r>
      <w:r w:rsidR="000A4B05" w:rsidRPr="5C05F9C8">
        <w:rPr>
          <w:rFonts w:ascii="Arial" w:hAnsi="Arial"/>
          <w:color w:val="000000" w:themeColor="text1"/>
          <w:sz w:val="22"/>
          <w:szCs w:val="22"/>
          <w:shd w:val="clear" w:color="auto" w:fill="FFFFFF" w:themeFill="background1"/>
          <w:lang w:val="en-GB"/>
        </w:rPr>
        <w:t>n</w:t>
      </w:r>
      <w:r w:rsidR="00592448" w:rsidRPr="5C05F9C8">
        <w:rPr>
          <w:rFonts w:ascii="Arial" w:hAnsi="Arial"/>
          <w:color w:val="000000" w:themeColor="text1"/>
          <w:sz w:val="22"/>
          <w:szCs w:val="22"/>
          <w:shd w:val="clear" w:color="auto" w:fill="FFFFFF" w:themeFill="background1"/>
          <w:lang w:val="en-GB"/>
        </w:rPr>
        <w:t>-y</w:t>
      </w:r>
      <w:r w:rsidR="000A4B05" w:rsidRPr="5C05F9C8">
        <w:rPr>
          <w:rFonts w:ascii="Arial" w:hAnsi="Arial"/>
          <w:color w:val="000000" w:themeColor="text1"/>
          <w:sz w:val="22"/>
          <w:szCs w:val="22"/>
          <w:shd w:val="clear" w:color="auto" w:fill="FFFFFF" w:themeFill="background1"/>
          <w:lang w:val="en-GB"/>
        </w:rPr>
        <w:t>ear</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to</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RUB</w:t>
      </w:r>
      <w:r w:rsidR="0029289D" w:rsidRPr="5C05F9C8">
        <w:rPr>
          <w:rFonts w:ascii="Arial" w:hAnsi="Arial"/>
          <w:color w:val="000000" w:themeColor="text1"/>
          <w:sz w:val="22"/>
          <w:szCs w:val="22"/>
          <w:shd w:val="clear" w:color="auto" w:fill="FFFFFF" w:themeFill="background1"/>
          <w:lang w:val="en-GB"/>
        </w:rPr>
        <w:t xml:space="preserve"> </w:t>
      </w:r>
      <w:r w:rsidR="000573B6" w:rsidRPr="00ED61F2">
        <w:rPr>
          <w:rFonts w:ascii="Arial" w:hAnsi="Arial"/>
          <w:color w:val="000000" w:themeColor="text1"/>
          <w:sz w:val="22"/>
          <w:szCs w:val="22"/>
          <w:shd w:val="clear" w:color="auto" w:fill="FFFFFF" w:themeFill="background1"/>
          <w:lang w:val="en-GB"/>
        </w:rPr>
        <w:t>99.9</w:t>
      </w:r>
      <w:r w:rsidR="00687BA8"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bn</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w:t>
      </w:r>
      <w:r w:rsidR="000573B6" w:rsidRPr="5C05F9C8">
        <w:rPr>
          <w:rFonts w:ascii="Arial" w:hAnsi="Arial"/>
          <w:color w:val="000000" w:themeColor="text1"/>
          <w:sz w:val="22"/>
          <w:szCs w:val="22"/>
          <w:shd w:val="clear" w:color="auto" w:fill="FFFFFF" w:themeFill="background1"/>
          <w:lang w:val="en-GB"/>
        </w:rPr>
        <w:t>1</w:t>
      </w:r>
      <w:r w:rsidR="00301222" w:rsidRPr="5C05F9C8">
        <w:rPr>
          <w:rFonts w:ascii="Arial" w:hAnsi="Arial"/>
          <w:color w:val="000000" w:themeColor="text1"/>
          <w:sz w:val="22"/>
          <w:szCs w:val="22"/>
          <w:shd w:val="clear" w:color="auto" w:fill="FFFFFF" w:themeFill="background1"/>
          <w:lang w:val="en-GB"/>
        </w:rPr>
        <w:t>Q’2</w:t>
      </w:r>
      <w:r w:rsidR="000573B6" w:rsidRPr="5C05F9C8">
        <w:rPr>
          <w:rFonts w:ascii="Arial" w:hAnsi="Arial"/>
          <w:color w:val="000000" w:themeColor="text1"/>
          <w:sz w:val="22"/>
          <w:szCs w:val="22"/>
          <w:shd w:val="clear" w:color="auto" w:fill="FFFFFF" w:themeFill="background1"/>
          <w:lang w:val="en-GB"/>
        </w:rPr>
        <w:t>2</w:t>
      </w:r>
      <w:r w:rsidR="00592448" w:rsidRPr="5C05F9C8">
        <w:rPr>
          <w:rFonts w:ascii="Arial" w:hAnsi="Arial"/>
          <w:color w:val="000000" w:themeColor="text1"/>
          <w:sz w:val="22"/>
          <w:szCs w:val="22"/>
          <w:shd w:val="clear" w:color="auto" w:fill="FFFFFF" w:themeFill="background1"/>
          <w:lang w:val="en-GB"/>
        </w:rPr>
        <w:t>:</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RUB</w:t>
      </w:r>
      <w:r w:rsidR="0029289D" w:rsidRPr="5C05F9C8">
        <w:rPr>
          <w:rFonts w:ascii="Arial" w:hAnsi="Arial"/>
          <w:color w:val="000000" w:themeColor="text1"/>
          <w:sz w:val="22"/>
          <w:szCs w:val="22"/>
          <w:shd w:val="clear" w:color="auto" w:fill="FFFFFF" w:themeFill="background1"/>
          <w:lang w:val="en-GB"/>
        </w:rPr>
        <w:t xml:space="preserve"> </w:t>
      </w:r>
      <w:r w:rsidR="00AA2CE1" w:rsidRPr="00ED61F2">
        <w:rPr>
          <w:rFonts w:ascii="Arial" w:hAnsi="Arial"/>
          <w:color w:val="000000" w:themeColor="text1"/>
          <w:sz w:val="22"/>
          <w:szCs w:val="22"/>
          <w:shd w:val="clear" w:color="auto" w:fill="FFFFFF" w:themeFill="background1"/>
          <w:lang w:val="en-GB"/>
        </w:rPr>
        <w:t>93</w:t>
      </w:r>
      <w:r w:rsidR="006125E9" w:rsidRPr="00ED61F2">
        <w:rPr>
          <w:rFonts w:ascii="Arial" w:hAnsi="Arial"/>
          <w:color w:val="000000" w:themeColor="text1"/>
          <w:sz w:val="22"/>
          <w:szCs w:val="22"/>
          <w:shd w:val="clear" w:color="auto" w:fill="FFFFFF" w:themeFill="background1"/>
          <w:lang w:val="en-GB"/>
        </w:rPr>
        <w:t>.</w:t>
      </w:r>
      <w:r w:rsidR="00CC04C7">
        <w:rPr>
          <w:rFonts w:ascii="Arial" w:hAnsi="Arial"/>
          <w:color w:val="000000" w:themeColor="text1"/>
          <w:sz w:val="22"/>
          <w:szCs w:val="22"/>
          <w:shd w:val="clear" w:color="auto" w:fill="FFFFFF" w:themeFill="background1"/>
          <w:lang w:val="en-GB"/>
        </w:rPr>
        <w:t>7</w:t>
      </w:r>
      <w:r w:rsidR="00CC04C7"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bn).</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Gross</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interest</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income</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increased</w:t>
      </w:r>
      <w:r w:rsidR="0029289D" w:rsidRPr="5C05F9C8">
        <w:rPr>
          <w:rFonts w:ascii="Arial" w:hAnsi="Arial"/>
          <w:color w:val="000000" w:themeColor="text1"/>
          <w:sz w:val="22"/>
          <w:szCs w:val="22"/>
          <w:shd w:val="clear" w:color="auto" w:fill="FFFFFF" w:themeFill="background1"/>
          <w:lang w:val="en-GB"/>
        </w:rPr>
        <w:t xml:space="preserve"> </w:t>
      </w:r>
      <w:r w:rsidR="009929C0" w:rsidRPr="5C05F9C8">
        <w:rPr>
          <w:rFonts w:ascii="Arial" w:hAnsi="Arial"/>
          <w:color w:val="000000" w:themeColor="text1"/>
          <w:sz w:val="22"/>
          <w:szCs w:val="22"/>
          <w:shd w:val="clear" w:color="auto" w:fill="FFFFFF" w:themeFill="background1"/>
          <w:lang w:val="en-GB"/>
        </w:rPr>
        <w:t>by</w:t>
      </w:r>
      <w:r w:rsidR="0029289D" w:rsidRPr="5C05F9C8">
        <w:rPr>
          <w:rFonts w:ascii="Arial" w:hAnsi="Arial"/>
          <w:color w:val="000000" w:themeColor="text1"/>
          <w:sz w:val="22"/>
          <w:szCs w:val="22"/>
          <w:shd w:val="clear" w:color="auto" w:fill="FFFFFF" w:themeFill="background1"/>
          <w:lang w:val="en-GB"/>
        </w:rPr>
        <w:t xml:space="preserve"> </w:t>
      </w:r>
      <w:r w:rsidR="005B3F01" w:rsidRPr="00ED61F2">
        <w:rPr>
          <w:rFonts w:ascii="Arial" w:hAnsi="Arial"/>
          <w:color w:val="000000" w:themeColor="text1"/>
          <w:sz w:val="22"/>
          <w:szCs w:val="22"/>
          <w:shd w:val="clear" w:color="auto" w:fill="FFFFFF" w:themeFill="background1"/>
          <w:lang w:val="en-GB"/>
        </w:rPr>
        <w:t>22</w:t>
      </w:r>
      <w:r w:rsidR="009929C0" w:rsidRPr="5C05F9C8">
        <w:rPr>
          <w:rFonts w:ascii="Arial" w:hAnsi="Arial"/>
          <w:color w:val="000000" w:themeColor="text1"/>
          <w:sz w:val="22"/>
          <w:szCs w:val="22"/>
          <w:shd w:val="clear" w:color="auto" w:fill="FFFFFF" w:themeFill="background1"/>
          <w:lang w:val="en-GB"/>
        </w:rPr>
        <w:t>%</w:t>
      </w:r>
      <w:r w:rsidR="0029289D" w:rsidRPr="5C05F9C8">
        <w:rPr>
          <w:rFonts w:ascii="Arial" w:hAnsi="Arial"/>
          <w:color w:val="000000" w:themeColor="text1"/>
          <w:sz w:val="22"/>
          <w:szCs w:val="22"/>
          <w:shd w:val="clear" w:color="auto" w:fill="FFFFFF" w:themeFill="background1"/>
          <w:lang w:val="en-GB"/>
        </w:rPr>
        <w:t xml:space="preserve"> </w:t>
      </w:r>
      <w:r w:rsidR="000A4B05" w:rsidRPr="5C05F9C8">
        <w:rPr>
          <w:rFonts w:ascii="Arial" w:hAnsi="Arial"/>
          <w:color w:val="000000" w:themeColor="text1"/>
          <w:sz w:val="22"/>
          <w:szCs w:val="22"/>
          <w:shd w:val="clear" w:color="auto" w:fill="FFFFFF" w:themeFill="background1"/>
          <w:lang w:val="en-GB"/>
        </w:rPr>
        <w:t>year-on-year</w:t>
      </w:r>
      <w:r w:rsidR="0029289D" w:rsidRPr="5C05F9C8">
        <w:rPr>
          <w:rFonts w:ascii="Arial" w:hAnsi="Arial"/>
          <w:color w:val="000000" w:themeColor="text1"/>
          <w:sz w:val="22"/>
          <w:szCs w:val="22"/>
          <w:shd w:val="clear" w:color="auto" w:fill="FFFFFF" w:themeFill="background1"/>
          <w:lang w:val="en-GB"/>
        </w:rPr>
        <w:t xml:space="preserve"> </w:t>
      </w:r>
      <w:r w:rsidR="009929C0" w:rsidRPr="5C05F9C8">
        <w:rPr>
          <w:rFonts w:ascii="Arial" w:hAnsi="Arial"/>
          <w:color w:val="000000" w:themeColor="text1"/>
          <w:sz w:val="22"/>
          <w:szCs w:val="22"/>
          <w:shd w:val="clear" w:color="auto" w:fill="FFFFFF" w:themeFill="background1"/>
          <w:lang w:val="en-GB"/>
        </w:rPr>
        <w:t>to</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RUB</w:t>
      </w:r>
      <w:r w:rsidR="0029289D" w:rsidRPr="5C05F9C8">
        <w:rPr>
          <w:rFonts w:ascii="Arial" w:hAnsi="Arial"/>
          <w:color w:val="000000" w:themeColor="text1"/>
          <w:sz w:val="22"/>
          <w:szCs w:val="22"/>
          <w:shd w:val="clear" w:color="auto" w:fill="FFFFFF" w:themeFill="background1"/>
          <w:lang w:val="en-GB"/>
        </w:rPr>
        <w:t xml:space="preserve"> </w:t>
      </w:r>
      <w:r w:rsidR="005B3F01" w:rsidRPr="5C05F9C8">
        <w:rPr>
          <w:rFonts w:ascii="Arial" w:hAnsi="Arial"/>
          <w:color w:val="000000" w:themeColor="text1"/>
          <w:sz w:val="22"/>
          <w:szCs w:val="22"/>
          <w:shd w:val="clear" w:color="auto" w:fill="FFFFFF" w:themeFill="background1"/>
          <w:lang w:val="en-GB"/>
        </w:rPr>
        <w:t>60.</w:t>
      </w:r>
      <w:r w:rsidR="007045FB" w:rsidRPr="5C05F9C8">
        <w:rPr>
          <w:rFonts w:ascii="Arial" w:hAnsi="Arial"/>
          <w:color w:val="000000" w:themeColor="text1"/>
          <w:sz w:val="22"/>
          <w:szCs w:val="22"/>
          <w:shd w:val="clear" w:color="auto" w:fill="FFFFFF" w:themeFill="background1"/>
          <w:lang w:val="en-GB"/>
        </w:rPr>
        <w:t>2</w:t>
      </w:r>
      <w:r w:rsidR="009642E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bn</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w:t>
      </w:r>
      <w:r w:rsidR="007045FB" w:rsidRPr="5C05F9C8">
        <w:rPr>
          <w:rFonts w:ascii="Arial" w:hAnsi="Arial"/>
          <w:color w:val="000000" w:themeColor="text1"/>
          <w:sz w:val="22"/>
          <w:szCs w:val="22"/>
          <w:shd w:val="clear" w:color="auto" w:fill="FFFFFF" w:themeFill="background1"/>
          <w:lang w:val="en-GB"/>
        </w:rPr>
        <w:t>1</w:t>
      </w:r>
      <w:r w:rsidR="00301222" w:rsidRPr="5C05F9C8">
        <w:rPr>
          <w:rFonts w:ascii="Arial" w:hAnsi="Arial"/>
          <w:color w:val="000000" w:themeColor="text1"/>
          <w:sz w:val="22"/>
          <w:szCs w:val="22"/>
          <w:shd w:val="clear" w:color="auto" w:fill="FFFFFF" w:themeFill="background1"/>
          <w:lang w:val="en-GB"/>
        </w:rPr>
        <w:t>Q’2</w:t>
      </w:r>
      <w:r w:rsidR="007045FB" w:rsidRPr="5C05F9C8">
        <w:rPr>
          <w:rFonts w:ascii="Arial" w:hAnsi="Arial"/>
          <w:color w:val="000000" w:themeColor="text1"/>
          <w:sz w:val="22"/>
          <w:szCs w:val="22"/>
          <w:shd w:val="clear" w:color="auto" w:fill="FFFFFF" w:themeFill="background1"/>
          <w:lang w:val="en-GB"/>
        </w:rPr>
        <w:t>2</w:t>
      </w:r>
      <w:r w:rsidR="008A13E3" w:rsidRPr="5C05F9C8">
        <w:rPr>
          <w:rFonts w:ascii="Arial" w:hAnsi="Arial"/>
          <w:color w:val="000000" w:themeColor="text1"/>
          <w:sz w:val="22"/>
          <w:szCs w:val="22"/>
          <w:shd w:val="clear" w:color="auto" w:fill="FFFFFF" w:themeFill="background1"/>
          <w:lang w:val="en-GB"/>
        </w:rPr>
        <w:t>:</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RUB</w:t>
      </w:r>
      <w:r w:rsidR="0029289D" w:rsidRPr="5C05F9C8">
        <w:rPr>
          <w:rFonts w:ascii="Arial" w:hAnsi="Arial"/>
          <w:color w:val="000000" w:themeColor="text1"/>
          <w:sz w:val="22"/>
          <w:szCs w:val="22"/>
          <w:shd w:val="clear" w:color="auto" w:fill="FFFFFF" w:themeFill="background1"/>
          <w:lang w:val="en-GB"/>
        </w:rPr>
        <w:t xml:space="preserve"> </w:t>
      </w:r>
      <w:r w:rsidR="007045FB" w:rsidRPr="5C05F9C8">
        <w:rPr>
          <w:rFonts w:ascii="Arial" w:hAnsi="Arial"/>
          <w:color w:val="000000" w:themeColor="text1"/>
          <w:sz w:val="22"/>
          <w:szCs w:val="22"/>
          <w:shd w:val="clear" w:color="auto" w:fill="FFFFFF" w:themeFill="background1"/>
          <w:lang w:val="en-GB"/>
        </w:rPr>
        <w:t>49</w:t>
      </w:r>
      <w:r w:rsidR="006125E9" w:rsidRPr="5C05F9C8">
        <w:rPr>
          <w:rFonts w:ascii="Arial" w:hAnsi="Arial"/>
          <w:color w:val="000000" w:themeColor="text1"/>
          <w:sz w:val="22"/>
          <w:szCs w:val="22"/>
          <w:shd w:val="clear" w:color="auto" w:fill="FFFFFF" w:themeFill="background1"/>
          <w:lang w:val="en-GB"/>
        </w:rPr>
        <w:t>.</w:t>
      </w:r>
      <w:r w:rsidR="007045FB" w:rsidRPr="5C05F9C8">
        <w:rPr>
          <w:rFonts w:ascii="Arial" w:hAnsi="Arial"/>
          <w:color w:val="000000" w:themeColor="text1"/>
          <w:sz w:val="22"/>
          <w:szCs w:val="22"/>
          <w:shd w:val="clear" w:color="auto" w:fill="FFFFFF" w:themeFill="background1"/>
          <w:lang w:val="en-GB"/>
        </w:rPr>
        <w:t>5</w:t>
      </w:r>
      <w:r w:rsidR="00D427A8" w:rsidRPr="5C05F9C8">
        <w:rPr>
          <w:rFonts w:ascii="Arial" w:hAnsi="Arial"/>
          <w:color w:val="000000" w:themeColor="text1"/>
          <w:sz w:val="22"/>
          <w:szCs w:val="22"/>
          <w:shd w:val="clear" w:color="auto" w:fill="FFFFFF" w:themeFill="background1"/>
          <w:lang w:val="en-GB"/>
        </w:rPr>
        <w:t xml:space="preserve"> </w:t>
      </w:r>
      <w:r w:rsidR="001517D6" w:rsidRPr="5C05F9C8">
        <w:rPr>
          <w:rFonts w:ascii="Arial" w:hAnsi="Arial"/>
          <w:color w:val="000000" w:themeColor="text1"/>
          <w:sz w:val="22"/>
          <w:szCs w:val="22"/>
          <w:shd w:val="clear" w:color="auto" w:fill="FFFFFF" w:themeFill="background1"/>
          <w:lang w:val="en-GB"/>
        </w:rPr>
        <w:t>bn</w:t>
      </w:r>
      <w:r w:rsidR="008A13E3" w:rsidRPr="5C05F9C8">
        <w:rPr>
          <w:rFonts w:ascii="Arial" w:hAnsi="Arial"/>
          <w:color w:val="000000" w:themeColor="text1"/>
          <w:sz w:val="22"/>
          <w:szCs w:val="22"/>
          <w:shd w:val="clear" w:color="auto" w:fill="FFFFFF" w:themeFill="background1"/>
          <w:lang w:val="en-GB"/>
        </w:rPr>
        <w:t>)</w:t>
      </w:r>
      <w:r w:rsidR="00C366B8" w:rsidRPr="00ED61F2">
        <w:rPr>
          <w:rFonts w:ascii="Arial" w:hAnsi="Arial"/>
          <w:color w:val="000000" w:themeColor="text1"/>
          <w:sz w:val="22"/>
          <w:szCs w:val="22"/>
          <w:shd w:val="clear" w:color="auto" w:fill="FFFFFF" w:themeFill="background1"/>
          <w:lang w:val="en-GB"/>
        </w:rPr>
        <w:t>.</w:t>
      </w:r>
      <w:r w:rsidR="00A61C1C" w:rsidRPr="00ED61F2">
        <w:rPr>
          <w:rFonts w:ascii="Arial" w:hAnsi="Arial"/>
          <w:color w:val="000000" w:themeColor="text1"/>
          <w:sz w:val="22"/>
          <w:szCs w:val="22"/>
          <w:shd w:val="clear" w:color="auto" w:fill="FFFFFF" w:themeFill="background1"/>
          <w:lang w:val="en-GB"/>
        </w:rPr>
        <w:t xml:space="preserve"> </w:t>
      </w:r>
    </w:p>
    <w:p w14:paraId="21EF6F0F" w14:textId="77777777" w:rsidR="00F02711" w:rsidRPr="00065A00" w:rsidRDefault="00F02711" w:rsidP="006A235E">
      <w:pPr>
        <w:rPr>
          <w:rFonts w:ascii="Arial" w:hAnsi="Arial" w:cs="Arial"/>
          <w:color w:val="000000" w:themeColor="text1"/>
          <w:sz w:val="22"/>
          <w:szCs w:val="22"/>
          <w:lang w:val="en-GB"/>
        </w:rPr>
      </w:pPr>
    </w:p>
    <w:p w14:paraId="79845595" w14:textId="77777777" w:rsidR="00592448" w:rsidRPr="00065A00" w:rsidRDefault="00326902" w:rsidP="006A235E">
      <w:pPr>
        <w:rPr>
          <w:rFonts w:ascii="Arial" w:hAnsi="Arial" w:cs="Arial"/>
          <w:color w:val="000000" w:themeColor="text1"/>
          <w:sz w:val="22"/>
          <w:szCs w:val="22"/>
          <w:lang w:val="en-GB"/>
        </w:rPr>
      </w:pPr>
      <w:r w:rsidRPr="00191580">
        <w:rPr>
          <w:rFonts w:ascii="Arial" w:hAnsi="Arial" w:cs="Arial"/>
          <w:color w:val="000000" w:themeColor="text1"/>
          <w:sz w:val="22"/>
          <w:szCs w:val="22"/>
          <w:lang w:val="en-GB"/>
        </w:rPr>
        <w:t>G</w:t>
      </w:r>
      <w:r w:rsidR="00592448" w:rsidRPr="00191580">
        <w:rPr>
          <w:rFonts w:ascii="Arial" w:hAnsi="Arial" w:cs="Arial"/>
          <w:color w:val="000000" w:themeColor="text1"/>
          <w:sz w:val="22"/>
          <w:szCs w:val="22"/>
          <w:lang w:val="en-GB"/>
        </w:rPr>
        <w:t>ross</w:t>
      </w:r>
      <w:r w:rsidR="0029289D" w:rsidRPr="00191580">
        <w:rPr>
          <w:rFonts w:ascii="Arial" w:hAnsi="Arial" w:cs="Arial"/>
          <w:color w:val="000000" w:themeColor="text1"/>
          <w:sz w:val="22"/>
          <w:szCs w:val="22"/>
          <w:lang w:val="en-GB"/>
        </w:rPr>
        <w:t xml:space="preserve"> </w:t>
      </w:r>
      <w:r w:rsidR="00592448" w:rsidRPr="00191580">
        <w:rPr>
          <w:rFonts w:ascii="Arial" w:hAnsi="Arial" w:cs="Arial"/>
          <w:color w:val="000000" w:themeColor="text1"/>
          <w:sz w:val="22"/>
          <w:szCs w:val="22"/>
          <w:lang w:val="en-GB"/>
        </w:rPr>
        <w:t>yield</w:t>
      </w:r>
      <w:r w:rsidR="0029289D" w:rsidRPr="00191580">
        <w:rPr>
          <w:rFonts w:ascii="Arial" w:hAnsi="Arial" w:cs="Arial"/>
          <w:color w:val="000000" w:themeColor="text1"/>
          <w:sz w:val="22"/>
          <w:szCs w:val="22"/>
          <w:lang w:val="en-GB"/>
        </w:rPr>
        <w:t xml:space="preserve"> </w:t>
      </w:r>
      <w:r w:rsidR="002C0D40" w:rsidRPr="002F4035">
        <w:rPr>
          <w:rFonts w:ascii="Arial" w:hAnsi="Arial" w:cs="Arial"/>
          <w:color w:val="000000" w:themeColor="text1"/>
          <w:sz w:val="22"/>
          <w:szCs w:val="22"/>
          <w:lang w:val="en-GB"/>
        </w:rPr>
        <w:t>in</w:t>
      </w:r>
      <w:r w:rsidR="006C10D9" w:rsidRPr="002F4035">
        <w:rPr>
          <w:rFonts w:ascii="Arial" w:hAnsi="Arial" w:cs="Arial"/>
          <w:color w:val="000000" w:themeColor="text1"/>
          <w:sz w:val="22"/>
          <w:szCs w:val="22"/>
          <w:lang w:val="en-GB"/>
        </w:rPr>
        <w:t>creased</w:t>
      </w:r>
      <w:r w:rsidR="0029289D" w:rsidRPr="002F4035">
        <w:rPr>
          <w:rFonts w:ascii="Arial" w:hAnsi="Arial" w:cs="Arial"/>
          <w:color w:val="000000" w:themeColor="text1"/>
          <w:sz w:val="22"/>
          <w:szCs w:val="22"/>
          <w:lang w:val="en-GB"/>
        </w:rPr>
        <w:t xml:space="preserve"> </w:t>
      </w:r>
      <w:r w:rsidR="006C10D9" w:rsidRPr="002F4035">
        <w:rPr>
          <w:rFonts w:ascii="Arial" w:hAnsi="Arial" w:cs="Arial"/>
          <w:color w:val="000000" w:themeColor="text1"/>
          <w:sz w:val="22"/>
          <w:szCs w:val="22"/>
          <w:lang w:val="en-GB"/>
        </w:rPr>
        <w:t>to</w:t>
      </w:r>
      <w:r w:rsidR="0029289D" w:rsidRPr="002F4035">
        <w:rPr>
          <w:rFonts w:ascii="Arial" w:hAnsi="Arial" w:cs="Arial"/>
          <w:color w:val="000000" w:themeColor="text1"/>
          <w:sz w:val="22"/>
          <w:szCs w:val="22"/>
          <w:lang w:val="en-GB"/>
        </w:rPr>
        <w:t xml:space="preserve"> </w:t>
      </w:r>
      <w:r w:rsidR="00865425" w:rsidRPr="002F4035">
        <w:rPr>
          <w:rFonts w:ascii="Arial" w:hAnsi="Arial" w:cs="Arial"/>
          <w:color w:val="000000" w:themeColor="text1"/>
          <w:sz w:val="22"/>
          <w:szCs w:val="22"/>
          <w:lang w:val="en-GB"/>
        </w:rPr>
        <w:t>25.0%</w:t>
      </w:r>
      <w:r w:rsidR="0029289D" w:rsidRPr="00191580">
        <w:rPr>
          <w:rFonts w:ascii="Arial" w:hAnsi="Arial" w:cs="Arial"/>
          <w:color w:val="000000" w:themeColor="text1"/>
          <w:sz w:val="22"/>
          <w:szCs w:val="22"/>
          <w:lang w:val="en-GB"/>
        </w:rPr>
        <w:t xml:space="preserve"> </w:t>
      </w:r>
      <w:r w:rsidR="00592448" w:rsidRPr="00191580">
        <w:rPr>
          <w:rFonts w:ascii="Arial" w:hAnsi="Arial" w:cs="Arial"/>
          <w:color w:val="000000" w:themeColor="text1"/>
          <w:sz w:val="22"/>
          <w:szCs w:val="22"/>
          <w:lang w:val="en-GB"/>
        </w:rPr>
        <w:t>in</w:t>
      </w:r>
      <w:r w:rsidR="0029289D" w:rsidRPr="00191580">
        <w:rPr>
          <w:rFonts w:ascii="Arial" w:hAnsi="Arial" w:cs="Arial"/>
          <w:color w:val="000000" w:themeColor="text1"/>
          <w:sz w:val="22"/>
          <w:szCs w:val="22"/>
          <w:lang w:val="en-GB"/>
        </w:rPr>
        <w:t xml:space="preserve"> </w:t>
      </w:r>
      <w:r w:rsidR="00865425" w:rsidRPr="00191580">
        <w:rPr>
          <w:rFonts w:ascii="Arial" w:hAnsi="Arial" w:cs="Arial"/>
          <w:color w:val="000000" w:themeColor="text1"/>
          <w:sz w:val="22"/>
          <w:szCs w:val="22"/>
          <w:lang w:val="en-GB"/>
        </w:rPr>
        <w:t>1</w:t>
      </w:r>
      <w:r w:rsidR="00301222" w:rsidRPr="00191580">
        <w:rPr>
          <w:rFonts w:ascii="Arial" w:hAnsi="Arial" w:cs="Arial"/>
          <w:color w:val="000000" w:themeColor="text1"/>
          <w:sz w:val="22"/>
          <w:szCs w:val="22"/>
          <w:lang w:val="en-GB"/>
        </w:rPr>
        <w:t>Q’2</w:t>
      </w:r>
      <w:r w:rsidR="00865425" w:rsidRPr="00191580">
        <w:rPr>
          <w:rFonts w:ascii="Arial" w:hAnsi="Arial" w:cs="Arial"/>
          <w:color w:val="000000" w:themeColor="text1"/>
          <w:sz w:val="22"/>
          <w:szCs w:val="22"/>
          <w:lang w:val="en-GB"/>
        </w:rPr>
        <w:t>3</w:t>
      </w:r>
      <w:r w:rsidR="00301222" w:rsidRPr="00191580">
        <w:rPr>
          <w:rFonts w:ascii="Arial" w:hAnsi="Arial" w:cs="Arial"/>
          <w:color w:val="000000" w:themeColor="text1"/>
          <w:sz w:val="22"/>
          <w:szCs w:val="22"/>
          <w:lang w:val="en-GB"/>
        </w:rPr>
        <w:t xml:space="preserve"> </w:t>
      </w:r>
      <w:r w:rsidR="006C10D9" w:rsidRPr="002F4035">
        <w:rPr>
          <w:rFonts w:ascii="Arial" w:hAnsi="Arial" w:cs="Arial"/>
          <w:color w:val="000000" w:themeColor="text1"/>
          <w:sz w:val="22"/>
          <w:szCs w:val="22"/>
          <w:lang w:val="en-GB"/>
        </w:rPr>
        <w:t>(</w:t>
      </w:r>
      <w:r w:rsidR="00865425" w:rsidRPr="002F4035">
        <w:rPr>
          <w:rFonts w:ascii="Arial" w:hAnsi="Arial" w:cs="Arial"/>
          <w:color w:val="000000" w:themeColor="text1"/>
          <w:sz w:val="22"/>
          <w:szCs w:val="22"/>
          <w:lang w:val="en-GB"/>
        </w:rPr>
        <w:t>1</w:t>
      </w:r>
      <w:r w:rsidR="00301222" w:rsidRPr="002F4035">
        <w:rPr>
          <w:rFonts w:ascii="Arial" w:hAnsi="Arial" w:cs="Arial"/>
          <w:color w:val="000000" w:themeColor="text1"/>
          <w:sz w:val="22"/>
          <w:szCs w:val="22"/>
          <w:lang w:val="en-GB"/>
        </w:rPr>
        <w:t>Q’2</w:t>
      </w:r>
      <w:r w:rsidR="00865425" w:rsidRPr="002F4035">
        <w:rPr>
          <w:rFonts w:ascii="Arial" w:hAnsi="Arial" w:cs="Arial"/>
          <w:color w:val="000000" w:themeColor="text1"/>
          <w:sz w:val="22"/>
          <w:szCs w:val="22"/>
          <w:lang w:val="en-GB"/>
        </w:rPr>
        <w:t>2</w:t>
      </w:r>
      <w:r w:rsidR="006C10D9" w:rsidRPr="002F4035">
        <w:rPr>
          <w:rFonts w:ascii="Arial" w:hAnsi="Arial" w:cs="Arial"/>
          <w:color w:val="000000" w:themeColor="text1"/>
          <w:sz w:val="22"/>
          <w:szCs w:val="22"/>
          <w:lang w:val="en-GB"/>
        </w:rPr>
        <w:t>:</w:t>
      </w:r>
      <w:r w:rsidR="0029289D" w:rsidRPr="002F4035">
        <w:rPr>
          <w:rFonts w:ascii="Arial" w:hAnsi="Arial" w:cs="Arial"/>
          <w:color w:val="000000" w:themeColor="text1"/>
          <w:sz w:val="22"/>
          <w:szCs w:val="22"/>
          <w:lang w:val="en-GB"/>
        </w:rPr>
        <w:t xml:space="preserve"> </w:t>
      </w:r>
      <w:r w:rsidR="00865425" w:rsidRPr="002F4035">
        <w:rPr>
          <w:rFonts w:ascii="Arial" w:hAnsi="Arial" w:cs="Arial"/>
          <w:color w:val="000000" w:themeColor="text1"/>
          <w:sz w:val="22"/>
          <w:szCs w:val="22"/>
          <w:lang w:val="en-GB"/>
        </w:rPr>
        <w:t>23.6</w:t>
      </w:r>
      <w:r w:rsidR="006C10D9" w:rsidRPr="002F4035">
        <w:rPr>
          <w:rFonts w:ascii="Arial" w:hAnsi="Arial" w:cs="Arial"/>
          <w:color w:val="000000" w:themeColor="text1"/>
          <w:sz w:val="22"/>
          <w:szCs w:val="22"/>
          <w:lang w:val="en-GB"/>
        </w:rPr>
        <w:t>%),</w:t>
      </w:r>
      <w:r w:rsidR="0029289D" w:rsidRPr="002F4035">
        <w:rPr>
          <w:rFonts w:ascii="Arial" w:hAnsi="Arial" w:cs="Arial"/>
          <w:color w:val="000000" w:themeColor="text1"/>
          <w:sz w:val="22"/>
          <w:szCs w:val="22"/>
          <w:lang w:val="en-GB"/>
        </w:rPr>
        <w:t xml:space="preserve"> </w:t>
      </w:r>
      <w:r w:rsidR="006C10D9" w:rsidRPr="00ED61F2">
        <w:rPr>
          <w:rFonts w:ascii="Arial" w:hAnsi="Arial" w:cs="Arial"/>
          <w:color w:val="000000" w:themeColor="text1"/>
          <w:sz w:val="22"/>
          <w:szCs w:val="22"/>
          <w:lang w:val="en-GB"/>
        </w:rPr>
        <w:t>mainly</w:t>
      </w:r>
      <w:r w:rsidR="0029289D" w:rsidRPr="00ED61F2">
        <w:rPr>
          <w:rFonts w:ascii="Arial" w:hAnsi="Arial" w:cs="Arial"/>
          <w:color w:val="000000" w:themeColor="text1"/>
          <w:sz w:val="22"/>
          <w:szCs w:val="22"/>
          <w:lang w:val="en-GB"/>
        </w:rPr>
        <w:t xml:space="preserve"> </w:t>
      </w:r>
      <w:r w:rsidR="006C10D9" w:rsidRPr="00ED61F2">
        <w:rPr>
          <w:rFonts w:ascii="Arial" w:hAnsi="Arial" w:cs="Arial"/>
          <w:color w:val="000000" w:themeColor="text1"/>
          <w:sz w:val="22"/>
          <w:szCs w:val="22"/>
          <w:lang w:val="en-GB"/>
        </w:rPr>
        <w:t>as</w:t>
      </w:r>
      <w:r w:rsidR="0029289D" w:rsidRPr="00ED61F2">
        <w:rPr>
          <w:rFonts w:ascii="Arial" w:hAnsi="Arial" w:cs="Arial"/>
          <w:color w:val="000000" w:themeColor="text1"/>
          <w:sz w:val="22"/>
          <w:szCs w:val="22"/>
          <w:lang w:val="en-GB"/>
        </w:rPr>
        <w:t xml:space="preserve"> </w:t>
      </w:r>
      <w:r w:rsidR="006C10D9" w:rsidRPr="00ED61F2">
        <w:rPr>
          <w:rFonts w:ascii="Arial" w:hAnsi="Arial" w:cs="Arial"/>
          <w:color w:val="000000" w:themeColor="text1"/>
          <w:sz w:val="22"/>
          <w:szCs w:val="22"/>
          <w:lang w:val="en-GB"/>
        </w:rPr>
        <w:t>a</w:t>
      </w:r>
      <w:r w:rsidR="0029289D" w:rsidRPr="00ED61F2">
        <w:rPr>
          <w:rFonts w:ascii="Arial" w:hAnsi="Arial" w:cs="Arial"/>
          <w:color w:val="000000" w:themeColor="text1"/>
          <w:sz w:val="22"/>
          <w:szCs w:val="22"/>
          <w:lang w:val="en-GB"/>
        </w:rPr>
        <w:t xml:space="preserve"> </w:t>
      </w:r>
      <w:r w:rsidR="006C10D9" w:rsidRPr="00ED61F2">
        <w:rPr>
          <w:rFonts w:ascii="Arial" w:hAnsi="Arial" w:cs="Arial"/>
          <w:color w:val="000000" w:themeColor="text1"/>
          <w:sz w:val="22"/>
          <w:szCs w:val="22"/>
          <w:lang w:val="en-GB"/>
        </w:rPr>
        <w:t>result</w:t>
      </w:r>
      <w:r w:rsidR="0029289D" w:rsidRPr="00ED61F2">
        <w:rPr>
          <w:rFonts w:ascii="Arial" w:hAnsi="Arial" w:cs="Arial"/>
          <w:color w:val="000000" w:themeColor="text1"/>
          <w:sz w:val="22"/>
          <w:szCs w:val="22"/>
          <w:lang w:val="en-GB"/>
        </w:rPr>
        <w:t xml:space="preserve"> </w:t>
      </w:r>
      <w:r w:rsidR="006C10D9" w:rsidRPr="00ED61F2">
        <w:rPr>
          <w:rFonts w:ascii="Arial" w:hAnsi="Arial" w:cs="Arial"/>
          <w:color w:val="000000" w:themeColor="text1"/>
          <w:sz w:val="22"/>
          <w:szCs w:val="22"/>
          <w:lang w:val="en-GB"/>
        </w:rPr>
        <w:t>of</w:t>
      </w:r>
      <w:r w:rsidR="0029289D" w:rsidRPr="00ED61F2">
        <w:rPr>
          <w:rFonts w:ascii="Arial" w:hAnsi="Arial" w:cs="Arial"/>
          <w:color w:val="000000" w:themeColor="text1"/>
          <w:sz w:val="22"/>
          <w:szCs w:val="22"/>
          <w:lang w:val="en-GB"/>
        </w:rPr>
        <w:t xml:space="preserve"> </w:t>
      </w:r>
      <w:r w:rsidR="00FE5205" w:rsidRPr="00ED61F2">
        <w:rPr>
          <w:rFonts w:ascii="Arial" w:hAnsi="Arial" w:cs="Arial"/>
          <w:color w:val="000000" w:themeColor="text1"/>
          <w:sz w:val="22"/>
          <w:szCs w:val="22"/>
          <w:lang w:val="en-GB"/>
        </w:rPr>
        <w:t>changes in the loan mix</w:t>
      </w:r>
      <w:r w:rsidR="00DA5CE8" w:rsidRPr="00ED61F2">
        <w:rPr>
          <w:rFonts w:ascii="Arial" w:hAnsi="Arial" w:cs="Arial"/>
          <w:color w:val="000000" w:themeColor="text1"/>
          <w:sz w:val="22"/>
          <w:szCs w:val="22"/>
          <w:lang w:val="en-GB"/>
        </w:rPr>
        <w:t>.</w:t>
      </w:r>
      <w:r w:rsidR="000D13D3" w:rsidRPr="00065A00">
        <w:rPr>
          <w:rFonts w:ascii="Arial" w:hAnsi="Arial" w:cs="Arial"/>
          <w:color w:val="000000" w:themeColor="text1"/>
          <w:sz w:val="22"/>
          <w:szCs w:val="22"/>
          <w:lang w:val="en-GB"/>
        </w:rPr>
        <w:t xml:space="preserve"> </w:t>
      </w:r>
      <w:r w:rsidR="008A13E3" w:rsidRPr="00065A00">
        <w:rPr>
          <w:rFonts w:ascii="Arial" w:hAnsi="Arial" w:cs="Arial"/>
          <w:color w:val="000000" w:themeColor="text1"/>
          <w:sz w:val="22"/>
          <w:szCs w:val="22"/>
          <w:lang w:val="en-GB"/>
        </w:rPr>
        <w:t>T</w:t>
      </w:r>
      <w:r w:rsidR="00592448" w:rsidRPr="00065A00">
        <w:rPr>
          <w:rFonts w:ascii="Arial" w:hAnsi="Arial" w:cs="Arial"/>
          <w:color w:val="000000" w:themeColor="text1"/>
          <w:sz w:val="22"/>
          <w:szCs w:val="22"/>
          <w:lang w:val="en-GB"/>
        </w:rPr>
        <w:t>he</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interest</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yield</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on</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the</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Group’s</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securities</w:t>
      </w:r>
      <w:r w:rsidR="0029289D" w:rsidRPr="00065A00">
        <w:rPr>
          <w:rFonts w:ascii="Arial" w:hAnsi="Arial" w:cs="Arial"/>
          <w:color w:val="000000" w:themeColor="text1"/>
          <w:sz w:val="22"/>
          <w:szCs w:val="22"/>
          <w:lang w:val="en-GB"/>
        </w:rPr>
        <w:t xml:space="preserve"> </w:t>
      </w:r>
      <w:r w:rsidR="00592448" w:rsidRPr="008730E1">
        <w:rPr>
          <w:rFonts w:ascii="Arial" w:hAnsi="Arial" w:cs="Arial"/>
          <w:color w:val="000000" w:themeColor="text1"/>
          <w:sz w:val="22"/>
          <w:szCs w:val="22"/>
          <w:lang w:val="en-GB"/>
        </w:rPr>
        <w:t>portfolio</w:t>
      </w:r>
      <w:r w:rsidR="0029289D" w:rsidRPr="008730E1">
        <w:rPr>
          <w:rFonts w:ascii="Arial" w:hAnsi="Arial" w:cs="Arial"/>
          <w:color w:val="000000" w:themeColor="text1"/>
          <w:sz w:val="22"/>
          <w:szCs w:val="22"/>
          <w:lang w:val="en-GB"/>
        </w:rPr>
        <w:t xml:space="preserve"> </w:t>
      </w:r>
      <w:r w:rsidR="00191580" w:rsidRPr="008730E1">
        <w:rPr>
          <w:rFonts w:ascii="Arial" w:hAnsi="Arial" w:cs="Arial"/>
          <w:color w:val="000000" w:themeColor="text1"/>
          <w:sz w:val="22"/>
          <w:szCs w:val="22"/>
          <w:lang w:val="en-GB"/>
        </w:rPr>
        <w:t>de</w:t>
      </w:r>
      <w:r w:rsidR="008A13E3" w:rsidRPr="008730E1">
        <w:rPr>
          <w:rFonts w:ascii="Arial" w:hAnsi="Arial" w:cs="Arial"/>
          <w:color w:val="000000" w:themeColor="text1"/>
          <w:sz w:val="22"/>
          <w:szCs w:val="22"/>
          <w:lang w:val="en-GB"/>
        </w:rPr>
        <w:t>creased</w:t>
      </w:r>
      <w:r w:rsidR="0029289D" w:rsidRPr="008730E1">
        <w:rPr>
          <w:rFonts w:ascii="Arial" w:hAnsi="Arial" w:cs="Arial"/>
          <w:color w:val="000000" w:themeColor="text1"/>
          <w:sz w:val="22"/>
          <w:szCs w:val="22"/>
          <w:lang w:val="en-GB"/>
        </w:rPr>
        <w:t xml:space="preserve"> </w:t>
      </w:r>
      <w:r w:rsidR="00592448" w:rsidRPr="008730E1">
        <w:rPr>
          <w:rFonts w:ascii="Arial" w:hAnsi="Arial" w:cs="Arial"/>
          <w:color w:val="000000" w:themeColor="text1"/>
          <w:sz w:val="22"/>
          <w:szCs w:val="22"/>
          <w:lang w:val="en-GB"/>
        </w:rPr>
        <w:t>to</w:t>
      </w:r>
      <w:r w:rsidR="0029289D" w:rsidRPr="008730E1">
        <w:rPr>
          <w:rFonts w:ascii="Arial" w:hAnsi="Arial" w:cs="Arial"/>
          <w:color w:val="000000" w:themeColor="text1"/>
          <w:sz w:val="22"/>
          <w:szCs w:val="22"/>
          <w:lang w:val="en-GB"/>
        </w:rPr>
        <w:t xml:space="preserve"> </w:t>
      </w:r>
      <w:r w:rsidR="006C10D9" w:rsidRPr="008730E1">
        <w:rPr>
          <w:rFonts w:ascii="Arial" w:hAnsi="Arial" w:cs="Arial"/>
          <w:color w:val="000000" w:themeColor="text1"/>
          <w:sz w:val="22"/>
          <w:szCs w:val="22"/>
          <w:lang w:val="en-GB"/>
        </w:rPr>
        <w:t>5.</w:t>
      </w:r>
      <w:r w:rsidR="00191580" w:rsidRPr="008730E1">
        <w:rPr>
          <w:rFonts w:ascii="Arial" w:hAnsi="Arial" w:cs="Arial"/>
          <w:color w:val="000000" w:themeColor="text1"/>
          <w:sz w:val="22"/>
          <w:szCs w:val="22"/>
          <w:lang w:val="en-GB"/>
        </w:rPr>
        <w:t>6</w:t>
      </w:r>
      <w:r w:rsidR="00592448" w:rsidRPr="008730E1">
        <w:rPr>
          <w:rFonts w:ascii="Arial" w:hAnsi="Arial" w:cs="Arial"/>
          <w:color w:val="000000" w:themeColor="text1"/>
          <w:sz w:val="22"/>
          <w:szCs w:val="22"/>
          <w:lang w:val="en-GB"/>
        </w:rPr>
        <w:t>%</w:t>
      </w:r>
      <w:r w:rsidR="0029289D" w:rsidRPr="008730E1">
        <w:rPr>
          <w:rFonts w:ascii="Arial" w:hAnsi="Arial" w:cs="Arial"/>
          <w:color w:val="000000" w:themeColor="text1"/>
          <w:sz w:val="22"/>
          <w:szCs w:val="22"/>
          <w:lang w:val="en-GB"/>
        </w:rPr>
        <w:t xml:space="preserve"> </w:t>
      </w:r>
      <w:r w:rsidR="00592448" w:rsidRPr="008730E1">
        <w:rPr>
          <w:rFonts w:ascii="Arial" w:hAnsi="Arial" w:cs="Arial"/>
          <w:color w:val="000000" w:themeColor="text1"/>
          <w:sz w:val="22"/>
          <w:szCs w:val="22"/>
          <w:lang w:val="en-GB"/>
        </w:rPr>
        <w:t>(</w:t>
      </w:r>
      <w:r w:rsidR="00191580" w:rsidRPr="008730E1">
        <w:rPr>
          <w:rFonts w:ascii="Arial" w:hAnsi="Arial" w:cs="Arial"/>
          <w:color w:val="000000" w:themeColor="text1"/>
          <w:sz w:val="22"/>
          <w:szCs w:val="22"/>
          <w:lang w:val="en-GB"/>
        </w:rPr>
        <w:t>1</w:t>
      </w:r>
      <w:r w:rsidR="00301222" w:rsidRPr="008730E1">
        <w:rPr>
          <w:rFonts w:ascii="Arial" w:hAnsi="Arial" w:cs="Arial"/>
          <w:color w:val="000000" w:themeColor="text1"/>
          <w:sz w:val="22"/>
          <w:szCs w:val="22"/>
          <w:lang w:val="en-GB"/>
        </w:rPr>
        <w:t>Q’2</w:t>
      </w:r>
      <w:r w:rsidR="00191580" w:rsidRPr="008730E1">
        <w:rPr>
          <w:rFonts w:ascii="Arial" w:hAnsi="Arial" w:cs="Arial"/>
          <w:color w:val="000000" w:themeColor="text1"/>
          <w:sz w:val="22"/>
          <w:szCs w:val="22"/>
          <w:lang w:val="en-GB"/>
        </w:rPr>
        <w:t>2</w:t>
      </w:r>
      <w:r w:rsidR="00592448" w:rsidRPr="008730E1">
        <w:rPr>
          <w:rFonts w:ascii="Arial" w:hAnsi="Arial" w:cs="Arial"/>
          <w:color w:val="000000" w:themeColor="text1"/>
          <w:sz w:val="22"/>
          <w:szCs w:val="22"/>
          <w:lang w:val="en-GB"/>
        </w:rPr>
        <w:t>:</w:t>
      </w:r>
      <w:r w:rsidR="0029289D" w:rsidRPr="008730E1">
        <w:rPr>
          <w:rFonts w:ascii="Arial" w:hAnsi="Arial" w:cs="Arial"/>
          <w:color w:val="000000" w:themeColor="text1"/>
          <w:sz w:val="22"/>
          <w:szCs w:val="22"/>
          <w:lang w:val="en-GB"/>
        </w:rPr>
        <w:t xml:space="preserve"> </w:t>
      </w:r>
      <w:r w:rsidR="00191580" w:rsidRPr="008730E1">
        <w:rPr>
          <w:rFonts w:ascii="Arial" w:hAnsi="Arial" w:cs="Arial"/>
          <w:color w:val="000000" w:themeColor="text1"/>
          <w:sz w:val="22"/>
          <w:szCs w:val="22"/>
          <w:lang w:val="en-GB"/>
        </w:rPr>
        <w:t>6</w:t>
      </w:r>
      <w:r w:rsidR="00FC04CB" w:rsidRPr="008730E1">
        <w:rPr>
          <w:rFonts w:ascii="Arial" w:hAnsi="Arial" w:cs="Arial"/>
          <w:color w:val="000000" w:themeColor="text1"/>
          <w:sz w:val="22"/>
          <w:szCs w:val="22"/>
          <w:lang w:val="en-GB"/>
        </w:rPr>
        <w:t>.</w:t>
      </w:r>
      <w:r w:rsidR="00191580" w:rsidRPr="008730E1">
        <w:rPr>
          <w:rFonts w:ascii="Arial" w:hAnsi="Arial" w:cs="Arial"/>
          <w:color w:val="000000" w:themeColor="text1"/>
          <w:sz w:val="22"/>
          <w:szCs w:val="22"/>
          <w:lang w:val="en-GB"/>
        </w:rPr>
        <w:t>2</w:t>
      </w:r>
      <w:r w:rsidR="00F444AE" w:rsidRPr="008730E1">
        <w:rPr>
          <w:rFonts w:ascii="Arial" w:hAnsi="Arial" w:cs="Arial"/>
          <w:color w:val="000000" w:themeColor="text1"/>
          <w:sz w:val="22"/>
          <w:szCs w:val="22"/>
          <w:lang w:val="en-GB"/>
        </w:rPr>
        <w:t>%),</w:t>
      </w:r>
      <w:r w:rsidR="0029289D" w:rsidRPr="008730E1">
        <w:rPr>
          <w:rFonts w:ascii="Arial" w:hAnsi="Arial" w:cs="Arial"/>
          <w:color w:val="000000" w:themeColor="text1"/>
          <w:sz w:val="22"/>
          <w:szCs w:val="22"/>
          <w:lang w:val="en-GB"/>
        </w:rPr>
        <w:t xml:space="preserve"> </w:t>
      </w:r>
      <w:r w:rsidR="001A3997" w:rsidRPr="00ED61F2">
        <w:rPr>
          <w:rFonts w:ascii="Arial" w:hAnsi="Arial" w:cs="Arial"/>
          <w:color w:val="000000" w:themeColor="text1"/>
          <w:sz w:val="22"/>
          <w:szCs w:val="22"/>
          <w:lang w:val="en-GB"/>
        </w:rPr>
        <w:t>in connection with</w:t>
      </w:r>
      <w:r w:rsidR="0029289D" w:rsidRPr="00ED61F2">
        <w:rPr>
          <w:rFonts w:ascii="Arial" w:hAnsi="Arial" w:cs="Arial"/>
          <w:color w:val="000000" w:themeColor="text1"/>
          <w:sz w:val="22"/>
          <w:szCs w:val="22"/>
          <w:lang w:val="en-GB"/>
        </w:rPr>
        <w:t xml:space="preserve"> </w:t>
      </w:r>
      <w:r w:rsidR="00700F77" w:rsidRPr="00ED61F2">
        <w:rPr>
          <w:rFonts w:ascii="Arial" w:hAnsi="Arial" w:cs="Arial"/>
          <w:color w:val="000000" w:themeColor="text1"/>
          <w:sz w:val="22"/>
          <w:szCs w:val="22"/>
          <w:lang w:val="en-GB"/>
        </w:rPr>
        <w:t>declining</w:t>
      </w:r>
      <w:r w:rsidR="0029289D" w:rsidRPr="00ED61F2">
        <w:rPr>
          <w:rFonts w:ascii="Arial" w:hAnsi="Arial" w:cs="Arial"/>
          <w:color w:val="000000" w:themeColor="text1"/>
          <w:sz w:val="22"/>
          <w:szCs w:val="22"/>
          <w:lang w:val="en-GB"/>
        </w:rPr>
        <w:t xml:space="preserve"> </w:t>
      </w:r>
      <w:r w:rsidR="00700F77" w:rsidRPr="00ED61F2">
        <w:rPr>
          <w:rFonts w:ascii="Arial" w:hAnsi="Arial" w:cs="Arial"/>
          <w:color w:val="000000" w:themeColor="text1"/>
          <w:sz w:val="22"/>
          <w:szCs w:val="22"/>
          <w:lang w:val="en-GB"/>
        </w:rPr>
        <w:t>interest</w:t>
      </w:r>
      <w:r w:rsidR="0029289D" w:rsidRPr="00ED61F2">
        <w:rPr>
          <w:rFonts w:ascii="Arial" w:hAnsi="Arial" w:cs="Arial"/>
          <w:color w:val="000000" w:themeColor="text1"/>
          <w:sz w:val="22"/>
          <w:szCs w:val="22"/>
          <w:lang w:val="en-GB"/>
        </w:rPr>
        <w:t xml:space="preserve"> </w:t>
      </w:r>
      <w:r w:rsidR="00700F77" w:rsidRPr="00ED61F2">
        <w:rPr>
          <w:rFonts w:ascii="Arial" w:hAnsi="Arial" w:cs="Arial"/>
          <w:color w:val="000000" w:themeColor="text1"/>
          <w:sz w:val="22"/>
          <w:szCs w:val="22"/>
          <w:lang w:val="en-GB"/>
        </w:rPr>
        <w:t>rate</w:t>
      </w:r>
      <w:r w:rsidR="00630306" w:rsidRPr="00ED61F2">
        <w:rPr>
          <w:rFonts w:ascii="Arial" w:hAnsi="Arial" w:cs="Arial"/>
          <w:color w:val="000000" w:themeColor="text1"/>
          <w:sz w:val="22"/>
          <w:szCs w:val="22"/>
          <w:lang w:val="en-GB"/>
        </w:rPr>
        <w:t>s</w:t>
      </w:r>
      <w:r w:rsidR="00D43263" w:rsidRPr="00ED61F2">
        <w:rPr>
          <w:rFonts w:ascii="Arial" w:hAnsi="Arial" w:cs="Arial"/>
          <w:color w:val="000000" w:themeColor="text1"/>
          <w:sz w:val="22"/>
          <w:szCs w:val="22"/>
          <w:lang w:val="en-GB"/>
        </w:rPr>
        <w:t xml:space="preserve"> in the market</w:t>
      </w:r>
      <w:r w:rsidR="00700F77" w:rsidRPr="00ED61F2">
        <w:rPr>
          <w:rFonts w:ascii="Arial" w:hAnsi="Arial" w:cs="Arial"/>
          <w:color w:val="000000" w:themeColor="text1"/>
          <w:sz w:val="22"/>
          <w:szCs w:val="22"/>
          <w:lang w:val="en-GB"/>
        </w:rPr>
        <w:t>.</w:t>
      </w:r>
    </w:p>
    <w:p w14:paraId="64D42BBD" w14:textId="77777777" w:rsidR="00592448" w:rsidRPr="00065A00" w:rsidRDefault="00592448" w:rsidP="006A235E">
      <w:pPr>
        <w:rPr>
          <w:rFonts w:ascii="Arial" w:hAnsi="Arial" w:cs="Arial"/>
          <w:color w:val="000000" w:themeColor="text1"/>
          <w:sz w:val="22"/>
          <w:szCs w:val="22"/>
          <w:lang w:val="en-GB"/>
        </w:rPr>
      </w:pPr>
    </w:p>
    <w:p w14:paraId="3A9EE02E" w14:textId="77777777" w:rsidR="00592448" w:rsidRPr="00ED61F2" w:rsidRDefault="00592448" w:rsidP="006A235E">
      <w:pPr>
        <w:rPr>
          <w:rFonts w:ascii="Arial" w:hAnsi="Arial" w:cs="Arial"/>
          <w:color w:val="000000" w:themeColor="text1"/>
          <w:sz w:val="22"/>
          <w:szCs w:val="22"/>
          <w:lang w:val="en-GB"/>
        </w:rPr>
      </w:pPr>
      <w:r w:rsidRPr="00ED61F2">
        <w:rPr>
          <w:rFonts w:ascii="Arial" w:hAnsi="Arial" w:cs="Arial"/>
          <w:color w:val="000000" w:themeColor="text1"/>
          <w:sz w:val="22"/>
          <w:szCs w:val="22"/>
          <w:lang w:val="en-GB"/>
        </w:rPr>
        <w:t>In</w:t>
      </w:r>
      <w:r w:rsidR="0029289D" w:rsidRPr="00ED61F2">
        <w:rPr>
          <w:rFonts w:ascii="Arial" w:hAnsi="Arial" w:cs="Arial"/>
          <w:color w:val="000000" w:themeColor="text1"/>
          <w:sz w:val="22"/>
          <w:szCs w:val="22"/>
          <w:lang w:val="en-GB"/>
        </w:rPr>
        <w:t xml:space="preserve"> </w:t>
      </w:r>
      <w:r w:rsidR="008730E1" w:rsidRPr="00ED61F2">
        <w:rPr>
          <w:rFonts w:ascii="Arial" w:hAnsi="Arial" w:cs="Arial"/>
          <w:color w:val="000000" w:themeColor="text1"/>
          <w:sz w:val="22"/>
          <w:szCs w:val="22"/>
          <w:lang w:val="en-GB"/>
        </w:rPr>
        <w:t>1</w:t>
      </w:r>
      <w:r w:rsidR="00301222" w:rsidRPr="00ED61F2">
        <w:rPr>
          <w:rFonts w:ascii="Arial" w:hAnsi="Arial" w:cs="Arial"/>
          <w:color w:val="000000" w:themeColor="text1"/>
          <w:sz w:val="22"/>
          <w:szCs w:val="22"/>
          <w:lang w:val="en-GB"/>
        </w:rPr>
        <w:t>Q’</w:t>
      </w:r>
      <w:r w:rsidR="002004B7" w:rsidRPr="00ED61F2">
        <w:rPr>
          <w:rFonts w:ascii="Arial" w:hAnsi="Arial" w:cs="Arial"/>
          <w:color w:val="000000" w:themeColor="text1"/>
          <w:sz w:val="22"/>
          <w:szCs w:val="22"/>
          <w:lang w:val="en-GB"/>
        </w:rPr>
        <w:t>2</w:t>
      </w:r>
      <w:r w:rsidR="008730E1" w:rsidRPr="00ED61F2">
        <w:rPr>
          <w:rFonts w:ascii="Arial" w:hAnsi="Arial" w:cs="Arial"/>
          <w:color w:val="000000" w:themeColor="text1"/>
          <w:sz w:val="22"/>
          <w:szCs w:val="22"/>
          <w:lang w:val="en-GB"/>
        </w:rPr>
        <w:t>3</w:t>
      </w:r>
      <w:r w:rsidRPr="00ED61F2">
        <w:rPr>
          <w:rFonts w:ascii="Arial" w:hAnsi="Arial" w:cs="Arial"/>
          <w:color w:val="000000" w:themeColor="text1"/>
          <w:sz w:val="22"/>
          <w:szCs w:val="22"/>
          <w:lang w:val="en-GB"/>
        </w:rPr>
        <w:t>,</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interest</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expense</w:t>
      </w:r>
      <w:r w:rsidR="0029289D" w:rsidRPr="00ED61F2">
        <w:rPr>
          <w:rFonts w:ascii="Arial" w:hAnsi="Arial" w:cs="Arial"/>
          <w:color w:val="000000" w:themeColor="text1"/>
          <w:sz w:val="22"/>
          <w:szCs w:val="22"/>
          <w:lang w:val="en-GB"/>
        </w:rPr>
        <w:t xml:space="preserve"> </w:t>
      </w:r>
      <w:r w:rsidR="000A0382" w:rsidRPr="00ED61F2">
        <w:rPr>
          <w:rFonts w:ascii="Arial" w:hAnsi="Arial" w:cs="Arial"/>
          <w:color w:val="000000" w:themeColor="text1"/>
          <w:sz w:val="22"/>
          <w:szCs w:val="22"/>
          <w:lang w:val="en-GB"/>
        </w:rPr>
        <w:t xml:space="preserve">grew </w:t>
      </w:r>
      <w:r w:rsidR="000F1A86" w:rsidRPr="00ED61F2">
        <w:rPr>
          <w:rFonts w:ascii="Arial" w:hAnsi="Arial" w:cs="Arial"/>
          <w:color w:val="000000" w:themeColor="text1"/>
          <w:sz w:val="22"/>
          <w:szCs w:val="22"/>
          <w:lang w:val="en-GB"/>
        </w:rPr>
        <w:t>by</w:t>
      </w:r>
      <w:r w:rsidR="0029289D" w:rsidRPr="00ED61F2">
        <w:rPr>
          <w:rFonts w:ascii="Arial" w:hAnsi="Arial" w:cs="Arial"/>
          <w:color w:val="000000" w:themeColor="text1"/>
          <w:sz w:val="22"/>
          <w:szCs w:val="22"/>
          <w:lang w:val="en-GB"/>
        </w:rPr>
        <w:t xml:space="preserve"> </w:t>
      </w:r>
      <w:r w:rsidR="006375A4" w:rsidRPr="00ED61F2">
        <w:rPr>
          <w:rFonts w:ascii="Arial" w:hAnsi="Arial" w:cs="Arial"/>
          <w:color w:val="000000" w:themeColor="text1"/>
          <w:sz w:val="22"/>
          <w:szCs w:val="22"/>
          <w:lang w:val="en-GB"/>
        </w:rPr>
        <w:t>3</w:t>
      </w:r>
      <w:r w:rsidR="00EF1195" w:rsidRPr="00ED61F2">
        <w:rPr>
          <w:rFonts w:ascii="Arial" w:hAnsi="Arial" w:cs="Arial"/>
          <w:color w:val="000000" w:themeColor="text1"/>
          <w:sz w:val="22"/>
          <w:szCs w:val="22"/>
          <w:lang w:val="en-GB"/>
        </w:rPr>
        <w:t>%</w:t>
      </w:r>
      <w:r w:rsidR="0029289D" w:rsidRPr="00ED61F2">
        <w:rPr>
          <w:rFonts w:ascii="Arial" w:hAnsi="Arial" w:cs="Arial"/>
          <w:color w:val="000000" w:themeColor="text1"/>
          <w:sz w:val="22"/>
          <w:szCs w:val="22"/>
          <w:lang w:val="en-GB"/>
        </w:rPr>
        <w:t xml:space="preserve"> </w:t>
      </w:r>
      <w:r w:rsidR="000A4B05" w:rsidRPr="00ED61F2">
        <w:rPr>
          <w:rFonts w:ascii="Arial" w:hAnsi="Arial" w:cs="Arial"/>
          <w:color w:val="000000" w:themeColor="text1"/>
          <w:sz w:val="22"/>
          <w:szCs w:val="22"/>
          <w:lang w:val="en-GB"/>
        </w:rPr>
        <w:t>year-on-year</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to</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RUB</w:t>
      </w:r>
      <w:r w:rsidR="0029289D" w:rsidRPr="00ED61F2">
        <w:rPr>
          <w:rFonts w:ascii="Arial" w:hAnsi="Arial" w:cs="Arial"/>
          <w:color w:val="000000" w:themeColor="text1"/>
          <w:sz w:val="22"/>
          <w:szCs w:val="22"/>
          <w:lang w:val="en-GB"/>
        </w:rPr>
        <w:t xml:space="preserve"> </w:t>
      </w:r>
      <w:r w:rsidR="006836D3" w:rsidRPr="00ED61F2">
        <w:rPr>
          <w:rFonts w:ascii="Arial" w:hAnsi="Arial" w:cs="Arial"/>
          <w:color w:val="000000" w:themeColor="text1"/>
          <w:sz w:val="22"/>
          <w:szCs w:val="22"/>
          <w:lang w:val="en-GB"/>
        </w:rPr>
        <w:t>12</w:t>
      </w:r>
      <w:r w:rsidR="00FC04CB" w:rsidRPr="00ED61F2">
        <w:rPr>
          <w:rFonts w:ascii="Arial" w:hAnsi="Arial" w:cs="Arial"/>
          <w:color w:val="000000" w:themeColor="text1"/>
          <w:sz w:val="22"/>
          <w:szCs w:val="22"/>
          <w:lang w:val="en-GB"/>
        </w:rPr>
        <w:t>.</w:t>
      </w:r>
      <w:r w:rsidR="006836D3" w:rsidRPr="00ED61F2">
        <w:rPr>
          <w:rFonts w:ascii="Arial" w:hAnsi="Arial" w:cs="Arial"/>
          <w:color w:val="000000" w:themeColor="text1"/>
          <w:sz w:val="22"/>
          <w:szCs w:val="22"/>
          <w:lang w:val="en-GB"/>
        </w:rPr>
        <w:t>1</w:t>
      </w:r>
      <w:r w:rsidR="00C7118C"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bn</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w:t>
      </w:r>
      <w:r w:rsidR="006836D3" w:rsidRPr="00ED61F2">
        <w:rPr>
          <w:rFonts w:ascii="Arial" w:hAnsi="Arial" w:cs="Arial"/>
          <w:color w:val="000000" w:themeColor="text1"/>
          <w:sz w:val="22"/>
          <w:szCs w:val="22"/>
          <w:lang w:val="en-GB"/>
        </w:rPr>
        <w:t>1</w:t>
      </w:r>
      <w:r w:rsidR="00301222" w:rsidRPr="00ED61F2">
        <w:rPr>
          <w:rFonts w:ascii="Arial" w:hAnsi="Arial" w:cs="Arial"/>
          <w:color w:val="000000" w:themeColor="text1"/>
          <w:sz w:val="22"/>
          <w:szCs w:val="22"/>
          <w:lang w:val="en-GB"/>
        </w:rPr>
        <w:t>Q’2</w:t>
      </w:r>
      <w:r w:rsidR="006836D3" w:rsidRPr="00ED61F2">
        <w:rPr>
          <w:rFonts w:ascii="Arial" w:hAnsi="Arial" w:cs="Arial"/>
          <w:color w:val="000000" w:themeColor="text1"/>
          <w:sz w:val="22"/>
          <w:szCs w:val="22"/>
          <w:lang w:val="en-GB"/>
        </w:rPr>
        <w:t>2</w:t>
      </w:r>
      <w:r w:rsidRPr="00ED61F2">
        <w:rPr>
          <w:rFonts w:ascii="Arial" w:hAnsi="Arial" w:cs="Arial"/>
          <w:color w:val="000000" w:themeColor="text1"/>
          <w:sz w:val="22"/>
          <w:szCs w:val="22"/>
          <w:lang w:val="en-GB"/>
        </w:rPr>
        <w:t>:</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RUB</w:t>
      </w:r>
      <w:r w:rsidR="0029289D" w:rsidRPr="00ED61F2">
        <w:rPr>
          <w:rFonts w:ascii="Arial" w:hAnsi="Arial" w:cs="Arial"/>
          <w:color w:val="000000" w:themeColor="text1"/>
          <w:sz w:val="22"/>
          <w:szCs w:val="22"/>
          <w:lang w:val="en-GB"/>
        </w:rPr>
        <w:t xml:space="preserve"> </w:t>
      </w:r>
      <w:r w:rsidR="006836D3" w:rsidRPr="00ED61F2">
        <w:rPr>
          <w:rFonts w:ascii="Arial" w:hAnsi="Arial" w:cs="Arial"/>
          <w:color w:val="000000" w:themeColor="text1"/>
          <w:sz w:val="22"/>
          <w:szCs w:val="22"/>
          <w:lang w:val="en-GB"/>
        </w:rPr>
        <w:t>11</w:t>
      </w:r>
      <w:r w:rsidR="00F444AE" w:rsidRPr="00ED61F2">
        <w:rPr>
          <w:rFonts w:ascii="Arial" w:hAnsi="Arial" w:cs="Arial"/>
          <w:color w:val="000000" w:themeColor="text1"/>
          <w:sz w:val="22"/>
          <w:szCs w:val="22"/>
          <w:lang w:val="en-GB"/>
        </w:rPr>
        <w:t>.</w:t>
      </w:r>
      <w:r w:rsidR="00765203" w:rsidRPr="00ED61F2">
        <w:rPr>
          <w:rFonts w:ascii="Arial" w:hAnsi="Arial" w:cs="Arial"/>
          <w:color w:val="000000" w:themeColor="text1"/>
          <w:sz w:val="22"/>
          <w:szCs w:val="22"/>
          <w:lang w:val="en-GB"/>
        </w:rPr>
        <w:t>8</w:t>
      </w:r>
      <w:r w:rsidR="00FC04CB"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bn</w:t>
      </w:r>
      <w:r w:rsidRPr="002F4035">
        <w:rPr>
          <w:rFonts w:ascii="Arial" w:hAnsi="Arial" w:cs="Arial"/>
          <w:color w:val="000000" w:themeColor="text1"/>
          <w:sz w:val="22"/>
          <w:szCs w:val="22"/>
          <w:lang w:val="en-GB"/>
        </w:rPr>
        <w:t>)</w:t>
      </w:r>
      <w:r w:rsidR="00F110D8" w:rsidRPr="00ED61F2">
        <w:rPr>
          <w:rFonts w:ascii="Arial" w:hAnsi="Arial" w:cs="Arial"/>
          <w:color w:val="000000" w:themeColor="text1"/>
          <w:sz w:val="22"/>
          <w:szCs w:val="22"/>
          <w:lang w:val="en-GB"/>
        </w:rPr>
        <w:t>.</w:t>
      </w:r>
      <w:r w:rsidR="0029289D" w:rsidRPr="00065A00">
        <w:rPr>
          <w:rFonts w:ascii="Arial" w:hAnsi="Arial" w:cs="Arial"/>
          <w:color w:val="000000" w:themeColor="text1"/>
          <w:sz w:val="22"/>
          <w:szCs w:val="22"/>
          <w:lang w:val="en-GB"/>
        </w:rPr>
        <w:t xml:space="preserve"> </w:t>
      </w:r>
      <w:r w:rsidR="00F110D8" w:rsidRPr="00065A00">
        <w:rPr>
          <w:rFonts w:ascii="Arial" w:hAnsi="Arial" w:cs="Arial"/>
          <w:color w:val="000000" w:themeColor="text1"/>
          <w:sz w:val="22"/>
          <w:szCs w:val="22"/>
          <w:lang w:val="en-GB"/>
        </w:rPr>
        <w:t>Th</w:t>
      </w:r>
      <w:r w:rsidR="00710018" w:rsidRPr="00065A00">
        <w:rPr>
          <w:rFonts w:ascii="Arial" w:hAnsi="Arial" w:cs="Arial"/>
          <w:color w:val="000000" w:themeColor="text1"/>
          <w:sz w:val="22"/>
          <w:szCs w:val="22"/>
          <w:lang w:val="en-GB"/>
        </w:rPr>
        <w:t>e Group’s</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cost</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of</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borrowing</w:t>
      </w:r>
      <w:r w:rsidR="0029289D" w:rsidRPr="00ED61F2">
        <w:rPr>
          <w:rFonts w:ascii="Arial" w:hAnsi="Arial" w:cs="Arial"/>
          <w:color w:val="000000" w:themeColor="text1"/>
          <w:sz w:val="22"/>
          <w:szCs w:val="22"/>
          <w:lang w:val="en-GB"/>
        </w:rPr>
        <w:t xml:space="preserve"> </w:t>
      </w:r>
      <w:r w:rsidR="00842523" w:rsidRPr="00ED61F2">
        <w:rPr>
          <w:rFonts w:ascii="Arial" w:hAnsi="Arial" w:cs="Arial"/>
          <w:color w:val="000000" w:themeColor="text1"/>
          <w:sz w:val="22"/>
          <w:szCs w:val="22"/>
          <w:lang w:val="en-GB"/>
        </w:rPr>
        <w:t>de</w:t>
      </w:r>
      <w:r w:rsidR="00710018" w:rsidRPr="00ED61F2">
        <w:rPr>
          <w:rFonts w:ascii="Arial" w:hAnsi="Arial" w:cs="Arial"/>
          <w:color w:val="000000" w:themeColor="text1"/>
          <w:sz w:val="22"/>
          <w:szCs w:val="22"/>
          <w:lang w:val="en-GB"/>
        </w:rPr>
        <w:t xml:space="preserve">creased </w:t>
      </w:r>
      <w:r w:rsidR="00F110D8" w:rsidRPr="00ED61F2">
        <w:rPr>
          <w:rFonts w:ascii="Arial" w:hAnsi="Arial" w:cs="Arial"/>
          <w:color w:val="000000" w:themeColor="text1"/>
          <w:sz w:val="22"/>
          <w:szCs w:val="22"/>
          <w:lang w:val="en-GB"/>
        </w:rPr>
        <w:t>from</w:t>
      </w:r>
      <w:r w:rsidR="0029289D" w:rsidRPr="00ED61F2">
        <w:rPr>
          <w:rFonts w:ascii="Arial" w:hAnsi="Arial" w:cs="Arial"/>
          <w:color w:val="000000" w:themeColor="text1"/>
          <w:sz w:val="22"/>
          <w:szCs w:val="22"/>
          <w:lang w:val="en-GB"/>
        </w:rPr>
        <w:t xml:space="preserve"> </w:t>
      </w:r>
      <w:r w:rsidR="00842523" w:rsidRPr="00ED61F2">
        <w:rPr>
          <w:rFonts w:ascii="Arial" w:hAnsi="Arial" w:cs="Arial"/>
          <w:color w:val="000000" w:themeColor="text1"/>
          <w:sz w:val="22"/>
          <w:szCs w:val="22"/>
          <w:lang w:val="en-GB"/>
        </w:rPr>
        <w:t>4</w:t>
      </w:r>
      <w:r w:rsidR="00710018" w:rsidRPr="00ED61F2">
        <w:rPr>
          <w:rFonts w:ascii="Arial" w:hAnsi="Arial" w:cs="Arial"/>
          <w:color w:val="000000" w:themeColor="text1"/>
          <w:sz w:val="22"/>
          <w:szCs w:val="22"/>
          <w:lang w:val="en-GB"/>
        </w:rPr>
        <w:t>.</w:t>
      </w:r>
      <w:r w:rsidR="00842523" w:rsidRPr="00ED61F2">
        <w:rPr>
          <w:rFonts w:ascii="Arial" w:hAnsi="Arial" w:cs="Arial"/>
          <w:color w:val="000000" w:themeColor="text1"/>
          <w:sz w:val="22"/>
          <w:szCs w:val="22"/>
          <w:lang w:val="en-GB"/>
        </w:rPr>
        <w:t>5</w:t>
      </w:r>
      <w:r w:rsidR="00F110D8" w:rsidRPr="00ED61F2">
        <w:rPr>
          <w:rFonts w:ascii="Arial" w:hAnsi="Arial" w:cs="Arial"/>
          <w:color w:val="000000" w:themeColor="text1"/>
          <w:sz w:val="22"/>
          <w:szCs w:val="22"/>
          <w:lang w:val="en-GB"/>
        </w:rPr>
        <w:t>%</w:t>
      </w:r>
      <w:r w:rsidR="0029289D" w:rsidRPr="00ED61F2">
        <w:rPr>
          <w:rFonts w:ascii="Arial" w:hAnsi="Arial" w:cs="Arial"/>
          <w:color w:val="000000" w:themeColor="text1"/>
          <w:sz w:val="22"/>
          <w:szCs w:val="22"/>
          <w:lang w:val="en-GB"/>
        </w:rPr>
        <w:t xml:space="preserve"> </w:t>
      </w:r>
      <w:r w:rsidR="00F110D8" w:rsidRPr="00ED61F2">
        <w:rPr>
          <w:rFonts w:ascii="Arial" w:hAnsi="Arial" w:cs="Arial"/>
          <w:color w:val="000000" w:themeColor="text1"/>
          <w:sz w:val="22"/>
          <w:szCs w:val="22"/>
          <w:lang w:val="en-GB"/>
        </w:rPr>
        <w:t>in</w:t>
      </w:r>
      <w:r w:rsidR="0029289D" w:rsidRPr="00ED61F2">
        <w:rPr>
          <w:rFonts w:ascii="Arial" w:hAnsi="Arial" w:cs="Arial"/>
          <w:color w:val="000000" w:themeColor="text1"/>
          <w:sz w:val="22"/>
          <w:szCs w:val="22"/>
          <w:lang w:val="en-GB"/>
        </w:rPr>
        <w:t xml:space="preserve"> </w:t>
      </w:r>
      <w:r w:rsidR="00842523" w:rsidRPr="00ED61F2">
        <w:rPr>
          <w:rFonts w:ascii="Arial" w:hAnsi="Arial" w:cs="Arial"/>
          <w:color w:val="000000" w:themeColor="text1"/>
          <w:sz w:val="22"/>
          <w:szCs w:val="22"/>
          <w:lang w:val="en-GB"/>
        </w:rPr>
        <w:t>1</w:t>
      </w:r>
      <w:r w:rsidR="00301222" w:rsidRPr="00ED61F2">
        <w:rPr>
          <w:rFonts w:ascii="Arial" w:hAnsi="Arial" w:cs="Arial"/>
          <w:color w:val="000000" w:themeColor="text1"/>
          <w:sz w:val="22"/>
          <w:szCs w:val="22"/>
          <w:lang w:val="en-GB"/>
        </w:rPr>
        <w:t>Q’2</w:t>
      </w:r>
      <w:r w:rsidR="00842523" w:rsidRPr="00ED61F2">
        <w:rPr>
          <w:rFonts w:ascii="Arial" w:hAnsi="Arial" w:cs="Arial"/>
          <w:color w:val="000000" w:themeColor="text1"/>
          <w:sz w:val="22"/>
          <w:szCs w:val="22"/>
          <w:lang w:val="en-GB"/>
        </w:rPr>
        <w:t>2</w:t>
      </w:r>
      <w:r w:rsidR="00301222" w:rsidRPr="00ED61F2">
        <w:rPr>
          <w:rFonts w:ascii="Arial" w:hAnsi="Arial" w:cs="Arial"/>
          <w:color w:val="000000" w:themeColor="text1"/>
          <w:sz w:val="22"/>
          <w:szCs w:val="22"/>
          <w:lang w:val="en-GB"/>
        </w:rPr>
        <w:t xml:space="preserve"> </w:t>
      </w:r>
      <w:r w:rsidR="0089246D" w:rsidRPr="00ED61F2">
        <w:rPr>
          <w:rFonts w:ascii="Arial" w:hAnsi="Arial" w:cs="Arial"/>
          <w:color w:val="000000" w:themeColor="text1"/>
          <w:sz w:val="22"/>
          <w:szCs w:val="22"/>
          <w:lang w:val="en-GB"/>
        </w:rPr>
        <w:t>to</w:t>
      </w:r>
      <w:r w:rsidR="0029289D" w:rsidRPr="00ED61F2">
        <w:rPr>
          <w:rFonts w:ascii="Arial" w:hAnsi="Arial" w:cs="Arial"/>
          <w:color w:val="000000" w:themeColor="text1"/>
          <w:sz w:val="22"/>
          <w:szCs w:val="22"/>
          <w:lang w:val="en-GB"/>
        </w:rPr>
        <w:t xml:space="preserve"> </w:t>
      </w:r>
      <w:r w:rsidR="00842523" w:rsidRPr="00ED61F2">
        <w:rPr>
          <w:rFonts w:ascii="Arial" w:hAnsi="Arial" w:cs="Arial"/>
          <w:color w:val="000000" w:themeColor="text1"/>
          <w:sz w:val="22"/>
          <w:szCs w:val="22"/>
          <w:lang w:val="en-GB"/>
        </w:rPr>
        <w:t>3</w:t>
      </w:r>
      <w:r w:rsidR="00710018" w:rsidRPr="00ED61F2">
        <w:rPr>
          <w:rFonts w:ascii="Arial" w:hAnsi="Arial" w:cs="Arial"/>
          <w:color w:val="000000" w:themeColor="text1"/>
          <w:sz w:val="22"/>
          <w:szCs w:val="22"/>
          <w:lang w:val="en-GB"/>
        </w:rPr>
        <w:t>.</w:t>
      </w:r>
      <w:r w:rsidR="008C1CEF" w:rsidRPr="00ED61F2">
        <w:rPr>
          <w:rFonts w:ascii="Arial" w:hAnsi="Arial" w:cs="Arial"/>
          <w:color w:val="000000" w:themeColor="text1"/>
          <w:sz w:val="22"/>
          <w:szCs w:val="22"/>
          <w:lang w:val="en-GB"/>
        </w:rPr>
        <w:t>8</w:t>
      </w:r>
      <w:r w:rsidRPr="00ED61F2">
        <w:rPr>
          <w:rFonts w:ascii="Arial" w:hAnsi="Arial" w:cs="Arial"/>
          <w:color w:val="000000" w:themeColor="text1"/>
          <w:sz w:val="22"/>
          <w:szCs w:val="22"/>
          <w:lang w:val="en-GB"/>
        </w:rPr>
        <w:t>%</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in</w:t>
      </w:r>
      <w:r w:rsidR="0029289D" w:rsidRPr="00ED61F2">
        <w:rPr>
          <w:rFonts w:ascii="Arial" w:hAnsi="Arial" w:cs="Arial"/>
          <w:color w:val="000000" w:themeColor="text1"/>
          <w:sz w:val="22"/>
          <w:szCs w:val="22"/>
          <w:lang w:val="en-GB"/>
        </w:rPr>
        <w:t xml:space="preserve"> </w:t>
      </w:r>
      <w:r w:rsidR="00DA591E" w:rsidRPr="00ED61F2">
        <w:rPr>
          <w:rFonts w:ascii="Arial" w:hAnsi="Arial" w:cs="Arial"/>
          <w:color w:val="000000" w:themeColor="text1"/>
          <w:sz w:val="22"/>
          <w:szCs w:val="22"/>
          <w:lang w:val="en-GB"/>
        </w:rPr>
        <w:t>1</w:t>
      </w:r>
      <w:r w:rsidR="00301222" w:rsidRPr="00ED61F2">
        <w:rPr>
          <w:rFonts w:ascii="Arial" w:hAnsi="Arial" w:cs="Arial"/>
          <w:color w:val="000000" w:themeColor="text1"/>
          <w:sz w:val="22"/>
          <w:szCs w:val="22"/>
          <w:lang w:val="en-GB"/>
        </w:rPr>
        <w:t>Q’2</w:t>
      </w:r>
      <w:r w:rsidR="00DA591E" w:rsidRPr="00ED61F2">
        <w:rPr>
          <w:rFonts w:ascii="Arial" w:hAnsi="Arial" w:cs="Arial"/>
          <w:color w:val="000000" w:themeColor="text1"/>
          <w:sz w:val="22"/>
          <w:szCs w:val="22"/>
          <w:lang w:val="en-GB"/>
        </w:rPr>
        <w:t>3</w:t>
      </w:r>
      <w:r w:rsidR="00F110D8" w:rsidRPr="00ED61F2">
        <w:rPr>
          <w:rFonts w:ascii="Arial" w:hAnsi="Arial" w:cs="Arial"/>
          <w:color w:val="000000" w:themeColor="text1"/>
          <w:sz w:val="22"/>
          <w:szCs w:val="22"/>
          <w:lang w:val="en-GB"/>
        </w:rPr>
        <w:t>,</w:t>
      </w:r>
      <w:r w:rsidR="0029289D" w:rsidRPr="00ED61F2">
        <w:rPr>
          <w:rFonts w:ascii="Arial" w:hAnsi="Arial" w:cs="Arial"/>
          <w:color w:val="000000" w:themeColor="text1"/>
          <w:sz w:val="22"/>
          <w:szCs w:val="22"/>
          <w:lang w:val="en-GB"/>
        </w:rPr>
        <w:t xml:space="preserve"> </w:t>
      </w:r>
      <w:r w:rsidR="00065A00" w:rsidRPr="00ED61F2">
        <w:rPr>
          <w:rFonts w:ascii="Arial" w:hAnsi="Arial" w:cs="Arial"/>
          <w:color w:val="000000" w:themeColor="text1"/>
          <w:sz w:val="22"/>
          <w:szCs w:val="22"/>
          <w:lang w:val="en-GB"/>
        </w:rPr>
        <w:t xml:space="preserve">following </w:t>
      </w:r>
      <w:r w:rsidR="00DA591E" w:rsidRPr="00ED61F2">
        <w:rPr>
          <w:rFonts w:ascii="Arial" w:hAnsi="Arial" w:cs="Arial"/>
          <w:color w:val="000000" w:themeColor="text1"/>
          <w:sz w:val="22"/>
          <w:szCs w:val="22"/>
          <w:lang w:val="en-GB"/>
        </w:rPr>
        <w:t xml:space="preserve">the decline </w:t>
      </w:r>
      <w:r w:rsidR="00065A00" w:rsidRPr="00ED61F2">
        <w:rPr>
          <w:rFonts w:ascii="Arial" w:hAnsi="Arial" w:cs="Arial"/>
          <w:color w:val="000000" w:themeColor="text1"/>
          <w:sz w:val="22"/>
          <w:szCs w:val="22"/>
          <w:lang w:val="en-GB"/>
        </w:rPr>
        <w:t>of market rates</w:t>
      </w:r>
      <w:r w:rsidR="00FE5205" w:rsidRPr="00ED61F2">
        <w:rPr>
          <w:rFonts w:ascii="Arial" w:hAnsi="Arial" w:cs="Arial"/>
          <w:color w:val="000000" w:themeColor="text1"/>
          <w:sz w:val="22"/>
          <w:szCs w:val="22"/>
          <w:lang w:val="en-GB"/>
        </w:rPr>
        <w:t>.</w:t>
      </w:r>
    </w:p>
    <w:p w14:paraId="7C0B1B79" w14:textId="77777777" w:rsidR="00592448" w:rsidRPr="00065A00" w:rsidRDefault="00592448" w:rsidP="006A235E">
      <w:pPr>
        <w:rPr>
          <w:rFonts w:ascii="Arial" w:hAnsi="Arial" w:cs="Arial"/>
          <w:color w:val="000000" w:themeColor="text1"/>
          <w:sz w:val="22"/>
          <w:szCs w:val="22"/>
          <w:lang w:val="en-GB"/>
        </w:rPr>
      </w:pPr>
    </w:p>
    <w:p w14:paraId="5129FE32" w14:textId="77777777" w:rsidR="0046379F" w:rsidRPr="00B81C62" w:rsidRDefault="00592448" w:rsidP="006A235E">
      <w:pPr>
        <w:rPr>
          <w:rFonts w:ascii="Arial" w:hAnsi="Arial" w:cs="Arial"/>
          <w:color w:val="000000" w:themeColor="text1"/>
          <w:sz w:val="22"/>
          <w:szCs w:val="22"/>
        </w:rPr>
      </w:pPr>
      <w:r w:rsidRPr="00065A00">
        <w:rPr>
          <w:rFonts w:ascii="Arial" w:hAnsi="Arial" w:cs="Arial"/>
          <w:color w:val="000000" w:themeColor="text1"/>
          <w:sz w:val="22"/>
          <w:szCs w:val="22"/>
          <w:lang w:val="en-GB"/>
        </w:rPr>
        <w:t>In</w:t>
      </w:r>
      <w:r w:rsidR="0029289D" w:rsidRPr="00065A00">
        <w:rPr>
          <w:rFonts w:ascii="Arial" w:hAnsi="Arial" w:cs="Arial"/>
          <w:color w:val="000000" w:themeColor="text1"/>
          <w:sz w:val="22"/>
          <w:szCs w:val="22"/>
          <w:lang w:val="en-GB"/>
        </w:rPr>
        <w:t xml:space="preserve"> </w:t>
      </w:r>
      <w:r w:rsidR="008A3EE4">
        <w:rPr>
          <w:rFonts w:ascii="Arial" w:hAnsi="Arial" w:cs="Arial"/>
          <w:color w:val="000000" w:themeColor="text1"/>
          <w:sz w:val="22"/>
          <w:szCs w:val="22"/>
          <w:lang w:val="en-GB"/>
        </w:rPr>
        <w:t>1</w:t>
      </w:r>
      <w:r w:rsidR="00301222" w:rsidRPr="00065A00">
        <w:rPr>
          <w:rFonts w:ascii="Arial" w:hAnsi="Arial" w:cs="Arial"/>
          <w:color w:val="000000" w:themeColor="text1"/>
          <w:sz w:val="22"/>
          <w:szCs w:val="22"/>
          <w:lang w:val="en-GB"/>
        </w:rPr>
        <w:t>Q’2</w:t>
      </w:r>
      <w:r w:rsidR="008A3EE4">
        <w:rPr>
          <w:rFonts w:ascii="Arial" w:hAnsi="Arial" w:cs="Arial"/>
          <w:color w:val="000000" w:themeColor="text1"/>
          <w:sz w:val="22"/>
          <w:szCs w:val="22"/>
          <w:lang w:val="en-GB"/>
        </w:rPr>
        <w:t>3</w:t>
      </w:r>
      <w:r w:rsidR="2DD4DED4" w:rsidRPr="16D6CD23">
        <w:rPr>
          <w:rFonts w:ascii="Arial" w:hAnsi="Arial" w:cs="Arial"/>
          <w:color w:val="000000" w:themeColor="text1"/>
          <w:sz w:val="22"/>
          <w:szCs w:val="22"/>
          <w:lang w:val="en-GB"/>
        </w:rPr>
        <w:t>,</w:t>
      </w:r>
      <w:r w:rsidR="00301222" w:rsidRPr="00065A00">
        <w:rPr>
          <w:rFonts w:ascii="Arial" w:hAnsi="Arial" w:cs="Arial"/>
          <w:color w:val="000000" w:themeColor="text1"/>
          <w:sz w:val="22"/>
          <w:szCs w:val="22"/>
          <w:lang w:val="en-GB"/>
        </w:rPr>
        <w:t xml:space="preserve"> </w:t>
      </w:r>
      <w:r w:rsidRPr="00065A00">
        <w:rPr>
          <w:rFonts w:ascii="Arial" w:hAnsi="Arial" w:cs="Arial"/>
          <w:color w:val="000000" w:themeColor="text1"/>
          <w:sz w:val="22"/>
          <w:szCs w:val="22"/>
          <w:lang w:val="en-GB"/>
        </w:rPr>
        <w:t>net</w:t>
      </w:r>
      <w:r w:rsidR="0029289D" w:rsidRPr="00065A00">
        <w:rPr>
          <w:rFonts w:ascii="Arial" w:hAnsi="Arial" w:cs="Arial"/>
          <w:color w:val="000000" w:themeColor="text1"/>
          <w:sz w:val="22"/>
          <w:szCs w:val="22"/>
          <w:lang w:val="en-GB"/>
        </w:rPr>
        <w:t xml:space="preserve"> </w:t>
      </w:r>
      <w:r w:rsidR="00D43263">
        <w:rPr>
          <w:rFonts w:ascii="Arial" w:hAnsi="Arial" w:cs="Arial"/>
          <w:color w:val="000000" w:themeColor="text1"/>
          <w:sz w:val="22"/>
          <w:szCs w:val="22"/>
          <w:lang w:val="en-GB"/>
        </w:rPr>
        <w:t>interest income</w:t>
      </w:r>
      <w:r w:rsidR="00D43263" w:rsidRPr="00065A00">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grew</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by</w:t>
      </w:r>
      <w:r w:rsidR="0029289D" w:rsidRPr="002F4035">
        <w:rPr>
          <w:rFonts w:ascii="Arial" w:hAnsi="Arial" w:cs="Arial"/>
          <w:color w:val="000000" w:themeColor="text1"/>
          <w:sz w:val="22"/>
          <w:szCs w:val="22"/>
          <w:lang w:val="en-GB"/>
        </w:rPr>
        <w:t xml:space="preserve"> </w:t>
      </w:r>
      <w:r w:rsidR="00743129" w:rsidRPr="002F4035">
        <w:rPr>
          <w:rFonts w:ascii="Arial" w:hAnsi="Arial" w:cs="Arial"/>
          <w:color w:val="000000" w:themeColor="text1"/>
          <w:sz w:val="22"/>
          <w:szCs w:val="22"/>
          <w:lang w:val="en-GB"/>
        </w:rPr>
        <w:t>28</w:t>
      </w:r>
      <w:r w:rsidRPr="002F4035">
        <w:rPr>
          <w:rFonts w:ascii="Arial" w:hAnsi="Arial" w:cs="Arial"/>
          <w:color w:val="000000" w:themeColor="text1"/>
          <w:sz w:val="22"/>
          <w:szCs w:val="22"/>
          <w:lang w:val="en-GB"/>
        </w:rPr>
        <w:t>%</w:t>
      </w:r>
      <w:r w:rsidR="0029289D" w:rsidRPr="002F4035">
        <w:rPr>
          <w:rFonts w:ascii="Arial" w:hAnsi="Arial" w:cs="Arial"/>
          <w:color w:val="000000" w:themeColor="text1"/>
          <w:sz w:val="22"/>
          <w:szCs w:val="22"/>
          <w:lang w:val="en-GB"/>
        </w:rPr>
        <w:t xml:space="preserve"> </w:t>
      </w:r>
      <w:r w:rsidR="000A4B05" w:rsidRPr="16D6CD23">
        <w:rPr>
          <w:rFonts w:ascii="Arial" w:hAnsi="Arial"/>
          <w:color w:val="000000" w:themeColor="text1"/>
          <w:sz w:val="22"/>
          <w:szCs w:val="22"/>
          <w:lang w:val="en-GB"/>
        </w:rPr>
        <w:t>year-on-year</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to</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RUB</w:t>
      </w:r>
      <w:r w:rsidR="0029289D" w:rsidRPr="002F4035">
        <w:rPr>
          <w:rFonts w:ascii="Arial" w:hAnsi="Arial" w:cs="Arial"/>
          <w:color w:val="000000" w:themeColor="text1"/>
          <w:sz w:val="22"/>
          <w:szCs w:val="22"/>
          <w:lang w:val="en-GB"/>
        </w:rPr>
        <w:t xml:space="preserve"> </w:t>
      </w:r>
      <w:r w:rsidR="00006385" w:rsidRPr="002F4035">
        <w:rPr>
          <w:rFonts w:ascii="Arial" w:hAnsi="Arial" w:cs="Arial"/>
          <w:color w:val="000000" w:themeColor="text1"/>
          <w:sz w:val="22"/>
          <w:szCs w:val="22"/>
          <w:lang w:val="en-GB"/>
        </w:rPr>
        <w:t>46</w:t>
      </w:r>
      <w:r w:rsidR="00710018" w:rsidRPr="002F4035">
        <w:rPr>
          <w:rFonts w:ascii="Arial" w:hAnsi="Arial" w:cs="Arial"/>
          <w:color w:val="000000" w:themeColor="text1"/>
          <w:sz w:val="22"/>
          <w:szCs w:val="22"/>
          <w:lang w:val="en-GB"/>
        </w:rPr>
        <w:t>.</w:t>
      </w:r>
      <w:r w:rsidR="00006385" w:rsidRPr="002F4035">
        <w:rPr>
          <w:rFonts w:ascii="Arial" w:hAnsi="Arial" w:cs="Arial"/>
          <w:color w:val="000000" w:themeColor="text1"/>
          <w:sz w:val="22"/>
          <w:szCs w:val="22"/>
          <w:lang w:val="en-GB"/>
        </w:rPr>
        <w:t>9</w:t>
      </w:r>
      <w:r w:rsidR="00461D16"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bn</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w:t>
      </w:r>
      <w:r w:rsidR="00006385" w:rsidRPr="002F4035">
        <w:rPr>
          <w:rFonts w:ascii="Arial" w:hAnsi="Arial" w:cs="Arial"/>
          <w:color w:val="000000" w:themeColor="text1"/>
          <w:sz w:val="22"/>
          <w:szCs w:val="22"/>
          <w:lang w:val="en-GB"/>
        </w:rPr>
        <w:t>1</w:t>
      </w:r>
      <w:r w:rsidR="00301222" w:rsidRPr="002F4035">
        <w:rPr>
          <w:rFonts w:ascii="Arial" w:hAnsi="Arial" w:cs="Arial"/>
          <w:color w:val="000000" w:themeColor="text1"/>
          <w:sz w:val="22"/>
          <w:szCs w:val="22"/>
          <w:lang w:val="en-GB"/>
        </w:rPr>
        <w:t>Q’2</w:t>
      </w:r>
      <w:r w:rsidR="00006385" w:rsidRPr="002F4035">
        <w:rPr>
          <w:rFonts w:ascii="Arial" w:hAnsi="Arial" w:cs="Arial"/>
          <w:color w:val="000000" w:themeColor="text1"/>
          <w:sz w:val="22"/>
          <w:szCs w:val="22"/>
          <w:lang w:val="en-GB"/>
        </w:rPr>
        <w:t>2</w:t>
      </w:r>
      <w:r w:rsidRPr="002F4035">
        <w:rPr>
          <w:rFonts w:ascii="Arial" w:hAnsi="Arial" w:cs="Arial"/>
          <w:color w:val="000000" w:themeColor="text1"/>
          <w:sz w:val="22"/>
          <w:szCs w:val="22"/>
          <w:lang w:val="en-GB"/>
        </w:rPr>
        <w:t>:</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RUB</w:t>
      </w:r>
      <w:r w:rsidR="0029289D" w:rsidRPr="002F4035">
        <w:rPr>
          <w:rFonts w:ascii="Arial" w:hAnsi="Arial" w:cs="Arial"/>
          <w:color w:val="000000" w:themeColor="text1"/>
          <w:sz w:val="22"/>
          <w:szCs w:val="22"/>
          <w:lang w:val="en-GB"/>
        </w:rPr>
        <w:t xml:space="preserve"> </w:t>
      </w:r>
      <w:r w:rsidR="00006385" w:rsidRPr="002F4035">
        <w:rPr>
          <w:rFonts w:ascii="Arial" w:hAnsi="Arial" w:cs="Arial"/>
          <w:color w:val="000000" w:themeColor="text1"/>
          <w:sz w:val="22"/>
          <w:szCs w:val="22"/>
          <w:lang w:val="en-GB"/>
        </w:rPr>
        <w:t>36</w:t>
      </w:r>
      <w:r w:rsidR="00710018" w:rsidRPr="002F4035">
        <w:rPr>
          <w:rFonts w:ascii="Arial" w:hAnsi="Arial" w:cs="Arial"/>
          <w:color w:val="000000" w:themeColor="text1"/>
          <w:sz w:val="22"/>
          <w:szCs w:val="22"/>
          <w:lang w:val="en-GB"/>
        </w:rPr>
        <w:t>.</w:t>
      </w:r>
      <w:r w:rsidR="00006385" w:rsidRPr="002F4035">
        <w:rPr>
          <w:rFonts w:ascii="Arial" w:hAnsi="Arial" w:cs="Arial"/>
          <w:color w:val="000000" w:themeColor="text1"/>
          <w:sz w:val="22"/>
          <w:szCs w:val="22"/>
          <w:lang w:val="en-GB"/>
        </w:rPr>
        <w:t>7</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bn)</w:t>
      </w:r>
      <w:r w:rsidR="009F302D" w:rsidRPr="002F4035">
        <w:rPr>
          <w:rFonts w:ascii="Arial" w:hAnsi="Arial" w:cs="Arial"/>
          <w:color w:val="000000" w:themeColor="text1"/>
          <w:sz w:val="22"/>
          <w:szCs w:val="22"/>
          <w:lang w:val="en-GB"/>
        </w:rPr>
        <w:t>.</w:t>
      </w:r>
      <w:r w:rsidR="002065D3" w:rsidRPr="00E5426F">
        <w:rPr>
          <w:rFonts w:ascii="Arial" w:hAnsi="Arial" w:cs="Arial"/>
          <w:color w:val="000000" w:themeColor="text1"/>
          <w:sz w:val="22"/>
          <w:szCs w:val="22"/>
        </w:rPr>
        <w:t xml:space="preserve"> </w:t>
      </w:r>
    </w:p>
    <w:p w14:paraId="5309AD23" w14:textId="77777777" w:rsidR="00894453" w:rsidRDefault="00894453" w:rsidP="006A235E">
      <w:pPr>
        <w:rPr>
          <w:rFonts w:ascii="Arial" w:hAnsi="Arial" w:cs="Arial"/>
          <w:color w:val="000000" w:themeColor="text1"/>
          <w:sz w:val="22"/>
          <w:szCs w:val="22"/>
          <w:lang w:val="en-GB"/>
        </w:rPr>
      </w:pPr>
    </w:p>
    <w:p w14:paraId="354403EA" w14:textId="3AD09D2E" w:rsidR="00F70E3F" w:rsidRPr="008269D1" w:rsidRDefault="00894453" w:rsidP="00B81C62">
      <w:pPr>
        <w:spacing w:line="259" w:lineRule="auto"/>
        <w:rPr>
          <w:rFonts w:ascii="Arial" w:hAnsi="Arial" w:cs="Arial"/>
          <w:color w:val="000000" w:themeColor="text1"/>
          <w:sz w:val="22"/>
          <w:szCs w:val="22"/>
        </w:rPr>
      </w:pPr>
      <w:r>
        <w:rPr>
          <w:rFonts w:ascii="Arial" w:hAnsi="Arial" w:cs="Arial"/>
          <w:color w:val="000000" w:themeColor="text1"/>
          <w:sz w:val="22"/>
          <w:szCs w:val="22"/>
          <w:lang w:val="en-GB"/>
        </w:rPr>
        <w:t xml:space="preserve">Fee and commission income decreased </w:t>
      </w:r>
      <w:r w:rsidR="4BEDDE4D" w:rsidRPr="071D66E4">
        <w:rPr>
          <w:rFonts w:ascii="Arial" w:hAnsi="Arial" w:cs="Arial"/>
          <w:color w:val="000000" w:themeColor="text1"/>
          <w:sz w:val="22"/>
          <w:szCs w:val="22"/>
          <w:lang w:val="en-GB"/>
        </w:rPr>
        <w:t xml:space="preserve">by </w:t>
      </w:r>
      <w:r w:rsidR="454CA7EE" w:rsidRPr="071D66E4">
        <w:rPr>
          <w:rFonts w:ascii="Arial" w:hAnsi="Arial" w:cs="Arial"/>
          <w:color w:val="000000" w:themeColor="text1"/>
          <w:sz w:val="22"/>
          <w:szCs w:val="22"/>
          <w:lang w:val="en-GB"/>
        </w:rPr>
        <w:t>23</w:t>
      </w:r>
      <w:r w:rsidR="001C5E20">
        <w:rPr>
          <w:rFonts w:ascii="Arial" w:hAnsi="Arial" w:cs="Arial"/>
          <w:color w:val="000000" w:themeColor="text1"/>
          <w:sz w:val="22"/>
          <w:szCs w:val="22"/>
          <w:lang w:val="en-GB"/>
        </w:rPr>
        <w:t>% to RUB 26.7 bn</w:t>
      </w:r>
      <w:r w:rsidR="00BC151D" w:rsidRPr="00F70E3F">
        <w:rPr>
          <w:rFonts w:ascii="Arial" w:hAnsi="Arial" w:cs="Arial"/>
          <w:color w:val="000000" w:themeColor="text1"/>
          <w:sz w:val="22"/>
          <w:szCs w:val="22"/>
        </w:rPr>
        <w:t xml:space="preserve"> </w:t>
      </w:r>
      <w:r w:rsidR="00BC151D" w:rsidRPr="002F4035">
        <w:rPr>
          <w:rFonts w:ascii="Arial" w:hAnsi="Arial" w:cs="Arial"/>
          <w:color w:val="000000" w:themeColor="text1"/>
          <w:sz w:val="22"/>
          <w:szCs w:val="22"/>
          <w:lang w:val="en-GB"/>
        </w:rPr>
        <w:t>(1Q’22: RUB 3</w:t>
      </w:r>
      <w:r w:rsidR="00237149" w:rsidRPr="00F70E3F">
        <w:rPr>
          <w:rFonts w:ascii="Arial" w:hAnsi="Arial" w:cs="Arial"/>
          <w:color w:val="000000" w:themeColor="text1"/>
          <w:sz w:val="22"/>
          <w:szCs w:val="22"/>
        </w:rPr>
        <w:t>4</w:t>
      </w:r>
      <w:r w:rsidR="00BC151D" w:rsidRPr="002F4035">
        <w:rPr>
          <w:rFonts w:ascii="Arial" w:hAnsi="Arial" w:cs="Arial"/>
          <w:color w:val="000000" w:themeColor="text1"/>
          <w:sz w:val="22"/>
          <w:szCs w:val="22"/>
          <w:lang w:val="en-GB"/>
        </w:rPr>
        <w:t>.</w:t>
      </w:r>
      <w:r w:rsidR="00237149" w:rsidRPr="00F70E3F">
        <w:rPr>
          <w:rFonts w:ascii="Arial" w:hAnsi="Arial" w:cs="Arial"/>
          <w:color w:val="000000" w:themeColor="text1"/>
          <w:sz w:val="22"/>
          <w:szCs w:val="22"/>
        </w:rPr>
        <w:t>5</w:t>
      </w:r>
      <w:r w:rsidR="00BC151D" w:rsidRPr="002F4035">
        <w:rPr>
          <w:rFonts w:ascii="Arial" w:hAnsi="Arial" w:cs="Arial"/>
          <w:color w:val="000000" w:themeColor="text1"/>
          <w:sz w:val="22"/>
          <w:szCs w:val="22"/>
          <w:lang w:val="en-GB"/>
        </w:rPr>
        <w:t xml:space="preserve"> bn).</w:t>
      </w:r>
      <w:r w:rsidR="00F70E3F">
        <w:rPr>
          <w:rFonts w:ascii="Arial" w:hAnsi="Arial" w:cs="Arial"/>
          <w:color w:val="000000" w:themeColor="text1"/>
          <w:sz w:val="22"/>
          <w:szCs w:val="22"/>
          <w:lang w:val="en-GB"/>
        </w:rPr>
        <w:t xml:space="preserve"> </w:t>
      </w:r>
      <w:r w:rsidR="00F70E3F">
        <w:rPr>
          <w:rFonts w:ascii="Arial" w:hAnsi="Arial" w:cs="Arial"/>
          <w:color w:val="000000" w:themeColor="text1"/>
          <w:sz w:val="22"/>
          <w:szCs w:val="22"/>
        </w:rPr>
        <w:t xml:space="preserve">The decline is </w:t>
      </w:r>
      <w:r w:rsidR="00D43263">
        <w:rPr>
          <w:rFonts w:ascii="Arial" w:hAnsi="Arial" w:cs="Arial"/>
          <w:color w:val="000000" w:themeColor="text1"/>
          <w:sz w:val="22"/>
          <w:szCs w:val="22"/>
        </w:rPr>
        <w:t xml:space="preserve">largely attributed to the high base effect of </w:t>
      </w:r>
      <w:r w:rsidR="00F70E3F">
        <w:rPr>
          <w:rFonts w:ascii="Arial" w:hAnsi="Arial" w:cs="Arial"/>
          <w:color w:val="000000" w:themeColor="text1"/>
          <w:sz w:val="22"/>
          <w:szCs w:val="22"/>
        </w:rPr>
        <w:t xml:space="preserve">1Q’22, when </w:t>
      </w:r>
      <w:r w:rsidR="00D57E00">
        <w:rPr>
          <w:rFonts w:ascii="Arial" w:hAnsi="Arial" w:cs="Arial"/>
          <w:color w:val="000000" w:themeColor="text1"/>
          <w:sz w:val="22"/>
          <w:szCs w:val="22"/>
        </w:rPr>
        <w:t xml:space="preserve">the Group </w:t>
      </w:r>
      <w:r w:rsidR="00D43263">
        <w:rPr>
          <w:rFonts w:ascii="Arial" w:hAnsi="Arial" w:cs="Arial"/>
          <w:color w:val="000000" w:themeColor="text1"/>
          <w:sz w:val="22"/>
          <w:szCs w:val="22"/>
        </w:rPr>
        <w:t xml:space="preserve">registered elevated flows of </w:t>
      </w:r>
      <w:r w:rsidR="00F70E3F">
        <w:rPr>
          <w:rFonts w:ascii="Arial" w:hAnsi="Arial" w:cs="Arial"/>
          <w:color w:val="000000" w:themeColor="text1"/>
          <w:sz w:val="22"/>
          <w:szCs w:val="22"/>
        </w:rPr>
        <w:t xml:space="preserve">FX transactions </w:t>
      </w:r>
      <w:r w:rsidR="002E5E35">
        <w:rPr>
          <w:rFonts w:ascii="Arial" w:hAnsi="Arial" w:cs="Arial"/>
          <w:color w:val="000000" w:themeColor="text1"/>
          <w:sz w:val="22"/>
          <w:szCs w:val="22"/>
        </w:rPr>
        <w:t xml:space="preserve">driven by </w:t>
      </w:r>
      <w:r w:rsidR="00D43263">
        <w:rPr>
          <w:rFonts w:ascii="Arial" w:hAnsi="Arial" w:cs="Arial"/>
          <w:color w:val="000000" w:themeColor="text1"/>
          <w:sz w:val="22"/>
          <w:szCs w:val="22"/>
        </w:rPr>
        <w:t xml:space="preserve">volatile </w:t>
      </w:r>
      <w:r w:rsidR="002E5E35">
        <w:rPr>
          <w:rFonts w:ascii="Arial" w:hAnsi="Arial" w:cs="Arial"/>
          <w:color w:val="000000" w:themeColor="text1"/>
          <w:sz w:val="22"/>
          <w:szCs w:val="22"/>
        </w:rPr>
        <w:t>macro environment</w:t>
      </w:r>
      <w:r w:rsidR="00D43263">
        <w:rPr>
          <w:rFonts w:ascii="Arial" w:hAnsi="Arial" w:cs="Arial"/>
          <w:color w:val="000000" w:themeColor="text1"/>
          <w:sz w:val="22"/>
          <w:szCs w:val="22"/>
        </w:rPr>
        <w:t xml:space="preserve">. Excluding </w:t>
      </w:r>
      <w:r w:rsidR="00AB2407">
        <w:rPr>
          <w:rFonts w:ascii="Arial" w:hAnsi="Arial" w:cs="Arial"/>
          <w:color w:val="000000" w:themeColor="text1"/>
          <w:sz w:val="22"/>
          <w:szCs w:val="22"/>
        </w:rPr>
        <w:t>the effect</w:t>
      </w:r>
      <w:r w:rsidR="00D43263">
        <w:rPr>
          <w:rFonts w:ascii="Arial" w:hAnsi="Arial" w:cs="Arial"/>
          <w:color w:val="000000" w:themeColor="text1"/>
          <w:sz w:val="22"/>
          <w:szCs w:val="22"/>
        </w:rPr>
        <w:t xml:space="preserve"> of FX transaction </w:t>
      </w:r>
      <w:r w:rsidR="002E5E35">
        <w:rPr>
          <w:rFonts w:ascii="Arial" w:hAnsi="Arial" w:cs="Arial"/>
          <w:color w:val="000000" w:themeColor="text1"/>
          <w:sz w:val="22"/>
          <w:szCs w:val="22"/>
        </w:rPr>
        <w:t xml:space="preserve">fee </w:t>
      </w:r>
      <w:r w:rsidR="00D43263">
        <w:rPr>
          <w:rFonts w:ascii="Arial" w:hAnsi="Arial" w:cs="Arial"/>
          <w:color w:val="000000" w:themeColor="text1"/>
          <w:sz w:val="22"/>
          <w:szCs w:val="22"/>
        </w:rPr>
        <w:t xml:space="preserve">income, </w:t>
      </w:r>
      <w:r w:rsidR="002E5E35">
        <w:rPr>
          <w:rFonts w:ascii="Arial" w:hAnsi="Arial" w:cs="Arial"/>
          <w:color w:val="000000" w:themeColor="text1"/>
          <w:sz w:val="22"/>
          <w:szCs w:val="22"/>
        </w:rPr>
        <w:t xml:space="preserve">net </w:t>
      </w:r>
      <w:r w:rsidR="00D43263">
        <w:rPr>
          <w:rFonts w:ascii="Arial" w:hAnsi="Arial" w:cs="Arial"/>
          <w:color w:val="000000" w:themeColor="text1"/>
          <w:sz w:val="22"/>
          <w:szCs w:val="22"/>
        </w:rPr>
        <w:t xml:space="preserve">fees and commission income generated growth of </w:t>
      </w:r>
      <w:r w:rsidR="002E5E35">
        <w:rPr>
          <w:rFonts w:ascii="Arial" w:hAnsi="Arial" w:cs="Arial"/>
          <w:color w:val="000000" w:themeColor="text1"/>
          <w:sz w:val="22"/>
          <w:szCs w:val="22"/>
        </w:rPr>
        <w:t>36</w:t>
      </w:r>
      <w:r w:rsidR="00D43263">
        <w:rPr>
          <w:rFonts w:ascii="Arial" w:hAnsi="Arial" w:cs="Arial"/>
          <w:color w:val="000000" w:themeColor="text1"/>
          <w:sz w:val="22"/>
          <w:szCs w:val="22"/>
        </w:rPr>
        <w:t>% year-on-year</w:t>
      </w:r>
      <w:r w:rsidR="00F70E3F">
        <w:rPr>
          <w:rFonts w:ascii="Arial" w:hAnsi="Arial" w:cs="Arial"/>
          <w:color w:val="000000" w:themeColor="text1"/>
          <w:sz w:val="22"/>
          <w:szCs w:val="22"/>
        </w:rPr>
        <w:t>.</w:t>
      </w:r>
    </w:p>
    <w:p w14:paraId="0D56E694" w14:textId="77777777" w:rsidR="00592448" w:rsidRPr="00065A00" w:rsidRDefault="00592448" w:rsidP="006A235E">
      <w:pPr>
        <w:rPr>
          <w:rFonts w:ascii="Arial" w:hAnsi="Arial" w:cs="Arial"/>
          <w:color w:val="000000" w:themeColor="text1"/>
          <w:sz w:val="22"/>
          <w:szCs w:val="22"/>
          <w:lang w:val="en-GB"/>
        </w:rPr>
      </w:pPr>
    </w:p>
    <w:p w14:paraId="59D86294" w14:textId="77777777" w:rsidR="00592448" w:rsidRPr="00065A00" w:rsidRDefault="00B77DE0" w:rsidP="006A235E">
      <w:pPr>
        <w:rPr>
          <w:rFonts w:ascii="Arial" w:hAnsi="Arial"/>
          <w:color w:val="FF0000"/>
          <w:sz w:val="22"/>
          <w:szCs w:val="22"/>
          <w:lang w:val="en-GB"/>
        </w:rPr>
      </w:pPr>
      <w:r w:rsidRPr="7A9809FE">
        <w:rPr>
          <w:rFonts w:ascii="Arial" w:hAnsi="Arial"/>
          <w:color w:val="000000" w:themeColor="text1"/>
          <w:sz w:val="22"/>
          <w:szCs w:val="22"/>
          <w:lang w:val="en-GB"/>
        </w:rPr>
        <w:t>C</w:t>
      </w:r>
      <w:r w:rsidR="00326902" w:rsidRPr="7A9809FE">
        <w:rPr>
          <w:rFonts w:ascii="Arial" w:hAnsi="Arial"/>
          <w:color w:val="000000" w:themeColor="text1"/>
          <w:sz w:val="22"/>
          <w:szCs w:val="22"/>
          <w:lang w:val="en-GB"/>
        </w:rPr>
        <w:t>ost</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of</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risk</w:t>
      </w:r>
      <w:r w:rsidR="0029289D" w:rsidRPr="7A9809FE">
        <w:rPr>
          <w:rFonts w:ascii="Arial" w:hAnsi="Arial"/>
          <w:color w:val="000000" w:themeColor="text1"/>
          <w:sz w:val="22"/>
          <w:szCs w:val="22"/>
          <w:lang w:val="en-GB"/>
        </w:rPr>
        <w:t xml:space="preserve"> </w:t>
      </w:r>
      <w:r w:rsidR="000F1A86" w:rsidRPr="7A9809FE">
        <w:rPr>
          <w:rFonts w:ascii="Arial" w:hAnsi="Arial"/>
          <w:color w:val="000000" w:themeColor="text1"/>
          <w:sz w:val="22"/>
          <w:szCs w:val="22"/>
          <w:lang w:val="en-GB"/>
        </w:rPr>
        <w:t>fell</w:t>
      </w:r>
      <w:r w:rsidR="0029289D" w:rsidRPr="7A9809FE">
        <w:rPr>
          <w:rFonts w:ascii="Arial" w:hAnsi="Arial"/>
          <w:color w:val="000000" w:themeColor="text1"/>
          <w:sz w:val="22"/>
          <w:szCs w:val="22"/>
          <w:lang w:val="en-GB"/>
        </w:rPr>
        <w:t xml:space="preserve"> </w:t>
      </w:r>
      <w:r w:rsidR="000D7D32" w:rsidRPr="7A9809FE">
        <w:rPr>
          <w:rFonts w:ascii="Arial" w:hAnsi="Arial"/>
          <w:color w:val="000000" w:themeColor="text1"/>
          <w:sz w:val="22"/>
          <w:szCs w:val="22"/>
          <w:lang w:val="en-GB"/>
        </w:rPr>
        <w:t>to</w:t>
      </w:r>
      <w:r w:rsidR="0029289D" w:rsidRPr="7A9809FE">
        <w:rPr>
          <w:rFonts w:ascii="Arial" w:hAnsi="Arial"/>
          <w:color w:val="000000" w:themeColor="text1"/>
          <w:sz w:val="22"/>
          <w:szCs w:val="22"/>
          <w:lang w:val="en-GB"/>
        </w:rPr>
        <w:t xml:space="preserve"> </w:t>
      </w:r>
      <w:r w:rsidR="00905E0F">
        <w:rPr>
          <w:rFonts w:ascii="Arial" w:hAnsi="Arial"/>
          <w:color w:val="000000" w:themeColor="text1"/>
          <w:sz w:val="22"/>
          <w:szCs w:val="22"/>
          <w:lang w:val="en-GB"/>
        </w:rPr>
        <w:t>7</w:t>
      </w:r>
      <w:r w:rsidR="00710018" w:rsidRPr="7A9809FE">
        <w:rPr>
          <w:rFonts w:ascii="Arial" w:hAnsi="Arial"/>
          <w:color w:val="000000" w:themeColor="text1"/>
          <w:sz w:val="22"/>
          <w:szCs w:val="22"/>
          <w:lang w:val="en-GB"/>
        </w:rPr>
        <w:t>.</w:t>
      </w:r>
      <w:r w:rsidR="00905E0F">
        <w:rPr>
          <w:rFonts w:ascii="Arial" w:hAnsi="Arial"/>
          <w:color w:val="000000" w:themeColor="text1"/>
          <w:sz w:val="22"/>
          <w:szCs w:val="22"/>
          <w:lang w:val="en-GB"/>
        </w:rPr>
        <w:t>0</w:t>
      </w:r>
      <w:r w:rsidR="00592448" w:rsidRPr="7A9809FE">
        <w:rPr>
          <w:rFonts w:ascii="Arial" w:hAnsi="Arial"/>
          <w:color w:val="000000" w:themeColor="text1"/>
          <w:sz w:val="22"/>
          <w:szCs w:val="22"/>
          <w:lang w:val="en-GB"/>
        </w:rPr>
        <w:t>%</w:t>
      </w:r>
      <w:r w:rsidR="0029289D" w:rsidRPr="7A9809FE">
        <w:rPr>
          <w:rFonts w:ascii="Arial" w:hAnsi="Arial"/>
          <w:color w:val="000000" w:themeColor="text1"/>
          <w:sz w:val="22"/>
          <w:szCs w:val="22"/>
          <w:lang w:val="en-GB"/>
        </w:rPr>
        <w:t xml:space="preserve"> </w:t>
      </w:r>
      <w:r w:rsidR="00FE3346" w:rsidRPr="7A9809FE">
        <w:rPr>
          <w:rFonts w:ascii="Arial" w:hAnsi="Arial"/>
          <w:color w:val="000000" w:themeColor="text1"/>
          <w:sz w:val="22"/>
          <w:szCs w:val="22"/>
          <w:lang w:val="en-GB"/>
        </w:rPr>
        <w:t>1</w:t>
      </w:r>
      <w:r w:rsidR="00301222" w:rsidRPr="7A9809FE">
        <w:rPr>
          <w:rFonts w:ascii="Arial" w:hAnsi="Arial"/>
          <w:color w:val="000000" w:themeColor="text1"/>
          <w:sz w:val="22"/>
          <w:szCs w:val="22"/>
          <w:lang w:val="en-GB"/>
        </w:rPr>
        <w:t>Q’2</w:t>
      </w:r>
      <w:r w:rsidR="00FE3346" w:rsidRPr="7A9809FE">
        <w:rPr>
          <w:rFonts w:ascii="Arial" w:hAnsi="Arial"/>
          <w:color w:val="000000" w:themeColor="text1"/>
          <w:sz w:val="22"/>
          <w:szCs w:val="22"/>
          <w:lang w:val="en-GB"/>
        </w:rPr>
        <w:t>3</w:t>
      </w:r>
      <w:r w:rsidR="00301222" w:rsidRPr="7A9809FE">
        <w:rPr>
          <w:rFonts w:ascii="Arial" w:hAnsi="Arial"/>
          <w:color w:val="000000" w:themeColor="text1"/>
          <w:sz w:val="22"/>
          <w:szCs w:val="22"/>
          <w:lang w:val="en-GB"/>
        </w:rPr>
        <w:t xml:space="preserve"> </w:t>
      </w:r>
      <w:r w:rsidR="000F1A86" w:rsidRPr="7A9809FE">
        <w:rPr>
          <w:rFonts w:ascii="Arial" w:hAnsi="Arial"/>
          <w:color w:val="000000" w:themeColor="text1"/>
          <w:sz w:val="22"/>
          <w:szCs w:val="22"/>
          <w:lang w:val="en-GB"/>
        </w:rPr>
        <w:t>from</w:t>
      </w:r>
      <w:r w:rsidR="0029289D" w:rsidRPr="7A9809FE">
        <w:rPr>
          <w:rFonts w:ascii="Arial" w:hAnsi="Arial"/>
          <w:color w:val="000000" w:themeColor="text1"/>
          <w:sz w:val="22"/>
          <w:szCs w:val="22"/>
          <w:lang w:val="en-GB"/>
        </w:rPr>
        <w:t xml:space="preserve"> </w:t>
      </w:r>
      <w:r w:rsidR="00FE3346" w:rsidRPr="7A9809FE">
        <w:rPr>
          <w:rFonts w:ascii="Arial" w:hAnsi="Arial"/>
          <w:color w:val="000000" w:themeColor="text1"/>
          <w:sz w:val="22"/>
          <w:szCs w:val="22"/>
          <w:lang w:val="en-GB"/>
        </w:rPr>
        <w:t>11</w:t>
      </w:r>
      <w:r w:rsidR="00710018" w:rsidRPr="7A9809FE">
        <w:rPr>
          <w:rFonts w:ascii="Arial" w:hAnsi="Arial"/>
          <w:color w:val="000000" w:themeColor="text1"/>
          <w:sz w:val="22"/>
          <w:szCs w:val="22"/>
          <w:lang w:val="en-GB"/>
        </w:rPr>
        <w:t>.7</w:t>
      </w:r>
      <w:r w:rsidR="000F1A86" w:rsidRPr="7A9809FE">
        <w:rPr>
          <w:rFonts w:ascii="Arial" w:hAnsi="Arial"/>
          <w:color w:val="000000" w:themeColor="text1"/>
          <w:sz w:val="22"/>
          <w:szCs w:val="22"/>
          <w:lang w:val="en-GB"/>
        </w:rPr>
        <w:t>%</w:t>
      </w:r>
      <w:r w:rsidR="0029289D" w:rsidRPr="7A9809FE">
        <w:rPr>
          <w:rFonts w:ascii="Arial" w:hAnsi="Arial"/>
          <w:color w:val="000000" w:themeColor="text1"/>
          <w:sz w:val="22"/>
          <w:szCs w:val="22"/>
          <w:lang w:val="en-GB"/>
        </w:rPr>
        <w:t xml:space="preserve"> </w:t>
      </w:r>
      <w:r w:rsidR="000F1A86" w:rsidRPr="7A9809FE">
        <w:rPr>
          <w:rFonts w:ascii="Arial" w:hAnsi="Arial"/>
          <w:color w:val="000000" w:themeColor="text1"/>
          <w:sz w:val="22"/>
          <w:szCs w:val="22"/>
          <w:lang w:val="en-GB"/>
        </w:rPr>
        <w:t>in</w:t>
      </w:r>
      <w:r w:rsidR="0029289D" w:rsidRPr="7A9809FE">
        <w:rPr>
          <w:rFonts w:ascii="Arial" w:hAnsi="Arial"/>
          <w:color w:val="000000" w:themeColor="text1"/>
          <w:sz w:val="22"/>
          <w:szCs w:val="22"/>
          <w:lang w:val="en-GB"/>
        </w:rPr>
        <w:t xml:space="preserve"> </w:t>
      </w:r>
      <w:r w:rsidR="00FE3346" w:rsidRPr="7A9809FE">
        <w:rPr>
          <w:rFonts w:ascii="Arial" w:hAnsi="Arial"/>
          <w:color w:val="000000" w:themeColor="text1"/>
          <w:sz w:val="22"/>
          <w:szCs w:val="22"/>
          <w:lang w:val="en-GB"/>
        </w:rPr>
        <w:t>1</w:t>
      </w:r>
      <w:r w:rsidR="00710018" w:rsidRPr="7A9809FE">
        <w:rPr>
          <w:rFonts w:ascii="Arial" w:hAnsi="Arial"/>
          <w:color w:val="000000" w:themeColor="text1"/>
          <w:sz w:val="22"/>
          <w:szCs w:val="22"/>
          <w:lang w:val="en-GB"/>
        </w:rPr>
        <w:t>Q’2</w:t>
      </w:r>
      <w:r w:rsidR="00FE3346" w:rsidRPr="7A9809FE">
        <w:rPr>
          <w:rFonts w:ascii="Arial" w:hAnsi="Arial"/>
          <w:color w:val="000000" w:themeColor="text1"/>
          <w:sz w:val="22"/>
          <w:szCs w:val="22"/>
          <w:lang w:val="en-GB"/>
        </w:rPr>
        <w:t>2</w:t>
      </w:r>
      <w:r w:rsidR="00496C4C" w:rsidRPr="003063C4">
        <w:rPr>
          <w:rFonts w:ascii="Arial" w:hAnsi="Arial" w:cs="Arial"/>
          <w:color w:val="000000" w:themeColor="text1"/>
          <w:sz w:val="22"/>
          <w:szCs w:val="22"/>
          <w:lang w:val="en-GB"/>
        </w:rPr>
        <w:t>.</w:t>
      </w:r>
      <w:r w:rsidR="0029289D" w:rsidRPr="003063C4">
        <w:rPr>
          <w:rFonts w:ascii="Arial" w:hAnsi="Arial" w:cs="Arial"/>
          <w:color w:val="000000" w:themeColor="text1"/>
          <w:sz w:val="22"/>
          <w:szCs w:val="22"/>
          <w:lang w:val="en-GB"/>
        </w:rPr>
        <w:t xml:space="preserve"> </w:t>
      </w:r>
      <w:r w:rsidR="00496C4C" w:rsidRPr="003063C4">
        <w:rPr>
          <w:rFonts w:ascii="Arial" w:hAnsi="Arial" w:cs="Arial"/>
          <w:color w:val="000000" w:themeColor="text1"/>
          <w:sz w:val="22"/>
          <w:szCs w:val="22"/>
          <w:lang w:val="en-GB"/>
        </w:rPr>
        <w:t>O</w:t>
      </w:r>
      <w:r w:rsidR="000D7D32" w:rsidRPr="003063C4">
        <w:rPr>
          <w:rFonts w:ascii="Arial" w:hAnsi="Arial" w:cs="Arial"/>
          <w:color w:val="000000" w:themeColor="text1"/>
          <w:sz w:val="22"/>
          <w:szCs w:val="22"/>
          <w:lang w:val="en-GB"/>
        </w:rPr>
        <w:t>ur</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risk-adjusted</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net</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interest</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margin</w:t>
      </w:r>
      <w:r w:rsidR="0029289D" w:rsidRPr="7A9809FE">
        <w:rPr>
          <w:rFonts w:ascii="Arial" w:hAnsi="Arial"/>
          <w:color w:val="000000" w:themeColor="text1"/>
          <w:sz w:val="22"/>
          <w:szCs w:val="22"/>
          <w:lang w:val="en-GB"/>
        </w:rPr>
        <w:t xml:space="preserve"> </w:t>
      </w:r>
      <w:r w:rsidR="00705055" w:rsidRPr="7A9809FE">
        <w:rPr>
          <w:rFonts w:ascii="Arial" w:hAnsi="Arial"/>
          <w:color w:val="000000" w:themeColor="text1"/>
          <w:sz w:val="22"/>
          <w:szCs w:val="22"/>
          <w:lang w:val="en-GB"/>
        </w:rPr>
        <w:t>in</w:t>
      </w:r>
      <w:r w:rsidR="00710018" w:rsidRPr="7A9809FE">
        <w:rPr>
          <w:rFonts w:ascii="Arial" w:hAnsi="Arial"/>
          <w:color w:val="000000" w:themeColor="text1"/>
          <w:sz w:val="22"/>
          <w:szCs w:val="22"/>
          <w:lang w:val="en-GB"/>
        </w:rPr>
        <w:t xml:space="preserve">creased </w:t>
      </w:r>
      <w:r w:rsidR="08B4CADF" w:rsidRPr="7A9809FE">
        <w:rPr>
          <w:rFonts w:ascii="Arial" w:hAnsi="Arial"/>
          <w:color w:val="000000" w:themeColor="text1"/>
          <w:sz w:val="22"/>
          <w:szCs w:val="22"/>
          <w:lang w:val="en-GB"/>
        </w:rPr>
        <w:t>to</w:t>
      </w:r>
      <w:r w:rsidR="00F50C42" w:rsidRPr="7A9809FE">
        <w:rPr>
          <w:rFonts w:ascii="Arial" w:hAnsi="Arial"/>
          <w:color w:val="000000" w:themeColor="text1"/>
          <w:sz w:val="22"/>
          <w:szCs w:val="22"/>
          <w:lang w:val="en-GB"/>
        </w:rPr>
        <w:t xml:space="preserve"> </w:t>
      </w:r>
      <w:r w:rsidR="00710018" w:rsidRPr="7A9809FE">
        <w:rPr>
          <w:rFonts w:ascii="Arial" w:hAnsi="Arial"/>
          <w:color w:val="000000" w:themeColor="text1"/>
          <w:sz w:val="22"/>
          <w:szCs w:val="22"/>
          <w:lang w:val="en-GB"/>
        </w:rPr>
        <w:t>1</w:t>
      </w:r>
      <w:r w:rsidR="00705055" w:rsidRPr="7A9809FE">
        <w:rPr>
          <w:rFonts w:ascii="Arial" w:hAnsi="Arial"/>
          <w:color w:val="000000" w:themeColor="text1"/>
          <w:sz w:val="22"/>
          <w:szCs w:val="22"/>
          <w:lang w:val="en-GB"/>
        </w:rPr>
        <w:t>0.2% (1Q’2</w:t>
      </w:r>
      <w:r w:rsidR="0096424E" w:rsidRPr="7A9809FE">
        <w:rPr>
          <w:rFonts w:ascii="Arial" w:hAnsi="Arial"/>
          <w:color w:val="000000" w:themeColor="text1"/>
          <w:sz w:val="22"/>
          <w:szCs w:val="22"/>
          <w:lang w:val="en-GB"/>
        </w:rPr>
        <w:t>2</w:t>
      </w:r>
      <w:r w:rsidR="00705055" w:rsidRPr="7A9809FE">
        <w:rPr>
          <w:rFonts w:ascii="Arial" w:hAnsi="Arial"/>
          <w:color w:val="000000" w:themeColor="text1"/>
          <w:sz w:val="22"/>
          <w:szCs w:val="22"/>
          <w:lang w:val="en-GB"/>
        </w:rPr>
        <w:t xml:space="preserve">: </w:t>
      </w:r>
      <w:r w:rsidR="003063C4" w:rsidRPr="7A9809FE">
        <w:rPr>
          <w:rFonts w:ascii="Arial" w:hAnsi="Arial"/>
          <w:color w:val="000000" w:themeColor="text1"/>
          <w:sz w:val="22"/>
          <w:szCs w:val="22"/>
          <w:lang w:val="en-GB"/>
        </w:rPr>
        <w:t>5.6%)</w:t>
      </w:r>
      <w:r w:rsidR="00700F77" w:rsidRPr="7A9809FE">
        <w:rPr>
          <w:rFonts w:ascii="Arial" w:hAnsi="Arial"/>
          <w:color w:val="000000" w:themeColor="text1"/>
          <w:sz w:val="22"/>
          <w:szCs w:val="22"/>
          <w:lang w:val="en-GB"/>
        </w:rPr>
        <w:t>.</w:t>
      </w:r>
      <w:r w:rsidR="0029289D" w:rsidRPr="7A9809FE">
        <w:rPr>
          <w:rFonts w:ascii="Arial" w:hAnsi="Arial"/>
          <w:color w:val="000000" w:themeColor="text1"/>
          <w:sz w:val="22"/>
          <w:szCs w:val="22"/>
          <w:lang w:val="en-GB"/>
        </w:rPr>
        <w:t xml:space="preserve"> </w:t>
      </w:r>
    </w:p>
    <w:p w14:paraId="5D4AA50D" w14:textId="77777777" w:rsidR="00592448" w:rsidRPr="002F4035" w:rsidRDefault="00592448" w:rsidP="006A235E">
      <w:pPr>
        <w:rPr>
          <w:rFonts w:ascii="Arial" w:hAnsi="Arial" w:cs="Arial"/>
          <w:color w:val="000000" w:themeColor="text1"/>
          <w:sz w:val="22"/>
          <w:szCs w:val="22"/>
          <w:lang w:val="en-GB"/>
        </w:rPr>
      </w:pPr>
    </w:p>
    <w:p w14:paraId="13AAC309" w14:textId="77777777" w:rsidR="00F50C42" w:rsidRPr="00266ED4" w:rsidRDefault="0048715B" w:rsidP="006A235E">
      <w:pPr>
        <w:rPr>
          <w:rFonts w:ascii="Arial" w:hAnsi="Arial" w:cs="Arial"/>
          <w:color w:val="000000" w:themeColor="text1"/>
          <w:sz w:val="22"/>
          <w:szCs w:val="22"/>
          <w:lang w:val="en-GB"/>
        </w:rPr>
      </w:pPr>
      <w:r w:rsidRPr="00266ED4">
        <w:rPr>
          <w:rFonts w:ascii="Arial" w:hAnsi="Arial" w:cs="Arial"/>
          <w:color w:val="000000" w:themeColor="text1"/>
          <w:sz w:val="22"/>
          <w:szCs w:val="22"/>
          <w:lang w:val="en-GB"/>
        </w:rPr>
        <w:t>In </w:t>
      </w:r>
      <w:r w:rsidR="002F4035" w:rsidRPr="00266ED4">
        <w:rPr>
          <w:rFonts w:ascii="Arial" w:hAnsi="Arial" w:cs="Arial"/>
          <w:color w:val="000000" w:themeColor="text1"/>
          <w:sz w:val="22"/>
          <w:szCs w:val="22"/>
          <w:lang w:val="en-GB"/>
        </w:rPr>
        <w:t>1</w:t>
      </w:r>
      <w:r w:rsidRPr="00266ED4">
        <w:rPr>
          <w:rFonts w:ascii="Arial" w:hAnsi="Arial" w:cs="Arial"/>
          <w:color w:val="000000" w:themeColor="text1"/>
          <w:sz w:val="22"/>
          <w:szCs w:val="22"/>
          <w:lang w:val="en-GB"/>
        </w:rPr>
        <w:t>Q’2</w:t>
      </w:r>
      <w:r w:rsidR="002F4035" w:rsidRPr="00266ED4">
        <w:rPr>
          <w:rFonts w:ascii="Arial" w:hAnsi="Arial" w:cs="Arial"/>
          <w:color w:val="000000" w:themeColor="text1"/>
          <w:sz w:val="22"/>
          <w:szCs w:val="22"/>
          <w:lang w:val="en-GB"/>
        </w:rPr>
        <w:t>3</w:t>
      </w:r>
      <w:r w:rsidRPr="00266ED4">
        <w:rPr>
          <w:rFonts w:ascii="Arial" w:hAnsi="Arial" w:cs="Arial"/>
          <w:color w:val="000000" w:themeColor="text1"/>
          <w:sz w:val="22"/>
          <w:szCs w:val="22"/>
          <w:lang w:val="en-GB"/>
        </w:rPr>
        <w:t xml:space="preserve">, non-credit revenue represented </w:t>
      </w:r>
      <w:r w:rsidR="00A1297E" w:rsidRPr="00266ED4">
        <w:rPr>
          <w:rFonts w:ascii="Arial" w:hAnsi="Arial" w:cs="Arial"/>
          <w:color w:val="000000" w:themeColor="text1"/>
          <w:sz w:val="22"/>
          <w:szCs w:val="22"/>
          <w:lang w:val="en-GB"/>
        </w:rPr>
        <w:t>51</w:t>
      </w:r>
      <w:r w:rsidRPr="00266ED4">
        <w:rPr>
          <w:rFonts w:ascii="Arial" w:hAnsi="Arial" w:cs="Arial"/>
          <w:color w:val="000000" w:themeColor="text1"/>
          <w:sz w:val="22"/>
          <w:szCs w:val="22"/>
          <w:lang w:val="en-GB"/>
        </w:rPr>
        <w:t xml:space="preserve">% of the Group’s revenue and </w:t>
      </w:r>
      <w:r w:rsidR="00A1297E" w:rsidRPr="00266ED4">
        <w:rPr>
          <w:rFonts w:ascii="Arial" w:hAnsi="Arial" w:cs="Arial"/>
          <w:color w:val="000000" w:themeColor="text1"/>
          <w:sz w:val="22"/>
          <w:szCs w:val="22"/>
          <w:lang w:val="en-GB"/>
        </w:rPr>
        <w:t>58</w:t>
      </w:r>
      <w:r w:rsidRPr="00266ED4">
        <w:rPr>
          <w:rFonts w:ascii="Arial" w:hAnsi="Arial" w:cs="Arial"/>
          <w:color w:val="000000" w:themeColor="text1"/>
          <w:sz w:val="22"/>
          <w:szCs w:val="22"/>
          <w:lang w:val="en-GB"/>
        </w:rPr>
        <w:t>% of the Group’s profit before tax.</w:t>
      </w:r>
    </w:p>
    <w:p w14:paraId="263F5696" w14:textId="77777777" w:rsidR="004E58CE" w:rsidRPr="00065A00" w:rsidRDefault="004E58CE" w:rsidP="006A235E">
      <w:pPr>
        <w:rPr>
          <w:rFonts w:ascii="Arial" w:hAnsi="Arial" w:cs="Arial"/>
          <w:sz w:val="22"/>
          <w:szCs w:val="22"/>
          <w:lang w:val="en-GB"/>
        </w:rPr>
      </w:pPr>
    </w:p>
    <w:p w14:paraId="66E9799B" w14:textId="77777777" w:rsidR="00592448" w:rsidRPr="00065A00" w:rsidRDefault="00592448" w:rsidP="006A235E">
      <w:pPr>
        <w:rPr>
          <w:rFonts w:ascii="Arial" w:hAnsi="Arial" w:cs="Arial"/>
          <w:sz w:val="22"/>
          <w:szCs w:val="22"/>
          <w:lang w:val="en-GB"/>
        </w:rPr>
      </w:pPr>
      <w:r w:rsidRPr="00065A00">
        <w:rPr>
          <w:rFonts w:ascii="Arial" w:hAnsi="Arial" w:cs="Arial"/>
          <w:sz w:val="22"/>
          <w:szCs w:val="22"/>
          <w:lang w:val="en-GB"/>
        </w:rPr>
        <w:t>In</w:t>
      </w:r>
      <w:r w:rsidR="0029289D" w:rsidRPr="00065A00">
        <w:rPr>
          <w:rFonts w:ascii="Arial" w:hAnsi="Arial" w:cs="Arial"/>
          <w:sz w:val="22"/>
          <w:szCs w:val="22"/>
          <w:lang w:val="en-GB"/>
        </w:rPr>
        <w:t xml:space="preserve"> </w:t>
      </w:r>
      <w:r w:rsidR="00A62625">
        <w:rPr>
          <w:rFonts w:ascii="Arial" w:hAnsi="Arial" w:cs="Arial"/>
          <w:sz w:val="22"/>
          <w:szCs w:val="22"/>
          <w:lang w:val="en-GB"/>
        </w:rPr>
        <w:t>1</w:t>
      </w:r>
      <w:r w:rsidR="00301222" w:rsidRPr="00065A00">
        <w:rPr>
          <w:rFonts w:ascii="Arial" w:hAnsi="Arial" w:cs="Arial"/>
          <w:sz w:val="22"/>
          <w:szCs w:val="22"/>
          <w:lang w:val="en-GB"/>
        </w:rPr>
        <w:t>Q’2</w:t>
      </w:r>
      <w:r w:rsidR="00A62625">
        <w:rPr>
          <w:rFonts w:ascii="Arial" w:hAnsi="Arial" w:cs="Arial"/>
          <w:sz w:val="22"/>
          <w:szCs w:val="22"/>
          <w:lang w:val="en-GB"/>
        </w:rPr>
        <w:t>3</w:t>
      </w:r>
      <w:r w:rsidR="00630306" w:rsidRPr="00065A00">
        <w:rPr>
          <w:rFonts w:ascii="Arial" w:hAnsi="Arial" w:cs="Arial"/>
          <w:sz w:val="22"/>
          <w:szCs w:val="22"/>
          <w:lang w:val="en-GB"/>
        </w:rPr>
        <w:t>,</w:t>
      </w:r>
      <w:r w:rsidR="0029289D" w:rsidRPr="00065A00">
        <w:rPr>
          <w:rFonts w:ascii="Arial" w:hAnsi="Arial" w:cs="Arial"/>
          <w:sz w:val="22"/>
          <w:szCs w:val="22"/>
          <w:lang w:val="en-GB"/>
        </w:rPr>
        <w:t xml:space="preserve"> </w:t>
      </w:r>
      <w:r w:rsidR="009955C8">
        <w:rPr>
          <w:rFonts w:ascii="Arial" w:hAnsi="Arial" w:cs="Arial"/>
          <w:sz w:val="22"/>
          <w:szCs w:val="22"/>
          <w:lang w:val="en-GB"/>
        </w:rPr>
        <w:t xml:space="preserve">total </w:t>
      </w:r>
      <w:r w:rsidRPr="00065A00">
        <w:rPr>
          <w:rFonts w:ascii="Arial" w:hAnsi="Arial" w:cs="Arial"/>
          <w:sz w:val="22"/>
          <w:szCs w:val="22"/>
          <w:lang w:val="en-GB"/>
        </w:rPr>
        <w:t>operating</w:t>
      </w:r>
      <w:r w:rsidR="0029289D" w:rsidRPr="00065A00">
        <w:rPr>
          <w:rFonts w:ascii="Arial" w:hAnsi="Arial" w:cs="Arial"/>
          <w:sz w:val="22"/>
          <w:szCs w:val="22"/>
          <w:lang w:val="en-GB"/>
        </w:rPr>
        <w:t xml:space="preserve"> </w:t>
      </w:r>
      <w:r w:rsidRPr="00065A00">
        <w:rPr>
          <w:rFonts w:ascii="Arial" w:hAnsi="Arial" w:cs="Arial"/>
          <w:sz w:val="22"/>
          <w:szCs w:val="22"/>
          <w:lang w:val="en-GB"/>
        </w:rPr>
        <w:t>expenses</w:t>
      </w:r>
      <w:r w:rsidR="0029289D" w:rsidRPr="00065A00">
        <w:rPr>
          <w:rFonts w:ascii="Arial" w:hAnsi="Arial" w:cs="Arial"/>
          <w:sz w:val="22"/>
          <w:szCs w:val="22"/>
          <w:lang w:val="en-GB"/>
        </w:rPr>
        <w:t xml:space="preserve"> </w:t>
      </w:r>
      <w:r w:rsidRPr="00825492">
        <w:rPr>
          <w:rFonts w:ascii="Arial" w:hAnsi="Arial" w:cs="Arial"/>
          <w:sz w:val="22"/>
          <w:szCs w:val="22"/>
          <w:lang w:val="en-GB"/>
        </w:rPr>
        <w:t>increased</w:t>
      </w:r>
      <w:r w:rsidR="0029289D" w:rsidRPr="00825492">
        <w:rPr>
          <w:rFonts w:ascii="Arial" w:hAnsi="Arial" w:cs="Arial"/>
          <w:sz w:val="22"/>
          <w:szCs w:val="22"/>
          <w:lang w:val="en-GB"/>
        </w:rPr>
        <w:t xml:space="preserve"> </w:t>
      </w:r>
      <w:r w:rsidR="6F62C746" w:rsidRPr="5E7D991B">
        <w:rPr>
          <w:rFonts w:ascii="Arial" w:hAnsi="Arial" w:cs="Arial"/>
          <w:sz w:val="22"/>
          <w:szCs w:val="22"/>
          <w:lang w:val="en-GB"/>
        </w:rPr>
        <w:t xml:space="preserve">by </w:t>
      </w:r>
      <w:r w:rsidR="00F22D2E" w:rsidRPr="00266ED4">
        <w:rPr>
          <w:rFonts w:ascii="Arial" w:hAnsi="Arial" w:cs="Arial"/>
          <w:sz w:val="22"/>
          <w:szCs w:val="22"/>
        </w:rPr>
        <w:t>35</w:t>
      </w:r>
      <w:r w:rsidR="00EF5FA1" w:rsidRPr="00825492">
        <w:rPr>
          <w:rFonts w:ascii="Arial" w:hAnsi="Arial" w:cs="Arial"/>
          <w:sz w:val="22"/>
          <w:szCs w:val="22"/>
          <w:lang w:val="en-GB"/>
        </w:rPr>
        <w:t>%</w:t>
      </w:r>
      <w:r w:rsidR="0029289D" w:rsidRPr="00825492">
        <w:rPr>
          <w:rFonts w:ascii="Arial" w:hAnsi="Arial" w:cs="Arial"/>
          <w:sz w:val="22"/>
          <w:szCs w:val="22"/>
          <w:lang w:val="en-GB"/>
        </w:rPr>
        <w:t xml:space="preserve"> </w:t>
      </w:r>
      <w:r w:rsidR="000A4B05" w:rsidRPr="35B7F10E">
        <w:rPr>
          <w:rFonts w:ascii="Arial" w:hAnsi="Arial"/>
          <w:color w:val="000000" w:themeColor="text1"/>
          <w:sz w:val="22"/>
          <w:szCs w:val="22"/>
          <w:lang w:val="en-GB"/>
        </w:rPr>
        <w:t>year-on-year</w:t>
      </w:r>
      <w:r w:rsidR="0029289D" w:rsidRPr="00825492">
        <w:rPr>
          <w:rFonts w:ascii="Arial" w:hAnsi="Arial" w:cs="Arial"/>
          <w:sz w:val="22"/>
          <w:szCs w:val="22"/>
          <w:lang w:val="en-GB"/>
        </w:rPr>
        <w:t xml:space="preserve"> </w:t>
      </w:r>
      <w:r w:rsidRPr="00825492">
        <w:rPr>
          <w:rFonts w:ascii="Arial" w:hAnsi="Arial" w:cs="Arial"/>
          <w:sz w:val="22"/>
          <w:szCs w:val="22"/>
          <w:lang w:val="en-GB"/>
        </w:rPr>
        <w:t>to</w:t>
      </w:r>
      <w:r w:rsidR="0029289D" w:rsidRPr="00825492">
        <w:rPr>
          <w:rFonts w:ascii="Arial" w:hAnsi="Arial" w:cs="Arial"/>
          <w:sz w:val="22"/>
          <w:szCs w:val="22"/>
          <w:lang w:val="en-GB"/>
        </w:rPr>
        <w:t xml:space="preserve"> </w:t>
      </w:r>
      <w:r w:rsidRPr="00825492">
        <w:rPr>
          <w:rFonts w:ascii="Arial" w:hAnsi="Arial" w:cs="Arial"/>
          <w:sz w:val="22"/>
          <w:szCs w:val="22"/>
          <w:lang w:val="en-GB"/>
        </w:rPr>
        <w:t>RUB</w:t>
      </w:r>
      <w:r w:rsidR="0029289D" w:rsidRPr="00825492">
        <w:rPr>
          <w:rFonts w:ascii="Arial" w:hAnsi="Arial" w:cs="Arial"/>
          <w:sz w:val="22"/>
          <w:szCs w:val="22"/>
          <w:lang w:val="en-GB"/>
        </w:rPr>
        <w:t xml:space="preserve"> </w:t>
      </w:r>
      <w:r w:rsidR="004F3D5C" w:rsidRPr="00825492">
        <w:rPr>
          <w:rFonts w:ascii="Arial" w:hAnsi="Arial" w:cs="Arial"/>
          <w:sz w:val="22"/>
          <w:szCs w:val="22"/>
          <w:lang w:val="en-GB"/>
        </w:rPr>
        <w:t>40</w:t>
      </w:r>
      <w:r w:rsidR="00442AE6" w:rsidRPr="00825492">
        <w:rPr>
          <w:rFonts w:ascii="Arial" w:hAnsi="Arial" w:cs="Arial"/>
          <w:sz w:val="22"/>
          <w:szCs w:val="22"/>
          <w:lang w:val="en-GB"/>
        </w:rPr>
        <w:t>.</w:t>
      </w:r>
      <w:r w:rsidR="004F3D5C" w:rsidRPr="00825492">
        <w:rPr>
          <w:rFonts w:ascii="Arial" w:hAnsi="Arial" w:cs="Arial"/>
          <w:sz w:val="22"/>
          <w:szCs w:val="22"/>
          <w:lang w:val="en-GB"/>
        </w:rPr>
        <w:t>5</w:t>
      </w:r>
      <w:r w:rsidR="00BD506C" w:rsidRPr="00825492">
        <w:rPr>
          <w:rFonts w:ascii="Arial" w:hAnsi="Arial" w:cs="Arial"/>
          <w:sz w:val="22"/>
          <w:szCs w:val="22"/>
          <w:lang w:val="en-GB"/>
        </w:rPr>
        <w:t xml:space="preserve"> </w:t>
      </w:r>
      <w:r w:rsidRPr="00825492">
        <w:rPr>
          <w:rFonts w:ascii="Arial" w:hAnsi="Arial" w:cs="Arial"/>
          <w:sz w:val="22"/>
          <w:szCs w:val="22"/>
          <w:lang w:val="en-GB"/>
        </w:rPr>
        <w:t>bn</w:t>
      </w:r>
      <w:r w:rsidR="0029289D" w:rsidRPr="00825492">
        <w:rPr>
          <w:rFonts w:ascii="Arial" w:hAnsi="Arial" w:cs="Arial"/>
          <w:sz w:val="22"/>
          <w:szCs w:val="22"/>
          <w:lang w:val="en-GB"/>
        </w:rPr>
        <w:t xml:space="preserve"> </w:t>
      </w:r>
      <w:r w:rsidRPr="00825492">
        <w:rPr>
          <w:rFonts w:ascii="Arial" w:hAnsi="Arial" w:cs="Arial"/>
          <w:sz w:val="22"/>
          <w:szCs w:val="22"/>
          <w:lang w:val="en-GB"/>
        </w:rPr>
        <w:t>(</w:t>
      </w:r>
      <w:r w:rsidR="004F3D5C" w:rsidRPr="00825492">
        <w:rPr>
          <w:rFonts w:ascii="Arial" w:hAnsi="Arial" w:cs="Arial"/>
          <w:sz w:val="22"/>
          <w:szCs w:val="22"/>
          <w:lang w:val="en-GB"/>
        </w:rPr>
        <w:t>1</w:t>
      </w:r>
      <w:r w:rsidR="00301222" w:rsidRPr="00825492">
        <w:rPr>
          <w:rFonts w:ascii="Arial" w:hAnsi="Arial" w:cs="Arial"/>
          <w:sz w:val="22"/>
          <w:szCs w:val="22"/>
          <w:lang w:val="en-GB"/>
        </w:rPr>
        <w:t>Q’2</w:t>
      </w:r>
      <w:r w:rsidR="004F3D5C" w:rsidRPr="00825492">
        <w:rPr>
          <w:rFonts w:ascii="Arial" w:hAnsi="Arial" w:cs="Arial"/>
          <w:sz w:val="22"/>
          <w:szCs w:val="22"/>
          <w:lang w:val="en-GB"/>
        </w:rPr>
        <w:t>2</w:t>
      </w:r>
      <w:r w:rsidRPr="00825492">
        <w:rPr>
          <w:rFonts w:ascii="Arial" w:hAnsi="Arial" w:cs="Arial"/>
          <w:sz w:val="22"/>
          <w:szCs w:val="22"/>
          <w:lang w:val="en-GB"/>
        </w:rPr>
        <w:t>:</w:t>
      </w:r>
      <w:r w:rsidR="0029289D" w:rsidRPr="00825492">
        <w:rPr>
          <w:rFonts w:ascii="Arial" w:hAnsi="Arial" w:cs="Arial"/>
          <w:sz w:val="22"/>
          <w:szCs w:val="22"/>
          <w:lang w:val="en-GB"/>
        </w:rPr>
        <w:t xml:space="preserve"> </w:t>
      </w:r>
      <w:r w:rsidRPr="00825492">
        <w:rPr>
          <w:rFonts w:ascii="Arial" w:hAnsi="Arial" w:cs="Arial"/>
          <w:sz w:val="22"/>
          <w:szCs w:val="22"/>
          <w:lang w:val="en-GB"/>
        </w:rPr>
        <w:t>RUB</w:t>
      </w:r>
      <w:r w:rsidR="0029289D" w:rsidRPr="00825492">
        <w:rPr>
          <w:rFonts w:ascii="Arial" w:hAnsi="Arial" w:cs="Arial"/>
          <w:sz w:val="22"/>
          <w:szCs w:val="22"/>
          <w:lang w:val="en-GB"/>
        </w:rPr>
        <w:t xml:space="preserve"> </w:t>
      </w:r>
      <w:r w:rsidR="00190CDD" w:rsidRPr="00825492">
        <w:rPr>
          <w:rFonts w:ascii="Arial" w:hAnsi="Arial" w:cs="Arial"/>
          <w:sz w:val="22"/>
          <w:szCs w:val="22"/>
          <w:lang w:val="en-GB"/>
        </w:rPr>
        <w:t>3</w:t>
      </w:r>
      <w:r w:rsidR="00F22D2E" w:rsidRPr="00266ED4">
        <w:rPr>
          <w:rFonts w:ascii="Arial" w:hAnsi="Arial" w:cs="Arial"/>
          <w:sz w:val="22"/>
          <w:szCs w:val="22"/>
        </w:rPr>
        <w:t>0</w:t>
      </w:r>
      <w:r w:rsidR="00442AE6" w:rsidRPr="00825492">
        <w:rPr>
          <w:rFonts w:ascii="Arial" w:hAnsi="Arial" w:cs="Arial"/>
          <w:sz w:val="22"/>
          <w:szCs w:val="22"/>
          <w:lang w:val="en-GB"/>
        </w:rPr>
        <w:t>.</w:t>
      </w:r>
      <w:r w:rsidR="00F22D2E" w:rsidRPr="00266ED4">
        <w:rPr>
          <w:rFonts w:ascii="Arial" w:hAnsi="Arial" w:cs="Arial"/>
          <w:sz w:val="22"/>
          <w:szCs w:val="22"/>
        </w:rPr>
        <w:t>1</w:t>
      </w:r>
      <w:r w:rsidR="00F22D2E" w:rsidRPr="00825492">
        <w:rPr>
          <w:rFonts w:ascii="Arial" w:hAnsi="Arial" w:cs="Arial"/>
          <w:sz w:val="22"/>
          <w:szCs w:val="22"/>
          <w:lang w:val="en-GB"/>
        </w:rPr>
        <w:t xml:space="preserve"> </w:t>
      </w:r>
      <w:r w:rsidRPr="00825492">
        <w:rPr>
          <w:rFonts w:ascii="Arial" w:hAnsi="Arial" w:cs="Arial"/>
          <w:sz w:val="22"/>
          <w:szCs w:val="22"/>
          <w:lang w:val="en-GB"/>
        </w:rPr>
        <w:t>bn</w:t>
      </w:r>
      <w:r w:rsidR="13C7D7AF" w:rsidRPr="5E7D991B">
        <w:rPr>
          <w:rFonts w:ascii="Arial" w:hAnsi="Arial" w:cs="Arial"/>
          <w:color w:val="000000" w:themeColor="text1"/>
          <w:sz w:val="22"/>
          <w:szCs w:val="22"/>
          <w:lang w:val="en-GB"/>
        </w:rPr>
        <w:t>)</w:t>
      </w:r>
      <w:r w:rsidR="576F1ADD" w:rsidRPr="5E7D991B">
        <w:rPr>
          <w:rFonts w:ascii="Arial" w:hAnsi="Arial" w:cs="Arial"/>
          <w:color w:val="000000" w:themeColor="text1"/>
          <w:sz w:val="22"/>
          <w:szCs w:val="22"/>
          <w:lang w:val="en-GB"/>
        </w:rPr>
        <w:t>,</w:t>
      </w:r>
      <w:r w:rsidR="0029289D" w:rsidRPr="00172629">
        <w:rPr>
          <w:rFonts w:ascii="Arial" w:hAnsi="Arial" w:cs="Arial"/>
          <w:color w:val="000000" w:themeColor="text1"/>
          <w:sz w:val="22"/>
          <w:szCs w:val="22"/>
          <w:lang w:val="en-GB"/>
        </w:rPr>
        <w:t xml:space="preserve"> </w:t>
      </w:r>
      <w:r w:rsidR="00975C2C" w:rsidRPr="00172629">
        <w:rPr>
          <w:rFonts w:ascii="Arial" w:hAnsi="Arial" w:cs="Arial"/>
          <w:color w:val="000000" w:themeColor="text1"/>
          <w:sz w:val="22"/>
          <w:szCs w:val="22"/>
          <w:lang w:val="en-GB"/>
        </w:rPr>
        <w:t>driven</w:t>
      </w:r>
      <w:r w:rsidR="0029289D" w:rsidRPr="00065A00">
        <w:rPr>
          <w:rFonts w:ascii="Arial" w:hAnsi="Arial" w:cs="Arial"/>
          <w:color w:val="000000" w:themeColor="text1"/>
          <w:sz w:val="22"/>
          <w:szCs w:val="22"/>
          <w:lang w:val="en-GB"/>
        </w:rPr>
        <w:t xml:space="preserve"> </w:t>
      </w:r>
      <w:r w:rsidR="00975C2C" w:rsidRPr="00065A00">
        <w:rPr>
          <w:rFonts w:ascii="Arial" w:hAnsi="Arial" w:cs="Arial"/>
          <w:color w:val="000000" w:themeColor="text1"/>
          <w:sz w:val="22"/>
          <w:szCs w:val="22"/>
          <w:lang w:val="en-GB"/>
        </w:rPr>
        <w:t>by</w:t>
      </w:r>
      <w:r w:rsidR="00C307F0" w:rsidRPr="00065A00">
        <w:rPr>
          <w:rFonts w:ascii="Arial" w:hAnsi="Arial" w:cs="Arial"/>
          <w:color w:val="000000" w:themeColor="text1"/>
          <w:sz w:val="22"/>
          <w:szCs w:val="22"/>
          <w:lang w:val="en-GB"/>
        </w:rPr>
        <w:t xml:space="preserve"> </w:t>
      </w:r>
      <w:r w:rsidR="00D43263">
        <w:rPr>
          <w:rFonts w:ascii="Arial" w:hAnsi="Arial" w:cs="Arial"/>
          <w:color w:val="000000" w:themeColor="text1"/>
          <w:sz w:val="22"/>
          <w:szCs w:val="22"/>
        </w:rPr>
        <w:t>expansion of our customer base and our investments in our IT platforms and talent.</w:t>
      </w:r>
      <w:r w:rsidR="0029289D" w:rsidRPr="35B7F10E">
        <w:rPr>
          <w:rFonts w:ascii="Arial" w:hAnsi="Arial"/>
          <w:color w:val="000000" w:themeColor="text1"/>
          <w:sz w:val="22"/>
          <w:szCs w:val="22"/>
          <w:lang w:val="en-GB"/>
        </w:rPr>
        <w:t xml:space="preserve"> </w:t>
      </w:r>
    </w:p>
    <w:p w14:paraId="25EB1A3C" w14:textId="77777777" w:rsidR="004E58CE" w:rsidRPr="00065A00" w:rsidRDefault="004E58CE" w:rsidP="006A235E">
      <w:pPr>
        <w:rPr>
          <w:rFonts w:ascii="Arial" w:hAnsi="Arial" w:cs="Arial"/>
          <w:sz w:val="22"/>
          <w:szCs w:val="22"/>
          <w:lang w:val="en-GB"/>
        </w:rPr>
      </w:pPr>
    </w:p>
    <w:p w14:paraId="475A2AFD" w14:textId="77777777" w:rsidR="00651096" w:rsidRPr="00065A00" w:rsidRDefault="00651096" w:rsidP="006A235E">
      <w:pPr>
        <w:rPr>
          <w:rFonts w:ascii="Arial" w:hAnsi="Arial" w:cs="Arial"/>
          <w:sz w:val="22"/>
          <w:szCs w:val="22"/>
          <w:lang w:val="en-GB"/>
        </w:rPr>
      </w:pPr>
      <w:r w:rsidRPr="00065A00">
        <w:rPr>
          <w:rFonts w:ascii="Arial" w:hAnsi="Arial" w:cs="Arial"/>
          <w:sz w:val="22"/>
          <w:szCs w:val="22"/>
          <w:lang w:val="en-GB"/>
        </w:rPr>
        <w:t>The</w:t>
      </w:r>
      <w:r w:rsidR="0029289D" w:rsidRPr="00065A00">
        <w:rPr>
          <w:rFonts w:ascii="Arial" w:hAnsi="Arial" w:cs="Arial"/>
          <w:sz w:val="22"/>
          <w:szCs w:val="22"/>
          <w:lang w:val="en-GB"/>
        </w:rPr>
        <w:t xml:space="preserve"> </w:t>
      </w:r>
      <w:r w:rsidRPr="00065A00">
        <w:rPr>
          <w:rFonts w:ascii="Arial" w:hAnsi="Arial" w:cs="Arial"/>
          <w:sz w:val="22"/>
          <w:szCs w:val="22"/>
          <w:lang w:val="en-GB"/>
        </w:rPr>
        <w:t>Group</w:t>
      </w:r>
      <w:r w:rsidR="0029289D" w:rsidRPr="00065A00">
        <w:rPr>
          <w:rFonts w:ascii="Arial" w:hAnsi="Arial" w:cs="Arial"/>
          <w:sz w:val="22"/>
          <w:szCs w:val="22"/>
          <w:lang w:val="en-GB"/>
        </w:rPr>
        <w:t xml:space="preserve"> </w:t>
      </w:r>
      <w:r w:rsidRPr="00065A00">
        <w:rPr>
          <w:rFonts w:ascii="Arial" w:hAnsi="Arial" w:cs="Arial"/>
          <w:sz w:val="22"/>
          <w:szCs w:val="22"/>
          <w:lang w:val="en-GB"/>
        </w:rPr>
        <w:t>reported</w:t>
      </w:r>
      <w:r w:rsidR="0029289D" w:rsidRPr="00065A00">
        <w:rPr>
          <w:rFonts w:ascii="Arial" w:hAnsi="Arial" w:cs="Arial"/>
          <w:sz w:val="22"/>
          <w:szCs w:val="22"/>
          <w:lang w:val="en-GB"/>
        </w:rPr>
        <w:t xml:space="preserve"> </w:t>
      </w:r>
      <w:r w:rsidRPr="00065A00">
        <w:rPr>
          <w:rFonts w:ascii="Arial" w:hAnsi="Arial" w:cs="Arial"/>
          <w:sz w:val="22"/>
          <w:szCs w:val="22"/>
          <w:lang w:val="en-GB"/>
        </w:rPr>
        <w:t>quarterly</w:t>
      </w:r>
      <w:r w:rsidR="0029289D" w:rsidRPr="00065A00">
        <w:rPr>
          <w:rFonts w:ascii="Arial" w:hAnsi="Arial" w:cs="Arial"/>
          <w:sz w:val="22"/>
          <w:szCs w:val="22"/>
          <w:lang w:val="en-GB"/>
        </w:rPr>
        <w:t xml:space="preserve"> </w:t>
      </w:r>
      <w:r w:rsidRPr="00065A00">
        <w:rPr>
          <w:rFonts w:ascii="Arial" w:hAnsi="Arial" w:cs="Arial"/>
          <w:sz w:val="22"/>
          <w:szCs w:val="22"/>
          <w:lang w:val="en-GB"/>
        </w:rPr>
        <w:t>net</w:t>
      </w:r>
      <w:r w:rsidR="0029289D" w:rsidRPr="00065A00">
        <w:rPr>
          <w:rFonts w:ascii="Arial" w:hAnsi="Arial" w:cs="Arial"/>
          <w:sz w:val="22"/>
          <w:szCs w:val="22"/>
          <w:lang w:val="en-GB"/>
        </w:rPr>
        <w:t xml:space="preserve"> </w:t>
      </w:r>
      <w:r w:rsidR="00722115" w:rsidRPr="00065A00">
        <w:rPr>
          <w:rFonts w:ascii="Arial" w:hAnsi="Arial" w:cs="Arial"/>
          <w:sz w:val="22"/>
          <w:szCs w:val="22"/>
          <w:lang w:val="en-GB"/>
        </w:rPr>
        <w:t xml:space="preserve">profit </w:t>
      </w:r>
      <w:r w:rsidRPr="00065A00">
        <w:rPr>
          <w:rFonts w:ascii="Arial" w:hAnsi="Arial" w:cs="Arial"/>
          <w:sz w:val="22"/>
          <w:szCs w:val="22"/>
          <w:lang w:val="en-GB"/>
        </w:rPr>
        <w:t>of</w:t>
      </w:r>
      <w:r w:rsidR="0029289D" w:rsidRPr="00065A00">
        <w:rPr>
          <w:rFonts w:ascii="Arial" w:hAnsi="Arial" w:cs="Arial"/>
          <w:sz w:val="22"/>
          <w:szCs w:val="22"/>
          <w:lang w:val="en-GB"/>
        </w:rPr>
        <w:t xml:space="preserve"> </w:t>
      </w:r>
      <w:r w:rsidRPr="00065A00">
        <w:rPr>
          <w:rFonts w:ascii="Arial" w:hAnsi="Arial" w:cs="Arial"/>
          <w:sz w:val="22"/>
          <w:szCs w:val="22"/>
          <w:lang w:val="en-GB"/>
        </w:rPr>
        <w:t>RUB</w:t>
      </w:r>
      <w:r w:rsidR="0029289D" w:rsidRPr="00065A00">
        <w:rPr>
          <w:rFonts w:ascii="Arial" w:hAnsi="Arial" w:cs="Arial"/>
          <w:sz w:val="22"/>
          <w:szCs w:val="22"/>
          <w:lang w:val="en-GB"/>
        </w:rPr>
        <w:t xml:space="preserve"> </w:t>
      </w:r>
      <w:r w:rsidR="00957824">
        <w:rPr>
          <w:rFonts w:ascii="Arial" w:hAnsi="Arial" w:cs="Arial"/>
          <w:sz w:val="22"/>
          <w:szCs w:val="22"/>
          <w:lang w:val="en-GB"/>
        </w:rPr>
        <w:t>16</w:t>
      </w:r>
      <w:r w:rsidR="002004B7">
        <w:rPr>
          <w:rFonts w:ascii="Arial" w:hAnsi="Arial" w:cs="Arial"/>
          <w:sz w:val="22"/>
          <w:szCs w:val="22"/>
          <w:lang w:val="en-GB"/>
        </w:rPr>
        <w:t>.</w:t>
      </w:r>
      <w:r w:rsidR="00852235">
        <w:rPr>
          <w:rFonts w:ascii="Arial" w:hAnsi="Arial" w:cs="Arial"/>
          <w:sz w:val="22"/>
          <w:szCs w:val="22"/>
          <w:lang w:val="en-GB"/>
        </w:rPr>
        <w:t xml:space="preserve">2 </w:t>
      </w:r>
      <w:r w:rsidRPr="00065A00">
        <w:rPr>
          <w:rFonts w:ascii="Arial" w:hAnsi="Arial" w:cs="Arial"/>
          <w:sz w:val="22"/>
          <w:szCs w:val="22"/>
          <w:lang w:val="en-GB"/>
        </w:rPr>
        <w:t>bn</w:t>
      </w:r>
      <w:r w:rsidR="0029289D" w:rsidRPr="00065A00">
        <w:rPr>
          <w:rFonts w:ascii="Arial" w:hAnsi="Arial" w:cs="Arial"/>
          <w:sz w:val="22"/>
          <w:szCs w:val="22"/>
          <w:lang w:val="en-GB"/>
        </w:rPr>
        <w:t xml:space="preserve"> </w:t>
      </w:r>
      <w:r w:rsidRPr="00065A00">
        <w:rPr>
          <w:rFonts w:ascii="Arial" w:hAnsi="Arial" w:cs="Arial"/>
          <w:sz w:val="22"/>
          <w:szCs w:val="22"/>
          <w:lang w:val="en-GB"/>
        </w:rPr>
        <w:t>in</w:t>
      </w:r>
      <w:r w:rsidR="0029289D" w:rsidRPr="00065A00">
        <w:rPr>
          <w:rFonts w:ascii="Arial" w:hAnsi="Arial" w:cs="Arial"/>
          <w:sz w:val="22"/>
          <w:szCs w:val="22"/>
          <w:lang w:val="en-GB"/>
        </w:rPr>
        <w:t xml:space="preserve"> </w:t>
      </w:r>
      <w:r w:rsidR="00957824">
        <w:rPr>
          <w:rFonts w:ascii="Arial" w:hAnsi="Arial" w:cs="Arial"/>
          <w:sz w:val="22"/>
          <w:szCs w:val="22"/>
          <w:lang w:val="en-GB"/>
        </w:rPr>
        <w:t>1</w:t>
      </w:r>
      <w:r w:rsidR="001C21CC" w:rsidRPr="00065A00">
        <w:rPr>
          <w:rFonts w:ascii="Arial" w:hAnsi="Arial" w:cs="Arial"/>
          <w:sz w:val="22"/>
          <w:szCs w:val="22"/>
          <w:lang w:val="en-GB"/>
        </w:rPr>
        <w:t>Q’2</w:t>
      </w:r>
      <w:r w:rsidR="00D33B7F">
        <w:rPr>
          <w:rFonts w:ascii="Arial" w:hAnsi="Arial" w:cs="Arial"/>
          <w:sz w:val="22"/>
          <w:szCs w:val="22"/>
          <w:lang w:val="en-GB"/>
        </w:rPr>
        <w:t>3</w:t>
      </w:r>
      <w:r w:rsidR="00C21AD7">
        <w:rPr>
          <w:rFonts w:ascii="Arial" w:hAnsi="Arial" w:cs="Arial"/>
          <w:sz w:val="22"/>
          <w:szCs w:val="22"/>
          <w:lang w:val="en-GB"/>
        </w:rPr>
        <w:t xml:space="preserve">, </w:t>
      </w:r>
      <w:r w:rsidR="005165E4">
        <w:rPr>
          <w:rFonts w:ascii="Arial" w:hAnsi="Arial" w:cs="Arial"/>
          <w:sz w:val="22"/>
          <w:szCs w:val="22"/>
          <w:lang w:val="en-GB"/>
        </w:rPr>
        <w:t>whic</w:t>
      </w:r>
      <w:r w:rsidR="006B713C">
        <w:rPr>
          <w:rFonts w:ascii="Arial" w:hAnsi="Arial" w:cs="Arial"/>
          <w:sz w:val="22"/>
          <w:szCs w:val="22"/>
          <w:lang w:val="en-GB"/>
        </w:rPr>
        <w:t xml:space="preserve">h </w:t>
      </w:r>
      <w:r w:rsidR="37B1B10C" w:rsidRPr="4C80B9B4">
        <w:rPr>
          <w:rFonts w:ascii="Arial" w:hAnsi="Arial" w:cs="Arial"/>
          <w:sz w:val="22"/>
          <w:szCs w:val="22"/>
          <w:lang w:val="en-GB"/>
        </w:rPr>
        <w:t>w</w:t>
      </w:r>
      <w:r w:rsidR="2592BF54" w:rsidRPr="4C80B9B4">
        <w:rPr>
          <w:rFonts w:ascii="Arial" w:hAnsi="Arial" w:cs="Arial"/>
          <w:sz w:val="22"/>
          <w:szCs w:val="22"/>
          <w:lang w:val="en-GB"/>
        </w:rPr>
        <w:t>a</w:t>
      </w:r>
      <w:r w:rsidR="37B1B10C" w:rsidRPr="4C80B9B4">
        <w:rPr>
          <w:rFonts w:ascii="Arial" w:hAnsi="Arial" w:cs="Arial"/>
          <w:sz w:val="22"/>
          <w:szCs w:val="22"/>
          <w:lang w:val="en-GB"/>
        </w:rPr>
        <w:t>s</w:t>
      </w:r>
      <w:r w:rsidR="006B713C">
        <w:rPr>
          <w:rFonts w:ascii="Arial" w:hAnsi="Arial" w:cs="Arial"/>
          <w:sz w:val="22"/>
          <w:szCs w:val="22"/>
          <w:lang w:val="en-GB"/>
        </w:rPr>
        <w:t xml:space="preserve"> a </w:t>
      </w:r>
      <w:r w:rsidR="00711921">
        <w:rPr>
          <w:rFonts w:ascii="Arial" w:hAnsi="Arial" w:cs="Arial"/>
          <w:sz w:val="22"/>
          <w:szCs w:val="22"/>
          <w:lang w:val="en-GB"/>
        </w:rPr>
        <w:t>51</w:t>
      </w:r>
      <w:r w:rsidR="006B713C">
        <w:rPr>
          <w:rFonts w:ascii="Arial" w:hAnsi="Arial" w:cs="Arial"/>
          <w:sz w:val="22"/>
          <w:szCs w:val="22"/>
          <w:lang w:val="en-GB"/>
        </w:rPr>
        <w:t>% qu</w:t>
      </w:r>
      <w:r w:rsidR="00825492">
        <w:rPr>
          <w:rFonts w:ascii="Arial" w:hAnsi="Arial" w:cs="Arial"/>
          <w:sz w:val="22"/>
          <w:szCs w:val="22"/>
          <w:lang w:val="en-GB"/>
        </w:rPr>
        <w:t>a</w:t>
      </w:r>
      <w:r w:rsidR="006B713C">
        <w:rPr>
          <w:rFonts w:ascii="Arial" w:hAnsi="Arial" w:cs="Arial"/>
          <w:sz w:val="22"/>
          <w:szCs w:val="22"/>
          <w:lang w:val="en-GB"/>
        </w:rPr>
        <w:t xml:space="preserve">rter-on-quarter increase and </w:t>
      </w:r>
      <w:r w:rsidR="1F599AA0" w:rsidRPr="21C6A803">
        <w:rPr>
          <w:rFonts w:ascii="Arial" w:hAnsi="Arial" w:cs="Arial"/>
          <w:sz w:val="22"/>
          <w:szCs w:val="22"/>
          <w:lang w:val="en-GB"/>
        </w:rPr>
        <w:t xml:space="preserve">a </w:t>
      </w:r>
      <w:r w:rsidR="00D43263">
        <w:rPr>
          <w:rFonts w:ascii="Arial" w:hAnsi="Arial" w:cs="Arial"/>
          <w:sz w:val="22"/>
          <w:szCs w:val="22"/>
          <w:lang w:val="en-GB"/>
        </w:rPr>
        <w:t xml:space="preserve">significant recovery </w:t>
      </w:r>
      <w:r w:rsidR="006B713C">
        <w:rPr>
          <w:rFonts w:ascii="Arial" w:hAnsi="Arial" w:cs="Arial"/>
          <w:sz w:val="22"/>
          <w:szCs w:val="22"/>
          <w:lang w:val="en-GB"/>
        </w:rPr>
        <w:t xml:space="preserve">year-on-year. </w:t>
      </w:r>
      <w:r w:rsidRPr="00065A00">
        <w:rPr>
          <w:rFonts w:ascii="Arial" w:hAnsi="Arial" w:cs="Arial"/>
          <w:sz w:val="22"/>
          <w:szCs w:val="22"/>
          <w:lang w:val="en-GB"/>
        </w:rPr>
        <w:t>ROE</w:t>
      </w:r>
      <w:r w:rsidR="0029289D" w:rsidRPr="00065A00">
        <w:rPr>
          <w:rFonts w:ascii="Arial" w:hAnsi="Arial" w:cs="Arial"/>
          <w:sz w:val="22"/>
          <w:szCs w:val="22"/>
          <w:lang w:val="en-GB"/>
        </w:rPr>
        <w:t xml:space="preserve"> </w:t>
      </w:r>
      <w:r w:rsidRPr="00065A00">
        <w:rPr>
          <w:rFonts w:ascii="Arial" w:hAnsi="Arial" w:cs="Arial"/>
          <w:sz w:val="22"/>
          <w:szCs w:val="22"/>
          <w:lang w:val="en-GB"/>
        </w:rPr>
        <w:t>for</w:t>
      </w:r>
      <w:r w:rsidR="0029289D" w:rsidRPr="00065A00">
        <w:rPr>
          <w:rFonts w:ascii="Arial" w:hAnsi="Arial" w:cs="Arial"/>
          <w:sz w:val="22"/>
          <w:szCs w:val="22"/>
          <w:lang w:val="en-GB"/>
        </w:rPr>
        <w:t xml:space="preserve"> </w:t>
      </w:r>
      <w:r w:rsidR="004466EA">
        <w:rPr>
          <w:rFonts w:ascii="Arial" w:hAnsi="Arial" w:cs="Arial"/>
          <w:sz w:val="22"/>
          <w:szCs w:val="22"/>
          <w:lang w:val="en-GB"/>
        </w:rPr>
        <w:t>1</w:t>
      </w:r>
      <w:r w:rsidR="001C21CC" w:rsidRPr="00065A00">
        <w:rPr>
          <w:rFonts w:ascii="Arial" w:hAnsi="Arial" w:cs="Arial"/>
          <w:sz w:val="22"/>
          <w:szCs w:val="22"/>
          <w:lang w:val="en-GB"/>
        </w:rPr>
        <w:t>Q’2</w:t>
      </w:r>
      <w:r w:rsidR="004466EA">
        <w:rPr>
          <w:rFonts w:ascii="Arial" w:hAnsi="Arial" w:cs="Arial"/>
          <w:sz w:val="22"/>
          <w:szCs w:val="22"/>
          <w:lang w:val="en-GB"/>
        </w:rPr>
        <w:t>3</w:t>
      </w:r>
      <w:r w:rsidR="00C21AD7">
        <w:rPr>
          <w:rFonts w:ascii="Arial" w:hAnsi="Arial" w:cs="Arial"/>
          <w:sz w:val="22"/>
          <w:szCs w:val="22"/>
          <w:lang w:val="en-GB"/>
        </w:rPr>
        <w:t xml:space="preserve"> was</w:t>
      </w:r>
      <w:r w:rsidR="0029289D" w:rsidRPr="00065A00">
        <w:rPr>
          <w:rFonts w:ascii="Arial" w:hAnsi="Arial" w:cs="Arial"/>
          <w:sz w:val="22"/>
          <w:szCs w:val="22"/>
          <w:lang w:val="en-GB"/>
        </w:rPr>
        <w:t xml:space="preserve"> </w:t>
      </w:r>
      <w:r w:rsidR="00F22D2E" w:rsidRPr="00266ED4">
        <w:rPr>
          <w:rFonts w:ascii="Arial" w:hAnsi="Arial" w:cs="Arial"/>
          <w:sz w:val="22"/>
          <w:szCs w:val="22"/>
        </w:rPr>
        <w:t>30.5</w:t>
      </w:r>
      <w:r w:rsidR="004466EA">
        <w:rPr>
          <w:rFonts w:ascii="Arial" w:hAnsi="Arial" w:cs="Arial"/>
          <w:sz w:val="22"/>
          <w:szCs w:val="22"/>
          <w:lang w:val="en-GB"/>
        </w:rPr>
        <w:t>%</w:t>
      </w:r>
      <w:r w:rsidR="006E2C2B">
        <w:rPr>
          <w:rFonts w:ascii="Arial" w:hAnsi="Arial" w:cs="Arial"/>
          <w:sz w:val="22"/>
          <w:szCs w:val="22"/>
          <w:lang w:val="en-GB"/>
        </w:rPr>
        <w:t xml:space="preserve">, </w:t>
      </w:r>
      <w:r w:rsidR="00CC441F">
        <w:rPr>
          <w:rFonts w:ascii="Arial" w:hAnsi="Arial" w:cs="Arial"/>
          <w:sz w:val="22"/>
          <w:szCs w:val="22"/>
          <w:lang w:val="en-GB"/>
        </w:rPr>
        <w:t xml:space="preserve">further </w:t>
      </w:r>
      <w:r w:rsidR="006E2C2B">
        <w:rPr>
          <w:rFonts w:ascii="Arial" w:hAnsi="Arial" w:cs="Arial"/>
          <w:sz w:val="22"/>
          <w:szCs w:val="22"/>
          <w:lang w:val="en-GB"/>
        </w:rPr>
        <w:t>improving from 21.5% in 4Q</w:t>
      </w:r>
      <w:r w:rsidR="00825492">
        <w:rPr>
          <w:rFonts w:ascii="Arial" w:hAnsi="Arial" w:cs="Arial"/>
          <w:sz w:val="22"/>
          <w:szCs w:val="22"/>
          <w:lang w:val="en-GB"/>
        </w:rPr>
        <w:t xml:space="preserve">’22 </w:t>
      </w:r>
      <w:r w:rsidRPr="00065A00">
        <w:rPr>
          <w:rFonts w:ascii="Arial" w:hAnsi="Arial" w:cs="Arial"/>
          <w:sz w:val="22"/>
          <w:szCs w:val="22"/>
          <w:lang w:val="en-GB"/>
        </w:rPr>
        <w:t>(</w:t>
      </w:r>
      <w:r w:rsidR="004466EA">
        <w:rPr>
          <w:rFonts w:ascii="Arial" w:hAnsi="Arial" w:cs="Arial"/>
          <w:sz w:val="22"/>
          <w:szCs w:val="22"/>
          <w:lang w:val="en-GB"/>
        </w:rPr>
        <w:t>1</w:t>
      </w:r>
      <w:r w:rsidR="001C21CC" w:rsidRPr="00065A00">
        <w:rPr>
          <w:rFonts w:ascii="Arial" w:hAnsi="Arial" w:cs="Arial"/>
          <w:sz w:val="22"/>
          <w:szCs w:val="22"/>
          <w:lang w:val="en-GB"/>
        </w:rPr>
        <w:t>Q’2</w:t>
      </w:r>
      <w:r w:rsidR="004466EA">
        <w:rPr>
          <w:rFonts w:ascii="Arial" w:hAnsi="Arial" w:cs="Arial"/>
          <w:sz w:val="22"/>
          <w:szCs w:val="22"/>
          <w:lang w:val="en-GB"/>
        </w:rPr>
        <w:t>2</w:t>
      </w:r>
      <w:r w:rsidRPr="00065A00">
        <w:rPr>
          <w:rFonts w:ascii="Arial" w:hAnsi="Arial" w:cs="Arial"/>
          <w:sz w:val="22"/>
          <w:szCs w:val="22"/>
          <w:lang w:val="en-GB"/>
        </w:rPr>
        <w:t>:</w:t>
      </w:r>
      <w:r w:rsidR="0029289D" w:rsidRPr="00065A00">
        <w:rPr>
          <w:rFonts w:ascii="Arial" w:hAnsi="Arial" w:cs="Arial"/>
          <w:sz w:val="22"/>
          <w:szCs w:val="22"/>
          <w:lang w:val="en-GB"/>
        </w:rPr>
        <w:t xml:space="preserve"> </w:t>
      </w:r>
      <w:r w:rsidR="00F22D2E" w:rsidRPr="00266ED4">
        <w:rPr>
          <w:rFonts w:ascii="Arial" w:hAnsi="Arial" w:cs="Arial"/>
          <w:sz w:val="22"/>
          <w:szCs w:val="22"/>
        </w:rPr>
        <w:t>3.1</w:t>
      </w:r>
      <w:r w:rsidRPr="00B6274E">
        <w:rPr>
          <w:rFonts w:ascii="Arial" w:hAnsi="Arial" w:cs="Arial"/>
          <w:sz w:val="22"/>
          <w:szCs w:val="22"/>
          <w:lang w:val="en-GB"/>
        </w:rPr>
        <w:t>%).</w:t>
      </w:r>
    </w:p>
    <w:p w14:paraId="693018C7" w14:textId="77777777" w:rsidR="00592448" w:rsidRPr="00065A00" w:rsidRDefault="00592448" w:rsidP="006A235E">
      <w:pPr>
        <w:rPr>
          <w:rFonts w:ascii="Arial" w:hAnsi="Arial" w:cs="Arial"/>
          <w:sz w:val="22"/>
          <w:szCs w:val="22"/>
          <w:lang w:val="en-GB"/>
        </w:rPr>
      </w:pPr>
    </w:p>
    <w:p w14:paraId="75338792" w14:textId="10D649F9" w:rsidR="00E0515A" w:rsidRPr="00625051" w:rsidRDefault="0079512A" w:rsidP="00625051">
      <w:pPr>
        <w:rPr>
          <w:rFonts w:ascii="Arial" w:hAnsi="Arial"/>
          <w:color w:val="000000" w:themeColor="text1"/>
          <w:sz w:val="22"/>
          <w:szCs w:val="22"/>
          <w:lang w:val="en-GB"/>
        </w:rPr>
      </w:pPr>
      <w:r w:rsidRPr="721DD0C7">
        <w:rPr>
          <w:rFonts w:ascii="Arial" w:hAnsi="Arial"/>
          <w:color w:val="000000" w:themeColor="text1"/>
          <w:sz w:val="22"/>
          <w:szCs w:val="22"/>
          <w:lang w:val="en-GB"/>
        </w:rPr>
        <w:t>In 1Q’23, the Group continued to maintain a healthy balance sheet</w:t>
      </w:r>
      <w:r w:rsidR="00E0515A" w:rsidRPr="721DD0C7">
        <w:rPr>
          <w:rFonts w:ascii="Arial" w:hAnsi="Arial"/>
          <w:color w:val="000000" w:themeColor="text1"/>
          <w:sz w:val="22"/>
          <w:szCs w:val="22"/>
          <w:lang w:val="en-GB"/>
        </w:rPr>
        <w:t>,</w:t>
      </w:r>
      <w:r w:rsidR="0067148F" w:rsidRPr="721DD0C7">
        <w:rPr>
          <w:rFonts w:ascii="Arial" w:hAnsi="Arial"/>
          <w:color w:val="000000" w:themeColor="text1"/>
          <w:sz w:val="22"/>
          <w:szCs w:val="22"/>
          <w:lang w:val="en-GB"/>
        </w:rPr>
        <w:t xml:space="preserve"> with total </w:t>
      </w:r>
      <w:r w:rsidR="00C519D2" w:rsidRPr="721DD0C7">
        <w:rPr>
          <w:rFonts w:ascii="Arial" w:hAnsi="Arial"/>
          <w:color w:val="000000" w:themeColor="text1"/>
          <w:sz w:val="22"/>
          <w:szCs w:val="22"/>
          <w:lang w:val="en-GB"/>
        </w:rPr>
        <w:t xml:space="preserve">assets </w:t>
      </w:r>
      <w:r w:rsidR="0067148F" w:rsidRPr="721DD0C7">
        <w:rPr>
          <w:rFonts w:ascii="Arial" w:hAnsi="Arial"/>
          <w:color w:val="000000" w:themeColor="text1"/>
          <w:sz w:val="22"/>
          <w:szCs w:val="22"/>
          <w:lang w:val="en-GB"/>
        </w:rPr>
        <w:t xml:space="preserve">growing 28% year-on-year to </w:t>
      </w:r>
      <w:r w:rsidR="002D0452" w:rsidRPr="721DD0C7">
        <w:rPr>
          <w:rFonts w:ascii="Arial" w:hAnsi="Arial"/>
          <w:color w:val="000000" w:themeColor="text1"/>
          <w:sz w:val="22"/>
          <w:szCs w:val="22"/>
          <w:lang w:val="en-GB"/>
        </w:rPr>
        <w:t xml:space="preserve">RUB </w:t>
      </w:r>
      <w:r w:rsidR="00C519D2" w:rsidRPr="721DD0C7">
        <w:rPr>
          <w:rFonts w:ascii="Arial" w:hAnsi="Arial"/>
          <w:color w:val="000000" w:themeColor="text1"/>
          <w:sz w:val="22"/>
          <w:szCs w:val="22"/>
          <w:lang w:val="en-GB"/>
        </w:rPr>
        <w:t>1,</w:t>
      </w:r>
      <w:r w:rsidR="002D0452" w:rsidRPr="721DD0C7">
        <w:rPr>
          <w:rFonts w:ascii="Arial" w:hAnsi="Arial"/>
          <w:color w:val="000000" w:themeColor="text1"/>
          <w:sz w:val="22"/>
          <w:szCs w:val="22"/>
          <w:lang w:val="en-GB"/>
        </w:rPr>
        <w:t>676 b</w:t>
      </w:r>
      <w:r w:rsidR="000F352E" w:rsidRPr="721DD0C7">
        <w:rPr>
          <w:rFonts w:ascii="Arial" w:hAnsi="Arial"/>
          <w:color w:val="000000" w:themeColor="text1"/>
          <w:sz w:val="22"/>
          <w:szCs w:val="22"/>
          <w:lang w:val="en-GB"/>
        </w:rPr>
        <w:t>n</w:t>
      </w:r>
      <w:r w:rsidR="0067148F" w:rsidRPr="721DD0C7">
        <w:rPr>
          <w:rFonts w:ascii="Arial" w:hAnsi="Arial"/>
          <w:color w:val="000000" w:themeColor="text1"/>
          <w:sz w:val="22"/>
          <w:szCs w:val="22"/>
          <w:lang w:val="en-GB"/>
        </w:rPr>
        <w:t xml:space="preserve"> </w:t>
      </w:r>
      <w:r w:rsidR="00DE6400" w:rsidRPr="721DD0C7">
        <w:rPr>
          <w:rFonts w:ascii="Arial" w:hAnsi="Arial"/>
          <w:color w:val="000000" w:themeColor="text1"/>
          <w:sz w:val="22"/>
          <w:szCs w:val="22"/>
          <w:lang w:val="en-GB"/>
        </w:rPr>
        <w:t xml:space="preserve">(31 </w:t>
      </w:r>
      <w:r w:rsidR="00642CCA" w:rsidRPr="721DD0C7">
        <w:rPr>
          <w:rFonts w:ascii="Arial" w:hAnsi="Arial"/>
          <w:color w:val="000000" w:themeColor="text1"/>
          <w:sz w:val="22"/>
          <w:szCs w:val="22"/>
          <w:lang w:val="en-GB"/>
        </w:rPr>
        <w:t>Mar</w:t>
      </w:r>
      <w:r w:rsidR="00DE6400" w:rsidRPr="721DD0C7">
        <w:rPr>
          <w:rFonts w:ascii="Arial" w:hAnsi="Arial"/>
          <w:color w:val="000000" w:themeColor="text1"/>
          <w:sz w:val="22"/>
          <w:szCs w:val="22"/>
          <w:lang w:val="en-GB"/>
        </w:rPr>
        <w:t>’2</w:t>
      </w:r>
      <w:r w:rsidR="00642CCA" w:rsidRPr="721DD0C7">
        <w:rPr>
          <w:rFonts w:ascii="Arial" w:hAnsi="Arial"/>
          <w:color w:val="000000" w:themeColor="text1"/>
          <w:sz w:val="22"/>
          <w:szCs w:val="22"/>
          <w:lang w:val="en-GB"/>
        </w:rPr>
        <w:t>2</w:t>
      </w:r>
      <w:r w:rsidR="00DE6400" w:rsidRPr="721DD0C7">
        <w:rPr>
          <w:rFonts w:ascii="Arial" w:hAnsi="Arial"/>
          <w:color w:val="000000" w:themeColor="text1"/>
          <w:sz w:val="22"/>
          <w:szCs w:val="22"/>
          <w:lang w:val="en-GB"/>
        </w:rPr>
        <w:t>: RUB 1,</w:t>
      </w:r>
      <w:r w:rsidR="003E1C35" w:rsidRPr="721DD0C7">
        <w:rPr>
          <w:rFonts w:ascii="Arial" w:hAnsi="Arial"/>
          <w:color w:val="000000" w:themeColor="text1"/>
          <w:sz w:val="22"/>
          <w:szCs w:val="22"/>
          <w:lang w:val="en-GB"/>
        </w:rPr>
        <w:t>30</w:t>
      </w:r>
      <w:r w:rsidR="003E1C35" w:rsidRPr="003E1C35">
        <w:rPr>
          <w:rFonts w:ascii="Arial" w:hAnsi="Arial"/>
          <w:color w:val="000000" w:themeColor="text1"/>
          <w:sz w:val="22"/>
          <w:szCs w:val="22"/>
        </w:rPr>
        <w:t>7</w:t>
      </w:r>
      <w:r w:rsidR="003E1C35" w:rsidRPr="721DD0C7">
        <w:rPr>
          <w:rFonts w:ascii="Arial" w:hAnsi="Arial"/>
          <w:color w:val="000000" w:themeColor="text1"/>
          <w:sz w:val="22"/>
          <w:szCs w:val="22"/>
          <w:lang w:val="en-GB"/>
        </w:rPr>
        <w:t xml:space="preserve"> </w:t>
      </w:r>
      <w:r w:rsidR="00DE6400" w:rsidRPr="721DD0C7">
        <w:rPr>
          <w:rFonts w:ascii="Arial" w:hAnsi="Arial"/>
          <w:color w:val="000000" w:themeColor="text1"/>
          <w:sz w:val="22"/>
          <w:szCs w:val="22"/>
          <w:lang w:val="en-GB"/>
        </w:rPr>
        <w:t>bn).</w:t>
      </w:r>
    </w:p>
    <w:p w14:paraId="54E4E0DA" w14:textId="77777777" w:rsidR="721DD0C7" w:rsidRDefault="721DD0C7" w:rsidP="721DD0C7">
      <w:pPr>
        <w:rPr>
          <w:rFonts w:ascii="Arial" w:hAnsi="Arial"/>
          <w:color w:val="000000" w:themeColor="text1"/>
          <w:sz w:val="22"/>
          <w:szCs w:val="22"/>
          <w:lang w:val="en-GB"/>
        </w:rPr>
      </w:pPr>
    </w:p>
    <w:p w14:paraId="6B92EBED" w14:textId="77777777" w:rsidR="00DE6400" w:rsidRPr="00625051" w:rsidRDefault="00DE6400" w:rsidP="00625051">
      <w:pPr>
        <w:rPr>
          <w:rFonts w:ascii="Arial" w:hAnsi="Arial"/>
          <w:color w:val="000000" w:themeColor="text1"/>
          <w:sz w:val="22"/>
          <w:szCs w:val="22"/>
          <w:lang w:val="en-GB"/>
        </w:rPr>
      </w:pPr>
      <w:r w:rsidRPr="6D6BDA2E">
        <w:rPr>
          <w:rFonts w:ascii="Arial" w:hAnsi="Arial"/>
          <w:color w:val="000000" w:themeColor="text1"/>
          <w:sz w:val="22"/>
          <w:szCs w:val="22"/>
          <w:lang w:val="en-GB"/>
        </w:rPr>
        <w:t xml:space="preserve">The Group’s net loan book </w:t>
      </w:r>
      <w:r w:rsidR="007147CC" w:rsidRPr="6D6BDA2E">
        <w:rPr>
          <w:rFonts w:ascii="Arial" w:hAnsi="Arial"/>
          <w:color w:val="000000" w:themeColor="text1"/>
          <w:sz w:val="22"/>
          <w:szCs w:val="22"/>
          <w:lang w:val="en-GB"/>
        </w:rPr>
        <w:t>increased</w:t>
      </w:r>
      <w:r w:rsidR="000F352E" w:rsidRPr="6D6BDA2E">
        <w:rPr>
          <w:rFonts w:ascii="Arial" w:hAnsi="Arial"/>
          <w:color w:val="000000" w:themeColor="text1"/>
          <w:sz w:val="22"/>
          <w:szCs w:val="22"/>
          <w:lang w:val="en-GB"/>
        </w:rPr>
        <w:t xml:space="preserve"> </w:t>
      </w:r>
      <w:r w:rsidR="4D6B1F46" w:rsidRPr="34E34AC5">
        <w:rPr>
          <w:rFonts w:ascii="Arial" w:hAnsi="Arial"/>
          <w:color w:val="000000" w:themeColor="text1"/>
          <w:sz w:val="22"/>
          <w:szCs w:val="22"/>
          <w:lang w:val="en-GB"/>
        </w:rPr>
        <w:t xml:space="preserve">by </w:t>
      </w:r>
      <w:r w:rsidR="6BCDD35F" w:rsidRPr="34E34AC5">
        <w:rPr>
          <w:rFonts w:ascii="Arial" w:hAnsi="Arial"/>
          <w:color w:val="000000" w:themeColor="text1"/>
          <w:sz w:val="22"/>
          <w:szCs w:val="22"/>
          <w:lang w:val="en-GB"/>
        </w:rPr>
        <w:t>11</w:t>
      </w:r>
      <w:r w:rsidR="001D6639" w:rsidRPr="6D6BDA2E">
        <w:rPr>
          <w:rFonts w:ascii="Arial" w:hAnsi="Arial"/>
          <w:color w:val="000000" w:themeColor="text1"/>
          <w:sz w:val="22"/>
          <w:szCs w:val="22"/>
          <w:lang w:val="en-GB"/>
        </w:rPr>
        <w:t xml:space="preserve">% year-on-year to </w:t>
      </w:r>
      <w:r w:rsidR="008112D7" w:rsidRPr="6D6BDA2E">
        <w:rPr>
          <w:rFonts w:ascii="Arial" w:hAnsi="Arial"/>
          <w:color w:val="000000" w:themeColor="text1"/>
          <w:sz w:val="22"/>
          <w:szCs w:val="22"/>
          <w:lang w:val="en-GB"/>
        </w:rPr>
        <w:t xml:space="preserve">RUB 683 </w:t>
      </w:r>
      <w:r w:rsidR="000F352E" w:rsidRPr="6D6BDA2E">
        <w:rPr>
          <w:rFonts w:ascii="Arial" w:hAnsi="Arial"/>
          <w:color w:val="000000" w:themeColor="text1"/>
          <w:sz w:val="22"/>
          <w:szCs w:val="22"/>
          <w:lang w:val="en-GB"/>
        </w:rPr>
        <w:t>bn</w:t>
      </w:r>
      <w:r w:rsidR="00742152" w:rsidRPr="6D6BDA2E">
        <w:rPr>
          <w:rFonts w:ascii="Arial" w:hAnsi="Arial"/>
          <w:color w:val="000000" w:themeColor="text1"/>
          <w:sz w:val="22"/>
          <w:szCs w:val="22"/>
          <w:lang w:val="en-GB"/>
        </w:rPr>
        <w:t xml:space="preserve"> </w:t>
      </w:r>
      <w:r w:rsidRPr="6D6BDA2E">
        <w:rPr>
          <w:rFonts w:ascii="Arial" w:hAnsi="Arial"/>
          <w:color w:val="000000" w:themeColor="text1"/>
          <w:sz w:val="22"/>
          <w:szCs w:val="22"/>
          <w:lang w:val="en-GB"/>
        </w:rPr>
        <w:t xml:space="preserve">(31 </w:t>
      </w:r>
      <w:r w:rsidR="00742152" w:rsidRPr="6D6BDA2E">
        <w:rPr>
          <w:rFonts w:ascii="Arial" w:hAnsi="Arial"/>
          <w:color w:val="000000" w:themeColor="text1"/>
          <w:sz w:val="22"/>
          <w:szCs w:val="22"/>
          <w:lang w:val="en-GB"/>
        </w:rPr>
        <w:t>Mar</w:t>
      </w:r>
      <w:r w:rsidRPr="6D6BDA2E">
        <w:rPr>
          <w:rFonts w:ascii="Arial" w:hAnsi="Arial"/>
          <w:color w:val="000000" w:themeColor="text1"/>
          <w:sz w:val="22"/>
          <w:szCs w:val="22"/>
          <w:lang w:val="en-GB"/>
        </w:rPr>
        <w:t>’2</w:t>
      </w:r>
      <w:r w:rsidR="00742152" w:rsidRPr="6D6BDA2E">
        <w:rPr>
          <w:rFonts w:ascii="Arial" w:hAnsi="Arial"/>
          <w:color w:val="000000" w:themeColor="text1"/>
          <w:sz w:val="22"/>
          <w:szCs w:val="22"/>
          <w:lang w:val="en-GB"/>
        </w:rPr>
        <w:t>2</w:t>
      </w:r>
      <w:r w:rsidRPr="6D6BDA2E">
        <w:rPr>
          <w:rFonts w:ascii="Arial" w:hAnsi="Arial"/>
          <w:color w:val="000000" w:themeColor="text1"/>
          <w:sz w:val="22"/>
          <w:szCs w:val="22"/>
          <w:lang w:val="en-GB"/>
        </w:rPr>
        <w:t>: RUB 6</w:t>
      </w:r>
      <w:r w:rsidR="00742152" w:rsidRPr="6D6BDA2E">
        <w:rPr>
          <w:rFonts w:ascii="Arial" w:hAnsi="Arial"/>
          <w:color w:val="000000" w:themeColor="text1"/>
          <w:sz w:val="22"/>
          <w:szCs w:val="22"/>
          <w:lang w:val="en-GB"/>
        </w:rPr>
        <w:t>1</w:t>
      </w:r>
      <w:r w:rsidRPr="6D6BDA2E">
        <w:rPr>
          <w:rFonts w:ascii="Arial" w:hAnsi="Arial"/>
          <w:color w:val="000000" w:themeColor="text1"/>
          <w:sz w:val="22"/>
          <w:szCs w:val="22"/>
          <w:lang w:val="en-GB"/>
        </w:rPr>
        <w:t>6 bn), while the gross loan book</w:t>
      </w:r>
      <w:r w:rsidR="007147CC" w:rsidRPr="6D6BDA2E">
        <w:rPr>
          <w:rFonts w:ascii="Arial" w:hAnsi="Arial"/>
          <w:color w:val="000000" w:themeColor="text1"/>
          <w:sz w:val="22"/>
          <w:szCs w:val="22"/>
          <w:lang w:val="en-GB"/>
        </w:rPr>
        <w:t xml:space="preserve"> grew</w:t>
      </w:r>
      <w:r w:rsidRPr="6D6BDA2E">
        <w:rPr>
          <w:rFonts w:ascii="Arial" w:hAnsi="Arial"/>
          <w:color w:val="000000" w:themeColor="text1"/>
          <w:sz w:val="22"/>
          <w:szCs w:val="22"/>
          <w:lang w:val="en-GB"/>
        </w:rPr>
        <w:t xml:space="preserve"> by</w:t>
      </w:r>
      <w:r w:rsidRPr="00266ED4">
        <w:rPr>
          <w:rFonts w:ascii="Arial" w:hAnsi="Arial"/>
          <w:color w:val="000000" w:themeColor="text1"/>
          <w:sz w:val="22"/>
          <w:szCs w:val="22"/>
          <w:lang w:val="en-GB"/>
        </w:rPr>
        <w:t> </w:t>
      </w:r>
      <w:r w:rsidR="00711921" w:rsidRPr="00266ED4">
        <w:rPr>
          <w:rFonts w:ascii="Arial" w:hAnsi="Arial"/>
          <w:color w:val="000000" w:themeColor="text1"/>
          <w:sz w:val="22"/>
          <w:szCs w:val="22"/>
          <w:lang w:val="en-GB"/>
        </w:rPr>
        <w:t>15</w:t>
      </w:r>
      <w:r w:rsidRPr="00266ED4">
        <w:rPr>
          <w:rFonts w:ascii="Arial" w:hAnsi="Arial"/>
          <w:color w:val="000000" w:themeColor="text1"/>
          <w:sz w:val="22"/>
          <w:szCs w:val="22"/>
          <w:lang w:val="en-GB"/>
        </w:rPr>
        <w:t>%</w:t>
      </w:r>
      <w:r w:rsidRPr="6D6BDA2E">
        <w:rPr>
          <w:rFonts w:ascii="Arial" w:hAnsi="Arial"/>
          <w:color w:val="000000" w:themeColor="text1"/>
          <w:sz w:val="22"/>
          <w:szCs w:val="22"/>
          <w:lang w:val="en-GB"/>
        </w:rPr>
        <w:t xml:space="preserve"> to RUB </w:t>
      </w:r>
      <w:r w:rsidR="00711921" w:rsidRPr="00266ED4">
        <w:rPr>
          <w:rFonts w:ascii="Arial" w:hAnsi="Arial"/>
          <w:color w:val="000000" w:themeColor="text1"/>
          <w:sz w:val="22"/>
          <w:szCs w:val="22"/>
          <w:lang w:val="en-GB"/>
        </w:rPr>
        <w:t>813</w:t>
      </w:r>
      <w:r w:rsidR="00711921" w:rsidRPr="6D6BDA2E">
        <w:rPr>
          <w:rFonts w:ascii="Arial" w:hAnsi="Arial"/>
          <w:color w:val="000000" w:themeColor="text1"/>
          <w:sz w:val="22"/>
          <w:szCs w:val="22"/>
          <w:lang w:val="en-GB"/>
        </w:rPr>
        <w:t xml:space="preserve"> </w:t>
      </w:r>
      <w:r w:rsidRPr="6D6BDA2E">
        <w:rPr>
          <w:rFonts w:ascii="Arial" w:hAnsi="Arial"/>
          <w:color w:val="000000" w:themeColor="text1"/>
          <w:sz w:val="22"/>
          <w:szCs w:val="22"/>
          <w:lang w:val="en-GB"/>
        </w:rPr>
        <w:t xml:space="preserve">bn (31 </w:t>
      </w:r>
      <w:r w:rsidR="002B2FB8" w:rsidRPr="6D6BDA2E">
        <w:rPr>
          <w:rFonts w:ascii="Arial" w:hAnsi="Arial"/>
          <w:color w:val="000000" w:themeColor="text1"/>
          <w:sz w:val="22"/>
          <w:szCs w:val="22"/>
          <w:lang w:val="en-GB"/>
        </w:rPr>
        <w:t>Mar</w:t>
      </w:r>
      <w:r w:rsidRPr="6D6BDA2E">
        <w:rPr>
          <w:rFonts w:ascii="Arial" w:hAnsi="Arial"/>
          <w:color w:val="000000" w:themeColor="text1"/>
          <w:sz w:val="22"/>
          <w:szCs w:val="22"/>
          <w:lang w:val="en-GB"/>
        </w:rPr>
        <w:t>’2</w:t>
      </w:r>
      <w:r w:rsidR="002B2FB8" w:rsidRPr="6D6BDA2E">
        <w:rPr>
          <w:rFonts w:ascii="Arial" w:hAnsi="Arial"/>
          <w:color w:val="000000" w:themeColor="text1"/>
          <w:sz w:val="22"/>
          <w:szCs w:val="22"/>
          <w:lang w:val="en-GB"/>
        </w:rPr>
        <w:t>2</w:t>
      </w:r>
      <w:r w:rsidRPr="6D6BDA2E">
        <w:rPr>
          <w:rFonts w:ascii="Arial" w:hAnsi="Arial"/>
          <w:color w:val="000000" w:themeColor="text1"/>
          <w:sz w:val="22"/>
          <w:szCs w:val="22"/>
          <w:lang w:val="en-GB"/>
        </w:rPr>
        <w:t xml:space="preserve">: RUB </w:t>
      </w:r>
      <w:r w:rsidR="00711921" w:rsidRPr="00266ED4">
        <w:rPr>
          <w:rFonts w:ascii="Arial" w:hAnsi="Arial"/>
          <w:color w:val="000000" w:themeColor="text1"/>
          <w:sz w:val="22"/>
          <w:szCs w:val="22"/>
          <w:lang w:val="en-GB"/>
        </w:rPr>
        <w:t>710</w:t>
      </w:r>
      <w:r w:rsidR="00711921" w:rsidRPr="6D6BDA2E">
        <w:rPr>
          <w:rFonts w:ascii="Arial" w:hAnsi="Arial"/>
          <w:color w:val="000000" w:themeColor="text1"/>
          <w:sz w:val="22"/>
          <w:szCs w:val="22"/>
          <w:lang w:val="en-GB"/>
        </w:rPr>
        <w:t xml:space="preserve"> </w:t>
      </w:r>
      <w:r w:rsidRPr="6D6BDA2E">
        <w:rPr>
          <w:rFonts w:ascii="Arial" w:hAnsi="Arial"/>
          <w:color w:val="000000" w:themeColor="text1"/>
          <w:sz w:val="22"/>
          <w:szCs w:val="22"/>
          <w:lang w:val="en-GB"/>
        </w:rPr>
        <w:t>bn).</w:t>
      </w:r>
    </w:p>
    <w:p w14:paraId="7E71D00A" w14:textId="77777777" w:rsidR="00E0515A" w:rsidRPr="00266ED4" w:rsidRDefault="00E0515A" w:rsidP="00E0515A">
      <w:pPr>
        <w:rPr>
          <w:rFonts w:ascii="Arial" w:hAnsi="Arial"/>
          <w:color w:val="000000" w:themeColor="text1"/>
          <w:sz w:val="22"/>
          <w:szCs w:val="22"/>
          <w:lang w:val="en-GB"/>
        </w:rPr>
      </w:pPr>
    </w:p>
    <w:p w14:paraId="6F471407" w14:textId="77777777" w:rsidR="00DE6400" w:rsidRDefault="00DE6400" w:rsidP="00E0515A">
      <w:pPr>
        <w:rPr>
          <w:rFonts w:ascii="Arial" w:hAnsi="Arial"/>
          <w:color w:val="000000" w:themeColor="text1"/>
          <w:sz w:val="22"/>
          <w:szCs w:val="22"/>
          <w:lang w:val="en-GB"/>
        </w:rPr>
      </w:pPr>
      <w:r w:rsidRPr="7A9809FE">
        <w:rPr>
          <w:rFonts w:ascii="Arial" w:hAnsi="Arial"/>
          <w:color w:val="000000" w:themeColor="text1"/>
          <w:sz w:val="22"/>
          <w:szCs w:val="22"/>
          <w:lang w:val="en-GB"/>
        </w:rPr>
        <w:t xml:space="preserve">The Group’s NPL ratio </w:t>
      </w:r>
      <w:r w:rsidR="00C10D87" w:rsidRPr="7A9809FE">
        <w:rPr>
          <w:rFonts w:ascii="Arial" w:hAnsi="Arial"/>
          <w:color w:val="000000" w:themeColor="text1"/>
          <w:sz w:val="22"/>
          <w:szCs w:val="22"/>
          <w:lang w:val="en-GB"/>
        </w:rPr>
        <w:t xml:space="preserve">reached </w:t>
      </w:r>
      <w:r w:rsidRPr="7A9809FE">
        <w:rPr>
          <w:rFonts w:ascii="Arial" w:hAnsi="Arial"/>
          <w:color w:val="000000" w:themeColor="text1"/>
          <w:sz w:val="22"/>
          <w:szCs w:val="22"/>
          <w:lang w:val="en-GB"/>
        </w:rPr>
        <w:t>1</w:t>
      </w:r>
      <w:r w:rsidR="00A142A1" w:rsidRPr="7A9809FE">
        <w:rPr>
          <w:rFonts w:ascii="Arial" w:hAnsi="Arial"/>
          <w:color w:val="000000" w:themeColor="text1"/>
          <w:sz w:val="22"/>
          <w:szCs w:val="22"/>
          <w:lang w:val="en-GB"/>
        </w:rPr>
        <w:t>1</w:t>
      </w:r>
      <w:r w:rsidRPr="7A9809FE">
        <w:rPr>
          <w:rFonts w:ascii="Arial" w:hAnsi="Arial"/>
          <w:color w:val="000000" w:themeColor="text1"/>
          <w:sz w:val="22"/>
          <w:szCs w:val="22"/>
          <w:lang w:val="en-GB"/>
        </w:rPr>
        <w:t>.</w:t>
      </w:r>
      <w:r w:rsidR="00711921">
        <w:rPr>
          <w:rFonts w:ascii="Arial" w:hAnsi="Arial"/>
          <w:color w:val="000000" w:themeColor="text1"/>
          <w:sz w:val="22"/>
          <w:szCs w:val="22"/>
          <w:lang w:val="en-GB"/>
        </w:rPr>
        <w:t>4</w:t>
      </w:r>
      <w:r w:rsidRPr="7A9809FE">
        <w:rPr>
          <w:rFonts w:ascii="Arial" w:hAnsi="Arial"/>
          <w:color w:val="000000" w:themeColor="text1"/>
          <w:sz w:val="22"/>
          <w:szCs w:val="22"/>
          <w:lang w:val="en-GB"/>
        </w:rPr>
        <w:t>%</w:t>
      </w:r>
      <w:r w:rsidR="00C10D87" w:rsidRPr="7A9809FE">
        <w:rPr>
          <w:rFonts w:ascii="Arial" w:hAnsi="Arial"/>
          <w:color w:val="000000" w:themeColor="text1"/>
          <w:sz w:val="22"/>
          <w:szCs w:val="22"/>
          <w:lang w:val="en-GB"/>
        </w:rPr>
        <w:t>, widening year-on-year</w:t>
      </w:r>
      <w:r w:rsidRPr="7A9809FE">
        <w:rPr>
          <w:rFonts w:ascii="Arial" w:hAnsi="Arial"/>
          <w:color w:val="000000" w:themeColor="text1"/>
          <w:sz w:val="22"/>
          <w:szCs w:val="22"/>
          <w:lang w:val="en-GB"/>
        </w:rPr>
        <w:t xml:space="preserve"> (31 </w:t>
      </w:r>
      <w:r w:rsidR="00A142A1" w:rsidRPr="7A9809FE">
        <w:rPr>
          <w:rFonts w:ascii="Arial" w:hAnsi="Arial"/>
          <w:color w:val="000000" w:themeColor="text1"/>
          <w:sz w:val="22"/>
          <w:szCs w:val="22"/>
          <w:lang w:val="en-GB"/>
        </w:rPr>
        <w:t>Mar</w:t>
      </w:r>
      <w:r w:rsidRPr="7A9809FE">
        <w:rPr>
          <w:rFonts w:ascii="Arial" w:hAnsi="Arial"/>
          <w:color w:val="000000" w:themeColor="text1"/>
          <w:sz w:val="22"/>
          <w:szCs w:val="22"/>
          <w:lang w:val="en-GB"/>
        </w:rPr>
        <w:t>’2</w:t>
      </w:r>
      <w:r w:rsidR="00A142A1" w:rsidRPr="7A9809FE">
        <w:rPr>
          <w:rFonts w:ascii="Arial" w:hAnsi="Arial"/>
          <w:color w:val="000000" w:themeColor="text1"/>
          <w:sz w:val="22"/>
          <w:szCs w:val="22"/>
          <w:lang w:val="en-GB"/>
        </w:rPr>
        <w:t>2</w:t>
      </w:r>
      <w:r w:rsidRPr="7A9809FE">
        <w:rPr>
          <w:rFonts w:ascii="Arial" w:hAnsi="Arial"/>
          <w:color w:val="000000" w:themeColor="text1"/>
          <w:sz w:val="22"/>
          <w:szCs w:val="22"/>
          <w:lang w:val="en-GB"/>
        </w:rPr>
        <w:t xml:space="preserve">: </w:t>
      </w:r>
      <w:r w:rsidR="00B00E0C" w:rsidRPr="7A9809FE">
        <w:rPr>
          <w:rFonts w:ascii="Arial" w:hAnsi="Arial"/>
          <w:color w:val="000000" w:themeColor="text1"/>
          <w:sz w:val="22"/>
          <w:szCs w:val="22"/>
          <w:lang w:val="en-GB"/>
        </w:rPr>
        <w:t>9</w:t>
      </w:r>
      <w:r w:rsidRPr="7A9809FE">
        <w:rPr>
          <w:rFonts w:ascii="Arial" w:hAnsi="Arial"/>
          <w:color w:val="000000" w:themeColor="text1"/>
          <w:sz w:val="22"/>
          <w:szCs w:val="22"/>
          <w:lang w:val="en-GB"/>
        </w:rPr>
        <w:t>.</w:t>
      </w:r>
      <w:r w:rsidR="00B00E0C" w:rsidRPr="7A9809FE">
        <w:rPr>
          <w:rFonts w:ascii="Arial" w:hAnsi="Arial"/>
          <w:color w:val="000000" w:themeColor="text1"/>
          <w:sz w:val="22"/>
          <w:szCs w:val="22"/>
          <w:lang w:val="en-GB"/>
        </w:rPr>
        <w:t>1</w:t>
      </w:r>
      <w:r w:rsidRPr="7A9809FE">
        <w:rPr>
          <w:rFonts w:ascii="Arial" w:hAnsi="Arial"/>
          <w:color w:val="000000" w:themeColor="text1"/>
          <w:sz w:val="22"/>
          <w:szCs w:val="22"/>
          <w:lang w:val="en-GB"/>
        </w:rPr>
        <w:t>%)</w:t>
      </w:r>
      <w:r w:rsidR="00C10D87" w:rsidRPr="7A9809FE">
        <w:rPr>
          <w:rFonts w:ascii="Arial" w:hAnsi="Arial"/>
          <w:color w:val="000000" w:themeColor="text1"/>
          <w:sz w:val="22"/>
          <w:szCs w:val="22"/>
          <w:lang w:val="en-GB"/>
        </w:rPr>
        <w:t xml:space="preserve"> and improving quarter-on-quarter (</w:t>
      </w:r>
      <w:r w:rsidR="006C5300" w:rsidRPr="7A9809FE">
        <w:rPr>
          <w:rFonts w:ascii="Arial" w:hAnsi="Arial"/>
          <w:color w:val="000000" w:themeColor="text1"/>
          <w:sz w:val="22"/>
          <w:szCs w:val="22"/>
          <w:lang w:val="en-GB"/>
        </w:rPr>
        <w:t>31 Dec’22: 12.1</w:t>
      </w:r>
      <w:r w:rsidR="5C85A7F0" w:rsidRPr="7A9809FE">
        <w:rPr>
          <w:rFonts w:ascii="Arial" w:hAnsi="Arial"/>
          <w:color w:val="000000" w:themeColor="text1"/>
          <w:sz w:val="22"/>
          <w:szCs w:val="22"/>
          <w:lang w:val="en-GB"/>
        </w:rPr>
        <w:t>%)</w:t>
      </w:r>
      <w:r w:rsidR="7289A7CE" w:rsidRPr="7A9809FE">
        <w:rPr>
          <w:rFonts w:ascii="Arial" w:hAnsi="Arial"/>
          <w:color w:val="000000" w:themeColor="text1"/>
          <w:sz w:val="22"/>
          <w:szCs w:val="22"/>
          <w:lang w:val="en-GB"/>
        </w:rPr>
        <w:t>.</w:t>
      </w:r>
      <w:r w:rsidR="00F318F0" w:rsidRPr="7A9809FE">
        <w:rPr>
          <w:rFonts w:ascii="Arial" w:hAnsi="Arial"/>
          <w:color w:val="000000" w:themeColor="text1"/>
          <w:sz w:val="22"/>
          <w:szCs w:val="22"/>
          <w:lang w:val="en-GB"/>
        </w:rPr>
        <w:t xml:space="preserve"> C</w:t>
      </w:r>
      <w:r w:rsidRPr="7A9809FE">
        <w:rPr>
          <w:rFonts w:ascii="Arial" w:hAnsi="Arial"/>
          <w:color w:val="000000" w:themeColor="text1"/>
          <w:sz w:val="22"/>
          <w:szCs w:val="22"/>
          <w:lang w:val="en-GB"/>
        </w:rPr>
        <w:t>redit loss allowance cover</w:t>
      </w:r>
      <w:bookmarkStart w:id="0" w:name="_GoBack"/>
      <w:bookmarkEnd w:id="0"/>
      <w:r w:rsidRPr="7A9809FE">
        <w:rPr>
          <w:rFonts w:ascii="Arial" w:hAnsi="Arial"/>
          <w:color w:val="000000" w:themeColor="text1"/>
          <w:sz w:val="22"/>
          <w:szCs w:val="22"/>
          <w:lang w:val="en-GB"/>
        </w:rPr>
        <w:t>age was at </w:t>
      </w:r>
      <w:r w:rsidR="00711921" w:rsidRPr="00266ED4">
        <w:rPr>
          <w:rFonts w:ascii="Arial" w:hAnsi="Arial"/>
          <w:color w:val="000000" w:themeColor="text1"/>
          <w:sz w:val="22"/>
          <w:szCs w:val="22"/>
          <w:lang w:val="en-GB"/>
        </w:rPr>
        <w:t>1</w:t>
      </w:r>
      <w:r w:rsidRPr="00266ED4">
        <w:rPr>
          <w:rFonts w:ascii="Arial" w:hAnsi="Arial"/>
          <w:color w:val="000000" w:themeColor="text1"/>
          <w:sz w:val="22"/>
          <w:szCs w:val="22"/>
          <w:lang w:val="en-GB"/>
        </w:rPr>
        <w:t>.</w:t>
      </w:r>
      <w:r w:rsidR="00711921" w:rsidRPr="00266ED4">
        <w:rPr>
          <w:rFonts w:ascii="Arial" w:hAnsi="Arial"/>
          <w:color w:val="000000" w:themeColor="text1"/>
          <w:sz w:val="22"/>
          <w:szCs w:val="22"/>
          <w:lang w:val="en-GB"/>
        </w:rPr>
        <w:t>4</w:t>
      </w:r>
      <w:r w:rsidR="00711921" w:rsidRPr="7A9809FE">
        <w:rPr>
          <w:rFonts w:ascii="Arial" w:hAnsi="Arial"/>
          <w:color w:val="000000" w:themeColor="text1"/>
          <w:sz w:val="22"/>
          <w:szCs w:val="22"/>
          <w:lang w:val="en-GB"/>
        </w:rPr>
        <w:t>x </w:t>
      </w:r>
      <w:r w:rsidRPr="7A9809FE">
        <w:rPr>
          <w:rFonts w:ascii="Arial" w:hAnsi="Arial"/>
          <w:color w:val="000000" w:themeColor="text1"/>
          <w:sz w:val="22"/>
          <w:szCs w:val="22"/>
          <w:lang w:val="en-GB"/>
        </w:rPr>
        <w:t>non-performing loans.</w:t>
      </w:r>
    </w:p>
    <w:p w14:paraId="434C8FE5" w14:textId="77777777" w:rsidR="004E58CE" w:rsidRPr="00266ED4" w:rsidRDefault="004E58CE" w:rsidP="006A235E">
      <w:pPr>
        <w:rPr>
          <w:rFonts w:ascii="Arial" w:hAnsi="Arial"/>
          <w:color w:val="000000" w:themeColor="text1"/>
          <w:sz w:val="22"/>
          <w:szCs w:val="22"/>
          <w:lang w:val="en-GB"/>
        </w:rPr>
      </w:pPr>
    </w:p>
    <w:p w14:paraId="0B869075" w14:textId="446936E5" w:rsidR="00C62EE2" w:rsidRPr="00712395" w:rsidRDefault="006D2B90" w:rsidP="006A235E">
      <w:pPr>
        <w:rPr>
          <w:rFonts w:ascii="Arial" w:hAnsi="Arial"/>
          <w:color w:val="000000" w:themeColor="text1"/>
          <w:sz w:val="22"/>
          <w:szCs w:val="22"/>
        </w:rPr>
      </w:pPr>
      <w:r w:rsidRPr="00266ED4">
        <w:rPr>
          <w:rFonts w:ascii="Arial" w:hAnsi="Arial"/>
          <w:color w:val="000000" w:themeColor="text1"/>
          <w:sz w:val="22"/>
          <w:szCs w:val="22"/>
          <w:lang w:val="en-GB"/>
        </w:rPr>
        <w:t>Total equity increased by 1</w:t>
      </w:r>
      <w:r w:rsidR="00A4252F" w:rsidRPr="00266ED4">
        <w:rPr>
          <w:rFonts w:ascii="Arial" w:hAnsi="Arial"/>
          <w:color w:val="000000" w:themeColor="text1"/>
          <w:sz w:val="22"/>
          <w:szCs w:val="22"/>
          <w:lang w:val="en-GB"/>
        </w:rPr>
        <w:t>9</w:t>
      </w:r>
      <w:r w:rsidRPr="00266ED4">
        <w:rPr>
          <w:rFonts w:ascii="Arial" w:hAnsi="Arial"/>
          <w:color w:val="000000" w:themeColor="text1"/>
          <w:sz w:val="22"/>
          <w:szCs w:val="22"/>
          <w:lang w:val="en-GB"/>
        </w:rPr>
        <w:t xml:space="preserve">% to RUB </w:t>
      </w:r>
      <w:r w:rsidR="00711921" w:rsidRPr="00266ED4">
        <w:rPr>
          <w:rFonts w:ascii="Arial" w:hAnsi="Arial"/>
          <w:color w:val="000000" w:themeColor="text1"/>
          <w:sz w:val="22"/>
          <w:szCs w:val="22"/>
          <w:lang w:val="en-GB"/>
        </w:rPr>
        <w:t xml:space="preserve">219 </w:t>
      </w:r>
      <w:r w:rsidRPr="00266ED4">
        <w:rPr>
          <w:rFonts w:ascii="Arial" w:hAnsi="Arial"/>
          <w:color w:val="000000" w:themeColor="text1"/>
          <w:sz w:val="22"/>
          <w:szCs w:val="22"/>
          <w:lang w:val="en-GB"/>
        </w:rPr>
        <w:t xml:space="preserve">bn (31 </w:t>
      </w:r>
      <w:r w:rsidR="007733CD" w:rsidRPr="00266ED4">
        <w:rPr>
          <w:rFonts w:ascii="Arial" w:hAnsi="Arial"/>
          <w:color w:val="000000" w:themeColor="text1"/>
          <w:sz w:val="22"/>
          <w:szCs w:val="22"/>
          <w:lang w:val="en-GB"/>
        </w:rPr>
        <w:t>Mar</w:t>
      </w:r>
      <w:r w:rsidRPr="00266ED4">
        <w:rPr>
          <w:rFonts w:ascii="Arial" w:hAnsi="Arial"/>
          <w:color w:val="000000" w:themeColor="text1"/>
          <w:sz w:val="22"/>
          <w:szCs w:val="22"/>
          <w:lang w:val="en-GB"/>
        </w:rPr>
        <w:t>’2</w:t>
      </w:r>
      <w:r w:rsidR="007733CD" w:rsidRPr="00266ED4">
        <w:rPr>
          <w:rFonts w:ascii="Arial" w:hAnsi="Arial"/>
          <w:color w:val="000000" w:themeColor="text1"/>
          <w:sz w:val="22"/>
          <w:szCs w:val="22"/>
          <w:lang w:val="en-GB"/>
        </w:rPr>
        <w:t>2</w:t>
      </w:r>
      <w:r w:rsidRPr="00266ED4">
        <w:rPr>
          <w:rFonts w:ascii="Arial" w:hAnsi="Arial"/>
          <w:color w:val="000000" w:themeColor="text1"/>
          <w:sz w:val="22"/>
          <w:szCs w:val="22"/>
          <w:lang w:val="en-GB"/>
        </w:rPr>
        <w:t xml:space="preserve">: RUB </w:t>
      </w:r>
      <w:r w:rsidR="007733CD" w:rsidRPr="00266ED4">
        <w:rPr>
          <w:rFonts w:ascii="Arial" w:hAnsi="Arial"/>
          <w:color w:val="000000" w:themeColor="text1"/>
          <w:sz w:val="22"/>
          <w:szCs w:val="22"/>
          <w:lang w:val="en-GB"/>
        </w:rPr>
        <w:t>185</w:t>
      </w:r>
      <w:r w:rsidRPr="00266ED4">
        <w:rPr>
          <w:rFonts w:ascii="Arial" w:hAnsi="Arial"/>
          <w:color w:val="000000" w:themeColor="text1"/>
          <w:sz w:val="22"/>
          <w:szCs w:val="22"/>
          <w:lang w:val="en-GB"/>
        </w:rPr>
        <w:t xml:space="preserve"> bn) on the back of net profit capitalization.</w:t>
      </w:r>
    </w:p>
    <w:p w14:paraId="6CE958F7" w14:textId="77777777" w:rsidR="000A0F56" w:rsidRPr="0005233D" w:rsidRDefault="000A0F56" w:rsidP="006A235E">
      <w:pPr>
        <w:tabs>
          <w:tab w:val="left" w:pos="9356"/>
        </w:tabs>
        <w:spacing w:before="240" w:after="240"/>
        <w:rPr>
          <w:rFonts w:ascii="Arial" w:hAnsi="Arial" w:cs="Arial"/>
          <w:b/>
          <w:bCs/>
          <w:sz w:val="22"/>
          <w:szCs w:val="22"/>
        </w:rPr>
      </w:pPr>
      <w:r w:rsidRPr="0005233D">
        <w:rPr>
          <w:rFonts w:ascii="Arial" w:hAnsi="Arial" w:cs="Arial"/>
          <w:b/>
          <w:bCs/>
          <w:sz w:val="22"/>
          <w:szCs w:val="22"/>
        </w:rPr>
        <w:t>Sanctions</w:t>
      </w:r>
    </w:p>
    <w:p w14:paraId="4F06DB30" w14:textId="530C57D1" w:rsidR="00E537F2" w:rsidRDefault="000A0F56" w:rsidP="006A235E">
      <w:pPr>
        <w:tabs>
          <w:tab w:val="left" w:pos="9356"/>
        </w:tabs>
        <w:spacing w:before="240" w:after="240"/>
        <w:rPr>
          <w:rFonts w:ascii="Arial" w:hAnsi="Arial" w:cs="Arial"/>
          <w:sz w:val="22"/>
          <w:szCs w:val="22"/>
        </w:rPr>
      </w:pPr>
      <w:r w:rsidRPr="0005233D">
        <w:rPr>
          <w:rFonts w:ascii="Arial" w:hAnsi="Arial" w:cs="Arial"/>
          <w:sz w:val="22"/>
          <w:szCs w:val="22"/>
        </w:rPr>
        <w:t xml:space="preserve">On </w:t>
      </w:r>
      <w:r w:rsidR="00D74325">
        <w:rPr>
          <w:rFonts w:ascii="Arial" w:hAnsi="Arial" w:cs="Arial"/>
          <w:sz w:val="22"/>
          <w:szCs w:val="22"/>
        </w:rPr>
        <w:t>19</w:t>
      </w:r>
      <w:r w:rsidR="00D74325" w:rsidRPr="0005233D">
        <w:rPr>
          <w:rFonts w:ascii="Arial" w:hAnsi="Arial" w:cs="Arial"/>
          <w:sz w:val="22"/>
          <w:szCs w:val="22"/>
        </w:rPr>
        <w:t xml:space="preserve"> </w:t>
      </w:r>
      <w:r w:rsidR="00D74325">
        <w:rPr>
          <w:rFonts w:ascii="Arial" w:hAnsi="Arial" w:cs="Arial"/>
          <w:sz w:val="22"/>
          <w:szCs w:val="22"/>
        </w:rPr>
        <w:t xml:space="preserve">May </w:t>
      </w:r>
      <w:r w:rsidRPr="0005233D">
        <w:rPr>
          <w:rFonts w:ascii="Arial" w:hAnsi="Arial" w:cs="Arial"/>
          <w:sz w:val="22"/>
          <w:szCs w:val="22"/>
        </w:rPr>
        <w:t xml:space="preserve">2023, </w:t>
      </w:r>
      <w:r w:rsidR="00D74325">
        <w:rPr>
          <w:rFonts w:ascii="Arial" w:hAnsi="Arial" w:cs="Arial"/>
          <w:sz w:val="22"/>
          <w:szCs w:val="22"/>
        </w:rPr>
        <w:t xml:space="preserve">one of </w:t>
      </w:r>
      <w:r w:rsidRPr="0005233D">
        <w:rPr>
          <w:rFonts w:ascii="Arial" w:hAnsi="Arial" w:cs="Arial"/>
          <w:sz w:val="22"/>
          <w:szCs w:val="22"/>
        </w:rPr>
        <w:t xml:space="preserve">the </w:t>
      </w:r>
      <w:r w:rsidR="00D74325">
        <w:rPr>
          <w:rFonts w:ascii="Arial" w:hAnsi="Arial" w:cs="Arial"/>
          <w:sz w:val="22"/>
          <w:szCs w:val="22"/>
        </w:rPr>
        <w:t xml:space="preserve">Group’s subsidiaries, Tinkoff </w:t>
      </w:r>
      <w:r w:rsidRPr="0005233D">
        <w:rPr>
          <w:rFonts w:ascii="Arial" w:hAnsi="Arial" w:cs="Arial"/>
          <w:sz w:val="22"/>
          <w:szCs w:val="22"/>
        </w:rPr>
        <w:t>Bank</w:t>
      </w:r>
      <w:r w:rsidR="00D74325">
        <w:rPr>
          <w:rFonts w:ascii="Arial" w:hAnsi="Arial" w:cs="Arial"/>
          <w:sz w:val="22"/>
          <w:szCs w:val="22"/>
        </w:rPr>
        <w:t>,</w:t>
      </w:r>
      <w:r w:rsidRPr="0005233D">
        <w:rPr>
          <w:rFonts w:ascii="Arial" w:hAnsi="Arial" w:cs="Arial"/>
          <w:sz w:val="22"/>
          <w:szCs w:val="22"/>
        </w:rPr>
        <w:t xml:space="preserve"> became subject to an asset freeze</w:t>
      </w:r>
      <w:r w:rsidR="00F227AB">
        <w:rPr>
          <w:rFonts w:ascii="Arial" w:hAnsi="Arial" w:cs="Arial"/>
          <w:sz w:val="22"/>
          <w:szCs w:val="22"/>
        </w:rPr>
        <w:t xml:space="preserve"> </w:t>
      </w:r>
      <w:r w:rsidR="00F227AB" w:rsidRPr="00BA480C">
        <w:rPr>
          <w:rStyle w:val="af8"/>
          <w:rFonts w:ascii="Arial" w:hAnsi="Arial" w:cs="Arial"/>
          <w:i w:val="0"/>
          <w:iCs w:val="0"/>
          <w:color w:val="3F4350"/>
          <w:sz w:val="23"/>
          <w:szCs w:val="23"/>
        </w:rPr>
        <w:t>sanctions</w:t>
      </w:r>
      <w:r w:rsidRPr="0005233D">
        <w:rPr>
          <w:rFonts w:ascii="Arial" w:hAnsi="Arial" w:cs="Arial"/>
          <w:sz w:val="22"/>
          <w:szCs w:val="22"/>
        </w:rPr>
        <w:t xml:space="preserve"> in the </w:t>
      </w:r>
      <w:r w:rsidR="00D74325">
        <w:rPr>
          <w:rFonts w:ascii="Arial" w:hAnsi="Arial" w:cs="Arial"/>
          <w:sz w:val="22"/>
          <w:szCs w:val="22"/>
        </w:rPr>
        <w:t xml:space="preserve">UK having been designated in the </w:t>
      </w:r>
      <w:r w:rsidR="00D61687">
        <w:rPr>
          <w:rFonts w:ascii="Arial" w:hAnsi="Arial" w:cs="Arial"/>
          <w:sz w:val="22"/>
          <w:szCs w:val="22"/>
        </w:rPr>
        <w:t>Consolidated</w:t>
      </w:r>
      <w:r w:rsidR="00D74325">
        <w:rPr>
          <w:rFonts w:ascii="Arial" w:hAnsi="Arial" w:cs="Arial"/>
          <w:sz w:val="22"/>
          <w:szCs w:val="22"/>
        </w:rPr>
        <w:t xml:space="preserve"> List of Financial Sanctions Targets in the UK pursuant to the </w:t>
      </w:r>
      <w:r w:rsidR="00D74325" w:rsidRPr="00D74325">
        <w:rPr>
          <w:rFonts w:ascii="Arial" w:hAnsi="Arial" w:cs="Arial"/>
          <w:sz w:val="22"/>
          <w:szCs w:val="22"/>
        </w:rPr>
        <w:t>Sanctions and Anti-Money Laundering Act 2018</w:t>
      </w:r>
      <w:r w:rsidR="00D74325">
        <w:rPr>
          <w:rFonts w:ascii="Arial" w:hAnsi="Arial" w:cs="Arial"/>
          <w:sz w:val="22"/>
          <w:szCs w:val="22"/>
        </w:rPr>
        <w:t xml:space="preserve">. </w:t>
      </w:r>
    </w:p>
    <w:p w14:paraId="4C43BF61" w14:textId="1F5D991E" w:rsidR="00D61687" w:rsidRDefault="00D61687" w:rsidP="006A235E">
      <w:pPr>
        <w:tabs>
          <w:tab w:val="left" w:pos="9356"/>
        </w:tabs>
        <w:spacing w:before="240" w:after="240"/>
        <w:rPr>
          <w:rFonts w:ascii="Arial" w:hAnsi="Arial" w:cs="Arial"/>
          <w:sz w:val="22"/>
          <w:szCs w:val="22"/>
        </w:rPr>
      </w:pPr>
      <w:r>
        <w:rPr>
          <w:rFonts w:ascii="Arial" w:hAnsi="Arial" w:cs="Arial"/>
          <w:color w:val="000000"/>
          <w:sz w:val="22"/>
          <w:szCs w:val="22"/>
        </w:rPr>
        <w:t xml:space="preserve">On 25 February 2023, </w:t>
      </w:r>
      <w:r>
        <w:rPr>
          <w:rFonts w:ascii="Arial" w:hAnsi="Arial" w:cs="Arial"/>
          <w:sz w:val="22"/>
          <w:szCs w:val="22"/>
        </w:rPr>
        <w:t xml:space="preserve">Tinkoff </w:t>
      </w:r>
      <w:r w:rsidRPr="0005233D">
        <w:rPr>
          <w:rFonts w:ascii="Arial" w:hAnsi="Arial" w:cs="Arial"/>
          <w:sz w:val="22"/>
          <w:szCs w:val="22"/>
        </w:rPr>
        <w:t>Bank</w:t>
      </w:r>
      <w:r>
        <w:rPr>
          <w:rFonts w:ascii="Arial" w:hAnsi="Arial" w:cs="Arial"/>
          <w:color w:val="000000"/>
          <w:sz w:val="22"/>
          <w:szCs w:val="22"/>
        </w:rPr>
        <w:t xml:space="preserve"> became subject to an asset freeze</w:t>
      </w:r>
      <w:r w:rsidR="00851B03" w:rsidRPr="00CA2BBE">
        <w:rPr>
          <w:rFonts w:ascii="Arial" w:hAnsi="Arial" w:cs="Arial"/>
          <w:color w:val="000000"/>
          <w:sz w:val="22"/>
          <w:szCs w:val="22"/>
        </w:rPr>
        <w:t xml:space="preserve"> </w:t>
      </w:r>
      <w:r w:rsidR="00851B03" w:rsidRPr="00BA480C">
        <w:rPr>
          <w:rStyle w:val="af8"/>
          <w:rFonts w:ascii="Arial" w:hAnsi="Arial" w:cs="Arial"/>
          <w:i w:val="0"/>
          <w:iCs w:val="0"/>
          <w:color w:val="3F4350"/>
          <w:sz w:val="23"/>
          <w:szCs w:val="23"/>
        </w:rPr>
        <w:t>sanctions</w:t>
      </w:r>
      <w:r>
        <w:rPr>
          <w:rFonts w:ascii="Arial" w:hAnsi="Arial" w:cs="Arial"/>
          <w:color w:val="000000"/>
          <w:sz w:val="22"/>
          <w:szCs w:val="22"/>
        </w:rPr>
        <w:t xml:space="preserve"> in the EU under the Council Implementing Regulation (EU) No 2023/429, implementing Council Regulation (EU) No 269/2014 (the "EC Regulation 269").</w:t>
      </w:r>
    </w:p>
    <w:p w14:paraId="5513AA29" w14:textId="673F8B8C" w:rsidR="00D74325" w:rsidRDefault="000A0F56" w:rsidP="006A235E">
      <w:pPr>
        <w:tabs>
          <w:tab w:val="left" w:pos="9356"/>
        </w:tabs>
        <w:spacing w:before="240" w:after="240"/>
        <w:rPr>
          <w:rFonts w:ascii="Arial" w:hAnsi="Arial" w:cs="Arial"/>
          <w:sz w:val="22"/>
          <w:szCs w:val="22"/>
        </w:rPr>
      </w:pPr>
      <w:r w:rsidRPr="0005233D">
        <w:rPr>
          <w:rFonts w:ascii="Arial" w:hAnsi="Arial" w:cs="Arial"/>
          <w:sz w:val="22"/>
          <w:szCs w:val="22"/>
        </w:rPr>
        <w:t>The Company and its controlled subsidiary undertakings (other than the Bank and any controlled subsidiary undertakings of the Bank) are not subject to an</w:t>
      </w:r>
      <w:r w:rsidR="00D74325">
        <w:rPr>
          <w:rFonts w:ascii="Arial" w:hAnsi="Arial" w:cs="Arial"/>
          <w:sz w:val="22"/>
          <w:szCs w:val="22"/>
        </w:rPr>
        <w:t>y sanctions in the UK</w:t>
      </w:r>
      <w:r w:rsidR="00D61687">
        <w:rPr>
          <w:rFonts w:ascii="Arial" w:hAnsi="Arial" w:cs="Arial"/>
          <w:sz w:val="22"/>
          <w:szCs w:val="22"/>
        </w:rPr>
        <w:t xml:space="preserve"> or EU</w:t>
      </w:r>
      <w:r w:rsidRPr="0005233D">
        <w:rPr>
          <w:rFonts w:ascii="Arial" w:hAnsi="Arial" w:cs="Arial"/>
          <w:sz w:val="22"/>
          <w:szCs w:val="22"/>
        </w:rPr>
        <w:t>.</w:t>
      </w:r>
      <w:r w:rsidR="00E537F2">
        <w:rPr>
          <w:rFonts w:ascii="Arial" w:hAnsi="Arial" w:cs="Arial"/>
          <w:sz w:val="22"/>
          <w:szCs w:val="22"/>
        </w:rPr>
        <w:t xml:space="preserve"> </w:t>
      </w:r>
      <w:r w:rsidRPr="0005233D">
        <w:rPr>
          <w:rFonts w:ascii="Arial" w:hAnsi="Arial" w:cs="Arial"/>
          <w:sz w:val="22"/>
          <w:szCs w:val="22"/>
        </w:rPr>
        <w:t xml:space="preserve">The Management of the Group is </w:t>
      </w:r>
      <w:r w:rsidR="00D57E00">
        <w:rPr>
          <w:rFonts w:ascii="Arial" w:hAnsi="Arial" w:cs="Arial"/>
          <w:sz w:val="22"/>
          <w:szCs w:val="22"/>
        </w:rPr>
        <w:t>continually updating the</w:t>
      </w:r>
      <w:r w:rsidR="00D57E00" w:rsidRPr="0005233D">
        <w:rPr>
          <w:rFonts w:ascii="Arial" w:hAnsi="Arial" w:cs="Arial"/>
          <w:sz w:val="22"/>
          <w:szCs w:val="22"/>
        </w:rPr>
        <w:t xml:space="preserve"> </w:t>
      </w:r>
      <w:r w:rsidRPr="0005233D">
        <w:rPr>
          <w:rFonts w:ascii="Arial" w:hAnsi="Arial" w:cs="Arial"/>
          <w:sz w:val="22"/>
          <w:szCs w:val="22"/>
        </w:rPr>
        <w:t>impact on the business.</w:t>
      </w:r>
    </w:p>
    <w:p w14:paraId="6E73CC0C" w14:textId="607D5278" w:rsidR="0005233D" w:rsidRDefault="000A0F56" w:rsidP="006A235E">
      <w:pPr>
        <w:tabs>
          <w:tab w:val="left" w:pos="9356"/>
        </w:tabs>
        <w:spacing w:before="240" w:after="240"/>
        <w:rPr>
          <w:rFonts w:ascii="Arial" w:hAnsi="Arial" w:cs="Arial"/>
          <w:sz w:val="22"/>
          <w:szCs w:val="22"/>
        </w:rPr>
      </w:pPr>
      <w:r w:rsidRPr="0005233D">
        <w:rPr>
          <w:rFonts w:ascii="Arial" w:hAnsi="Arial" w:cs="Arial"/>
          <w:sz w:val="22"/>
          <w:szCs w:val="22"/>
        </w:rPr>
        <w:t>The financial statements will be available on the TCS Group Holding Plc website at</w:t>
      </w:r>
      <w:r w:rsidR="00D61687">
        <w:rPr>
          <w:rFonts w:ascii="Arial" w:hAnsi="Arial" w:cs="Arial"/>
          <w:color w:val="000000"/>
          <w:sz w:val="22"/>
          <w:szCs w:val="22"/>
        </w:rPr>
        <w:t> </w:t>
      </w:r>
      <w:hyperlink r:id="rId11" w:history="1">
        <w:r w:rsidR="00D61687">
          <w:rPr>
            <w:rStyle w:val="a9"/>
            <w:rFonts w:ascii="Arial" w:hAnsi="Arial" w:cs="Arial"/>
            <w:color w:val="0563C1"/>
            <w:sz w:val="22"/>
            <w:szCs w:val="22"/>
          </w:rPr>
          <w:t>https://tcsgh.com.cy</w:t>
        </w:r>
      </w:hyperlink>
      <w:r w:rsidR="20A695B6" w:rsidRPr="7A9809FE">
        <w:rPr>
          <w:rFonts w:ascii="Arial" w:hAnsi="Arial" w:cs="Arial"/>
          <w:sz w:val="22"/>
          <w:szCs w:val="22"/>
        </w:rPr>
        <w:t>.</w:t>
      </w:r>
    </w:p>
    <w:p w14:paraId="6B67CA70" w14:textId="77777777" w:rsidR="0005233D" w:rsidRPr="007126D9" w:rsidRDefault="000A0F56" w:rsidP="006A235E">
      <w:pPr>
        <w:tabs>
          <w:tab w:val="left" w:pos="9356"/>
        </w:tabs>
        <w:spacing w:before="240" w:after="240"/>
        <w:rPr>
          <w:rFonts w:ascii="Arial" w:hAnsi="Arial" w:cs="Arial"/>
          <w:b/>
          <w:bCs/>
          <w:sz w:val="22"/>
          <w:szCs w:val="22"/>
        </w:rPr>
      </w:pPr>
      <w:r w:rsidRPr="007126D9">
        <w:rPr>
          <w:rFonts w:ascii="Arial" w:hAnsi="Arial" w:cs="Arial"/>
          <w:b/>
          <w:bCs/>
          <w:sz w:val="22"/>
          <w:szCs w:val="22"/>
        </w:rPr>
        <w:t>For enquiries:</w:t>
      </w:r>
    </w:p>
    <w:p w14:paraId="07CE220D" w14:textId="77777777" w:rsidR="000A0F56" w:rsidRPr="007126D9" w:rsidRDefault="004F139A" w:rsidP="006A235E">
      <w:pPr>
        <w:tabs>
          <w:tab w:val="left" w:pos="9356"/>
        </w:tabs>
        <w:spacing w:before="240" w:after="240"/>
        <w:rPr>
          <w:rFonts w:ascii="Arial" w:hAnsi="Arial" w:cs="Arial"/>
          <w:sz w:val="22"/>
          <w:szCs w:val="22"/>
        </w:rPr>
      </w:pPr>
      <w:hyperlink r:id="rId12" w:history="1">
        <w:r w:rsidR="0005233D" w:rsidRPr="007126D9">
          <w:rPr>
            <w:rStyle w:val="a9"/>
            <w:rFonts w:ascii="Arial" w:hAnsi="Arial" w:cs="Arial"/>
            <w:sz w:val="22"/>
            <w:szCs w:val="22"/>
          </w:rPr>
          <w:t>IR@tcsgh.com.cy</w:t>
        </w:r>
      </w:hyperlink>
    </w:p>
    <w:p w14:paraId="09FD0DD7" w14:textId="77777777" w:rsidR="0029289D" w:rsidRPr="00A42BFF" w:rsidRDefault="00592448" w:rsidP="006A235E">
      <w:pPr>
        <w:rPr>
          <w:rFonts w:ascii="Arial" w:hAnsi="Arial" w:cs="Arial"/>
          <w:b/>
          <w:bCs/>
          <w:color w:val="000000"/>
          <w:sz w:val="22"/>
          <w:szCs w:val="22"/>
          <w:lang w:val="en-GB" w:eastAsia="ru-RU"/>
        </w:rPr>
      </w:pPr>
      <w:r w:rsidRPr="00A42BFF">
        <w:rPr>
          <w:rFonts w:ascii="Arial" w:hAnsi="Arial" w:cs="Arial"/>
          <w:b/>
          <w:bCs/>
          <w:color w:val="000000"/>
          <w:sz w:val="22"/>
          <w:szCs w:val="22"/>
          <w:lang w:val="en-GB" w:eastAsia="ru-RU"/>
        </w:rPr>
        <w:t>About</w:t>
      </w:r>
      <w:r w:rsidR="0029289D" w:rsidRPr="00A42BFF">
        <w:rPr>
          <w:rFonts w:ascii="Arial" w:hAnsi="Arial" w:cs="Arial"/>
          <w:b/>
          <w:bCs/>
          <w:color w:val="000000"/>
          <w:sz w:val="22"/>
          <w:szCs w:val="22"/>
          <w:lang w:val="en-GB" w:eastAsia="ru-RU"/>
        </w:rPr>
        <w:t xml:space="preserve"> </w:t>
      </w:r>
      <w:r w:rsidR="00520D3D" w:rsidRPr="00A42BFF">
        <w:rPr>
          <w:rFonts w:ascii="Arial" w:hAnsi="Arial" w:cs="Arial"/>
          <w:b/>
          <w:bCs/>
          <w:color w:val="000000"/>
          <w:sz w:val="22"/>
          <w:szCs w:val="22"/>
          <w:lang w:val="en-GB" w:eastAsia="ru-RU"/>
        </w:rPr>
        <w:t>TCS</w:t>
      </w:r>
      <w:r w:rsidR="0029289D" w:rsidRPr="00A42BFF">
        <w:rPr>
          <w:rFonts w:ascii="Arial" w:hAnsi="Arial" w:cs="Arial"/>
          <w:b/>
          <w:bCs/>
          <w:color w:val="000000"/>
          <w:sz w:val="22"/>
          <w:szCs w:val="22"/>
          <w:lang w:val="en-GB" w:eastAsia="ru-RU"/>
        </w:rPr>
        <w:t xml:space="preserve"> </w:t>
      </w:r>
      <w:r w:rsidRPr="00A42BFF">
        <w:rPr>
          <w:rFonts w:ascii="Arial" w:hAnsi="Arial" w:cs="Arial"/>
          <w:b/>
          <w:bCs/>
          <w:color w:val="000000"/>
          <w:sz w:val="22"/>
          <w:szCs w:val="22"/>
          <w:lang w:val="en-GB" w:eastAsia="ru-RU"/>
        </w:rPr>
        <w:t>Group</w:t>
      </w:r>
    </w:p>
    <w:p w14:paraId="4C089EA9" w14:textId="77777777" w:rsidR="00592448" w:rsidRPr="00A42BFF" w:rsidRDefault="00592448" w:rsidP="006A235E">
      <w:pPr>
        <w:rPr>
          <w:rFonts w:ascii="Arial" w:hAnsi="Arial" w:cs="Arial"/>
          <w:color w:val="000000"/>
          <w:sz w:val="22"/>
          <w:szCs w:val="22"/>
          <w:lang w:val="en-GB" w:eastAsia="ru-RU"/>
        </w:rPr>
      </w:pPr>
    </w:p>
    <w:p w14:paraId="01BBA406" w14:textId="77777777" w:rsidR="00B066FB" w:rsidRPr="00C62EE2" w:rsidRDefault="005A42B1" w:rsidP="006A235E">
      <w:pPr>
        <w:rPr>
          <w:rFonts w:ascii="Arial" w:hAnsi="Arial" w:cs="Arial"/>
          <w:color w:val="000000"/>
          <w:sz w:val="22"/>
          <w:szCs w:val="22"/>
          <w:lang w:val="en-GB" w:eastAsia="ru-RU"/>
        </w:rPr>
      </w:pPr>
      <w:r w:rsidRPr="00A42BFF">
        <w:rPr>
          <w:rFonts w:ascii="Arial" w:hAnsi="Arial" w:cs="Arial"/>
          <w:color w:val="000000"/>
          <w:sz w:val="22"/>
          <w:szCs w:val="22"/>
          <w:lang w:val="en-GB" w:eastAsia="ru-RU"/>
        </w:rPr>
        <w:t>TCS Group is an innovative provider of digital financial and lifestyle services. Branchless since its inception in 2006, TCS developed a full range of in-house proprietary technology solutions and services, including digital banking, brokerage, acquiring and other merchant solutions, insurance, SME banking and much more.</w:t>
      </w:r>
    </w:p>
    <w:p w14:paraId="16901981" w14:textId="77777777" w:rsidR="00A62F4B" w:rsidRPr="00065A00" w:rsidRDefault="00A62F4B" w:rsidP="006A235E">
      <w:pPr>
        <w:rPr>
          <w:rFonts w:ascii="Arial" w:hAnsi="Arial" w:cs="Arial"/>
          <w:color w:val="000000"/>
          <w:sz w:val="22"/>
          <w:szCs w:val="22"/>
          <w:lang w:val="en-GB" w:eastAsia="ru-RU"/>
        </w:rPr>
      </w:pPr>
    </w:p>
    <w:p w14:paraId="312F1A7F" w14:textId="77777777" w:rsidR="00A62F4B" w:rsidRPr="00065A00" w:rsidRDefault="00A62F4B" w:rsidP="006A235E">
      <w:pPr>
        <w:rPr>
          <w:rFonts w:ascii="Arial" w:hAnsi="Arial" w:cs="Arial"/>
          <w:b/>
          <w:bCs/>
          <w:sz w:val="22"/>
          <w:szCs w:val="22"/>
          <w:lang w:val="en-GB"/>
        </w:rPr>
      </w:pPr>
      <w:r w:rsidRPr="00065A00">
        <w:rPr>
          <w:rFonts w:ascii="Arial" w:hAnsi="Arial" w:cs="Arial"/>
          <w:b/>
          <w:bCs/>
          <w:sz w:val="22"/>
          <w:szCs w:val="22"/>
          <w:lang w:val="en-GB"/>
        </w:rPr>
        <w:t>UK MAR</w:t>
      </w:r>
    </w:p>
    <w:p w14:paraId="77184031" w14:textId="77777777" w:rsidR="00A62F4B" w:rsidRPr="00065A00" w:rsidRDefault="00A62F4B" w:rsidP="006A235E">
      <w:pPr>
        <w:rPr>
          <w:rFonts w:ascii="Arial" w:hAnsi="Arial" w:cs="Arial"/>
          <w:b/>
          <w:bCs/>
          <w:sz w:val="22"/>
          <w:szCs w:val="22"/>
          <w:lang w:val="en-GB"/>
        </w:rPr>
      </w:pPr>
    </w:p>
    <w:p w14:paraId="786391A2" w14:textId="77777777" w:rsidR="00A62F4B" w:rsidRPr="00065A00" w:rsidRDefault="006441D1" w:rsidP="006A235E">
      <w:pPr>
        <w:pStyle w:val="af5"/>
        <w:rPr>
          <w:rFonts w:ascii="Arial" w:eastAsia="Times New Roman" w:hAnsi="Arial" w:cs="Arial"/>
          <w:color w:val="000000"/>
          <w:lang w:val="en-GB" w:eastAsia="ru-RU"/>
        </w:rPr>
      </w:pPr>
      <w:r w:rsidRPr="00625051">
        <w:rPr>
          <w:rFonts w:ascii="Arial" w:hAnsi="Arial" w:cs="Arial"/>
        </w:rPr>
        <w:t>This announcement is released by TCS Group Holding plc and contains inside information for the purposes of Article 7 of the Market Abuse Regulation (EU) 596/2014 as it forms part of domestic law by virtue of the European Union (Withdrawal Act) 2018 ("UK MAR") and is disclosed in accordance with the Company's obligations under Article 17 of UK MAR.</w:t>
      </w:r>
    </w:p>
    <w:p w14:paraId="1ED6DB2E" w14:textId="77777777" w:rsidR="00592448" w:rsidRPr="00065A00" w:rsidRDefault="00592448" w:rsidP="006A235E">
      <w:pPr>
        <w:rPr>
          <w:rFonts w:ascii="Arial" w:hAnsi="Arial" w:cs="Arial"/>
          <w:i/>
          <w:iCs/>
          <w:sz w:val="28"/>
          <w:szCs w:val="28"/>
          <w:lang w:val="en-GB"/>
        </w:rPr>
      </w:pPr>
    </w:p>
    <w:p w14:paraId="33A339C5" w14:textId="77777777" w:rsidR="00592448" w:rsidRPr="00065A00" w:rsidRDefault="00592448" w:rsidP="006A235E">
      <w:pPr>
        <w:rPr>
          <w:rFonts w:ascii="Arial" w:hAnsi="Arial" w:cs="Arial"/>
          <w:b/>
          <w:bCs/>
          <w:sz w:val="22"/>
          <w:szCs w:val="22"/>
          <w:lang w:val="en-GB"/>
        </w:rPr>
      </w:pPr>
      <w:r w:rsidRPr="00065A00">
        <w:rPr>
          <w:rFonts w:ascii="Arial" w:hAnsi="Arial" w:cs="Arial"/>
          <w:b/>
          <w:bCs/>
          <w:sz w:val="22"/>
          <w:szCs w:val="22"/>
          <w:lang w:val="en-GB"/>
        </w:rPr>
        <w:t>Forward-looking</w:t>
      </w:r>
      <w:r w:rsidR="0029289D" w:rsidRPr="00065A00">
        <w:rPr>
          <w:rFonts w:ascii="Arial" w:hAnsi="Arial" w:cs="Arial"/>
          <w:b/>
          <w:bCs/>
          <w:sz w:val="22"/>
          <w:szCs w:val="22"/>
          <w:lang w:val="en-GB"/>
        </w:rPr>
        <w:t xml:space="preserve"> </w:t>
      </w:r>
      <w:r w:rsidRPr="00065A00">
        <w:rPr>
          <w:rFonts w:ascii="Arial" w:hAnsi="Arial" w:cs="Arial"/>
          <w:b/>
          <w:bCs/>
          <w:sz w:val="22"/>
          <w:szCs w:val="22"/>
          <w:lang w:val="en-GB"/>
        </w:rPr>
        <w:t>statements</w:t>
      </w:r>
    </w:p>
    <w:p w14:paraId="17EC0E0A" w14:textId="17733E44" w:rsidR="00592448" w:rsidRDefault="00592448" w:rsidP="006A235E">
      <w:pPr>
        <w:rPr>
          <w:rFonts w:ascii="Arial" w:hAnsi="Arial" w:cs="Arial"/>
          <w:i/>
          <w:iCs/>
          <w:sz w:val="22"/>
          <w:szCs w:val="22"/>
          <w:lang w:val="en-GB"/>
        </w:rPr>
      </w:pPr>
      <w:r w:rsidRPr="00065A00">
        <w:rPr>
          <w:rFonts w:ascii="Arial" w:hAnsi="Arial" w:cs="Arial"/>
          <w:i/>
          <w:iCs/>
          <w:sz w:val="22"/>
          <w:szCs w:val="22"/>
          <w:lang w:val="en-GB"/>
        </w:rPr>
        <w:lastRenderedPageBreak/>
        <w:t>Some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of</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information</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this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announcement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may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contain</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projections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other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forward-looking</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statements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regarding</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future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events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future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financial</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performance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of</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Group.</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You</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can</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identify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forward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looking</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statements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by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terms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such</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"expect",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"believe",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"anticipate",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"estimate",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"intend",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"will",</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"could,"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"may"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"might",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negative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of</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such</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terms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other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similar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expressions.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Group</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wish</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to</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caution</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you</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that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these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statements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are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only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predictions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and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that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actual</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events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results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may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differ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materially.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Group</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do</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not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intend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to</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update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these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statements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to</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reflect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events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and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circumstances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occurring</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after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date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hereof</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to</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reflect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occurrence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of</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unanticipated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events.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Many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factors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could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cause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actual</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results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to</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differ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materially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from</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those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contained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projections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forward-looking</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statements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of</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Group,</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including,</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among</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others,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general</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economic</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conditions,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competitive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environment,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risks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associated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with</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Russia,</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rapid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technological</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and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market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change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industries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Group</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operates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well</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many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other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risks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specifically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related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to</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Group,</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respective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operations.</w:t>
      </w:r>
    </w:p>
    <w:p w14:paraId="55E35672" w14:textId="77777777" w:rsidR="005A42B1" w:rsidRDefault="005A42B1" w:rsidP="006A235E">
      <w:pPr>
        <w:rPr>
          <w:rFonts w:ascii="Arial" w:hAnsi="Arial" w:cs="Arial"/>
          <w:i/>
          <w:iCs/>
          <w:sz w:val="22"/>
          <w:szCs w:val="22"/>
          <w:lang w:val="en-GB"/>
        </w:rPr>
      </w:pPr>
    </w:p>
    <w:p w14:paraId="0D7831D4" w14:textId="77777777" w:rsidR="005A42B1" w:rsidRPr="00DD2A33" w:rsidRDefault="005A42B1" w:rsidP="006A235E">
      <w:pPr>
        <w:rPr>
          <w:rFonts w:ascii="Arial" w:hAnsi="Arial" w:cs="Arial"/>
          <w:i/>
          <w:iCs/>
          <w:sz w:val="22"/>
          <w:szCs w:val="22"/>
        </w:rPr>
      </w:pPr>
    </w:p>
    <w:sectPr w:rsidR="005A42B1" w:rsidRPr="00DD2A33" w:rsidSect="0005672D">
      <w:headerReference w:type="default" r:id="rId13"/>
      <w:footerReference w:type="even" r:id="rId14"/>
      <w:footerReference w:type="default" r:id="rId15"/>
      <w:pgSz w:w="11900" w:h="16840"/>
      <w:pgMar w:top="2448" w:right="1368" w:bottom="1440" w:left="1440" w:header="171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8AD45" w14:textId="77777777" w:rsidR="004F139A" w:rsidRDefault="004F139A" w:rsidP="00EF726D">
      <w:r>
        <w:separator/>
      </w:r>
    </w:p>
  </w:endnote>
  <w:endnote w:type="continuationSeparator" w:id="0">
    <w:p w14:paraId="63CE2274" w14:textId="77777777" w:rsidR="004F139A" w:rsidRDefault="004F139A" w:rsidP="00EF726D">
      <w:r>
        <w:continuationSeparator/>
      </w:r>
    </w:p>
  </w:endnote>
  <w:endnote w:type="continuationNotice" w:id="1">
    <w:p w14:paraId="5D24815F" w14:textId="77777777" w:rsidR="004F139A" w:rsidRDefault="004F1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219E9" w14:textId="77777777" w:rsidR="00554B7B" w:rsidRDefault="00554B7B" w:rsidP="000D7D32">
    <w:pPr>
      <w:pStyle w:val="a6"/>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p w14:paraId="2C28CCD2" w14:textId="77777777" w:rsidR="00554B7B" w:rsidRDefault="00554B7B" w:rsidP="0059244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sz w:val="22"/>
        <w:szCs w:val="22"/>
      </w:rPr>
      <w:id w:val="-758064934"/>
      <w:docPartObj>
        <w:docPartGallery w:val="Page Numbers (Bottom of Page)"/>
        <w:docPartUnique/>
      </w:docPartObj>
    </w:sdtPr>
    <w:sdtEndPr>
      <w:rPr>
        <w:rStyle w:val="a8"/>
      </w:rPr>
    </w:sdtEndPr>
    <w:sdtContent>
      <w:p w14:paraId="0D7FF3B7" w14:textId="71B11375" w:rsidR="00554B7B" w:rsidRPr="00FC3B22" w:rsidRDefault="00554B7B" w:rsidP="000D7D32">
        <w:pPr>
          <w:pStyle w:val="a6"/>
          <w:framePr w:wrap="none" w:vAnchor="text" w:hAnchor="margin" w:xAlign="right" w:y="1"/>
          <w:rPr>
            <w:rStyle w:val="a8"/>
            <w:sz w:val="22"/>
            <w:szCs w:val="22"/>
          </w:rPr>
        </w:pPr>
        <w:r w:rsidRPr="00FC3B22">
          <w:rPr>
            <w:rStyle w:val="a8"/>
            <w:sz w:val="22"/>
            <w:szCs w:val="22"/>
          </w:rPr>
          <w:fldChar w:fldCharType="begin"/>
        </w:r>
        <w:r w:rsidRPr="00FC3B22">
          <w:rPr>
            <w:rStyle w:val="a8"/>
            <w:sz w:val="22"/>
            <w:szCs w:val="22"/>
          </w:rPr>
          <w:instrText xml:space="preserve"> PAGE </w:instrText>
        </w:r>
        <w:r w:rsidRPr="00FC3B22">
          <w:rPr>
            <w:rStyle w:val="a8"/>
            <w:sz w:val="22"/>
            <w:szCs w:val="22"/>
          </w:rPr>
          <w:fldChar w:fldCharType="separate"/>
        </w:r>
        <w:r w:rsidR="003E1C35">
          <w:rPr>
            <w:rStyle w:val="a8"/>
            <w:noProof/>
            <w:sz w:val="22"/>
            <w:szCs w:val="22"/>
          </w:rPr>
          <w:t>1</w:t>
        </w:r>
        <w:r w:rsidRPr="00FC3B22">
          <w:rPr>
            <w:rStyle w:val="a8"/>
            <w:sz w:val="22"/>
            <w:szCs w:val="22"/>
          </w:rPr>
          <w:fldChar w:fldCharType="end"/>
        </w:r>
      </w:p>
    </w:sdtContent>
  </w:sdt>
  <w:p w14:paraId="00B568C2" w14:textId="77777777" w:rsidR="00554B7B" w:rsidRDefault="00554B7B" w:rsidP="0059244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AC385" w14:textId="77777777" w:rsidR="004F139A" w:rsidRDefault="004F139A" w:rsidP="00EF726D">
      <w:r>
        <w:separator/>
      </w:r>
    </w:p>
  </w:footnote>
  <w:footnote w:type="continuationSeparator" w:id="0">
    <w:p w14:paraId="03989E96" w14:textId="77777777" w:rsidR="004F139A" w:rsidRDefault="004F139A" w:rsidP="00EF726D">
      <w:r>
        <w:continuationSeparator/>
      </w:r>
    </w:p>
  </w:footnote>
  <w:footnote w:type="continuationNotice" w:id="1">
    <w:p w14:paraId="13AB058A" w14:textId="77777777" w:rsidR="004F139A" w:rsidRDefault="004F13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47DA" w14:textId="77777777" w:rsidR="00554B7B" w:rsidRDefault="00554B7B">
    <w:pPr>
      <w:pStyle w:val="a4"/>
    </w:pPr>
    <w:r>
      <w:rPr>
        <w:noProof/>
        <w:lang w:val="ru-RU" w:eastAsia="ru-RU"/>
      </w:rPr>
      <w:drawing>
        <wp:anchor distT="0" distB="0" distL="114300" distR="114300" simplePos="0" relativeHeight="251658240" behindDoc="0" locked="0" layoutInCell="1" allowOverlap="1" wp14:anchorId="393E36B7" wp14:editId="22C5ECCA">
          <wp:simplePos x="0" y="0"/>
          <wp:positionH relativeFrom="margin">
            <wp:posOffset>-916092</wp:posOffset>
          </wp:positionH>
          <wp:positionV relativeFrom="margin">
            <wp:posOffset>-1542414</wp:posOffset>
          </wp:positionV>
          <wp:extent cx="7773679" cy="1146810"/>
          <wp:effectExtent l="0" t="0" r="0" b="0"/>
          <wp:wrapSquare wrapText="bothSides"/>
          <wp:docPr id="10" name="Рисунок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20-02-26 at 3.24.26 PM.png"/>
                  <pic:cNvPicPr/>
                </pic:nvPicPr>
                <pic:blipFill>
                  <a:blip r:embed="rId1"/>
                  <a:stretch>
                    <a:fillRect/>
                  </a:stretch>
                </pic:blipFill>
                <pic:spPr>
                  <a:xfrm>
                    <a:off x="0" y="0"/>
                    <a:ext cx="7773679" cy="1146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024"/>
    <w:multiLevelType w:val="hybridMultilevel"/>
    <w:tmpl w:val="3B8A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465E9"/>
    <w:multiLevelType w:val="hybridMultilevel"/>
    <w:tmpl w:val="C6786438"/>
    <w:lvl w:ilvl="0" w:tplc="04090001">
      <w:start w:val="1"/>
      <w:numFmt w:val="bullet"/>
      <w:lvlText w:val=""/>
      <w:lvlJc w:val="left"/>
      <w:pPr>
        <w:ind w:left="4045" w:hanging="360"/>
      </w:pPr>
      <w:rPr>
        <w:rFonts w:ascii="Symbol" w:hAnsi="Symbol" w:hint="default"/>
      </w:rPr>
    </w:lvl>
    <w:lvl w:ilvl="1" w:tplc="04090003" w:tentative="1">
      <w:start w:val="1"/>
      <w:numFmt w:val="bullet"/>
      <w:lvlText w:val="o"/>
      <w:lvlJc w:val="left"/>
      <w:pPr>
        <w:ind w:left="4765" w:hanging="360"/>
      </w:pPr>
      <w:rPr>
        <w:rFonts w:ascii="Courier New" w:hAnsi="Courier New" w:cs="Courier New" w:hint="default"/>
      </w:rPr>
    </w:lvl>
    <w:lvl w:ilvl="2" w:tplc="04090005" w:tentative="1">
      <w:start w:val="1"/>
      <w:numFmt w:val="bullet"/>
      <w:lvlText w:val=""/>
      <w:lvlJc w:val="left"/>
      <w:pPr>
        <w:ind w:left="5485" w:hanging="360"/>
      </w:pPr>
      <w:rPr>
        <w:rFonts w:ascii="Wingdings" w:hAnsi="Wingdings" w:hint="default"/>
      </w:rPr>
    </w:lvl>
    <w:lvl w:ilvl="3" w:tplc="04090001" w:tentative="1">
      <w:start w:val="1"/>
      <w:numFmt w:val="bullet"/>
      <w:lvlText w:val=""/>
      <w:lvlJc w:val="left"/>
      <w:pPr>
        <w:ind w:left="6205" w:hanging="360"/>
      </w:pPr>
      <w:rPr>
        <w:rFonts w:ascii="Symbol" w:hAnsi="Symbol" w:hint="default"/>
      </w:rPr>
    </w:lvl>
    <w:lvl w:ilvl="4" w:tplc="04090003" w:tentative="1">
      <w:start w:val="1"/>
      <w:numFmt w:val="bullet"/>
      <w:lvlText w:val="o"/>
      <w:lvlJc w:val="left"/>
      <w:pPr>
        <w:ind w:left="6925" w:hanging="360"/>
      </w:pPr>
      <w:rPr>
        <w:rFonts w:ascii="Courier New" w:hAnsi="Courier New" w:cs="Courier New" w:hint="default"/>
      </w:rPr>
    </w:lvl>
    <w:lvl w:ilvl="5" w:tplc="04090005" w:tentative="1">
      <w:start w:val="1"/>
      <w:numFmt w:val="bullet"/>
      <w:lvlText w:val=""/>
      <w:lvlJc w:val="left"/>
      <w:pPr>
        <w:ind w:left="7645" w:hanging="360"/>
      </w:pPr>
      <w:rPr>
        <w:rFonts w:ascii="Wingdings" w:hAnsi="Wingdings" w:hint="default"/>
      </w:rPr>
    </w:lvl>
    <w:lvl w:ilvl="6" w:tplc="04090001" w:tentative="1">
      <w:start w:val="1"/>
      <w:numFmt w:val="bullet"/>
      <w:lvlText w:val=""/>
      <w:lvlJc w:val="left"/>
      <w:pPr>
        <w:ind w:left="8365" w:hanging="360"/>
      </w:pPr>
      <w:rPr>
        <w:rFonts w:ascii="Symbol" w:hAnsi="Symbol" w:hint="default"/>
      </w:rPr>
    </w:lvl>
    <w:lvl w:ilvl="7" w:tplc="04090003" w:tentative="1">
      <w:start w:val="1"/>
      <w:numFmt w:val="bullet"/>
      <w:lvlText w:val="o"/>
      <w:lvlJc w:val="left"/>
      <w:pPr>
        <w:ind w:left="9085" w:hanging="360"/>
      </w:pPr>
      <w:rPr>
        <w:rFonts w:ascii="Courier New" w:hAnsi="Courier New" w:cs="Courier New" w:hint="default"/>
      </w:rPr>
    </w:lvl>
    <w:lvl w:ilvl="8" w:tplc="04090005" w:tentative="1">
      <w:start w:val="1"/>
      <w:numFmt w:val="bullet"/>
      <w:lvlText w:val=""/>
      <w:lvlJc w:val="left"/>
      <w:pPr>
        <w:ind w:left="9805" w:hanging="360"/>
      </w:pPr>
      <w:rPr>
        <w:rFonts w:ascii="Wingdings" w:hAnsi="Wingdings" w:hint="default"/>
      </w:rPr>
    </w:lvl>
  </w:abstractNum>
  <w:abstractNum w:abstractNumId="2" w15:restartNumberingAfterBreak="0">
    <w:nsid w:val="184C5AF9"/>
    <w:multiLevelType w:val="multilevel"/>
    <w:tmpl w:val="AA86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D3CAC"/>
    <w:multiLevelType w:val="multilevel"/>
    <w:tmpl w:val="BD4A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F53016"/>
    <w:multiLevelType w:val="hybridMultilevel"/>
    <w:tmpl w:val="FE4C4CB6"/>
    <w:lvl w:ilvl="0" w:tplc="BA2816C0">
      <w:start w:val="1"/>
      <w:numFmt w:val="bullet"/>
      <w:lvlText w:val=""/>
      <w:lvlJc w:val="left"/>
      <w:pPr>
        <w:ind w:left="720" w:hanging="360"/>
      </w:pPr>
      <w:rPr>
        <w:rFonts w:ascii="Symbol" w:hAnsi="Symbol" w:hint="default"/>
        <w:color w:val="BFBFBF" w:themeColor="background1" w:themeShade="B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F6A61"/>
    <w:multiLevelType w:val="hybridMultilevel"/>
    <w:tmpl w:val="D774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01DBB"/>
    <w:multiLevelType w:val="hybridMultilevel"/>
    <w:tmpl w:val="0F1CEF46"/>
    <w:lvl w:ilvl="0" w:tplc="BA2816C0">
      <w:start w:val="1"/>
      <w:numFmt w:val="bullet"/>
      <w:lvlText w:val=""/>
      <w:lvlJc w:val="left"/>
      <w:pPr>
        <w:ind w:left="720" w:hanging="360"/>
      </w:pPr>
      <w:rPr>
        <w:rFonts w:ascii="Symbol" w:hAnsi="Symbol" w:hint="default"/>
        <w:color w:val="BFBFBF" w:themeColor="background1" w:themeShade="BF"/>
        <w:u w:val="none"/>
      </w:rPr>
    </w:lvl>
    <w:lvl w:ilvl="1" w:tplc="F61AFA6C">
      <w:numFmt w:val="bullet"/>
      <w:lvlText w:val="·"/>
      <w:lvlJc w:val="left"/>
      <w:pPr>
        <w:ind w:left="1700" w:hanging="6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65CEB"/>
    <w:multiLevelType w:val="multilevel"/>
    <w:tmpl w:val="FDA8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56741"/>
    <w:multiLevelType w:val="multilevel"/>
    <w:tmpl w:val="EC82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E442FB"/>
    <w:multiLevelType w:val="hybridMultilevel"/>
    <w:tmpl w:val="B9FC6B48"/>
    <w:lvl w:ilvl="0" w:tplc="39C6C300">
      <w:start w:val="1"/>
      <w:numFmt w:val="bullet"/>
      <w:lvlText w:val=""/>
      <w:lvlJc w:val="left"/>
      <w:pPr>
        <w:ind w:left="720" w:hanging="360"/>
      </w:pPr>
      <w:rPr>
        <w:rFonts w:ascii="Symbol" w:hAnsi="Symbol" w:hint="default"/>
        <w:color w:val="FFFF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5D45"/>
    <w:multiLevelType w:val="hybridMultilevel"/>
    <w:tmpl w:val="B980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F2F74"/>
    <w:multiLevelType w:val="hybridMultilevel"/>
    <w:tmpl w:val="4CDE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307A4"/>
    <w:multiLevelType w:val="multilevel"/>
    <w:tmpl w:val="96F2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952E3"/>
    <w:multiLevelType w:val="multilevel"/>
    <w:tmpl w:val="16CC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9053FC"/>
    <w:multiLevelType w:val="hybridMultilevel"/>
    <w:tmpl w:val="358A6E74"/>
    <w:lvl w:ilvl="0" w:tplc="9E800AAE">
      <w:numFmt w:val="bullet"/>
      <w:lvlText w:val="-"/>
      <w:lvlJc w:val="left"/>
      <w:pPr>
        <w:ind w:left="1040" w:hanging="68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455D6"/>
    <w:multiLevelType w:val="hybridMultilevel"/>
    <w:tmpl w:val="5516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52002"/>
    <w:multiLevelType w:val="multilevel"/>
    <w:tmpl w:val="2B5E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DF4428"/>
    <w:multiLevelType w:val="multilevel"/>
    <w:tmpl w:val="CB26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A70A1E"/>
    <w:multiLevelType w:val="multilevel"/>
    <w:tmpl w:val="BDF6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8F2D81"/>
    <w:multiLevelType w:val="multilevel"/>
    <w:tmpl w:val="C50ACAC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9D40199"/>
    <w:multiLevelType w:val="hybridMultilevel"/>
    <w:tmpl w:val="DB42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9A3977"/>
    <w:multiLevelType w:val="hybridMultilevel"/>
    <w:tmpl w:val="A0E64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9"/>
  </w:num>
  <w:num w:numId="3">
    <w:abstractNumId w:val="4"/>
  </w:num>
  <w:num w:numId="4">
    <w:abstractNumId w:val="12"/>
  </w:num>
  <w:num w:numId="5">
    <w:abstractNumId w:val="11"/>
  </w:num>
  <w:num w:numId="6">
    <w:abstractNumId w:val="4"/>
  </w:num>
  <w:num w:numId="7">
    <w:abstractNumId w:val="0"/>
  </w:num>
  <w:num w:numId="8">
    <w:abstractNumId w:val="14"/>
  </w:num>
  <w:num w:numId="9">
    <w:abstractNumId w:val="5"/>
  </w:num>
  <w:num w:numId="10">
    <w:abstractNumId w:val="6"/>
  </w:num>
  <w:num w:numId="11">
    <w:abstractNumId w:val="20"/>
  </w:num>
  <w:num w:numId="12">
    <w:abstractNumId w:val="10"/>
  </w:num>
  <w:num w:numId="13">
    <w:abstractNumId w:val="3"/>
  </w:num>
  <w:num w:numId="14">
    <w:abstractNumId w:val="17"/>
  </w:num>
  <w:num w:numId="15">
    <w:abstractNumId w:val="8"/>
  </w:num>
  <w:num w:numId="16">
    <w:abstractNumId w:val="7"/>
  </w:num>
  <w:num w:numId="17">
    <w:abstractNumId w:val="2"/>
  </w:num>
  <w:num w:numId="18">
    <w:abstractNumId w:val="13"/>
  </w:num>
  <w:num w:numId="19">
    <w:abstractNumId w:val="18"/>
  </w:num>
  <w:num w:numId="20">
    <w:abstractNumId w:val="16"/>
  </w:num>
  <w:num w:numId="21">
    <w:abstractNumId w:val="21"/>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6D"/>
    <w:rsid w:val="000010C2"/>
    <w:rsid w:val="000015E9"/>
    <w:rsid w:val="00003C64"/>
    <w:rsid w:val="00004158"/>
    <w:rsid w:val="00006385"/>
    <w:rsid w:val="00007C55"/>
    <w:rsid w:val="0001236F"/>
    <w:rsid w:val="00012A2D"/>
    <w:rsid w:val="00013171"/>
    <w:rsid w:val="00013A8E"/>
    <w:rsid w:val="00015111"/>
    <w:rsid w:val="000164D7"/>
    <w:rsid w:val="0001683F"/>
    <w:rsid w:val="00020120"/>
    <w:rsid w:val="00022118"/>
    <w:rsid w:val="00023757"/>
    <w:rsid w:val="0002490F"/>
    <w:rsid w:val="00027053"/>
    <w:rsid w:val="00027DB4"/>
    <w:rsid w:val="00030040"/>
    <w:rsid w:val="0003120D"/>
    <w:rsid w:val="000323D8"/>
    <w:rsid w:val="00032999"/>
    <w:rsid w:val="00034378"/>
    <w:rsid w:val="000361FF"/>
    <w:rsid w:val="0004141B"/>
    <w:rsid w:val="00044551"/>
    <w:rsid w:val="00045CE5"/>
    <w:rsid w:val="000464C5"/>
    <w:rsid w:val="000473E5"/>
    <w:rsid w:val="0005030C"/>
    <w:rsid w:val="000520D6"/>
    <w:rsid w:val="0005233D"/>
    <w:rsid w:val="00052D72"/>
    <w:rsid w:val="0005330E"/>
    <w:rsid w:val="000533E4"/>
    <w:rsid w:val="000539F8"/>
    <w:rsid w:val="00053D5A"/>
    <w:rsid w:val="00055A00"/>
    <w:rsid w:val="00055CE0"/>
    <w:rsid w:val="000560F0"/>
    <w:rsid w:val="0005672D"/>
    <w:rsid w:val="000569A6"/>
    <w:rsid w:val="000573B6"/>
    <w:rsid w:val="000616B3"/>
    <w:rsid w:val="000620B8"/>
    <w:rsid w:val="00065A00"/>
    <w:rsid w:val="0006674B"/>
    <w:rsid w:val="0006765B"/>
    <w:rsid w:val="00067BC0"/>
    <w:rsid w:val="0007074B"/>
    <w:rsid w:val="00071B98"/>
    <w:rsid w:val="00071C4C"/>
    <w:rsid w:val="00073BD8"/>
    <w:rsid w:val="0007462F"/>
    <w:rsid w:val="00074859"/>
    <w:rsid w:val="00074AC8"/>
    <w:rsid w:val="0007521A"/>
    <w:rsid w:val="00076C43"/>
    <w:rsid w:val="00081DFC"/>
    <w:rsid w:val="000832BB"/>
    <w:rsid w:val="00084191"/>
    <w:rsid w:val="00084618"/>
    <w:rsid w:val="00087FED"/>
    <w:rsid w:val="00090FC9"/>
    <w:rsid w:val="00091276"/>
    <w:rsid w:val="00094E10"/>
    <w:rsid w:val="00095AC7"/>
    <w:rsid w:val="0009611E"/>
    <w:rsid w:val="00096900"/>
    <w:rsid w:val="000A0382"/>
    <w:rsid w:val="000A0F56"/>
    <w:rsid w:val="000A1E49"/>
    <w:rsid w:val="000A21E5"/>
    <w:rsid w:val="000A29DE"/>
    <w:rsid w:val="000A35B3"/>
    <w:rsid w:val="000A38AF"/>
    <w:rsid w:val="000A3A18"/>
    <w:rsid w:val="000A3E27"/>
    <w:rsid w:val="000A4B05"/>
    <w:rsid w:val="000A6A4D"/>
    <w:rsid w:val="000A6B4B"/>
    <w:rsid w:val="000B0952"/>
    <w:rsid w:val="000B1E09"/>
    <w:rsid w:val="000B221A"/>
    <w:rsid w:val="000B33F6"/>
    <w:rsid w:val="000B3CAF"/>
    <w:rsid w:val="000B4338"/>
    <w:rsid w:val="000B43CC"/>
    <w:rsid w:val="000B5C39"/>
    <w:rsid w:val="000B6BBB"/>
    <w:rsid w:val="000B6C32"/>
    <w:rsid w:val="000C1CC2"/>
    <w:rsid w:val="000C217F"/>
    <w:rsid w:val="000C250B"/>
    <w:rsid w:val="000C2E30"/>
    <w:rsid w:val="000C356D"/>
    <w:rsid w:val="000C4633"/>
    <w:rsid w:val="000C70C9"/>
    <w:rsid w:val="000C71A5"/>
    <w:rsid w:val="000C99A0"/>
    <w:rsid w:val="000D13D3"/>
    <w:rsid w:val="000D2A94"/>
    <w:rsid w:val="000D3238"/>
    <w:rsid w:val="000D7D32"/>
    <w:rsid w:val="000E51F1"/>
    <w:rsid w:val="000E5F26"/>
    <w:rsid w:val="000E61B9"/>
    <w:rsid w:val="000E7494"/>
    <w:rsid w:val="000F1A86"/>
    <w:rsid w:val="000F21D0"/>
    <w:rsid w:val="000F2A3A"/>
    <w:rsid w:val="000F352E"/>
    <w:rsid w:val="000F3742"/>
    <w:rsid w:val="000F5081"/>
    <w:rsid w:val="000F69CC"/>
    <w:rsid w:val="0010044C"/>
    <w:rsid w:val="0010184B"/>
    <w:rsid w:val="00102DA9"/>
    <w:rsid w:val="0010496A"/>
    <w:rsid w:val="00104CE0"/>
    <w:rsid w:val="00105AC0"/>
    <w:rsid w:val="00106687"/>
    <w:rsid w:val="0010711D"/>
    <w:rsid w:val="00110127"/>
    <w:rsid w:val="00110CE9"/>
    <w:rsid w:val="00111E35"/>
    <w:rsid w:val="00113D6B"/>
    <w:rsid w:val="00115107"/>
    <w:rsid w:val="00116043"/>
    <w:rsid w:val="00117332"/>
    <w:rsid w:val="00117CC3"/>
    <w:rsid w:val="0012071C"/>
    <w:rsid w:val="00121BA7"/>
    <w:rsid w:val="001251F4"/>
    <w:rsid w:val="001305B0"/>
    <w:rsid w:val="00130798"/>
    <w:rsid w:val="00131C53"/>
    <w:rsid w:val="00133633"/>
    <w:rsid w:val="001337C4"/>
    <w:rsid w:val="00134BEC"/>
    <w:rsid w:val="00135413"/>
    <w:rsid w:val="0013556E"/>
    <w:rsid w:val="0013658A"/>
    <w:rsid w:val="001378C9"/>
    <w:rsid w:val="001408BD"/>
    <w:rsid w:val="00142FA5"/>
    <w:rsid w:val="00144A0D"/>
    <w:rsid w:val="00144DD2"/>
    <w:rsid w:val="001457AA"/>
    <w:rsid w:val="00146CEF"/>
    <w:rsid w:val="001473FF"/>
    <w:rsid w:val="00150B62"/>
    <w:rsid w:val="00151073"/>
    <w:rsid w:val="001517D6"/>
    <w:rsid w:val="001518B6"/>
    <w:rsid w:val="00152D52"/>
    <w:rsid w:val="001548A2"/>
    <w:rsid w:val="00157F47"/>
    <w:rsid w:val="00161822"/>
    <w:rsid w:val="001626EC"/>
    <w:rsid w:val="0016467A"/>
    <w:rsid w:val="00165D98"/>
    <w:rsid w:val="00167236"/>
    <w:rsid w:val="00171FA9"/>
    <w:rsid w:val="00172629"/>
    <w:rsid w:val="00172D6D"/>
    <w:rsid w:val="00173A44"/>
    <w:rsid w:val="001744AB"/>
    <w:rsid w:val="00176430"/>
    <w:rsid w:val="00176714"/>
    <w:rsid w:val="00176B26"/>
    <w:rsid w:val="00177A14"/>
    <w:rsid w:val="0018050D"/>
    <w:rsid w:val="00180C4D"/>
    <w:rsid w:val="00180EA5"/>
    <w:rsid w:val="00181754"/>
    <w:rsid w:val="00181FCE"/>
    <w:rsid w:val="00187E5F"/>
    <w:rsid w:val="001900BA"/>
    <w:rsid w:val="00190CDD"/>
    <w:rsid w:val="00191103"/>
    <w:rsid w:val="00191580"/>
    <w:rsid w:val="00191B7B"/>
    <w:rsid w:val="001925CE"/>
    <w:rsid w:val="00192FCC"/>
    <w:rsid w:val="0019630C"/>
    <w:rsid w:val="00196CF6"/>
    <w:rsid w:val="001A2272"/>
    <w:rsid w:val="001A3997"/>
    <w:rsid w:val="001A4246"/>
    <w:rsid w:val="001A429B"/>
    <w:rsid w:val="001A6C6B"/>
    <w:rsid w:val="001A7485"/>
    <w:rsid w:val="001A7895"/>
    <w:rsid w:val="001B0411"/>
    <w:rsid w:val="001B0EC0"/>
    <w:rsid w:val="001B1011"/>
    <w:rsid w:val="001B280E"/>
    <w:rsid w:val="001B334E"/>
    <w:rsid w:val="001B345D"/>
    <w:rsid w:val="001B4D99"/>
    <w:rsid w:val="001B62EE"/>
    <w:rsid w:val="001B7583"/>
    <w:rsid w:val="001B7C1C"/>
    <w:rsid w:val="001C1EDE"/>
    <w:rsid w:val="001C21CC"/>
    <w:rsid w:val="001C2302"/>
    <w:rsid w:val="001C253D"/>
    <w:rsid w:val="001C2A46"/>
    <w:rsid w:val="001C5E20"/>
    <w:rsid w:val="001D6639"/>
    <w:rsid w:val="001E147A"/>
    <w:rsid w:val="001E216F"/>
    <w:rsid w:val="001E2279"/>
    <w:rsid w:val="001E2630"/>
    <w:rsid w:val="001F0CB4"/>
    <w:rsid w:val="001F1361"/>
    <w:rsid w:val="001F3817"/>
    <w:rsid w:val="001F3B37"/>
    <w:rsid w:val="001F3CF0"/>
    <w:rsid w:val="001F4969"/>
    <w:rsid w:val="001F502B"/>
    <w:rsid w:val="001F62C7"/>
    <w:rsid w:val="001F642E"/>
    <w:rsid w:val="001F6852"/>
    <w:rsid w:val="001F6D49"/>
    <w:rsid w:val="001F7A4E"/>
    <w:rsid w:val="001F7F10"/>
    <w:rsid w:val="001F7F33"/>
    <w:rsid w:val="0020022D"/>
    <w:rsid w:val="002004B7"/>
    <w:rsid w:val="002005D5"/>
    <w:rsid w:val="002022ED"/>
    <w:rsid w:val="00202449"/>
    <w:rsid w:val="00202464"/>
    <w:rsid w:val="00202506"/>
    <w:rsid w:val="00203C89"/>
    <w:rsid w:val="002040AD"/>
    <w:rsid w:val="00205693"/>
    <w:rsid w:val="002065D3"/>
    <w:rsid w:val="00206E1C"/>
    <w:rsid w:val="00207777"/>
    <w:rsid w:val="002102A6"/>
    <w:rsid w:val="00215D2F"/>
    <w:rsid w:val="002160BC"/>
    <w:rsid w:val="00216341"/>
    <w:rsid w:val="00216DB3"/>
    <w:rsid w:val="0021716A"/>
    <w:rsid w:val="002203E1"/>
    <w:rsid w:val="0022444C"/>
    <w:rsid w:val="002278FF"/>
    <w:rsid w:val="00230DF3"/>
    <w:rsid w:val="00232BF3"/>
    <w:rsid w:val="002331DA"/>
    <w:rsid w:val="002337E3"/>
    <w:rsid w:val="0023384E"/>
    <w:rsid w:val="00233C28"/>
    <w:rsid w:val="0023498D"/>
    <w:rsid w:val="00235360"/>
    <w:rsid w:val="00237149"/>
    <w:rsid w:val="00237712"/>
    <w:rsid w:val="00237A0C"/>
    <w:rsid w:val="00242796"/>
    <w:rsid w:val="00244B8C"/>
    <w:rsid w:val="0024656A"/>
    <w:rsid w:val="002467AD"/>
    <w:rsid w:val="00247AAC"/>
    <w:rsid w:val="0024E15F"/>
    <w:rsid w:val="0025107B"/>
    <w:rsid w:val="002535B4"/>
    <w:rsid w:val="00254ACF"/>
    <w:rsid w:val="002552E4"/>
    <w:rsid w:val="00255457"/>
    <w:rsid w:val="00257127"/>
    <w:rsid w:val="00260435"/>
    <w:rsid w:val="00262B4E"/>
    <w:rsid w:val="00264CD7"/>
    <w:rsid w:val="002658BF"/>
    <w:rsid w:val="002660D5"/>
    <w:rsid w:val="00266ED4"/>
    <w:rsid w:val="00267277"/>
    <w:rsid w:val="00267FB9"/>
    <w:rsid w:val="002708DE"/>
    <w:rsid w:val="00271976"/>
    <w:rsid w:val="002751F8"/>
    <w:rsid w:val="002756B3"/>
    <w:rsid w:val="002805A0"/>
    <w:rsid w:val="002808C1"/>
    <w:rsid w:val="002808DE"/>
    <w:rsid w:val="002825CD"/>
    <w:rsid w:val="00282D17"/>
    <w:rsid w:val="0028343B"/>
    <w:rsid w:val="002847CB"/>
    <w:rsid w:val="00285CB2"/>
    <w:rsid w:val="00287AAB"/>
    <w:rsid w:val="00290BAA"/>
    <w:rsid w:val="0029289D"/>
    <w:rsid w:val="00292B48"/>
    <w:rsid w:val="00293835"/>
    <w:rsid w:val="00293A6C"/>
    <w:rsid w:val="00294316"/>
    <w:rsid w:val="002946DB"/>
    <w:rsid w:val="0029533D"/>
    <w:rsid w:val="00296426"/>
    <w:rsid w:val="002969F1"/>
    <w:rsid w:val="00297BE2"/>
    <w:rsid w:val="00297D70"/>
    <w:rsid w:val="002A1EFE"/>
    <w:rsid w:val="002A2EE5"/>
    <w:rsid w:val="002A6133"/>
    <w:rsid w:val="002A69E1"/>
    <w:rsid w:val="002A6F6E"/>
    <w:rsid w:val="002A7246"/>
    <w:rsid w:val="002B0129"/>
    <w:rsid w:val="002B0945"/>
    <w:rsid w:val="002B0E19"/>
    <w:rsid w:val="002B0F2E"/>
    <w:rsid w:val="002B195B"/>
    <w:rsid w:val="002B2FB8"/>
    <w:rsid w:val="002C023F"/>
    <w:rsid w:val="002C0D40"/>
    <w:rsid w:val="002C3AB1"/>
    <w:rsid w:val="002C7125"/>
    <w:rsid w:val="002C7702"/>
    <w:rsid w:val="002D0452"/>
    <w:rsid w:val="002D0C8F"/>
    <w:rsid w:val="002D35E3"/>
    <w:rsid w:val="002D6B3A"/>
    <w:rsid w:val="002E0598"/>
    <w:rsid w:val="002E1614"/>
    <w:rsid w:val="002E5134"/>
    <w:rsid w:val="002E5E35"/>
    <w:rsid w:val="002E72DF"/>
    <w:rsid w:val="002F150B"/>
    <w:rsid w:val="002F1B24"/>
    <w:rsid w:val="002F200E"/>
    <w:rsid w:val="002F4035"/>
    <w:rsid w:val="002F456C"/>
    <w:rsid w:val="002F4D7E"/>
    <w:rsid w:val="002F627D"/>
    <w:rsid w:val="002F7D38"/>
    <w:rsid w:val="00300828"/>
    <w:rsid w:val="00301222"/>
    <w:rsid w:val="00303FB4"/>
    <w:rsid w:val="003045B4"/>
    <w:rsid w:val="003063C4"/>
    <w:rsid w:val="00307852"/>
    <w:rsid w:val="00310B43"/>
    <w:rsid w:val="003162BF"/>
    <w:rsid w:val="00320420"/>
    <w:rsid w:val="00320694"/>
    <w:rsid w:val="0032114C"/>
    <w:rsid w:val="00321384"/>
    <w:rsid w:val="00322EFF"/>
    <w:rsid w:val="0032354C"/>
    <w:rsid w:val="00323F61"/>
    <w:rsid w:val="00324950"/>
    <w:rsid w:val="00325057"/>
    <w:rsid w:val="0032563A"/>
    <w:rsid w:val="0032679F"/>
    <w:rsid w:val="00326902"/>
    <w:rsid w:val="00327308"/>
    <w:rsid w:val="00330119"/>
    <w:rsid w:val="00330286"/>
    <w:rsid w:val="00333DE2"/>
    <w:rsid w:val="0033527E"/>
    <w:rsid w:val="00336165"/>
    <w:rsid w:val="00336C95"/>
    <w:rsid w:val="003377BA"/>
    <w:rsid w:val="00340DFE"/>
    <w:rsid w:val="00341161"/>
    <w:rsid w:val="003411AF"/>
    <w:rsid w:val="003418C0"/>
    <w:rsid w:val="00341A3D"/>
    <w:rsid w:val="003434BA"/>
    <w:rsid w:val="00347181"/>
    <w:rsid w:val="0034757B"/>
    <w:rsid w:val="003476A2"/>
    <w:rsid w:val="00347FAD"/>
    <w:rsid w:val="0035108F"/>
    <w:rsid w:val="00352D1E"/>
    <w:rsid w:val="003530AE"/>
    <w:rsid w:val="00354398"/>
    <w:rsid w:val="003546EE"/>
    <w:rsid w:val="0035490E"/>
    <w:rsid w:val="003570BB"/>
    <w:rsid w:val="00357B15"/>
    <w:rsid w:val="00360C6E"/>
    <w:rsid w:val="003617C1"/>
    <w:rsid w:val="00365DDB"/>
    <w:rsid w:val="00365E3D"/>
    <w:rsid w:val="00366E5C"/>
    <w:rsid w:val="0037036D"/>
    <w:rsid w:val="003707A2"/>
    <w:rsid w:val="003713A2"/>
    <w:rsid w:val="00372F98"/>
    <w:rsid w:val="003745AF"/>
    <w:rsid w:val="00375B83"/>
    <w:rsid w:val="00376331"/>
    <w:rsid w:val="0037787A"/>
    <w:rsid w:val="0038049D"/>
    <w:rsid w:val="00381059"/>
    <w:rsid w:val="00382706"/>
    <w:rsid w:val="00382CD0"/>
    <w:rsid w:val="00384D94"/>
    <w:rsid w:val="00385516"/>
    <w:rsid w:val="00385EA3"/>
    <w:rsid w:val="00387CB6"/>
    <w:rsid w:val="00387E93"/>
    <w:rsid w:val="00387F7D"/>
    <w:rsid w:val="003904DB"/>
    <w:rsid w:val="0039078D"/>
    <w:rsid w:val="003911E4"/>
    <w:rsid w:val="003925E7"/>
    <w:rsid w:val="003930B3"/>
    <w:rsid w:val="003939AF"/>
    <w:rsid w:val="00394828"/>
    <w:rsid w:val="00396469"/>
    <w:rsid w:val="0039728A"/>
    <w:rsid w:val="00397362"/>
    <w:rsid w:val="003A0711"/>
    <w:rsid w:val="003A2746"/>
    <w:rsid w:val="003A3838"/>
    <w:rsid w:val="003A418F"/>
    <w:rsid w:val="003A4B36"/>
    <w:rsid w:val="003A5262"/>
    <w:rsid w:val="003A53EE"/>
    <w:rsid w:val="003A5947"/>
    <w:rsid w:val="003A5C22"/>
    <w:rsid w:val="003B242A"/>
    <w:rsid w:val="003B34B2"/>
    <w:rsid w:val="003B44CD"/>
    <w:rsid w:val="003B58DD"/>
    <w:rsid w:val="003B64BA"/>
    <w:rsid w:val="003B683F"/>
    <w:rsid w:val="003B6AA5"/>
    <w:rsid w:val="003B6E42"/>
    <w:rsid w:val="003B7F5B"/>
    <w:rsid w:val="003C0469"/>
    <w:rsid w:val="003C4AF2"/>
    <w:rsid w:val="003C62CE"/>
    <w:rsid w:val="003D1A1D"/>
    <w:rsid w:val="003D2885"/>
    <w:rsid w:val="003D2B1E"/>
    <w:rsid w:val="003D3F82"/>
    <w:rsid w:val="003D4C94"/>
    <w:rsid w:val="003D690B"/>
    <w:rsid w:val="003D718F"/>
    <w:rsid w:val="003E1162"/>
    <w:rsid w:val="003E1C35"/>
    <w:rsid w:val="003E34BE"/>
    <w:rsid w:val="003E38FD"/>
    <w:rsid w:val="003E4FC9"/>
    <w:rsid w:val="003E60B3"/>
    <w:rsid w:val="003E7BFF"/>
    <w:rsid w:val="003F1AC2"/>
    <w:rsid w:val="003F1DF8"/>
    <w:rsid w:val="003F3464"/>
    <w:rsid w:val="003F553D"/>
    <w:rsid w:val="003F5A38"/>
    <w:rsid w:val="003F785F"/>
    <w:rsid w:val="00400701"/>
    <w:rsid w:val="00400745"/>
    <w:rsid w:val="004013BE"/>
    <w:rsid w:val="00404A9F"/>
    <w:rsid w:val="004054A6"/>
    <w:rsid w:val="0040576E"/>
    <w:rsid w:val="0040700F"/>
    <w:rsid w:val="00413044"/>
    <w:rsid w:val="00414AF9"/>
    <w:rsid w:val="00414F07"/>
    <w:rsid w:val="004155CC"/>
    <w:rsid w:val="0041588E"/>
    <w:rsid w:val="004160A2"/>
    <w:rsid w:val="00417017"/>
    <w:rsid w:val="004170B8"/>
    <w:rsid w:val="00417B70"/>
    <w:rsid w:val="00423112"/>
    <w:rsid w:val="004249D1"/>
    <w:rsid w:val="004276E2"/>
    <w:rsid w:val="00431B66"/>
    <w:rsid w:val="00431C45"/>
    <w:rsid w:val="0043626D"/>
    <w:rsid w:val="004362A8"/>
    <w:rsid w:val="004372E9"/>
    <w:rsid w:val="00437985"/>
    <w:rsid w:val="004406C0"/>
    <w:rsid w:val="00442AE6"/>
    <w:rsid w:val="00442F0A"/>
    <w:rsid w:val="004432CB"/>
    <w:rsid w:val="00443953"/>
    <w:rsid w:val="004446BA"/>
    <w:rsid w:val="00444BAA"/>
    <w:rsid w:val="00445E2A"/>
    <w:rsid w:val="00445EF3"/>
    <w:rsid w:val="004466EA"/>
    <w:rsid w:val="004468CB"/>
    <w:rsid w:val="004501E6"/>
    <w:rsid w:val="004546B5"/>
    <w:rsid w:val="004551A3"/>
    <w:rsid w:val="00455B1E"/>
    <w:rsid w:val="004561EA"/>
    <w:rsid w:val="004565EA"/>
    <w:rsid w:val="00457831"/>
    <w:rsid w:val="00457F29"/>
    <w:rsid w:val="0045E7A1"/>
    <w:rsid w:val="0046015E"/>
    <w:rsid w:val="00461D16"/>
    <w:rsid w:val="004634F4"/>
    <w:rsid w:val="0046379F"/>
    <w:rsid w:val="00464D69"/>
    <w:rsid w:val="00467492"/>
    <w:rsid w:val="0047026D"/>
    <w:rsid w:val="00470418"/>
    <w:rsid w:val="0047194C"/>
    <w:rsid w:val="004724AB"/>
    <w:rsid w:val="0047354A"/>
    <w:rsid w:val="00474765"/>
    <w:rsid w:val="0047648E"/>
    <w:rsid w:val="0047755C"/>
    <w:rsid w:val="00477EB4"/>
    <w:rsid w:val="004802B0"/>
    <w:rsid w:val="004819D8"/>
    <w:rsid w:val="0048209C"/>
    <w:rsid w:val="00482189"/>
    <w:rsid w:val="0048310E"/>
    <w:rsid w:val="004838C0"/>
    <w:rsid w:val="00485F6C"/>
    <w:rsid w:val="00486E4D"/>
    <w:rsid w:val="0048715B"/>
    <w:rsid w:val="00487AA2"/>
    <w:rsid w:val="00490C6C"/>
    <w:rsid w:val="0049135D"/>
    <w:rsid w:val="00492ED2"/>
    <w:rsid w:val="00494569"/>
    <w:rsid w:val="004949C4"/>
    <w:rsid w:val="00495BA5"/>
    <w:rsid w:val="00496C4C"/>
    <w:rsid w:val="00497CD9"/>
    <w:rsid w:val="004A028E"/>
    <w:rsid w:val="004A1620"/>
    <w:rsid w:val="004A1BB1"/>
    <w:rsid w:val="004A3800"/>
    <w:rsid w:val="004A397F"/>
    <w:rsid w:val="004A3D76"/>
    <w:rsid w:val="004A5128"/>
    <w:rsid w:val="004A69A0"/>
    <w:rsid w:val="004B10C3"/>
    <w:rsid w:val="004B2193"/>
    <w:rsid w:val="004B4C46"/>
    <w:rsid w:val="004B51B9"/>
    <w:rsid w:val="004B6071"/>
    <w:rsid w:val="004B7717"/>
    <w:rsid w:val="004C0569"/>
    <w:rsid w:val="004C3032"/>
    <w:rsid w:val="004C61FA"/>
    <w:rsid w:val="004C66E4"/>
    <w:rsid w:val="004D0DA3"/>
    <w:rsid w:val="004D1A1E"/>
    <w:rsid w:val="004D2067"/>
    <w:rsid w:val="004D22D3"/>
    <w:rsid w:val="004D23B3"/>
    <w:rsid w:val="004D37B0"/>
    <w:rsid w:val="004D38CE"/>
    <w:rsid w:val="004D3F4D"/>
    <w:rsid w:val="004D3F6A"/>
    <w:rsid w:val="004D5371"/>
    <w:rsid w:val="004D590B"/>
    <w:rsid w:val="004E4ED8"/>
    <w:rsid w:val="004E58CE"/>
    <w:rsid w:val="004E5FA2"/>
    <w:rsid w:val="004E6B73"/>
    <w:rsid w:val="004E7B64"/>
    <w:rsid w:val="004F021C"/>
    <w:rsid w:val="004F139A"/>
    <w:rsid w:val="004F2E54"/>
    <w:rsid w:val="004F313B"/>
    <w:rsid w:val="004F3D5C"/>
    <w:rsid w:val="004F4103"/>
    <w:rsid w:val="004F7424"/>
    <w:rsid w:val="004F7CAD"/>
    <w:rsid w:val="00500201"/>
    <w:rsid w:val="00500479"/>
    <w:rsid w:val="0050139C"/>
    <w:rsid w:val="00501EBB"/>
    <w:rsid w:val="00501F6E"/>
    <w:rsid w:val="005037B6"/>
    <w:rsid w:val="00503B0B"/>
    <w:rsid w:val="005046CF"/>
    <w:rsid w:val="005048D3"/>
    <w:rsid w:val="0050494E"/>
    <w:rsid w:val="005057E1"/>
    <w:rsid w:val="0051004D"/>
    <w:rsid w:val="00512250"/>
    <w:rsid w:val="00515A10"/>
    <w:rsid w:val="005165E4"/>
    <w:rsid w:val="00516BD5"/>
    <w:rsid w:val="00516F59"/>
    <w:rsid w:val="005208F2"/>
    <w:rsid w:val="005209BA"/>
    <w:rsid w:val="00520D3D"/>
    <w:rsid w:val="005219EB"/>
    <w:rsid w:val="00525E2F"/>
    <w:rsid w:val="005262BD"/>
    <w:rsid w:val="00527B12"/>
    <w:rsid w:val="00530A9A"/>
    <w:rsid w:val="00532594"/>
    <w:rsid w:val="005363B8"/>
    <w:rsid w:val="0054088B"/>
    <w:rsid w:val="00543ADD"/>
    <w:rsid w:val="00543E63"/>
    <w:rsid w:val="00544048"/>
    <w:rsid w:val="00544986"/>
    <w:rsid w:val="005452AD"/>
    <w:rsid w:val="00545DB6"/>
    <w:rsid w:val="00552BCE"/>
    <w:rsid w:val="00553883"/>
    <w:rsid w:val="00553DE5"/>
    <w:rsid w:val="00554B7B"/>
    <w:rsid w:val="005566A0"/>
    <w:rsid w:val="00560CEF"/>
    <w:rsid w:val="005640B8"/>
    <w:rsid w:val="005664E2"/>
    <w:rsid w:val="00566873"/>
    <w:rsid w:val="00571708"/>
    <w:rsid w:val="00571D9F"/>
    <w:rsid w:val="00572DC1"/>
    <w:rsid w:val="00573790"/>
    <w:rsid w:val="00573E54"/>
    <w:rsid w:val="00573F9F"/>
    <w:rsid w:val="00574727"/>
    <w:rsid w:val="00575CD7"/>
    <w:rsid w:val="00576804"/>
    <w:rsid w:val="00576937"/>
    <w:rsid w:val="00576D6D"/>
    <w:rsid w:val="00580073"/>
    <w:rsid w:val="0058096A"/>
    <w:rsid w:val="00583A1F"/>
    <w:rsid w:val="005857B6"/>
    <w:rsid w:val="00586314"/>
    <w:rsid w:val="00591784"/>
    <w:rsid w:val="00592448"/>
    <w:rsid w:val="00596D82"/>
    <w:rsid w:val="005979C6"/>
    <w:rsid w:val="005A14F8"/>
    <w:rsid w:val="005A2F67"/>
    <w:rsid w:val="005A3E6D"/>
    <w:rsid w:val="005A3F1F"/>
    <w:rsid w:val="005A42B1"/>
    <w:rsid w:val="005A44C7"/>
    <w:rsid w:val="005A49CA"/>
    <w:rsid w:val="005A78C3"/>
    <w:rsid w:val="005B07E8"/>
    <w:rsid w:val="005B13E3"/>
    <w:rsid w:val="005B157E"/>
    <w:rsid w:val="005B3F01"/>
    <w:rsid w:val="005B4D5F"/>
    <w:rsid w:val="005B5D26"/>
    <w:rsid w:val="005B6157"/>
    <w:rsid w:val="005B70AD"/>
    <w:rsid w:val="005B7B63"/>
    <w:rsid w:val="005C0C6B"/>
    <w:rsid w:val="005C0EE1"/>
    <w:rsid w:val="005C45FC"/>
    <w:rsid w:val="005C4C6C"/>
    <w:rsid w:val="005C5621"/>
    <w:rsid w:val="005C6D9A"/>
    <w:rsid w:val="005C7023"/>
    <w:rsid w:val="005D087B"/>
    <w:rsid w:val="005D0F4F"/>
    <w:rsid w:val="005D2854"/>
    <w:rsid w:val="005D28C4"/>
    <w:rsid w:val="005D2D2B"/>
    <w:rsid w:val="005D2ECB"/>
    <w:rsid w:val="005D342D"/>
    <w:rsid w:val="005D37B9"/>
    <w:rsid w:val="005D3A73"/>
    <w:rsid w:val="005D68D4"/>
    <w:rsid w:val="005E36FF"/>
    <w:rsid w:val="005E39A5"/>
    <w:rsid w:val="005E3B8B"/>
    <w:rsid w:val="005E7D93"/>
    <w:rsid w:val="005F0CA3"/>
    <w:rsid w:val="005F189B"/>
    <w:rsid w:val="005F2DDF"/>
    <w:rsid w:val="00600416"/>
    <w:rsid w:val="00600D98"/>
    <w:rsid w:val="00601ED3"/>
    <w:rsid w:val="0060252F"/>
    <w:rsid w:val="00602A08"/>
    <w:rsid w:val="00603F70"/>
    <w:rsid w:val="00606F89"/>
    <w:rsid w:val="00607076"/>
    <w:rsid w:val="00611228"/>
    <w:rsid w:val="00611533"/>
    <w:rsid w:val="006125E9"/>
    <w:rsid w:val="00612843"/>
    <w:rsid w:val="0061307B"/>
    <w:rsid w:val="00613100"/>
    <w:rsid w:val="006135C9"/>
    <w:rsid w:val="006136D3"/>
    <w:rsid w:val="00615AD6"/>
    <w:rsid w:val="00616B86"/>
    <w:rsid w:val="0061780F"/>
    <w:rsid w:val="0062213C"/>
    <w:rsid w:val="00622FD5"/>
    <w:rsid w:val="00623DB6"/>
    <w:rsid w:val="00625051"/>
    <w:rsid w:val="006257E0"/>
    <w:rsid w:val="006273C2"/>
    <w:rsid w:val="00630306"/>
    <w:rsid w:val="00631066"/>
    <w:rsid w:val="00631F11"/>
    <w:rsid w:val="0063310C"/>
    <w:rsid w:val="00634420"/>
    <w:rsid w:val="00635587"/>
    <w:rsid w:val="00635C33"/>
    <w:rsid w:val="006375A4"/>
    <w:rsid w:val="00637609"/>
    <w:rsid w:val="00637F05"/>
    <w:rsid w:val="0064140F"/>
    <w:rsid w:val="006422A2"/>
    <w:rsid w:val="00642372"/>
    <w:rsid w:val="00642655"/>
    <w:rsid w:val="00642CCA"/>
    <w:rsid w:val="00642ED4"/>
    <w:rsid w:val="00643114"/>
    <w:rsid w:val="0064414F"/>
    <w:rsid w:val="006441D1"/>
    <w:rsid w:val="0064488B"/>
    <w:rsid w:val="00644E80"/>
    <w:rsid w:val="00645A35"/>
    <w:rsid w:val="00646640"/>
    <w:rsid w:val="00646DBF"/>
    <w:rsid w:val="006479B9"/>
    <w:rsid w:val="00651096"/>
    <w:rsid w:val="00651F4E"/>
    <w:rsid w:val="006530AA"/>
    <w:rsid w:val="00654918"/>
    <w:rsid w:val="0065541C"/>
    <w:rsid w:val="0065628B"/>
    <w:rsid w:val="00656E00"/>
    <w:rsid w:val="0066152C"/>
    <w:rsid w:val="00661D26"/>
    <w:rsid w:val="006620CB"/>
    <w:rsid w:val="006633B4"/>
    <w:rsid w:val="006644A7"/>
    <w:rsid w:val="00665338"/>
    <w:rsid w:val="00665F40"/>
    <w:rsid w:val="0066604D"/>
    <w:rsid w:val="0066741A"/>
    <w:rsid w:val="0067148F"/>
    <w:rsid w:val="0067428F"/>
    <w:rsid w:val="00674ABE"/>
    <w:rsid w:val="00675BAE"/>
    <w:rsid w:val="006773AC"/>
    <w:rsid w:val="00680C01"/>
    <w:rsid w:val="00681525"/>
    <w:rsid w:val="0068153D"/>
    <w:rsid w:val="00682650"/>
    <w:rsid w:val="006836D3"/>
    <w:rsid w:val="00685BCE"/>
    <w:rsid w:val="00687B35"/>
    <w:rsid w:val="00687BA8"/>
    <w:rsid w:val="00690A65"/>
    <w:rsid w:val="00693840"/>
    <w:rsid w:val="006974EA"/>
    <w:rsid w:val="006A0F58"/>
    <w:rsid w:val="006A197B"/>
    <w:rsid w:val="006A235E"/>
    <w:rsid w:val="006A41C7"/>
    <w:rsid w:val="006A4BA3"/>
    <w:rsid w:val="006A69FB"/>
    <w:rsid w:val="006B28FB"/>
    <w:rsid w:val="006B67CB"/>
    <w:rsid w:val="006B713C"/>
    <w:rsid w:val="006B7179"/>
    <w:rsid w:val="006B78EE"/>
    <w:rsid w:val="006C0267"/>
    <w:rsid w:val="006C0759"/>
    <w:rsid w:val="006C0EFD"/>
    <w:rsid w:val="006C10D9"/>
    <w:rsid w:val="006C13B9"/>
    <w:rsid w:val="006C19E0"/>
    <w:rsid w:val="006C1A83"/>
    <w:rsid w:val="006C2BF4"/>
    <w:rsid w:val="006C42F3"/>
    <w:rsid w:val="006C5300"/>
    <w:rsid w:val="006C5F38"/>
    <w:rsid w:val="006C725A"/>
    <w:rsid w:val="006C7576"/>
    <w:rsid w:val="006D2B90"/>
    <w:rsid w:val="006D4550"/>
    <w:rsid w:val="006D4BFC"/>
    <w:rsid w:val="006D639D"/>
    <w:rsid w:val="006D688D"/>
    <w:rsid w:val="006D78A0"/>
    <w:rsid w:val="006D79DB"/>
    <w:rsid w:val="006E0B38"/>
    <w:rsid w:val="006E1E28"/>
    <w:rsid w:val="006E2AAA"/>
    <w:rsid w:val="006E2C2B"/>
    <w:rsid w:val="006E2F07"/>
    <w:rsid w:val="006E5279"/>
    <w:rsid w:val="006E5E09"/>
    <w:rsid w:val="006F07E5"/>
    <w:rsid w:val="006F178A"/>
    <w:rsid w:val="006F2A7D"/>
    <w:rsid w:val="006F2D6B"/>
    <w:rsid w:val="006F3F84"/>
    <w:rsid w:val="006F45E7"/>
    <w:rsid w:val="006F5284"/>
    <w:rsid w:val="006F55AD"/>
    <w:rsid w:val="006F6FD4"/>
    <w:rsid w:val="00700F77"/>
    <w:rsid w:val="00702DFF"/>
    <w:rsid w:val="00702E7F"/>
    <w:rsid w:val="00703B52"/>
    <w:rsid w:val="007045FB"/>
    <w:rsid w:val="00705055"/>
    <w:rsid w:val="00705065"/>
    <w:rsid w:val="00706629"/>
    <w:rsid w:val="00710018"/>
    <w:rsid w:val="00711921"/>
    <w:rsid w:val="00711959"/>
    <w:rsid w:val="00712292"/>
    <w:rsid w:val="00712395"/>
    <w:rsid w:val="007126D9"/>
    <w:rsid w:val="007129DF"/>
    <w:rsid w:val="007147CC"/>
    <w:rsid w:val="007200EA"/>
    <w:rsid w:val="0072113D"/>
    <w:rsid w:val="00721E65"/>
    <w:rsid w:val="00722115"/>
    <w:rsid w:val="007251CE"/>
    <w:rsid w:val="00725C85"/>
    <w:rsid w:val="00726044"/>
    <w:rsid w:val="00726B50"/>
    <w:rsid w:val="00730D73"/>
    <w:rsid w:val="0073231E"/>
    <w:rsid w:val="00732720"/>
    <w:rsid w:val="00733595"/>
    <w:rsid w:val="00734B96"/>
    <w:rsid w:val="00734B9F"/>
    <w:rsid w:val="00734CC9"/>
    <w:rsid w:val="0073651A"/>
    <w:rsid w:val="00736D72"/>
    <w:rsid w:val="00737D7E"/>
    <w:rsid w:val="00737E83"/>
    <w:rsid w:val="00740CFC"/>
    <w:rsid w:val="00740F08"/>
    <w:rsid w:val="00742152"/>
    <w:rsid w:val="00743129"/>
    <w:rsid w:val="00743C52"/>
    <w:rsid w:val="00746647"/>
    <w:rsid w:val="00746E84"/>
    <w:rsid w:val="00751A2A"/>
    <w:rsid w:val="007528C3"/>
    <w:rsid w:val="00754A07"/>
    <w:rsid w:val="007563A4"/>
    <w:rsid w:val="00760DCC"/>
    <w:rsid w:val="007644D1"/>
    <w:rsid w:val="00764AFD"/>
    <w:rsid w:val="00764D38"/>
    <w:rsid w:val="00765203"/>
    <w:rsid w:val="0076556C"/>
    <w:rsid w:val="00765FD0"/>
    <w:rsid w:val="00766D11"/>
    <w:rsid w:val="00767259"/>
    <w:rsid w:val="00770B8E"/>
    <w:rsid w:val="00771F8B"/>
    <w:rsid w:val="0077222E"/>
    <w:rsid w:val="00772F89"/>
    <w:rsid w:val="007733CD"/>
    <w:rsid w:val="0077359F"/>
    <w:rsid w:val="00773DF9"/>
    <w:rsid w:val="00774419"/>
    <w:rsid w:val="007744AC"/>
    <w:rsid w:val="00775CCA"/>
    <w:rsid w:val="007768BE"/>
    <w:rsid w:val="00777DCA"/>
    <w:rsid w:val="0078390E"/>
    <w:rsid w:val="00783B88"/>
    <w:rsid w:val="00784C25"/>
    <w:rsid w:val="0078733A"/>
    <w:rsid w:val="00787472"/>
    <w:rsid w:val="00787820"/>
    <w:rsid w:val="00793F4A"/>
    <w:rsid w:val="0079512A"/>
    <w:rsid w:val="00795570"/>
    <w:rsid w:val="00796BF5"/>
    <w:rsid w:val="00797724"/>
    <w:rsid w:val="007A2073"/>
    <w:rsid w:val="007A407F"/>
    <w:rsid w:val="007A49E1"/>
    <w:rsid w:val="007A63C1"/>
    <w:rsid w:val="007B12EE"/>
    <w:rsid w:val="007B1E58"/>
    <w:rsid w:val="007B2AC7"/>
    <w:rsid w:val="007B3B24"/>
    <w:rsid w:val="007C0ACC"/>
    <w:rsid w:val="007C1A77"/>
    <w:rsid w:val="007C1DC9"/>
    <w:rsid w:val="007C25E6"/>
    <w:rsid w:val="007C3492"/>
    <w:rsid w:val="007C53DD"/>
    <w:rsid w:val="007C5D40"/>
    <w:rsid w:val="007D0036"/>
    <w:rsid w:val="007D1679"/>
    <w:rsid w:val="007D1BC2"/>
    <w:rsid w:val="007D2845"/>
    <w:rsid w:val="007D5B87"/>
    <w:rsid w:val="007D69C8"/>
    <w:rsid w:val="007D79FB"/>
    <w:rsid w:val="007E2759"/>
    <w:rsid w:val="007E41CE"/>
    <w:rsid w:val="007E4773"/>
    <w:rsid w:val="007E51A7"/>
    <w:rsid w:val="007F1090"/>
    <w:rsid w:val="007F2187"/>
    <w:rsid w:val="007F2785"/>
    <w:rsid w:val="007F2C90"/>
    <w:rsid w:val="007F374B"/>
    <w:rsid w:val="008021C6"/>
    <w:rsid w:val="008026BA"/>
    <w:rsid w:val="0080295D"/>
    <w:rsid w:val="008030E1"/>
    <w:rsid w:val="00803EC2"/>
    <w:rsid w:val="008041F4"/>
    <w:rsid w:val="00804BE6"/>
    <w:rsid w:val="008053DB"/>
    <w:rsid w:val="00807031"/>
    <w:rsid w:val="008112D7"/>
    <w:rsid w:val="00814523"/>
    <w:rsid w:val="008163F7"/>
    <w:rsid w:val="008169E2"/>
    <w:rsid w:val="00817CB6"/>
    <w:rsid w:val="00821674"/>
    <w:rsid w:val="00825492"/>
    <w:rsid w:val="00826686"/>
    <w:rsid w:val="008316C0"/>
    <w:rsid w:val="00831B7C"/>
    <w:rsid w:val="0083213F"/>
    <w:rsid w:val="008325D8"/>
    <w:rsid w:val="00834B07"/>
    <w:rsid w:val="00835468"/>
    <w:rsid w:val="00835919"/>
    <w:rsid w:val="008363AA"/>
    <w:rsid w:val="00836EEA"/>
    <w:rsid w:val="00837337"/>
    <w:rsid w:val="0084206E"/>
    <w:rsid w:val="00842523"/>
    <w:rsid w:val="00842736"/>
    <w:rsid w:val="0084349E"/>
    <w:rsid w:val="0085136D"/>
    <w:rsid w:val="00851B03"/>
    <w:rsid w:val="00852235"/>
    <w:rsid w:val="00852820"/>
    <w:rsid w:val="008546FF"/>
    <w:rsid w:val="00863E12"/>
    <w:rsid w:val="00864C9E"/>
    <w:rsid w:val="00865425"/>
    <w:rsid w:val="00865F73"/>
    <w:rsid w:val="00866725"/>
    <w:rsid w:val="00867294"/>
    <w:rsid w:val="00867635"/>
    <w:rsid w:val="00870465"/>
    <w:rsid w:val="0087118C"/>
    <w:rsid w:val="00872BA8"/>
    <w:rsid w:val="00872F5D"/>
    <w:rsid w:val="008730E1"/>
    <w:rsid w:val="00874E28"/>
    <w:rsid w:val="00875373"/>
    <w:rsid w:val="0087636F"/>
    <w:rsid w:val="00876BC8"/>
    <w:rsid w:val="00877C1C"/>
    <w:rsid w:val="00882E55"/>
    <w:rsid w:val="00883E0F"/>
    <w:rsid w:val="00884804"/>
    <w:rsid w:val="00884A49"/>
    <w:rsid w:val="008852B2"/>
    <w:rsid w:val="00885628"/>
    <w:rsid w:val="00887918"/>
    <w:rsid w:val="00887E07"/>
    <w:rsid w:val="0089105E"/>
    <w:rsid w:val="00891B40"/>
    <w:rsid w:val="00891F22"/>
    <w:rsid w:val="0089246D"/>
    <w:rsid w:val="008933F0"/>
    <w:rsid w:val="008934AD"/>
    <w:rsid w:val="00894453"/>
    <w:rsid w:val="00894EE8"/>
    <w:rsid w:val="008964B8"/>
    <w:rsid w:val="0089694E"/>
    <w:rsid w:val="008977B0"/>
    <w:rsid w:val="008A0010"/>
    <w:rsid w:val="008A13E3"/>
    <w:rsid w:val="008A1B4E"/>
    <w:rsid w:val="008A1D6F"/>
    <w:rsid w:val="008A2209"/>
    <w:rsid w:val="008A3674"/>
    <w:rsid w:val="008A3EE4"/>
    <w:rsid w:val="008A4A4E"/>
    <w:rsid w:val="008A6377"/>
    <w:rsid w:val="008A7CFD"/>
    <w:rsid w:val="008B026C"/>
    <w:rsid w:val="008B0C7A"/>
    <w:rsid w:val="008B23B8"/>
    <w:rsid w:val="008B2916"/>
    <w:rsid w:val="008B367F"/>
    <w:rsid w:val="008B4036"/>
    <w:rsid w:val="008B4D72"/>
    <w:rsid w:val="008B5546"/>
    <w:rsid w:val="008B689D"/>
    <w:rsid w:val="008C024C"/>
    <w:rsid w:val="008C1CEF"/>
    <w:rsid w:val="008C2737"/>
    <w:rsid w:val="008C31AC"/>
    <w:rsid w:val="008C4F3E"/>
    <w:rsid w:val="008C5159"/>
    <w:rsid w:val="008C52B4"/>
    <w:rsid w:val="008C69A3"/>
    <w:rsid w:val="008C6FFC"/>
    <w:rsid w:val="008C79D6"/>
    <w:rsid w:val="008C7B63"/>
    <w:rsid w:val="008D2D53"/>
    <w:rsid w:val="008D42D6"/>
    <w:rsid w:val="008D7875"/>
    <w:rsid w:val="008E03E2"/>
    <w:rsid w:val="008E0788"/>
    <w:rsid w:val="008E1310"/>
    <w:rsid w:val="008E2CB4"/>
    <w:rsid w:val="008E2D81"/>
    <w:rsid w:val="008E53EB"/>
    <w:rsid w:val="008E6F5F"/>
    <w:rsid w:val="008F0339"/>
    <w:rsid w:val="008F11A0"/>
    <w:rsid w:val="008F21FF"/>
    <w:rsid w:val="008F3280"/>
    <w:rsid w:val="008F5B4D"/>
    <w:rsid w:val="008F60F3"/>
    <w:rsid w:val="008F65E7"/>
    <w:rsid w:val="0090003D"/>
    <w:rsid w:val="00901158"/>
    <w:rsid w:val="00901184"/>
    <w:rsid w:val="0090185E"/>
    <w:rsid w:val="009022B7"/>
    <w:rsid w:val="0090268B"/>
    <w:rsid w:val="00903740"/>
    <w:rsid w:val="009038AE"/>
    <w:rsid w:val="00903D37"/>
    <w:rsid w:val="00905E0F"/>
    <w:rsid w:val="009067B4"/>
    <w:rsid w:val="00906D17"/>
    <w:rsid w:val="00907B27"/>
    <w:rsid w:val="009115A3"/>
    <w:rsid w:val="0091211A"/>
    <w:rsid w:val="0091226F"/>
    <w:rsid w:val="009140E1"/>
    <w:rsid w:val="0091505C"/>
    <w:rsid w:val="009152B7"/>
    <w:rsid w:val="00916C94"/>
    <w:rsid w:val="00922895"/>
    <w:rsid w:val="00922F25"/>
    <w:rsid w:val="00923750"/>
    <w:rsid w:val="00923C08"/>
    <w:rsid w:val="00923FD1"/>
    <w:rsid w:val="00925156"/>
    <w:rsid w:val="009266FC"/>
    <w:rsid w:val="00930472"/>
    <w:rsid w:val="00930D5C"/>
    <w:rsid w:val="00930EC0"/>
    <w:rsid w:val="00932722"/>
    <w:rsid w:val="00932BD8"/>
    <w:rsid w:val="0093688C"/>
    <w:rsid w:val="00936B5C"/>
    <w:rsid w:val="00940316"/>
    <w:rsid w:val="009423C0"/>
    <w:rsid w:val="00944FF8"/>
    <w:rsid w:val="0095306C"/>
    <w:rsid w:val="00955D03"/>
    <w:rsid w:val="00956EEB"/>
    <w:rsid w:val="00957327"/>
    <w:rsid w:val="00957824"/>
    <w:rsid w:val="009600EC"/>
    <w:rsid w:val="0096424E"/>
    <w:rsid w:val="009642ED"/>
    <w:rsid w:val="009676F6"/>
    <w:rsid w:val="00970578"/>
    <w:rsid w:val="00970F4D"/>
    <w:rsid w:val="009726BC"/>
    <w:rsid w:val="0097275A"/>
    <w:rsid w:val="00973C81"/>
    <w:rsid w:val="00975C2C"/>
    <w:rsid w:val="00976309"/>
    <w:rsid w:val="009837C5"/>
    <w:rsid w:val="00986E21"/>
    <w:rsid w:val="009875BB"/>
    <w:rsid w:val="0099183A"/>
    <w:rsid w:val="00991A0F"/>
    <w:rsid w:val="009929C0"/>
    <w:rsid w:val="00993332"/>
    <w:rsid w:val="009934C5"/>
    <w:rsid w:val="009955C8"/>
    <w:rsid w:val="00996F47"/>
    <w:rsid w:val="009978AB"/>
    <w:rsid w:val="009979BC"/>
    <w:rsid w:val="00997BDE"/>
    <w:rsid w:val="009A09D0"/>
    <w:rsid w:val="009A269C"/>
    <w:rsid w:val="009A2A90"/>
    <w:rsid w:val="009A58E8"/>
    <w:rsid w:val="009A5C20"/>
    <w:rsid w:val="009A6C4E"/>
    <w:rsid w:val="009B18A9"/>
    <w:rsid w:val="009B3CC2"/>
    <w:rsid w:val="009B4ACF"/>
    <w:rsid w:val="009C1280"/>
    <w:rsid w:val="009C1A23"/>
    <w:rsid w:val="009C380E"/>
    <w:rsid w:val="009C3A6D"/>
    <w:rsid w:val="009D2F43"/>
    <w:rsid w:val="009D3403"/>
    <w:rsid w:val="009D436F"/>
    <w:rsid w:val="009D4D83"/>
    <w:rsid w:val="009D6534"/>
    <w:rsid w:val="009D6988"/>
    <w:rsid w:val="009D7BAD"/>
    <w:rsid w:val="009E281A"/>
    <w:rsid w:val="009E2D06"/>
    <w:rsid w:val="009E31E8"/>
    <w:rsid w:val="009E364D"/>
    <w:rsid w:val="009E45AD"/>
    <w:rsid w:val="009E6B6F"/>
    <w:rsid w:val="009F302D"/>
    <w:rsid w:val="009F5594"/>
    <w:rsid w:val="00A02A64"/>
    <w:rsid w:val="00A05A93"/>
    <w:rsid w:val="00A0785A"/>
    <w:rsid w:val="00A07A04"/>
    <w:rsid w:val="00A101B8"/>
    <w:rsid w:val="00A112B7"/>
    <w:rsid w:val="00A11F25"/>
    <w:rsid w:val="00A1266A"/>
    <w:rsid w:val="00A126CB"/>
    <w:rsid w:val="00A1297E"/>
    <w:rsid w:val="00A13A2A"/>
    <w:rsid w:val="00A142A1"/>
    <w:rsid w:val="00A14A6B"/>
    <w:rsid w:val="00A15083"/>
    <w:rsid w:val="00A15CE8"/>
    <w:rsid w:val="00A16B55"/>
    <w:rsid w:val="00A17DA7"/>
    <w:rsid w:val="00A20571"/>
    <w:rsid w:val="00A22A77"/>
    <w:rsid w:val="00A22C01"/>
    <w:rsid w:val="00A23860"/>
    <w:rsid w:val="00A262E7"/>
    <w:rsid w:val="00A2667C"/>
    <w:rsid w:val="00A26802"/>
    <w:rsid w:val="00A26BB5"/>
    <w:rsid w:val="00A26F13"/>
    <w:rsid w:val="00A3194F"/>
    <w:rsid w:val="00A31C09"/>
    <w:rsid w:val="00A31C1E"/>
    <w:rsid w:val="00A32BAF"/>
    <w:rsid w:val="00A338FF"/>
    <w:rsid w:val="00A416A3"/>
    <w:rsid w:val="00A41CB9"/>
    <w:rsid w:val="00A4252F"/>
    <w:rsid w:val="00A42BFF"/>
    <w:rsid w:val="00A42E90"/>
    <w:rsid w:val="00A452D6"/>
    <w:rsid w:val="00A54CF0"/>
    <w:rsid w:val="00A55601"/>
    <w:rsid w:val="00A57E4F"/>
    <w:rsid w:val="00A57FD0"/>
    <w:rsid w:val="00A61C1C"/>
    <w:rsid w:val="00A61C5C"/>
    <w:rsid w:val="00A62132"/>
    <w:rsid w:val="00A62625"/>
    <w:rsid w:val="00A62F4B"/>
    <w:rsid w:val="00A64020"/>
    <w:rsid w:val="00A64118"/>
    <w:rsid w:val="00A64C1C"/>
    <w:rsid w:val="00A66594"/>
    <w:rsid w:val="00A670E0"/>
    <w:rsid w:val="00A6716B"/>
    <w:rsid w:val="00A70688"/>
    <w:rsid w:val="00A706CB"/>
    <w:rsid w:val="00A706DC"/>
    <w:rsid w:val="00A709CE"/>
    <w:rsid w:val="00A71063"/>
    <w:rsid w:val="00A7252E"/>
    <w:rsid w:val="00A74035"/>
    <w:rsid w:val="00A764C9"/>
    <w:rsid w:val="00A76B0C"/>
    <w:rsid w:val="00A76EC6"/>
    <w:rsid w:val="00A80BB8"/>
    <w:rsid w:val="00A81371"/>
    <w:rsid w:val="00A84A46"/>
    <w:rsid w:val="00A8570E"/>
    <w:rsid w:val="00A85AE5"/>
    <w:rsid w:val="00A86C25"/>
    <w:rsid w:val="00A873BB"/>
    <w:rsid w:val="00A91DA5"/>
    <w:rsid w:val="00A92F53"/>
    <w:rsid w:val="00A93ACD"/>
    <w:rsid w:val="00A9413F"/>
    <w:rsid w:val="00A95813"/>
    <w:rsid w:val="00AA1BEB"/>
    <w:rsid w:val="00AA1F01"/>
    <w:rsid w:val="00AA2CE1"/>
    <w:rsid w:val="00AA4D08"/>
    <w:rsid w:val="00AA738F"/>
    <w:rsid w:val="00AA7E3E"/>
    <w:rsid w:val="00AB13A7"/>
    <w:rsid w:val="00AB2407"/>
    <w:rsid w:val="00AB3E77"/>
    <w:rsid w:val="00AB623E"/>
    <w:rsid w:val="00AC00A5"/>
    <w:rsid w:val="00AC07A3"/>
    <w:rsid w:val="00AC0912"/>
    <w:rsid w:val="00AC16E5"/>
    <w:rsid w:val="00AC2C51"/>
    <w:rsid w:val="00AC4412"/>
    <w:rsid w:val="00AD0264"/>
    <w:rsid w:val="00AD0AE4"/>
    <w:rsid w:val="00AD0F55"/>
    <w:rsid w:val="00AD38A0"/>
    <w:rsid w:val="00AD569A"/>
    <w:rsid w:val="00AD6BD2"/>
    <w:rsid w:val="00AD74CB"/>
    <w:rsid w:val="00AE008D"/>
    <w:rsid w:val="00AE0699"/>
    <w:rsid w:val="00AE0BA2"/>
    <w:rsid w:val="00AE1BAD"/>
    <w:rsid w:val="00AE1E04"/>
    <w:rsid w:val="00AE2B5D"/>
    <w:rsid w:val="00AE30FB"/>
    <w:rsid w:val="00AE4BD3"/>
    <w:rsid w:val="00AE5F82"/>
    <w:rsid w:val="00AE659A"/>
    <w:rsid w:val="00AE74C4"/>
    <w:rsid w:val="00AF0BB2"/>
    <w:rsid w:val="00AF1CEE"/>
    <w:rsid w:val="00AF2583"/>
    <w:rsid w:val="00AF4572"/>
    <w:rsid w:val="00AF4F41"/>
    <w:rsid w:val="00AF5FD8"/>
    <w:rsid w:val="00AF71DA"/>
    <w:rsid w:val="00B00E0C"/>
    <w:rsid w:val="00B013D6"/>
    <w:rsid w:val="00B066FB"/>
    <w:rsid w:val="00B121D7"/>
    <w:rsid w:val="00B12FAB"/>
    <w:rsid w:val="00B15541"/>
    <w:rsid w:val="00B159BC"/>
    <w:rsid w:val="00B16718"/>
    <w:rsid w:val="00B17DDC"/>
    <w:rsid w:val="00B20A45"/>
    <w:rsid w:val="00B20BEA"/>
    <w:rsid w:val="00B215E0"/>
    <w:rsid w:val="00B217A5"/>
    <w:rsid w:val="00B21B1C"/>
    <w:rsid w:val="00B2390C"/>
    <w:rsid w:val="00B23CCB"/>
    <w:rsid w:val="00B25EB2"/>
    <w:rsid w:val="00B26165"/>
    <w:rsid w:val="00B27C9C"/>
    <w:rsid w:val="00B30C81"/>
    <w:rsid w:val="00B339A1"/>
    <w:rsid w:val="00B4010E"/>
    <w:rsid w:val="00B40D08"/>
    <w:rsid w:val="00B41F4F"/>
    <w:rsid w:val="00B424C0"/>
    <w:rsid w:val="00B4575E"/>
    <w:rsid w:val="00B4687A"/>
    <w:rsid w:val="00B4739B"/>
    <w:rsid w:val="00B475C5"/>
    <w:rsid w:val="00B50DD3"/>
    <w:rsid w:val="00B566A8"/>
    <w:rsid w:val="00B57956"/>
    <w:rsid w:val="00B57B01"/>
    <w:rsid w:val="00B6274E"/>
    <w:rsid w:val="00B638B3"/>
    <w:rsid w:val="00B63D69"/>
    <w:rsid w:val="00B646E1"/>
    <w:rsid w:val="00B64998"/>
    <w:rsid w:val="00B658F4"/>
    <w:rsid w:val="00B663C8"/>
    <w:rsid w:val="00B728D7"/>
    <w:rsid w:val="00B74B85"/>
    <w:rsid w:val="00B76440"/>
    <w:rsid w:val="00B77DE0"/>
    <w:rsid w:val="00B81C62"/>
    <w:rsid w:val="00B85B45"/>
    <w:rsid w:val="00B86E98"/>
    <w:rsid w:val="00B87AD1"/>
    <w:rsid w:val="00B92884"/>
    <w:rsid w:val="00B93B3F"/>
    <w:rsid w:val="00B93DFD"/>
    <w:rsid w:val="00B94897"/>
    <w:rsid w:val="00B94C5D"/>
    <w:rsid w:val="00B94E0A"/>
    <w:rsid w:val="00B9707E"/>
    <w:rsid w:val="00BA3BC4"/>
    <w:rsid w:val="00BA480C"/>
    <w:rsid w:val="00BA6B8A"/>
    <w:rsid w:val="00BB16F6"/>
    <w:rsid w:val="00BB2136"/>
    <w:rsid w:val="00BB582A"/>
    <w:rsid w:val="00BC151D"/>
    <w:rsid w:val="00BC1D13"/>
    <w:rsid w:val="00BC7156"/>
    <w:rsid w:val="00BC7843"/>
    <w:rsid w:val="00BD01AB"/>
    <w:rsid w:val="00BD0613"/>
    <w:rsid w:val="00BD0866"/>
    <w:rsid w:val="00BD0A8E"/>
    <w:rsid w:val="00BD0BF9"/>
    <w:rsid w:val="00BD10BF"/>
    <w:rsid w:val="00BD2036"/>
    <w:rsid w:val="00BD2C6E"/>
    <w:rsid w:val="00BD2FED"/>
    <w:rsid w:val="00BD506C"/>
    <w:rsid w:val="00BD5D97"/>
    <w:rsid w:val="00BD63A7"/>
    <w:rsid w:val="00BD6CD8"/>
    <w:rsid w:val="00BE0B43"/>
    <w:rsid w:val="00BE1ABA"/>
    <w:rsid w:val="00BE3689"/>
    <w:rsid w:val="00BE48F1"/>
    <w:rsid w:val="00BE4A14"/>
    <w:rsid w:val="00BE6561"/>
    <w:rsid w:val="00BE6DA3"/>
    <w:rsid w:val="00BE7171"/>
    <w:rsid w:val="00BE725D"/>
    <w:rsid w:val="00BE77A4"/>
    <w:rsid w:val="00BE7A0D"/>
    <w:rsid w:val="00BF009F"/>
    <w:rsid w:val="00BF11CD"/>
    <w:rsid w:val="00BF23DF"/>
    <w:rsid w:val="00BF442B"/>
    <w:rsid w:val="00BF52AD"/>
    <w:rsid w:val="00BF5424"/>
    <w:rsid w:val="00BF5C41"/>
    <w:rsid w:val="00C00147"/>
    <w:rsid w:val="00C0026B"/>
    <w:rsid w:val="00C00EAF"/>
    <w:rsid w:val="00C031A0"/>
    <w:rsid w:val="00C0355B"/>
    <w:rsid w:val="00C03F36"/>
    <w:rsid w:val="00C06425"/>
    <w:rsid w:val="00C06792"/>
    <w:rsid w:val="00C06A5A"/>
    <w:rsid w:val="00C10D87"/>
    <w:rsid w:val="00C145F8"/>
    <w:rsid w:val="00C1462C"/>
    <w:rsid w:val="00C163BA"/>
    <w:rsid w:val="00C17CAA"/>
    <w:rsid w:val="00C20A4B"/>
    <w:rsid w:val="00C20C8E"/>
    <w:rsid w:val="00C20C91"/>
    <w:rsid w:val="00C21AD7"/>
    <w:rsid w:val="00C2282E"/>
    <w:rsid w:val="00C24651"/>
    <w:rsid w:val="00C24F81"/>
    <w:rsid w:val="00C2631F"/>
    <w:rsid w:val="00C26DD1"/>
    <w:rsid w:val="00C27818"/>
    <w:rsid w:val="00C30352"/>
    <w:rsid w:val="00C307F0"/>
    <w:rsid w:val="00C3317D"/>
    <w:rsid w:val="00C35960"/>
    <w:rsid w:val="00C35C55"/>
    <w:rsid w:val="00C366B8"/>
    <w:rsid w:val="00C36982"/>
    <w:rsid w:val="00C3711C"/>
    <w:rsid w:val="00C40AE5"/>
    <w:rsid w:val="00C42A65"/>
    <w:rsid w:val="00C42BA6"/>
    <w:rsid w:val="00C4625C"/>
    <w:rsid w:val="00C46C29"/>
    <w:rsid w:val="00C46EBD"/>
    <w:rsid w:val="00C519D2"/>
    <w:rsid w:val="00C51B63"/>
    <w:rsid w:val="00C528CD"/>
    <w:rsid w:val="00C55440"/>
    <w:rsid w:val="00C572EF"/>
    <w:rsid w:val="00C5794A"/>
    <w:rsid w:val="00C60D42"/>
    <w:rsid w:val="00C6168B"/>
    <w:rsid w:val="00C627CB"/>
    <w:rsid w:val="00C62EE2"/>
    <w:rsid w:val="00C6304C"/>
    <w:rsid w:val="00C6669E"/>
    <w:rsid w:val="00C67254"/>
    <w:rsid w:val="00C6786F"/>
    <w:rsid w:val="00C700C0"/>
    <w:rsid w:val="00C7118C"/>
    <w:rsid w:val="00C7158E"/>
    <w:rsid w:val="00C71808"/>
    <w:rsid w:val="00C72D70"/>
    <w:rsid w:val="00C73986"/>
    <w:rsid w:val="00C74EB4"/>
    <w:rsid w:val="00C759B1"/>
    <w:rsid w:val="00C75BFC"/>
    <w:rsid w:val="00C766EF"/>
    <w:rsid w:val="00C81C4D"/>
    <w:rsid w:val="00C81CF0"/>
    <w:rsid w:val="00C81D90"/>
    <w:rsid w:val="00C8404A"/>
    <w:rsid w:val="00C85558"/>
    <w:rsid w:val="00C86567"/>
    <w:rsid w:val="00C927FB"/>
    <w:rsid w:val="00C93AC6"/>
    <w:rsid w:val="00C94DE8"/>
    <w:rsid w:val="00CA019A"/>
    <w:rsid w:val="00CA2BBE"/>
    <w:rsid w:val="00CA6AFA"/>
    <w:rsid w:val="00CA738B"/>
    <w:rsid w:val="00CB03C0"/>
    <w:rsid w:val="00CB267B"/>
    <w:rsid w:val="00CB28B4"/>
    <w:rsid w:val="00CB67DF"/>
    <w:rsid w:val="00CB6D70"/>
    <w:rsid w:val="00CC04C7"/>
    <w:rsid w:val="00CC0531"/>
    <w:rsid w:val="00CC3AC1"/>
    <w:rsid w:val="00CC441F"/>
    <w:rsid w:val="00CD10E0"/>
    <w:rsid w:val="00CD26FD"/>
    <w:rsid w:val="00CD3780"/>
    <w:rsid w:val="00CD44A7"/>
    <w:rsid w:val="00CD62A6"/>
    <w:rsid w:val="00CD6F49"/>
    <w:rsid w:val="00CD762B"/>
    <w:rsid w:val="00CE2C88"/>
    <w:rsid w:val="00CE4EF5"/>
    <w:rsid w:val="00CE4FA3"/>
    <w:rsid w:val="00CE5178"/>
    <w:rsid w:val="00CE5A78"/>
    <w:rsid w:val="00CE656B"/>
    <w:rsid w:val="00CE7158"/>
    <w:rsid w:val="00CE7257"/>
    <w:rsid w:val="00CF685A"/>
    <w:rsid w:val="00CF7390"/>
    <w:rsid w:val="00D00BF7"/>
    <w:rsid w:val="00D023B8"/>
    <w:rsid w:val="00D03919"/>
    <w:rsid w:val="00D03A41"/>
    <w:rsid w:val="00D03D94"/>
    <w:rsid w:val="00D065E5"/>
    <w:rsid w:val="00D06AF1"/>
    <w:rsid w:val="00D11A35"/>
    <w:rsid w:val="00D14B94"/>
    <w:rsid w:val="00D156CD"/>
    <w:rsid w:val="00D15ADD"/>
    <w:rsid w:val="00D16189"/>
    <w:rsid w:val="00D175E2"/>
    <w:rsid w:val="00D179A8"/>
    <w:rsid w:val="00D22214"/>
    <w:rsid w:val="00D227B6"/>
    <w:rsid w:val="00D236E7"/>
    <w:rsid w:val="00D27881"/>
    <w:rsid w:val="00D32FD7"/>
    <w:rsid w:val="00D33B7F"/>
    <w:rsid w:val="00D34ADA"/>
    <w:rsid w:val="00D34F8F"/>
    <w:rsid w:val="00D35048"/>
    <w:rsid w:val="00D36572"/>
    <w:rsid w:val="00D36736"/>
    <w:rsid w:val="00D368F4"/>
    <w:rsid w:val="00D376DC"/>
    <w:rsid w:val="00D41D5A"/>
    <w:rsid w:val="00D42623"/>
    <w:rsid w:val="00D427A8"/>
    <w:rsid w:val="00D43263"/>
    <w:rsid w:val="00D446FB"/>
    <w:rsid w:val="00D4686B"/>
    <w:rsid w:val="00D472CB"/>
    <w:rsid w:val="00D47578"/>
    <w:rsid w:val="00D501A3"/>
    <w:rsid w:val="00D505AF"/>
    <w:rsid w:val="00D507D9"/>
    <w:rsid w:val="00D51211"/>
    <w:rsid w:val="00D51DDB"/>
    <w:rsid w:val="00D54331"/>
    <w:rsid w:val="00D549C1"/>
    <w:rsid w:val="00D55CF4"/>
    <w:rsid w:val="00D57573"/>
    <w:rsid w:val="00D57E00"/>
    <w:rsid w:val="00D61687"/>
    <w:rsid w:val="00D6299D"/>
    <w:rsid w:val="00D63B3C"/>
    <w:rsid w:val="00D64181"/>
    <w:rsid w:val="00D67B41"/>
    <w:rsid w:val="00D67FDD"/>
    <w:rsid w:val="00D72846"/>
    <w:rsid w:val="00D74325"/>
    <w:rsid w:val="00D74479"/>
    <w:rsid w:val="00D7468B"/>
    <w:rsid w:val="00D749CE"/>
    <w:rsid w:val="00D74F4C"/>
    <w:rsid w:val="00D83457"/>
    <w:rsid w:val="00D83EEC"/>
    <w:rsid w:val="00D8423C"/>
    <w:rsid w:val="00D8468D"/>
    <w:rsid w:val="00D851A4"/>
    <w:rsid w:val="00D87861"/>
    <w:rsid w:val="00D87DD8"/>
    <w:rsid w:val="00D9090D"/>
    <w:rsid w:val="00D90B6D"/>
    <w:rsid w:val="00D91DDC"/>
    <w:rsid w:val="00D929F3"/>
    <w:rsid w:val="00D94681"/>
    <w:rsid w:val="00D9491D"/>
    <w:rsid w:val="00D9493C"/>
    <w:rsid w:val="00D954F4"/>
    <w:rsid w:val="00DA0160"/>
    <w:rsid w:val="00DA0239"/>
    <w:rsid w:val="00DA10A1"/>
    <w:rsid w:val="00DA309D"/>
    <w:rsid w:val="00DA32BA"/>
    <w:rsid w:val="00DA32E9"/>
    <w:rsid w:val="00DA485C"/>
    <w:rsid w:val="00DA591E"/>
    <w:rsid w:val="00DA5CE8"/>
    <w:rsid w:val="00DA5ECD"/>
    <w:rsid w:val="00DA7426"/>
    <w:rsid w:val="00DA782C"/>
    <w:rsid w:val="00DA7BEB"/>
    <w:rsid w:val="00DB0595"/>
    <w:rsid w:val="00DB3EAA"/>
    <w:rsid w:val="00DB57A9"/>
    <w:rsid w:val="00DB5D65"/>
    <w:rsid w:val="00DB7E77"/>
    <w:rsid w:val="00DC074A"/>
    <w:rsid w:val="00DC2DE5"/>
    <w:rsid w:val="00DC3855"/>
    <w:rsid w:val="00DC4ADC"/>
    <w:rsid w:val="00DC75B7"/>
    <w:rsid w:val="00DD2A33"/>
    <w:rsid w:val="00DD3401"/>
    <w:rsid w:val="00DD3437"/>
    <w:rsid w:val="00DD3857"/>
    <w:rsid w:val="00DD41E6"/>
    <w:rsid w:val="00DD4791"/>
    <w:rsid w:val="00DD7EC7"/>
    <w:rsid w:val="00DD7FDE"/>
    <w:rsid w:val="00DE1A50"/>
    <w:rsid w:val="00DE2AAD"/>
    <w:rsid w:val="00DE33F2"/>
    <w:rsid w:val="00DE3CDA"/>
    <w:rsid w:val="00DE49C2"/>
    <w:rsid w:val="00DE62B1"/>
    <w:rsid w:val="00DE6400"/>
    <w:rsid w:val="00DE7E6D"/>
    <w:rsid w:val="00DE7EF9"/>
    <w:rsid w:val="00DF0216"/>
    <w:rsid w:val="00DF20B8"/>
    <w:rsid w:val="00DF26C1"/>
    <w:rsid w:val="00DF4418"/>
    <w:rsid w:val="00DF55CD"/>
    <w:rsid w:val="00DF6F42"/>
    <w:rsid w:val="00DF7274"/>
    <w:rsid w:val="00E0013F"/>
    <w:rsid w:val="00E030DC"/>
    <w:rsid w:val="00E038DC"/>
    <w:rsid w:val="00E0515A"/>
    <w:rsid w:val="00E0773A"/>
    <w:rsid w:val="00E0788E"/>
    <w:rsid w:val="00E11271"/>
    <w:rsid w:val="00E11551"/>
    <w:rsid w:val="00E13338"/>
    <w:rsid w:val="00E1554C"/>
    <w:rsid w:val="00E1798D"/>
    <w:rsid w:val="00E24027"/>
    <w:rsid w:val="00E30A36"/>
    <w:rsid w:val="00E31489"/>
    <w:rsid w:val="00E31575"/>
    <w:rsid w:val="00E31FFA"/>
    <w:rsid w:val="00E34D5D"/>
    <w:rsid w:val="00E3524E"/>
    <w:rsid w:val="00E36594"/>
    <w:rsid w:val="00E40D58"/>
    <w:rsid w:val="00E41822"/>
    <w:rsid w:val="00E429B2"/>
    <w:rsid w:val="00E43EDA"/>
    <w:rsid w:val="00E47388"/>
    <w:rsid w:val="00E53611"/>
    <w:rsid w:val="00E537F2"/>
    <w:rsid w:val="00E5411B"/>
    <w:rsid w:val="00E5426F"/>
    <w:rsid w:val="00E54A99"/>
    <w:rsid w:val="00E55F72"/>
    <w:rsid w:val="00E60AA4"/>
    <w:rsid w:val="00E61219"/>
    <w:rsid w:val="00E6145C"/>
    <w:rsid w:val="00E626FD"/>
    <w:rsid w:val="00E627F8"/>
    <w:rsid w:val="00E62B04"/>
    <w:rsid w:val="00E652F9"/>
    <w:rsid w:val="00E7042F"/>
    <w:rsid w:val="00E73464"/>
    <w:rsid w:val="00E744AB"/>
    <w:rsid w:val="00E74581"/>
    <w:rsid w:val="00E762C1"/>
    <w:rsid w:val="00E76379"/>
    <w:rsid w:val="00E763EF"/>
    <w:rsid w:val="00E76403"/>
    <w:rsid w:val="00E76C49"/>
    <w:rsid w:val="00E809EB"/>
    <w:rsid w:val="00E81F55"/>
    <w:rsid w:val="00E84226"/>
    <w:rsid w:val="00E8582A"/>
    <w:rsid w:val="00E90545"/>
    <w:rsid w:val="00E92DC8"/>
    <w:rsid w:val="00E92EFA"/>
    <w:rsid w:val="00E94725"/>
    <w:rsid w:val="00EA520E"/>
    <w:rsid w:val="00EA5232"/>
    <w:rsid w:val="00EA5868"/>
    <w:rsid w:val="00EA59D2"/>
    <w:rsid w:val="00EA5EEB"/>
    <w:rsid w:val="00EA617E"/>
    <w:rsid w:val="00EA6D80"/>
    <w:rsid w:val="00EB1210"/>
    <w:rsid w:val="00EB1405"/>
    <w:rsid w:val="00EB14CB"/>
    <w:rsid w:val="00EB3046"/>
    <w:rsid w:val="00EB3865"/>
    <w:rsid w:val="00EB4DA0"/>
    <w:rsid w:val="00EB6553"/>
    <w:rsid w:val="00EC0FAA"/>
    <w:rsid w:val="00EC2776"/>
    <w:rsid w:val="00EC44A3"/>
    <w:rsid w:val="00EC6049"/>
    <w:rsid w:val="00EC7784"/>
    <w:rsid w:val="00ED0CD8"/>
    <w:rsid w:val="00ED0D27"/>
    <w:rsid w:val="00ED3A93"/>
    <w:rsid w:val="00ED3AF8"/>
    <w:rsid w:val="00ED460E"/>
    <w:rsid w:val="00ED61F2"/>
    <w:rsid w:val="00ED69D7"/>
    <w:rsid w:val="00EE10B2"/>
    <w:rsid w:val="00EE4668"/>
    <w:rsid w:val="00EE47C6"/>
    <w:rsid w:val="00EE64C6"/>
    <w:rsid w:val="00EE6EDE"/>
    <w:rsid w:val="00EE7E12"/>
    <w:rsid w:val="00EF093D"/>
    <w:rsid w:val="00EF1195"/>
    <w:rsid w:val="00EF1C00"/>
    <w:rsid w:val="00EF4B94"/>
    <w:rsid w:val="00EF5EBF"/>
    <w:rsid w:val="00EF5FA1"/>
    <w:rsid w:val="00EF679E"/>
    <w:rsid w:val="00EF726D"/>
    <w:rsid w:val="00F00576"/>
    <w:rsid w:val="00F01F94"/>
    <w:rsid w:val="00F02711"/>
    <w:rsid w:val="00F05423"/>
    <w:rsid w:val="00F0580F"/>
    <w:rsid w:val="00F06EF2"/>
    <w:rsid w:val="00F06FDC"/>
    <w:rsid w:val="00F07771"/>
    <w:rsid w:val="00F078A2"/>
    <w:rsid w:val="00F104BF"/>
    <w:rsid w:val="00F110D8"/>
    <w:rsid w:val="00F11165"/>
    <w:rsid w:val="00F11381"/>
    <w:rsid w:val="00F13DE4"/>
    <w:rsid w:val="00F150D3"/>
    <w:rsid w:val="00F1573A"/>
    <w:rsid w:val="00F17496"/>
    <w:rsid w:val="00F2099B"/>
    <w:rsid w:val="00F21AB7"/>
    <w:rsid w:val="00F2213F"/>
    <w:rsid w:val="00F227AB"/>
    <w:rsid w:val="00F22D2E"/>
    <w:rsid w:val="00F25162"/>
    <w:rsid w:val="00F260CC"/>
    <w:rsid w:val="00F318F0"/>
    <w:rsid w:val="00F32463"/>
    <w:rsid w:val="00F3385D"/>
    <w:rsid w:val="00F3467A"/>
    <w:rsid w:val="00F35731"/>
    <w:rsid w:val="00F364F4"/>
    <w:rsid w:val="00F37987"/>
    <w:rsid w:val="00F405BA"/>
    <w:rsid w:val="00F410ED"/>
    <w:rsid w:val="00F429B7"/>
    <w:rsid w:val="00F437F9"/>
    <w:rsid w:val="00F444AE"/>
    <w:rsid w:val="00F472BD"/>
    <w:rsid w:val="00F508D7"/>
    <w:rsid w:val="00F50C42"/>
    <w:rsid w:val="00F50C9B"/>
    <w:rsid w:val="00F52617"/>
    <w:rsid w:val="00F533B6"/>
    <w:rsid w:val="00F54EDC"/>
    <w:rsid w:val="00F555A1"/>
    <w:rsid w:val="00F56162"/>
    <w:rsid w:val="00F605B1"/>
    <w:rsid w:val="00F62644"/>
    <w:rsid w:val="00F6377E"/>
    <w:rsid w:val="00F646B5"/>
    <w:rsid w:val="00F658BE"/>
    <w:rsid w:val="00F658D6"/>
    <w:rsid w:val="00F67289"/>
    <w:rsid w:val="00F677E7"/>
    <w:rsid w:val="00F70E3F"/>
    <w:rsid w:val="00F72212"/>
    <w:rsid w:val="00F730D1"/>
    <w:rsid w:val="00F73268"/>
    <w:rsid w:val="00F75E9D"/>
    <w:rsid w:val="00F81F9D"/>
    <w:rsid w:val="00F82A78"/>
    <w:rsid w:val="00F82E5D"/>
    <w:rsid w:val="00F84911"/>
    <w:rsid w:val="00F874EA"/>
    <w:rsid w:val="00F87E07"/>
    <w:rsid w:val="00F905B4"/>
    <w:rsid w:val="00F9074B"/>
    <w:rsid w:val="00F92180"/>
    <w:rsid w:val="00F9239E"/>
    <w:rsid w:val="00F925C1"/>
    <w:rsid w:val="00F93B98"/>
    <w:rsid w:val="00F94DFE"/>
    <w:rsid w:val="00F9500E"/>
    <w:rsid w:val="00F9502B"/>
    <w:rsid w:val="00F95260"/>
    <w:rsid w:val="00F95379"/>
    <w:rsid w:val="00F95BCF"/>
    <w:rsid w:val="00F965EA"/>
    <w:rsid w:val="00F96CE0"/>
    <w:rsid w:val="00F97D2B"/>
    <w:rsid w:val="00F97D58"/>
    <w:rsid w:val="00FA6314"/>
    <w:rsid w:val="00FA7F10"/>
    <w:rsid w:val="00FB0772"/>
    <w:rsid w:val="00FB0DE3"/>
    <w:rsid w:val="00FB0F1C"/>
    <w:rsid w:val="00FB2D09"/>
    <w:rsid w:val="00FB64C8"/>
    <w:rsid w:val="00FB7884"/>
    <w:rsid w:val="00FC04CB"/>
    <w:rsid w:val="00FC0B3E"/>
    <w:rsid w:val="00FC1E30"/>
    <w:rsid w:val="00FC3491"/>
    <w:rsid w:val="00FC3965"/>
    <w:rsid w:val="00FC3B22"/>
    <w:rsid w:val="00FC4799"/>
    <w:rsid w:val="00FC49CF"/>
    <w:rsid w:val="00FC606E"/>
    <w:rsid w:val="00FD059F"/>
    <w:rsid w:val="00FD3464"/>
    <w:rsid w:val="00FD36E0"/>
    <w:rsid w:val="00FD668B"/>
    <w:rsid w:val="00FD6CEF"/>
    <w:rsid w:val="00FD7C08"/>
    <w:rsid w:val="00FE0C99"/>
    <w:rsid w:val="00FE11BE"/>
    <w:rsid w:val="00FE2BB9"/>
    <w:rsid w:val="00FE3346"/>
    <w:rsid w:val="00FE44BD"/>
    <w:rsid w:val="00FE49CE"/>
    <w:rsid w:val="00FE5205"/>
    <w:rsid w:val="00FE6DFC"/>
    <w:rsid w:val="00FE76BE"/>
    <w:rsid w:val="00FE7BB1"/>
    <w:rsid w:val="00FE7DE4"/>
    <w:rsid w:val="00FF4DB6"/>
    <w:rsid w:val="00FF524D"/>
    <w:rsid w:val="00FF576E"/>
    <w:rsid w:val="00FF7A4B"/>
    <w:rsid w:val="00FF7C68"/>
    <w:rsid w:val="01205395"/>
    <w:rsid w:val="016047D4"/>
    <w:rsid w:val="017F78C4"/>
    <w:rsid w:val="01BFAD82"/>
    <w:rsid w:val="020A781B"/>
    <w:rsid w:val="022531DE"/>
    <w:rsid w:val="023B4D87"/>
    <w:rsid w:val="038C13AE"/>
    <w:rsid w:val="03D7CBB8"/>
    <w:rsid w:val="04E67851"/>
    <w:rsid w:val="052553EA"/>
    <w:rsid w:val="054DAD9C"/>
    <w:rsid w:val="055A28A7"/>
    <w:rsid w:val="05886ABC"/>
    <w:rsid w:val="059943DD"/>
    <w:rsid w:val="05A3391A"/>
    <w:rsid w:val="05B471DA"/>
    <w:rsid w:val="06251097"/>
    <w:rsid w:val="067A39DF"/>
    <w:rsid w:val="071D66E4"/>
    <w:rsid w:val="079E1A45"/>
    <w:rsid w:val="07A48C98"/>
    <w:rsid w:val="086A8D63"/>
    <w:rsid w:val="08B4CADF"/>
    <w:rsid w:val="08D01674"/>
    <w:rsid w:val="09585C09"/>
    <w:rsid w:val="0999655A"/>
    <w:rsid w:val="09B3B1E1"/>
    <w:rsid w:val="0A37CA2F"/>
    <w:rsid w:val="0AA830F6"/>
    <w:rsid w:val="0B3B5487"/>
    <w:rsid w:val="0B6133F6"/>
    <w:rsid w:val="0B7D6A8D"/>
    <w:rsid w:val="0B9A1730"/>
    <w:rsid w:val="0C09B015"/>
    <w:rsid w:val="0CA09911"/>
    <w:rsid w:val="0E25CE2B"/>
    <w:rsid w:val="0EB1A1D7"/>
    <w:rsid w:val="0F0EE252"/>
    <w:rsid w:val="0F1FC4CF"/>
    <w:rsid w:val="0F88681A"/>
    <w:rsid w:val="0F904A0D"/>
    <w:rsid w:val="0F961EFA"/>
    <w:rsid w:val="0FE1DF43"/>
    <w:rsid w:val="0FFF9ED4"/>
    <w:rsid w:val="100A369C"/>
    <w:rsid w:val="10E664C9"/>
    <w:rsid w:val="1106B063"/>
    <w:rsid w:val="112F9A99"/>
    <w:rsid w:val="1149AE19"/>
    <w:rsid w:val="116B3984"/>
    <w:rsid w:val="1194C195"/>
    <w:rsid w:val="11992244"/>
    <w:rsid w:val="11A1961B"/>
    <w:rsid w:val="11B8A395"/>
    <w:rsid w:val="11D4336F"/>
    <w:rsid w:val="125EDFE5"/>
    <w:rsid w:val="126232F1"/>
    <w:rsid w:val="12A97130"/>
    <w:rsid w:val="12AFE00E"/>
    <w:rsid w:val="13BABC3B"/>
    <w:rsid w:val="13C7D7AF"/>
    <w:rsid w:val="1475F8C0"/>
    <w:rsid w:val="15E07A7A"/>
    <w:rsid w:val="163E68ED"/>
    <w:rsid w:val="16A90558"/>
    <w:rsid w:val="16D6CD23"/>
    <w:rsid w:val="174B47D0"/>
    <w:rsid w:val="18D7A020"/>
    <w:rsid w:val="19009245"/>
    <w:rsid w:val="1902BE27"/>
    <w:rsid w:val="194ADC9D"/>
    <w:rsid w:val="197DE230"/>
    <w:rsid w:val="19A79610"/>
    <w:rsid w:val="19A94AF3"/>
    <w:rsid w:val="19F5AB2A"/>
    <w:rsid w:val="1A1F1C21"/>
    <w:rsid w:val="1AE27492"/>
    <w:rsid w:val="1B549614"/>
    <w:rsid w:val="1B83CC89"/>
    <w:rsid w:val="1C2A9AA7"/>
    <w:rsid w:val="1C361FF7"/>
    <w:rsid w:val="1C875EC2"/>
    <w:rsid w:val="1C87FC6A"/>
    <w:rsid w:val="1CA9083B"/>
    <w:rsid w:val="1CAE19BF"/>
    <w:rsid w:val="1DCA5C29"/>
    <w:rsid w:val="1DEA5D6F"/>
    <w:rsid w:val="1E2A7FD3"/>
    <w:rsid w:val="1E63D9C4"/>
    <w:rsid w:val="1ED890BC"/>
    <w:rsid w:val="1EDD23BD"/>
    <w:rsid w:val="1EF6C494"/>
    <w:rsid w:val="1F2EF39F"/>
    <w:rsid w:val="1F3B80AC"/>
    <w:rsid w:val="1F3BB654"/>
    <w:rsid w:val="1F4B9650"/>
    <w:rsid w:val="1F4BEC67"/>
    <w:rsid w:val="1F599AA0"/>
    <w:rsid w:val="1FA9687E"/>
    <w:rsid w:val="1FCF7832"/>
    <w:rsid w:val="20608E8E"/>
    <w:rsid w:val="20645536"/>
    <w:rsid w:val="2078ACB8"/>
    <w:rsid w:val="20A695B6"/>
    <w:rsid w:val="20F055CF"/>
    <w:rsid w:val="213802F0"/>
    <w:rsid w:val="21C6A803"/>
    <w:rsid w:val="21D04B36"/>
    <w:rsid w:val="21D95A26"/>
    <w:rsid w:val="2245B3FE"/>
    <w:rsid w:val="2269BE3B"/>
    <w:rsid w:val="235182A7"/>
    <w:rsid w:val="2358D3F7"/>
    <w:rsid w:val="23984ECC"/>
    <w:rsid w:val="23E389FA"/>
    <w:rsid w:val="249B1870"/>
    <w:rsid w:val="251C923A"/>
    <w:rsid w:val="2592BF54"/>
    <w:rsid w:val="25D47D30"/>
    <w:rsid w:val="25FE58F9"/>
    <w:rsid w:val="265941BD"/>
    <w:rsid w:val="26B55993"/>
    <w:rsid w:val="26C8481E"/>
    <w:rsid w:val="27012A18"/>
    <w:rsid w:val="276603B2"/>
    <w:rsid w:val="27951DCB"/>
    <w:rsid w:val="27973402"/>
    <w:rsid w:val="27F205E9"/>
    <w:rsid w:val="280723DC"/>
    <w:rsid w:val="28090F4C"/>
    <w:rsid w:val="2823DDDF"/>
    <w:rsid w:val="282E8277"/>
    <w:rsid w:val="28FA91F0"/>
    <w:rsid w:val="29066303"/>
    <w:rsid w:val="293C1546"/>
    <w:rsid w:val="29CDF5A8"/>
    <w:rsid w:val="2A0F0B80"/>
    <w:rsid w:val="2A9BE2F5"/>
    <w:rsid w:val="2AD4F1D4"/>
    <w:rsid w:val="2B102471"/>
    <w:rsid w:val="2BDEB2DA"/>
    <w:rsid w:val="2BEC3D44"/>
    <w:rsid w:val="2C16195D"/>
    <w:rsid w:val="2C825FBE"/>
    <w:rsid w:val="2CA6D5EB"/>
    <w:rsid w:val="2CAA7210"/>
    <w:rsid w:val="2DD4DED4"/>
    <w:rsid w:val="2E2F1EEE"/>
    <w:rsid w:val="2E9B39CC"/>
    <w:rsid w:val="2EBC042E"/>
    <w:rsid w:val="2EE2C414"/>
    <w:rsid w:val="2F141F8C"/>
    <w:rsid w:val="2FA31A5F"/>
    <w:rsid w:val="2FE99AB6"/>
    <w:rsid w:val="30D9FCA9"/>
    <w:rsid w:val="31481A1F"/>
    <w:rsid w:val="31628192"/>
    <w:rsid w:val="3167B02E"/>
    <w:rsid w:val="31AAF9A7"/>
    <w:rsid w:val="31B91ED8"/>
    <w:rsid w:val="31C868CD"/>
    <w:rsid w:val="31D12062"/>
    <w:rsid w:val="321E68BD"/>
    <w:rsid w:val="328FCBEA"/>
    <w:rsid w:val="329AB80F"/>
    <w:rsid w:val="32B4F54D"/>
    <w:rsid w:val="32DA7E21"/>
    <w:rsid w:val="3334C219"/>
    <w:rsid w:val="33393CA8"/>
    <w:rsid w:val="334DA91C"/>
    <w:rsid w:val="3376EB9F"/>
    <w:rsid w:val="341CAB3F"/>
    <w:rsid w:val="343BF6D3"/>
    <w:rsid w:val="3475E9DB"/>
    <w:rsid w:val="34B0B44E"/>
    <w:rsid w:val="34E34AC5"/>
    <w:rsid w:val="34E8138B"/>
    <w:rsid w:val="350D6395"/>
    <w:rsid w:val="352CC379"/>
    <w:rsid w:val="353CCD4C"/>
    <w:rsid w:val="355436ED"/>
    <w:rsid w:val="355C309D"/>
    <w:rsid w:val="357984D3"/>
    <w:rsid w:val="3584B34A"/>
    <w:rsid w:val="35B7F10E"/>
    <w:rsid w:val="35C69E81"/>
    <w:rsid w:val="35CF4262"/>
    <w:rsid w:val="35D598D8"/>
    <w:rsid w:val="360515C8"/>
    <w:rsid w:val="36C7DB53"/>
    <w:rsid w:val="36CB8DCD"/>
    <w:rsid w:val="36DADBE7"/>
    <w:rsid w:val="36E730A1"/>
    <w:rsid w:val="371DDA24"/>
    <w:rsid w:val="371E4964"/>
    <w:rsid w:val="37268528"/>
    <w:rsid w:val="374E32C4"/>
    <w:rsid w:val="37B1B10C"/>
    <w:rsid w:val="37DEDE3D"/>
    <w:rsid w:val="38443C1D"/>
    <w:rsid w:val="38E924BF"/>
    <w:rsid w:val="390D1AE3"/>
    <w:rsid w:val="3914FDEF"/>
    <w:rsid w:val="39241831"/>
    <w:rsid w:val="398CC94C"/>
    <w:rsid w:val="3A0C60D0"/>
    <w:rsid w:val="3A17D036"/>
    <w:rsid w:val="3A911BBF"/>
    <w:rsid w:val="3ACD37C5"/>
    <w:rsid w:val="3AEE201E"/>
    <w:rsid w:val="3B19B0C5"/>
    <w:rsid w:val="3B29F9C2"/>
    <w:rsid w:val="3B54C854"/>
    <w:rsid w:val="3BE626CC"/>
    <w:rsid w:val="3C05115A"/>
    <w:rsid w:val="3C3A4F9C"/>
    <w:rsid w:val="3C5B217B"/>
    <w:rsid w:val="3C6D6E9A"/>
    <w:rsid w:val="3C8089F4"/>
    <w:rsid w:val="3CA2DB78"/>
    <w:rsid w:val="3CF33B1D"/>
    <w:rsid w:val="3D27146D"/>
    <w:rsid w:val="3D4AE85F"/>
    <w:rsid w:val="3DDB02B9"/>
    <w:rsid w:val="3E39BFE7"/>
    <w:rsid w:val="3E443491"/>
    <w:rsid w:val="3E45858A"/>
    <w:rsid w:val="3EEBFA3C"/>
    <w:rsid w:val="3EF443B2"/>
    <w:rsid w:val="3F31FE20"/>
    <w:rsid w:val="3F389468"/>
    <w:rsid w:val="3FC2F270"/>
    <w:rsid w:val="40C7FE38"/>
    <w:rsid w:val="42056D40"/>
    <w:rsid w:val="4207C925"/>
    <w:rsid w:val="42B3D3E6"/>
    <w:rsid w:val="42BF2B5F"/>
    <w:rsid w:val="42EF2510"/>
    <w:rsid w:val="42F736AB"/>
    <w:rsid w:val="4331C2B3"/>
    <w:rsid w:val="435345A7"/>
    <w:rsid w:val="4382E1F6"/>
    <w:rsid w:val="44100D5D"/>
    <w:rsid w:val="44E4E800"/>
    <w:rsid w:val="44ECE6A8"/>
    <w:rsid w:val="45136F4A"/>
    <w:rsid w:val="452F335A"/>
    <w:rsid w:val="454CA7EE"/>
    <w:rsid w:val="45CFC3D0"/>
    <w:rsid w:val="4638C216"/>
    <w:rsid w:val="47CA9905"/>
    <w:rsid w:val="47D12A98"/>
    <w:rsid w:val="4823A7ED"/>
    <w:rsid w:val="48609800"/>
    <w:rsid w:val="48A4273C"/>
    <w:rsid w:val="48A94BEA"/>
    <w:rsid w:val="48D755C2"/>
    <w:rsid w:val="497E9B72"/>
    <w:rsid w:val="4A2EBD2F"/>
    <w:rsid w:val="4AE94A09"/>
    <w:rsid w:val="4AF4AE9D"/>
    <w:rsid w:val="4B04E59D"/>
    <w:rsid w:val="4B192818"/>
    <w:rsid w:val="4B602149"/>
    <w:rsid w:val="4B61940A"/>
    <w:rsid w:val="4B99122C"/>
    <w:rsid w:val="4BD77D56"/>
    <w:rsid w:val="4BEDDE4D"/>
    <w:rsid w:val="4BF531E4"/>
    <w:rsid w:val="4C5ACE16"/>
    <w:rsid w:val="4C789FBD"/>
    <w:rsid w:val="4C80B9B4"/>
    <w:rsid w:val="4D17F30F"/>
    <w:rsid w:val="4D6B1F46"/>
    <w:rsid w:val="4E13B279"/>
    <w:rsid w:val="4E81FE86"/>
    <w:rsid w:val="4EEE7BA8"/>
    <w:rsid w:val="4EF6288C"/>
    <w:rsid w:val="4F4CBFF4"/>
    <w:rsid w:val="4F9E244E"/>
    <w:rsid w:val="5069845A"/>
    <w:rsid w:val="51DED374"/>
    <w:rsid w:val="532B9E4E"/>
    <w:rsid w:val="5473D327"/>
    <w:rsid w:val="54DF477A"/>
    <w:rsid w:val="553ACC46"/>
    <w:rsid w:val="55ACC27E"/>
    <w:rsid w:val="55F01163"/>
    <w:rsid w:val="576F1ADD"/>
    <w:rsid w:val="579DBF36"/>
    <w:rsid w:val="57C7FFE2"/>
    <w:rsid w:val="57DECA5F"/>
    <w:rsid w:val="5850F404"/>
    <w:rsid w:val="58AE46A4"/>
    <w:rsid w:val="59F20298"/>
    <w:rsid w:val="5AB403C0"/>
    <w:rsid w:val="5AE182E2"/>
    <w:rsid w:val="5BC6F560"/>
    <w:rsid w:val="5C05F9C8"/>
    <w:rsid w:val="5C60ABFE"/>
    <w:rsid w:val="5C85A7F0"/>
    <w:rsid w:val="5CCB0681"/>
    <w:rsid w:val="5CD4DF84"/>
    <w:rsid w:val="5D14A5C8"/>
    <w:rsid w:val="5D46CCB9"/>
    <w:rsid w:val="5D7BE0B8"/>
    <w:rsid w:val="5DA48D4B"/>
    <w:rsid w:val="5DB53FCC"/>
    <w:rsid w:val="5DDD57DA"/>
    <w:rsid w:val="5DF24A77"/>
    <w:rsid w:val="5E7D991B"/>
    <w:rsid w:val="5E80D4ED"/>
    <w:rsid w:val="5F3EA57F"/>
    <w:rsid w:val="5FD6DA2D"/>
    <w:rsid w:val="60093B11"/>
    <w:rsid w:val="60388517"/>
    <w:rsid w:val="605D67CF"/>
    <w:rsid w:val="6070787C"/>
    <w:rsid w:val="60FB274F"/>
    <w:rsid w:val="61267DEA"/>
    <w:rsid w:val="613AF43A"/>
    <w:rsid w:val="616D1BC0"/>
    <w:rsid w:val="61C839E1"/>
    <w:rsid w:val="621EC448"/>
    <w:rsid w:val="62A6FDF9"/>
    <w:rsid w:val="63696FF4"/>
    <w:rsid w:val="6472116D"/>
    <w:rsid w:val="64D97B44"/>
    <w:rsid w:val="66B11020"/>
    <w:rsid w:val="66E7F028"/>
    <w:rsid w:val="6773B71F"/>
    <w:rsid w:val="67C1003B"/>
    <w:rsid w:val="683ABB08"/>
    <w:rsid w:val="683FE336"/>
    <w:rsid w:val="686F34C7"/>
    <w:rsid w:val="692E8988"/>
    <w:rsid w:val="6A12B949"/>
    <w:rsid w:val="6BCDD35F"/>
    <w:rsid w:val="6BF392AC"/>
    <w:rsid w:val="6C7BD770"/>
    <w:rsid w:val="6CE6B976"/>
    <w:rsid w:val="6D0B0389"/>
    <w:rsid w:val="6D38ED6B"/>
    <w:rsid w:val="6D6BDA2E"/>
    <w:rsid w:val="6E589732"/>
    <w:rsid w:val="6F199DE9"/>
    <w:rsid w:val="6F1A1800"/>
    <w:rsid w:val="6F62C746"/>
    <w:rsid w:val="710E21BF"/>
    <w:rsid w:val="720E7C63"/>
    <w:rsid w:val="721DD0C7"/>
    <w:rsid w:val="722EAE4E"/>
    <w:rsid w:val="727A1003"/>
    <w:rsid w:val="7289A7CE"/>
    <w:rsid w:val="72B59F8B"/>
    <w:rsid w:val="734ED8B4"/>
    <w:rsid w:val="7365F9AC"/>
    <w:rsid w:val="7394E832"/>
    <w:rsid w:val="73E8FD26"/>
    <w:rsid w:val="73EC885F"/>
    <w:rsid w:val="74C6C68C"/>
    <w:rsid w:val="75014879"/>
    <w:rsid w:val="7621A5A0"/>
    <w:rsid w:val="764E8D4D"/>
    <w:rsid w:val="766B1DC3"/>
    <w:rsid w:val="76D36F65"/>
    <w:rsid w:val="76D6ADDB"/>
    <w:rsid w:val="76ED5CD8"/>
    <w:rsid w:val="77A54E10"/>
    <w:rsid w:val="77D70798"/>
    <w:rsid w:val="795099EE"/>
    <w:rsid w:val="79BE1178"/>
    <w:rsid w:val="79D9E2F3"/>
    <w:rsid w:val="7A9212B2"/>
    <w:rsid w:val="7A9809FE"/>
    <w:rsid w:val="7B904E19"/>
    <w:rsid w:val="7BC22357"/>
    <w:rsid w:val="7BD86BD6"/>
    <w:rsid w:val="7C50B04C"/>
    <w:rsid w:val="7D815537"/>
    <w:rsid w:val="7E4C59D6"/>
    <w:rsid w:val="7E7491FB"/>
    <w:rsid w:val="7F0B6492"/>
    <w:rsid w:val="7F186A91"/>
    <w:rsid w:val="7F191A47"/>
    <w:rsid w:val="7F313416"/>
    <w:rsid w:val="7F41A19B"/>
    <w:rsid w:val="7F5A0DCA"/>
    <w:rsid w:val="7FA91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0818E6"/>
  <w15:docId w15:val="{03E6D8A3-C719-4F9E-B6F0-23BFE337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1FF"/>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26D"/>
    <w:pPr>
      <w:ind w:left="720"/>
      <w:contextualSpacing/>
    </w:pPr>
    <w:rPr>
      <w:rFonts w:asciiTheme="minorHAnsi" w:eastAsiaTheme="minorHAnsi" w:hAnsiTheme="minorHAnsi" w:cstheme="minorBidi"/>
    </w:rPr>
  </w:style>
  <w:style w:type="paragraph" w:styleId="a4">
    <w:name w:val="header"/>
    <w:basedOn w:val="a"/>
    <w:link w:val="a5"/>
    <w:uiPriority w:val="99"/>
    <w:unhideWhenUsed/>
    <w:rsid w:val="00EF726D"/>
    <w:pPr>
      <w:tabs>
        <w:tab w:val="center" w:pos="4680"/>
        <w:tab w:val="right" w:pos="9360"/>
      </w:tabs>
    </w:pPr>
    <w:rPr>
      <w:rFonts w:asciiTheme="minorHAnsi" w:eastAsiaTheme="minorHAnsi" w:hAnsiTheme="minorHAnsi" w:cstheme="minorBidi"/>
    </w:rPr>
  </w:style>
  <w:style w:type="character" w:customStyle="1" w:styleId="a5">
    <w:name w:val="Верхний колонтитул Знак"/>
    <w:basedOn w:val="a0"/>
    <w:link w:val="a4"/>
    <w:uiPriority w:val="99"/>
    <w:rsid w:val="00EF726D"/>
  </w:style>
  <w:style w:type="paragraph" w:styleId="a6">
    <w:name w:val="footer"/>
    <w:basedOn w:val="a"/>
    <w:link w:val="a7"/>
    <w:uiPriority w:val="99"/>
    <w:unhideWhenUsed/>
    <w:rsid w:val="00EF726D"/>
    <w:pPr>
      <w:tabs>
        <w:tab w:val="center" w:pos="4680"/>
        <w:tab w:val="right" w:pos="9360"/>
      </w:tabs>
    </w:pPr>
    <w:rPr>
      <w:rFonts w:asciiTheme="minorHAnsi" w:eastAsiaTheme="minorHAnsi" w:hAnsiTheme="minorHAnsi" w:cstheme="minorBidi"/>
    </w:rPr>
  </w:style>
  <w:style w:type="character" w:customStyle="1" w:styleId="a7">
    <w:name w:val="Нижний колонтитул Знак"/>
    <w:basedOn w:val="a0"/>
    <w:link w:val="a6"/>
    <w:uiPriority w:val="99"/>
    <w:rsid w:val="00EF726D"/>
  </w:style>
  <w:style w:type="character" w:styleId="a8">
    <w:name w:val="page number"/>
    <w:basedOn w:val="a0"/>
    <w:uiPriority w:val="99"/>
    <w:semiHidden/>
    <w:unhideWhenUsed/>
    <w:rsid w:val="00592448"/>
  </w:style>
  <w:style w:type="character" w:styleId="a9">
    <w:name w:val="Hyperlink"/>
    <w:basedOn w:val="a0"/>
    <w:uiPriority w:val="99"/>
    <w:unhideWhenUsed/>
    <w:rsid w:val="00592448"/>
    <w:rPr>
      <w:color w:val="0563C1" w:themeColor="hyperlink"/>
      <w:u w:val="single"/>
    </w:rPr>
  </w:style>
  <w:style w:type="character" w:customStyle="1" w:styleId="UnresolvedMention1">
    <w:name w:val="Unresolved Mention1"/>
    <w:basedOn w:val="a0"/>
    <w:uiPriority w:val="99"/>
    <w:semiHidden/>
    <w:unhideWhenUsed/>
    <w:rsid w:val="00592448"/>
    <w:rPr>
      <w:color w:val="605E5C"/>
      <w:shd w:val="clear" w:color="auto" w:fill="E1DFDD"/>
    </w:rPr>
  </w:style>
  <w:style w:type="table" w:styleId="aa">
    <w:name w:val="Table Grid"/>
    <w:basedOn w:val="a1"/>
    <w:uiPriority w:val="59"/>
    <w:rsid w:val="00592448"/>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163BA"/>
    <w:rPr>
      <w:sz w:val="16"/>
      <w:szCs w:val="16"/>
    </w:rPr>
  </w:style>
  <w:style w:type="paragraph" w:styleId="ac">
    <w:name w:val="annotation text"/>
    <w:basedOn w:val="a"/>
    <w:link w:val="ad"/>
    <w:uiPriority w:val="99"/>
    <w:unhideWhenUsed/>
    <w:rsid w:val="00C163BA"/>
    <w:rPr>
      <w:sz w:val="20"/>
      <w:szCs w:val="20"/>
      <w:lang w:eastAsia="zh-CN"/>
    </w:rPr>
  </w:style>
  <w:style w:type="character" w:customStyle="1" w:styleId="ad">
    <w:name w:val="Текст примечания Знак"/>
    <w:basedOn w:val="a0"/>
    <w:link w:val="ac"/>
    <w:uiPriority w:val="99"/>
    <w:rsid w:val="00C163BA"/>
    <w:rPr>
      <w:rFonts w:ascii="Times New Roman" w:eastAsia="Times New Roman" w:hAnsi="Times New Roman" w:cs="Times New Roman"/>
      <w:sz w:val="20"/>
      <w:szCs w:val="20"/>
      <w:lang w:eastAsia="zh-CN"/>
    </w:rPr>
  </w:style>
  <w:style w:type="paragraph" w:styleId="ae">
    <w:name w:val="Balloon Text"/>
    <w:basedOn w:val="a"/>
    <w:link w:val="af"/>
    <w:uiPriority w:val="99"/>
    <w:semiHidden/>
    <w:unhideWhenUsed/>
    <w:rsid w:val="00C163BA"/>
    <w:rPr>
      <w:rFonts w:eastAsiaTheme="minorHAnsi"/>
      <w:sz w:val="18"/>
      <w:szCs w:val="18"/>
    </w:rPr>
  </w:style>
  <w:style w:type="character" w:customStyle="1" w:styleId="af">
    <w:name w:val="Текст выноски Знак"/>
    <w:basedOn w:val="a0"/>
    <w:link w:val="ae"/>
    <w:uiPriority w:val="99"/>
    <w:semiHidden/>
    <w:rsid w:val="00C163BA"/>
    <w:rPr>
      <w:rFonts w:ascii="Times New Roman" w:hAnsi="Times New Roman" w:cs="Times New Roman"/>
      <w:sz w:val="18"/>
      <w:szCs w:val="18"/>
    </w:rPr>
  </w:style>
  <w:style w:type="paragraph" w:styleId="af0">
    <w:name w:val="annotation subject"/>
    <w:basedOn w:val="ac"/>
    <w:next w:val="ac"/>
    <w:link w:val="af1"/>
    <w:uiPriority w:val="99"/>
    <w:semiHidden/>
    <w:unhideWhenUsed/>
    <w:rsid w:val="00E84226"/>
    <w:rPr>
      <w:rFonts w:asciiTheme="minorHAnsi" w:eastAsiaTheme="minorHAnsi" w:hAnsiTheme="minorHAnsi" w:cstheme="minorBidi"/>
      <w:b/>
      <w:bCs/>
      <w:lang w:eastAsia="en-US"/>
    </w:rPr>
  </w:style>
  <w:style w:type="character" w:customStyle="1" w:styleId="af1">
    <w:name w:val="Тема примечания Знак"/>
    <w:basedOn w:val="ad"/>
    <w:link w:val="af0"/>
    <w:uiPriority w:val="99"/>
    <w:semiHidden/>
    <w:rsid w:val="00E84226"/>
    <w:rPr>
      <w:rFonts w:ascii="Times New Roman" w:eastAsia="Times New Roman" w:hAnsi="Times New Roman" w:cs="Times New Roman"/>
      <w:b/>
      <w:bCs/>
      <w:sz w:val="20"/>
      <w:szCs w:val="20"/>
      <w:lang w:eastAsia="zh-CN"/>
    </w:rPr>
  </w:style>
  <w:style w:type="paragraph" w:styleId="af2">
    <w:name w:val="Revision"/>
    <w:hidden/>
    <w:uiPriority w:val="99"/>
    <w:semiHidden/>
    <w:rsid w:val="006633B4"/>
  </w:style>
  <w:style w:type="paragraph" w:styleId="af3">
    <w:name w:val="Normal (Web)"/>
    <w:basedOn w:val="a"/>
    <w:uiPriority w:val="99"/>
    <w:unhideWhenUsed/>
    <w:rsid w:val="00F72212"/>
    <w:pPr>
      <w:spacing w:before="100" w:beforeAutospacing="1" w:after="100" w:afterAutospacing="1"/>
    </w:pPr>
    <w:rPr>
      <w:lang w:val="ru-RU" w:eastAsia="ru-RU"/>
    </w:rPr>
  </w:style>
  <w:style w:type="character" w:customStyle="1" w:styleId="1">
    <w:name w:val="Неразрешенное упоминание1"/>
    <w:basedOn w:val="a0"/>
    <w:uiPriority w:val="99"/>
    <w:semiHidden/>
    <w:unhideWhenUsed/>
    <w:rsid w:val="003D2885"/>
    <w:rPr>
      <w:color w:val="605E5C"/>
      <w:shd w:val="clear" w:color="auto" w:fill="E1DFDD"/>
    </w:rPr>
  </w:style>
  <w:style w:type="character" w:styleId="af4">
    <w:name w:val="FollowedHyperlink"/>
    <w:basedOn w:val="a0"/>
    <w:uiPriority w:val="99"/>
    <w:semiHidden/>
    <w:unhideWhenUsed/>
    <w:rsid w:val="00634420"/>
    <w:rPr>
      <w:color w:val="954F72" w:themeColor="followedHyperlink"/>
      <w:u w:val="single"/>
    </w:rPr>
  </w:style>
  <w:style w:type="character" w:customStyle="1" w:styleId="UnresolvedMention2">
    <w:name w:val="Unresolved Mention2"/>
    <w:basedOn w:val="a0"/>
    <w:uiPriority w:val="99"/>
    <w:semiHidden/>
    <w:unhideWhenUsed/>
    <w:rsid w:val="00743C52"/>
    <w:rPr>
      <w:color w:val="605E5C"/>
      <w:shd w:val="clear" w:color="auto" w:fill="E1DFDD"/>
    </w:rPr>
  </w:style>
  <w:style w:type="character" w:customStyle="1" w:styleId="UnresolvedMention3">
    <w:name w:val="Unresolved Mention3"/>
    <w:basedOn w:val="a0"/>
    <w:uiPriority w:val="99"/>
    <w:semiHidden/>
    <w:unhideWhenUsed/>
    <w:rsid w:val="00AE008D"/>
    <w:rPr>
      <w:color w:val="605E5C"/>
      <w:shd w:val="clear" w:color="auto" w:fill="E1DFDD"/>
    </w:rPr>
  </w:style>
  <w:style w:type="character" w:customStyle="1" w:styleId="UnresolvedMention4">
    <w:name w:val="Unresolved Mention4"/>
    <w:basedOn w:val="a0"/>
    <w:uiPriority w:val="99"/>
    <w:semiHidden/>
    <w:unhideWhenUsed/>
    <w:rsid w:val="001B1011"/>
    <w:rPr>
      <w:color w:val="605E5C"/>
      <w:shd w:val="clear" w:color="auto" w:fill="E1DFDD"/>
    </w:rPr>
  </w:style>
  <w:style w:type="character" w:customStyle="1" w:styleId="UnresolvedMention5">
    <w:name w:val="Unresolved Mention5"/>
    <w:basedOn w:val="a0"/>
    <w:uiPriority w:val="99"/>
    <w:semiHidden/>
    <w:unhideWhenUsed/>
    <w:rsid w:val="004D590B"/>
    <w:rPr>
      <w:color w:val="605E5C"/>
      <w:shd w:val="clear" w:color="auto" w:fill="E1DFDD"/>
    </w:rPr>
  </w:style>
  <w:style w:type="character" w:customStyle="1" w:styleId="UnresolvedMention6">
    <w:name w:val="Unresolved Mention6"/>
    <w:basedOn w:val="a0"/>
    <w:uiPriority w:val="99"/>
    <w:semiHidden/>
    <w:unhideWhenUsed/>
    <w:rsid w:val="00180EA5"/>
    <w:rPr>
      <w:color w:val="605E5C"/>
      <w:shd w:val="clear" w:color="auto" w:fill="E1DFDD"/>
    </w:rPr>
  </w:style>
  <w:style w:type="character" w:customStyle="1" w:styleId="2">
    <w:name w:val="Неразрешенное упоминание2"/>
    <w:basedOn w:val="a0"/>
    <w:uiPriority w:val="99"/>
    <w:semiHidden/>
    <w:unhideWhenUsed/>
    <w:rsid w:val="0029289D"/>
    <w:rPr>
      <w:color w:val="605E5C"/>
      <w:shd w:val="clear" w:color="auto" w:fill="E1DFDD"/>
    </w:rPr>
  </w:style>
  <w:style w:type="paragraph" w:styleId="af5">
    <w:name w:val="Plain Text"/>
    <w:basedOn w:val="a"/>
    <w:link w:val="af6"/>
    <w:uiPriority w:val="99"/>
    <w:unhideWhenUsed/>
    <w:rsid w:val="00A62F4B"/>
    <w:rPr>
      <w:rFonts w:ascii="Calibri" w:eastAsiaTheme="minorHAnsi" w:hAnsi="Calibri" w:cs="Calibri"/>
      <w:sz w:val="22"/>
      <w:szCs w:val="22"/>
    </w:rPr>
  </w:style>
  <w:style w:type="character" w:customStyle="1" w:styleId="af6">
    <w:name w:val="Текст Знак"/>
    <w:basedOn w:val="a0"/>
    <w:link w:val="af5"/>
    <w:uiPriority w:val="99"/>
    <w:rsid w:val="00A62F4B"/>
    <w:rPr>
      <w:rFonts w:ascii="Calibri" w:hAnsi="Calibri" w:cs="Calibri"/>
      <w:sz w:val="22"/>
      <w:szCs w:val="22"/>
    </w:rPr>
  </w:style>
  <w:style w:type="paragraph" w:customStyle="1" w:styleId="paragraph">
    <w:name w:val="paragraph"/>
    <w:basedOn w:val="a"/>
    <w:rsid w:val="00EB14CB"/>
    <w:pPr>
      <w:spacing w:before="100" w:beforeAutospacing="1" w:after="100" w:afterAutospacing="1"/>
    </w:pPr>
  </w:style>
  <w:style w:type="character" w:customStyle="1" w:styleId="normaltextrun">
    <w:name w:val="normaltextrun"/>
    <w:basedOn w:val="a0"/>
    <w:rsid w:val="00EB14CB"/>
  </w:style>
  <w:style w:type="character" w:customStyle="1" w:styleId="eop">
    <w:name w:val="eop"/>
    <w:basedOn w:val="a0"/>
    <w:rsid w:val="00EB14CB"/>
  </w:style>
  <w:style w:type="character" w:customStyle="1" w:styleId="UnresolvedMention7">
    <w:name w:val="Unresolved Mention7"/>
    <w:basedOn w:val="a0"/>
    <w:uiPriority w:val="99"/>
    <w:semiHidden/>
    <w:unhideWhenUsed/>
    <w:rsid w:val="004A69A0"/>
    <w:rPr>
      <w:color w:val="605E5C"/>
      <w:shd w:val="clear" w:color="auto" w:fill="E1DFDD"/>
    </w:rPr>
  </w:style>
  <w:style w:type="character" w:styleId="af7">
    <w:name w:val="Strong"/>
    <w:basedOn w:val="a0"/>
    <w:uiPriority w:val="22"/>
    <w:qFormat/>
    <w:rsid w:val="004838C0"/>
    <w:rPr>
      <w:b/>
      <w:bCs/>
    </w:rPr>
  </w:style>
  <w:style w:type="character" w:styleId="af8">
    <w:name w:val="Emphasis"/>
    <w:basedOn w:val="a0"/>
    <w:uiPriority w:val="20"/>
    <w:qFormat/>
    <w:rsid w:val="00F227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8684">
      <w:bodyDiv w:val="1"/>
      <w:marLeft w:val="0"/>
      <w:marRight w:val="0"/>
      <w:marTop w:val="0"/>
      <w:marBottom w:val="0"/>
      <w:divBdr>
        <w:top w:val="none" w:sz="0" w:space="0" w:color="auto"/>
        <w:left w:val="none" w:sz="0" w:space="0" w:color="auto"/>
        <w:bottom w:val="none" w:sz="0" w:space="0" w:color="auto"/>
        <w:right w:val="none" w:sz="0" w:space="0" w:color="auto"/>
      </w:divBdr>
    </w:div>
    <w:div w:id="93213770">
      <w:bodyDiv w:val="1"/>
      <w:marLeft w:val="0"/>
      <w:marRight w:val="0"/>
      <w:marTop w:val="0"/>
      <w:marBottom w:val="0"/>
      <w:divBdr>
        <w:top w:val="none" w:sz="0" w:space="0" w:color="auto"/>
        <w:left w:val="none" w:sz="0" w:space="0" w:color="auto"/>
        <w:bottom w:val="none" w:sz="0" w:space="0" w:color="auto"/>
        <w:right w:val="none" w:sz="0" w:space="0" w:color="auto"/>
      </w:divBdr>
    </w:div>
    <w:div w:id="113403868">
      <w:bodyDiv w:val="1"/>
      <w:marLeft w:val="0"/>
      <w:marRight w:val="0"/>
      <w:marTop w:val="0"/>
      <w:marBottom w:val="0"/>
      <w:divBdr>
        <w:top w:val="none" w:sz="0" w:space="0" w:color="auto"/>
        <w:left w:val="none" w:sz="0" w:space="0" w:color="auto"/>
        <w:bottom w:val="none" w:sz="0" w:space="0" w:color="auto"/>
        <w:right w:val="none" w:sz="0" w:space="0" w:color="auto"/>
      </w:divBdr>
    </w:div>
    <w:div w:id="132479846">
      <w:bodyDiv w:val="1"/>
      <w:marLeft w:val="0"/>
      <w:marRight w:val="0"/>
      <w:marTop w:val="0"/>
      <w:marBottom w:val="0"/>
      <w:divBdr>
        <w:top w:val="none" w:sz="0" w:space="0" w:color="auto"/>
        <w:left w:val="none" w:sz="0" w:space="0" w:color="auto"/>
        <w:bottom w:val="none" w:sz="0" w:space="0" w:color="auto"/>
        <w:right w:val="none" w:sz="0" w:space="0" w:color="auto"/>
      </w:divBdr>
    </w:div>
    <w:div w:id="159004223">
      <w:bodyDiv w:val="1"/>
      <w:marLeft w:val="0"/>
      <w:marRight w:val="0"/>
      <w:marTop w:val="0"/>
      <w:marBottom w:val="0"/>
      <w:divBdr>
        <w:top w:val="none" w:sz="0" w:space="0" w:color="auto"/>
        <w:left w:val="none" w:sz="0" w:space="0" w:color="auto"/>
        <w:bottom w:val="none" w:sz="0" w:space="0" w:color="auto"/>
        <w:right w:val="none" w:sz="0" w:space="0" w:color="auto"/>
      </w:divBdr>
    </w:div>
    <w:div w:id="176384855">
      <w:bodyDiv w:val="1"/>
      <w:marLeft w:val="0"/>
      <w:marRight w:val="0"/>
      <w:marTop w:val="0"/>
      <w:marBottom w:val="0"/>
      <w:divBdr>
        <w:top w:val="none" w:sz="0" w:space="0" w:color="auto"/>
        <w:left w:val="none" w:sz="0" w:space="0" w:color="auto"/>
        <w:bottom w:val="none" w:sz="0" w:space="0" w:color="auto"/>
        <w:right w:val="none" w:sz="0" w:space="0" w:color="auto"/>
      </w:divBdr>
    </w:div>
    <w:div w:id="190581010">
      <w:bodyDiv w:val="1"/>
      <w:marLeft w:val="0"/>
      <w:marRight w:val="0"/>
      <w:marTop w:val="0"/>
      <w:marBottom w:val="0"/>
      <w:divBdr>
        <w:top w:val="none" w:sz="0" w:space="0" w:color="auto"/>
        <w:left w:val="none" w:sz="0" w:space="0" w:color="auto"/>
        <w:bottom w:val="none" w:sz="0" w:space="0" w:color="auto"/>
        <w:right w:val="none" w:sz="0" w:space="0" w:color="auto"/>
      </w:divBdr>
      <w:divsChild>
        <w:div w:id="740175537">
          <w:marLeft w:val="0"/>
          <w:marRight w:val="0"/>
          <w:marTop w:val="0"/>
          <w:marBottom w:val="0"/>
          <w:divBdr>
            <w:top w:val="none" w:sz="0" w:space="0" w:color="auto"/>
            <w:left w:val="none" w:sz="0" w:space="0" w:color="auto"/>
            <w:bottom w:val="none" w:sz="0" w:space="0" w:color="auto"/>
            <w:right w:val="none" w:sz="0" w:space="0" w:color="auto"/>
          </w:divBdr>
        </w:div>
        <w:div w:id="818960779">
          <w:marLeft w:val="0"/>
          <w:marRight w:val="0"/>
          <w:marTop w:val="0"/>
          <w:marBottom w:val="0"/>
          <w:divBdr>
            <w:top w:val="none" w:sz="0" w:space="0" w:color="auto"/>
            <w:left w:val="none" w:sz="0" w:space="0" w:color="auto"/>
            <w:bottom w:val="none" w:sz="0" w:space="0" w:color="auto"/>
            <w:right w:val="none" w:sz="0" w:space="0" w:color="auto"/>
          </w:divBdr>
        </w:div>
        <w:div w:id="970016565">
          <w:marLeft w:val="0"/>
          <w:marRight w:val="0"/>
          <w:marTop w:val="0"/>
          <w:marBottom w:val="0"/>
          <w:divBdr>
            <w:top w:val="none" w:sz="0" w:space="0" w:color="auto"/>
            <w:left w:val="none" w:sz="0" w:space="0" w:color="auto"/>
            <w:bottom w:val="none" w:sz="0" w:space="0" w:color="auto"/>
            <w:right w:val="none" w:sz="0" w:space="0" w:color="auto"/>
          </w:divBdr>
        </w:div>
        <w:div w:id="1287736925">
          <w:marLeft w:val="0"/>
          <w:marRight w:val="0"/>
          <w:marTop w:val="0"/>
          <w:marBottom w:val="0"/>
          <w:divBdr>
            <w:top w:val="none" w:sz="0" w:space="0" w:color="auto"/>
            <w:left w:val="none" w:sz="0" w:space="0" w:color="auto"/>
            <w:bottom w:val="none" w:sz="0" w:space="0" w:color="auto"/>
            <w:right w:val="none" w:sz="0" w:space="0" w:color="auto"/>
          </w:divBdr>
        </w:div>
        <w:div w:id="1419133226">
          <w:marLeft w:val="0"/>
          <w:marRight w:val="0"/>
          <w:marTop w:val="0"/>
          <w:marBottom w:val="0"/>
          <w:divBdr>
            <w:top w:val="none" w:sz="0" w:space="0" w:color="auto"/>
            <w:left w:val="none" w:sz="0" w:space="0" w:color="auto"/>
            <w:bottom w:val="none" w:sz="0" w:space="0" w:color="auto"/>
            <w:right w:val="none" w:sz="0" w:space="0" w:color="auto"/>
          </w:divBdr>
        </w:div>
        <w:div w:id="1436444227">
          <w:marLeft w:val="0"/>
          <w:marRight w:val="0"/>
          <w:marTop w:val="0"/>
          <w:marBottom w:val="0"/>
          <w:divBdr>
            <w:top w:val="none" w:sz="0" w:space="0" w:color="auto"/>
            <w:left w:val="none" w:sz="0" w:space="0" w:color="auto"/>
            <w:bottom w:val="none" w:sz="0" w:space="0" w:color="auto"/>
            <w:right w:val="none" w:sz="0" w:space="0" w:color="auto"/>
          </w:divBdr>
        </w:div>
        <w:div w:id="1579905133">
          <w:marLeft w:val="0"/>
          <w:marRight w:val="0"/>
          <w:marTop w:val="0"/>
          <w:marBottom w:val="0"/>
          <w:divBdr>
            <w:top w:val="none" w:sz="0" w:space="0" w:color="auto"/>
            <w:left w:val="none" w:sz="0" w:space="0" w:color="auto"/>
            <w:bottom w:val="none" w:sz="0" w:space="0" w:color="auto"/>
            <w:right w:val="none" w:sz="0" w:space="0" w:color="auto"/>
          </w:divBdr>
        </w:div>
      </w:divsChild>
    </w:div>
    <w:div w:id="200749104">
      <w:bodyDiv w:val="1"/>
      <w:marLeft w:val="0"/>
      <w:marRight w:val="0"/>
      <w:marTop w:val="0"/>
      <w:marBottom w:val="0"/>
      <w:divBdr>
        <w:top w:val="none" w:sz="0" w:space="0" w:color="auto"/>
        <w:left w:val="none" w:sz="0" w:space="0" w:color="auto"/>
        <w:bottom w:val="none" w:sz="0" w:space="0" w:color="auto"/>
        <w:right w:val="none" w:sz="0" w:space="0" w:color="auto"/>
      </w:divBdr>
    </w:div>
    <w:div w:id="213665302">
      <w:bodyDiv w:val="1"/>
      <w:marLeft w:val="0"/>
      <w:marRight w:val="0"/>
      <w:marTop w:val="0"/>
      <w:marBottom w:val="0"/>
      <w:divBdr>
        <w:top w:val="none" w:sz="0" w:space="0" w:color="auto"/>
        <w:left w:val="none" w:sz="0" w:space="0" w:color="auto"/>
        <w:bottom w:val="none" w:sz="0" w:space="0" w:color="auto"/>
        <w:right w:val="none" w:sz="0" w:space="0" w:color="auto"/>
      </w:divBdr>
    </w:div>
    <w:div w:id="239683809">
      <w:bodyDiv w:val="1"/>
      <w:marLeft w:val="0"/>
      <w:marRight w:val="0"/>
      <w:marTop w:val="0"/>
      <w:marBottom w:val="0"/>
      <w:divBdr>
        <w:top w:val="none" w:sz="0" w:space="0" w:color="auto"/>
        <w:left w:val="none" w:sz="0" w:space="0" w:color="auto"/>
        <w:bottom w:val="none" w:sz="0" w:space="0" w:color="auto"/>
        <w:right w:val="none" w:sz="0" w:space="0" w:color="auto"/>
      </w:divBdr>
    </w:div>
    <w:div w:id="247927695">
      <w:bodyDiv w:val="1"/>
      <w:marLeft w:val="0"/>
      <w:marRight w:val="0"/>
      <w:marTop w:val="0"/>
      <w:marBottom w:val="0"/>
      <w:divBdr>
        <w:top w:val="none" w:sz="0" w:space="0" w:color="auto"/>
        <w:left w:val="none" w:sz="0" w:space="0" w:color="auto"/>
        <w:bottom w:val="none" w:sz="0" w:space="0" w:color="auto"/>
        <w:right w:val="none" w:sz="0" w:space="0" w:color="auto"/>
      </w:divBdr>
    </w:div>
    <w:div w:id="277569020">
      <w:bodyDiv w:val="1"/>
      <w:marLeft w:val="0"/>
      <w:marRight w:val="0"/>
      <w:marTop w:val="0"/>
      <w:marBottom w:val="0"/>
      <w:divBdr>
        <w:top w:val="none" w:sz="0" w:space="0" w:color="auto"/>
        <w:left w:val="none" w:sz="0" w:space="0" w:color="auto"/>
        <w:bottom w:val="none" w:sz="0" w:space="0" w:color="auto"/>
        <w:right w:val="none" w:sz="0" w:space="0" w:color="auto"/>
      </w:divBdr>
    </w:div>
    <w:div w:id="279073221">
      <w:bodyDiv w:val="1"/>
      <w:marLeft w:val="0"/>
      <w:marRight w:val="0"/>
      <w:marTop w:val="0"/>
      <w:marBottom w:val="0"/>
      <w:divBdr>
        <w:top w:val="none" w:sz="0" w:space="0" w:color="auto"/>
        <w:left w:val="none" w:sz="0" w:space="0" w:color="auto"/>
        <w:bottom w:val="none" w:sz="0" w:space="0" w:color="auto"/>
        <w:right w:val="none" w:sz="0" w:space="0" w:color="auto"/>
      </w:divBdr>
    </w:div>
    <w:div w:id="288051540">
      <w:bodyDiv w:val="1"/>
      <w:marLeft w:val="0"/>
      <w:marRight w:val="0"/>
      <w:marTop w:val="0"/>
      <w:marBottom w:val="0"/>
      <w:divBdr>
        <w:top w:val="none" w:sz="0" w:space="0" w:color="auto"/>
        <w:left w:val="none" w:sz="0" w:space="0" w:color="auto"/>
        <w:bottom w:val="none" w:sz="0" w:space="0" w:color="auto"/>
        <w:right w:val="none" w:sz="0" w:space="0" w:color="auto"/>
      </w:divBdr>
    </w:div>
    <w:div w:id="302933670">
      <w:bodyDiv w:val="1"/>
      <w:marLeft w:val="0"/>
      <w:marRight w:val="0"/>
      <w:marTop w:val="0"/>
      <w:marBottom w:val="0"/>
      <w:divBdr>
        <w:top w:val="none" w:sz="0" w:space="0" w:color="auto"/>
        <w:left w:val="none" w:sz="0" w:space="0" w:color="auto"/>
        <w:bottom w:val="none" w:sz="0" w:space="0" w:color="auto"/>
        <w:right w:val="none" w:sz="0" w:space="0" w:color="auto"/>
      </w:divBdr>
    </w:div>
    <w:div w:id="322314893">
      <w:bodyDiv w:val="1"/>
      <w:marLeft w:val="0"/>
      <w:marRight w:val="0"/>
      <w:marTop w:val="0"/>
      <w:marBottom w:val="0"/>
      <w:divBdr>
        <w:top w:val="none" w:sz="0" w:space="0" w:color="auto"/>
        <w:left w:val="none" w:sz="0" w:space="0" w:color="auto"/>
        <w:bottom w:val="none" w:sz="0" w:space="0" w:color="auto"/>
        <w:right w:val="none" w:sz="0" w:space="0" w:color="auto"/>
      </w:divBdr>
    </w:div>
    <w:div w:id="326979237">
      <w:bodyDiv w:val="1"/>
      <w:marLeft w:val="0"/>
      <w:marRight w:val="0"/>
      <w:marTop w:val="0"/>
      <w:marBottom w:val="0"/>
      <w:divBdr>
        <w:top w:val="none" w:sz="0" w:space="0" w:color="auto"/>
        <w:left w:val="none" w:sz="0" w:space="0" w:color="auto"/>
        <w:bottom w:val="none" w:sz="0" w:space="0" w:color="auto"/>
        <w:right w:val="none" w:sz="0" w:space="0" w:color="auto"/>
      </w:divBdr>
      <w:divsChild>
        <w:div w:id="149757492">
          <w:marLeft w:val="0"/>
          <w:marRight w:val="0"/>
          <w:marTop w:val="0"/>
          <w:marBottom w:val="0"/>
          <w:divBdr>
            <w:top w:val="none" w:sz="0" w:space="0" w:color="auto"/>
            <w:left w:val="none" w:sz="0" w:space="0" w:color="auto"/>
            <w:bottom w:val="none" w:sz="0" w:space="0" w:color="auto"/>
            <w:right w:val="none" w:sz="0" w:space="0" w:color="auto"/>
          </w:divBdr>
          <w:divsChild>
            <w:div w:id="1331520276">
              <w:marLeft w:val="0"/>
              <w:marRight w:val="0"/>
              <w:marTop w:val="0"/>
              <w:marBottom w:val="0"/>
              <w:divBdr>
                <w:top w:val="single" w:sz="6" w:space="0" w:color="D0D0D0"/>
                <w:left w:val="none" w:sz="0" w:space="0" w:color="auto"/>
                <w:bottom w:val="single" w:sz="6" w:space="0" w:color="D0D0D0"/>
                <w:right w:val="none" w:sz="0" w:space="0" w:color="auto"/>
              </w:divBdr>
              <w:divsChild>
                <w:div w:id="1778333735">
                  <w:marLeft w:val="0"/>
                  <w:marRight w:val="0"/>
                  <w:marTop w:val="100"/>
                  <w:marBottom w:val="100"/>
                  <w:divBdr>
                    <w:top w:val="none" w:sz="0" w:space="0" w:color="auto"/>
                    <w:left w:val="none" w:sz="0" w:space="0" w:color="auto"/>
                    <w:bottom w:val="none" w:sz="0" w:space="0" w:color="auto"/>
                    <w:right w:val="none" w:sz="0" w:space="0" w:color="auto"/>
                  </w:divBdr>
                  <w:divsChild>
                    <w:div w:id="1313103281">
                      <w:marLeft w:val="0"/>
                      <w:marRight w:val="0"/>
                      <w:marTop w:val="0"/>
                      <w:marBottom w:val="0"/>
                      <w:divBdr>
                        <w:top w:val="none" w:sz="0" w:space="0" w:color="auto"/>
                        <w:left w:val="none" w:sz="0" w:space="0" w:color="auto"/>
                        <w:bottom w:val="none" w:sz="0" w:space="0" w:color="auto"/>
                        <w:right w:val="none" w:sz="0" w:space="0" w:color="auto"/>
                      </w:divBdr>
                      <w:divsChild>
                        <w:div w:id="676033266">
                          <w:marLeft w:val="0"/>
                          <w:marRight w:val="0"/>
                          <w:marTop w:val="0"/>
                          <w:marBottom w:val="0"/>
                          <w:divBdr>
                            <w:top w:val="none" w:sz="0" w:space="0" w:color="auto"/>
                            <w:left w:val="none" w:sz="0" w:space="0" w:color="auto"/>
                            <w:bottom w:val="none" w:sz="0" w:space="0" w:color="auto"/>
                            <w:right w:val="none" w:sz="0" w:space="0" w:color="auto"/>
                          </w:divBdr>
                          <w:divsChild>
                            <w:div w:id="1184629561">
                              <w:marLeft w:val="0"/>
                              <w:marRight w:val="0"/>
                              <w:marTop w:val="0"/>
                              <w:marBottom w:val="0"/>
                              <w:divBdr>
                                <w:top w:val="none" w:sz="0" w:space="0" w:color="auto"/>
                                <w:left w:val="none" w:sz="0" w:space="0" w:color="auto"/>
                                <w:bottom w:val="none" w:sz="0" w:space="0" w:color="auto"/>
                                <w:right w:val="none" w:sz="0" w:space="0" w:color="auto"/>
                              </w:divBdr>
                              <w:divsChild>
                                <w:div w:id="435365932">
                                  <w:marLeft w:val="0"/>
                                  <w:marRight w:val="0"/>
                                  <w:marTop w:val="0"/>
                                  <w:marBottom w:val="0"/>
                                  <w:divBdr>
                                    <w:top w:val="none" w:sz="0" w:space="0" w:color="auto"/>
                                    <w:left w:val="none" w:sz="0" w:space="0" w:color="auto"/>
                                    <w:bottom w:val="none" w:sz="0" w:space="0" w:color="auto"/>
                                    <w:right w:val="none" w:sz="0" w:space="0" w:color="auto"/>
                                  </w:divBdr>
                                  <w:divsChild>
                                    <w:div w:id="655962967">
                                      <w:marLeft w:val="0"/>
                                      <w:marRight w:val="0"/>
                                      <w:marTop w:val="0"/>
                                      <w:marBottom w:val="0"/>
                                      <w:divBdr>
                                        <w:top w:val="none" w:sz="0" w:space="0" w:color="auto"/>
                                        <w:left w:val="none" w:sz="0" w:space="0" w:color="auto"/>
                                        <w:bottom w:val="none" w:sz="0" w:space="0" w:color="auto"/>
                                        <w:right w:val="none" w:sz="0" w:space="0" w:color="auto"/>
                                      </w:divBdr>
                                      <w:divsChild>
                                        <w:div w:id="4027951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8508">
          <w:marLeft w:val="0"/>
          <w:marRight w:val="0"/>
          <w:marTop w:val="0"/>
          <w:marBottom w:val="0"/>
          <w:divBdr>
            <w:top w:val="single" w:sz="6" w:space="0" w:color="404040"/>
            <w:left w:val="single" w:sz="6" w:space="0" w:color="404040"/>
            <w:bottom w:val="single" w:sz="6" w:space="0" w:color="404040"/>
            <w:right w:val="single" w:sz="6" w:space="0" w:color="404040"/>
          </w:divBdr>
          <w:divsChild>
            <w:div w:id="788931516">
              <w:marLeft w:val="0"/>
              <w:marRight w:val="585"/>
              <w:marTop w:val="0"/>
              <w:marBottom w:val="0"/>
              <w:divBdr>
                <w:top w:val="none" w:sz="0" w:space="0" w:color="auto"/>
                <w:left w:val="none" w:sz="0" w:space="0" w:color="auto"/>
                <w:bottom w:val="none" w:sz="0" w:space="0" w:color="auto"/>
                <w:right w:val="none" w:sz="0" w:space="0" w:color="auto"/>
              </w:divBdr>
              <w:divsChild>
                <w:div w:id="569312147">
                  <w:marLeft w:val="-900"/>
                  <w:marRight w:val="0"/>
                  <w:marTop w:val="0"/>
                  <w:marBottom w:val="0"/>
                  <w:divBdr>
                    <w:top w:val="none" w:sz="0" w:space="0" w:color="auto"/>
                    <w:left w:val="none" w:sz="0" w:space="0" w:color="auto"/>
                    <w:bottom w:val="none" w:sz="0" w:space="0" w:color="auto"/>
                    <w:right w:val="none" w:sz="0" w:space="0" w:color="auto"/>
                  </w:divBdr>
                  <w:divsChild>
                    <w:div w:id="12023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43829">
      <w:bodyDiv w:val="1"/>
      <w:marLeft w:val="0"/>
      <w:marRight w:val="0"/>
      <w:marTop w:val="0"/>
      <w:marBottom w:val="0"/>
      <w:divBdr>
        <w:top w:val="none" w:sz="0" w:space="0" w:color="auto"/>
        <w:left w:val="none" w:sz="0" w:space="0" w:color="auto"/>
        <w:bottom w:val="none" w:sz="0" w:space="0" w:color="auto"/>
        <w:right w:val="none" w:sz="0" w:space="0" w:color="auto"/>
      </w:divBdr>
    </w:div>
    <w:div w:id="412167923">
      <w:bodyDiv w:val="1"/>
      <w:marLeft w:val="0"/>
      <w:marRight w:val="0"/>
      <w:marTop w:val="0"/>
      <w:marBottom w:val="0"/>
      <w:divBdr>
        <w:top w:val="none" w:sz="0" w:space="0" w:color="auto"/>
        <w:left w:val="none" w:sz="0" w:space="0" w:color="auto"/>
        <w:bottom w:val="none" w:sz="0" w:space="0" w:color="auto"/>
        <w:right w:val="none" w:sz="0" w:space="0" w:color="auto"/>
      </w:divBdr>
    </w:div>
    <w:div w:id="413673898">
      <w:bodyDiv w:val="1"/>
      <w:marLeft w:val="0"/>
      <w:marRight w:val="0"/>
      <w:marTop w:val="0"/>
      <w:marBottom w:val="0"/>
      <w:divBdr>
        <w:top w:val="none" w:sz="0" w:space="0" w:color="auto"/>
        <w:left w:val="none" w:sz="0" w:space="0" w:color="auto"/>
        <w:bottom w:val="none" w:sz="0" w:space="0" w:color="auto"/>
        <w:right w:val="none" w:sz="0" w:space="0" w:color="auto"/>
      </w:divBdr>
    </w:div>
    <w:div w:id="430013328">
      <w:bodyDiv w:val="1"/>
      <w:marLeft w:val="0"/>
      <w:marRight w:val="0"/>
      <w:marTop w:val="0"/>
      <w:marBottom w:val="0"/>
      <w:divBdr>
        <w:top w:val="none" w:sz="0" w:space="0" w:color="auto"/>
        <w:left w:val="none" w:sz="0" w:space="0" w:color="auto"/>
        <w:bottom w:val="none" w:sz="0" w:space="0" w:color="auto"/>
        <w:right w:val="none" w:sz="0" w:space="0" w:color="auto"/>
      </w:divBdr>
    </w:div>
    <w:div w:id="438335328">
      <w:bodyDiv w:val="1"/>
      <w:marLeft w:val="0"/>
      <w:marRight w:val="0"/>
      <w:marTop w:val="0"/>
      <w:marBottom w:val="0"/>
      <w:divBdr>
        <w:top w:val="none" w:sz="0" w:space="0" w:color="auto"/>
        <w:left w:val="none" w:sz="0" w:space="0" w:color="auto"/>
        <w:bottom w:val="none" w:sz="0" w:space="0" w:color="auto"/>
        <w:right w:val="none" w:sz="0" w:space="0" w:color="auto"/>
      </w:divBdr>
    </w:div>
    <w:div w:id="443154987">
      <w:bodyDiv w:val="1"/>
      <w:marLeft w:val="0"/>
      <w:marRight w:val="0"/>
      <w:marTop w:val="0"/>
      <w:marBottom w:val="0"/>
      <w:divBdr>
        <w:top w:val="none" w:sz="0" w:space="0" w:color="auto"/>
        <w:left w:val="none" w:sz="0" w:space="0" w:color="auto"/>
        <w:bottom w:val="none" w:sz="0" w:space="0" w:color="auto"/>
        <w:right w:val="none" w:sz="0" w:space="0" w:color="auto"/>
      </w:divBdr>
    </w:div>
    <w:div w:id="452021530">
      <w:bodyDiv w:val="1"/>
      <w:marLeft w:val="0"/>
      <w:marRight w:val="0"/>
      <w:marTop w:val="0"/>
      <w:marBottom w:val="0"/>
      <w:divBdr>
        <w:top w:val="none" w:sz="0" w:space="0" w:color="auto"/>
        <w:left w:val="none" w:sz="0" w:space="0" w:color="auto"/>
        <w:bottom w:val="none" w:sz="0" w:space="0" w:color="auto"/>
        <w:right w:val="none" w:sz="0" w:space="0" w:color="auto"/>
      </w:divBdr>
    </w:div>
    <w:div w:id="461776811">
      <w:bodyDiv w:val="1"/>
      <w:marLeft w:val="0"/>
      <w:marRight w:val="0"/>
      <w:marTop w:val="0"/>
      <w:marBottom w:val="0"/>
      <w:divBdr>
        <w:top w:val="none" w:sz="0" w:space="0" w:color="auto"/>
        <w:left w:val="none" w:sz="0" w:space="0" w:color="auto"/>
        <w:bottom w:val="none" w:sz="0" w:space="0" w:color="auto"/>
        <w:right w:val="none" w:sz="0" w:space="0" w:color="auto"/>
      </w:divBdr>
    </w:div>
    <w:div w:id="464279479">
      <w:bodyDiv w:val="1"/>
      <w:marLeft w:val="0"/>
      <w:marRight w:val="0"/>
      <w:marTop w:val="0"/>
      <w:marBottom w:val="0"/>
      <w:divBdr>
        <w:top w:val="none" w:sz="0" w:space="0" w:color="auto"/>
        <w:left w:val="none" w:sz="0" w:space="0" w:color="auto"/>
        <w:bottom w:val="none" w:sz="0" w:space="0" w:color="auto"/>
        <w:right w:val="none" w:sz="0" w:space="0" w:color="auto"/>
      </w:divBdr>
    </w:div>
    <w:div w:id="469179354">
      <w:bodyDiv w:val="1"/>
      <w:marLeft w:val="0"/>
      <w:marRight w:val="0"/>
      <w:marTop w:val="0"/>
      <w:marBottom w:val="0"/>
      <w:divBdr>
        <w:top w:val="none" w:sz="0" w:space="0" w:color="auto"/>
        <w:left w:val="none" w:sz="0" w:space="0" w:color="auto"/>
        <w:bottom w:val="none" w:sz="0" w:space="0" w:color="auto"/>
        <w:right w:val="none" w:sz="0" w:space="0" w:color="auto"/>
      </w:divBdr>
    </w:div>
    <w:div w:id="476729213">
      <w:bodyDiv w:val="1"/>
      <w:marLeft w:val="0"/>
      <w:marRight w:val="0"/>
      <w:marTop w:val="0"/>
      <w:marBottom w:val="0"/>
      <w:divBdr>
        <w:top w:val="none" w:sz="0" w:space="0" w:color="auto"/>
        <w:left w:val="none" w:sz="0" w:space="0" w:color="auto"/>
        <w:bottom w:val="none" w:sz="0" w:space="0" w:color="auto"/>
        <w:right w:val="none" w:sz="0" w:space="0" w:color="auto"/>
      </w:divBdr>
    </w:div>
    <w:div w:id="486288436">
      <w:bodyDiv w:val="1"/>
      <w:marLeft w:val="0"/>
      <w:marRight w:val="0"/>
      <w:marTop w:val="0"/>
      <w:marBottom w:val="0"/>
      <w:divBdr>
        <w:top w:val="none" w:sz="0" w:space="0" w:color="auto"/>
        <w:left w:val="none" w:sz="0" w:space="0" w:color="auto"/>
        <w:bottom w:val="none" w:sz="0" w:space="0" w:color="auto"/>
        <w:right w:val="none" w:sz="0" w:space="0" w:color="auto"/>
      </w:divBdr>
    </w:div>
    <w:div w:id="510608850">
      <w:bodyDiv w:val="1"/>
      <w:marLeft w:val="0"/>
      <w:marRight w:val="0"/>
      <w:marTop w:val="0"/>
      <w:marBottom w:val="0"/>
      <w:divBdr>
        <w:top w:val="none" w:sz="0" w:space="0" w:color="auto"/>
        <w:left w:val="none" w:sz="0" w:space="0" w:color="auto"/>
        <w:bottom w:val="none" w:sz="0" w:space="0" w:color="auto"/>
        <w:right w:val="none" w:sz="0" w:space="0" w:color="auto"/>
      </w:divBdr>
    </w:div>
    <w:div w:id="511187449">
      <w:bodyDiv w:val="1"/>
      <w:marLeft w:val="0"/>
      <w:marRight w:val="0"/>
      <w:marTop w:val="0"/>
      <w:marBottom w:val="0"/>
      <w:divBdr>
        <w:top w:val="none" w:sz="0" w:space="0" w:color="auto"/>
        <w:left w:val="none" w:sz="0" w:space="0" w:color="auto"/>
        <w:bottom w:val="none" w:sz="0" w:space="0" w:color="auto"/>
        <w:right w:val="none" w:sz="0" w:space="0" w:color="auto"/>
      </w:divBdr>
    </w:div>
    <w:div w:id="578098343">
      <w:bodyDiv w:val="1"/>
      <w:marLeft w:val="0"/>
      <w:marRight w:val="0"/>
      <w:marTop w:val="0"/>
      <w:marBottom w:val="0"/>
      <w:divBdr>
        <w:top w:val="none" w:sz="0" w:space="0" w:color="auto"/>
        <w:left w:val="none" w:sz="0" w:space="0" w:color="auto"/>
        <w:bottom w:val="none" w:sz="0" w:space="0" w:color="auto"/>
        <w:right w:val="none" w:sz="0" w:space="0" w:color="auto"/>
      </w:divBdr>
    </w:div>
    <w:div w:id="580604000">
      <w:bodyDiv w:val="1"/>
      <w:marLeft w:val="0"/>
      <w:marRight w:val="0"/>
      <w:marTop w:val="0"/>
      <w:marBottom w:val="0"/>
      <w:divBdr>
        <w:top w:val="none" w:sz="0" w:space="0" w:color="auto"/>
        <w:left w:val="none" w:sz="0" w:space="0" w:color="auto"/>
        <w:bottom w:val="none" w:sz="0" w:space="0" w:color="auto"/>
        <w:right w:val="none" w:sz="0" w:space="0" w:color="auto"/>
      </w:divBdr>
    </w:div>
    <w:div w:id="599147259">
      <w:bodyDiv w:val="1"/>
      <w:marLeft w:val="0"/>
      <w:marRight w:val="0"/>
      <w:marTop w:val="0"/>
      <w:marBottom w:val="0"/>
      <w:divBdr>
        <w:top w:val="none" w:sz="0" w:space="0" w:color="auto"/>
        <w:left w:val="none" w:sz="0" w:space="0" w:color="auto"/>
        <w:bottom w:val="none" w:sz="0" w:space="0" w:color="auto"/>
        <w:right w:val="none" w:sz="0" w:space="0" w:color="auto"/>
      </w:divBdr>
    </w:div>
    <w:div w:id="624697145">
      <w:bodyDiv w:val="1"/>
      <w:marLeft w:val="0"/>
      <w:marRight w:val="0"/>
      <w:marTop w:val="0"/>
      <w:marBottom w:val="0"/>
      <w:divBdr>
        <w:top w:val="none" w:sz="0" w:space="0" w:color="auto"/>
        <w:left w:val="none" w:sz="0" w:space="0" w:color="auto"/>
        <w:bottom w:val="none" w:sz="0" w:space="0" w:color="auto"/>
        <w:right w:val="none" w:sz="0" w:space="0" w:color="auto"/>
      </w:divBdr>
    </w:div>
    <w:div w:id="625935688">
      <w:bodyDiv w:val="1"/>
      <w:marLeft w:val="0"/>
      <w:marRight w:val="0"/>
      <w:marTop w:val="0"/>
      <w:marBottom w:val="0"/>
      <w:divBdr>
        <w:top w:val="none" w:sz="0" w:space="0" w:color="auto"/>
        <w:left w:val="none" w:sz="0" w:space="0" w:color="auto"/>
        <w:bottom w:val="none" w:sz="0" w:space="0" w:color="auto"/>
        <w:right w:val="none" w:sz="0" w:space="0" w:color="auto"/>
      </w:divBdr>
    </w:div>
    <w:div w:id="627590066">
      <w:bodyDiv w:val="1"/>
      <w:marLeft w:val="0"/>
      <w:marRight w:val="0"/>
      <w:marTop w:val="0"/>
      <w:marBottom w:val="0"/>
      <w:divBdr>
        <w:top w:val="none" w:sz="0" w:space="0" w:color="auto"/>
        <w:left w:val="none" w:sz="0" w:space="0" w:color="auto"/>
        <w:bottom w:val="none" w:sz="0" w:space="0" w:color="auto"/>
        <w:right w:val="none" w:sz="0" w:space="0" w:color="auto"/>
      </w:divBdr>
    </w:div>
    <w:div w:id="655836479">
      <w:bodyDiv w:val="1"/>
      <w:marLeft w:val="0"/>
      <w:marRight w:val="0"/>
      <w:marTop w:val="0"/>
      <w:marBottom w:val="0"/>
      <w:divBdr>
        <w:top w:val="none" w:sz="0" w:space="0" w:color="auto"/>
        <w:left w:val="none" w:sz="0" w:space="0" w:color="auto"/>
        <w:bottom w:val="none" w:sz="0" w:space="0" w:color="auto"/>
        <w:right w:val="none" w:sz="0" w:space="0" w:color="auto"/>
      </w:divBdr>
    </w:div>
    <w:div w:id="697894522">
      <w:bodyDiv w:val="1"/>
      <w:marLeft w:val="0"/>
      <w:marRight w:val="0"/>
      <w:marTop w:val="0"/>
      <w:marBottom w:val="0"/>
      <w:divBdr>
        <w:top w:val="none" w:sz="0" w:space="0" w:color="auto"/>
        <w:left w:val="none" w:sz="0" w:space="0" w:color="auto"/>
        <w:bottom w:val="none" w:sz="0" w:space="0" w:color="auto"/>
        <w:right w:val="none" w:sz="0" w:space="0" w:color="auto"/>
      </w:divBdr>
    </w:div>
    <w:div w:id="773868640">
      <w:bodyDiv w:val="1"/>
      <w:marLeft w:val="0"/>
      <w:marRight w:val="0"/>
      <w:marTop w:val="0"/>
      <w:marBottom w:val="0"/>
      <w:divBdr>
        <w:top w:val="none" w:sz="0" w:space="0" w:color="auto"/>
        <w:left w:val="none" w:sz="0" w:space="0" w:color="auto"/>
        <w:bottom w:val="none" w:sz="0" w:space="0" w:color="auto"/>
        <w:right w:val="none" w:sz="0" w:space="0" w:color="auto"/>
      </w:divBdr>
    </w:div>
    <w:div w:id="777481596">
      <w:bodyDiv w:val="1"/>
      <w:marLeft w:val="0"/>
      <w:marRight w:val="0"/>
      <w:marTop w:val="0"/>
      <w:marBottom w:val="0"/>
      <w:divBdr>
        <w:top w:val="none" w:sz="0" w:space="0" w:color="auto"/>
        <w:left w:val="none" w:sz="0" w:space="0" w:color="auto"/>
        <w:bottom w:val="none" w:sz="0" w:space="0" w:color="auto"/>
        <w:right w:val="none" w:sz="0" w:space="0" w:color="auto"/>
      </w:divBdr>
    </w:div>
    <w:div w:id="789514739">
      <w:bodyDiv w:val="1"/>
      <w:marLeft w:val="0"/>
      <w:marRight w:val="0"/>
      <w:marTop w:val="0"/>
      <w:marBottom w:val="0"/>
      <w:divBdr>
        <w:top w:val="none" w:sz="0" w:space="0" w:color="auto"/>
        <w:left w:val="none" w:sz="0" w:space="0" w:color="auto"/>
        <w:bottom w:val="none" w:sz="0" w:space="0" w:color="auto"/>
        <w:right w:val="none" w:sz="0" w:space="0" w:color="auto"/>
      </w:divBdr>
    </w:div>
    <w:div w:id="796531430">
      <w:bodyDiv w:val="1"/>
      <w:marLeft w:val="0"/>
      <w:marRight w:val="0"/>
      <w:marTop w:val="0"/>
      <w:marBottom w:val="0"/>
      <w:divBdr>
        <w:top w:val="none" w:sz="0" w:space="0" w:color="auto"/>
        <w:left w:val="none" w:sz="0" w:space="0" w:color="auto"/>
        <w:bottom w:val="none" w:sz="0" w:space="0" w:color="auto"/>
        <w:right w:val="none" w:sz="0" w:space="0" w:color="auto"/>
      </w:divBdr>
    </w:div>
    <w:div w:id="815607035">
      <w:bodyDiv w:val="1"/>
      <w:marLeft w:val="0"/>
      <w:marRight w:val="0"/>
      <w:marTop w:val="0"/>
      <w:marBottom w:val="0"/>
      <w:divBdr>
        <w:top w:val="none" w:sz="0" w:space="0" w:color="auto"/>
        <w:left w:val="none" w:sz="0" w:space="0" w:color="auto"/>
        <w:bottom w:val="none" w:sz="0" w:space="0" w:color="auto"/>
        <w:right w:val="none" w:sz="0" w:space="0" w:color="auto"/>
      </w:divBdr>
    </w:div>
    <w:div w:id="823279389">
      <w:bodyDiv w:val="1"/>
      <w:marLeft w:val="0"/>
      <w:marRight w:val="0"/>
      <w:marTop w:val="0"/>
      <w:marBottom w:val="0"/>
      <w:divBdr>
        <w:top w:val="none" w:sz="0" w:space="0" w:color="auto"/>
        <w:left w:val="none" w:sz="0" w:space="0" w:color="auto"/>
        <w:bottom w:val="none" w:sz="0" w:space="0" w:color="auto"/>
        <w:right w:val="none" w:sz="0" w:space="0" w:color="auto"/>
      </w:divBdr>
    </w:div>
    <w:div w:id="853688512">
      <w:bodyDiv w:val="1"/>
      <w:marLeft w:val="0"/>
      <w:marRight w:val="0"/>
      <w:marTop w:val="0"/>
      <w:marBottom w:val="0"/>
      <w:divBdr>
        <w:top w:val="none" w:sz="0" w:space="0" w:color="auto"/>
        <w:left w:val="none" w:sz="0" w:space="0" w:color="auto"/>
        <w:bottom w:val="none" w:sz="0" w:space="0" w:color="auto"/>
        <w:right w:val="none" w:sz="0" w:space="0" w:color="auto"/>
      </w:divBdr>
    </w:div>
    <w:div w:id="945234848">
      <w:bodyDiv w:val="1"/>
      <w:marLeft w:val="0"/>
      <w:marRight w:val="0"/>
      <w:marTop w:val="0"/>
      <w:marBottom w:val="0"/>
      <w:divBdr>
        <w:top w:val="none" w:sz="0" w:space="0" w:color="auto"/>
        <w:left w:val="none" w:sz="0" w:space="0" w:color="auto"/>
        <w:bottom w:val="none" w:sz="0" w:space="0" w:color="auto"/>
        <w:right w:val="none" w:sz="0" w:space="0" w:color="auto"/>
      </w:divBdr>
    </w:div>
    <w:div w:id="961306420">
      <w:bodyDiv w:val="1"/>
      <w:marLeft w:val="0"/>
      <w:marRight w:val="0"/>
      <w:marTop w:val="0"/>
      <w:marBottom w:val="0"/>
      <w:divBdr>
        <w:top w:val="none" w:sz="0" w:space="0" w:color="auto"/>
        <w:left w:val="none" w:sz="0" w:space="0" w:color="auto"/>
        <w:bottom w:val="none" w:sz="0" w:space="0" w:color="auto"/>
        <w:right w:val="none" w:sz="0" w:space="0" w:color="auto"/>
      </w:divBdr>
    </w:div>
    <w:div w:id="961495485">
      <w:bodyDiv w:val="1"/>
      <w:marLeft w:val="0"/>
      <w:marRight w:val="0"/>
      <w:marTop w:val="0"/>
      <w:marBottom w:val="0"/>
      <w:divBdr>
        <w:top w:val="none" w:sz="0" w:space="0" w:color="auto"/>
        <w:left w:val="none" w:sz="0" w:space="0" w:color="auto"/>
        <w:bottom w:val="none" w:sz="0" w:space="0" w:color="auto"/>
        <w:right w:val="none" w:sz="0" w:space="0" w:color="auto"/>
      </w:divBdr>
    </w:div>
    <w:div w:id="962154165">
      <w:bodyDiv w:val="1"/>
      <w:marLeft w:val="0"/>
      <w:marRight w:val="0"/>
      <w:marTop w:val="0"/>
      <w:marBottom w:val="0"/>
      <w:divBdr>
        <w:top w:val="none" w:sz="0" w:space="0" w:color="auto"/>
        <w:left w:val="none" w:sz="0" w:space="0" w:color="auto"/>
        <w:bottom w:val="none" w:sz="0" w:space="0" w:color="auto"/>
        <w:right w:val="none" w:sz="0" w:space="0" w:color="auto"/>
      </w:divBdr>
    </w:div>
    <w:div w:id="974333659">
      <w:bodyDiv w:val="1"/>
      <w:marLeft w:val="0"/>
      <w:marRight w:val="0"/>
      <w:marTop w:val="0"/>
      <w:marBottom w:val="0"/>
      <w:divBdr>
        <w:top w:val="none" w:sz="0" w:space="0" w:color="auto"/>
        <w:left w:val="none" w:sz="0" w:space="0" w:color="auto"/>
        <w:bottom w:val="none" w:sz="0" w:space="0" w:color="auto"/>
        <w:right w:val="none" w:sz="0" w:space="0" w:color="auto"/>
      </w:divBdr>
    </w:div>
    <w:div w:id="988368739">
      <w:bodyDiv w:val="1"/>
      <w:marLeft w:val="0"/>
      <w:marRight w:val="0"/>
      <w:marTop w:val="0"/>
      <w:marBottom w:val="0"/>
      <w:divBdr>
        <w:top w:val="none" w:sz="0" w:space="0" w:color="auto"/>
        <w:left w:val="none" w:sz="0" w:space="0" w:color="auto"/>
        <w:bottom w:val="none" w:sz="0" w:space="0" w:color="auto"/>
        <w:right w:val="none" w:sz="0" w:space="0" w:color="auto"/>
      </w:divBdr>
      <w:divsChild>
        <w:div w:id="1871602136">
          <w:marLeft w:val="0"/>
          <w:marRight w:val="0"/>
          <w:marTop w:val="0"/>
          <w:marBottom w:val="0"/>
          <w:divBdr>
            <w:top w:val="none" w:sz="0" w:space="0" w:color="auto"/>
            <w:left w:val="none" w:sz="0" w:space="0" w:color="auto"/>
            <w:bottom w:val="none" w:sz="0" w:space="0" w:color="auto"/>
            <w:right w:val="none" w:sz="0" w:space="0" w:color="auto"/>
          </w:divBdr>
        </w:div>
        <w:div w:id="2127387847">
          <w:marLeft w:val="0"/>
          <w:marRight w:val="0"/>
          <w:marTop w:val="0"/>
          <w:marBottom w:val="0"/>
          <w:divBdr>
            <w:top w:val="none" w:sz="0" w:space="0" w:color="auto"/>
            <w:left w:val="none" w:sz="0" w:space="0" w:color="auto"/>
            <w:bottom w:val="none" w:sz="0" w:space="0" w:color="auto"/>
            <w:right w:val="none" w:sz="0" w:space="0" w:color="auto"/>
          </w:divBdr>
        </w:div>
      </w:divsChild>
    </w:div>
    <w:div w:id="1029718768">
      <w:bodyDiv w:val="1"/>
      <w:marLeft w:val="0"/>
      <w:marRight w:val="0"/>
      <w:marTop w:val="0"/>
      <w:marBottom w:val="0"/>
      <w:divBdr>
        <w:top w:val="none" w:sz="0" w:space="0" w:color="auto"/>
        <w:left w:val="none" w:sz="0" w:space="0" w:color="auto"/>
        <w:bottom w:val="none" w:sz="0" w:space="0" w:color="auto"/>
        <w:right w:val="none" w:sz="0" w:space="0" w:color="auto"/>
      </w:divBdr>
    </w:div>
    <w:div w:id="1041127197">
      <w:bodyDiv w:val="1"/>
      <w:marLeft w:val="0"/>
      <w:marRight w:val="0"/>
      <w:marTop w:val="0"/>
      <w:marBottom w:val="0"/>
      <w:divBdr>
        <w:top w:val="none" w:sz="0" w:space="0" w:color="auto"/>
        <w:left w:val="none" w:sz="0" w:space="0" w:color="auto"/>
        <w:bottom w:val="none" w:sz="0" w:space="0" w:color="auto"/>
        <w:right w:val="none" w:sz="0" w:space="0" w:color="auto"/>
      </w:divBdr>
    </w:div>
    <w:div w:id="1055086745">
      <w:bodyDiv w:val="1"/>
      <w:marLeft w:val="0"/>
      <w:marRight w:val="0"/>
      <w:marTop w:val="0"/>
      <w:marBottom w:val="0"/>
      <w:divBdr>
        <w:top w:val="none" w:sz="0" w:space="0" w:color="auto"/>
        <w:left w:val="none" w:sz="0" w:space="0" w:color="auto"/>
        <w:bottom w:val="none" w:sz="0" w:space="0" w:color="auto"/>
        <w:right w:val="none" w:sz="0" w:space="0" w:color="auto"/>
      </w:divBdr>
    </w:div>
    <w:div w:id="1061099781">
      <w:bodyDiv w:val="1"/>
      <w:marLeft w:val="0"/>
      <w:marRight w:val="0"/>
      <w:marTop w:val="0"/>
      <w:marBottom w:val="0"/>
      <w:divBdr>
        <w:top w:val="none" w:sz="0" w:space="0" w:color="auto"/>
        <w:left w:val="none" w:sz="0" w:space="0" w:color="auto"/>
        <w:bottom w:val="none" w:sz="0" w:space="0" w:color="auto"/>
        <w:right w:val="none" w:sz="0" w:space="0" w:color="auto"/>
      </w:divBdr>
    </w:div>
    <w:div w:id="1063793770">
      <w:bodyDiv w:val="1"/>
      <w:marLeft w:val="0"/>
      <w:marRight w:val="0"/>
      <w:marTop w:val="0"/>
      <w:marBottom w:val="0"/>
      <w:divBdr>
        <w:top w:val="none" w:sz="0" w:space="0" w:color="auto"/>
        <w:left w:val="none" w:sz="0" w:space="0" w:color="auto"/>
        <w:bottom w:val="none" w:sz="0" w:space="0" w:color="auto"/>
        <w:right w:val="none" w:sz="0" w:space="0" w:color="auto"/>
      </w:divBdr>
    </w:div>
    <w:div w:id="1068116597">
      <w:bodyDiv w:val="1"/>
      <w:marLeft w:val="0"/>
      <w:marRight w:val="0"/>
      <w:marTop w:val="0"/>
      <w:marBottom w:val="0"/>
      <w:divBdr>
        <w:top w:val="none" w:sz="0" w:space="0" w:color="auto"/>
        <w:left w:val="none" w:sz="0" w:space="0" w:color="auto"/>
        <w:bottom w:val="none" w:sz="0" w:space="0" w:color="auto"/>
        <w:right w:val="none" w:sz="0" w:space="0" w:color="auto"/>
      </w:divBdr>
    </w:div>
    <w:div w:id="1079257418">
      <w:bodyDiv w:val="1"/>
      <w:marLeft w:val="0"/>
      <w:marRight w:val="0"/>
      <w:marTop w:val="0"/>
      <w:marBottom w:val="0"/>
      <w:divBdr>
        <w:top w:val="none" w:sz="0" w:space="0" w:color="auto"/>
        <w:left w:val="none" w:sz="0" w:space="0" w:color="auto"/>
        <w:bottom w:val="none" w:sz="0" w:space="0" w:color="auto"/>
        <w:right w:val="none" w:sz="0" w:space="0" w:color="auto"/>
      </w:divBdr>
    </w:div>
    <w:div w:id="1135417576">
      <w:bodyDiv w:val="1"/>
      <w:marLeft w:val="0"/>
      <w:marRight w:val="0"/>
      <w:marTop w:val="0"/>
      <w:marBottom w:val="0"/>
      <w:divBdr>
        <w:top w:val="none" w:sz="0" w:space="0" w:color="auto"/>
        <w:left w:val="none" w:sz="0" w:space="0" w:color="auto"/>
        <w:bottom w:val="none" w:sz="0" w:space="0" w:color="auto"/>
        <w:right w:val="none" w:sz="0" w:space="0" w:color="auto"/>
      </w:divBdr>
    </w:div>
    <w:div w:id="1159150994">
      <w:bodyDiv w:val="1"/>
      <w:marLeft w:val="0"/>
      <w:marRight w:val="0"/>
      <w:marTop w:val="0"/>
      <w:marBottom w:val="0"/>
      <w:divBdr>
        <w:top w:val="none" w:sz="0" w:space="0" w:color="auto"/>
        <w:left w:val="none" w:sz="0" w:space="0" w:color="auto"/>
        <w:bottom w:val="none" w:sz="0" w:space="0" w:color="auto"/>
        <w:right w:val="none" w:sz="0" w:space="0" w:color="auto"/>
      </w:divBdr>
    </w:div>
    <w:div w:id="1173226877">
      <w:bodyDiv w:val="1"/>
      <w:marLeft w:val="0"/>
      <w:marRight w:val="0"/>
      <w:marTop w:val="0"/>
      <w:marBottom w:val="0"/>
      <w:divBdr>
        <w:top w:val="none" w:sz="0" w:space="0" w:color="auto"/>
        <w:left w:val="none" w:sz="0" w:space="0" w:color="auto"/>
        <w:bottom w:val="none" w:sz="0" w:space="0" w:color="auto"/>
        <w:right w:val="none" w:sz="0" w:space="0" w:color="auto"/>
      </w:divBdr>
    </w:div>
    <w:div w:id="1197695095">
      <w:bodyDiv w:val="1"/>
      <w:marLeft w:val="0"/>
      <w:marRight w:val="0"/>
      <w:marTop w:val="0"/>
      <w:marBottom w:val="0"/>
      <w:divBdr>
        <w:top w:val="none" w:sz="0" w:space="0" w:color="auto"/>
        <w:left w:val="none" w:sz="0" w:space="0" w:color="auto"/>
        <w:bottom w:val="none" w:sz="0" w:space="0" w:color="auto"/>
        <w:right w:val="none" w:sz="0" w:space="0" w:color="auto"/>
      </w:divBdr>
    </w:div>
    <w:div w:id="1206454863">
      <w:bodyDiv w:val="1"/>
      <w:marLeft w:val="0"/>
      <w:marRight w:val="0"/>
      <w:marTop w:val="0"/>
      <w:marBottom w:val="0"/>
      <w:divBdr>
        <w:top w:val="none" w:sz="0" w:space="0" w:color="auto"/>
        <w:left w:val="none" w:sz="0" w:space="0" w:color="auto"/>
        <w:bottom w:val="none" w:sz="0" w:space="0" w:color="auto"/>
        <w:right w:val="none" w:sz="0" w:space="0" w:color="auto"/>
      </w:divBdr>
      <w:divsChild>
        <w:div w:id="1670793740">
          <w:marLeft w:val="0"/>
          <w:marRight w:val="0"/>
          <w:marTop w:val="0"/>
          <w:marBottom w:val="0"/>
          <w:divBdr>
            <w:top w:val="none" w:sz="0" w:space="0" w:color="auto"/>
            <w:left w:val="none" w:sz="0" w:space="0" w:color="auto"/>
            <w:bottom w:val="none" w:sz="0" w:space="0" w:color="auto"/>
            <w:right w:val="none" w:sz="0" w:space="0" w:color="auto"/>
          </w:divBdr>
        </w:div>
        <w:div w:id="2044362093">
          <w:marLeft w:val="0"/>
          <w:marRight w:val="0"/>
          <w:marTop w:val="100"/>
          <w:marBottom w:val="0"/>
          <w:divBdr>
            <w:top w:val="none" w:sz="0" w:space="0" w:color="auto"/>
            <w:left w:val="none" w:sz="0" w:space="0" w:color="auto"/>
            <w:bottom w:val="none" w:sz="0" w:space="0" w:color="auto"/>
            <w:right w:val="none" w:sz="0" w:space="0" w:color="auto"/>
          </w:divBdr>
          <w:divsChild>
            <w:div w:id="776756784">
              <w:marLeft w:val="0"/>
              <w:marRight w:val="0"/>
              <w:marTop w:val="0"/>
              <w:marBottom w:val="0"/>
              <w:divBdr>
                <w:top w:val="none" w:sz="0" w:space="0" w:color="auto"/>
                <w:left w:val="none" w:sz="0" w:space="0" w:color="auto"/>
                <w:bottom w:val="none" w:sz="0" w:space="0" w:color="auto"/>
                <w:right w:val="none" w:sz="0" w:space="0" w:color="auto"/>
              </w:divBdr>
            </w:div>
            <w:div w:id="2136635642">
              <w:marLeft w:val="0"/>
              <w:marRight w:val="0"/>
              <w:marTop w:val="0"/>
              <w:marBottom w:val="0"/>
              <w:divBdr>
                <w:top w:val="none" w:sz="0" w:space="0" w:color="auto"/>
                <w:left w:val="none" w:sz="0" w:space="0" w:color="auto"/>
                <w:bottom w:val="none" w:sz="0" w:space="0" w:color="auto"/>
                <w:right w:val="none" w:sz="0" w:space="0" w:color="auto"/>
              </w:divBdr>
            </w:div>
          </w:divsChild>
        </w:div>
        <w:div w:id="2050836133">
          <w:marLeft w:val="0"/>
          <w:marRight w:val="0"/>
          <w:marTop w:val="0"/>
          <w:marBottom w:val="0"/>
          <w:divBdr>
            <w:top w:val="none" w:sz="0" w:space="0" w:color="auto"/>
            <w:left w:val="none" w:sz="0" w:space="0" w:color="auto"/>
            <w:bottom w:val="none" w:sz="0" w:space="0" w:color="auto"/>
            <w:right w:val="none" w:sz="0" w:space="0" w:color="auto"/>
          </w:divBdr>
          <w:divsChild>
            <w:div w:id="814571189">
              <w:marLeft w:val="0"/>
              <w:marRight w:val="0"/>
              <w:marTop w:val="0"/>
              <w:marBottom w:val="0"/>
              <w:divBdr>
                <w:top w:val="none" w:sz="0" w:space="0" w:color="auto"/>
                <w:left w:val="none" w:sz="0" w:space="0" w:color="auto"/>
                <w:bottom w:val="none" w:sz="0" w:space="0" w:color="auto"/>
                <w:right w:val="none" w:sz="0" w:space="0" w:color="auto"/>
              </w:divBdr>
              <w:divsChild>
                <w:div w:id="145561139">
                  <w:marLeft w:val="0"/>
                  <w:marRight w:val="0"/>
                  <w:marTop w:val="0"/>
                  <w:marBottom w:val="0"/>
                  <w:divBdr>
                    <w:top w:val="none" w:sz="0" w:space="0" w:color="auto"/>
                    <w:left w:val="none" w:sz="0" w:space="0" w:color="auto"/>
                    <w:bottom w:val="none" w:sz="0" w:space="0" w:color="auto"/>
                    <w:right w:val="none" w:sz="0" w:space="0" w:color="auto"/>
                  </w:divBdr>
                  <w:divsChild>
                    <w:div w:id="10153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039013">
      <w:bodyDiv w:val="1"/>
      <w:marLeft w:val="0"/>
      <w:marRight w:val="0"/>
      <w:marTop w:val="0"/>
      <w:marBottom w:val="0"/>
      <w:divBdr>
        <w:top w:val="none" w:sz="0" w:space="0" w:color="auto"/>
        <w:left w:val="none" w:sz="0" w:space="0" w:color="auto"/>
        <w:bottom w:val="none" w:sz="0" w:space="0" w:color="auto"/>
        <w:right w:val="none" w:sz="0" w:space="0" w:color="auto"/>
      </w:divBdr>
    </w:div>
    <w:div w:id="1262451448">
      <w:bodyDiv w:val="1"/>
      <w:marLeft w:val="0"/>
      <w:marRight w:val="0"/>
      <w:marTop w:val="0"/>
      <w:marBottom w:val="0"/>
      <w:divBdr>
        <w:top w:val="none" w:sz="0" w:space="0" w:color="auto"/>
        <w:left w:val="none" w:sz="0" w:space="0" w:color="auto"/>
        <w:bottom w:val="none" w:sz="0" w:space="0" w:color="auto"/>
        <w:right w:val="none" w:sz="0" w:space="0" w:color="auto"/>
      </w:divBdr>
    </w:div>
    <w:div w:id="1315798665">
      <w:bodyDiv w:val="1"/>
      <w:marLeft w:val="0"/>
      <w:marRight w:val="0"/>
      <w:marTop w:val="0"/>
      <w:marBottom w:val="0"/>
      <w:divBdr>
        <w:top w:val="none" w:sz="0" w:space="0" w:color="auto"/>
        <w:left w:val="none" w:sz="0" w:space="0" w:color="auto"/>
        <w:bottom w:val="none" w:sz="0" w:space="0" w:color="auto"/>
        <w:right w:val="none" w:sz="0" w:space="0" w:color="auto"/>
      </w:divBdr>
    </w:div>
    <w:div w:id="1348824387">
      <w:bodyDiv w:val="1"/>
      <w:marLeft w:val="0"/>
      <w:marRight w:val="0"/>
      <w:marTop w:val="0"/>
      <w:marBottom w:val="0"/>
      <w:divBdr>
        <w:top w:val="none" w:sz="0" w:space="0" w:color="auto"/>
        <w:left w:val="none" w:sz="0" w:space="0" w:color="auto"/>
        <w:bottom w:val="none" w:sz="0" w:space="0" w:color="auto"/>
        <w:right w:val="none" w:sz="0" w:space="0" w:color="auto"/>
      </w:divBdr>
    </w:div>
    <w:div w:id="1363673856">
      <w:bodyDiv w:val="1"/>
      <w:marLeft w:val="0"/>
      <w:marRight w:val="0"/>
      <w:marTop w:val="0"/>
      <w:marBottom w:val="0"/>
      <w:divBdr>
        <w:top w:val="none" w:sz="0" w:space="0" w:color="auto"/>
        <w:left w:val="none" w:sz="0" w:space="0" w:color="auto"/>
        <w:bottom w:val="none" w:sz="0" w:space="0" w:color="auto"/>
        <w:right w:val="none" w:sz="0" w:space="0" w:color="auto"/>
      </w:divBdr>
    </w:div>
    <w:div w:id="1370304559">
      <w:bodyDiv w:val="1"/>
      <w:marLeft w:val="0"/>
      <w:marRight w:val="0"/>
      <w:marTop w:val="0"/>
      <w:marBottom w:val="0"/>
      <w:divBdr>
        <w:top w:val="none" w:sz="0" w:space="0" w:color="auto"/>
        <w:left w:val="none" w:sz="0" w:space="0" w:color="auto"/>
        <w:bottom w:val="none" w:sz="0" w:space="0" w:color="auto"/>
        <w:right w:val="none" w:sz="0" w:space="0" w:color="auto"/>
      </w:divBdr>
    </w:div>
    <w:div w:id="1382822319">
      <w:bodyDiv w:val="1"/>
      <w:marLeft w:val="0"/>
      <w:marRight w:val="0"/>
      <w:marTop w:val="0"/>
      <w:marBottom w:val="0"/>
      <w:divBdr>
        <w:top w:val="none" w:sz="0" w:space="0" w:color="auto"/>
        <w:left w:val="none" w:sz="0" w:space="0" w:color="auto"/>
        <w:bottom w:val="none" w:sz="0" w:space="0" w:color="auto"/>
        <w:right w:val="none" w:sz="0" w:space="0" w:color="auto"/>
      </w:divBdr>
    </w:div>
    <w:div w:id="1396901603">
      <w:bodyDiv w:val="1"/>
      <w:marLeft w:val="0"/>
      <w:marRight w:val="0"/>
      <w:marTop w:val="0"/>
      <w:marBottom w:val="0"/>
      <w:divBdr>
        <w:top w:val="none" w:sz="0" w:space="0" w:color="auto"/>
        <w:left w:val="none" w:sz="0" w:space="0" w:color="auto"/>
        <w:bottom w:val="none" w:sz="0" w:space="0" w:color="auto"/>
        <w:right w:val="none" w:sz="0" w:space="0" w:color="auto"/>
      </w:divBdr>
      <w:divsChild>
        <w:div w:id="403989269">
          <w:marLeft w:val="0"/>
          <w:marRight w:val="0"/>
          <w:marTop w:val="0"/>
          <w:marBottom w:val="0"/>
          <w:divBdr>
            <w:top w:val="none" w:sz="0" w:space="0" w:color="auto"/>
            <w:left w:val="none" w:sz="0" w:space="0" w:color="auto"/>
            <w:bottom w:val="none" w:sz="0" w:space="0" w:color="auto"/>
            <w:right w:val="none" w:sz="0" w:space="0" w:color="auto"/>
          </w:divBdr>
          <w:divsChild>
            <w:div w:id="2052001263">
              <w:marLeft w:val="0"/>
              <w:marRight w:val="0"/>
              <w:marTop w:val="0"/>
              <w:marBottom w:val="0"/>
              <w:divBdr>
                <w:top w:val="none" w:sz="0" w:space="0" w:color="auto"/>
                <w:left w:val="none" w:sz="0" w:space="0" w:color="auto"/>
                <w:bottom w:val="none" w:sz="0" w:space="0" w:color="auto"/>
                <w:right w:val="none" w:sz="0" w:space="0" w:color="auto"/>
              </w:divBdr>
              <w:divsChild>
                <w:div w:id="18047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126">
      <w:bodyDiv w:val="1"/>
      <w:marLeft w:val="0"/>
      <w:marRight w:val="0"/>
      <w:marTop w:val="0"/>
      <w:marBottom w:val="0"/>
      <w:divBdr>
        <w:top w:val="none" w:sz="0" w:space="0" w:color="auto"/>
        <w:left w:val="none" w:sz="0" w:space="0" w:color="auto"/>
        <w:bottom w:val="none" w:sz="0" w:space="0" w:color="auto"/>
        <w:right w:val="none" w:sz="0" w:space="0" w:color="auto"/>
      </w:divBdr>
    </w:div>
    <w:div w:id="1432435398">
      <w:bodyDiv w:val="1"/>
      <w:marLeft w:val="0"/>
      <w:marRight w:val="0"/>
      <w:marTop w:val="0"/>
      <w:marBottom w:val="0"/>
      <w:divBdr>
        <w:top w:val="none" w:sz="0" w:space="0" w:color="auto"/>
        <w:left w:val="none" w:sz="0" w:space="0" w:color="auto"/>
        <w:bottom w:val="none" w:sz="0" w:space="0" w:color="auto"/>
        <w:right w:val="none" w:sz="0" w:space="0" w:color="auto"/>
      </w:divBdr>
    </w:div>
    <w:div w:id="1439912928">
      <w:bodyDiv w:val="1"/>
      <w:marLeft w:val="0"/>
      <w:marRight w:val="0"/>
      <w:marTop w:val="0"/>
      <w:marBottom w:val="0"/>
      <w:divBdr>
        <w:top w:val="none" w:sz="0" w:space="0" w:color="auto"/>
        <w:left w:val="none" w:sz="0" w:space="0" w:color="auto"/>
        <w:bottom w:val="none" w:sz="0" w:space="0" w:color="auto"/>
        <w:right w:val="none" w:sz="0" w:space="0" w:color="auto"/>
      </w:divBdr>
    </w:div>
    <w:div w:id="1449736799">
      <w:bodyDiv w:val="1"/>
      <w:marLeft w:val="0"/>
      <w:marRight w:val="0"/>
      <w:marTop w:val="0"/>
      <w:marBottom w:val="0"/>
      <w:divBdr>
        <w:top w:val="none" w:sz="0" w:space="0" w:color="auto"/>
        <w:left w:val="none" w:sz="0" w:space="0" w:color="auto"/>
        <w:bottom w:val="none" w:sz="0" w:space="0" w:color="auto"/>
        <w:right w:val="none" w:sz="0" w:space="0" w:color="auto"/>
      </w:divBdr>
    </w:div>
    <w:div w:id="1494905915">
      <w:bodyDiv w:val="1"/>
      <w:marLeft w:val="0"/>
      <w:marRight w:val="0"/>
      <w:marTop w:val="0"/>
      <w:marBottom w:val="0"/>
      <w:divBdr>
        <w:top w:val="none" w:sz="0" w:space="0" w:color="auto"/>
        <w:left w:val="none" w:sz="0" w:space="0" w:color="auto"/>
        <w:bottom w:val="none" w:sz="0" w:space="0" w:color="auto"/>
        <w:right w:val="none" w:sz="0" w:space="0" w:color="auto"/>
      </w:divBdr>
    </w:div>
    <w:div w:id="1509098121">
      <w:bodyDiv w:val="1"/>
      <w:marLeft w:val="0"/>
      <w:marRight w:val="0"/>
      <w:marTop w:val="0"/>
      <w:marBottom w:val="0"/>
      <w:divBdr>
        <w:top w:val="none" w:sz="0" w:space="0" w:color="auto"/>
        <w:left w:val="none" w:sz="0" w:space="0" w:color="auto"/>
        <w:bottom w:val="none" w:sz="0" w:space="0" w:color="auto"/>
        <w:right w:val="none" w:sz="0" w:space="0" w:color="auto"/>
      </w:divBdr>
    </w:div>
    <w:div w:id="1517621045">
      <w:bodyDiv w:val="1"/>
      <w:marLeft w:val="0"/>
      <w:marRight w:val="0"/>
      <w:marTop w:val="0"/>
      <w:marBottom w:val="0"/>
      <w:divBdr>
        <w:top w:val="none" w:sz="0" w:space="0" w:color="auto"/>
        <w:left w:val="none" w:sz="0" w:space="0" w:color="auto"/>
        <w:bottom w:val="none" w:sz="0" w:space="0" w:color="auto"/>
        <w:right w:val="none" w:sz="0" w:space="0" w:color="auto"/>
      </w:divBdr>
    </w:div>
    <w:div w:id="1536966369">
      <w:bodyDiv w:val="1"/>
      <w:marLeft w:val="0"/>
      <w:marRight w:val="0"/>
      <w:marTop w:val="0"/>
      <w:marBottom w:val="0"/>
      <w:divBdr>
        <w:top w:val="none" w:sz="0" w:space="0" w:color="auto"/>
        <w:left w:val="none" w:sz="0" w:space="0" w:color="auto"/>
        <w:bottom w:val="none" w:sz="0" w:space="0" w:color="auto"/>
        <w:right w:val="none" w:sz="0" w:space="0" w:color="auto"/>
      </w:divBdr>
    </w:div>
    <w:div w:id="1556889598">
      <w:bodyDiv w:val="1"/>
      <w:marLeft w:val="0"/>
      <w:marRight w:val="0"/>
      <w:marTop w:val="0"/>
      <w:marBottom w:val="0"/>
      <w:divBdr>
        <w:top w:val="none" w:sz="0" w:space="0" w:color="auto"/>
        <w:left w:val="none" w:sz="0" w:space="0" w:color="auto"/>
        <w:bottom w:val="none" w:sz="0" w:space="0" w:color="auto"/>
        <w:right w:val="none" w:sz="0" w:space="0" w:color="auto"/>
      </w:divBdr>
    </w:div>
    <w:div w:id="1596553906">
      <w:bodyDiv w:val="1"/>
      <w:marLeft w:val="0"/>
      <w:marRight w:val="0"/>
      <w:marTop w:val="0"/>
      <w:marBottom w:val="0"/>
      <w:divBdr>
        <w:top w:val="none" w:sz="0" w:space="0" w:color="auto"/>
        <w:left w:val="none" w:sz="0" w:space="0" w:color="auto"/>
        <w:bottom w:val="none" w:sz="0" w:space="0" w:color="auto"/>
        <w:right w:val="none" w:sz="0" w:space="0" w:color="auto"/>
      </w:divBdr>
    </w:div>
    <w:div w:id="1621381223">
      <w:bodyDiv w:val="1"/>
      <w:marLeft w:val="0"/>
      <w:marRight w:val="0"/>
      <w:marTop w:val="0"/>
      <w:marBottom w:val="0"/>
      <w:divBdr>
        <w:top w:val="none" w:sz="0" w:space="0" w:color="auto"/>
        <w:left w:val="none" w:sz="0" w:space="0" w:color="auto"/>
        <w:bottom w:val="none" w:sz="0" w:space="0" w:color="auto"/>
        <w:right w:val="none" w:sz="0" w:space="0" w:color="auto"/>
      </w:divBdr>
    </w:div>
    <w:div w:id="1632247464">
      <w:bodyDiv w:val="1"/>
      <w:marLeft w:val="0"/>
      <w:marRight w:val="0"/>
      <w:marTop w:val="0"/>
      <w:marBottom w:val="0"/>
      <w:divBdr>
        <w:top w:val="none" w:sz="0" w:space="0" w:color="auto"/>
        <w:left w:val="none" w:sz="0" w:space="0" w:color="auto"/>
        <w:bottom w:val="none" w:sz="0" w:space="0" w:color="auto"/>
        <w:right w:val="none" w:sz="0" w:space="0" w:color="auto"/>
      </w:divBdr>
    </w:div>
    <w:div w:id="1671790187">
      <w:bodyDiv w:val="1"/>
      <w:marLeft w:val="0"/>
      <w:marRight w:val="0"/>
      <w:marTop w:val="0"/>
      <w:marBottom w:val="0"/>
      <w:divBdr>
        <w:top w:val="none" w:sz="0" w:space="0" w:color="auto"/>
        <w:left w:val="none" w:sz="0" w:space="0" w:color="auto"/>
        <w:bottom w:val="none" w:sz="0" w:space="0" w:color="auto"/>
        <w:right w:val="none" w:sz="0" w:space="0" w:color="auto"/>
      </w:divBdr>
    </w:div>
    <w:div w:id="1676809637">
      <w:bodyDiv w:val="1"/>
      <w:marLeft w:val="0"/>
      <w:marRight w:val="0"/>
      <w:marTop w:val="0"/>
      <w:marBottom w:val="0"/>
      <w:divBdr>
        <w:top w:val="none" w:sz="0" w:space="0" w:color="auto"/>
        <w:left w:val="none" w:sz="0" w:space="0" w:color="auto"/>
        <w:bottom w:val="none" w:sz="0" w:space="0" w:color="auto"/>
        <w:right w:val="none" w:sz="0" w:space="0" w:color="auto"/>
      </w:divBdr>
    </w:div>
    <w:div w:id="1678537377">
      <w:bodyDiv w:val="1"/>
      <w:marLeft w:val="0"/>
      <w:marRight w:val="0"/>
      <w:marTop w:val="0"/>
      <w:marBottom w:val="0"/>
      <w:divBdr>
        <w:top w:val="none" w:sz="0" w:space="0" w:color="auto"/>
        <w:left w:val="none" w:sz="0" w:space="0" w:color="auto"/>
        <w:bottom w:val="none" w:sz="0" w:space="0" w:color="auto"/>
        <w:right w:val="none" w:sz="0" w:space="0" w:color="auto"/>
      </w:divBdr>
    </w:div>
    <w:div w:id="1712530176">
      <w:bodyDiv w:val="1"/>
      <w:marLeft w:val="0"/>
      <w:marRight w:val="0"/>
      <w:marTop w:val="0"/>
      <w:marBottom w:val="0"/>
      <w:divBdr>
        <w:top w:val="none" w:sz="0" w:space="0" w:color="auto"/>
        <w:left w:val="none" w:sz="0" w:space="0" w:color="auto"/>
        <w:bottom w:val="none" w:sz="0" w:space="0" w:color="auto"/>
        <w:right w:val="none" w:sz="0" w:space="0" w:color="auto"/>
      </w:divBdr>
    </w:div>
    <w:div w:id="1744403804">
      <w:bodyDiv w:val="1"/>
      <w:marLeft w:val="0"/>
      <w:marRight w:val="0"/>
      <w:marTop w:val="0"/>
      <w:marBottom w:val="0"/>
      <w:divBdr>
        <w:top w:val="none" w:sz="0" w:space="0" w:color="auto"/>
        <w:left w:val="none" w:sz="0" w:space="0" w:color="auto"/>
        <w:bottom w:val="none" w:sz="0" w:space="0" w:color="auto"/>
        <w:right w:val="none" w:sz="0" w:space="0" w:color="auto"/>
      </w:divBdr>
    </w:div>
    <w:div w:id="1758018642">
      <w:bodyDiv w:val="1"/>
      <w:marLeft w:val="0"/>
      <w:marRight w:val="0"/>
      <w:marTop w:val="0"/>
      <w:marBottom w:val="0"/>
      <w:divBdr>
        <w:top w:val="none" w:sz="0" w:space="0" w:color="auto"/>
        <w:left w:val="none" w:sz="0" w:space="0" w:color="auto"/>
        <w:bottom w:val="none" w:sz="0" w:space="0" w:color="auto"/>
        <w:right w:val="none" w:sz="0" w:space="0" w:color="auto"/>
      </w:divBdr>
    </w:div>
    <w:div w:id="1796867467">
      <w:bodyDiv w:val="1"/>
      <w:marLeft w:val="0"/>
      <w:marRight w:val="0"/>
      <w:marTop w:val="0"/>
      <w:marBottom w:val="0"/>
      <w:divBdr>
        <w:top w:val="none" w:sz="0" w:space="0" w:color="auto"/>
        <w:left w:val="none" w:sz="0" w:space="0" w:color="auto"/>
        <w:bottom w:val="none" w:sz="0" w:space="0" w:color="auto"/>
        <w:right w:val="none" w:sz="0" w:space="0" w:color="auto"/>
      </w:divBdr>
    </w:div>
    <w:div w:id="1800219768">
      <w:bodyDiv w:val="1"/>
      <w:marLeft w:val="0"/>
      <w:marRight w:val="0"/>
      <w:marTop w:val="0"/>
      <w:marBottom w:val="0"/>
      <w:divBdr>
        <w:top w:val="none" w:sz="0" w:space="0" w:color="auto"/>
        <w:left w:val="none" w:sz="0" w:space="0" w:color="auto"/>
        <w:bottom w:val="none" w:sz="0" w:space="0" w:color="auto"/>
        <w:right w:val="none" w:sz="0" w:space="0" w:color="auto"/>
      </w:divBdr>
    </w:div>
    <w:div w:id="1802267339">
      <w:bodyDiv w:val="1"/>
      <w:marLeft w:val="0"/>
      <w:marRight w:val="0"/>
      <w:marTop w:val="0"/>
      <w:marBottom w:val="0"/>
      <w:divBdr>
        <w:top w:val="none" w:sz="0" w:space="0" w:color="auto"/>
        <w:left w:val="none" w:sz="0" w:space="0" w:color="auto"/>
        <w:bottom w:val="none" w:sz="0" w:space="0" w:color="auto"/>
        <w:right w:val="none" w:sz="0" w:space="0" w:color="auto"/>
      </w:divBdr>
    </w:div>
    <w:div w:id="1803571598">
      <w:bodyDiv w:val="1"/>
      <w:marLeft w:val="0"/>
      <w:marRight w:val="0"/>
      <w:marTop w:val="0"/>
      <w:marBottom w:val="0"/>
      <w:divBdr>
        <w:top w:val="none" w:sz="0" w:space="0" w:color="auto"/>
        <w:left w:val="none" w:sz="0" w:space="0" w:color="auto"/>
        <w:bottom w:val="none" w:sz="0" w:space="0" w:color="auto"/>
        <w:right w:val="none" w:sz="0" w:space="0" w:color="auto"/>
      </w:divBdr>
    </w:div>
    <w:div w:id="1807427198">
      <w:bodyDiv w:val="1"/>
      <w:marLeft w:val="0"/>
      <w:marRight w:val="0"/>
      <w:marTop w:val="0"/>
      <w:marBottom w:val="0"/>
      <w:divBdr>
        <w:top w:val="none" w:sz="0" w:space="0" w:color="auto"/>
        <w:left w:val="none" w:sz="0" w:space="0" w:color="auto"/>
        <w:bottom w:val="none" w:sz="0" w:space="0" w:color="auto"/>
        <w:right w:val="none" w:sz="0" w:space="0" w:color="auto"/>
      </w:divBdr>
    </w:div>
    <w:div w:id="1843277090">
      <w:bodyDiv w:val="1"/>
      <w:marLeft w:val="0"/>
      <w:marRight w:val="0"/>
      <w:marTop w:val="0"/>
      <w:marBottom w:val="0"/>
      <w:divBdr>
        <w:top w:val="none" w:sz="0" w:space="0" w:color="auto"/>
        <w:left w:val="none" w:sz="0" w:space="0" w:color="auto"/>
        <w:bottom w:val="none" w:sz="0" w:space="0" w:color="auto"/>
        <w:right w:val="none" w:sz="0" w:space="0" w:color="auto"/>
      </w:divBdr>
    </w:div>
    <w:div w:id="1904560402">
      <w:bodyDiv w:val="1"/>
      <w:marLeft w:val="0"/>
      <w:marRight w:val="0"/>
      <w:marTop w:val="0"/>
      <w:marBottom w:val="0"/>
      <w:divBdr>
        <w:top w:val="none" w:sz="0" w:space="0" w:color="auto"/>
        <w:left w:val="none" w:sz="0" w:space="0" w:color="auto"/>
        <w:bottom w:val="none" w:sz="0" w:space="0" w:color="auto"/>
        <w:right w:val="none" w:sz="0" w:space="0" w:color="auto"/>
      </w:divBdr>
    </w:div>
    <w:div w:id="1972324017">
      <w:bodyDiv w:val="1"/>
      <w:marLeft w:val="0"/>
      <w:marRight w:val="0"/>
      <w:marTop w:val="0"/>
      <w:marBottom w:val="0"/>
      <w:divBdr>
        <w:top w:val="none" w:sz="0" w:space="0" w:color="auto"/>
        <w:left w:val="none" w:sz="0" w:space="0" w:color="auto"/>
        <w:bottom w:val="none" w:sz="0" w:space="0" w:color="auto"/>
        <w:right w:val="none" w:sz="0" w:space="0" w:color="auto"/>
      </w:divBdr>
    </w:div>
    <w:div w:id="2002271194">
      <w:bodyDiv w:val="1"/>
      <w:marLeft w:val="0"/>
      <w:marRight w:val="0"/>
      <w:marTop w:val="0"/>
      <w:marBottom w:val="0"/>
      <w:divBdr>
        <w:top w:val="none" w:sz="0" w:space="0" w:color="auto"/>
        <w:left w:val="none" w:sz="0" w:space="0" w:color="auto"/>
        <w:bottom w:val="none" w:sz="0" w:space="0" w:color="auto"/>
        <w:right w:val="none" w:sz="0" w:space="0" w:color="auto"/>
      </w:divBdr>
    </w:div>
    <w:div w:id="2020809811">
      <w:bodyDiv w:val="1"/>
      <w:marLeft w:val="0"/>
      <w:marRight w:val="0"/>
      <w:marTop w:val="0"/>
      <w:marBottom w:val="0"/>
      <w:divBdr>
        <w:top w:val="none" w:sz="0" w:space="0" w:color="auto"/>
        <w:left w:val="none" w:sz="0" w:space="0" w:color="auto"/>
        <w:bottom w:val="none" w:sz="0" w:space="0" w:color="auto"/>
        <w:right w:val="none" w:sz="0" w:space="0" w:color="auto"/>
      </w:divBdr>
    </w:div>
    <w:div w:id="2024285079">
      <w:bodyDiv w:val="1"/>
      <w:marLeft w:val="0"/>
      <w:marRight w:val="0"/>
      <w:marTop w:val="0"/>
      <w:marBottom w:val="0"/>
      <w:divBdr>
        <w:top w:val="none" w:sz="0" w:space="0" w:color="auto"/>
        <w:left w:val="none" w:sz="0" w:space="0" w:color="auto"/>
        <w:bottom w:val="none" w:sz="0" w:space="0" w:color="auto"/>
        <w:right w:val="none" w:sz="0" w:space="0" w:color="auto"/>
      </w:divBdr>
    </w:div>
    <w:div w:id="2029866799">
      <w:bodyDiv w:val="1"/>
      <w:marLeft w:val="0"/>
      <w:marRight w:val="0"/>
      <w:marTop w:val="0"/>
      <w:marBottom w:val="0"/>
      <w:divBdr>
        <w:top w:val="none" w:sz="0" w:space="0" w:color="auto"/>
        <w:left w:val="none" w:sz="0" w:space="0" w:color="auto"/>
        <w:bottom w:val="none" w:sz="0" w:space="0" w:color="auto"/>
        <w:right w:val="none" w:sz="0" w:space="0" w:color="auto"/>
      </w:divBdr>
    </w:div>
    <w:div w:id="2035499483">
      <w:bodyDiv w:val="1"/>
      <w:marLeft w:val="0"/>
      <w:marRight w:val="0"/>
      <w:marTop w:val="0"/>
      <w:marBottom w:val="0"/>
      <w:divBdr>
        <w:top w:val="none" w:sz="0" w:space="0" w:color="auto"/>
        <w:left w:val="none" w:sz="0" w:space="0" w:color="auto"/>
        <w:bottom w:val="none" w:sz="0" w:space="0" w:color="auto"/>
        <w:right w:val="none" w:sz="0" w:space="0" w:color="auto"/>
      </w:divBdr>
    </w:div>
    <w:div w:id="2043088754">
      <w:bodyDiv w:val="1"/>
      <w:marLeft w:val="0"/>
      <w:marRight w:val="0"/>
      <w:marTop w:val="0"/>
      <w:marBottom w:val="0"/>
      <w:divBdr>
        <w:top w:val="none" w:sz="0" w:space="0" w:color="auto"/>
        <w:left w:val="none" w:sz="0" w:space="0" w:color="auto"/>
        <w:bottom w:val="none" w:sz="0" w:space="0" w:color="auto"/>
        <w:right w:val="none" w:sz="0" w:space="0" w:color="auto"/>
      </w:divBdr>
      <w:divsChild>
        <w:div w:id="24716939">
          <w:marLeft w:val="0"/>
          <w:marRight w:val="0"/>
          <w:marTop w:val="0"/>
          <w:marBottom w:val="0"/>
          <w:divBdr>
            <w:top w:val="none" w:sz="0" w:space="0" w:color="auto"/>
            <w:left w:val="none" w:sz="0" w:space="0" w:color="auto"/>
            <w:bottom w:val="none" w:sz="0" w:space="0" w:color="auto"/>
            <w:right w:val="none" w:sz="0" w:space="0" w:color="auto"/>
          </w:divBdr>
        </w:div>
        <w:div w:id="392125860">
          <w:marLeft w:val="0"/>
          <w:marRight w:val="0"/>
          <w:marTop w:val="0"/>
          <w:marBottom w:val="0"/>
          <w:divBdr>
            <w:top w:val="none" w:sz="0" w:space="0" w:color="auto"/>
            <w:left w:val="none" w:sz="0" w:space="0" w:color="auto"/>
            <w:bottom w:val="none" w:sz="0" w:space="0" w:color="auto"/>
            <w:right w:val="none" w:sz="0" w:space="0" w:color="auto"/>
          </w:divBdr>
        </w:div>
        <w:div w:id="427627645">
          <w:marLeft w:val="0"/>
          <w:marRight w:val="0"/>
          <w:marTop w:val="0"/>
          <w:marBottom w:val="0"/>
          <w:divBdr>
            <w:top w:val="none" w:sz="0" w:space="0" w:color="auto"/>
            <w:left w:val="none" w:sz="0" w:space="0" w:color="auto"/>
            <w:bottom w:val="none" w:sz="0" w:space="0" w:color="auto"/>
            <w:right w:val="none" w:sz="0" w:space="0" w:color="auto"/>
          </w:divBdr>
        </w:div>
        <w:div w:id="430049349">
          <w:marLeft w:val="0"/>
          <w:marRight w:val="0"/>
          <w:marTop w:val="0"/>
          <w:marBottom w:val="0"/>
          <w:divBdr>
            <w:top w:val="none" w:sz="0" w:space="0" w:color="auto"/>
            <w:left w:val="none" w:sz="0" w:space="0" w:color="auto"/>
            <w:bottom w:val="none" w:sz="0" w:space="0" w:color="auto"/>
            <w:right w:val="none" w:sz="0" w:space="0" w:color="auto"/>
          </w:divBdr>
        </w:div>
        <w:div w:id="527642894">
          <w:marLeft w:val="0"/>
          <w:marRight w:val="0"/>
          <w:marTop w:val="0"/>
          <w:marBottom w:val="0"/>
          <w:divBdr>
            <w:top w:val="none" w:sz="0" w:space="0" w:color="auto"/>
            <w:left w:val="none" w:sz="0" w:space="0" w:color="auto"/>
            <w:bottom w:val="none" w:sz="0" w:space="0" w:color="auto"/>
            <w:right w:val="none" w:sz="0" w:space="0" w:color="auto"/>
          </w:divBdr>
        </w:div>
        <w:div w:id="637885054">
          <w:marLeft w:val="0"/>
          <w:marRight w:val="0"/>
          <w:marTop w:val="0"/>
          <w:marBottom w:val="0"/>
          <w:divBdr>
            <w:top w:val="none" w:sz="0" w:space="0" w:color="auto"/>
            <w:left w:val="none" w:sz="0" w:space="0" w:color="auto"/>
            <w:bottom w:val="none" w:sz="0" w:space="0" w:color="auto"/>
            <w:right w:val="none" w:sz="0" w:space="0" w:color="auto"/>
          </w:divBdr>
        </w:div>
        <w:div w:id="736324322">
          <w:marLeft w:val="0"/>
          <w:marRight w:val="0"/>
          <w:marTop w:val="0"/>
          <w:marBottom w:val="0"/>
          <w:divBdr>
            <w:top w:val="none" w:sz="0" w:space="0" w:color="auto"/>
            <w:left w:val="none" w:sz="0" w:space="0" w:color="auto"/>
            <w:bottom w:val="none" w:sz="0" w:space="0" w:color="auto"/>
            <w:right w:val="none" w:sz="0" w:space="0" w:color="auto"/>
          </w:divBdr>
        </w:div>
        <w:div w:id="756487901">
          <w:marLeft w:val="0"/>
          <w:marRight w:val="0"/>
          <w:marTop w:val="0"/>
          <w:marBottom w:val="0"/>
          <w:divBdr>
            <w:top w:val="none" w:sz="0" w:space="0" w:color="auto"/>
            <w:left w:val="none" w:sz="0" w:space="0" w:color="auto"/>
            <w:bottom w:val="none" w:sz="0" w:space="0" w:color="auto"/>
            <w:right w:val="none" w:sz="0" w:space="0" w:color="auto"/>
          </w:divBdr>
        </w:div>
        <w:div w:id="1142236539">
          <w:marLeft w:val="0"/>
          <w:marRight w:val="0"/>
          <w:marTop w:val="0"/>
          <w:marBottom w:val="0"/>
          <w:divBdr>
            <w:top w:val="none" w:sz="0" w:space="0" w:color="auto"/>
            <w:left w:val="none" w:sz="0" w:space="0" w:color="auto"/>
            <w:bottom w:val="none" w:sz="0" w:space="0" w:color="auto"/>
            <w:right w:val="none" w:sz="0" w:space="0" w:color="auto"/>
          </w:divBdr>
        </w:div>
        <w:div w:id="1160972147">
          <w:marLeft w:val="0"/>
          <w:marRight w:val="0"/>
          <w:marTop w:val="0"/>
          <w:marBottom w:val="0"/>
          <w:divBdr>
            <w:top w:val="none" w:sz="0" w:space="0" w:color="auto"/>
            <w:left w:val="none" w:sz="0" w:space="0" w:color="auto"/>
            <w:bottom w:val="none" w:sz="0" w:space="0" w:color="auto"/>
            <w:right w:val="none" w:sz="0" w:space="0" w:color="auto"/>
          </w:divBdr>
        </w:div>
        <w:div w:id="1400439097">
          <w:marLeft w:val="0"/>
          <w:marRight w:val="0"/>
          <w:marTop w:val="0"/>
          <w:marBottom w:val="0"/>
          <w:divBdr>
            <w:top w:val="none" w:sz="0" w:space="0" w:color="auto"/>
            <w:left w:val="none" w:sz="0" w:space="0" w:color="auto"/>
            <w:bottom w:val="none" w:sz="0" w:space="0" w:color="auto"/>
            <w:right w:val="none" w:sz="0" w:space="0" w:color="auto"/>
          </w:divBdr>
        </w:div>
        <w:div w:id="1707245210">
          <w:marLeft w:val="0"/>
          <w:marRight w:val="0"/>
          <w:marTop w:val="0"/>
          <w:marBottom w:val="0"/>
          <w:divBdr>
            <w:top w:val="none" w:sz="0" w:space="0" w:color="auto"/>
            <w:left w:val="none" w:sz="0" w:space="0" w:color="auto"/>
            <w:bottom w:val="none" w:sz="0" w:space="0" w:color="auto"/>
            <w:right w:val="none" w:sz="0" w:space="0" w:color="auto"/>
          </w:divBdr>
        </w:div>
        <w:div w:id="1878665091">
          <w:marLeft w:val="0"/>
          <w:marRight w:val="0"/>
          <w:marTop w:val="0"/>
          <w:marBottom w:val="0"/>
          <w:divBdr>
            <w:top w:val="none" w:sz="0" w:space="0" w:color="auto"/>
            <w:left w:val="none" w:sz="0" w:space="0" w:color="auto"/>
            <w:bottom w:val="none" w:sz="0" w:space="0" w:color="auto"/>
            <w:right w:val="none" w:sz="0" w:space="0" w:color="auto"/>
          </w:divBdr>
        </w:div>
        <w:div w:id="1952711549">
          <w:marLeft w:val="0"/>
          <w:marRight w:val="0"/>
          <w:marTop w:val="0"/>
          <w:marBottom w:val="0"/>
          <w:divBdr>
            <w:top w:val="none" w:sz="0" w:space="0" w:color="auto"/>
            <w:left w:val="none" w:sz="0" w:space="0" w:color="auto"/>
            <w:bottom w:val="none" w:sz="0" w:space="0" w:color="auto"/>
            <w:right w:val="none" w:sz="0" w:space="0" w:color="auto"/>
          </w:divBdr>
        </w:div>
        <w:div w:id="2015954406">
          <w:marLeft w:val="0"/>
          <w:marRight w:val="0"/>
          <w:marTop w:val="0"/>
          <w:marBottom w:val="0"/>
          <w:divBdr>
            <w:top w:val="none" w:sz="0" w:space="0" w:color="auto"/>
            <w:left w:val="none" w:sz="0" w:space="0" w:color="auto"/>
            <w:bottom w:val="none" w:sz="0" w:space="0" w:color="auto"/>
            <w:right w:val="none" w:sz="0" w:space="0" w:color="auto"/>
          </w:divBdr>
        </w:div>
        <w:div w:id="2046905387">
          <w:marLeft w:val="0"/>
          <w:marRight w:val="0"/>
          <w:marTop w:val="0"/>
          <w:marBottom w:val="0"/>
          <w:divBdr>
            <w:top w:val="none" w:sz="0" w:space="0" w:color="auto"/>
            <w:left w:val="none" w:sz="0" w:space="0" w:color="auto"/>
            <w:bottom w:val="none" w:sz="0" w:space="0" w:color="auto"/>
            <w:right w:val="none" w:sz="0" w:space="0" w:color="auto"/>
          </w:divBdr>
        </w:div>
      </w:divsChild>
    </w:div>
    <w:div w:id="2052727214">
      <w:bodyDiv w:val="1"/>
      <w:marLeft w:val="0"/>
      <w:marRight w:val="0"/>
      <w:marTop w:val="0"/>
      <w:marBottom w:val="0"/>
      <w:divBdr>
        <w:top w:val="none" w:sz="0" w:space="0" w:color="auto"/>
        <w:left w:val="none" w:sz="0" w:space="0" w:color="auto"/>
        <w:bottom w:val="none" w:sz="0" w:space="0" w:color="auto"/>
        <w:right w:val="none" w:sz="0" w:space="0" w:color="auto"/>
      </w:divBdr>
    </w:div>
    <w:div w:id="2073500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tcsgh.com.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qs-cockpit.com/cgi-bin/fncls.ssp?fn=redirect&amp;url=f5d1cefc51c722af3669c4b48a0bfa5e&amp;application_id=1583629&amp;site_id=acquiremedia3&amp;application_name=new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90654f-1182-407b-be65-6afda2993de4">
      <Terms xmlns="http://schemas.microsoft.com/office/infopath/2007/PartnerControls"/>
    </lcf76f155ced4ddcb4097134ff3c332f>
    <TaxCatchAll xmlns="09046315-99f2-403e-80f4-ee8ae559dc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C88461C345204599FEA4E695398732" ma:contentTypeVersion="17" ma:contentTypeDescription="Create a new document." ma:contentTypeScope="" ma:versionID="43569d9e0c1beb46b17162e35d3bded8">
  <xsd:schema xmlns:xsd="http://www.w3.org/2001/XMLSchema" xmlns:xs="http://www.w3.org/2001/XMLSchema" xmlns:p="http://schemas.microsoft.com/office/2006/metadata/properties" xmlns:ns2="7b90654f-1182-407b-be65-6afda2993de4" xmlns:ns3="09046315-99f2-403e-80f4-ee8ae559dceb" targetNamespace="http://schemas.microsoft.com/office/2006/metadata/properties" ma:root="true" ma:fieldsID="f668fd2b821911d52de71bae024450e7" ns2:_="" ns3:_="">
    <xsd:import namespace="7b90654f-1182-407b-be65-6afda2993de4"/>
    <xsd:import namespace="09046315-99f2-403e-80f4-ee8ae559dc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0654f-1182-407b-be65-6afda2993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47f57f-e31b-48b1-bb8a-62d5314fd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46315-99f2-403e-80f4-ee8ae559dce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25ffde-4494-4de8-8bcb-b1c98c1c50d1}" ma:internalName="TaxCatchAll" ma:showField="CatchAllData" ma:web="09046315-99f2-403e-80f4-ee8ae559dc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4E385-003B-4453-B0C6-6BD1085B7ADC}">
  <ds:schemaRefs>
    <ds:schemaRef ds:uri="http://schemas.microsoft.com/office/2006/metadata/properties"/>
    <ds:schemaRef ds:uri="http://schemas.microsoft.com/office/infopath/2007/PartnerControls"/>
    <ds:schemaRef ds:uri="7b90654f-1182-407b-be65-6afda2993de4"/>
    <ds:schemaRef ds:uri="09046315-99f2-403e-80f4-ee8ae559dceb"/>
  </ds:schemaRefs>
</ds:datastoreItem>
</file>

<file path=customXml/itemProps2.xml><?xml version="1.0" encoding="utf-8"?>
<ds:datastoreItem xmlns:ds="http://schemas.openxmlformats.org/officeDocument/2006/customXml" ds:itemID="{7F8F7457-E0DA-48B7-B9DB-7B6FE1EAB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0654f-1182-407b-be65-6afda2993de4"/>
    <ds:schemaRef ds:uri="09046315-99f2-403e-80f4-ee8ae559d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7A31B-D90B-4FC5-9494-4D0FADFE1D81}">
  <ds:schemaRefs>
    <ds:schemaRef ds:uri="http://schemas.microsoft.com/sharepoint/v3/contenttype/forms"/>
  </ds:schemaRefs>
</ds:datastoreItem>
</file>

<file path=customXml/itemProps4.xml><?xml version="1.0" encoding="utf-8"?>
<ds:datastoreItem xmlns:ds="http://schemas.openxmlformats.org/officeDocument/2006/customXml" ds:itemID="{DCF73604-EC13-4223-A5B7-7394B357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6168</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7236</CharactersWithSpaces>
  <SharedDoc>false</SharedDoc>
  <HLinks>
    <vt:vector size="6" baseType="variant">
      <vt:variant>
        <vt:i4>5832762</vt:i4>
      </vt:variant>
      <vt:variant>
        <vt:i4>0</vt:i4>
      </vt:variant>
      <vt:variant>
        <vt:i4>0</vt:i4>
      </vt:variant>
      <vt:variant>
        <vt:i4>5</vt:i4>
      </vt:variant>
      <vt:variant>
        <vt:lpwstr>mailto:IR@tcsgh.com.cy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Kiehn</dc:creator>
  <cp:keywords/>
  <dc:description/>
  <cp:lastModifiedBy>Vera Orlova</cp:lastModifiedBy>
  <cp:revision>2</cp:revision>
  <cp:lastPrinted>2023-05-22T09:20:00Z</cp:lastPrinted>
  <dcterms:created xsi:type="dcterms:W3CDTF">2023-05-24T14:43:00Z</dcterms:created>
  <dcterms:modified xsi:type="dcterms:W3CDTF">2023-05-24T14:43:00Z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0x01010055C88461C345204599FEA4E695398732</vt:lpwstr>
  </property>
  <property fmtid="{D5CDD505-2E9C-101B-9397-08002B2CF9AE}" pid="3" name="MediaServiceImageTags">
    <vt:lpwstr/>
  </property>
</Properties>
</file>