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1239" w14:textId="77777777" w:rsidR="0018418C" w:rsidRPr="0018418C" w:rsidRDefault="0018418C" w:rsidP="0018418C">
      <w:pPr>
        <w:shd w:val="clear" w:color="auto" w:fill="FFFFFF"/>
        <w:spacing w:after="0"/>
        <w:rPr>
          <w:rFonts w:eastAsia="Times New Roman" w:cs="Arial"/>
          <w:color w:val="16202C"/>
          <w:sz w:val="48"/>
          <w:szCs w:val="48"/>
          <w:lang w:val="en-US" w:eastAsia="ru-RU"/>
        </w:rPr>
      </w:pPr>
      <w:r w:rsidRPr="0018418C">
        <w:rPr>
          <w:rFonts w:eastAsia="Times New Roman" w:cs="Arial"/>
          <w:color w:val="16202C"/>
          <w:sz w:val="48"/>
          <w:szCs w:val="48"/>
          <w:lang w:val="en-US" w:eastAsia="ru-RU"/>
        </w:rPr>
        <w:t>TCS Group Holding PLC: changes to the</w:t>
      </w:r>
    </w:p>
    <w:p w14:paraId="5E0DDA00" w14:textId="77777777" w:rsidR="0018418C" w:rsidRDefault="0018418C" w:rsidP="0018418C">
      <w:pPr>
        <w:shd w:val="clear" w:color="auto" w:fill="FFFFFF"/>
        <w:spacing w:after="0"/>
        <w:rPr>
          <w:rFonts w:eastAsia="Times New Roman" w:cs="Arial"/>
          <w:color w:val="16202C"/>
          <w:sz w:val="48"/>
          <w:szCs w:val="48"/>
          <w:lang w:val="en-US" w:eastAsia="ru-RU"/>
        </w:rPr>
      </w:pPr>
      <w:r w:rsidRPr="0018418C">
        <w:rPr>
          <w:rFonts w:eastAsia="Times New Roman" w:cs="Arial"/>
          <w:color w:val="16202C"/>
          <w:sz w:val="48"/>
          <w:szCs w:val="48"/>
          <w:lang w:val="en-US" w:eastAsia="ru-RU"/>
        </w:rPr>
        <w:t xml:space="preserve">composition of the Board and its </w:t>
      </w:r>
      <w:r>
        <w:rPr>
          <w:rFonts w:eastAsia="Times New Roman" w:cs="Arial"/>
          <w:color w:val="16202C"/>
          <w:sz w:val="48"/>
          <w:szCs w:val="48"/>
          <w:lang w:val="en-US" w:eastAsia="ru-RU"/>
        </w:rPr>
        <w:t>C</w:t>
      </w:r>
      <w:r w:rsidRPr="0018418C">
        <w:rPr>
          <w:rFonts w:eastAsia="Times New Roman" w:cs="Arial"/>
          <w:color w:val="16202C"/>
          <w:sz w:val="48"/>
          <w:szCs w:val="48"/>
          <w:lang w:val="en-US" w:eastAsia="ru-RU"/>
        </w:rPr>
        <w:t>ommittees</w:t>
      </w:r>
    </w:p>
    <w:p w14:paraId="155AD524" w14:textId="77777777" w:rsidR="0018418C" w:rsidRDefault="0018418C" w:rsidP="0018418C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14:paraId="25DE8F56" w14:textId="174D638A" w:rsidR="0018418C" w:rsidRDefault="00426156" w:rsidP="002452BA">
      <w:pPr>
        <w:shd w:val="clear" w:color="auto" w:fill="FFFFFF"/>
        <w:spacing w:after="0"/>
        <w:jc w:val="both"/>
        <w:rPr>
          <w:rFonts w:ascii="Calibri" w:hAnsi="Calibri" w:cs="Calibri"/>
          <w:color w:val="000000"/>
        </w:rPr>
      </w:pPr>
      <w:r w:rsidRPr="00426156">
        <w:rPr>
          <w:rFonts w:ascii="Calibri" w:hAnsi="Calibri" w:cs="Calibri"/>
          <w:b/>
          <w:bCs/>
          <w:color w:val="000000"/>
        </w:rPr>
        <w:t xml:space="preserve">Limassol, Cyprus – </w:t>
      </w:r>
      <w:r w:rsidR="0018418C">
        <w:rPr>
          <w:rFonts w:ascii="Calibri" w:hAnsi="Calibri" w:cs="Calibri"/>
          <w:b/>
          <w:bCs/>
          <w:color w:val="000000"/>
          <w:lang w:val="en-US"/>
        </w:rPr>
        <w:t xml:space="preserve">20 </w:t>
      </w:r>
      <w:r w:rsidR="008061AF">
        <w:rPr>
          <w:rFonts w:ascii="Calibri" w:hAnsi="Calibri" w:cs="Calibri"/>
          <w:b/>
          <w:bCs/>
          <w:color w:val="000000"/>
          <w:lang w:val="en-US"/>
        </w:rPr>
        <w:t>November</w:t>
      </w:r>
      <w:r w:rsidRPr="00426156">
        <w:rPr>
          <w:rFonts w:ascii="Calibri" w:hAnsi="Calibri" w:cs="Calibri"/>
          <w:b/>
          <w:bCs/>
          <w:color w:val="000000"/>
        </w:rPr>
        <w:t xml:space="preserve"> 2023</w:t>
      </w:r>
      <w:r w:rsidRPr="00426156">
        <w:rPr>
          <w:rFonts w:ascii="Calibri" w:hAnsi="Calibri" w:cs="Calibri"/>
          <w:color w:val="000000"/>
        </w:rPr>
        <w:t xml:space="preserve">. TCS Group Holding PLC (TCS LI), a leading provider of financial and lifestyle services via its digital ecosystem, </w:t>
      </w:r>
      <w:r w:rsidR="0018418C" w:rsidRPr="0018418C">
        <w:rPr>
          <w:rFonts w:ascii="Calibri" w:hAnsi="Calibri" w:cs="Calibri"/>
          <w:color w:val="000000"/>
        </w:rPr>
        <w:t>today announces that Mr</w:t>
      </w:r>
      <w:r w:rsidR="0018418C">
        <w:rPr>
          <w:rFonts w:ascii="Calibri" w:hAnsi="Calibri" w:cs="Calibri"/>
          <w:color w:val="000000"/>
          <w:lang w:val="en-US"/>
        </w:rPr>
        <w:t>.</w:t>
      </w:r>
      <w:r w:rsidR="0018418C" w:rsidRPr="0018418C">
        <w:rPr>
          <w:rFonts w:ascii="Calibri" w:hAnsi="Calibri" w:cs="Calibri"/>
          <w:color w:val="000000"/>
        </w:rPr>
        <w:t xml:space="preserve"> Sergei Arsenyev and Mr</w:t>
      </w:r>
      <w:r w:rsidR="0018418C">
        <w:rPr>
          <w:rFonts w:ascii="Calibri" w:hAnsi="Calibri" w:cs="Calibri"/>
          <w:color w:val="000000"/>
          <w:lang w:val="en-US"/>
        </w:rPr>
        <w:t>.</w:t>
      </w:r>
      <w:r w:rsidR="0018418C" w:rsidRPr="0018418C">
        <w:rPr>
          <w:rFonts w:ascii="Calibri" w:hAnsi="Calibri" w:cs="Calibri"/>
          <w:color w:val="000000"/>
        </w:rPr>
        <w:t xml:space="preserve"> Dmitry Trembovolsky, independent non-executive directors of the Company, have </w:t>
      </w:r>
      <w:r w:rsidR="002452BA">
        <w:rPr>
          <w:rFonts w:ascii="Calibri" w:hAnsi="Calibri" w:cs="Calibri"/>
          <w:color w:val="000000"/>
          <w:lang w:val="en-US"/>
        </w:rPr>
        <w:t xml:space="preserve">resigned </w:t>
      </w:r>
      <w:r w:rsidR="002452BA" w:rsidRPr="002452BA">
        <w:rPr>
          <w:rFonts w:ascii="Calibri" w:hAnsi="Calibri" w:cs="Calibri"/>
          <w:color w:val="000000"/>
          <w:lang w:val="en-US"/>
        </w:rPr>
        <w:t>from</w:t>
      </w:r>
      <w:r w:rsidR="002452BA">
        <w:rPr>
          <w:rFonts w:ascii="Calibri" w:hAnsi="Calibri" w:cs="Calibri"/>
          <w:color w:val="000000"/>
          <w:lang w:val="en-US"/>
        </w:rPr>
        <w:t xml:space="preserve"> </w:t>
      </w:r>
      <w:r w:rsidR="002452BA" w:rsidRPr="002452BA">
        <w:rPr>
          <w:rFonts w:ascii="Calibri" w:hAnsi="Calibri" w:cs="Calibri"/>
          <w:color w:val="000000"/>
          <w:lang w:val="en-US"/>
        </w:rPr>
        <w:t>the Board of Directors of the Company</w:t>
      </w:r>
      <w:r w:rsidR="0018418C" w:rsidRPr="0018418C">
        <w:rPr>
          <w:rFonts w:ascii="Calibri" w:hAnsi="Calibri" w:cs="Calibri"/>
          <w:color w:val="000000"/>
        </w:rPr>
        <w:t xml:space="preserve">. </w:t>
      </w:r>
    </w:p>
    <w:p w14:paraId="19AA0DEF" w14:textId="77777777" w:rsidR="002452BA" w:rsidRPr="0018418C" w:rsidRDefault="002452BA" w:rsidP="002452BA">
      <w:pPr>
        <w:shd w:val="clear" w:color="auto" w:fill="FFFFFF"/>
        <w:spacing w:after="0"/>
        <w:jc w:val="both"/>
        <w:rPr>
          <w:rFonts w:ascii="Calibri" w:hAnsi="Calibri" w:cs="Calibri"/>
          <w:color w:val="000000"/>
        </w:rPr>
      </w:pPr>
    </w:p>
    <w:p w14:paraId="003F1906" w14:textId="45C14C40" w:rsidR="0018418C" w:rsidRPr="0018418C" w:rsidRDefault="0018418C" w:rsidP="0018418C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18418C">
        <w:rPr>
          <w:rFonts w:ascii="Calibri" w:hAnsi="Calibri" w:cs="Calibri"/>
          <w:color w:val="000000"/>
        </w:rPr>
        <w:t>The changes had effect on 19 November 2023.</w:t>
      </w:r>
    </w:p>
    <w:p w14:paraId="422F5440" w14:textId="23971841" w:rsidR="00FE3BE4" w:rsidRPr="00426156" w:rsidRDefault="0018418C" w:rsidP="0018418C">
      <w:pPr>
        <w:shd w:val="clear" w:color="auto" w:fill="FFFFFF"/>
        <w:jc w:val="both"/>
        <w:rPr>
          <w:rFonts w:cs="Arial"/>
          <w:color w:val="333333"/>
        </w:rPr>
      </w:pPr>
      <w:r w:rsidRPr="0018418C">
        <w:rPr>
          <w:rFonts w:ascii="Calibri" w:hAnsi="Calibri" w:cs="Calibri"/>
          <w:color w:val="000000"/>
        </w:rPr>
        <w:t>There are no other matters requiring disclosure under Listing Rule 9.6.13.</w:t>
      </w:r>
      <w:r w:rsidR="00426156" w:rsidRPr="00426156">
        <w:rPr>
          <w:rFonts w:ascii="Calibri" w:hAnsi="Calibri" w:cs="Calibri"/>
          <w:color w:val="000000"/>
        </w:rPr>
        <w:t> </w:t>
      </w:r>
    </w:p>
    <w:p w14:paraId="2CBFFDC8" w14:textId="77777777" w:rsidR="00FE3BE4" w:rsidRPr="00FE3BE4" w:rsidRDefault="00FE3BE4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22"/>
      </w:tblGrid>
      <w:tr w:rsidR="00FE3BE4" w:rsidRPr="00FE3BE4" w14:paraId="778EF23F" w14:textId="77777777" w:rsidTr="00FE3BE4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606" w14:textId="77777777" w:rsidR="00FE3BE4" w:rsidRPr="00FE3BE4" w:rsidRDefault="00FE3BE4" w:rsidP="006351C8">
            <w:pPr>
              <w:spacing w:before="120" w:after="240" w:line="259" w:lineRule="atLeast"/>
              <w:jc w:val="both"/>
              <w:rPr>
                <w:rFonts w:eastAsia="Times New Roman" w:cs="Times New Roman"/>
                <w:color w:val="16202C"/>
                <w:lang w:eastAsia="ru-RU"/>
              </w:rPr>
            </w:pPr>
            <w:r w:rsidRPr="00FE3BE4">
              <w:rPr>
                <w:rFonts w:eastAsia="Times New Roman" w:cs="Arial"/>
                <w:b/>
                <w:bCs/>
                <w:color w:val="16202C"/>
                <w:lang w:eastAsia="ru-RU"/>
              </w:rPr>
              <w:t>For enquiries:</w:t>
            </w:r>
          </w:p>
        </w:tc>
      </w:tr>
      <w:tr w:rsidR="00A05DE9" w:rsidRPr="009F2FA5" w14:paraId="57AFEEF0" w14:textId="77777777" w:rsidTr="00FE3BE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B968" w14:textId="5E0E6F6B" w:rsidR="00A05DE9" w:rsidRPr="00FE3BE4" w:rsidRDefault="00000000" w:rsidP="006351C8">
            <w:pPr>
              <w:spacing w:line="259" w:lineRule="atLeast"/>
              <w:jc w:val="both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6" w:history="1">
              <w:r w:rsidR="00A05DE9" w:rsidRPr="00221593">
                <w:rPr>
                  <w:rStyle w:val="Hyperlink"/>
                  <w:rFonts w:ascii="Arial" w:hAnsi="Arial" w:cs="Arial"/>
                  <w:b/>
                  <w:bCs/>
                  <w:color w:val="0563C1"/>
                </w:rPr>
                <w:t>IR@tcsgh.com.cy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4F3" w14:textId="497BB6B2" w:rsidR="00A05DE9" w:rsidRPr="00A05DE9" w:rsidRDefault="00000000" w:rsidP="006351C8">
            <w:pPr>
              <w:spacing w:line="259" w:lineRule="atLeast"/>
              <w:jc w:val="both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7" w:history="1"/>
          </w:p>
        </w:tc>
      </w:tr>
    </w:tbl>
    <w:p w14:paraId="136E6407" w14:textId="77777777" w:rsidR="00FE3BE4" w:rsidRPr="00FE3BE4" w:rsidRDefault="00FE3BE4" w:rsidP="006351C8">
      <w:pPr>
        <w:spacing w:line="259" w:lineRule="atLeast"/>
        <w:jc w:val="both"/>
        <w:rPr>
          <w:rFonts w:eastAsia="Times New Roman" w:cs="Times New Roman"/>
          <w:color w:val="16202C"/>
          <w:lang w:val="en-US" w:eastAsia="ru-RU"/>
        </w:rPr>
      </w:pPr>
      <w:r w:rsidRPr="00FE3BE4">
        <w:rPr>
          <w:rFonts w:eastAsia="Times New Roman" w:cs="Arial"/>
          <w:color w:val="16202C"/>
          <w:lang w:val="en-US" w:eastAsia="ru-RU"/>
        </w:rPr>
        <w:t> </w:t>
      </w:r>
    </w:p>
    <w:p w14:paraId="0D00172B" w14:textId="77777777" w:rsidR="00FE3BE4" w:rsidRPr="00FE3BE4" w:rsidRDefault="00FE3BE4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16202C"/>
          <w:sz w:val="22"/>
          <w:szCs w:val="22"/>
          <w:lang w:val="en-US"/>
        </w:rPr>
      </w:pPr>
    </w:p>
    <w:p w14:paraId="5785900E" w14:textId="77777777" w:rsidR="008B3908" w:rsidRPr="00FE3BE4" w:rsidRDefault="008B3908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16202C"/>
          <w:sz w:val="22"/>
          <w:szCs w:val="22"/>
          <w:lang w:val="en-US"/>
        </w:rPr>
      </w:pP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 </w:t>
      </w:r>
    </w:p>
    <w:p w14:paraId="39F45535" w14:textId="77777777" w:rsidR="000A4C7B" w:rsidRPr="008B3908" w:rsidRDefault="000A4C7B" w:rsidP="006351C8">
      <w:pPr>
        <w:jc w:val="both"/>
        <w:rPr>
          <w:lang w:val="en-US"/>
        </w:rPr>
      </w:pPr>
    </w:p>
    <w:sectPr w:rsidR="000A4C7B" w:rsidRPr="008B3908" w:rsidSect="0018418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D449" w14:textId="77777777" w:rsidR="00C53CD5" w:rsidRDefault="00C53CD5" w:rsidP="00FE3BE4">
      <w:pPr>
        <w:spacing w:after="0" w:line="240" w:lineRule="auto"/>
      </w:pPr>
      <w:r>
        <w:separator/>
      </w:r>
    </w:p>
  </w:endnote>
  <w:endnote w:type="continuationSeparator" w:id="0">
    <w:p w14:paraId="6E94427A" w14:textId="77777777" w:rsidR="00C53CD5" w:rsidRDefault="00C53CD5" w:rsidP="00F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F5F7" w14:textId="77777777" w:rsidR="00C53CD5" w:rsidRDefault="00C53CD5" w:rsidP="00FE3BE4">
      <w:pPr>
        <w:spacing w:after="0" w:line="240" w:lineRule="auto"/>
      </w:pPr>
      <w:r>
        <w:separator/>
      </w:r>
    </w:p>
  </w:footnote>
  <w:footnote w:type="continuationSeparator" w:id="0">
    <w:p w14:paraId="1FEEA469" w14:textId="77777777" w:rsidR="00C53CD5" w:rsidRDefault="00C53CD5" w:rsidP="00FE3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08"/>
    <w:rsid w:val="00002411"/>
    <w:rsid w:val="00050F2E"/>
    <w:rsid w:val="000A2F44"/>
    <w:rsid w:val="000A4C7B"/>
    <w:rsid w:val="000D079D"/>
    <w:rsid w:val="000D72AF"/>
    <w:rsid w:val="000F3135"/>
    <w:rsid w:val="00151F62"/>
    <w:rsid w:val="0018368A"/>
    <w:rsid w:val="0018418C"/>
    <w:rsid w:val="00186E0D"/>
    <w:rsid w:val="002452BA"/>
    <w:rsid w:val="00287526"/>
    <w:rsid w:val="00296433"/>
    <w:rsid w:val="002F059D"/>
    <w:rsid w:val="00317F69"/>
    <w:rsid w:val="003500CE"/>
    <w:rsid w:val="00361A97"/>
    <w:rsid w:val="00370A8F"/>
    <w:rsid w:val="003D3AA2"/>
    <w:rsid w:val="003D3AF2"/>
    <w:rsid w:val="003D4562"/>
    <w:rsid w:val="003D52A6"/>
    <w:rsid w:val="00423742"/>
    <w:rsid w:val="00426156"/>
    <w:rsid w:val="00426367"/>
    <w:rsid w:val="00427141"/>
    <w:rsid w:val="00450185"/>
    <w:rsid w:val="00483021"/>
    <w:rsid w:val="00497A9A"/>
    <w:rsid w:val="005432FA"/>
    <w:rsid w:val="005A0A74"/>
    <w:rsid w:val="005F5C89"/>
    <w:rsid w:val="006351C8"/>
    <w:rsid w:val="00645459"/>
    <w:rsid w:val="0068473F"/>
    <w:rsid w:val="006B0A16"/>
    <w:rsid w:val="006B72D3"/>
    <w:rsid w:val="006D3E93"/>
    <w:rsid w:val="006E7630"/>
    <w:rsid w:val="007128C5"/>
    <w:rsid w:val="007E5B2B"/>
    <w:rsid w:val="008061AF"/>
    <w:rsid w:val="008B2F60"/>
    <w:rsid w:val="008B3908"/>
    <w:rsid w:val="008B7CA9"/>
    <w:rsid w:val="008C1516"/>
    <w:rsid w:val="008C77FD"/>
    <w:rsid w:val="008E395D"/>
    <w:rsid w:val="008F2514"/>
    <w:rsid w:val="00952D29"/>
    <w:rsid w:val="00971B88"/>
    <w:rsid w:val="00975851"/>
    <w:rsid w:val="00977C6F"/>
    <w:rsid w:val="009D3F6A"/>
    <w:rsid w:val="009F2FA5"/>
    <w:rsid w:val="00A05DE9"/>
    <w:rsid w:val="00A11AD0"/>
    <w:rsid w:val="00A26077"/>
    <w:rsid w:val="00A440D6"/>
    <w:rsid w:val="00AD5D1A"/>
    <w:rsid w:val="00B86285"/>
    <w:rsid w:val="00BD2CC3"/>
    <w:rsid w:val="00C045A4"/>
    <w:rsid w:val="00C53CD5"/>
    <w:rsid w:val="00CC1ADB"/>
    <w:rsid w:val="00CE36BE"/>
    <w:rsid w:val="00CF047A"/>
    <w:rsid w:val="00D31ABE"/>
    <w:rsid w:val="00DB70C1"/>
    <w:rsid w:val="00DC0F3C"/>
    <w:rsid w:val="00DD3CA5"/>
    <w:rsid w:val="00DF08C0"/>
    <w:rsid w:val="00E1640E"/>
    <w:rsid w:val="00E27B39"/>
    <w:rsid w:val="00E340ED"/>
    <w:rsid w:val="00E735E4"/>
    <w:rsid w:val="00EA41A0"/>
    <w:rsid w:val="00EE6208"/>
    <w:rsid w:val="00F25646"/>
    <w:rsid w:val="00FE3BE4"/>
    <w:rsid w:val="00FE5B22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D20B8"/>
  <w15:chartTrackingRefBased/>
  <w15:docId w15:val="{0758E75A-DEFC-4AEB-A6BA-E2865C9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E3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E4"/>
  </w:style>
  <w:style w:type="paragraph" w:styleId="Footer">
    <w:name w:val="footer"/>
    <w:basedOn w:val="Normal"/>
    <w:link w:val="Foot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E4"/>
  </w:style>
  <w:style w:type="character" w:styleId="UnresolvedMention">
    <w:name w:val="Unresolved Mention"/>
    <w:basedOn w:val="DefaultParagraphFont"/>
    <w:uiPriority w:val="99"/>
    <w:semiHidden/>
    <w:unhideWhenUsed/>
    <w:rsid w:val="00A05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D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1A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@tcsgh.com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@tcsgh.com.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477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Chris</dc:creator>
  <cp:keywords/>
  <dc:description/>
  <cp:lastModifiedBy>Ioanna Georgiou</cp:lastModifiedBy>
  <cp:revision>6</cp:revision>
  <dcterms:created xsi:type="dcterms:W3CDTF">2023-11-10T11:50:00Z</dcterms:created>
  <dcterms:modified xsi:type="dcterms:W3CDTF">2023-11-20T08:39:00Z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2461f274bc27c44a99857a869ef02a6181948f46b7ca0365e91e817bccb7a0bb</vt:lpwstr>
  </property>
</Properties>
</file>