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E7681" w14:textId="48441F6B" w:rsidR="009657B0" w:rsidRPr="00967651" w:rsidRDefault="009657B0" w:rsidP="009657B0">
      <w:pPr>
        <w:widowControl w:val="0"/>
        <w:tabs>
          <w:tab w:val="left" w:pos="-720"/>
        </w:tabs>
        <w:suppressAutoHyphens/>
        <w:spacing w:after="0" w:line="240" w:lineRule="auto"/>
        <w:jc w:val="center"/>
        <w:rPr>
          <w:rFonts w:ascii="Arial" w:eastAsia="Times New Roman" w:hAnsi="Arial" w:cs="Arial"/>
          <w:b/>
          <w:spacing w:val="-3"/>
        </w:rPr>
      </w:pPr>
      <w:r w:rsidRPr="00967651">
        <w:rPr>
          <w:rFonts w:ascii="Arial" w:eastAsia="Times New Roman" w:hAnsi="Arial" w:cs="Arial"/>
          <w:b/>
          <w:spacing w:val="-3"/>
        </w:rPr>
        <w:t>The Companies Act 2006</w:t>
      </w:r>
    </w:p>
    <w:p w14:paraId="01013A1D" w14:textId="2263C216" w:rsidR="009657B0" w:rsidRPr="00967651" w:rsidRDefault="009657B0" w:rsidP="009657B0">
      <w:pPr>
        <w:widowControl w:val="0"/>
        <w:tabs>
          <w:tab w:val="center" w:pos="4513"/>
        </w:tabs>
        <w:suppressAutoHyphens/>
        <w:spacing w:after="0" w:line="240" w:lineRule="auto"/>
        <w:jc w:val="center"/>
        <w:rPr>
          <w:rFonts w:ascii="Arial" w:eastAsia="Times New Roman" w:hAnsi="Arial" w:cs="Arial"/>
          <w:b/>
          <w:spacing w:val="-3"/>
        </w:rPr>
      </w:pPr>
      <w:r w:rsidRPr="00967651">
        <w:rPr>
          <w:rFonts w:ascii="Arial" w:eastAsia="Times New Roman" w:hAnsi="Arial" w:cs="Arial"/>
          <w:b/>
          <w:spacing w:val="-3"/>
        </w:rPr>
        <w:t xml:space="preserve">Public Limited Company </w:t>
      </w:r>
    </w:p>
    <w:p w14:paraId="7A1FB937" w14:textId="77777777" w:rsidR="009657B0" w:rsidRPr="00967651" w:rsidRDefault="009657B0" w:rsidP="009657B0">
      <w:pPr>
        <w:widowControl w:val="0"/>
        <w:tabs>
          <w:tab w:val="center" w:pos="4513"/>
        </w:tabs>
        <w:suppressAutoHyphens/>
        <w:spacing w:after="0" w:line="240" w:lineRule="auto"/>
        <w:jc w:val="center"/>
        <w:rPr>
          <w:rFonts w:ascii="Arial" w:eastAsia="Times New Roman" w:hAnsi="Arial" w:cs="Arial"/>
          <w:b/>
          <w:spacing w:val="-3"/>
        </w:rPr>
      </w:pPr>
    </w:p>
    <w:p w14:paraId="271F1A57" w14:textId="0D81D139" w:rsidR="009657B0" w:rsidRPr="00967651" w:rsidRDefault="009657B0" w:rsidP="009657B0">
      <w:pPr>
        <w:widowControl w:val="0"/>
        <w:tabs>
          <w:tab w:val="center" w:pos="4513"/>
        </w:tabs>
        <w:suppressAutoHyphens/>
        <w:spacing w:after="0" w:line="240" w:lineRule="auto"/>
        <w:jc w:val="center"/>
        <w:rPr>
          <w:rFonts w:ascii="Arial" w:eastAsia="Times New Roman" w:hAnsi="Arial" w:cs="Arial"/>
          <w:b/>
          <w:spacing w:val="-3"/>
        </w:rPr>
      </w:pPr>
      <w:r w:rsidRPr="00967651">
        <w:rPr>
          <w:rFonts w:ascii="Arial" w:eastAsia="Times New Roman" w:hAnsi="Arial" w:cs="Arial"/>
          <w:b/>
          <w:spacing w:val="-3"/>
        </w:rPr>
        <w:t>RESOLUTIONS</w:t>
      </w:r>
    </w:p>
    <w:p w14:paraId="7141633D" w14:textId="77777777" w:rsidR="009657B0" w:rsidRPr="00967651" w:rsidRDefault="009657B0" w:rsidP="009657B0">
      <w:pPr>
        <w:widowControl w:val="0"/>
        <w:tabs>
          <w:tab w:val="center" w:pos="4513"/>
        </w:tabs>
        <w:suppressAutoHyphens/>
        <w:spacing w:after="0" w:line="240" w:lineRule="auto"/>
        <w:jc w:val="center"/>
        <w:rPr>
          <w:rFonts w:ascii="Arial" w:eastAsia="Times New Roman" w:hAnsi="Arial" w:cs="Arial"/>
          <w:b/>
          <w:spacing w:val="-3"/>
        </w:rPr>
      </w:pPr>
    </w:p>
    <w:p w14:paraId="7488FDEA" w14:textId="77777777" w:rsidR="009657B0" w:rsidRPr="00967651" w:rsidRDefault="009657B0" w:rsidP="009657B0">
      <w:pPr>
        <w:widowControl w:val="0"/>
        <w:tabs>
          <w:tab w:val="center" w:pos="4513"/>
        </w:tabs>
        <w:suppressAutoHyphens/>
        <w:spacing w:after="0" w:line="240" w:lineRule="auto"/>
        <w:jc w:val="center"/>
        <w:rPr>
          <w:rFonts w:ascii="Arial" w:eastAsia="Times New Roman" w:hAnsi="Arial" w:cs="Arial"/>
          <w:b/>
          <w:spacing w:val="-3"/>
        </w:rPr>
      </w:pPr>
      <w:r w:rsidRPr="00967651">
        <w:rPr>
          <w:rFonts w:ascii="Arial" w:eastAsia="Times New Roman" w:hAnsi="Arial" w:cs="Arial"/>
          <w:b/>
          <w:spacing w:val="-3"/>
        </w:rPr>
        <w:t>of</w:t>
      </w:r>
    </w:p>
    <w:p w14:paraId="4681EED2" w14:textId="77777777" w:rsidR="009657B0" w:rsidRPr="00967651" w:rsidRDefault="009657B0" w:rsidP="009657B0">
      <w:pPr>
        <w:widowControl w:val="0"/>
        <w:tabs>
          <w:tab w:val="left" w:pos="-720"/>
        </w:tabs>
        <w:suppressAutoHyphens/>
        <w:spacing w:after="0" w:line="240" w:lineRule="auto"/>
        <w:jc w:val="center"/>
        <w:rPr>
          <w:rFonts w:ascii="Arial" w:eastAsia="Times New Roman" w:hAnsi="Arial" w:cs="Arial"/>
          <w:b/>
          <w:spacing w:val="-3"/>
        </w:rPr>
      </w:pPr>
    </w:p>
    <w:p w14:paraId="01B3CF07" w14:textId="77777777" w:rsidR="009657B0" w:rsidRPr="00967651" w:rsidRDefault="009657B0" w:rsidP="009657B0">
      <w:pPr>
        <w:widowControl w:val="0"/>
        <w:tabs>
          <w:tab w:val="left" w:pos="-720"/>
        </w:tabs>
        <w:suppressAutoHyphens/>
        <w:spacing w:after="0" w:line="240" w:lineRule="auto"/>
        <w:jc w:val="center"/>
        <w:rPr>
          <w:rFonts w:ascii="Arial" w:eastAsia="Times New Roman" w:hAnsi="Arial" w:cs="Arial"/>
          <w:b/>
          <w:spacing w:val="-3"/>
        </w:rPr>
      </w:pPr>
      <w:r w:rsidRPr="00967651">
        <w:rPr>
          <w:rFonts w:ascii="Arial" w:eastAsia="Times New Roman" w:hAnsi="Arial" w:cs="Arial"/>
          <w:b/>
          <w:spacing w:val="-3"/>
        </w:rPr>
        <w:t>PALACE CAPITAL PLC</w:t>
      </w:r>
    </w:p>
    <w:p w14:paraId="6A19DFC3" w14:textId="77777777" w:rsidR="009657B0" w:rsidRPr="00967651" w:rsidRDefault="009657B0" w:rsidP="009657B0">
      <w:pPr>
        <w:widowControl w:val="0"/>
        <w:suppressAutoHyphens/>
        <w:spacing w:after="0" w:line="240" w:lineRule="auto"/>
        <w:jc w:val="center"/>
        <w:rPr>
          <w:rFonts w:ascii="Arial" w:eastAsia="Times New Roman" w:hAnsi="Arial" w:cs="Arial"/>
          <w:b/>
        </w:rPr>
      </w:pPr>
      <w:r w:rsidRPr="00967651">
        <w:rPr>
          <w:rFonts w:ascii="Arial" w:eastAsia="Times New Roman" w:hAnsi="Arial" w:cs="Arial"/>
          <w:b/>
        </w:rPr>
        <w:t>Company No – 05332938</w:t>
      </w:r>
    </w:p>
    <w:p w14:paraId="7DAA19B9" w14:textId="77777777" w:rsidR="009657B0" w:rsidRPr="00967651" w:rsidRDefault="009657B0" w:rsidP="009657B0">
      <w:pPr>
        <w:widowControl w:val="0"/>
        <w:suppressAutoHyphens/>
        <w:spacing w:after="0" w:line="240" w:lineRule="auto"/>
        <w:jc w:val="center"/>
        <w:rPr>
          <w:rFonts w:ascii="Arial" w:eastAsia="Times New Roman" w:hAnsi="Arial" w:cs="Arial"/>
          <w:b/>
          <w:spacing w:val="-3"/>
        </w:rPr>
      </w:pPr>
      <w:r w:rsidRPr="00967651">
        <w:rPr>
          <w:rFonts w:ascii="Arial" w:eastAsia="Times New Roman" w:hAnsi="Arial" w:cs="Arial"/>
          <w:b/>
        </w:rPr>
        <w:t>(the “Company”)</w:t>
      </w:r>
    </w:p>
    <w:p w14:paraId="01A9D5E8" w14:textId="77777777" w:rsidR="009657B0" w:rsidRPr="00967651" w:rsidRDefault="009657B0" w:rsidP="009657B0">
      <w:pPr>
        <w:widowControl w:val="0"/>
        <w:tabs>
          <w:tab w:val="center" w:pos="4513"/>
        </w:tabs>
        <w:suppressAutoHyphens/>
        <w:spacing w:after="0" w:line="240" w:lineRule="auto"/>
        <w:jc w:val="both"/>
        <w:rPr>
          <w:rFonts w:ascii="Arial" w:eastAsia="Times New Roman" w:hAnsi="Arial" w:cs="Arial"/>
          <w:spacing w:val="-3"/>
        </w:rPr>
      </w:pPr>
      <w:r w:rsidRPr="00967651">
        <w:rPr>
          <w:rFonts w:ascii="Arial" w:eastAsia="Times New Roman" w:hAnsi="Arial" w:cs="Arial"/>
          <w:b/>
          <w:spacing w:val="-3"/>
        </w:rPr>
        <w:tab/>
      </w:r>
      <w:r w:rsidRPr="00967651">
        <w:rPr>
          <w:rFonts w:ascii="Arial" w:eastAsia="Times New Roman" w:hAnsi="Arial" w:cs="Arial"/>
          <w:b/>
          <w:spacing w:val="-3"/>
        </w:rPr>
        <w:fldChar w:fldCharType="begin"/>
      </w:r>
      <w:r w:rsidRPr="00967651">
        <w:rPr>
          <w:rFonts w:ascii="Arial" w:eastAsia="Times New Roman" w:hAnsi="Arial" w:cs="Arial"/>
          <w:b/>
          <w:spacing w:val="-3"/>
        </w:rPr>
        <w:instrText xml:space="preserve"> MERGEFIELD "F2" </w:instrText>
      </w:r>
      <w:r w:rsidRPr="00967651">
        <w:rPr>
          <w:rFonts w:ascii="Arial" w:eastAsia="Times New Roman" w:hAnsi="Arial" w:cs="Arial"/>
          <w:b/>
          <w:spacing w:val="-3"/>
        </w:rPr>
        <w:fldChar w:fldCharType="end"/>
      </w:r>
    </w:p>
    <w:p w14:paraId="6B7FD6F5" w14:textId="77777777" w:rsidR="009657B0" w:rsidRPr="00967651" w:rsidRDefault="009657B0" w:rsidP="009657B0">
      <w:pPr>
        <w:widowControl w:val="0"/>
        <w:tabs>
          <w:tab w:val="left" w:pos="3240"/>
        </w:tabs>
        <w:suppressAutoHyphens/>
        <w:spacing w:after="0" w:line="240" w:lineRule="auto"/>
        <w:jc w:val="both"/>
        <w:rPr>
          <w:rFonts w:ascii="Arial" w:eastAsia="Times New Roman" w:hAnsi="Arial" w:cs="Arial"/>
          <w:spacing w:val="-3"/>
        </w:rPr>
      </w:pPr>
    </w:p>
    <w:p w14:paraId="22665F41" w14:textId="231D6189" w:rsidR="009657B0" w:rsidRPr="00967651" w:rsidRDefault="009657B0" w:rsidP="009657B0">
      <w:pPr>
        <w:widowControl w:val="0"/>
        <w:tabs>
          <w:tab w:val="left" w:pos="3240"/>
        </w:tabs>
        <w:suppressAutoHyphens/>
        <w:spacing w:after="0" w:line="240" w:lineRule="auto"/>
        <w:jc w:val="both"/>
        <w:rPr>
          <w:rFonts w:ascii="Arial" w:eastAsia="Times New Roman" w:hAnsi="Arial" w:cs="Arial"/>
          <w:spacing w:val="-3"/>
        </w:rPr>
      </w:pPr>
      <w:r w:rsidRPr="00967651">
        <w:rPr>
          <w:rFonts w:ascii="Arial" w:eastAsia="Times New Roman" w:hAnsi="Arial" w:cs="Arial"/>
          <w:spacing w:val="-3"/>
        </w:rPr>
        <w:t xml:space="preserve">                                                         Passed on </w:t>
      </w:r>
      <w:r w:rsidR="00F876D2" w:rsidRPr="00967651">
        <w:rPr>
          <w:rFonts w:ascii="Arial" w:eastAsia="Times New Roman" w:hAnsi="Arial" w:cs="Arial"/>
          <w:spacing w:val="-3"/>
        </w:rPr>
        <w:t>2</w:t>
      </w:r>
      <w:r w:rsidR="002D55DA" w:rsidRPr="00967651">
        <w:rPr>
          <w:rFonts w:ascii="Arial" w:eastAsia="Times New Roman" w:hAnsi="Arial" w:cs="Arial"/>
          <w:spacing w:val="-3"/>
        </w:rPr>
        <w:t>6</w:t>
      </w:r>
      <w:r w:rsidR="00F876D2" w:rsidRPr="00967651">
        <w:rPr>
          <w:rFonts w:ascii="Arial" w:eastAsia="Times New Roman" w:hAnsi="Arial" w:cs="Arial"/>
          <w:spacing w:val="-3"/>
        </w:rPr>
        <w:t xml:space="preserve"> July 202</w:t>
      </w:r>
      <w:r w:rsidR="002D55DA" w:rsidRPr="00967651">
        <w:rPr>
          <w:rFonts w:ascii="Arial" w:eastAsia="Times New Roman" w:hAnsi="Arial" w:cs="Arial"/>
          <w:spacing w:val="-3"/>
        </w:rPr>
        <w:t>3</w:t>
      </w:r>
    </w:p>
    <w:p w14:paraId="1D0CFBF4" w14:textId="4E32FE96" w:rsidR="00CF2133" w:rsidRPr="00967651" w:rsidRDefault="00CF2133" w:rsidP="00CF2133">
      <w:pPr>
        <w:jc w:val="center"/>
        <w:rPr>
          <w:rFonts w:ascii="Arial" w:hAnsi="Arial" w:cs="Arial"/>
        </w:rPr>
      </w:pPr>
    </w:p>
    <w:p w14:paraId="155D9192" w14:textId="7AF0AC1F" w:rsidR="00CF2133" w:rsidRPr="00967651" w:rsidRDefault="00CF2133" w:rsidP="009657B0">
      <w:pPr>
        <w:jc w:val="both"/>
        <w:rPr>
          <w:rFonts w:ascii="Arial" w:hAnsi="Arial" w:cs="Arial"/>
        </w:rPr>
      </w:pPr>
      <w:r w:rsidRPr="00967651">
        <w:rPr>
          <w:rFonts w:ascii="Arial" w:hAnsi="Arial" w:cs="Arial"/>
        </w:rPr>
        <w:t xml:space="preserve">At </w:t>
      </w:r>
      <w:r w:rsidR="00967651" w:rsidRPr="00967651">
        <w:rPr>
          <w:rFonts w:ascii="Arial" w:hAnsi="Arial" w:cs="Arial"/>
        </w:rPr>
        <w:t>the</w:t>
      </w:r>
      <w:r w:rsidRPr="00967651">
        <w:rPr>
          <w:rFonts w:ascii="Arial" w:hAnsi="Arial" w:cs="Arial"/>
        </w:rPr>
        <w:t xml:space="preserve"> </w:t>
      </w:r>
      <w:r w:rsidR="009657B0" w:rsidRPr="00967651">
        <w:rPr>
          <w:rFonts w:ascii="Arial" w:hAnsi="Arial" w:cs="Arial"/>
        </w:rPr>
        <w:t>A</w:t>
      </w:r>
      <w:r w:rsidRPr="00967651">
        <w:rPr>
          <w:rFonts w:ascii="Arial" w:hAnsi="Arial" w:cs="Arial"/>
        </w:rPr>
        <w:t xml:space="preserve">nnual </w:t>
      </w:r>
      <w:r w:rsidR="009657B0" w:rsidRPr="00967651">
        <w:rPr>
          <w:rFonts w:ascii="Arial" w:hAnsi="Arial" w:cs="Arial"/>
        </w:rPr>
        <w:t>G</w:t>
      </w:r>
      <w:r w:rsidRPr="00967651">
        <w:rPr>
          <w:rFonts w:ascii="Arial" w:hAnsi="Arial" w:cs="Arial"/>
        </w:rPr>
        <w:t xml:space="preserve">eneral </w:t>
      </w:r>
      <w:r w:rsidR="009657B0" w:rsidRPr="00967651">
        <w:rPr>
          <w:rFonts w:ascii="Arial" w:hAnsi="Arial" w:cs="Arial"/>
        </w:rPr>
        <w:t>M</w:t>
      </w:r>
      <w:r w:rsidRPr="00967651">
        <w:rPr>
          <w:rFonts w:ascii="Arial" w:hAnsi="Arial" w:cs="Arial"/>
        </w:rPr>
        <w:t xml:space="preserve">eeting of the Company, duly convened and held on </w:t>
      </w:r>
      <w:r w:rsidR="00F876D2" w:rsidRPr="00967651">
        <w:rPr>
          <w:rFonts w:ascii="Arial" w:hAnsi="Arial" w:cs="Arial"/>
        </w:rPr>
        <w:t>2</w:t>
      </w:r>
      <w:r w:rsidR="002D55DA" w:rsidRPr="00967651">
        <w:rPr>
          <w:rFonts w:ascii="Arial" w:hAnsi="Arial" w:cs="Arial"/>
        </w:rPr>
        <w:t>6</w:t>
      </w:r>
      <w:r w:rsidR="00F876D2" w:rsidRPr="00967651">
        <w:rPr>
          <w:rFonts w:ascii="Arial" w:hAnsi="Arial" w:cs="Arial"/>
        </w:rPr>
        <w:t xml:space="preserve"> July 202</w:t>
      </w:r>
      <w:r w:rsidR="002D55DA" w:rsidRPr="00967651">
        <w:rPr>
          <w:rFonts w:ascii="Arial" w:hAnsi="Arial" w:cs="Arial"/>
        </w:rPr>
        <w:t>3</w:t>
      </w:r>
      <w:r w:rsidRPr="00967651">
        <w:rPr>
          <w:rFonts w:ascii="Arial" w:hAnsi="Arial" w:cs="Arial"/>
        </w:rPr>
        <w:t xml:space="preserve"> the following resolutions were passed.</w:t>
      </w:r>
    </w:p>
    <w:p w14:paraId="3142103E" w14:textId="35453DBF" w:rsidR="009657B0" w:rsidRPr="00967651" w:rsidRDefault="009657B0" w:rsidP="009657B0">
      <w:pPr>
        <w:jc w:val="center"/>
        <w:rPr>
          <w:rFonts w:ascii="Arial" w:hAnsi="Arial" w:cs="Arial"/>
          <w:b/>
          <w:bCs/>
          <w:u w:val="single"/>
        </w:rPr>
      </w:pPr>
      <w:r w:rsidRPr="00967651">
        <w:rPr>
          <w:rFonts w:ascii="Arial" w:hAnsi="Arial" w:cs="Arial"/>
          <w:b/>
          <w:bCs/>
          <w:u w:val="single"/>
        </w:rPr>
        <w:t>ORDINARY RESOLUTIONS</w:t>
      </w:r>
    </w:p>
    <w:p w14:paraId="41CB9458" w14:textId="5B759FD1" w:rsidR="00967651" w:rsidRPr="00967651" w:rsidRDefault="009657B0" w:rsidP="00835CA6">
      <w:pPr>
        <w:jc w:val="both"/>
        <w:rPr>
          <w:rFonts w:ascii="Arial" w:hAnsi="Arial" w:cs="Arial"/>
          <w:b/>
          <w:bCs/>
        </w:rPr>
      </w:pPr>
      <w:r w:rsidRPr="00967651">
        <w:rPr>
          <w:rFonts w:ascii="Arial" w:hAnsi="Arial" w:cs="Arial"/>
          <w:b/>
          <w:bCs/>
        </w:rPr>
        <w:t>Resolution</w:t>
      </w:r>
      <w:r w:rsidR="00967651" w:rsidRPr="00967651">
        <w:rPr>
          <w:rFonts w:ascii="Arial" w:hAnsi="Arial" w:cs="Arial"/>
          <w:b/>
          <w:bCs/>
        </w:rPr>
        <w:t xml:space="preserve"> 9</w:t>
      </w:r>
      <w:r w:rsidR="00872CFF">
        <w:rPr>
          <w:rFonts w:ascii="Arial" w:hAnsi="Arial" w:cs="Arial"/>
          <w:b/>
          <w:bCs/>
        </w:rPr>
        <w:t>.</w:t>
      </w:r>
    </w:p>
    <w:p w14:paraId="3E38DC26" w14:textId="7CDD93A2" w:rsidR="00835CA6" w:rsidRPr="00835CA6" w:rsidRDefault="00835CA6" w:rsidP="00967651">
      <w:pPr>
        <w:rPr>
          <w:rFonts w:ascii="Arial" w:hAnsi="Arial" w:cs="Arial"/>
        </w:rPr>
      </w:pPr>
      <w:r w:rsidRPr="00967651">
        <w:rPr>
          <w:rFonts w:ascii="Arial" w:hAnsi="Arial" w:cs="Arial"/>
        </w:rPr>
        <w:t>That the Company’s new Short Term Incentive Plan</w:t>
      </w:r>
      <w:r w:rsidR="00967651">
        <w:rPr>
          <w:rFonts w:ascii="Arial" w:hAnsi="Arial" w:cs="Arial"/>
        </w:rPr>
        <w:t xml:space="preserve"> </w:t>
      </w:r>
      <w:r w:rsidRPr="00835CA6">
        <w:rPr>
          <w:rFonts w:ascii="Arial" w:hAnsi="Arial" w:cs="Arial"/>
        </w:rPr>
        <w:t>(STIP), the rules of which are summarised in the</w:t>
      </w:r>
      <w:r w:rsidR="00967651">
        <w:rPr>
          <w:rFonts w:ascii="Arial" w:hAnsi="Arial" w:cs="Arial"/>
        </w:rPr>
        <w:t xml:space="preserve"> </w:t>
      </w:r>
      <w:r w:rsidRPr="00835CA6">
        <w:rPr>
          <w:rFonts w:ascii="Arial" w:hAnsi="Arial" w:cs="Arial"/>
        </w:rPr>
        <w:t>Appendix to th</w:t>
      </w:r>
      <w:r w:rsidR="00967651" w:rsidRPr="00967651">
        <w:rPr>
          <w:rFonts w:ascii="Arial" w:hAnsi="Arial" w:cs="Arial"/>
        </w:rPr>
        <w:t>e</w:t>
      </w:r>
      <w:r w:rsidRPr="00835CA6">
        <w:rPr>
          <w:rFonts w:ascii="Arial" w:hAnsi="Arial" w:cs="Arial"/>
        </w:rPr>
        <w:t xml:space="preserve"> Notice</w:t>
      </w:r>
      <w:r w:rsidR="00967651" w:rsidRPr="00967651">
        <w:rPr>
          <w:rFonts w:ascii="Arial" w:hAnsi="Arial" w:cs="Arial"/>
        </w:rPr>
        <w:t xml:space="preserve"> of Annual General Meeting</w:t>
      </w:r>
      <w:r w:rsidRPr="00835CA6">
        <w:rPr>
          <w:rFonts w:ascii="Arial" w:hAnsi="Arial" w:cs="Arial"/>
        </w:rPr>
        <w:t>, be approved in place of the</w:t>
      </w:r>
      <w:r w:rsidR="00872CFF">
        <w:rPr>
          <w:rFonts w:ascii="Arial" w:hAnsi="Arial" w:cs="Arial"/>
        </w:rPr>
        <w:t xml:space="preserve"> </w:t>
      </w:r>
      <w:r w:rsidRPr="00835CA6">
        <w:rPr>
          <w:rFonts w:ascii="Arial" w:hAnsi="Arial" w:cs="Arial"/>
        </w:rPr>
        <w:t>Company’s existing Long Term Incentive Plan (LTIP).</w:t>
      </w:r>
    </w:p>
    <w:p w14:paraId="439985A6" w14:textId="77777777" w:rsidR="00967651" w:rsidRPr="00967651" w:rsidRDefault="00967651" w:rsidP="00835CA6">
      <w:pPr>
        <w:jc w:val="both"/>
        <w:rPr>
          <w:rFonts w:ascii="Arial" w:hAnsi="Arial" w:cs="Arial"/>
          <w:b/>
          <w:bCs/>
        </w:rPr>
      </w:pPr>
      <w:r w:rsidRPr="00967651">
        <w:rPr>
          <w:rFonts w:ascii="Arial" w:hAnsi="Arial" w:cs="Arial"/>
          <w:b/>
          <w:bCs/>
        </w:rPr>
        <w:t xml:space="preserve">Resolution </w:t>
      </w:r>
      <w:r w:rsidR="00835CA6" w:rsidRPr="00835CA6">
        <w:rPr>
          <w:rFonts w:ascii="Arial" w:hAnsi="Arial" w:cs="Arial"/>
          <w:b/>
          <w:bCs/>
        </w:rPr>
        <w:t xml:space="preserve">10. </w:t>
      </w:r>
    </w:p>
    <w:p w14:paraId="1BDCD346" w14:textId="3208A3C1" w:rsidR="009657B0" w:rsidRPr="00967651" w:rsidRDefault="00835CA6" w:rsidP="00967651">
      <w:pPr>
        <w:jc w:val="both"/>
        <w:rPr>
          <w:rFonts w:ascii="Arial" w:hAnsi="Arial" w:cs="Arial"/>
        </w:rPr>
      </w:pPr>
      <w:r w:rsidRPr="00835CA6">
        <w:rPr>
          <w:rFonts w:ascii="Arial" w:hAnsi="Arial" w:cs="Arial"/>
        </w:rPr>
        <w:t>That the new Directors Remuneration Policy, as</w:t>
      </w:r>
      <w:r w:rsidR="00967651">
        <w:rPr>
          <w:rFonts w:ascii="Arial" w:hAnsi="Arial" w:cs="Arial"/>
        </w:rPr>
        <w:t xml:space="preserve"> </w:t>
      </w:r>
      <w:r w:rsidRPr="00835CA6">
        <w:rPr>
          <w:rFonts w:ascii="Arial" w:hAnsi="Arial" w:cs="Arial"/>
        </w:rPr>
        <w:t>summarised in the Appendix to th</w:t>
      </w:r>
      <w:r w:rsidR="00967651">
        <w:rPr>
          <w:rFonts w:ascii="Arial" w:hAnsi="Arial" w:cs="Arial"/>
        </w:rPr>
        <w:t>e</w:t>
      </w:r>
      <w:r w:rsidRPr="00835CA6">
        <w:rPr>
          <w:rFonts w:ascii="Arial" w:hAnsi="Arial" w:cs="Arial"/>
        </w:rPr>
        <w:t xml:space="preserve"> Notice</w:t>
      </w:r>
      <w:r w:rsidR="00967651">
        <w:rPr>
          <w:rFonts w:ascii="Arial" w:hAnsi="Arial" w:cs="Arial"/>
        </w:rPr>
        <w:t xml:space="preserve"> of Annual General Meeting</w:t>
      </w:r>
      <w:r w:rsidRPr="00835CA6">
        <w:rPr>
          <w:rFonts w:ascii="Arial" w:hAnsi="Arial" w:cs="Arial"/>
        </w:rPr>
        <w:t>, be</w:t>
      </w:r>
      <w:r w:rsidR="00967651">
        <w:rPr>
          <w:rFonts w:ascii="Arial" w:hAnsi="Arial" w:cs="Arial"/>
        </w:rPr>
        <w:t xml:space="preserve"> </w:t>
      </w:r>
      <w:r w:rsidRPr="00967651">
        <w:rPr>
          <w:rFonts w:ascii="Arial" w:hAnsi="Arial" w:cs="Arial"/>
        </w:rPr>
        <w:t>approved.</w:t>
      </w:r>
    </w:p>
    <w:p w14:paraId="1FB85CF6" w14:textId="2753E5D9" w:rsidR="009657B0" w:rsidRPr="00967651" w:rsidRDefault="009657B0" w:rsidP="008A56ED">
      <w:pPr>
        <w:spacing w:before="240"/>
        <w:jc w:val="center"/>
        <w:rPr>
          <w:rFonts w:ascii="Arial" w:hAnsi="Arial" w:cs="Arial"/>
          <w:b/>
          <w:bCs/>
          <w:u w:val="single"/>
        </w:rPr>
      </w:pPr>
      <w:r w:rsidRPr="00967651">
        <w:rPr>
          <w:rFonts w:ascii="Arial" w:hAnsi="Arial" w:cs="Arial"/>
          <w:b/>
          <w:bCs/>
          <w:u w:val="single"/>
        </w:rPr>
        <w:t>SPECIAL RESOLUTIONS</w:t>
      </w:r>
    </w:p>
    <w:p w14:paraId="15DF4BD2" w14:textId="4636F525" w:rsidR="00032E7E" w:rsidRPr="00967651" w:rsidRDefault="00032E7E" w:rsidP="009657B0">
      <w:pPr>
        <w:jc w:val="both"/>
        <w:rPr>
          <w:rFonts w:ascii="Arial" w:hAnsi="Arial" w:cs="Arial"/>
          <w:b/>
          <w:bCs/>
        </w:rPr>
      </w:pPr>
      <w:r w:rsidRPr="00967651">
        <w:rPr>
          <w:rFonts w:ascii="Arial" w:hAnsi="Arial" w:cs="Arial"/>
          <w:b/>
          <w:bCs/>
        </w:rPr>
        <w:t>Resolution 1</w:t>
      </w:r>
      <w:r w:rsidR="00872CFF">
        <w:rPr>
          <w:rFonts w:ascii="Arial" w:hAnsi="Arial" w:cs="Arial"/>
          <w:b/>
          <w:bCs/>
        </w:rPr>
        <w:t>1</w:t>
      </w:r>
      <w:r w:rsidR="00A43609">
        <w:rPr>
          <w:rFonts w:ascii="Arial" w:hAnsi="Arial" w:cs="Arial"/>
          <w:b/>
          <w:bCs/>
        </w:rPr>
        <w:t>.</w:t>
      </w:r>
    </w:p>
    <w:p w14:paraId="5DF8767D" w14:textId="5C47C5BA" w:rsidR="00EC1F20" w:rsidRPr="00967651" w:rsidRDefault="00EC1F20" w:rsidP="00EC1F20">
      <w:pPr>
        <w:jc w:val="both"/>
        <w:rPr>
          <w:rFonts w:ascii="Arial" w:hAnsi="Arial" w:cs="Arial"/>
        </w:rPr>
      </w:pPr>
      <w:r w:rsidRPr="00967651">
        <w:rPr>
          <w:rFonts w:ascii="Arial" w:hAnsi="Arial" w:cs="Arial"/>
        </w:rPr>
        <w:t>That the Company be, and it is hereby, generally and unconditionally authorised for the purpose of sections 693 and 701 of the Companies Act to make one or more market purchases (within the meaning of section 693(4) of the Companies Act) of Ordinary Shares upon such terms and in such manner as the Directors shall determine, provided that: (a) the maximum aggregate number of Ordinary Shares authorised to be purchased is</w:t>
      </w:r>
      <w:r w:rsidR="00DF15D8">
        <w:rPr>
          <w:rFonts w:ascii="Arial" w:hAnsi="Arial" w:cs="Arial"/>
        </w:rPr>
        <w:t xml:space="preserve"> </w:t>
      </w:r>
      <w:r w:rsidR="00DF15D8" w:rsidRPr="00DF15D8">
        <w:rPr>
          <w:rFonts w:ascii="Arial" w:hAnsi="Arial" w:cs="Arial"/>
        </w:rPr>
        <w:t>4,284,029</w:t>
      </w:r>
      <w:r w:rsidRPr="00967651">
        <w:rPr>
          <w:rFonts w:ascii="Arial" w:hAnsi="Arial" w:cs="Arial"/>
        </w:rPr>
        <w:t xml:space="preserve"> (representing approximately 10% of the Company’s total issued ordinary share capital); (b) the minimum price which may be paid for each such Ordinary Share is 10 pence (exclusive of expenses); (c) the maximum price (exclusive of expenses) which may be paid for each such Ordinary Share is an amount equal to the higher of: (i) an amount equal to 105% of the average of the closing middle market price for an Ordinary Share as derived from the London Stock Exchange Daily Official List for the five business days immediately prior to the day the purchase is made; and (ii) an amount equal to the higher of the price of the last independent trade of an Ordinary Share</w:t>
      </w:r>
      <w:r w:rsidR="00CC4FCE" w:rsidRPr="00967651">
        <w:rPr>
          <w:rFonts w:ascii="Arial" w:hAnsi="Arial" w:cs="Arial"/>
        </w:rPr>
        <w:t xml:space="preserve"> </w:t>
      </w:r>
      <w:r w:rsidRPr="00967651">
        <w:rPr>
          <w:rFonts w:ascii="Arial" w:hAnsi="Arial" w:cs="Arial"/>
        </w:rPr>
        <w:t>and the highest current independent bid for an</w:t>
      </w:r>
      <w:r w:rsidR="00CC4FCE" w:rsidRPr="00967651">
        <w:rPr>
          <w:rFonts w:ascii="Arial" w:hAnsi="Arial" w:cs="Arial"/>
        </w:rPr>
        <w:t xml:space="preserve"> </w:t>
      </w:r>
      <w:r w:rsidRPr="00967651">
        <w:rPr>
          <w:rFonts w:ascii="Arial" w:hAnsi="Arial" w:cs="Arial"/>
        </w:rPr>
        <w:t>Ordinary Share on the trading venue where the</w:t>
      </w:r>
      <w:r w:rsidR="00CC4FCE" w:rsidRPr="00967651">
        <w:rPr>
          <w:rFonts w:ascii="Arial" w:hAnsi="Arial" w:cs="Arial"/>
        </w:rPr>
        <w:t xml:space="preserve"> </w:t>
      </w:r>
      <w:r w:rsidRPr="00967651">
        <w:rPr>
          <w:rFonts w:ascii="Arial" w:hAnsi="Arial" w:cs="Arial"/>
        </w:rPr>
        <w:t>purchase is carried out;</w:t>
      </w:r>
      <w:r w:rsidR="00CC4FCE" w:rsidRPr="00967651">
        <w:rPr>
          <w:rFonts w:ascii="Arial" w:hAnsi="Arial" w:cs="Arial"/>
        </w:rPr>
        <w:t xml:space="preserve"> </w:t>
      </w:r>
      <w:r w:rsidRPr="00967651">
        <w:rPr>
          <w:rFonts w:ascii="Arial" w:hAnsi="Arial" w:cs="Arial"/>
        </w:rPr>
        <w:t>(d) unless previously renewed, varied or revoked,</w:t>
      </w:r>
      <w:r w:rsidR="00CC4FCE" w:rsidRPr="00967651">
        <w:rPr>
          <w:rFonts w:ascii="Arial" w:hAnsi="Arial" w:cs="Arial"/>
        </w:rPr>
        <w:t xml:space="preserve"> </w:t>
      </w:r>
      <w:r w:rsidRPr="00967651">
        <w:rPr>
          <w:rFonts w:ascii="Arial" w:hAnsi="Arial" w:cs="Arial"/>
        </w:rPr>
        <w:t>the authority hereby conferred shall expire at the</w:t>
      </w:r>
      <w:r w:rsidR="00CC4FCE" w:rsidRPr="00967651">
        <w:rPr>
          <w:rFonts w:ascii="Arial" w:hAnsi="Arial" w:cs="Arial"/>
        </w:rPr>
        <w:t xml:space="preserve"> </w:t>
      </w:r>
      <w:r w:rsidRPr="00967651">
        <w:rPr>
          <w:rFonts w:ascii="Arial" w:hAnsi="Arial" w:cs="Arial"/>
        </w:rPr>
        <w:t>conclusion of the next annual general meeting of</w:t>
      </w:r>
      <w:r w:rsidR="00CC4FCE" w:rsidRPr="00967651">
        <w:rPr>
          <w:rFonts w:ascii="Arial" w:hAnsi="Arial" w:cs="Arial"/>
        </w:rPr>
        <w:t xml:space="preserve"> </w:t>
      </w:r>
      <w:r w:rsidRPr="00967651">
        <w:rPr>
          <w:rFonts w:ascii="Arial" w:hAnsi="Arial" w:cs="Arial"/>
        </w:rPr>
        <w:t>the Company or, if earlier, the expiry of a period</w:t>
      </w:r>
      <w:r w:rsidR="00CC4FCE" w:rsidRPr="00967651">
        <w:rPr>
          <w:rFonts w:ascii="Arial" w:hAnsi="Arial" w:cs="Arial"/>
        </w:rPr>
        <w:t xml:space="preserve"> </w:t>
      </w:r>
      <w:r w:rsidRPr="00967651">
        <w:rPr>
          <w:rFonts w:ascii="Arial" w:hAnsi="Arial" w:cs="Arial"/>
        </w:rPr>
        <w:t>of 15 months from the date of the passing of this</w:t>
      </w:r>
      <w:r w:rsidR="00CC4FCE" w:rsidRPr="00967651">
        <w:rPr>
          <w:rFonts w:ascii="Arial" w:hAnsi="Arial" w:cs="Arial"/>
        </w:rPr>
        <w:t xml:space="preserve"> </w:t>
      </w:r>
      <w:r w:rsidRPr="00967651">
        <w:rPr>
          <w:rFonts w:ascii="Arial" w:hAnsi="Arial" w:cs="Arial"/>
        </w:rPr>
        <w:t>resolution; and</w:t>
      </w:r>
      <w:r w:rsidR="00CC4FCE" w:rsidRPr="00967651">
        <w:rPr>
          <w:rFonts w:ascii="Arial" w:hAnsi="Arial" w:cs="Arial"/>
        </w:rPr>
        <w:t xml:space="preserve"> </w:t>
      </w:r>
      <w:r w:rsidRPr="00967651">
        <w:rPr>
          <w:rFonts w:ascii="Arial" w:hAnsi="Arial" w:cs="Arial"/>
        </w:rPr>
        <w:t>(e) the Company may make a contract to purchase</w:t>
      </w:r>
      <w:r w:rsidR="00CC4FCE" w:rsidRPr="00967651">
        <w:rPr>
          <w:rFonts w:ascii="Arial" w:hAnsi="Arial" w:cs="Arial"/>
        </w:rPr>
        <w:t xml:space="preserve"> </w:t>
      </w:r>
      <w:r w:rsidRPr="00967651">
        <w:rPr>
          <w:rFonts w:ascii="Arial" w:hAnsi="Arial" w:cs="Arial"/>
        </w:rPr>
        <w:t>Ordinary Shares under this authority prior to its</w:t>
      </w:r>
      <w:r w:rsidR="00CC4FCE" w:rsidRPr="00967651">
        <w:rPr>
          <w:rFonts w:ascii="Arial" w:hAnsi="Arial" w:cs="Arial"/>
        </w:rPr>
        <w:t xml:space="preserve"> </w:t>
      </w:r>
      <w:r w:rsidRPr="00967651">
        <w:rPr>
          <w:rFonts w:ascii="Arial" w:hAnsi="Arial" w:cs="Arial"/>
        </w:rPr>
        <w:t>expiry which will or may be executed wholly or</w:t>
      </w:r>
      <w:r w:rsidR="00CC4FCE" w:rsidRPr="00967651">
        <w:rPr>
          <w:rFonts w:ascii="Arial" w:hAnsi="Arial" w:cs="Arial"/>
        </w:rPr>
        <w:t xml:space="preserve"> </w:t>
      </w:r>
      <w:r w:rsidRPr="00967651">
        <w:rPr>
          <w:rFonts w:ascii="Arial" w:hAnsi="Arial" w:cs="Arial"/>
        </w:rPr>
        <w:t>partly after such expiry and may make a purchase of</w:t>
      </w:r>
      <w:r w:rsidR="00CC4FCE" w:rsidRPr="00967651">
        <w:rPr>
          <w:rFonts w:ascii="Arial" w:hAnsi="Arial" w:cs="Arial"/>
        </w:rPr>
        <w:t xml:space="preserve"> </w:t>
      </w:r>
      <w:r w:rsidRPr="00967651">
        <w:rPr>
          <w:rFonts w:ascii="Arial" w:hAnsi="Arial" w:cs="Arial"/>
        </w:rPr>
        <w:t>Ordinary Shares in pursuance of any such contract.</w:t>
      </w:r>
    </w:p>
    <w:p w14:paraId="10729E53" w14:textId="77777777" w:rsidR="00CA3B49" w:rsidRDefault="00CA3B49" w:rsidP="00EC1F20">
      <w:pPr>
        <w:jc w:val="both"/>
        <w:rPr>
          <w:rFonts w:ascii="Arial" w:hAnsi="Arial" w:cs="Arial"/>
          <w:b/>
          <w:bCs/>
        </w:rPr>
      </w:pPr>
    </w:p>
    <w:p w14:paraId="52EE4DD1" w14:textId="07D4F974" w:rsidR="00032E7E" w:rsidRPr="00967651" w:rsidRDefault="00032E7E" w:rsidP="00EC1F20">
      <w:pPr>
        <w:jc w:val="both"/>
        <w:rPr>
          <w:rFonts w:ascii="Arial" w:hAnsi="Arial" w:cs="Arial"/>
          <w:b/>
          <w:bCs/>
        </w:rPr>
      </w:pPr>
      <w:r w:rsidRPr="00967651">
        <w:rPr>
          <w:rFonts w:ascii="Arial" w:hAnsi="Arial" w:cs="Arial"/>
          <w:b/>
          <w:bCs/>
        </w:rPr>
        <w:lastRenderedPageBreak/>
        <w:t>Resolution 1</w:t>
      </w:r>
      <w:r w:rsidR="00CA3B49">
        <w:rPr>
          <w:rFonts w:ascii="Arial" w:hAnsi="Arial" w:cs="Arial"/>
          <w:b/>
          <w:bCs/>
        </w:rPr>
        <w:t>2</w:t>
      </w:r>
    </w:p>
    <w:p w14:paraId="4FAB5FAF" w14:textId="7FCEFCE0" w:rsidR="00032E7E" w:rsidRPr="00967651" w:rsidRDefault="00032E7E" w:rsidP="009657B0">
      <w:pPr>
        <w:jc w:val="both"/>
        <w:rPr>
          <w:rFonts w:ascii="Arial" w:hAnsi="Arial" w:cs="Arial"/>
        </w:rPr>
      </w:pPr>
      <w:r w:rsidRPr="00967651">
        <w:rPr>
          <w:rFonts w:ascii="Arial" w:hAnsi="Arial" w:cs="Arial"/>
        </w:rPr>
        <w:t xml:space="preserve">That a general meeting other than an annual general meeting may be called on not less than 14 clear days’ notice. </w:t>
      </w:r>
    </w:p>
    <w:p w14:paraId="42C81A35" w14:textId="77777777" w:rsidR="00C937A2" w:rsidRPr="00967651" w:rsidRDefault="00C937A2" w:rsidP="009657B0">
      <w:pPr>
        <w:jc w:val="both"/>
        <w:rPr>
          <w:rFonts w:ascii="Arial" w:hAnsi="Arial" w:cs="Arial"/>
        </w:rPr>
      </w:pPr>
    </w:p>
    <w:p w14:paraId="145B2425" w14:textId="2B1EC9C0" w:rsidR="00032E7E" w:rsidRPr="00967651" w:rsidRDefault="00032E7E" w:rsidP="00C937A2">
      <w:pPr>
        <w:spacing w:after="0"/>
        <w:jc w:val="both"/>
        <w:rPr>
          <w:rFonts w:ascii="Arial" w:hAnsi="Arial" w:cs="Arial"/>
        </w:rPr>
      </w:pPr>
    </w:p>
    <w:p w14:paraId="56B62CD9" w14:textId="371D21FC" w:rsidR="00032E7E" w:rsidRPr="00967651" w:rsidRDefault="00032E7E" w:rsidP="009657B0">
      <w:pPr>
        <w:jc w:val="both"/>
        <w:rPr>
          <w:rFonts w:ascii="Arial" w:hAnsi="Arial" w:cs="Arial"/>
        </w:rPr>
      </w:pPr>
      <w:r w:rsidRPr="00967651">
        <w:rPr>
          <w:rFonts w:ascii="Arial" w:hAnsi="Arial" w:cs="Arial"/>
        </w:rPr>
        <w:t>………………………………………….</w:t>
      </w:r>
    </w:p>
    <w:p w14:paraId="73AD8A0C" w14:textId="7F834058" w:rsidR="00032E7E" w:rsidRPr="00967651" w:rsidRDefault="00F45D5E" w:rsidP="009657B0">
      <w:pPr>
        <w:jc w:val="both"/>
        <w:rPr>
          <w:rFonts w:ascii="Arial" w:hAnsi="Arial" w:cs="Arial"/>
          <w:b/>
          <w:bCs/>
        </w:rPr>
      </w:pPr>
      <w:r w:rsidRPr="00967651">
        <w:rPr>
          <w:rFonts w:ascii="Arial" w:hAnsi="Arial" w:cs="Arial"/>
          <w:b/>
          <w:bCs/>
        </w:rPr>
        <w:t>Phil Higgins</w:t>
      </w:r>
    </w:p>
    <w:p w14:paraId="3137340F" w14:textId="76322350" w:rsidR="00032E7E" w:rsidRPr="00967651" w:rsidRDefault="00032E7E" w:rsidP="009657B0">
      <w:pPr>
        <w:jc w:val="both"/>
        <w:rPr>
          <w:rFonts w:ascii="Arial" w:hAnsi="Arial" w:cs="Arial"/>
          <w:b/>
          <w:bCs/>
        </w:rPr>
      </w:pPr>
      <w:r w:rsidRPr="00967651">
        <w:rPr>
          <w:rFonts w:ascii="Arial" w:hAnsi="Arial" w:cs="Arial"/>
          <w:b/>
          <w:bCs/>
        </w:rPr>
        <w:t>Company Secretary</w:t>
      </w:r>
    </w:p>
    <w:p w14:paraId="554DAB7A" w14:textId="77777777" w:rsidR="009657B0" w:rsidRPr="00967651" w:rsidRDefault="009657B0" w:rsidP="009657B0">
      <w:pPr>
        <w:jc w:val="both"/>
        <w:rPr>
          <w:rFonts w:ascii="Arial" w:hAnsi="Arial" w:cs="Arial"/>
        </w:rPr>
      </w:pPr>
    </w:p>
    <w:p w14:paraId="0CB8F4E0" w14:textId="77777777" w:rsidR="009657B0" w:rsidRPr="00967651" w:rsidRDefault="009657B0" w:rsidP="009657B0">
      <w:pPr>
        <w:jc w:val="both"/>
        <w:rPr>
          <w:rFonts w:ascii="Arial" w:hAnsi="Arial" w:cs="Arial"/>
        </w:rPr>
      </w:pPr>
    </w:p>
    <w:p w14:paraId="3331059A" w14:textId="7AB0B9FC" w:rsidR="00CF2133" w:rsidRPr="00967651" w:rsidRDefault="00CF2133" w:rsidP="009657B0">
      <w:pPr>
        <w:jc w:val="both"/>
        <w:rPr>
          <w:rFonts w:ascii="Arial" w:hAnsi="Arial" w:cs="Arial"/>
        </w:rPr>
      </w:pPr>
    </w:p>
    <w:p w14:paraId="68DBFEF7" w14:textId="77777777" w:rsidR="00CF2133" w:rsidRPr="00967651" w:rsidRDefault="00CF2133" w:rsidP="009657B0">
      <w:pPr>
        <w:jc w:val="both"/>
        <w:rPr>
          <w:rFonts w:ascii="Arial" w:hAnsi="Arial" w:cs="Arial"/>
        </w:rPr>
      </w:pPr>
    </w:p>
    <w:p w14:paraId="6E80A297" w14:textId="77777777" w:rsidR="00CF2133" w:rsidRPr="00967651" w:rsidRDefault="00CF2133" w:rsidP="009657B0">
      <w:pPr>
        <w:jc w:val="both"/>
        <w:rPr>
          <w:rFonts w:ascii="Arial" w:hAnsi="Arial" w:cs="Arial"/>
        </w:rPr>
      </w:pPr>
    </w:p>
    <w:sectPr w:rsidR="00CF2133" w:rsidRPr="00967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33"/>
    <w:rsid w:val="000103A8"/>
    <w:rsid w:val="00032E7E"/>
    <w:rsid w:val="00160EE3"/>
    <w:rsid w:val="00292521"/>
    <w:rsid w:val="002B620D"/>
    <w:rsid w:val="002D55DA"/>
    <w:rsid w:val="002D6E87"/>
    <w:rsid w:val="00393150"/>
    <w:rsid w:val="003D680E"/>
    <w:rsid w:val="003E3407"/>
    <w:rsid w:val="003E791C"/>
    <w:rsid w:val="00411B0D"/>
    <w:rsid w:val="00477173"/>
    <w:rsid w:val="00485F68"/>
    <w:rsid w:val="004950E1"/>
    <w:rsid w:val="004E78C7"/>
    <w:rsid w:val="0052658D"/>
    <w:rsid w:val="00560B1E"/>
    <w:rsid w:val="005B06D0"/>
    <w:rsid w:val="006B057A"/>
    <w:rsid w:val="006E193D"/>
    <w:rsid w:val="0074601B"/>
    <w:rsid w:val="007F01F5"/>
    <w:rsid w:val="0080085B"/>
    <w:rsid w:val="008240EB"/>
    <w:rsid w:val="00835CA6"/>
    <w:rsid w:val="00872CFF"/>
    <w:rsid w:val="008A56ED"/>
    <w:rsid w:val="009657B0"/>
    <w:rsid w:val="00967651"/>
    <w:rsid w:val="00987655"/>
    <w:rsid w:val="00A11117"/>
    <w:rsid w:val="00A43609"/>
    <w:rsid w:val="00B06B13"/>
    <w:rsid w:val="00B42E62"/>
    <w:rsid w:val="00B84303"/>
    <w:rsid w:val="00BA0E9C"/>
    <w:rsid w:val="00C135D1"/>
    <w:rsid w:val="00C262C9"/>
    <w:rsid w:val="00C937A2"/>
    <w:rsid w:val="00CA3B49"/>
    <w:rsid w:val="00CC4FCE"/>
    <w:rsid w:val="00CF2133"/>
    <w:rsid w:val="00D60896"/>
    <w:rsid w:val="00DF15D8"/>
    <w:rsid w:val="00EC1F20"/>
    <w:rsid w:val="00F45D5E"/>
    <w:rsid w:val="00F876D2"/>
    <w:rsid w:val="00FC52CB"/>
    <w:rsid w:val="00FF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5546"/>
  <w15:chartTrackingRefBased/>
  <w15:docId w15:val="{24996B92-5D4F-4138-8819-AAE11FE1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88A71B23242941BA2ABB3AF3459D45" ma:contentTypeVersion="16" ma:contentTypeDescription="Create a new document." ma:contentTypeScope="" ma:versionID="cdef201ec468d1a36e935fc1376f1841">
  <xsd:schema xmlns:xsd="http://www.w3.org/2001/XMLSchema" xmlns:xs="http://www.w3.org/2001/XMLSchema" xmlns:p="http://schemas.microsoft.com/office/2006/metadata/properties" xmlns:ns2="1e3112d9-79d8-45cc-a56e-907c20053fc7" xmlns:ns3="92ba08be-781f-4b1d-aab6-99f2b6909cde" targetNamespace="http://schemas.microsoft.com/office/2006/metadata/properties" ma:root="true" ma:fieldsID="9ee72cec4f5b683f3d9137d67ef6df81" ns2:_="" ns3:_="">
    <xsd:import namespace="1e3112d9-79d8-45cc-a56e-907c20053fc7"/>
    <xsd:import namespace="92ba08be-781f-4b1d-aab6-99f2b6909c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112d9-79d8-45cc-a56e-907c20053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811bef-95e5-4464-b930-7312bcd27b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ba08be-781f-4b1d-aab6-99f2b6909c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8ae517-7a14-47af-90c1-992e4bca2420}" ma:internalName="TaxCatchAll" ma:showField="CatchAllData" ma:web="92ba08be-781f-4b1d-aab6-99f2b6909c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3112d9-79d8-45cc-a56e-907c20053fc7">
      <Terms xmlns="http://schemas.microsoft.com/office/infopath/2007/PartnerControls"/>
    </lcf76f155ced4ddcb4097134ff3c332f>
    <TaxCatchAll xmlns="92ba08be-781f-4b1d-aab6-99f2b6909cde" xsi:nil="true"/>
  </documentManagement>
</p:properties>
</file>

<file path=customXml/itemProps1.xml><?xml version="1.0" encoding="utf-8"?>
<ds:datastoreItem xmlns:ds="http://schemas.openxmlformats.org/officeDocument/2006/customXml" ds:itemID="{ADDBD697-6014-4D86-BC68-54702E9FC02C}">
  <ds:schemaRefs>
    <ds:schemaRef ds:uri="http://schemas.microsoft.com/sharepoint/v3/contenttype/forms"/>
  </ds:schemaRefs>
</ds:datastoreItem>
</file>

<file path=customXml/itemProps2.xml><?xml version="1.0" encoding="utf-8"?>
<ds:datastoreItem xmlns:ds="http://schemas.openxmlformats.org/officeDocument/2006/customXml" ds:itemID="{64428AB9-29E8-4EA5-A4B2-F211F5FD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112d9-79d8-45cc-a56e-907c20053fc7"/>
    <ds:schemaRef ds:uri="92ba08be-781f-4b1d-aab6-99f2b6909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14B54-D0ED-40D6-9E32-223CB7201EF8}">
  <ds:schemaRefs>
    <ds:schemaRef ds:uri="http://schemas.microsoft.com/office/2006/metadata/properties"/>
    <ds:schemaRef ds:uri="http://schemas.microsoft.com/office/infopath/2007/PartnerControls"/>
    <ds:schemaRef ds:uri="1e3112d9-79d8-45cc-a56e-907c20053fc7"/>
    <ds:schemaRef ds:uri="92ba08be-781f-4b1d-aab6-99f2b6909c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Grinham</dc:creator>
  <cp:keywords/>
  <dc:description/>
  <cp:lastModifiedBy>Phil Higgins</cp:lastModifiedBy>
  <cp:revision>3</cp:revision>
  <dcterms:created xsi:type="dcterms:W3CDTF">2023-07-27T09:22:00Z</dcterms:created>
  <dcterms:modified xsi:type="dcterms:W3CDTF">2023-07-27T09:23:00Z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0x0101003F88A71B23242941BA2ABB3AF3459D45</vt:lpwstr>
  </property>
  <property fmtid="{D5CDD505-2E9C-101B-9397-08002B2CF9AE}" pid="3" name="MediaServiceImageTags">
    <vt:lpwstr/>
  </property>
</Properties>
</file>