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A9E3A" w14:textId="0634E302" w:rsidR="00D109AD" w:rsidRPr="00AE2075" w:rsidRDefault="00D109AD" w:rsidP="00953DAD">
      <w:pPr>
        <w:widowControl w:val="0"/>
        <w:autoSpaceDE w:val="0"/>
        <w:autoSpaceDN w:val="0"/>
        <w:adjustRightInd w:val="0"/>
        <w:rPr>
          <w:rFonts w:ascii="Arial" w:hAnsi="Arial" w:cs="Arial"/>
          <w:b/>
          <w:bCs/>
          <w:sz w:val="20"/>
          <w:szCs w:val="20"/>
        </w:rPr>
      </w:pPr>
      <w:r w:rsidRPr="00AE2075">
        <w:rPr>
          <w:rFonts w:ascii="Arial" w:hAnsi="Arial" w:cs="Arial"/>
          <w:b/>
          <w:bCs/>
          <w:sz w:val="20"/>
          <w:szCs w:val="20"/>
        </w:rPr>
        <w:t xml:space="preserve">Jupiter </w:t>
      </w:r>
      <w:r w:rsidR="00490168" w:rsidRPr="00AE2075">
        <w:rPr>
          <w:rFonts w:ascii="Arial" w:hAnsi="Arial" w:cs="Arial"/>
          <w:b/>
          <w:bCs/>
          <w:sz w:val="20"/>
          <w:szCs w:val="20"/>
        </w:rPr>
        <w:t xml:space="preserve">Green </w:t>
      </w:r>
      <w:r w:rsidR="00A1183B" w:rsidRPr="00AE2075">
        <w:rPr>
          <w:rFonts w:ascii="Arial" w:hAnsi="Arial" w:cs="Arial"/>
          <w:b/>
          <w:bCs/>
          <w:sz w:val="20"/>
          <w:szCs w:val="20"/>
        </w:rPr>
        <w:t>Investment T</w:t>
      </w:r>
      <w:r w:rsidRPr="00AE2075">
        <w:rPr>
          <w:rFonts w:ascii="Arial" w:hAnsi="Arial" w:cs="Arial"/>
          <w:b/>
          <w:bCs/>
          <w:sz w:val="20"/>
          <w:szCs w:val="20"/>
        </w:rPr>
        <w:t>rust plc</w:t>
      </w:r>
      <w:r w:rsidR="006302E5" w:rsidRPr="00AE2075">
        <w:rPr>
          <w:rFonts w:ascii="Arial" w:hAnsi="Arial" w:cs="Arial"/>
          <w:b/>
          <w:bCs/>
          <w:sz w:val="20"/>
          <w:szCs w:val="20"/>
        </w:rPr>
        <w:t xml:space="preserve"> (</w:t>
      </w:r>
      <w:r w:rsidR="009B0420" w:rsidRPr="00AE2075">
        <w:rPr>
          <w:rFonts w:ascii="Arial" w:hAnsi="Arial" w:cs="Arial"/>
          <w:b/>
          <w:bCs/>
          <w:sz w:val="20"/>
          <w:szCs w:val="20"/>
        </w:rPr>
        <w:t>‘</w:t>
      </w:r>
      <w:r w:rsidR="00CD41ED" w:rsidRPr="00AE2075">
        <w:rPr>
          <w:rFonts w:ascii="Arial" w:hAnsi="Arial" w:cs="Arial"/>
          <w:b/>
          <w:bCs/>
          <w:sz w:val="20"/>
          <w:szCs w:val="20"/>
        </w:rPr>
        <w:t xml:space="preserve">the </w:t>
      </w:r>
      <w:r w:rsidR="009B0420" w:rsidRPr="00AE2075">
        <w:rPr>
          <w:rFonts w:ascii="Arial" w:hAnsi="Arial" w:cs="Arial"/>
          <w:b/>
          <w:bCs/>
          <w:sz w:val="20"/>
          <w:szCs w:val="20"/>
        </w:rPr>
        <w:t>c</w:t>
      </w:r>
      <w:r w:rsidR="00CD41ED" w:rsidRPr="00AE2075">
        <w:rPr>
          <w:rFonts w:ascii="Arial" w:hAnsi="Arial" w:cs="Arial"/>
          <w:b/>
          <w:bCs/>
          <w:sz w:val="20"/>
          <w:szCs w:val="20"/>
        </w:rPr>
        <w:t>ompany’)</w:t>
      </w:r>
    </w:p>
    <w:p w14:paraId="6DC4D987" w14:textId="77777777" w:rsidR="009B0420" w:rsidRPr="00AE2075" w:rsidRDefault="009B0420" w:rsidP="009B0420">
      <w:pPr>
        <w:widowControl w:val="0"/>
        <w:jc w:val="left"/>
        <w:rPr>
          <w:rFonts w:ascii="Arial" w:eastAsiaTheme="minorHAnsi" w:hAnsi="Arial" w:cs="Arial"/>
          <w:bCs/>
          <w:sz w:val="20"/>
          <w:szCs w:val="20"/>
          <w:lang w:eastAsia="en-US"/>
        </w:rPr>
      </w:pPr>
      <w:r w:rsidRPr="00AE2075">
        <w:rPr>
          <w:rFonts w:ascii="Arial" w:eastAsiaTheme="minorHAnsi" w:hAnsi="Arial" w:cs="Arial"/>
          <w:bCs/>
          <w:sz w:val="20"/>
          <w:szCs w:val="20"/>
          <w:lang w:eastAsia="en-US"/>
        </w:rPr>
        <w:t>Legal Entity Identifier: 549300MFRCR13CT1L845</w:t>
      </w:r>
    </w:p>
    <w:p w14:paraId="5057AB14" w14:textId="77777777" w:rsidR="009B0420" w:rsidRPr="00AE2075" w:rsidRDefault="009B0420" w:rsidP="00FE0D4A">
      <w:pPr>
        <w:widowControl w:val="0"/>
        <w:autoSpaceDE w:val="0"/>
        <w:autoSpaceDN w:val="0"/>
        <w:adjustRightInd w:val="0"/>
        <w:rPr>
          <w:rFonts w:ascii="Arial" w:hAnsi="Arial" w:cs="Arial"/>
          <w:b/>
          <w:bCs/>
          <w:sz w:val="20"/>
          <w:szCs w:val="20"/>
        </w:rPr>
      </w:pPr>
    </w:p>
    <w:p w14:paraId="4E4AF8A1" w14:textId="3B588D26" w:rsidR="00D109AD" w:rsidRPr="00AE2075" w:rsidRDefault="00CD41ED" w:rsidP="009B0420">
      <w:pPr>
        <w:widowControl w:val="0"/>
        <w:autoSpaceDE w:val="0"/>
        <w:autoSpaceDN w:val="0"/>
        <w:adjustRightInd w:val="0"/>
        <w:ind w:left="20"/>
        <w:rPr>
          <w:rFonts w:ascii="Arial" w:hAnsi="Arial" w:cs="Arial"/>
          <w:b/>
          <w:bCs/>
          <w:sz w:val="20"/>
          <w:szCs w:val="20"/>
        </w:rPr>
      </w:pPr>
      <w:r w:rsidRPr="00AE2075">
        <w:rPr>
          <w:rFonts w:ascii="Arial" w:hAnsi="Arial" w:cs="Arial"/>
          <w:b/>
          <w:bCs/>
          <w:sz w:val="20"/>
          <w:szCs w:val="20"/>
        </w:rPr>
        <w:t xml:space="preserve">Annual </w:t>
      </w:r>
      <w:r w:rsidR="00A27C85" w:rsidRPr="00AE2075">
        <w:rPr>
          <w:rFonts w:ascii="Arial" w:hAnsi="Arial" w:cs="Arial"/>
          <w:b/>
          <w:bCs/>
          <w:sz w:val="20"/>
          <w:szCs w:val="20"/>
        </w:rPr>
        <w:t>Financial Results</w:t>
      </w:r>
      <w:r w:rsidRPr="00AE2075">
        <w:rPr>
          <w:rFonts w:ascii="Arial" w:hAnsi="Arial" w:cs="Arial"/>
          <w:b/>
          <w:bCs/>
          <w:sz w:val="20"/>
          <w:szCs w:val="20"/>
        </w:rPr>
        <w:t xml:space="preserve"> for the year ended 31 </w:t>
      </w:r>
      <w:r w:rsidR="00490168" w:rsidRPr="00AE2075">
        <w:rPr>
          <w:rFonts w:ascii="Arial" w:hAnsi="Arial" w:cs="Arial"/>
          <w:b/>
          <w:bCs/>
          <w:sz w:val="20"/>
          <w:szCs w:val="20"/>
        </w:rPr>
        <w:t>March</w:t>
      </w:r>
      <w:r w:rsidRPr="00AE2075">
        <w:rPr>
          <w:rFonts w:ascii="Arial" w:hAnsi="Arial" w:cs="Arial"/>
          <w:b/>
          <w:bCs/>
          <w:sz w:val="20"/>
          <w:szCs w:val="20"/>
        </w:rPr>
        <w:t xml:space="preserve"> </w:t>
      </w:r>
      <w:r w:rsidR="003A53D2" w:rsidRPr="00AE2075">
        <w:rPr>
          <w:rFonts w:ascii="Arial" w:hAnsi="Arial" w:cs="Arial"/>
          <w:b/>
          <w:bCs/>
          <w:sz w:val="20"/>
          <w:szCs w:val="20"/>
        </w:rPr>
        <w:t>202</w:t>
      </w:r>
      <w:r w:rsidR="002C532C" w:rsidRPr="00AE2075">
        <w:rPr>
          <w:rFonts w:ascii="Arial" w:hAnsi="Arial" w:cs="Arial"/>
          <w:b/>
          <w:bCs/>
          <w:sz w:val="20"/>
          <w:szCs w:val="20"/>
        </w:rPr>
        <w:t>3</w:t>
      </w:r>
    </w:p>
    <w:p w14:paraId="2D311494" w14:textId="77777777" w:rsidR="0054758C" w:rsidRPr="00AE2075" w:rsidRDefault="0054758C" w:rsidP="009B0420">
      <w:pPr>
        <w:widowControl w:val="0"/>
        <w:autoSpaceDE w:val="0"/>
        <w:autoSpaceDN w:val="0"/>
        <w:adjustRightInd w:val="0"/>
        <w:rPr>
          <w:rFonts w:ascii="Arial" w:hAnsi="Arial" w:cs="Arial"/>
          <w:b/>
          <w:bCs/>
          <w:sz w:val="20"/>
          <w:szCs w:val="20"/>
        </w:rPr>
      </w:pPr>
    </w:p>
    <w:p w14:paraId="4EEF2E4F" w14:textId="5BA290F1" w:rsidR="00A65EBC" w:rsidRPr="00AE2075" w:rsidRDefault="00DD397A" w:rsidP="009B0420">
      <w:pPr>
        <w:widowControl w:val="0"/>
        <w:autoSpaceDE w:val="0"/>
        <w:autoSpaceDN w:val="0"/>
        <w:adjustRightInd w:val="0"/>
        <w:rPr>
          <w:rFonts w:ascii="Arial" w:hAnsi="Arial" w:cs="Arial"/>
          <w:bCs/>
          <w:sz w:val="20"/>
          <w:szCs w:val="20"/>
        </w:rPr>
      </w:pPr>
      <w:r w:rsidRPr="00AE2075">
        <w:rPr>
          <w:rFonts w:ascii="Arial" w:hAnsi="Arial" w:cs="Arial"/>
          <w:b/>
          <w:bCs/>
          <w:sz w:val="20"/>
          <w:szCs w:val="20"/>
        </w:rPr>
        <w:t>Financial Highlights</w:t>
      </w:r>
      <w:r w:rsidR="00BE475C" w:rsidRPr="00AE2075">
        <w:rPr>
          <w:rFonts w:ascii="Arial" w:hAnsi="Arial" w:cs="Arial"/>
          <w:b/>
          <w:bCs/>
          <w:sz w:val="20"/>
          <w:szCs w:val="20"/>
        </w:rPr>
        <w:t xml:space="preserve"> </w:t>
      </w:r>
      <w:r w:rsidR="00BE475C" w:rsidRPr="00AE2075">
        <w:rPr>
          <w:rFonts w:ascii="Arial" w:hAnsi="Arial" w:cs="Arial"/>
          <w:bCs/>
          <w:sz w:val="20"/>
          <w:szCs w:val="20"/>
        </w:rPr>
        <w:t xml:space="preserve">for the year ended 31 March </w:t>
      </w:r>
      <w:r w:rsidR="003A53D2" w:rsidRPr="00AE2075">
        <w:rPr>
          <w:rFonts w:ascii="Arial" w:hAnsi="Arial" w:cs="Arial"/>
          <w:bCs/>
          <w:sz w:val="20"/>
          <w:szCs w:val="20"/>
        </w:rPr>
        <w:t>202</w:t>
      </w:r>
      <w:r w:rsidR="002C532C" w:rsidRPr="00AE2075">
        <w:rPr>
          <w:rFonts w:ascii="Arial" w:hAnsi="Arial" w:cs="Arial"/>
          <w:bCs/>
          <w:sz w:val="20"/>
          <w:szCs w:val="20"/>
        </w:rPr>
        <w:t>3</w:t>
      </w:r>
    </w:p>
    <w:p w14:paraId="48D05D8C" w14:textId="77777777" w:rsidR="003319AD" w:rsidRPr="00AE2075" w:rsidRDefault="003319AD" w:rsidP="009B0420">
      <w:pPr>
        <w:widowControl w:val="0"/>
        <w:autoSpaceDE w:val="0"/>
        <w:autoSpaceDN w:val="0"/>
        <w:adjustRightInd w:val="0"/>
        <w:rPr>
          <w:rFonts w:ascii="Arial" w:hAnsi="Arial" w:cs="Arial"/>
          <w:b/>
          <w:bCs/>
          <w:sz w:val="20"/>
          <w:szCs w:val="20"/>
        </w:rPr>
      </w:pPr>
    </w:p>
    <w:tbl>
      <w:tblPr>
        <w:tblStyle w:val="TableGrid"/>
        <w:tblW w:w="10398" w:type="dxa"/>
        <w:tblLook w:val="04A0" w:firstRow="1" w:lastRow="0" w:firstColumn="1" w:lastColumn="0" w:noHBand="0" w:noVBand="1"/>
      </w:tblPr>
      <w:tblGrid>
        <w:gridCol w:w="6120"/>
        <w:gridCol w:w="1440"/>
        <w:gridCol w:w="1440"/>
        <w:gridCol w:w="1398"/>
      </w:tblGrid>
      <w:tr w:rsidR="003319AD" w:rsidRPr="00AE2075" w14:paraId="0BBB47E3" w14:textId="77777777" w:rsidTr="00C0725D">
        <w:tc>
          <w:tcPr>
            <w:tcW w:w="6120" w:type="dxa"/>
            <w:tcBorders>
              <w:top w:val="nil"/>
              <w:left w:val="nil"/>
              <w:bottom w:val="nil"/>
              <w:right w:val="nil"/>
            </w:tcBorders>
          </w:tcPr>
          <w:p w14:paraId="7CA19D52" w14:textId="77777777" w:rsidR="003319AD" w:rsidRPr="00AE2075" w:rsidRDefault="0054758C" w:rsidP="0058170A">
            <w:pPr>
              <w:widowControl w:val="0"/>
              <w:autoSpaceDE w:val="0"/>
              <w:autoSpaceDN w:val="0"/>
              <w:adjustRightInd w:val="0"/>
              <w:spacing w:before="30" w:after="30"/>
              <w:ind w:left="-108"/>
              <w:rPr>
                <w:rFonts w:ascii="Arial" w:hAnsi="Arial" w:cs="Arial"/>
                <w:b/>
                <w:bCs/>
                <w:sz w:val="20"/>
                <w:szCs w:val="20"/>
              </w:rPr>
            </w:pPr>
            <w:r w:rsidRPr="00AE2075">
              <w:rPr>
                <w:rFonts w:ascii="Arial" w:hAnsi="Arial" w:cs="Arial"/>
                <w:b/>
                <w:bCs/>
                <w:sz w:val="20"/>
                <w:szCs w:val="20"/>
              </w:rPr>
              <w:t>Capital Performance</w:t>
            </w:r>
          </w:p>
        </w:tc>
        <w:tc>
          <w:tcPr>
            <w:tcW w:w="1440" w:type="dxa"/>
            <w:tcBorders>
              <w:top w:val="nil"/>
              <w:left w:val="nil"/>
              <w:bottom w:val="nil"/>
              <w:right w:val="nil"/>
            </w:tcBorders>
          </w:tcPr>
          <w:p w14:paraId="5F1D4E58" w14:textId="77777777" w:rsidR="003319AD" w:rsidRPr="00AE2075" w:rsidRDefault="003319AD" w:rsidP="00C0725D">
            <w:pPr>
              <w:widowControl w:val="0"/>
              <w:autoSpaceDE w:val="0"/>
              <w:autoSpaceDN w:val="0"/>
              <w:adjustRightInd w:val="0"/>
              <w:spacing w:before="30" w:after="30"/>
              <w:jc w:val="right"/>
              <w:rPr>
                <w:rFonts w:ascii="Arial" w:hAnsi="Arial" w:cs="Arial"/>
                <w:b/>
                <w:bCs/>
                <w:sz w:val="20"/>
                <w:szCs w:val="20"/>
              </w:rPr>
            </w:pPr>
            <w:r w:rsidRPr="00AE2075">
              <w:rPr>
                <w:rFonts w:ascii="Arial" w:hAnsi="Arial" w:cs="Arial"/>
                <w:b/>
                <w:bCs/>
                <w:sz w:val="20"/>
                <w:szCs w:val="20"/>
              </w:rPr>
              <w:t>As at</w:t>
            </w:r>
          </w:p>
        </w:tc>
        <w:tc>
          <w:tcPr>
            <w:tcW w:w="1440" w:type="dxa"/>
            <w:tcBorders>
              <w:top w:val="nil"/>
              <w:left w:val="nil"/>
              <w:bottom w:val="nil"/>
              <w:right w:val="nil"/>
            </w:tcBorders>
          </w:tcPr>
          <w:p w14:paraId="0253740B" w14:textId="77777777" w:rsidR="003319AD" w:rsidRPr="00AE2075" w:rsidRDefault="003319AD" w:rsidP="00C0725D">
            <w:pPr>
              <w:widowControl w:val="0"/>
              <w:autoSpaceDE w:val="0"/>
              <w:autoSpaceDN w:val="0"/>
              <w:adjustRightInd w:val="0"/>
              <w:spacing w:before="30" w:after="30"/>
              <w:jc w:val="right"/>
              <w:rPr>
                <w:rFonts w:ascii="Arial" w:hAnsi="Arial" w:cs="Arial"/>
                <w:b/>
                <w:bCs/>
                <w:sz w:val="20"/>
                <w:szCs w:val="20"/>
              </w:rPr>
            </w:pPr>
            <w:r w:rsidRPr="00AE2075">
              <w:rPr>
                <w:rFonts w:ascii="Arial" w:hAnsi="Arial" w:cs="Arial"/>
                <w:b/>
                <w:bCs/>
                <w:sz w:val="20"/>
                <w:szCs w:val="20"/>
              </w:rPr>
              <w:t>As at</w:t>
            </w:r>
          </w:p>
        </w:tc>
        <w:tc>
          <w:tcPr>
            <w:tcW w:w="1398" w:type="dxa"/>
            <w:tcBorders>
              <w:top w:val="nil"/>
              <w:left w:val="nil"/>
              <w:bottom w:val="nil"/>
              <w:right w:val="nil"/>
            </w:tcBorders>
          </w:tcPr>
          <w:p w14:paraId="569776F4" w14:textId="77777777" w:rsidR="003319AD" w:rsidRPr="00AE2075" w:rsidRDefault="003319AD" w:rsidP="00C0725D">
            <w:pPr>
              <w:widowControl w:val="0"/>
              <w:autoSpaceDE w:val="0"/>
              <w:autoSpaceDN w:val="0"/>
              <w:adjustRightInd w:val="0"/>
              <w:spacing w:before="30" w:after="30"/>
              <w:jc w:val="right"/>
              <w:rPr>
                <w:rFonts w:ascii="Arial" w:hAnsi="Arial" w:cs="Arial"/>
                <w:b/>
                <w:bCs/>
                <w:sz w:val="20"/>
                <w:szCs w:val="20"/>
              </w:rPr>
            </w:pPr>
          </w:p>
        </w:tc>
      </w:tr>
      <w:tr w:rsidR="003319AD" w:rsidRPr="00AE2075" w14:paraId="714291E7" w14:textId="77777777" w:rsidTr="00C0725D">
        <w:tc>
          <w:tcPr>
            <w:tcW w:w="6120" w:type="dxa"/>
            <w:tcBorders>
              <w:top w:val="nil"/>
              <w:left w:val="nil"/>
              <w:bottom w:val="nil"/>
              <w:right w:val="nil"/>
            </w:tcBorders>
          </w:tcPr>
          <w:p w14:paraId="2AC18065" w14:textId="77777777" w:rsidR="003319AD" w:rsidRPr="00AE2075" w:rsidRDefault="003319AD" w:rsidP="00C0725D">
            <w:pPr>
              <w:widowControl w:val="0"/>
              <w:autoSpaceDE w:val="0"/>
              <w:autoSpaceDN w:val="0"/>
              <w:adjustRightInd w:val="0"/>
              <w:spacing w:before="30" w:after="30"/>
              <w:rPr>
                <w:rFonts w:ascii="Arial" w:hAnsi="Arial" w:cs="Arial"/>
                <w:b/>
                <w:bCs/>
                <w:sz w:val="20"/>
                <w:szCs w:val="20"/>
              </w:rPr>
            </w:pPr>
          </w:p>
        </w:tc>
        <w:tc>
          <w:tcPr>
            <w:tcW w:w="1440" w:type="dxa"/>
            <w:tcBorders>
              <w:top w:val="nil"/>
              <w:left w:val="nil"/>
              <w:bottom w:val="nil"/>
              <w:right w:val="nil"/>
            </w:tcBorders>
          </w:tcPr>
          <w:p w14:paraId="5C676D9E" w14:textId="390423F3" w:rsidR="003319AD" w:rsidRPr="00AE2075" w:rsidRDefault="002C532C" w:rsidP="00C0725D">
            <w:pPr>
              <w:widowControl w:val="0"/>
              <w:autoSpaceDE w:val="0"/>
              <w:autoSpaceDN w:val="0"/>
              <w:adjustRightInd w:val="0"/>
              <w:spacing w:before="30" w:after="30"/>
              <w:ind w:left="-108"/>
              <w:jc w:val="right"/>
              <w:rPr>
                <w:rFonts w:ascii="Arial" w:hAnsi="Arial" w:cs="Arial"/>
                <w:b/>
                <w:bCs/>
                <w:sz w:val="20"/>
                <w:szCs w:val="20"/>
              </w:rPr>
            </w:pPr>
            <w:r w:rsidRPr="00AE2075">
              <w:rPr>
                <w:rFonts w:ascii="Arial" w:hAnsi="Arial" w:cs="Arial"/>
                <w:b/>
                <w:bCs/>
                <w:sz w:val="20"/>
                <w:szCs w:val="20"/>
              </w:rPr>
              <w:t>31 March 2023</w:t>
            </w:r>
          </w:p>
        </w:tc>
        <w:tc>
          <w:tcPr>
            <w:tcW w:w="1440" w:type="dxa"/>
            <w:tcBorders>
              <w:top w:val="nil"/>
              <w:left w:val="nil"/>
              <w:bottom w:val="nil"/>
              <w:right w:val="nil"/>
            </w:tcBorders>
          </w:tcPr>
          <w:p w14:paraId="06E538D1" w14:textId="5730A460" w:rsidR="003319AD" w:rsidRPr="00AE2075" w:rsidRDefault="002C532C" w:rsidP="00C0725D">
            <w:pPr>
              <w:widowControl w:val="0"/>
              <w:autoSpaceDE w:val="0"/>
              <w:autoSpaceDN w:val="0"/>
              <w:adjustRightInd w:val="0"/>
              <w:spacing w:before="30" w:after="30"/>
              <w:ind w:left="-108"/>
              <w:jc w:val="right"/>
              <w:rPr>
                <w:rFonts w:ascii="Arial" w:hAnsi="Arial" w:cs="Arial"/>
                <w:b/>
                <w:bCs/>
                <w:sz w:val="20"/>
                <w:szCs w:val="20"/>
              </w:rPr>
            </w:pPr>
            <w:r w:rsidRPr="00AE2075">
              <w:rPr>
                <w:rFonts w:ascii="Arial" w:hAnsi="Arial" w:cs="Arial"/>
                <w:b/>
                <w:bCs/>
                <w:sz w:val="20"/>
                <w:szCs w:val="20"/>
              </w:rPr>
              <w:t>31 March 2022</w:t>
            </w:r>
          </w:p>
        </w:tc>
        <w:tc>
          <w:tcPr>
            <w:tcW w:w="1398" w:type="dxa"/>
            <w:tcBorders>
              <w:top w:val="nil"/>
              <w:left w:val="nil"/>
              <w:bottom w:val="nil"/>
              <w:right w:val="nil"/>
            </w:tcBorders>
          </w:tcPr>
          <w:p w14:paraId="22C16B6A" w14:textId="77777777" w:rsidR="003319AD" w:rsidRPr="00AE2075" w:rsidRDefault="003319AD" w:rsidP="00C0725D">
            <w:pPr>
              <w:widowControl w:val="0"/>
              <w:autoSpaceDE w:val="0"/>
              <w:autoSpaceDN w:val="0"/>
              <w:adjustRightInd w:val="0"/>
              <w:spacing w:before="30" w:after="30"/>
              <w:jc w:val="right"/>
              <w:rPr>
                <w:rFonts w:ascii="Arial" w:hAnsi="Arial" w:cs="Arial"/>
                <w:b/>
                <w:bCs/>
                <w:sz w:val="20"/>
                <w:szCs w:val="20"/>
              </w:rPr>
            </w:pPr>
          </w:p>
        </w:tc>
      </w:tr>
      <w:tr w:rsidR="003319AD" w:rsidRPr="00AE2075" w14:paraId="2F443430" w14:textId="77777777" w:rsidTr="00C0725D">
        <w:tc>
          <w:tcPr>
            <w:tcW w:w="6120" w:type="dxa"/>
            <w:tcBorders>
              <w:top w:val="nil"/>
              <w:left w:val="nil"/>
              <w:bottom w:val="nil"/>
              <w:right w:val="nil"/>
            </w:tcBorders>
          </w:tcPr>
          <w:p w14:paraId="21E4474D" w14:textId="77777777" w:rsidR="003319AD" w:rsidRPr="00AE2075" w:rsidRDefault="003319AD" w:rsidP="00C0725D">
            <w:pPr>
              <w:widowControl w:val="0"/>
              <w:autoSpaceDE w:val="0"/>
              <w:autoSpaceDN w:val="0"/>
              <w:adjustRightInd w:val="0"/>
              <w:spacing w:before="30" w:after="30"/>
              <w:ind w:hanging="108"/>
              <w:rPr>
                <w:rFonts w:ascii="Arial" w:hAnsi="Arial" w:cs="Arial"/>
                <w:b/>
                <w:bCs/>
                <w:sz w:val="20"/>
                <w:szCs w:val="20"/>
              </w:rPr>
            </w:pPr>
            <w:r w:rsidRPr="00AE2075">
              <w:rPr>
                <w:rFonts w:ascii="Arial" w:hAnsi="Arial" w:cs="Arial"/>
                <w:sz w:val="20"/>
                <w:szCs w:val="20"/>
              </w:rPr>
              <w:t>Total assets less current liabilities (£’000)</w:t>
            </w:r>
          </w:p>
        </w:tc>
        <w:tc>
          <w:tcPr>
            <w:tcW w:w="1440" w:type="dxa"/>
            <w:tcBorders>
              <w:top w:val="nil"/>
              <w:left w:val="nil"/>
              <w:bottom w:val="nil"/>
              <w:right w:val="nil"/>
            </w:tcBorders>
          </w:tcPr>
          <w:p w14:paraId="4D901C87" w14:textId="3280CD60" w:rsidR="003319AD" w:rsidRPr="00AE2075" w:rsidRDefault="002C532C" w:rsidP="00C0725D">
            <w:pPr>
              <w:spacing w:before="30" w:after="30"/>
              <w:ind w:left="-108"/>
              <w:jc w:val="right"/>
              <w:rPr>
                <w:rFonts w:ascii="Arial" w:hAnsi="Arial" w:cs="Arial"/>
                <w:sz w:val="20"/>
                <w:szCs w:val="20"/>
              </w:rPr>
            </w:pPr>
            <w:r w:rsidRPr="00AE2075">
              <w:rPr>
                <w:rFonts w:ascii="Arial" w:hAnsi="Arial" w:cs="Arial"/>
                <w:sz w:val="20"/>
                <w:szCs w:val="20"/>
              </w:rPr>
              <w:t>54,578</w:t>
            </w:r>
          </w:p>
        </w:tc>
        <w:tc>
          <w:tcPr>
            <w:tcW w:w="1440" w:type="dxa"/>
            <w:tcBorders>
              <w:top w:val="nil"/>
              <w:left w:val="nil"/>
              <w:bottom w:val="nil"/>
              <w:right w:val="nil"/>
            </w:tcBorders>
          </w:tcPr>
          <w:p w14:paraId="2CA352CB" w14:textId="750BCD18" w:rsidR="003319AD" w:rsidRPr="00AE2075" w:rsidRDefault="002C532C" w:rsidP="00C0725D">
            <w:pPr>
              <w:spacing w:before="30" w:after="30"/>
              <w:ind w:left="-108"/>
              <w:jc w:val="right"/>
              <w:rPr>
                <w:rFonts w:ascii="Arial" w:hAnsi="Arial" w:cs="Arial"/>
                <w:sz w:val="20"/>
                <w:szCs w:val="20"/>
              </w:rPr>
            </w:pPr>
            <w:r w:rsidRPr="00AE2075">
              <w:rPr>
                <w:rFonts w:ascii="Arial" w:hAnsi="Arial" w:cs="Arial"/>
                <w:sz w:val="20"/>
                <w:szCs w:val="20"/>
              </w:rPr>
              <w:t>55,390</w:t>
            </w:r>
          </w:p>
        </w:tc>
        <w:tc>
          <w:tcPr>
            <w:tcW w:w="1398" w:type="dxa"/>
            <w:tcBorders>
              <w:top w:val="nil"/>
              <w:left w:val="nil"/>
              <w:bottom w:val="nil"/>
              <w:right w:val="nil"/>
            </w:tcBorders>
          </w:tcPr>
          <w:p w14:paraId="10ABF0DE" w14:textId="77777777" w:rsidR="003319AD" w:rsidRPr="00AE2075" w:rsidRDefault="003319AD" w:rsidP="00C0725D">
            <w:pPr>
              <w:widowControl w:val="0"/>
              <w:autoSpaceDE w:val="0"/>
              <w:autoSpaceDN w:val="0"/>
              <w:adjustRightInd w:val="0"/>
              <w:spacing w:before="30" w:after="30"/>
              <w:jc w:val="right"/>
              <w:rPr>
                <w:rFonts w:ascii="Arial" w:hAnsi="Arial" w:cs="Arial"/>
                <w:b/>
                <w:bCs/>
                <w:sz w:val="20"/>
                <w:szCs w:val="20"/>
              </w:rPr>
            </w:pPr>
          </w:p>
        </w:tc>
      </w:tr>
      <w:tr w:rsidR="003319AD" w:rsidRPr="00AE2075" w14:paraId="1AFCAE92" w14:textId="77777777" w:rsidTr="00C0725D">
        <w:tc>
          <w:tcPr>
            <w:tcW w:w="6120" w:type="dxa"/>
            <w:tcBorders>
              <w:top w:val="nil"/>
              <w:left w:val="nil"/>
              <w:bottom w:val="nil"/>
              <w:right w:val="nil"/>
            </w:tcBorders>
          </w:tcPr>
          <w:p w14:paraId="6692F079" w14:textId="77777777" w:rsidR="003319AD" w:rsidRPr="00AE2075" w:rsidRDefault="003319AD" w:rsidP="00C0725D">
            <w:pPr>
              <w:widowControl w:val="0"/>
              <w:autoSpaceDE w:val="0"/>
              <w:autoSpaceDN w:val="0"/>
              <w:adjustRightInd w:val="0"/>
              <w:spacing w:before="30" w:after="30"/>
              <w:ind w:hanging="108"/>
              <w:rPr>
                <w:rFonts w:ascii="Arial" w:hAnsi="Arial" w:cs="Arial"/>
                <w:b/>
                <w:bCs/>
                <w:sz w:val="20"/>
                <w:szCs w:val="20"/>
              </w:rPr>
            </w:pPr>
          </w:p>
        </w:tc>
        <w:tc>
          <w:tcPr>
            <w:tcW w:w="1440" w:type="dxa"/>
            <w:tcBorders>
              <w:top w:val="nil"/>
              <w:left w:val="nil"/>
              <w:bottom w:val="nil"/>
              <w:right w:val="nil"/>
            </w:tcBorders>
          </w:tcPr>
          <w:p w14:paraId="2E204666" w14:textId="77777777" w:rsidR="003319AD" w:rsidRPr="00AE2075" w:rsidRDefault="003319AD" w:rsidP="00C0725D">
            <w:pPr>
              <w:widowControl w:val="0"/>
              <w:autoSpaceDE w:val="0"/>
              <w:autoSpaceDN w:val="0"/>
              <w:adjustRightInd w:val="0"/>
              <w:spacing w:before="30" w:after="30"/>
              <w:rPr>
                <w:rFonts w:ascii="Arial" w:hAnsi="Arial" w:cs="Arial"/>
                <w:b/>
                <w:bCs/>
                <w:sz w:val="20"/>
                <w:szCs w:val="20"/>
              </w:rPr>
            </w:pPr>
          </w:p>
        </w:tc>
        <w:tc>
          <w:tcPr>
            <w:tcW w:w="1440" w:type="dxa"/>
            <w:tcBorders>
              <w:top w:val="nil"/>
              <w:left w:val="nil"/>
              <w:bottom w:val="nil"/>
              <w:right w:val="nil"/>
            </w:tcBorders>
          </w:tcPr>
          <w:p w14:paraId="273974DF" w14:textId="77777777" w:rsidR="003319AD" w:rsidRPr="00AE2075" w:rsidRDefault="003319AD" w:rsidP="00C0725D">
            <w:pPr>
              <w:widowControl w:val="0"/>
              <w:autoSpaceDE w:val="0"/>
              <w:autoSpaceDN w:val="0"/>
              <w:adjustRightInd w:val="0"/>
              <w:spacing w:before="30" w:after="30"/>
              <w:rPr>
                <w:rFonts w:ascii="Arial" w:hAnsi="Arial" w:cs="Arial"/>
                <w:b/>
                <w:bCs/>
                <w:sz w:val="20"/>
                <w:szCs w:val="20"/>
              </w:rPr>
            </w:pPr>
          </w:p>
        </w:tc>
        <w:tc>
          <w:tcPr>
            <w:tcW w:w="1398" w:type="dxa"/>
            <w:tcBorders>
              <w:top w:val="nil"/>
              <w:left w:val="nil"/>
              <w:bottom w:val="nil"/>
              <w:right w:val="nil"/>
            </w:tcBorders>
          </w:tcPr>
          <w:p w14:paraId="6245633B" w14:textId="77777777" w:rsidR="003319AD" w:rsidRPr="00AE2075" w:rsidRDefault="003319AD" w:rsidP="00C0725D">
            <w:pPr>
              <w:widowControl w:val="0"/>
              <w:autoSpaceDE w:val="0"/>
              <w:autoSpaceDN w:val="0"/>
              <w:adjustRightInd w:val="0"/>
              <w:spacing w:before="30" w:after="30"/>
              <w:jc w:val="right"/>
              <w:rPr>
                <w:rFonts w:ascii="Arial" w:hAnsi="Arial" w:cs="Arial"/>
                <w:b/>
                <w:bCs/>
                <w:sz w:val="20"/>
                <w:szCs w:val="20"/>
              </w:rPr>
            </w:pPr>
          </w:p>
        </w:tc>
      </w:tr>
      <w:tr w:rsidR="003319AD" w:rsidRPr="00AE2075" w14:paraId="4BF919F3" w14:textId="77777777" w:rsidTr="00C0725D">
        <w:tc>
          <w:tcPr>
            <w:tcW w:w="6120" w:type="dxa"/>
            <w:tcBorders>
              <w:top w:val="nil"/>
              <w:left w:val="nil"/>
              <w:bottom w:val="nil"/>
              <w:right w:val="nil"/>
            </w:tcBorders>
          </w:tcPr>
          <w:p w14:paraId="6AC1CC3C" w14:textId="77777777" w:rsidR="003319AD" w:rsidRPr="00AE2075" w:rsidRDefault="0054758C" w:rsidP="00C0725D">
            <w:pPr>
              <w:widowControl w:val="0"/>
              <w:autoSpaceDE w:val="0"/>
              <w:autoSpaceDN w:val="0"/>
              <w:adjustRightInd w:val="0"/>
              <w:spacing w:before="30" w:after="30"/>
              <w:ind w:hanging="108"/>
              <w:rPr>
                <w:rFonts w:ascii="Arial" w:hAnsi="Arial" w:cs="Arial"/>
                <w:b/>
                <w:bCs/>
                <w:sz w:val="20"/>
                <w:szCs w:val="20"/>
              </w:rPr>
            </w:pPr>
            <w:r w:rsidRPr="00AE2075">
              <w:rPr>
                <w:rFonts w:ascii="Arial" w:hAnsi="Arial" w:cs="Arial"/>
                <w:b/>
                <w:bCs/>
                <w:sz w:val="20"/>
                <w:szCs w:val="20"/>
              </w:rPr>
              <w:t>Ordinary Share Performance</w:t>
            </w:r>
          </w:p>
        </w:tc>
        <w:tc>
          <w:tcPr>
            <w:tcW w:w="1440" w:type="dxa"/>
            <w:tcBorders>
              <w:top w:val="nil"/>
              <w:left w:val="nil"/>
              <w:bottom w:val="nil"/>
              <w:right w:val="nil"/>
            </w:tcBorders>
          </w:tcPr>
          <w:p w14:paraId="27C518A7" w14:textId="77777777" w:rsidR="003319AD" w:rsidRPr="00AE2075" w:rsidRDefault="003319AD" w:rsidP="00C0725D">
            <w:pPr>
              <w:widowControl w:val="0"/>
              <w:autoSpaceDE w:val="0"/>
              <w:autoSpaceDN w:val="0"/>
              <w:adjustRightInd w:val="0"/>
              <w:spacing w:before="30" w:after="30"/>
              <w:jc w:val="right"/>
              <w:rPr>
                <w:rFonts w:ascii="Arial" w:hAnsi="Arial" w:cs="Arial"/>
                <w:b/>
                <w:bCs/>
                <w:sz w:val="20"/>
                <w:szCs w:val="20"/>
              </w:rPr>
            </w:pPr>
            <w:r w:rsidRPr="00AE2075">
              <w:rPr>
                <w:rFonts w:ascii="Arial" w:hAnsi="Arial" w:cs="Arial"/>
                <w:b/>
                <w:bCs/>
                <w:sz w:val="20"/>
                <w:szCs w:val="20"/>
              </w:rPr>
              <w:t>As at</w:t>
            </w:r>
          </w:p>
        </w:tc>
        <w:tc>
          <w:tcPr>
            <w:tcW w:w="1440" w:type="dxa"/>
            <w:tcBorders>
              <w:top w:val="nil"/>
              <w:left w:val="nil"/>
              <w:bottom w:val="nil"/>
              <w:right w:val="nil"/>
            </w:tcBorders>
          </w:tcPr>
          <w:p w14:paraId="4F4F8600" w14:textId="77777777" w:rsidR="003319AD" w:rsidRPr="00AE2075" w:rsidRDefault="003319AD" w:rsidP="00C0725D">
            <w:pPr>
              <w:widowControl w:val="0"/>
              <w:autoSpaceDE w:val="0"/>
              <w:autoSpaceDN w:val="0"/>
              <w:adjustRightInd w:val="0"/>
              <w:spacing w:before="30" w:after="30"/>
              <w:jc w:val="right"/>
              <w:rPr>
                <w:rFonts w:ascii="Arial" w:hAnsi="Arial" w:cs="Arial"/>
                <w:b/>
                <w:bCs/>
                <w:sz w:val="20"/>
                <w:szCs w:val="20"/>
              </w:rPr>
            </w:pPr>
            <w:r w:rsidRPr="00AE2075">
              <w:rPr>
                <w:rFonts w:ascii="Arial" w:hAnsi="Arial" w:cs="Arial"/>
                <w:b/>
                <w:bCs/>
                <w:sz w:val="20"/>
                <w:szCs w:val="20"/>
              </w:rPr>
              <w:t>As at</w:t>
            </w:r>
          </w:p>
        </w:tc>
        <w:tc>
          <w:tcPr>
            <w:tcW w:w="1398" w:type="dxa"/>
            <w:tcBorders>
              <w:top w:val="nil"/>
              <w:left w:val="nil"/>
              <w:bottom w:val="nil"/>
              <w:right w:val="nil"/>
            </w:tcBorders>
          </w:tcPr>
          <w:p w14:paraId="38D484D8" w14:textId="77777777" w:rsidR="003319AD" w:rsidRPr="00AE2075" w:rsidRDefault="003319AD" w:rsidP="00C0725D">
            <w:pPr>
              <w:widowControl w:val="0"/>
              <w:autoSpaceDE w:val="0"/>
              <w:autoSpaceDN w:val="0"/>
              <w:adjustRightInd w:val="0"/>
              <w:spacing w:before="30" w:after="30"/>
              <w:jc w:val="right"/>
              <w:rPr>
                <w:rFonts w:ascii="Arial" w:hAnsi="Arial" w:cs="Arial"/>
                <w:b/>
                <w:bCs/>
                <w:sz w:val="20"/>
                <w:szCs w:val="20"/>
              </w:rPr>
            </w:pPr>
          </w:p>
        </w:tc>
      </w:tr>
      <w:tr w:rsidR="002C532C" w:rsidRPr="00AE2075" w14:paraId="12680D12" w14:textId="77777777" w:rsidTr="00C0725D">
        <w:tc>
          <w:tcPr>
            <w:tcW w:w="6120" w:type="dxa"/>
            <w:tcBorders>
              <w:top w:val="nil"/>
              <w:left w:val="nil"/>
              <w:bottom w:val="nil"/>
              <w:right w:val="nil"/>
            </w:tcBorders>
          </w:tcPr>
          <w:p w14:paraId="2E65640F" w14:textId="77777777" w:rsidR="002C532C" w:rsidRPr="00AE2075" w:rsidRDefault="002C532C" w:rsidP="002C532C">
            <w:pPr>
              <w:widowControl w:val="0"/>
              <w:autoSpaceDE w:val="0"/>
              <w:autoSpaceDN w:val="0"/>
              <w:adjustRightInd w:val="0"/>
              <w:spacing w:before="30" w:after="30"/>
              <w:ind w:hanging="108"/>
              <w:rPr>
                <w:rFonts w:ascii="Arial" w:hAnsi="Arial" w:cs="Arial"/>
                <w:b/>
                <w:bCs/>
                <w:sz w:val="20"/>
                <w:szCs w:val="20"/>
              </w:rPr>
            </w:pPr>
          </w:p>
        </w:tc>
        <w:tc>
          <w:tcPr>
            <w:tcW w:w="1440" w:type="dxa"/>
            <w:tcBorders>
              <w:top w:val="nil"/>
              <w:left w:val="nil"/>
              <w:bottom w:val="nil"/>
              <w:right w:val="nil"/>
            </w:tcBorders>
          </w:tcPr>
          <w:p w14:paraId="02BC52B1" w14:textId="53AE3BE4" w:rsidR="002C532C" w:rsidRPr="00AE2075" w:rsidRDefault="002C532C" w:rsidP="002C532C">
            <w:pPr>
              <w:widowControl w:val="0"/>
              <w:autoSpaceDE w:val="0"/>
              <w:autoSpaceDN w:val="0"/>
              <w:adjustRightInd w:val="0"/>
              <w:spacing w:before="30" w:after="30"/>
              <w:ind w:left="-108"/>
              <w:jc w:val="right"/>
              <w:rPr>
                <w:rFonts w:ascii="Arial" w:hAnsi="Arial" w:cs="Arial"/>
                <w:b/>
                <w:bCs/>
                <w:sz w:val="20"/>
                <w:szCs w:val="20"/>
              </w:rPr>
            </w:pPr>
            <w:r w:rsidRPr="00AE2075">
              <w:rPr>
                <w:rFonts w:ascii="Arial" w:hAnsi="Arial" w:cs="Arial"/>
                <w:b/>
                <w:bCs/>
                <w:sz w:val="20"/>
                <w:szCs w:val="20"/>
              </w:rPr>
              <w:t>31 March 2023</w:t>
            </w:r>
          </w:p>
        </w:tc>
        <w:tc>
          <w:tcPr>
            <w:tcW w:w="1440" w:type="dxa"/>
            <w:tcBorders>
              <w:top w:val="nil"/>
              <w:left w:val="nil"/>
              <w:bottom w:val="nil"/>
              <w:right w:val="nil"/>
            </w:tcBorders>
          </w:tcPr>
          <w:p w14:paraId="0DBD0F78" w14:textId="066F655C" w:rsidR="002C532C" w:rsidRPr="00AE2075" w:rsidRDefault="002C532C" w:rsidP="002C532C">
            <w:pPr>
              <w:widowControl w:val="0"/>
              <w:autoSpaceDE w:val="0"/>
              <w:autoSpaceDN w:val="0"/>
              <w:adjustRightInd w:val="0"/>
              <w:spacing w:before="30" w:after="30"/>
              <w:ind w:left="-108"/>
              <w:jc w:val="right"/>
              <w:rPr>
                <w:rFonts w:ascii="Arial" w:hAnsi="Arial" w:cs="Arial"/>
                <w:b/>
                <w:bCs/>
                <w:sz w:val="20"/>
                <w:szCs w:val="20"/>
              </w:rPr>
            </w:pPr>
            <w:r w:rsidRPr="00AE2075">
              <w:rPr>
                <w:rFonts w:ascii="Arial" w:hAnsi="Arial" w:cs="Arial"/>
                <w:b/>
                <w:bCs/>
                <w:sz w:val="20"/>
                <w:szCs w:val="20"/>
              </w:rPr>
              <w:t>31 March 2022</w:t>
            </w:r>
          </w:p>
        </w:tc>
        <w:tc>
          <w:tcPr>
            <w:tcW w:w="1398" w:type="dxa"/>
            <w:tcBorders>
              <w:top w:val="nil"/>
              <w:left w:val="nil"/>
              <w:bottom w:val="nil"/>
              <w:right w:val="nil"/>
            </w:tcBorders>
          </w:tcPr>
          <w:p w14:paraId="290726CB" w14:textId="77777777" w:rsidR="002C532C" w:rsidRPr="00AE2075" w:rsidRDefault="002C532C" w:rsidP="002C532C">
            <w:pPr>
              <w:widowControl w:val="0"/>
              <w:tabs>
                <w:tab w:val="left" w:pos="995"/>
              </w:tabs>
              <w:autoSpaceDE w:val="0"/>
              <w:autoSpaceDN w:val="0"/>
              <w:adjustRightInd w:val="0"/>
              <w:spacing w:before="30" w:after="30"/>
              <w:jc w:val="right"/>
              <w:rPr>
                <w:rFonts w:ascii="Arial" w:hAnsi="Arial" w:cs="Arial"/>
                <w:b/>
                <w:bCs/>
                <w:sz w:val="20"/>
                <w:szCs w:val="20"/>
              </w:rPr>
            </w:pPr>
            <w:r w:rsidRPr="00AE2075">
              <w:rPr>
                <w:rFonts w:ascii="Arial" w:hAnsi="Arial" w:cs="Arial"/>
                <w:b/>
                <w:bCs/>
                <w:sz w:val="20"/>
                <w:szCs w:val="20"/>
              </w:rPr>
              <w:t>% change</w:t>
            </w:r>
          </w:p>
        </w:tc>
      </w:tr>
      <w:tr w:rsidR="00973ECC" w:rsidRPr="00AE2075" w14:paraId="464A6DDE" w14:textId="77777777" w:rsidTr="00C0725D">
        <w:tc>
          <w:tcPr>
            <w:tcW w:w="6120" w:type="dxa"/>
            <w:tcBorders>
              <w:top w:val="nil"/>
              <w:left w:val="nil"/>
              <w:bottom w:val="nil"/>
              <w:right w:val="nil"/>
            </w:tcBorders>
          </w:tcPr>
          <w:p w14:paraId="3AB7A6B5" w14:textId="77777777" w:rsidR="00973ECC" w:rsidRPr="00AE2075" w:rsidRDefault="00973ECC" w:rsidP="00C0725D">
            <w:pPr>
              <w:widowControl w:val="0"/>
              <w:autoSpaceDE w:val="0"/>
              <w:autoSpaceDN w:val="0"/>
              <w:adjustRightInd w:val="0"/>
              <w:spacing w:before="30" w:after="30"/>
              <w:ind w:hanging="108"/>
              <w:rPr>
                <w:rFonts w:ascii="Arial" w:hAnsi="Arial" w:cs="Arial"/>
                <w:b/>
                <w:bCs/>
                <w:sz w:val="20"/>
                <w:szCs w:val="20"/>
              </w:rPr>
            </w:pPr>
          </w:p>
        </w:tc>
        <w:tc>
          <w:tcPr>
            <w:tcW w:w="1440" w:type="dxa"/>
            <w:tcBorders>
              <w:top w:val="nil"/>
              <w:left w:val="nil"/>
              <w:bottom w:val="nil"/>
              <w:right w:val="nil"/>
            </w:tcBorders>
          </w:tcPr>
          <w:p w14:paraId="3283462C" w14:textId="77777777" w:rsidR="00973ECC" w:rsidRPr="00AE2075" w:rsidRDefault="00973ECC" w:rsidP="00C0725D">
            <w:pPr>
              <w:widowControl w:val="0"/>
              <w:autoSpaceDE w:val="0"/>
              <w:autoSpaceDN w:val="0"/>
              <w:adjustRightInd w:val="0"/>
              <w:spacing w:before="30" w:after="30"/>
              <w:ind w:left="-108"/>
              <w:jc w:val="right"/>
              <w:rPr>
                <w:rFonts w:ascii="Arial" w:hAnsi="Arial" w:cs="Arial"/>
                <w:b/>
                <w:bCs/>
                <w:sz w:val="20"/>
                <w:szCs w:val="20"/>
              </w:rPr>
            </w:pPr>
          </w:p>
        </w:tc>
        <w:tc>
          <w:tcPr>
            <w:tcW w:w="1440" w:type="dxa"/>
            <w:tcBorders>
              <w:top w:val="nil"/>
              <w:left w:val="nil"/>
              <w:bottom w:val="nil"/>
              <w:right w:val="nil"/>
            </w:tcBorders>
          </w:tcPr>
          <w:p w14:paraId="7127C658" w14:textId="77777777" w:rsidR="00973ECC" w:rsidRPr="00AE2075" w:rsidRDefault="00973ECC" w:rsidP="00C0725D">
            <w:pPr>
              <w:widowControl w:val="0"/>
              <w:autoSpaceDE w:val="0"/>
              <w:autoSpaceDN w:val="0"/>
              <w:adjustRightInd w:val="0"/>
              <w:spacing w:before="30" w:after="30"/>
              <w:ind w:left="-108"/>
              <w:jc w:val="right"/>
              <w:rPr>
                <w:rFonts w:ascii="Arial" w:hAnsi="Arial" w:cs="Arial"/>
                <w:b/>
                <w:bCs/>
                <w:sz w:val="20"/>
                <w:szCs w:val="20"/>
              </w:rPr>
            </w:pPr>
          </w:p>
        </w:tc>
        <w:tc>
          <w:tcPr>
            <w:tcW w:w="1398" w:type="dxa"/>
            <w:tcBorders>
              <w:top w:val="nil"/>
              <w:left w:val="nil"/>
              <w:bottom w:val="nil"/>
              <w:right w:val="nil"/>
            </w:tcBorders>
          </w:tcPr>
          <w:p w14:paraId="1DF11F4C" w14:textId="77777777" w:rsidR="00973ECC" w:rsidRPr="00AE2075" w:rsidRDefault="00973ECC" w:rsidP="00C0725D">
            <w:pPr>
              <w:widowControl w:val="0"/>
              <w:tabs>
                <w:tab w:val="left" w:pos="995"/>
              </w:tabs>
              <w:autoSpaceDE w:val="0"/>
              <w:autoSpaceDN w:val="0"/>
              <w:adjustRightInd w:val="0"/>
              <w:spacing w:before="30" w:after="30"/>
              <w:jc w:val="right"/>
              <w:rPr>
                <w:rFonts w:ascii="Arial" w:hAnsi="Arial" w:cs="Arial"/>
                <w:b/>
                <w:bCs/>
                <w:sz w:val="20"/>
                <w:szCs w:val="20"/>
              </w:rPr>
            </w:pPr>
          </w:p>
        </w:tc>
      </w:tr>
      <w:tr w:rsidR="003319AD" w:rsidRPr="00AE2075" w14:paraId="214B8204" w14:textId="77777777" w:rsidTr="00C0725D">
        <w:tc>
          <w:tcPr>
            <w:tcW w:w="6120" w:type="dxa"/>
            <w:tcBorders>
              <w:top w:val="nil"/>
              <w:left w:val="nil"/>
              <w:bottom w:val="nil"/>
              <w:right w:val="nil"/>
            </w:tcBorders>
            <w:shd w:val="clear" w:color="auto" w:fill="auto"/>
          </w:tcPr>
          <w:p w14:paraId="3CCA1E6A" w14:textId="77777777" w:rsidR="003319AD" w:rsidRPr="00AE2075" w:rsidRDefault="005233FC" w:rsidP="00973ECC">
            <w:pPr>
              <w:widowControl w:val="0"/>
              <w:autoSpaceDE w:val="0"/>
              <w:autoSpaceDN w:val="0"/>
              <w:adjustRightInd w:val="0"/>
              <w:spacing w:before="30" w:after="30"/>
              <w:ind w:hanging="108"/>
              <w:rPr>
                <w:rFonts w:ascii="Arial" w:hAnsi="Arial" w:cs="Arial"/>
                <w:sz w:val="20"/>
                <w:szCs w:val="20"/>
              </w:rPr>
            </w:pPr>
            <w:r w:rsidRPr="00AE2075">
              <w:rPr>
                <w:rFonts w:ascii="Arial" w:hAnsi="Arial" w:cs="Arial"/>
                <w:sz w:val="20"/>
                <w:szCs w:val="20"/>
              </w:rPr>
              <w:t>Mid-market</w:t>
            </w:r>
            <w:r w:rsidR="003319AD" w:rsidRPr="00AE2075">
              <w:rPr>
                <w:rFonts w:ascii="Arial" w:hAnsi="Arial" w:cs="Arial"/>
                <w:sz w:val="20"/>
                <w:szCs w:val="20"/>
              </w:rPr>
              <w:t xml:space="preserve"> price (p)</w:t>
            </w:r>
          </w:p>
        </w:tc>
        <w:tc>
          <w:tcPr>
            <w:tcW w:w="1440" w:type="dxa"/>
            <w:tcBorders>
              <w:top w:val="nil"/>
              <w:left w:val="nil"/>
              <w:bottom w:val="nil"/>
              <w:right w:val="nil"/>
            </w:tcBorders>
          </w:tcPr>
          <w:p w14:paraId="30FDAF29" w14:textId="08D03BA2" w:rsidR="003319AD" w:rsidRPr="00AE2075" w:rsidRDefault="00FE0D4A"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2</w:t>
            </w:r>
            <w:r w:rsidR="002C532C" w:rsidRPr="00AE2075">
              <w:rPr>
                <w:rFonts w:ascii="Arial" w:hAnsi="Arial" w:cs="Arial"/>
                <w:sz w:val="20"/>
                <w:szCs w:val="20"/>
              </w:rPr>
              <w:t>2</w:t>
            </w:r>
            <w:r w:rsidRPr="00AE2075">
              <w:rPr>
                <w:rFonts w:ascii="Arial" w:hAnsi="Arial" w:cs="Arial"/>
                <w:sz w:val="20"/>
                <w:szCs w:val="20"/>
              </w:rPr>
              <w:t>4</w:t>
            </w:r>
            <w:r w:rsidR="00BA3713" w:rsidRPr="00AE2075">
              <w:rPr>
                <w:rFonts w:ascii="Arial" w:hAnsi="Arial" w:cs="Arial"/>
                <w:sz w:val="20"/>
                <w:szCs w:val="20"/>
              </w:rPr>
              <w:t>.</w:t>
            </w:r>
            <w:r w:rsidRPr="00AE2075">
              <w:rPr>
                <w:rFonts w:ascii="Arial" w:hAnsi="Arial" w:cs="Arial"/>
                <w:sz w:val="20"/>
                <w:szCs w:val="20"/>
              </w:rPr>
              <w:t>0</w:t>
            </w:r>
            <w:r w:rsidR="00BA3713" w:rsidRPr="00AE2075">
              <w:rPr>
                <w:rFonts w:ascii="Arial" w:hAnsi="Arial" w:cs="Arial"/>
                <w:sz w:val="20"/>
                <w:szCs w:val="20"/>
              </w:rPr>
              <w:t>0</w:t>
            </w:r>
          </w:p>
        </w:tc>
        <w:tc>
          <w:tcPr>
            <w:tcW w:w="1440" w:type="dxa"/>
            <w:tcBorders>
              <w:top w:val="nil"/>
              <w:left w:val="nil"/>
              <w:bottom w:val="nil"/>
              <w:right w:val="nil"/>
            </w:tcBorders>
          </w:tcPr>
          <w:p w14:paraId="0F358BE4" w14:textId="4DFE39EA" w:rsidR="003319AD" w:rsidRPr="00AE2075" w:rsidRDefault="002C532C"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210.00</w:t>
            </w:r>
          </w:p>
        </w:tc>
        <w:tc>
          <w:tcPr>
            <w:tcW w:w="1398" w:type="dxa"/>
            <w:tcBorders>
              <w:top w:val="nil"/>
              <w:left w:val="nil"/>
              <w:bottom w:val="nil"/>
              <w:right w:val="nil"/>
            </w:tcBorders>
          </w:tcPr>
          <w:p w14:paraId="1444750F" w14:textId="71CD98FB" w:rsidR="003319AD" w:rsidRPr="00AE2075" w:rsidRDefault="002C532C"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+6.7</w:t>
            </w:r>
          </w:p>
        </w:tc>
      </w:tr>
      <w:tr w:rsidR="003319AD" w:rsidRPr="00AE2075" w14:paraId="3C8775D4" w14:textId="77777777" w:rsidTr="00C0725D">
        <w:tc>
          <w:tcPr>
            <w:tcW w:w="6120" w:type="dxa"/>
            <w:tcBorders>
              <w:top w:val="nil"/>
              <w:left w:val="nil"/>
              <w:bottom w:val="nil"/>
              <w:right w:val="nil"/>
            </w:tcBorders>
            <w:shd w:val="clear" w:color="auto" w:fill="auto"/>
          </w:tcPr>
          <w:p w14:paraId="68C78474" w14:textId="22F1934D" w:rsidR="003319AD" w:rsidRPr="00AE2075" w:rsidRDefault="003751E2" w:rsidP="0058170A">
            <w:pPr>
              <w:widowControl w:val="0"/>
              <w:autoSpaceDE w:val="0"/>
              <w:autoSpaceDN w:val="0"/>
              <w:adjustRightInd w:val="0"/>
              <w:spacing w:before="30" w:after="30"/>
              <w:ind w:left="-108"/>
              <w:rPr>
                <w:rFonts w:ascii="Arial" w:hAnsi="Arial" w:cs="Arial"/>
                <w:sz w:val="20"/>
                <w:szCs w:val="20"/>
              </w:rPr>
            </w:pPr>
            <w:r w:rsidRPr="00AE2075">
              <w:rPr>
                <w:rFonts w:ascii="Arial" w:hAnsi="Arial" w:cs="Arial"/>
                <w:sz w:val="20"/>
                <w:szCs w:val="20"/>
              </w:rPr>
              <w:t>Undiluted net asset value per o</w:t>
            </w:r>
            <w:r w:rsidR="003319AD" w:rsidRPr="00AE2075">
              <w:rPr>
                <w:rFonts w:ascii="Arial" w:hAnsi="Arial" w:cs="Arial"/>
                <w:sz w:val="20"/>
                <w:szCs w:val="20"/>
              </w:rPr>
              <w:t>rdinary share</w:t>
            </w:r>
            <w:r w:rsidR="001D2B65" w:rsidRPr="00AE2075">
              <w:rPr>
                <w:rFonts w:ascii="Arial" w:hAnsi="Arial" w:cs="Arial"/>
                <w:sz w:val="20"/>
                <w:szCs w:val="20"/>
                <w:vertAlign w:val="superscript"/>
              </w:rPr>
              <w:t>▲</w:t>
            </w:r>
          </w:p>
        </w:tc>
        <w:tc>
          <w:tcPr>
            <w:tcW w:w="1440" w:type="dxa"/>
            <w:tcBorders>
              <w:top w:val="nil"/>
              <w:left w:val="nil"/>
              <w:bottom w:val="nil"/>
              <w:right w:val="nil"/>
            </w:tcBorders>
          </w:tcPr>
          <w:p w14:paraId="49314E66" w14:textId="72C0B1D9" w:rsidR="003319AD" w:rsidRPr="00AE2075" w:rsidRDefault="00F203DC" w:rsidP="00CD6097">
            <w:pPr>
              <w:widowControl w:val="0"/>
              <w:autoSpaceDE w:val="0"/>
              <w:autoSpaceDN w:val="0"/>
              <w:adjustRightInd w:val="0"/>
              <w:jc w:val="right"/>
              <w:rPr>
                <w:rFonts w:ascii="Arial" w:hAnsi="Arial" w:cs="Arial"/>
                <w:sz w:val="20"/>
                <w:szCs w:val="20"/>
              </w:rPr>
            </w:pPr>
            <w:r>
              <w:rPr>
                <w:rFonts w:ascii="Arial" w:hAnsi="Arial" w:cs="Arial"/>
                <w:sz w:val="20"/>
                <w:szCs w:val="20"/>
              </w:rPr>
              <w:t>258.58</w:t>
            </w:r>
          </w:p>
        </w:tc>
        <w:tc>
          <w:tcPr>
            <w:tcW w:w="1440" w:type="dxa"/>
            <w:tcBorders>
              <w:top w:val="nil"/>
              <w:left w:val="nil"/>
              <w:bottom w:val="nil"/>
              <w:right w:val="nil"/>
            </w:tcBorders>
          </w:tcPr>
          <w:p w14:paraId="03998D5A" w14:textId="7056854F" w:rsidR="003319AD" w:rsidRPr="00AE2075" w:rsidRDefault="002C532C"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258.43</w:t>
            </w:r>
          </w:p>
        </w:tc>
        <w:tc>
          <w:tcPr>
            <w:tcW w:w="1398" w:type="dxa"/>
            <w:tcBorders>
              <w:top w:val="nil"/>
              <w:left w:val="nil"/>
              <w:bottom w:val="nil"/>
              <w:right w:val="nil"/>
            </w:tcBorders>
          </w:tcPr>
          <w:p w14:paraId="34D0778F" w14:textId="7E62392F" w:rsidR="003319AD" w:rsidRPr="00AE2075" w:rsidRDefault="002C532C"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+0.</w:t>
            </w:r>
            <w:r w:rsidR="00F203DC">
              <w:rPr>
                <w:rFonts w:ascii="Arial" w:hAnsi="Arial" w:cs="Arial"/>
                <w:sz w:val="20"/>
                <w:szCs w:val="20"/>
              </w:rPr>
              <w:t>0</w:t>
            </w:r>
          </w:p>
        </w:tc>
      </w:tr>
      <w:tr w:rsidR="00865E1B" w:rsidRPr="00AE2075" w14:paraId="34459DB6" w14:textId="77777777" w:rsidTr="00C0725D">
        <w:tc>
          <w:tcPr>
            <w:tcW w:w="6120" w:type="dxa"/>
            <w:tcBorders>
              <w:top w:val="nil"/>
              <w:left w:val="nil"/>
              <w:bottom w:val="nil"/>
              <w:right w:val="nil"/>
            </w:tcBorders>
            <w:shd w:val="clear" w:color="auto" w:fill="auto"/>
          </w:tcPr>
          <w:p w14:paraId="6EB9F715" w14:textId="71FA8D03" w:rsidR="00865E1B" w:rsidRPr="00AE2075" w:rsidRDefault="00865E1B" w:rsidP="0058170A">
            <w:pPr>
              <w:widowControl w:val="0"/>
              <w:autoSpaceDE w:val="0"/>
              <w:autoSpaceDN w:val="0"/>
              <w:adjustRightInd w:val="0"/>
              <w:spacing w:before="30" w:after="30"/>
              <w:ind w:left="-108"/>
              <w:rPr>
                <w:rFonts w:ascii="Arial" w:hAnsi="Arial" w:cs="Arial"/>
                <w:sz w:val="20"/>
                <w:szCs w:val="20"/>
              </w:rPr>
            </w:pPr>
            <w:r w:rsidRPr="00AE2075">
              <w:rPr>
                <w:rFonts w:ascii="Arial" w:hAnsi="Arial" w:cs="Arial"/>
                <w:sz w:val="20"/>
                <w:szCs w:val="20"/>
              </w:rPr>
              <w:t>Diluted net asset value per ordinary share</w:t>
            </w:r>
          </w:p>
        </w:tc>
        <w:tc>
          <w:tcPr>
            <w:tcW w:w="1440" w:type="dxa"/>
            <w:tcBorders>
              <w:top w:val="nil"/>
              <w:left w:val="nil"/>
              <w:bottom w:val="nil"/>
              <w:right w:val="nil"/>
            </w:tcBorders>
          </w:tcPr>
          <w:p w14:paraId="6F48C6A4" w14:textId="539A060E" w:rsidR="00865E1B" w:rsidRPr="00AE2075" w:rsidRDefault="00F203DC" w:rsidP="00CD6097">
            <w:pPr>
              <w:widowControl w:val="0"/>
              <w:autoSpaceDE w:val="0"/>
              <w:autoSpaceDN w:val="0"/>
              <w:adjustRightInd w:val="0"/>
              <w:jc w:val="right"/>
              <w:rPr>
                <w:rFonts w:ascii="Arial" w:hAnsi="Arial" w:cs="Arial"/>
                <w:sz w:val="20"/>
                <w:szCs w:val="20"/>
              </w:rPr>
            </w:pPr>
            <w:r>
              <w:rPr>
                <w:rFonts w:ascii="Arial" w:hAnsi="Arial" w:cs="Arial"/>
                <w:sz w:val="20"/>
                <w:szCs w:val="20"/>
              </w:rPr>
              <w:t>259.86</w:t>
            </w:r>
          </w:p>
        </w:tc>
        <w:tc>
          <w:tcPr>
            <w:tcW w:w="1440" w:type="dxa"/>
            <w:tcBorders>
              <w:top w:val="nil"/>
              <w:left w:val="nil"/>
              <w:bottom w:val="nil"/>
              <w:right w:val="nil"/>
            </w:tcBorders>
          </w:tcPr>
          <w:p w14:paraId="55F97A49" w14:textId="52A25F0E" w:rsidR="00865E1B" w:rsidRPr="00AE2075" w:rsidRDefault="002C532C"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259.18</w:t>
            </w:r>
          </w:p>
        </w:tc>
        <w:tc>
          <w:tcPr>
            <w:tcW w:w="1398" w:type="dxa"/>
            <w:tcBorders>
              <w:top w:val="nil"/>
              <w:left w:val="nil"/>
              <w:bottom w:val="nil"/>
              <w:right w:val="nil"/>
            </w:tcBorders>
          </w:tcPr>
          <w:p w14:paraId="5ED53456" w14:textId="31C951EF" w:rsidR="00865E1B" w:rsidRPr="00AE2075" w:rsidRDefault="00F203DC" w:rsidP="00CD6097">
            <w:pPr>
              <w:widowControl w:val="0"/>
              <w:autoSpaceDE w:val="0"/>
              <w:autoSpaceDN w:val="0"/>
              <w:adjustRightInd w:val="0"/>
              <w:jc w:val="right"/>
              <w:rPr>
                <w:rFonts w:ascii="Arial" w:hAnsi="Arial" w:cs="Arial"/>
                <w:sz w:val="20"/>
                <w:szCs w:val="20"/>
              </w:rPr>
            </w:pPr>
            <w:r>
              <w:rPr>
                <w:rFonts w:ascii="Arial" w:hAnsi="Arial" w:cs="Arial"/>
                <w:sz w:val="20"/>
                <w:szCs w:val="20"/>
              </w:rPr>
              <w:t>+0.3</w:t>
            </w:r>
          </w:p>
        </w:tc>
      </w:tr>
      <w:tr w:rsidR="003751E2" w:rsidRPr="00AE2075" w14:paraId="55C0502A" w14:textId="77777777" w:rsidTr="00C0725D">
        <w:tc>
          <w:tcPr>
            <w:tcW w:w="6120" w:type="dxa"/>
            <w:tcBorders>
              <w:top w:val="nil"/>
              <w:left w:val="nil"/>
              <w:bottom w:val="nil"/>
              <w:right w:val="nil"/>
            </w:tcBorders>
            <w:shd w:val="clear" w:color="auto" w:fill="auto"/>
          </w:tcPr>
          <w:p w14:paraId="79C7B52B" w14:textId="0ED0CFC4" w:rsidR="003751E2" w:rsidRPr="00AE2075" w:rsidRDefault="00FE0D4A" w:rsidP="00C0725D">
            <w:pPr>
              <w:widowControl w:val="0"/>
              <w:autoSpaceDE w:val="0"/>
              <w:autoSpaceDN w:val="0"/>
              <w:adjustRightInd w:val="0"/>
              <w:spacing w:before="30" w:after="30"/>
              <w:ind w:hanging="108"/>
              <w:rPr>
                <w:rFonts w:ascii="Arial" w:hAnsi="Arial" w:cs="Arial"/>
                <w:sz w:val="20"/>
                <w:szCs w:val="20"/>
              </w:rPr>
            </w:pPr>
            <w:r w:rsidRPr="00AE2075">
              <w:rPr>
                <w:rFonts w:ascii="Arial" w:hAnsi="Arial" w:cs="Arial"/>
                <w:sz w:val="20"/>
                <w:szCs w:val="20"/>
              </w:rPr>
              <w:t>MSCI World Small Cap Index***</w:t>
            </w:r>
          </w:p>
        </w:tc>
        <w:tc>
          <w:tcPr>
            <w:tcW w:w="1440" w:type="dxa"/>
            <w:tcBorders>
              <w:top w:val="nil"/>
              <w:left w:val="nil"/>
              <w:bottom w:val="nil"/>
              <w:right w:val="nil"/>
            </w:tcBorders>
          </w:tcPr>
          <w:p w14:paraId="7D7E22C9" w14:textId="5E1FC17B" w:rsidR="003751E2" w:rsidRPr="00AE2075" w:rsidRDefault="002C532C"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390.67</w:t>
            </w:r>
          </w:p>
        </w:tc>
        <w:tc>
          <w:tcPr>
            <w:tcW w:w="1440" w:type="dxa"/>
            <w:tcBorders>
              <w:top w:val="nil"/>
              <w:left w:val="nil"/>
              <w:bottom w:val="nil"/>
              <w:right w:val="nil"/>
            </w:tcBorders>
          </w:tcPr>
          <w:p w14:paraId="6B097613" w14:textId="05670780" w:rsidR="003751E2" w:rsidRPr="00AE2075" w:rsidRDefault="002C532C"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412.12</w:t>
            </w:r>
          </w:p>
        </w:tc>
        <w:tc>
          <w:tcPr>
            <w:tcW w:w="1398" w:type="dxa"/>
            <w:tcBorders>
              <w:top w:val="nil"/>
              <w:left w:val="nil"/>
              <w:bottom w:val="nil"/>
              <w:right w:val="nil"/>
            </w:tcBorders>
          </w:tcPr>
          <w:p w14:paraId="650396E2" w14:textId="7B5E6545" w:rsidR="003751E2" w:rsidRPr="00AE2075" w:rsidRDefault="002C532C"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-5.2</w:t>
            </w:r>
          </w:p>
        </w:tc>
      </w:tr>
      <w:tr w:rsidR="003751E2" w:rsidRPr="00AE2075" w14:paraId="2A5F20BE" w14:textId="77777777" w:rsidTr="00C0725D">
        <w:tc>
          <w:tcPr>
            <w:tcW w:w="6120" w:type="dxa"/>
            <w:tcBorders>
              <w:top w:val="nil"/>
              <w:left w:val="nil"/>
              <w:bottom w:val="nil"/>
              <w:right w:val="nil"/>
            </w:tcBorders>
            <w:shd w:val="clear" w:color="auto" w:fill="auto"/>
          </w:tcPr>
          <w:p w14:paraId="1002B2B7" w14:textId="77777777" w:rsidR="003751E2" w:rsidRPr="00AE2075" w:rsidRDefault="003751E2" w:rsidP="00C0725D">
            <w:pPr>
              <w:widowControl w:val="0"/>
              <w:autoSpaceDE w:val="0"/>
              <w:autoSpaceDN w:val="0"/>
              <w:adjustRightInd w:val="0"/>
              <w:spacing w:before="30" w:after="30"/>
              <w:ind w:hanging="108"/>
              <w:rPr>
                <w:rFonts w:ascii="Arial" w:hAnsi="Arial" w:cs="Arial"/>
                <w:sz w:val="20"/>
                <w:szCs w:val="20"/>
              </w:rPr>
            </w:pPr>
            <w:r w:rsidRPr="00AE2075">
              <w:rPr>
                <w:rFonts w:ascii="Arial" w:hAnsi="Arial" w:cs="Arial"/>
                <w:sz w:val="20"/>
                <w:szCs w:val="20"/>
              </w:rPr>
              <w:t>Discount to net asset value (%)</w:t>
            </w:r>
            <w:bookmarkStart w:id="0" w:name="_Hlk75507666"/>
            <w:r w:rsidR="00147CAF" w:rsidRPr="00AE2075">
              <w:rPr>
                <w:rFonts w:ascii="Arial" w:hAnsi="Arial" w:cs="Arial"/>
                <w:sz w:val="20"/>
                <w:szCs w:val="20"/>
                <w:vertAlign w:val="superscript"/>
              </w:rPr>
              <w:t>▲</w:t>
            </w:r>
            <w:bookmarkEnd w:id="0"/>
          </w:p>
        </w:tc>
        <w:tc>
          <w:tcPr>
            <w:tcW w:w="1440" w:type="dxa"/>
            <w:tcBorders>
              <w:top w:val="nil"/>
              <w:left w:val="nil"/>
              <w:bottom w:val="nil"/>
              <w:right w:val="nil"/>
            </w:tcBorders>
          </w:tcPr>
          <w:p w14:paraId="528ECE27" w14:textId="6C11C046" w:rsidR="003751E2" w:rsidRPr="00AE2075" w:rsidRDefault="002C532C"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13.37</w:t>
            </w:r>
          </w:p>
        </w:tc>
        <w:tc>
          <w:tcPr>
            <w:tcW w:w="1440" w:type="dxa"/>
            <w:tcBorders>
              <w:top w:val="nil"/>
              <w:left w:val="nil"/>
              <w:bottom w:val="nil"/>
              <w:right w:val="nil"/>
            </w:tcBorders>
          </w:tcPr>
          <w:p w14:paraId="4B87866F" w14:textId="08EB4E07" w:rsidR="003751E2" w:rsidRPr="00AE2075" w:rsidRDefault="002C532C"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18.74</w:t>
            </w:r>
          </w:p>
        </w:tc>
        <w:tc>
          <w:tcPr>
            <w:tcW w:w="1398" w:type="dxa"/>
            <w:tcBorders>
              <w:top w:val="nil"/>
              <w:left w:val="nil"/>
              <w:bottom w:val="nil"/>
              <w:right w:val="nil"/>
            </w:tcBorders>
          </w:tcPr>
          <w:p w14:paraId="293D291E" w14:textId="7EC2BD84" w:rsidR="00FE0D4A" w:rsidRPr="00CD6097" w:rsidRDefault="00FE0D4A" w:rsidP="00CD6097">
            <w:pPr>
              <w:widowControl w:val="0"/>
              <w:autoSpaceDE w:val="0"/>
              <w:autoSpaceDN w:val="0"/>
              <w:adjustRightInd w:val="0"/>
              <w:jc w:val="right"/>
              <w:rPr>
                <w:rFonts w:ascii="Arial" w:hAnsi="Arial" w:cs="Arial"/>
                <w:sz w:val="20"/>
                <w:szCs w:val="20"/>
              </w:rPr>
            </w:pPr>
          </w:p>
        </w:tc>
      </w:tr>
      <w:tr w:rsidR="003751E2" w:rsidRPr="00AE2075" w14:paraId="09C0A40F" w14:textId="77777777" w:rsidTr="00C0725D">
        <w:tc>
          <w:tcPr>
            <w:tcW w:w="6120" w:type="dxa"/>
            <w:tcBorders>
              <w:top w:val="nil"/>
              <w:left w:val="nil"/>
              <w:bottom w:val="nil"/>
              <w:right w:val="nil"/>
            </w:tcBorders>
            <w:shd w:val="clear" w:color="auto" w:fill="auto"/>
          </w:tcPr>
          <w:p w14:paraId="1E77DF62" w14:textId="4194F83E" w:rsidR="003751E2" w:rsidRPr="00AE2075" w:rsidRDefault="003751E2" w:rsidP="00C0725D">
            <w:pPr>
              <w:widowControl w:val="0"/>
              <w:autoSpaceDE w:val="0"/>
              <w:autoSpaceDN w:val="0"/>
              <w:adjustRightInd w:val="0"/>
              <w:spacing w:before="30" w:after="30"/>
              <w:ind w:hanging="108"/>
              <w:rPr>
                <w:rFonts w:ascii="Arial" w:hAnsi="Arial" w:cs="Arial"/>
                <w:sz w:val="20"/>
                <w:szCs w:val="20"/>
              </w:rPr>
            </w:pPr>
            <w:r w:rsidRPr="00AE2075">
              <w:rPr>
                <w:rFonts w:ascii="Arial" w:hAnsi="Arial" w:cs="Arial"/>
                <w:sz w:val="20"/>
                <w:szCs w:val="20"/>
              </w:rPr>
              <w:t xml:space="preserve">Ongoing charges ratio (%) </w:t>
            </w:r>
            <w:r w:rsidR="00332786" w:rsidRPr="00AE2075">
              <w:rPr>
                <w:rFonts w:ascii="Arial" w:hAnsi="Arial" w:cs="Arial"/>
                <w:sz w:val="20"/>
                <w:szCs w:val="20"/>
              </w:rPr>
              <w:t>excluding finance costs</w:t>
            </w:r>
            <w:r w:rsidR="002C532C" w:rsidRPr="00AE2075">
              <w:rPr>
                <w:rFonts w:ascii="Arial" w:hAnsi="Arial" w:cs="Arial"/>
                <w:sz w:val="20"/>
                <w:szCs w:val="20"/>
              </w:rPr>
              <w:t xml:space="preserve"> (Note 6)</w:t>
            </w:r>
            <w:r w:rsidR="001F2BFE" w:rsidRPr="00AE2075">
              <w:rPr>
                <w:rFonts w:ascii="Arial" w:hAnsi="Arial" w:cs="Arial"/>
                <w:sz w:val="20"/>
                <w:szCs w:val="20"/>
              </w:rPr>
              <w:t xml:space="preserve"> </w:t>
            </w:r>
            <w:r w:rsidR="00147CAF" w:rsidRPr="00AE2075">
              <w:rPr>
                <w:rFonts w:ascii="Arial" w:hAnsi="Arial" w:cs="Arial"/>
                <w:sz w:val="20"/>
                <w:szCs w:val="20"/>
                <w:vertAlign w:val="superscript"/>
              </w:rPr>
              <w:t>▲</w:t>
            </w:r>
          </w:p>
        </w:tc>
        <w:tc>
          <w:tcPr>
            <w:tcW w:w="1440" w:type="dxa"/>
            <w:tcBorders>
              <w:top w:val="nil"/>
              <w:left w:val="nil"/>
              <w:bottom w:val="nil"/>
              <w:right w:val="nil"/>
            </w:tcBorders>
          </w:tcPr>
          <w:p w14:paraId="77C17B94" w14:textId="3D95018F" w:rsidR="003751E2" w:rsidRPr="00AE2075" w:rsidRDefault="00BA3713"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1.</w:t>
            </w:r>
            <w:r w:rsidR="00FE0D4A" w:rsidRPr="00AE2075">
              <w:rPr>
                <w:rFonts w:ascii="Arial" w:hAnsi="Arial" w:cs="Arial"/>
                <w:sz w:val="20"/>
                <w:szCs w:val="20"/>
              </w:rPr>
              <w:t>7</w:t>
            </w:r>
            <w:r w:rsidR="002C532C" w:rsidRPr="00AE2075">
              <w:rPr>
                <w:rFonts w:ascii="Arial" w:hAnsi="Arial" w:cs="Arial"/>
                <w:sz w:val="20"/>
                <w:szCs w:val="20"/>
              </w:rPr>
              <w:t>2</w:t>
            </w:r>
          </w:p>
        </w:tc>
        <w:tc>
          <w:tcPr>
            <w:tcW w:w="1440" w:type="dxa"/>
            <w:tcBorders>
              <w:top w:val="nil"/>
              <w:left w:val="nil"/>
              <w:bottom w:val="nil"/>
              <w:right w:val="nil"/>
            </w:tcBorders>
          </w:tcPr>
          <w:p w14:paraId="54AED9D2" w14:textId="640E8B89" w:rsidR="003751E2" w:rsidRPr="00AE2075" w:rsidRDefault="002C532C"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1.57</w:t>
            </w:r>
          </w:p>
        </w:tc>
        <w:tc>
          <w:tcPr>
            <w:tcW w:w="1398" w:type="dxa"/>
            <w:tcBorders>
              <w:top w:val="nil"/>
              <w:left w:val="nil"/>
              <w:bottom w:val="nil"/>
              <w:right w:val="nil"/>
            </w:tcBorders>
          </w:tcPr>
          <w:p w14:paraId="52E72D45" w14:textId="1D0BF8F6" w:rsidR="003751E2" w:rsidRPr="00AE2075" w:rsidRDefault="003751E2" w:rsidP="00CD6097">
            <w:pPr>
              <w:widowControl w:val="0"/>
              <w:autoSpaceDE w:val="0"/>
              <w:autoSpaceDN w:val="0"/>
              <w:adjustRightInd w:val="0"/>
              <w:jc w:val="right"/>
              <w:rPr>
                <w:rFonts w:ascii="Arial" w:hAnsi="Arial" w:cs="Arial"/>
                <w:sz w:val="20"/>
                <w:szCs w:val="20"/>
              </w:rPr>
            </w:pPr>
          </w:p>
        </w:tc>
      </w:tr>
    </w:tbl>
    <w:p w14:paraId="3E628DD2" w14:textId="77777777" w:rsidR="00DD397A" w:rsidRPr="00AE2075" w:rsidRDefault="00DD397A" w:rsidP="009B0420">
      <w:pPr>
        <w:rPr>
          <w:rFonts w:ascii="Arial" w:hAnsi="Arial" w:cs="Arial"/>
          <w:sz w:val="20"/>
          <w:szCs w:val="20"/>
        </w:rPr>
      </w:pPr>
    </w:p>
    <w:p w14:paraId="65E777DF" w14:textId="77777777" w:rsidR="00032AE2" w:rsidRPr="00AE2075" w:rsidRDefault="00292376" w:rsidP="009B0420">
      <w:pPr>
        <w:rPr>
          <w:rFonts w:ascii="Arial" w:hAnsi="Arial" w:cs="Arial"/>
          <w:sz w:val="20"/>
          <w:szCs w:val="20"/>
        </w:rPr>
      </w:pPr>
      <w:r w:rsidRPr="00AE2075">
        <w:rPr>
          <w:rFonts w:ascii="Arial" w:hAnsi="Arial" w:cs="Arial"/>
          <w:b/>
          <w:sz w:val="20"/>
          <w:szCs w:val="20"/>
        </w:rPr>
        <w:t xml:space="preserve">Performance </w:t>
      </w:r>
      <w:r w:rsidR="005233FC" w:rsidRPr="00AE2075">
        <w:rPr>
          <w:rFonts w:ascii="Arial" w:hAnsi="Arial" w:cs="Arial"/>
          <w:b/>
          <w:sz w:val="20"/>
          <w:szCs w:val="20"/>
        </w:rPr>
        <w:t xml:space="preserve">(excluding dividend income) </w:t>
      </w:r>
      <w:r w:rsidRPr="00AE2075">
        <w:rPr>
          <w:rFonts w:ascii="Arial" w:hAnsi="Arial" w:cs="Arial"/>
          <w:b/>
          <w:sz w:val="20"/>
          <w:szCs w:val="20"/>
        </w:rPr>
        <w:t>Since L</w:t>
      </w:r>
      <w:r w:rsidR="00032AE2" w:rsidRPr="00AE2075">
        <w:rPr>
          <w:rFonts w:ascii="Arial" w:hAnsi="Arial" w:cs="Arial"/>
          <w:b/>
          <w:sz w:val="20"/>
          <w:szCs w:val="20"/>
        </w:rPr>
        <w:t>aunch</w:t>
      </w:r>
      <w:r w:rsidR="00313D1D" w:rsidRPr="00AE2075">
        <w:rPr>
          <w:rFonts w:ascii="Arial" w:hAnsi="Arial" w:cs="Arial"/>
          <w:sz w:val="20"/>
          <w:szCs w:val="20"/>
        </w:rPr>
        <w:t xml:space="preserve"> </w:t>
      </w:r>
    </w:p>
    <w:tbl>
      <w:tblPr>
        <w:tblW w:w="10440" w:type="dxa"/>
        <w:tblLayout w:type="fixed"/>
        <w:tblCellMar>
          <w:left w:w="0" w:type="dxa"/>
          <w:right w:w="0" w:type="dxa"/>
        </w:tblCellMar>
        <w:tblLook w:val="0000" w:firstRow="0" w:lastRow="0" w:firstColumn="0" w:lastColumn="0" w:noHBand="0" w:noVBand="0"/>
      </w:tblPr>
      <w:tblGrid>
        <w:gridCol w:w="2552"/>
        <w:gridCol w:w="2176"/>
        <w:gridCol w:w="1428"/>
        <w:gridCol w:w="1499"/>
        <w:gridCol w:w="1357"/>
        <w:gridCol w:w="1428"/>
      </w:tblGrid>
      <w:tr w:rsidR="00032AE2" w:rsidRPr="00AE2075" w14:paraId="28A12CE1" w14:textId="77777777" w:rsidTr="00FE0D4A">
        <w:trPr>
          <w:trHeight w:hRule="exact" w:val="259"/>
        </w:trPr>
        <w:tc>
          <w:tcPr>
            <w:tcW w:w="2552" w:type="dxa"/>
            <w:tcBorders>
              <w:top w:val="nil"/>
              <w:left w:val="nil"/>
              <w:bottom w:val="nil"/>
              <w:right w:val="nil"/>
            </w:tcBorders>
            <w:vAlign w:val="bottom"/>
          </w:tcPr>
          <w:p w14:paraId="7BEE83E5" w14:textId="77777777" w:rsidR="00032AE2" w:rsidRPr="00AE2075" w:rsidRDefault="00032AE2" w:rsidP="009B0420">
            <w:pPr>
              <w:widowControl w:val="0"/>
              <w:autoSpaceDE w:val="0"/>
              <w:autoSpaceDN w:val="0"/>
              <w:adjustRightInd w:val="0"/>
              <w:rPr>
                <w:rFonts w:ascii="Arial" w:hAnsi="Arial" w:cs="Arial"/>
                <w:sz w:val="20"/>
                <w:szCs w:val="20"/>
              </w:rPr>
            </w:pPr>
          </w:p>
        </w:tc>
        <w:tc>
          <w:tcPr>
            <w:tcW w:w="2176" w:type="dxa"/>
            <w:tcBorders>
              <w:top w:val="nil"/>
              <w:left w:val="nil"/>
              <w:bottom w:val="nil"/>
              <w:right w:val="nil"/>
            </w:tcBorders>
            <w:vAlign w:val="center"/>
          </w:tcPr>
          <w:p w14:paraId="0846D8E3" w14:textId="77777777" w:rsidR="00032AE2" w:rsidRPr="00AE2075" w:rsidRDefault="00032AE2" w:rsidP="009B0420">
            <w:pPr>
              <w:widowControl w:val="0"/>
              <w:autoSpaceDE w:val="0"/>
              <w:autoSpaceDN w:val="0"/>
              <w:adjustRightInd w:val="0"/>
              <w:ind w:right="90"/>
              <w:jc w:val="right"/>
              <w:rPr>
                <w:rFonts w:ascii="Arial" w:hAnsi="Arial" w:cs="Arial"/>
                <w:sz w:val="20"/>
                <w:szCs w:val="20"/>
              </w:rPr>
            </w:pPr>
          </w:p>
        </w:tc>
        <w:tc>
          <w:tcPr>
            <w:tcW w:w="1428" w:type="dxa"/>
            <w:tcBorders>
              <w:top w:val="nil"/>
              <w:left w:val="nil"/>
              <w:bottom w:val="nil"/>
              <w:right w:val="nil"/>
            </w:tcBorders>
            <w:vAlign w:val="center"/>
          </w:tcPr>
          <w:p w14:paraId="20FB3723" w14:textId="77777777" w:rsidR="00032AE2" w:rsidRPr="00AE2075" w:rsidRDefault="00032AE2" w:rsidP="009B0420">
            <w:pPr>
              <w:widowControl w:val="0"/>
              <w:autoSpaceDE w:val="0"/>
              <w:autoSpaceDN w:val="0"/>
              <w:adjustRightInd w:val="0"/>
              <w:jc w:val="right"/>
              <w:rPr>
                <w:rFonts w:ascii="Arial" w:hAnsi="Arial" w:cs="Arial"/>
                <w:sz w:val="20"/>
                <w:szCs w:val="20"/>
              </w:rPr>
            </w:pPr>
          </w:p>
        </w:tc>
        <w:tc>
          <w:tcPr>
            <w:tcW w:w="1499" w:type="dxa"/>
            <w:tcBorders>
              <w:top w:val="nil"/>
              <w:left w:val="nil"/>
              <w:bottom w:val="nil"/>
              <w:right w:val="nil"/>
            </w:tcBorders>
            <w:vAlign w:val="center"/>
          </w:tcPr>
          <w:p w14:paraId="607EF5CE" w14:textId="77777777" w:rsidR="00032AE2" w:rsidRPr="00AE2075" w:rsidRDefault="00032AE2" w:rsidP="009B0420">
            <w:pPr>
              <w:widowControl w:val="0"/>
              <w:autoSpaceDE w:val="0"/>
              <w:autoSpaceDN w:val="0"/>
              <w:adjustRightInd w:val="0"/>
              <w:ind w:right="90"/>
              <w:jc w:val="right"/>
              <w:rPr>
                <w:rFonts w:ascii="Arial" w:hAnsi="Arial" w:cs="Arial"/>
                <w:sz w:val="20"/>
                <w:szCs w:val="20"/>
              </w:rPr>
            </w:pPr>
          </w:p>
        </w:tc>
        <w:tc>
          <w:tcPr>
            <w:tcW w:w="1357" w:type="dxa"/>
            <w:tcBorders>
              <w:top w:val="nil"/>
              <w:left w:val="nil"/>
              <w:bottom w:val="nil"/>
              <w:right w:val="nil"/>
            </w:tcBorders>
            <w:vAlign w:val="center"/>
          </w:tcPr>
          <w:p w14:paraId="01A8D39B" w14:textId="77777777" w:rsidR="00032AE2" w:rsidRPr="00AE2075" w:rsidRDefault="00032AE2" w:rsidP="009B0420">
            <w:pPr>
              <w:widowControl w:val="0"/>
              <w:autoSpaceDE w:val="0"/>
              <w:autoSpaceDN w:val="0"/>
              <w:adjustRightInd w:val="0"/>
              <w:ind w:right="90"/>
              <w:jc w:val="right"/>
              <w:rPr>
                <w:rFonts w:ascii="Arial" w:hAnsi="Arial" w:cs="Arial"/>
                <w:sz w:val="20"/>
                <w:szCs w:val="20"/>
              </w:rPr>
            </w:pPr>
            <w:r w:rsidRPr="00AE2075">
              <w:rPr>
                <w:rFonts w:ascii="Arial" w:hAnsi="Arial" w:cs="Arial"/>
                <w:b/>
                <w:bCs/>
                <w:sz w:val="20"/>
                <w:szCs w:val="20"/>
              </w:rPr>
              <w:t>Year-</w:t>
            </w:r>
          </w:p>
        </w:tc>
        <w:tc>
          <w:tcPr>
            <w:tcW w:w="1428" w:type="dxa"/>
            <w:tcBorders>
              <w:top w:val="nil"/>
              <w:left w:val="nil"/>
              <w:bottom w:val="nil"/>
              <w:right w:val="nil"/>
            </w:tcBorders>
            <w:vAlign w:val="center"/>
          </w:tcPr>
          <w:p w14:paraId="44CA86C6" w14:textId="77777777" w:rsidR="00032AE2" w:rsidRPr="00AE2075" w:rsidRDefault="00032AE2" w:rsidP="009B0420">
            <w:pPr>
              <w:widowControl w:val="0"/>
              <w:autoSpaceDE w:val="0"/>
              <w:autoSpaceDN w:val="0"/>
              <w:adjustRightInd w:val="0"/>
              <w:ind w:right="90"/>
              <w:jc w:val="right"/>
              <w:rPr>
                <w:rFonts w:ascii="Arial" w:hAnsi="Arial" w:cs="Arial"/>
                <w:sz w:val="20"/>
                <w:szCs w:val="20"/>
              </w:rPr>
            </w:pPr>
          </w:p>
        </w:tc>
      </w:tr>
      <w:tr w:rsidR="00032AE2" w:rsidRPr="00AE2075" w14:paraId="7367EA46" w14:textId="77777777" w:rsidTr="00FE0D4A">
        <w:trPr>
          <w:trHeight w:hRule="exact" w:val="259"/>
        </w:trPr>
        <w:tc>
          <w:tcPr>
            <w:tcW w:w="2552" w:type="dxa"/>
            <w:tcBorders>
              <w:top w:val="nil"/>
              <w:left w:val="nil"/>
              <w:bottom w:val="nil"/>
              <w:right w:val="nil"/>
            </w:tcBorders>
            <w:vAlign w:val="center"/>
          </w:tcPr>
          <w:p w14:paraId="4A43759A" w14:textId="77777777" w:rsidR="00032AE2" w:rsidRPr="00AE2075" w:rsidRDefault="00032AE2" w:rsidP="009B0420">
            <w:pPr>
              <w:widowControl w:val="0"/>
              <w:autoSpaceDE w:val="0"/>
              <w:autoSpaceDN w:val="0"/>
              <w:adjustRightInd w:val="0"/>
              <w:jc w:val="left"/>
              <w:rPr>
                <w:rFonts w:ascii="Arial" w:hAnsi="Arial" w:cs="Arial"/>
                <w:sz w:val="20"/>
                <w:szCs w:val="20"/>
              </w:rPr>
            </w:pPr>
          </w:p>
        </w:tc>
        <w:tc>
          <w:tcPr>
            <w:tcW w:w="2176" w:type="dxa"/>
            <w:tcBorders>
              <w:top w:val="nil"/>
              <w:left w:val="nil"/>
              <w:bottom w:val="nil"/>
              <w:right w:val="nil"/>
            </w:tcBorders>
            <w:vAlign w:val="center"/>
          </w:tcPr>
          <w:p w14:paraId="190361D3" w14:textId="77777777" w:rsidR="00032AE2" w:rsidRPr="00AE2075" w:rsidRDefault="00032AE2" w:rsidP="009B0420">
            <w:pPr>
              <w:widowControl w:val="0"/>
              <w:autoSpaceDE w:val="0"/>
              <w:autoSpaceDN w:val="0"/>
              <w:adjustRightInd w:val="0"/>
              <w:ind w:right="90"/>
              <w:jc w:val="right"/>
              <w:rPr>
                <w:rFonts w:ascii="Arial" w:hAnsi="Arial" w:cs="Arial"/>
                <w:sz w:val="20"/>
                <w:szCs w:val="20"/>
              </w:rPr>
            </w:pPr>
          </w:p>
        </w:tc>
        <w:tc>
          <w:tcPr>
            <w:tcW w:w="1428" w:type="dxa"/>
            <w:tcBorders>
              <w:top w:val="nil"/>
              <w:left w:val="nil"/>
              <w:bottom w:val="nil"/>
              <w:right w:val="nil"/>
            </w:tcBorders>
            <w:vAlign w:val="center"/>
          </w:tcPr>
          <w:p w14:paraId="31CC9D11" w14:textId="77777777" w:rsidR="00032AE2" w:rsidRPr="00AE2075" w:rsidRDefault="00032AE2" w:rsidP="009B0420">
            <w:pPr>
              <w:widowControl w:val="0"/>
              <w:autoSpaceDE w:val="0"/>
              <w:autoSpaceDN w:val="0"/>
              <w:adjustRightInd w:val="0"/>
              <w:ind w:right="150"/>
              <w:jc w:val="right"/>
              <w:rPr>
                <w:rFonts w:ascii="Arial" w:hAnsi="Arial" w:cs="Arial"/>
                <w:sz w:val="20"/>
                <w:szCs w:val="20"/>
              </w:rPr>
            </w:pPr>
          </w:p>
        </w:tc>
        <w:tc>
          <w:tcPr>
            <w:tcW w:w="1499" w:type="dxa"/>
            <w:tcBorders>
              <w:top w:val="nil"/>
              <w:left w:val="nil"/>
              <w:bottom w:val="nil"/>
              <w:right w:val="nil"/>
            </w:tcBorders>
            <w:vAlign w:val="center"/>
          </w:tcPr>
          <w:p w14:paraId="11B25E9C" w14:textId="77777777" w:rsidR="00032AE2" w:rsidRPr="00AE2075" w:rsidRDefault="00032AE2" w:rsidP="009B0420">
            <w:pPr>
              <w:widowControl w:val="0"/>
              <w:autoSpaceDE w:val="0"/>
              <w:autoSpaceDN w:val="0"/>
              <w:adjustRightInd w:val="0"/>
              <w:ind w:right="90"/>
              <w:jc w:val="right"/>
              <w:rPr>
                <w:rFonts w:ascii="Arial" w:hAnsi="Arial" w:cs="Arial"/>
                <w:sz w:val="20"/>
                <w:szCs w:val="20"/>
              </w:rPr>
            </w:pPr>
          </w:p>
        </w:tc>
        <w:tc>
          <w:tcPr>
            <w:tcW w:w="1357" w:type="dxa"/>
            <w:tcBorders>
              <w:top w:val="nil"/>
              <w:left w:val="nil"/>
              <w:bottom w:val="nil"/>
              <w:right w:val="nil"/>
            </w:tcBorders>
            <w:vAlign w:val="center"/>
          </w:tcPr>
          <w:p w14:paraId="02E43A74" w14:textId="77777777" w:rsidR="00032AE2" w:rsidRPr="00AE2075" w:rsidRDefault="00032AE2" w:rsidP="009B0420">
            <w:pPr>
              <w:widowControl w:val="0"/>
              <w:autoSpaceDE w:val="0"/>
              <w:autoSpaceDN w:val="0"/>
              <w:adjustRightInd w:val="0"/>
              <w:ind w:right="90"/>
              <w:jc w:val="right"/>
              <w:rPr>
                <w:rFonts w:ascii="Arial" w:hAnsi="Arial" w:cs="Arial"/>
                <w:sz w:val="20"/>
                <w:szCs w:val="20"/>
              </w:rPr>
            </w:pPr>
            <w:r w:rsidRPr="00AE2075">
              <w:rPr>
                <w:rFonts w:ascii="Arial" w:hAnsi="Arial" w:cs="Arial"/>
                <w:b/>
                <w:bCs/>
                <w:sz w:val="20"/>
                <w:szCs w:val="20"/>
              </w:rPr>
              <w:t>on-year</w:t>
            </w:r>
          </w:p>
        </w:tc>
        <w:tc>
          <w:tcPr>
            <w:tcW w:w="1428" w:type="dxa"/>
            <w:tcBorders>
              <w:top w:val="nil"/>
              <w:left w:val="nil"/>
              <w:bottom w:val="nil"/>
              <w:right w:val="nil"/>
            </w:tcBorders>
            <w:vAlign w:val="center"/>
          </w:tcPr>
          <w:p w14:paraId="08A314F7" w14:textId="77777777" w:rsidR="00032AE2" w:rsidRPr="00AE2075" w:rsidRDefault="00032AE2" w:rsidP="009B0420">
            <w:pPr>
              <w:widowControl w:val="0"/>
              <w:autoSpaceDE w:val="0"/>
              <w:autoSpaceDN w:val="0"/>
              <w:adjustRightInd w:val="0"/>
              <w:ind w:right="90"/>
              <w:jc w:val="right"/>
              <w:rPr>
                <w:rFonts w:ascii="Arial" w:hAnsi="Arial" w:cs="Arial"/>
                <w:sz w:val="20"/>
                <w:szCs w:val="20"/>
              </w:rPr>
            </w:pPr>
          </w:p>
        </w:tc>
      </w:tr>
      <w:tr w:rsidR="00032AE2" w:rsidRPr="00AE2075" w14:paraId="5A0713B7" w14:textId="77777777" w:rsidTr="00FE0D4A">
        <w:trPr>
          <w:trHeight w:hRule="exact" w:val="259"/>
        </w:trPr>
        <w:tc>
          <w:tcPr>
            <w:tcW w:w="2552" w:type="dxa"/>
            <w:tcBorders>
              <w:top w:val="nil"/>
              <w:left w:val="nil"/>
              <w:bottom w:val="nil"/>
              <w:right w:val="nil"/>
            </w:tcBorders>
            <w:vAlign w:val="center"/>
          </w:tcPr>
          <w:p w14:paraId="74936625" w14:textId="77777777" w:rsidR="00032AE2" w:rsidRPr="00AE2075" w:rsidRDefault="00032AE2" w:rsidP="009B0420">
            <w:pPr>
              <w:widowControl w:val="0"/>
              <w:autoSpaceDE w:val="0"/>
              <w:autoSpaceDN w:val="0"/>
              <w:adjustRightInd w:val="0"/>
              <w:jc w:val="left"/>
              <w:rPr>
                <w:rFonts w:ascii="Arial" w:hAnsi="Arial" w:cs="Arial"/>
                <w:sz w:val="20"/>
                <w:szCs w:val="20"/>
              </w:rPr>
            </w:pPr>
          </w:p>
        </w:tc>
        <w:tc>
          <w:tcPr>
            <w:tcW w:w="2176" w:type="dxa"/>
            <w:tcBorders>
              <w:top w:val="nil"/>
              <w:left w:val="nil"/>
              <w:bottom w:val="nil"/>
              <w:right w:val="nil"/>
            </w:tcBorders>
            <w:vAlign w:val="center"/>
          </w:tcPr>
          <w:p w14:paraId="55C28B8E" w14:textId="77777777" w:rsidR="00032AE2" w:rsidRPr="00AE2075" w:rsidRDefault="00032AE2" w:rsidP="009B0420">
            <w:pPr>
              <w:widowControl w:val="0"/>
              <w:autoSpaceDE w:val="0"/>
              <w:autoSpaceDN w:val="0"/>
              <w:adjustRightInd w:val="0"/>
              <w:ind w:right="90"/>
              <w:jc w:val="right"/>
              <w:rPr>
                <w:rFonts w:ascii="Arial" w:hAnsi="Arial" w:cs="Arial"/>
                <w:sz w:val="20"/>
                <w:szCs w:val="20"/>
              </w:rPr>
            </w:pPr>
          </w:p>
        </w:tc>
        <w:tc>
          <w:tcPr>
            <w:tcW w:w="1428" w:type="dxa"/>
            <w:tcBorders>
              <w:top w:val="nil"/>
              <w:left w:val="nil"/>
              <w:bottom w:val="nil"/>
              <w:right w:val="nil"/>
            </w:tcBorders>
            <w:vAlign w:val="center"/>
          </w:tcPr>
          <w:p w14:paraId="2370B901" w14:textId="77777777" w:rsidR="00032AE2" w:rsidRPr="00AE2075" w:rsidRDefault="00032AE2" w:rsidP="001F2BFE">
            <w:pPr>
              <w:widowControl w:val="0"/>
              <w:autoSpaceDE w:val="0"/>
              <w:autoSpaceDN w:val="0"/>
              <w:adjustRightInd w:val="0"/>
              <w:ind w:right="150"/>
              <w:jc w:val="right"/>
              <w:rPr>
                <w:rFonts w:ascii="Arial" w:hAnsi="Arial" w:cs="Arial"/>
                <w:sz w:val="20"/>
                <w:szCs w:val="20"/>
              </w:rPr>
            </w:pPr>
            <w:r w:rsidRPr="00AE2075">
              <w:rPr>
                <w:rFonts w:ascii="Arial" w:hAnsi="Arial" w:cs="Arial"/>
                <w:b/>
                <w:bCs/>
                <w:sz w:val="20"/>
                <w:szCs w:val="20"/>
              </w:rPr>
              <w:t xml:space="preserve">Net </w:t>
            </w:r>
            <w:r w:rsidR="001F2BFE" w:rsidRPr="00AE2075">
              <w:rPr>
                <w:rFonts w:ascii="Arial" w:hAnsi="Arial" w:cs="Arial"/>
                <w:b/>
                <w:bCs/>
                <w:sz w:val="20"/>
                <w:szCs w:val="20"/>
              </w:rPr>
              <w:t>a</w:t>
            </w:r>
            <w:r w:rsidRPr="00AE2075">
              <w:rPr>
                <w:rFonts w:ascii="Arial" w:hAnsi="Arial" w:cs="Arial"/>
                <w:b/>
                <w:bCs/>
                <w:sz w:val="20"/>
                <w:szCs w:val="20"/>
              </w:rPr>
              <w:t>sset</w:t>
            </w:r>
          </w:p>
        </w:tc>
        <w:tc>
          <w:tcPr>
            <w:tcW w:w="1499" w:type="dxa"/>
            <w:tcBorders>
              <w:top w:val="nil"/>
              <w:left w:val="nil"/>
              <w:bottom w:val="nil"/>
              <w:right w:val="nil"/>
            </w:tcBorders>
            <w:vAlign w:val="center"/>
          </w:tcPr>
          <w:p w14:paraId="36761CDA" w14:textId="77777777" w:rsidR="00032AE2" w:rsidRPr="00AE2075" w:rsidRDefault="00032AE2" w:rsidP="009B0420">
            <w:pPr>
              <w:widowControl w:val="0"/>
              <w:autoSpaceDE w:val="0"/>
              <w:autoSpaceDN w:val="0"/>
              <w:adjustRightInd w:val="0"/>
              <w:ind w:right="90"/>
              <w:jc w:val="right"/>
              <w:rPr>
                <w:rFonts w:ascii="Arial" w:hAnsi="Arial" w:cs="Arial"/>
                <w:sz w:val="20"/>
                <w:szCs w:val="20"/>
              </w:rPr>
            </w:pPr>
          </w:p>
        </w:tc>
        <w:tc>
          <w:tcPr>
            <w:tcW w:w="1357" w:type="dxa"/>
            <w:tcBorders>
              <w:top w:val="nil"/>
              <w:left w:val="nil"/>
              <w:bottom w:val="nil"/>
              <w:right w:val="nil"/>
            </w:tcBorders>
            <w:vAlign w:val="center"/>
          </w:tcPr>
          <w:p w14:paraId="6C3DA797" w14:textId="77777777" w:rsidR="00032AE2" w:rsidRPr="00AE2075" w:rsidRDefault="00032AE2" w:rsidP="009B0420">
            <w:pPr>
              <w:widowControl w:val="0"/>
              <w:autoSpaceDE w:val="0"/>
              <w:autoSpaceDN w:val="0"/>
              <w:adjustRightInd w:val="0"/>
              <w:ind w:right="90"/>
              <w:jc w:val="right"/>
              <w:rPr>
                <w:rFonts w:ascii="Arial" w:hAnsi="Arial" w:cs="Arial"/>
                <w:sz w:val="20"/>
                <w:szCs w:val="20"/>
              </w:rPr>
            </w:pPr>
            <w:r w:rsidRPr="00AE2075">
              <w:rPr>
                <w:rFonts w:ascii="Arial" w:hAnsi="Arial" w:cs="Arial"/>
                <w:b/>
                <w:bCs/>
                <w:sz w:val="20"/>
                <w:szCs w:val="20"/>
              </w:rPr>
              <w:t>change in</w:t>
            </w:r>
          </w:p>
        </w:tc>
        <w:tc>
          <w:tcPr>
            <w:tcW w:w="1428" w:type="dxa"/>
            <w:tcBorders>
              <w:top w:val="nil"/>
              <w:left w:val="nil"/>
              <w:bottom w:val="nil"/>
              <w:right w:val="nil"/>
            </w:tcBorders>
            <w:vAlign w:val="center"/>
          </w:tcPr>
          <w:p w14:paraId="1453483D" w14:textId="77777777" w:rsidR="00032AE2" w:rsidRPr="00AE2075" w:rsidRDefault="00032AE2" w:rsidP="009B0420">
            <w:pPr>
              <w:widowControl w:val="0"/>
              <w:autoSpaceDE w:val="0"/>
              <w:autoSpaceDN w:val="0"/>
              <w:adjustRightInd w:val="0"/>
              <w:ind w:right="90"/>
              <w:jc w:val="right"/>
              <w:rPr>
                <w:rFonts w:ascii="Arial" w:hAnsi="Arial" w:cs="Arial"/>
                <w:sz w:val="20"/>
                <w:szCs w:val="20"/>
              </w:rPr>
            </w:pPr>
            <w:r w:rsidRPr="00AE2075">
              <w:rPr>
                <w:rFonts w:ascii="Arial" w:hAnsi="Arial" w:cs="Arial"/>
                <w:b/>
                <w:bCs/>
                <w:sz w:val="20"/>
                <w:szCs w:val="20"/>
              </w:rPr>
              <w:t>Year-</w:t>
            </w:r>
          </w:p>
        </w:tc>
      </w:tr>
      <w:tr w:rsidR="00032AE2" w:rsidRPr="00AE2075" w14:paraId="665539E8" w14:textId="77777777" w:rsidTr="00FE0D4A">
        <w:trPr>
          <w:trHeight w:hRule="exact" w:val="259"/>
        </w:trPr>
        <w:tc>
          <w:tcPr>
            <w:tcW w:w="2552" w:type="dxa"/>
            <w:tcBorders>
              <w:top w:val="nil"/>
              <w:left w:val="nil"/>
              <w:bottom w:val="nil"/>
              <w:right w:val="nil"/>
            </w:tcBorders>
            <w:vAlign w:val="center"/>
          </w:tcPr>
          <w:p w14:paraId="5C8C3F3A" w14:textId="77777777" w:rsidR="00032AE2" w:rsidRPr="00AE2075" w:rsidRDefault="00032AE2" w:rsidP="009B0420">
            <w:pPr>
              <w:widowControl w:val="0"/>
              <w:autoSpaceDE w:val="0"/>
              <w:autoSpaceDN w:val="0"/>
              <w:adjustRightInd w:val="0"/>
              <w:jc w:val="left"/>
              <w:rPr>
                <w:rFonts w:ascii="Arial" w:hAnsi="Arial" w:cs="Arial"/>
                <w:sz w:val="20"/>
                <w:szCs w:val="20"/>
              </w:rPr>
            </w:pPr>
          </w:p>
        </w:tc>
        <w:tc>
          <w:tcPr>
            <w:tcW w:w="2176" w:type="dxa"/>
            <w:tcBorders>
              <w:top w:val="nil"/>
              <w:left w:val="nil"/>
              <w:bottom w:val="nil"/>
              <w:right w:val="nil"/>
            </w:tcBorders>
            <w:vAlign w:val="center"/>
          </w:tcPr>
          <w:p w14:paraId="0B62758E" w14:textId="77777777" w:rsidR="00032AE2" w:rsidRPr="00AE2075" w:rsidRDefault="00032AE2" w:rsidP="009B0420">
            <w:pPr>
              <w:widowControl w:val="0"/>
              <w:autoSpaceDE w:val="0"/>
              <w:autoSpaceDN w:val="0"/>
              <w:adjustRightInd w:val="0"/>
              <w:ind w:right="90"/>
              <w:jc w:val="right"/>
              <w:rPr>
                <w:rFonts w:ascii="Arial" w:hAnsi="Arial" w:cs="Arial"/>
                <w:sz w:val="20"/>
                <w:szCs w:val="20"/>
              </w:rPr>
            </w:pPr>
            <w:r w:rsidRPr="00AE2075">
              <w:rPr>
                <w:rFonts w:ascii="Arial" w:hAnsi="Arial" w:cs="Arial"/>
                <w:b/>
                <w:bCs/>
                <w:sz w:val="20"/>
                <w:szCs w:val="20"/>
              </w:rPr>
              <w:t xml:space="preserve">Total </w:t>
            </w:r>
            <w:r w:rsidR="001F2BFE" w:rsidRPr="00AE2075">
              <w:rPr>
                <w:rFonts w:ascii="Arial" w:hAnsi="Arial" w:cs="Arial"/>
                <w:b/>
                <w:bCs/>
                <w:sz w:val="20"/>
                <w:szCs w:val="20"/>
              </w:rPr>
              <w:t>a</w:t>
            </w:r>
            <w:r w:rsidRPr="00AE2075">
              <w:rPr>
                <w:rFonts w:ascii="Arial" w:hAnsi="Arial" w:cs="Arial"/>
                <w:b/>
                <w:bCs/>
                <w:sz w:val="20"/>
                <w:szCs w:val="20"/>
              </w:rPr>
              <w:t>ssets</w:t>
            </w:r>
          </w:p>
        </w:tc>
        <w:tc>
          <w:tcPr>
            <w:tcW w:w="1428" w:type="dxa"/>
            <w:tcBorders>
              <w:top w:val="nil"/>
              <w:left w:val="nil"/>
              <w:bottom w:val="nil"/>
              <w:right w:val="nil"/>
            </w:tcBorders>
            <w:vAlign w:val="center"/>
          </w:tcPr>
          <w:p w14:paraId="5B448820" w14:textId="77777777" w:rsidR="00032AE2" w:rsidRPr="00AE2075" w:rsidRDefault="001F2BFE" w:rsidP="009B0420">
            <w:pPr>
              <w:widowControl w:val="0"/>
              <w:autoSpaceDE w:val="0"/>
              <w:autoSpaceDN w:val="0"/>
              <w:adjustRightInd w:val="0"/>
              <w:ind w:right="150"/>
              <w:jc w:val="right"/>
              <w:rPr>
                <w:rFonts w:ascii="Arial" w:hAnsi="Arial" w:cs="Arial"/>
                <w:sz w:val="20"/>
                <w:szCs w:val="20"/>
              </w:rPr>
            </w:pPr>
            <w:r w:rsidRPr="00AE2075">
              <w:rPr>
                <w:rFonts w:ascii="Arial" w:hAnsi="Arial" w:cs="Arial"/>
                <w:b/>
                <w:bCs/>
                <w:sz w:val="20"/>
                <w:szCs w:val="20"/>
              </w:rPr>
              <w:t>v</w:t>
            </w:r>
            <w:r w:rsidR="00032AE2" w:rsidRPr="00AE2075">
              <w:rPr>
                <w:rFonts w:ascii="Arial" w:hAnsi="Arial" w:cs="Arial"/>
                <w:b/>
                <w:bCs/>
                <w:sz w:val="20"/>
                <w:szCs w:val="20"/>
              </w:rPr>
              <w:t>alue</w:t>
            </w:r>
          </w:p>
        </w:tc>
        <w:tc>
          <w:tcPr>
            <w:tcW w:w="1499" w:type="dxa"/>
            <w:tcBorders>
              <w:top w:val="nil"/>
              <w:left w:val="nil"/>
              <w:bottom w:val="nil"/>
              <w:right w:val="nil"/>
            </w:tcBorders>
            <w:vAlign w:val="center"/>
          </w:tcPr>
          <w:p w14:paraId="6F270EA9" w14:textId="77777777" w:rsidR="00032AE2" w:rsidRPr="00AE2075" w:rsidRDefault="00032AE2" w:rsidP="009B0420">
            <w:pPr>
              <w:widowControl w:val="0"/>
              <w:autoSpaceDE w:val="0"/>
              <w:autoSpaceDN w:val="0"/>
              <w:adjustRightInd w:val="0"/>
              <w:ind w:right="90"/>
              <w:jc w:val="right"/>
              <w:rPr>
                <w:rFonts w:ascii="Arial" w:hAnsi="Arial" w:cs="Arial"/>
                <w:sz w:val="20"/>
                <w:szCs w:val="20"/>
              </w:rPr>
            </w:pPr>
            <w:r w:rsidRPr="00AE2075">
              <w:rPr>
                <w:rFonts w:ascii="Arial" w:hAnsi="Arial" w:cs="Arial"/>
                <w:b/>
                <w:bCs/>
                <w:sz w:val="20"/>
                <w:szCs w:val="20"/>
              </w:rPr>
              <w:t>Dividends</w:t>
            </w:r>
          </w:p>
        </w:tc>
        <w:tc>
          <w:tcPr>
            <w:tcW w:w="1357" w:type="dxa"/>
            <w:tcBorders>
              <w:top w:val="nil"/>
              <w:left w:val="nil"/>
              <w:bottom w:val="nil"/>
              <w:right w:val="nil"/>
            </w:tcBorders>
            <w:vAlign w:val="center"/>
          </w:tcPr>
          <w:p w14:paraId="486A5DD5" w14:textId="77777777" w:rsidR="00032AE2" w:rsidRPr="00AE2075" w:rsidRDefault="00032AE2" w:rsidP="009B0420">
            <w:pPr>
              <w:widowControl w:val="0"/>
              <w:autoSpaceDE w:val="0"/>
              <w:autoSpaceDN w:val="0"/>
              <w:adjustRightInd w:val="0"/>
              <w:ind w:right="90"/>
              <w:jc w:val="right"/>
              <w:rPr>
                <w:rFonts w:ascii="Arial" w:hAnsi="Arial" w:cs="Arial"/>
                <w:sz w:val="20"/>
                <w:szCs w:val="20"/>
              </w:rPr>
            </w:pPr>
            <w:r w:rsidRPr="00AE2075">
              <w:rPr>
                <w:rFonts w:ascii="Arial" w:hAnsi="Arial" w:cs="Arial"/>
                <w:b/>
                <w:bCs/>
                <w:sz w:val="20"/>
                <w:szCs w:val="20"/>
              </w:rPr>
              <w:t>Net Asset</w:t>
            </w:r>
          </w:p>
        </w:tc>
        <w:tc>
          <w:tcPr>
            <w:tcW w:w="1428" w:type="dxa"/>
            <w:tcBorders>
              <w:top w:val="nil"/>
              <w:left w:val="nil"/>
              <w:bottom w:val="nil"/>
              <w:right w:val="nil"/>
            </w:tcBorders>
            <w:vAlign w:val="center"/>
          </w:tcPr>
          <w:p w14:paraId="339E98B5" w14:textId="77777777" w:rsidR="00032AE2" w:rsidRPr="00AE2075" w:rsidRDefault="00032AE2" w:rsidP="009B0420">
            <w:pPr>
              <w:widowControl w:val="0"/>
              <w:autoSpaceDE w:val="0"/>
              <w:autoSpaceDN w:val="0"/>
              <w:adjustRightInd w:val="0"/>
              <w:ind w:right="90"/>
              <w:jc w:val="right"/>
              <w:rPr>
                <w:rFonts w:ascii="Arial" w:hAnsi="Arial" w:cs="Arial"/>
                <w:sz w:val="20"/>
                <w:szCs w:val="20"/>
              </w:rPr>
            </w:pPr>
            <w:r w:rsidRPr="00AE2075">
              <w:rPr>
                <w:rFonts w:ascii="Arial" w:hAnsi="Arial" w:cs="Arial"/>
                <w:b/>
                <w:bCs/>
                <w:sz w:val="20"/>
                <w:szCs w:val="20"/>
              </w:rPr>
              <w:t>on-year</w:t>
            </w:r>
          </w:p>
        </w:tc>
      </w:tr>
      <w:tr w:rsidR="00032AE2" w:rsidRPr="00AE2075" w14:paraId="39072157" w14:textId="77777777" w:rsidTr="00FE0D4A">
        <w:trPr>
          <w:trHeight w:hRule="exact" w:val="259"/>
        </w:trPr>
        <w:tc>
          <w:tcPr>
            <w:tcW w:w="2552" w:type="dxa"/>
            <w:tcBorders>
              <w:top w:val="nil"/>
              <w:left w:val="nil"/>
              <w:bottom w:val="nil"/>
              <w:right w:val="nil"/>
            </w:tcBorders>
            <w:vAlign w:val="center"/>
          </w:tcPr>
          <w:p w14:paraId="6E9B7788" w14:textId="77777777" w:rsidR="00032AE2" w:rsidRPr="00AE2075" w:rsidRDefault="00032AE2" w:rsidP="009B0420">
            <w:pPr>
              <w:widowControl w:val="0"/>
              <w:autoSpaceDE w:val="0"/>
              <w:autoSpaceDN w:val="0"/>
              <w:adjustRightInd w:val="0"/>
              <w:jc w:val="left"/>
              <w:rPr>
                <w:rFonts w:ascii="Arial" w:hAnsi="Arial" w:cs="Arial"/>
                <w:sz w:val="20"/>
                <w:szCs w:val="20"/>
              </w:rPr>
            </w:pPr>
          </w:p>
        </w:tc>
        <w:tc>
          <w:tcPr>
            <w:tcW w:w="2176" w:type="dxa"/>
            <w:tcBorders>
              <w:top w:val="nil"/>
              <w:left w:val="nil"/>
              <w:bottom w:val="nil"/>
              <w:right w:val="nil"/>
            </w:tcBorders>
            <w:vAlign w:val="center"/>
          </w:tcPr>
          <w:p w14:paraId="5D459F14" w14:textId="77777777" w:rsidR="00032AE2" w:rsidRPr="00AE2075" w:rsidRDefault="00032AE2" w:rsidP="009B0420">
            <w:pPr>
              <w:widowControl w:val="0"/>
              <w:autoSpaceDE w:val="0"/>
              <w:autoSpaceDN w:val="0"/>
              <w:adjustRightInd w:val="0"/>
              <w:ind w:right="90"/>
              <w:jc w:val="right"/>
              <w:rPr>
                <w:rFonts w:ascii="Arial" w:hAnsi="Arial" w:cs="Arial"/>
                <w:sz w:val="20"/>
                <w:szCs w:val="20"/>
              </w:rPr>
            </w:pPr>
            <w:r w:rsidRPr="00AE2075">
              <w:rPr>
                <w:rFonts w:ascii="Arial" w:hAnsi="Arial" w:cs="Arial"/>
                <w:b/>
                <w:bCs/>
                <w:sz w:val="20"/>
                <w:szCs w:val="20"/>
              </w:rPr>
              <w:t>less</w:t>
            </w:r>
          </w:p>
        </w:tc>
        <w:tc>
          <w:tcPr>
            <w:tcW w:w="1428" w:type="dxa"/>
            <w:tcBorders>
              <w:top w:val="nil"/>
              <w:left w:val="nil"/>
              <w:bottom w:val="nil"/>
              <w:right w:val="nil"/>
            </w:tcBorders>
            <w:vAlign w:val="center"/>
          </w:tcPr>
          <w:p w14:paraId="52F4BA13" w14:textId="77777777" w:rsidR="00032AE2" w:rsidRPr="00AE2075" w:rsidRDefault="00032AE2" w:rsidP="009B0420">
            <w:pPr>
              <w:widowControl w:val="0"/>
              <w:autoSpaceDE w:val="0"/>
              <w:autoSpaceDN w:val="0"/>
              <w:adjustRightInd w:val="0"/>
              <w:ind w:right="150"/>
              <w:jc w:val="right"/>
              <w:rPr>
                <w:rFonts w:ascii="Arial" w:hAnsi="Arial" w:cs="Arial"/>
                <w:sz w:val="20"/>
                <w:szCs w:val="20"/>
              </w:rPr>
            </w:pPr>
            <w:r w:rsidRPr="00AE2075">
              <w:rPr>
                <w:rFonts w:ascii="Arial" w:hAnsi="Arial" w:cs="Arial"/>
                <w:b/>
                <w:bCs/>
                <w:sz w:val="20"/>
                <w:szCs w:val="20"/>
              </w:rPr>
              <w:t>per</w:t>
            </w:r>
          </w:p>
        </w:tc>
        <w:tc>
          <w:tcPr>
            <w:tcW w:w="1499" w:type="dxa"/>
            <w:tcBorders>
              <w:top w:val="nil"/>
              <w:left w:val="nil"/>
              <w:bottom w:val="nil"/>
              <w:right w:val="nil"/>
            </w:tcBorders>
            <w:vAlign w:val="center"/>
          </w:tcPr>
          <w:p w14:paraId="119355C1" w14:textId="667099D6" w:rsidR="00032AE2" w:rsidRPr="00AE2075" w:rsidRDefault="00BA2F8E" w:rsidP="009B0420">
            <w:pPr>
              <w:widowControl w:val="0"/>
              <w:autoSpaceDE w:val="0"/>
              <w:autoSpaceDN w:val="0"/>
              <w:adjustRightInd w:val="0"/>
              <w:ind w:right="90"/>
              <w:jc w:val="right"/>
              <w:rPr>
                <w:rFonts w:ascii="Arial" w:hAnsi="Arial" w:cs="Arial"/>
                <w:sz w:val="20"/>
                <w:szCs w:val="20"/>
              </w:rPr>
            </w:pPr>
            <w:r w:rsidRPr="00AE2075">
              <w:rPr>
                <w:rFonts w:ascii="Arial" w:hAnsi="Arial" w:cs="Arial"/>
                <w:b/>
                <w:bCs/>
                <w:color w:val="000000" w:themeColor="text1"/>
                <w:sz w:val="20"/>
                <w:szCs w:val="20"/>
              </w:rPr>
              <w:t>declared</w:t>
            </w:r>
            <w:r w:rsidR="00032AE2" w:rsidRPr="00AE2075">
              <w:rPr>
                <w:rFonts w:ascii="Arial" w:hAnsi="Arial" w:cs="Arial"/>
                <w:b/>
                <w:bCs/>
                <w:sz w:val="20"/>
                <w:szCs w:val="20"/>
              </w:rPr>
              <w:t xml:space="preserve"> per</w:t>
            </w:r>
          </w:p>
        </w:tc>
        <w:tc>
          <w:tcPr>
            <w:tcW w:w="1357" w:type="dxa"/>
            <w:tcBorders>
              <w:top w:val="nil"/>
              <w:left w:val="nil"/>
              <w:bottom w:val="nil"/>
              <w:right w:val="nil"/>
            </w:tcBorders>
            <w:vAlign w:val="center"/>
          </w:tcPr>
          <w:p w14:paraId="5C4D8156" w14:textId="77777777" w:rsidR="00032AE2" w:rsidRPr="00AE2075" w:rsidRDefault="00032AE2" w:rsidP="009B0420">
            <w:pPr>
              <w:widowControl w:val="0"/>
              <w:autoSpaceDE w:val="0"/>
              <w:autoSpaceDN w:val="0"/>
              <w:adjustRightInd w:val="0"/>
              <w:ind w:right="90"/>
              <w:jc w:val="right"/>
              <w:rPr>
                <w:rFonts w:ascii="Arial" w:hAnsi="Arial" w:cs="Arial"/>
                <w:sz w:val="20"/>
                <w:szCs w:val="20"/>
              </w:rPr>
            </w:pPr>
            <w:r w:rsidRPr="00AE2075">
              <w:rPr>
                <w:rFonts w:ascii="Arial" w:hAnsi="Arial" w:cs="Arial"/>
                <w:b/>
                <w:bCs/>
                <w:sz w:val="20"/>
                <w:szCs w:val="20"/>
              </w:rPr>
              <w:t>Value per</w:t>
            </w:r>
          </w:p>
        </w:tc>
        <w:tc>
          <w:tcPr>
            <w:tcW w:w="1428" w:type="dxa"/>
            <w:tcBorders>
              <w:top w:val="nil"/>
              <w:left w:val="nil"/>
              <w:bottom w:val="nil"/>
              <w:right w:val="nil"/>
            </w:tcBorders>
            <w:vAlign w:val="center"/>
          </w:tcPr>
          <w:p w14:paraId="2467B13C" w14:textId="77777777" w:rsidR="00032AE2" w:rsidRPr="00AE2075" w:rsidRDefault="00032AE2" w:rsidP="009B0420">
            <w:pPr>
              <w:widowControl w:val="0"/>
              <w:autoSpaceDE w:val="0"/>
              <w:autoSpaceDN w:val="0"/>
              <w:adjustRightInd w:val="0"/>
              <w:ind w:right="90"/>
              <w:jc w:val="right"/>
              <w:rPr>
                <w:rFonts w:ascii="Arial" w:hAnsi="Arial" w:cs="Arial"/>
                <w:sz w:val="20"/>
                <w:szCs w:val="20"/>
              </w:rPr>
            </w:pPr>
            <w:r w:rsidRPr="00AE2075">
              <w:rPr>
                <w:rFonts w:ascii="Arial" w:hAnsi="Arial" w:cs="Arial"/>
                <w:b/>
                <w:bCs/>
                <w:sz w:val="20"/>
                <w:szCs w:val="20"/>
              </w:rPr>
              <w:t>change in</w:t>
            </w:r>
          </w:p>
        </w:tc>
      </w:tr>
      <w:tr w:rsidR="00032AE2" w:rsidRPr="00AE2075" w14:paraId="41A2C329" w14:textId="77777777" w:rsidTr="00FE0D4A">
        <w:trPr>
          <w:trHeight w:hRule="exact" w:val="259"/>
        </w:trPr>
        <w:tc>
          <w:tcPr>
            <w:tcW w:w="2552" w:type="dxa"/>
            <w:tcBorders>
              <w:top w:val="nil"/>
              <w:left w:val="nil"/>
              <w:bottom w:val="nil"/>
              <w:right w:val="nil"/>
            </w:tcBorders>
            <w:vAlign w:val="center"/>
          </w:tcPr>
          <w:p w14:paraId="6196D893" w14:textId="77777777" w:rsidR="00032AE2" w:rsidRPr="00AE2075" w:rsidRDefault="00032AE2" w:rsidP="009B0420">
            <w:pPr>
              <w:widowControl w:val="0"/>
              <w:autoSpaceDE w:val="0"/>
              <w:autoSpaceDN w:val="0"/>
              <w:adjustRightInd w:val="0"/>
              <w:jc w:val="left"/>
              <w:rPr>
                <w:rFonts w:ascii="Arial" w:hAnsi="Arial" w:cs="Arial"/>
                <w:sz w:val="20"/>
                <w:szCs w:val="20"/>
              </w:rPr>
            </w:pPr>
          </w:p>
        </w:tc>
        <w:tc>
          <w:tcPr>
            <w:tcW w:w="2176" w:type="dxa"/>
            <w:tcBorders>
              <w:top w:val="nil"/>
              <w:left w:val="nil"/>
              <w:bottom w:val="nil"/>
              <w:right w:val="nil"/>
            </w:tcBorders>
            <w:vAlign w:val="center"/>
          </w:tcPr>
          <w:p w14:paraId="72FF74AA" w14:textId="77777777" w:rsidR="00032AE2" w:rsidRPr="00AE2075" w:rsidRDefault="001F2BFE" w:rsidP="009B0420">
            <w:pPr>
              <w:widowControl w:val="0"/>
              <w:autoSpaceDE w:val="0"/>
              <w:autoSpaceDN w:val="0"/>
              <w:adjustRightInd w:val="0"/>
              <w:ind w:right="90"/>
              <w:jc w:val="right"/>
              <w:rPr>
                <w:rFonts w:ascii="Arial" w:hAnsi="Arial" w:cs="Arial"/>
                <w:sz w:val="20"/>
                <w:szCs w:val="20"/>
              </w:rPr>
            </w:pPr>
            <w:r w:rsidRPr="00AE2075">
              <w:rPr>
                <w:rFonts w:ascii="Arial" w:hAnsi="Arial" w:cs="Arial"/>
                <w:b/>
                <w:bCs/>
                <w:sz w:val="20"/>
                <w:szCs w:val="20"/>
              </w:rPr>
              <w:t>current</w:t>
            </w:r>
          </w:p>
        </w:tc>
        <w:tc>
          <w:tcPr>
            <w:tcW w:w="1428" w:type="dxa"/>
            <w:tcBorders>
              <w:top w:val="nil"/>
              <w:left w:val="nil"/>
              <w:bottom w:val="nil"/>
              <w:right w:val="nil"/>
            </w:tcBorders>
            <w:vAlign w:val="center"/>
          </w:tcPr>
          <w:p w14:paraId="4D2B81DD" w14:textId="77777777" w:rsidR="00032AE2" w:rsidRPr="00AE2075" w:rsidRDefault="001F2BFE" w:rsidP="009B0420">
            <w:pPr>
              <w:widowControl w:val="0"/>
              <w:autoSpaceDE w:val="0"/>
              <w:autoSpaceDN w:val="0"/>
              <w:adjustRightInd w:val="0"/>
              <w:ind w:right="150"/>
              <w:jc w:val="right"/>
              <w:rPr>
                <w:rFonts w:ascii="Arial" w:hAnsi="Arial" w:cs="Arial"/>
                <w:sz w:val="20"/>
                <w:szCs w:val="20"/>
              </w:rPr>
            </w:pPr>
            <w:r w:rsidRPr="00AE2075">
              <w:rPr>
                <w:rFonts w:ascii="Arial" w:hAnsi="Arial" w:cs="Arial"/>
                <w:b/>
                <w:bCs/>
                <w:sz w:val="20"/>
                <w:szCs w:val="20"/>
              </w:rPr>
              <w:t>ordinary</w:t>
            </w:r>
          </w:p>
        </w:tc>
        <w:tc>
          <w:tcPr>
            <w:tcW w:w="1499" w:type="dxa"/>
            <w:tcBorders>
              <w:top w:val="nil"/>
              <w:left w:val="nil"/>
              <w:bottom w:val="nil"/>
              <w:right w:val="nil"/>
            </w:tcBorders>
            <w:vAlign w:val="center"/>
          </w:tcPr>
          <w:p w14:paraId="1921C88A" w14:textId="77777777" w:rsidR="00032AE2" w:rsidRPr="00AE2075" w:rsidRDefault="001F2BFE" w:rsidP="009B0420">
            <w:pPr>
              <w:widowControl w:val="0"/>
              <w:autoSpaceDE w:val="0"/>
              <w:autoSpaceDN w:val="0"/>
              <w:adjustRightInd w:val="0"/>
              <w:ind w:right="90"/>
              <w:jc w:val="right"/>
              <w:rPr>
                <w:rFonts w:ascii="Arial" w:hAnsi="Arial" w:cs="Arial"/>
                <w:sz w:val="20"/>
                <w:szCs w:val="20"/>
              </w:rPr>
            </w:pPr>
            <w:r w:rsidRPr="00AE2075">
              <w:rPr>
                <w:rFonts w:ascii="Arial" w:hAnsi="Arial" w:cs="Arial"/>
                <w:b/>
                <w:bCs/>
                <w:sz w:val="20"/>
                <w:szCs w:val="20"/>
              </w:rPr>
              <w:t>ordinary</w:t>
            </w:r>
          </w:p>
        </w:tc>
        <w:tc>
          <w:tcPr>
            <w:tcW w:w="1357" w:type="dxa"/>
            <w:tcBorders>
              <w:top w:val="nil"/>
              <w:left w:val="nil"/>
              <w:bottom w:val="nil"/>
              <w:right w:val="nil"/>
            </w:tcBorders>
            <w:vAlign w:val="center"/>
          </w:tcPr>
          <w:p w14:paraId="40171406" w14:textId="77777777" w:rsidR="00032AE2" w:rsidRPr="00AE2075" w:rsidRDefault="001F2BFE" w:rsidP="009B0420">
            <w:pPr>
              <w:widowControl w:val="0"/>
              <w:autoSpaceDE w:val="0"/>
              <w:autoSpaceDN w:val="0"/>
              <w:adjustRightInd w:val="0"/>
              <w:ind w:right="90"/>
              <w:jc w:val="right"/>
              <w:rPr>
                <w:rFonts w:ascii="Arial" w:hAnsi="Arial" w:cs="Arial"/>
                <w:sz w:val="20"/>
                <w:szCs w:val="20"/>
              </w:rPr>
            </w:pPr>
            <w:r w:rsidRPr="00AE2075">
              <w:rPr>
                <w:rFonts w:ascii="Arial" w:hAnsi="Arial" w:cs="Arial"/>
                <w:b/>
                <w:bCs/>
                <w:sz w:val="20"/>
                <w:szCs w:val="20"/>
              </w:rPr>
              <w:t>ordinary</w:t>
            </w:r>
          </w:p>
        </w:tc>
        <w:tc>
          <w:tcPr>
            <w:tcW w:w="1428" w:type="dxa"/>
            <w:tcBorders>
              <w:top w:val="nil"/>
              <w:left w:val="nil"/>
              <w:bottom w:val="nil"/>
              <w:right w:val="nil"/>
            </w:tcBorders>
            <w:vAlign w:val="center"/>
          </w:tcPr>
          <w:p w14:paraId="5068055E" w14:textId="77777777" w:rsidR="00032AE2" w:rsidRPr="00AE2075" w:rsidRDefault="001F2BFE" w:rsidP="009B0420">
            <w:pPr>
              <w:widowControl w:val="0"/>
              <w:autoSpaceDE w:val="0"/>
              <w:autoSpaceDN w:val="0"/>
              <w:adjustRightInd w:val="0"/>
              <w:ind w:right="90"/>
              <w:jc w:val="right"/>
              <w:rPr>
                <w:rFonts w:ascii="Arial" w:hAnsi="Arial" w:cs="Arial"/>
                <w:sz w:val="20"/>
                <w:szCs w:val="20"/>
              </w:rPr>
            </w:pPr>
            <w:r w:rsidRPr="00AE2075">
              <w:rPr>
                <w:rFonts w:ascii="Arial" w:hAnsi="Arial" w:cs="Arial"/>
                <w:b/>
                <w:bCs/>
                <w:w w:val="97"/>
                <w:sz w:val="20"/>
                <w:szCs w:val="20"/>
              </w:rPr>
              <w:t>b</w:t>
            </w:r>
            <w:r w:rsidR="00032AE2" w:rsidRPr="00AE2075">
              <w:rPr>
                <w:rFonts w:ascii="Arial" w:hAnsi="Arial" w:cs="Arial"/>
                <w:b/>
                <w:bCs/>
                <w:w w:val="97"/>
                <w:sz w:val="20"/>
                <w:szCs w:val="20"/>
              </w:rPr>
              <w:t>enchmark</w:t>
            </w:r>
          </w:p>
        </w:tc>
      </w:tr>
      <w:tr w:rsidR="00032AE2" w:rsidRPr="00AE2075" w14:paraId="7D6AFC21" w14:textId="77777777" w:rsidTr="00FE0D4A">
        <w:trPr>
          <w:trHeight w:hRule="exact" w:val="259"/>
        </w:trPr>
        <w:tc>
          <w:tcPr>
            <w:tcW w:w="2552" w:type="dxa"/>
            <w:tcBorders>
              <w:top w:val="nil"/>
              <w:left w:val="nil"/>
              <w:bottom w:val="nil"/>
              <w:right w:val="nil"/>
            </w:tcBorders>
            <w:vAlign w:val="center"/>
          </w:tcPr>
          <w:p w14:paraId="1C25D7D6" w14:textId="77777777" w:rsidR="00032AE2" w:rsidRPr="00AE2075" w:rsidRDefault="00032AE2" w:rsidP="00BA3713">
            <w:pPr>
              <w:widowControl w:val="0"/>
              <w:autoSpaceDE w:val="0"/>
              <w:autoSpaceDN w:val="0"/>
              <w:adjustRightInd w:val="0"/>
              <w:ind w:left="20"/>
              <w:jc w:val="left"/>
              <w:rPr>
                <w:rFonts w:ascii="Arial" w:hAnsi="Arial" w:cs="Arial"/>
                <w:sz w:val="20"/>
                <w:szCs w:val="20"/>
              </w:rPr>
            </w:pPr>
            <w:r w:rsidRPr="00AE2075">
              <w:rPr>
                <w:rFonts w:ascii="Arial" w:hAnsi="Arial" w:cs="Arial"/>
                <w:b/>
                <w:bCs/>
                <w:sz w:val="20"/>
                <w:szCs w:val="20"/>
              </w:rPr>
              <w:t>Year ended 31 March</w:t>
            </w:r>
            <w:r w:rsidR="00BA3713" w:rsidRPr="00AE2075">
              <w:rPr>
                <w:rFonts w:ascii="Arial" w:hAnsi="Arial" w:cs="Arial"/>
                <w:b/>
                <w:bCs/>
                <w:sz w:val="20"/>
                <w:szCs w:val="20"/>
              </w:rPr>
              <w:t xml:space="preserve"> </w:t>
            </w:r>
          </w:p>
        </w:tc>
        <w:tc>
          <w:tcPr>
            <w:tcW w:w="2176" w:type="dxa"/>
            <w:tcBorders>
              <w:top w:val="nil"/>
              <w:left w:val="nil"/>
              <w:bottom w:val="nil"/>
              <w:right w:val="nil"/>
            </w:tcBorders>
            <w:vAlign w:val="center"/>
          </w:tcPr>
          <w:p w14:paraId="72D5DB58" w14:textId="77777777" w:rsidR="00032AE2" w:rsidRPr="00AE2075" w:rsidRDefault="001F2BFE" w:rsidP="009B0420">
            <w:pPr>
              <w:widowControl w:val="0"/>
              <w:autoSpaceDE w:val="0"/>
              <w:autoSpaceDN w:val="0"/>
              <w:adjustRightInd w:val="0"/>
              <w:ind w:right="90"/>
              <w:jc w:val="right"/>
              <w:rPr>
                <w:rFonts w:ascii="Arial" w:hAnsi="Arial" w:cs="Arial"/>
                <w:sz w:val="20"/>
                <w:szCs w:val="20"/>
              </w:rPr>
            </w:pPr>
            <w:r w:rsidRPr="00AE2075">
              <w:rPr>
                <w:rFonts w:ascii="Arial" w:hAnsi="Arial" w:cs="Arial"/>
                <w:b/>
                <w:bCs/>
                <w:sz w:val="20"/>
                <w:szCs w:val="20"/>
              </w:rPr>
              <w:t>l</w:t>
            </w:r>
            <w:r w:rsidR="00032AE2" w:rsidRPr="00AE2075">
              <w:rPr>
                <w:rFonts w:ascii="Arial" w:hAnsi="Arial" w:cs="Arial"/>
                <w:b/>
                <w:bCs/>
                <w:sz w:val="20"/>
                <w:szCs w:val="20"/>
              </w:rPr>
              <w:t>iabilities</w:t>
            </w:r>
          </w:p>
        </w:tc>
        <w:tc>
          <w:tcPr>
            <w:tcW w:w="1428" w:type="dxa"/>
            <w:tcBorders>
              <w:top w:val="nil"/>
              <w:left w:val="nil"/>
              <w:bottom w:val="nil"/>
              <w:right w:val="nil"/>
            </w:tcBorders>
            <w:vAlign w:val="center"/>
          </w:tcPr>
          <w:p w14:paraId="114CBE6D" w14:textId="77777777" w:rsidR="00032AE2" w:rsidRPr="00AE2075" w:rsidRDefault="001F2BFE" w:rsidP="009B0420">
            <w:pPr>
              <w:widowControl w:val="0"/>
              <w:autoSpaceDE w:val="0"/>
              <w:autoSpaceDN w:val="0"/>
              <w:adjustRightInd w:val="0"/>
              <w:ind w:right="150"/>
              <w:jc w:val="right"/>
              <w:rPr>
                <w:rFonts w:ascii="Arial" w:hAnsi="Arial" w:cs="Arial"/>
                <w:sz w:val="20"/>
                <w:szCs w:val="20"/>
              </w:rPr>
            </w:pPr>
            <w:r w:rsidRPr="00AE2075">
              <w:rPr>
                <w:rFonts w:ascii="Arial" w:hAnsi="Arial" w:cs="Arial"/>
                <w:b/>
                <w:bCs/>
                <w:sz w:val="20"/>
                <w:szCs w:val="20"/>
              </w:rPr>
              <w:t>s</w:t>
            </w:r>
            <w:r w:rsidR="00032AE2" w:rsidRPr="00AE2075">
              <w:rPr>
                <w:rFonts w:ascii="Arial" w:hAnsi="Arial" w:cs="Arial"/>
                <w:b/>
                <w:bCs/>
                <w:sz w:val="20"/>
                <w:szCs w:val="20"/>
              </w:rPr>
              <w:t>hare</w:t>
            </w:r>
          </w:p>
        </w:tc>
        <w:tc>
          <w:tcPr>
            <w:tcW w:w="1499" w:type="dxa"/>
            <w:tcBorders>
              <w:top w:val="nil"/>
              <w:left w:val="nil"/>
              <w:bottom w:val="nil"/>
              <w:right w:val="nil"/>
            </w:tcBorders>
            <w:vAlign w:val="center"/>
          </w:tcPr>
          <w:p w14:paraId="48320E06" w14:textId="77777777" w:rsidR="00032AE2" w:rsidRPr="00AE2075" w:rsidRDefault="001F2BFE" w:rsidP="009B0420">
            <w:pPr>
              <w:widowControl w:val="0"/>
              <w:autoSpaceDE w:val="0"/>
              <w:autoSpaceDN w:val="0"/>
              <w:adjustRightInd w:val="0"/>
              <w:ind w:right="90"/>
              <w:jc w:val="right"/>
              <w:rPr>
                <w:rFonts w:ascii="Arial" w:hAnsi="Arial" w:cs="Arial"/>
                <w:sz w:val="20"/>
                <w:szCs w:val="20"/>
              </w:rPr>
            </w:pPr>
            <w:r w:rsidRPr="00AE2075">
              <w:rPr>
                <w:rFonts w:ascii="Arial" w:hAnsi="Arial" w:cs="Arial"/>
                <w:b/>
                <w:bCs/>
                <w:sz w:val="20"/>
                <w:szCs w:val="20"/>
              </w:rPr>
              <w:t>s</w:t>
            </w:r>
            <w:r w:rsidR="00032AE2" w:rsidRPr="00AE2075">
              <w:rPr>
                <w:rFonts w:ascii="Arial" w:hAnsi="Arial" w:cs="Arial"/>
                <w:b/>
                <w:bCs/>
                <w:sz w:val="20"/>
                <w:szCs w:val="20"/>
              </w:rPr>
              <w:t>hare</w:t>
            </w:r>
          </w:p>
        </w:tc>
        <w:tc>
          <w:tcPr>
            <w:tcW w:w="1357" w:type="dxa"/>
            <w:tcBorders>
              <w:top w:val="nil"/>
              <w:left w:val="nil"/>
              <w:bottom w:val="nil"/>
              <w:right w:val="nil"/>
            </w:tcBorders>
            <w:vAlign w:val="center"/>
          </w:tcPr>
          <w:p w14:paraId="4350DF63" w14:textId="77777777" w:rsidR="00032AE2" w:rsidRPr="00AE2075" w:rsidRDefault="001F2BFE" w:rsidP="009B0420">
            <w:pPr>
              <w:widowControl w:val="0"/>
              <w:autoSpaceDE w:val="0"/>
              <w:autoSpaceDN w:val="0"/>
              <w:adjustRightInd w:val="0"/>
              <w:ind w:right="90"/>
              <w:jc w:val="right"/>
              <w:rPr>
                <w:rFonts w:ascii="Arial" w:hAnsi="Arial" w:cs="Arial"/>
                <w:sz w:val="20"/>
                <w:szCs w:val="20"/>
              </w:rPr>
            </w:pPr>
            <w:r w:rsidRPr="00AE2075">
              <w:rPr>
                <w:rFonts w:ascii="Arial" w:hAnsi="Arial" w:cs="Arial"/>
                <w:b/>
                <w:bCs/>
                <w:sz w:val="20"/>
                <w:szCs w:val="20"/>
              </w:rPr>
              <w:t>s</w:t>
            </w:r>
            <w:r w:rsidR="00032AE2" w:rsidRPr="00AE2075">
              <w:rPr>
                <w:rFonts w:ascii="Arial" w:hAnsi="Arial" w:cs="Arial"/>
                <w:b/>
                <w:bCs/>
                <w:sz w:val="20"/>
                <w:szCs w:val="20"/>
              </w:rPr>
              <w:t>hare</w:t>
            </w:r>
          </w:p>
        </w:tc>
        <w:tc>
          <w:tcPr>
            <w:tcW w:w="1428" w:type="dxa"/>
            <w:tcBorders>
              <w:top w:val="nil"/>
              <w:left w:val="nil"/>
              <w:bottom w:val="nil"/>
              <w:right w:val="nil"/>
            </w:tcBorders>
            <w:vAlign w:val="center"/>
          </w:tcPr>
          <w:p w14:paraId="10969F53" w14:textId="77777777" w:rsidR="00032AE2" w:rsidRPr="00AE2075" w:rsidRDefault="001F2BFE" w:rsidP="009B0420">
            <w:pPr>
              <w:widowControl w:val="0"/>
              <w:autoSpaceDE w:val="0"/>
              <w:autoSpaceDN w:val="0"/>
              <w:adjustRightInd w:val="0"/>
              <w:ind w:right="90"/>
              <w:jc w:val="right"/>
              <w:rPr>
                <w:rFonts w:ascii="Arial" w:hAnsi="Arial" w:cs="Arial"/>
                <w:sz w:val="20"/>
                <w:szCs w:val="20"/>
              </w:rPr>
            </w:pPr>
            <w:r w:rsidRPr="00AE2075">
              <w:rPr>
                <w:rFonts w:ascii="Arial" w:hAnsi="Arial" w:cs="Arial"/>
                <w:b/>
                <w:bCs/>
                <w:sz w:val="20"/>
                <w:szCs w:val="20"/>
              </w:rPr>
              <w:t>i</w:t>
            </w:r>
            <w:r w:rsidR="00032AE2" w:rsidRPr="00AE2075">
              <w:rPr>
                <w:rFonts w:ascii="Arial" w:hAnsi="Arial" w:cs="Arial"/>
                <w:b/>
                <w:bCs/>
                <w:sz w:val="20"/>
                <w:szCs w:val="20"/>
              </w:rPr>
              <w:t>ndex</w:t>
            </w:r>
            <w:r w:rsidR="00832345" w:rsidRPr="00AE2075">
              <w:rPr>
                <w:rFonts w:ascii="Arial" w:hAnsi="Arial" w:cs="Arial"/>
                <w:b/>
                <w:bCs/>
                <w:sz w:val="20"/>
                <w:szCs w:val="20"/>
              </w:rPr>
              <w:t>***</w:t>
            </w:r>
          </w:p>
        </w:tc>
      </w:tr>
      <w:tr w:rsidR="00032AE2" w:rsidRPr="00AE2075" w14:paraId="2959E774" w14:textId="77777777" w:rsidTr="00FE0D4A">
        <w:trPr>
          <w:trHeight w:hRule="exact" w:val="259"/>
        </w:trPr>
        <w:tc>
          <w:tcPr>
            <w:tcW w:w="2552" w:type="dxa"/>
            <w:tcBorders>
              <w:top w:val="nil"/>
              <w:left w:val="nil"/>
              <w:right w:val="nil"/>
            </w:tcBorders>
            <w:vAlign w:val="center"/>
          </w:tcPr>
          <w:p w14:paraId="0C577B0C" w14:textId="77777777" w:rsidR="00032AE2" w:rsidRPr="00AE2075" w:rsidRDefault="00032AE2" w:rsidP="009B0420">
            <w:pPr>
              <w:widowControl w:val="0"/>
              <w:autoSpaceDE w:val="0"/>
              <w:autoSpaceDN w:val="0"/>
              <w:adjustRightInd w:val="0"/>
              <w:jc w:val="left"/>
              <w:rPr>
                <w:rFonts w:ascii="Arial" w:hAnsi="Arial" w:cs="Arial"/>
                <w:sz w:val="20"/>
                <w:szCs w:val="20"/>
              </w:rPr>
            </w:pPr>
          </w:p>
        </w:tc>
        <w:tc>
          <w:tcPr>
            <w:tcW w:w="2176" w:type="dxa"/>
            <w:tcBorders>
              <w:top w:val="nil"/>
              <w:left w:val="nil"/>
              <w:right w:val="nil"/>
            </w:tcBorders>
            <w:vAlign w:val="center"/>
          </w:tcPr>
          <w:p w14:paraId="131834FB" w14:textId="77777777" w:rsidR="00032AE2" w:rsidRPr="00AE2075" w:rsidRDefault="00032AE2" w:rsidP="009B0420">
            <w:pPr>
              <w:widowControl w:val="0"/>
              <w:autoSpaceDE w:val="0"/>
              <w:autoSpaceDN w:val="0"/>
              <w:adjustRightInd w:val="0"/>
              <w:ind w:right="90"/>
              <w:jc w:val="right"/>
              <w:rPr>
                <w:rFonts w:ascii="Arial" w:hAnsi="Arial" w:cs="Arial"/>
                <w:sz w:val="20"/>
                <w:szCs w:val="20"/>
              </w:rPr>
            </w:pPr>
            <w:r w:rsidRPr="00AE2075">
              <w:rPr>
                <w:rFonts w:ascii="Arial" w:hAnsi="Arial" w:cs="Arial"/>
                <w:b/>
                <w:bCs/>
                <w:sz w:val="20"/>
                <w:szCs w:val="20"/>
              </w:rPr>
              <w:t>£’000</w:t>
            </w:r>
          </w:p>
        </w:tc>
        <w:tc>
          <w:tcPr>
            <w:tcW w:w="1428" w:type="dxa"/>
            <w:tcBorders>
              <w:top w:val="nil"/>
              <w:left w:val="nil"/>
              <w:right w:val="nil"/>
            </w:tcBorders>
            <w:vAlign w:val="center"/>
          </w:tcPr>
          <w:p w14:paraId="22B54ED0" w14:textId="77777777" w:rsidR="00032AE2" w:rsidRPr="00AE2075" w:rsidRDefault="00032AE2" w:rsidP="009B0420">
            <w:pPr>
              <w:widowControl w:val="0"/>
              <w:autoSpaceDE w:val="0"/>
              <w:autoSpaceDN w:val="0"/>
              <w:adjustRightInd w:val="0"/>
              <w:ind w:right="150"/>
              <w:jc w:val="right"/>
              <w:rPr>
                <w:rFonts w:ascii="Arial" w:hAnsi="Arial" w:cs="Arial"/>
                <w:sz w:val="20"/>
                <w:szCs w:val="20"/>
              </w:rPr>
            </w:pPr>
            <w:r w:rsidRPr="00AE2075">
              <w:rPr>
                <w:rFonts w:ascii="Arial" w:hAnsi="Arial" w:cs="Arial"/>
                <w:b/>
                <w:bCs/>
                <w:sz w:val="20"/>
                <w:szCs w:val="20"/>
              </w:rPr>
              <w:t>p</w:t>
            </w:r>
          </w:p>
        </w:tc>
        <w:tc>
          <w:tcPr>
            <w:tcW w:w="1499" w:type="dxa"/>
            <w:tcBorders>
              <w:top w:val="nil"/>
              <w:left w:val="nil"/>
              <w:right w:val="nil"/>
            </w:tcBorders>
            <w:vAlign w:val="center"/>
          </w:tcPr>
          <w:p w14:paraId="209D3BEF" w14:textId="77777777" w:rsidR="00032AE2" w:rsidRPr="00AE2075" w:rsidRDefault="00032AE2" w:rsidP="009B0420">
            <w:pPr>
              <w:widowControl w:val="0"/>
              <w:autoSpaceDE w:val="0"/>
              <w:autoSpaceDN w:val="0"/>
              <w:adjustRightInd w:val="0"/>
              <w:ind w:right="90"/>
              <w:jc w:val="right"/>
              <w:rPr>
                <w:rFonts w:ascii="Arial" w:hAnsi="Arial" w:cs="Arial"/>
                <w:sz w:val="20"/>
                <w:szCs w:val="20"/>
              </w:rPr>
            </w:pPr>
            <w:r w:rsidRPr="00AE2075">
              <w:rPr>
                <w:rFonts w:ascii="Arial" w:hAnsi="Arial" w:cs="Arial"/>
                <w:b/>
                <w:bCs/>
                <w:sz w:val="20"/>
                <w:szCs w:val="20"/>
              </w:rPr>
              <w:t>p</w:t>
            </w:r>
          </w:p>
        </w:tc>
        <w:tc>
          <w:tcPr>
            <w:tcW w:w="1357" w:type="dxa"/>
            <w:tcBorders>
              <w:top w:val="nil"/>
              <w:left w:val="nil"/>
              <w:right w:val="nil"/>
            </w:tcBorders>
            <w:vAlign w:val="center"/>
          </w:tcPr>
          <w:p w14:paraId="4B110668" w14:textId="77777777" w:rsidR="00032AE2" w:rsidRPr="00AE2075" w:rsidRDefault="00032AE2" w:rsidP="009B0420">
            <w:pPr>
              <w:widowControl w:val="0"/>
              <w:autoSpaceDE w:val="0"/>
              <w:autoSpaceDN w:val="0"/>
              <w:adjustRightInd w:val="0"/>
              <w:ind w:right="90"/>
              <w:jc w:val="right"/>
              <w:rPr>
                <w:rFonts w:ascii="Arial" w:hAnsi="Arial" w:cs="Arial"/>
                <w:sz w:val="20"/>
                <w:szCs w:val="20"/>
              </w:rPr>
            </w:pPr>
            <w:r w:rsidRPr="00AE2075">
              <w:rPr>
                <w:rFonts w:ascii="Arial" w:hAnsi="Arial" w:cs="Arial"/>
                <w:b/>
                <w:bCs/>
                <w:sz w:val="20"/>
                <w:szCs w:val="20"/>
              </w:rPr>
              <w:t>%</w:t>
            </w:r>
          </w:p>
        </w:tc>
        <w:tc>
          <w:tcPr>
            <w:tcW w:w="1428" w:type="dxa"/>
            <w:tcBorders>
              <w:top w:val="nil"/>
              <w:left w:val="nil"/>
              <w:right w:val="nil"/>
            </w:tcBorders>
            <w:vAlign w:val="center"/>
          </w:tcPr>
          <w:p w14:paraId="672FA1AA" w14:textId="77777777" w:rsidR="00032AE2" w:rsidRPr="00AE2075" w:rsidRDefault="00032AE2" w:rsidP="009B0420">
            <w:pPr>
              <w:widowControl w:val="0"/>
              <w:autoSpaceDE w:val="0"/>
              <w:autoSpaceDN w:val="0"/>
              <w:adjustRightInd w:val="0"/>
              <w:ind w:right="90"/>
              <w:jc w:val="right"/>
              <w:rPr>
                <w:rFonts w:ascii="Arial" w:hAnsi="Arial" w:cs="Arial"/>
                <w:sz w:val="20"/>
                <w:szCs w:val="20"/>
              </w:rPr>
            </w:pPr>
            <w:r w:rsidRPr="00AE2075">
              <w:rPr>
                <w:rFonts w:ascii="Arial" w:hAnsi="Arial" w:cs="Arial"/>
                <w:b/>
                <w:bCs/>
                <w:sz w:val="20"/>
                <w:szCs w:val="20"/>
              </w:rPr>
              <w:t>%</w:t>
            </w:r>
          </w:p>
        </w:tc>
      </w:tr>
      <w:tr w:rsidR="00032AE2" w:rsidRPr="00AE2075" w14:paraId="3E1C353E" w14:textId="77777777" w:rsidTr="00FE0D4A">
        <w:trPr>
          <w:trHeight w:hRule="exact" w:val="259"/>
        </w:trPr>
        <w:tc>
          <w:tcPr>
            <w:tcW w:w="2552" w:type="dxa"/>
            <w:tcBorders>
              <w:top w:val="nil"/>
              <w:left w:val="nil"/>
              <w:bottom w:val="nil"/>
              <w:right w:val="nil"/>
            </w:tcBorders>
            <w:vAlign w:val="center"/>
          </w:tcPr>
          <w:p w14:paraId="791107CE" w14:textId="77777777" w:rsidR="00032AE2" w:rsidRPr="00AE2075" w:rsidRDefault="00032AE2" w:rsidP="009B0420">
            <w:pPr>
              <w:widowControl w:val="0"/>
              <w:autoSpaceDE w:val="0"/>
              <w:autoSpaceDN w:val="0"/>
              <w:adjustRightInd w:val="0"/>
              <w:ind w:left="20"/>
              <w:jc w:val="left"/>
              <w:rPr>
                <w:rFonts w:ascii="Arial" w:hAnsi="Arial" w:cs="Arial"/>
                <w:sz w:val="20"/>
                <w:szCs w:val="20"/>
              </w:rPr>
            </w:pPr>
            <w:r w:rsidRPr="00AE2075">
              <w:rPr>
                <w:rFonts w:ascii="Arial" w:hAnsi="Arial" w:cs="Arial"/>
                <w:sz w:val="20"/>
                <w:szCs w:val="20"/>
              </w:rPr>
              <w:t>8 June 2006 (launch)</w:t>
            </w:r>
          </w:p>
        </w:tc>
        <w:tc>
          <w:tcPr>
            <w:tcW w:w="2176" w:type="dxa"/>
            <w:tcBorders>
              <w:top w:val="nil"/>
              <w:left w:val="nil"/>
              <w:bottom w:val="nil"/>
              <w:right w:val="nil"/>
            </w:tcBorders>
            <w:vAlign w:val="center"/>
          </w:tcPr>
          <w:p w14:paraId="1D6572A8"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24,297</w:t>
            </w:r>
          </w:p>
        </w:tc>
        <w:tc>
          <w:tcPr>
            <w:tcW w:w="1428" w:type="dxa"/>
            <w:tcBorders>
              <w:top w:val="nil"/>
              <w:left w:val="nil"/>
              <w:bottom w:val="nil"/>
              <w:right w:val="nil"/>
            </w:tcBorders>
            <w:vAlign w:val="center"/>
          </w:tcPr>
          <w:p w14:paraId="57EC6495"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97.07</w:t>
            </w:r>
          </w:p>
        </w:tc>
        <w:tc>
          <w:tcPr>
            <w:tcW w:w="1499" w:type="dxa"/>
            <w:tcBorders>
              <w:top w:val="nil"/>
              <w:left w:val="nil"/>
              <w:bottom w:val="nil"/>
              <w:right w:val="nil"/>
            </w:tcBorders>
            <w:vAlign w:val="center"/>
          </w:tcPr>
          <w:p w14:paraId="22DB81E5"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1357" w:type="dxa"/>
            <w:tcBorders>
              <w:top w:val="nil"/>
              <w:left w:val="nil"/>
              <w:bottom w:val="nil"/>
              <w:right w:val="nil"/>
            </w:tcBorders>
            <w:vAlign w:val="center"/>
          </w:tcPr>
          <w:p w14:paraId="5A12F8E5"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1428" w:type="dxa"/>
            <w:tcBorders>
              <w:top w:val="nil"/>
              <w:left w:val="nil"/>
              <w:bottom w:val="nil"/>
              <w:right w:val="nil"/>
            </w:tcBorders>
            <w:vAlign w:val="center"/>
          </w:tcPr>
          <w:p w14:paraId="24E346B4"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r>
      <w:tr w:rsidR="00032AE2" w:rsidRPr="00AE2075" w14:paraId="5116A88C" w14:textId="77777777" w:rsidTr="00FE0D4A">
        <w:trPr>
          <w:trHeight w:hRule="exact" w:val="259"/>
        </w:trPr>
        <w:tc>
          <w:tcPr>
            <w:tcW w:w="2552" w:type="dxa"/>
            <w:tcBorders>
              <w:top w:val="nil"/>
              <w:left w:val="nil"/>
              <w:bottom w:val="nil"/>
              <w:right w:val="nil"/>
            </w:tcBorders>
            <w:vAlign w:val="center"/>
          </w:tcPr>
          <w:p w14:paraId="5B335ACC" w14:textId="77777777" w:rsidR="00032AE2" w:rsidRPr="00AE2075" w:rsidRDefault="00032AE2" w:rsidP="009B0420">
            <w:pPr>
              <w:widowControl w:val="0"/>
              <w:autoSpaceDE w:val="0"/>
              <w:autoSpaceDN w:val="0"/>
              <w:adjustRightInd w:val="0"/>
              <w:ind w:left="20"/>
              <w:jc w:val="left"/>
              <w:rPr>
                <w:rFonts w:ascii="Arial" w:hAnsi="Arial" w:cs="Arial"/>
                <w:sz w:val="20"/>
                <w:szCs w:val="20"/>
              </w:rPr>
            </w:pPr>
            <w:r w:rsidRPr="00AE2075">
              <w:rPr>
                <w:rFonts w:ascii="Arial" w:hAnsi="Arial" w:cs="Arial"/>
                <w:sz w:val="20"/>
                <w:szCs w:val="20"/>
              </w:rPr>
              <w:t>2007</w:t>
            </w:r>
          </w:p>
        </w:tc>
        <w:tc>
          <w:tcPr>
            <w:tcW w:w="2176" w:type="dxa"/>
            <w:tcBorders>
              <w:top w:val="nil"/>
              <w:left w:val="nil"/>
              <w:bottom w:val="nil"/>
              <w:right w:val="nil"/>
            </w:tcBorders>
            <w:vAlign w:val="center"/>
          </w:tcPr>
          <w:p w14:paraId="5C2F24B1"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31,679</w:t>
            </w:r>
          </w:p>
        </w:tc>
        <w:tc>
          <w:tcPr>
            <w:tcW w:w="1428" w:type="dxa"/>
            <w:tcBorders>
              <w:top w:val="nil"/>
              <w:left w:val="nil"/>
              <w:bottom w:val="nil"/>
              <w:right w:val="nil"/>
            </w:tcBorders>
            <w:vAlign w:val="center"/>
          </w:tcPr>
          <w:p w14:paraId="179F7950"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1</w:t>
            </w:r>
            <w:r w:rsidR="00D342C0" w:rsidRPr="00AE2075">
              <w:rPr>
                <w:rFonts w:ascii="Arial" w:hAnsi="Arial" w:cs="Arial"/>
                <w:sz w:val="20"/>
                <w:szCs w:val="20"/>
              </w:rPr>
              <w:t>18</w:t>
            </w:r>
            <w:r w:rsidRPr="00AE2075">
              <w:rPr>
                <w:rFonts w:ascii="Arial" w:hAnsi="Arial" w:cs="Arial"/>
                <w:sz w:val="20"/>
                <w:szCs w:val="20"/>
              </w:rPr>
              <w:t>.07</w:t>
            </w:r>
          </w:p>
        </w:tc>
        <w:tc>
          <w:tcPr>
            <w:tcW w:w="1499" w:type="dxa"/>
            <w:tcBorders>
              <w:top w:val="nil"/>
              <w:left w:val="nil"/>
              <w:bottom w:val="nil"/>
              <w:right w:val="nil"/>
            </w:tcBorders>
            <w:vAlign w:val="center"/>
          </w:tcPr>
          <w:p w14:paraId="5BFDB1D3"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1357" w:type="dxa"/>
            <w:tcBorders>
              <w:top w:val="nil"/>
              <w:left w:val="nil"/>
              <w:bottom w:val="nil"/>
              <w:right w:val="nil"/>
            </w:tcBorders>
            <w:vAlign w:val="center"/>
          </w:tcPr>
          <w:p w14:paraId="2E9BDB99"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+22.3*</w:t>
            </w:r>
          </w:p>
        </w:tc>
        <w:tc>
          <w:tcPr>
            <w:tcW w:w="1428" w:type="dxa"/>
            <w:tcBorders>
              <w:top w:val="nil"/>
              <w:left w:val="nil"/>
              <w:bottom w:val="nil"/>
              <w:right w:val="nil"/>
            </w:tcBorders>
            <w:vAlign w:val="center"/>
          </w:tcPr>
          <w:p w14:paraId="2C443E4C" w14:textId="77777777" w:rsidR="00032AE2" w:rsidRPr="00AE2075" w:rsidRDefault="00832345"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r>
      <w:tr w:rsidR="00032AE2" w:rsidRPr="00AE2075" w14:paraId="75E4E22E" w14:textId="77777777" w:rsidTr="00FE0D4A">
        <w:trPr>
          <w:trHeight w:hRule="exact" w:val="259"/>
        </w:trPr>
        <w:tc>
          <w:tcPr>
            <w:tcW w:w="2552" w:type="dxa"/>
            <w:tcBorders>
              <w:top w:val="nil"/>
              <w:left w:val="nil"/>
              <w:bottom w:val="nil"/>
              <w:right w:val="nil"/>
            </w:tcBorders>
            <w:vAlign w:val="center"/>
          </w:tcPr>
          <w:p w14:paraId="6D4CF2E0" w14:textId="77777777" w:rsidR="00032AE2" w:rsidRPr="00AE2075" w:rsidRDefault="00032AE2" w:rsidP="009B0420">
            <w:pPr>
              <w:widowControl w:val="0"/>
              <w:autoSpaceDE w:val="0"/>
              <w:autoSpaceDN w:val="0"/>
              <w:adjustRightInd w:val="0"/>
              <w:ind w:left="20"/>
              <w:jc w:val="left"/>
              <w:rPr>
                <w:rFonts w:ascii="Arial" w:hAnsi="Arial" w:cs="Arial"/>
                <w:sz w:val="20"/>
                <w:szCs w:val="20"/>
              </w:rPr>
            </w:pPr>
            <w:r w:rsidRPr="00AE2075">
              <w:rPr>
                <w:rFonts w:ascii="Arial" w:hAnsi="Arial" w:cs="Arial"/>
                <w:sz w:val="20"/>
                <w:szCs w:val="20"/>
              </w:rPr>
              <w:t>2008</w:t>
            </w:r>
          </w:p>
        </w:tc>
        <w:tc>
          <w:tcPr>
            <w:tcW w:w="2176" w:type="dxa"/>
            <w:tcBorders>
              <w:top w:val="nil"/>
              <w:left w:val="nil"/>
              <w:bottom w:val="nil"/>
              <w:right w:val="nil"/>
            </w:tcBorders>
            <w:vAlign w:val="center"/>
          </w:tcPr>
          <w:p w14:paraId="3C0E6A6B"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52,734</w:t>
            </w:r>
          </w:p>
        </w:tc>
        <w:tc>
          <w:tcPr>
            <w:tcW w:w="1428" w:type="dxa"/>
            <w:tcBorders>
              <w:top w:val="nil"/>
              <w:left w:val="nil"/>
              <w:bottom w:val="nil"/>
              <w:right w:val="nil"/>
            </w:tcBorders>
            <w:vAlign w:val="center"/>
          </w:tcPr>
          <w:p w14:paraId="10156C35"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114.14</w:t>
            </w:r>
          </w:p>
        </w:tc>
        <w:tc>
          <w:tcPr>
            <w:tcW w:w="1499" w:type="dxa"/>
            <w:tcBorders>
              <w:top w:val="nil"/>
              <w:left w:val="nil"/>
              <w:bottom w:val="nil"/>
              <w:right w:val="nil"/>
            </w:tcBorders>
            <w:vAlign w:val="center"/>
          </w:tcPr>
          <w:p w14:paraId="20E4DEDC"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1357" w:type="dxa"/>
            <w:tcBorders>
              <w:top w:val="nil"/>
              <w:left w:val="nil"/>
              <w:bottom w:val="nil"/>
              <w:right w:val="nil"/>
            </w:tcBorders>
            <w:vAlign w:val="center"/>
          </w:tcPr>
          <w:p w14:paraId="07465AD8"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-3.9**</w:t>
            </w:r>
          </w:p>
        </w:tc>
        <w:tc>
          <w:tcPr>
            <w:tcW w:w="1428" w:type="dxa"/>
            <w:tcBorders>
              <w:top w:val="nil"/>
              <w:left w:val="nil"/>
              <w:bottom w:val="nil"/>
              <w:right w:val="nil"/>
            </w:tcBorders>
            <w:vAlign w:val="center"/>
          </w:tcPr>
          <w:p w14:paraId="3117B76F" w14:textId="77777777" w:rsidR="00032AE2" w:rsidRPr="00AE2075" w:rsidRDefault="00832345"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r>
      <w:tr w:rsidR="00032AE2" w:rsidRPr="00AE2075" w14:paraId="74A5CD31" w14:textId="77777777" w:rsidTr="00FE0D4A">
        <w:trPr>
          <w:trHeight w:hRule="exact" w:val="259"/>
        </w:trPr>
        <w:tc>
          <w:tcPr>
            <w:tcW w:w="2552" w:type="dxa"/>
            <w:tcBorders>
              <w:top w:val="nil"/>
              <w:left w:val="nil"/>
              <w:bottom w:val="nil"/>
              <w:right w:val="nil"/>
            </w:tcBorders>
            <w:vAlign w:val="center"/>
          </w:tcPr>
          <w:p w14:paraId="68C5FC24" w14:textId="77777777" w:rsidR="00032AE2" w:rsidRPr="00AE2075" w:rsidRDefault="00032AE2" w:rsidP="009B0420">
            <w:pPr>
              <w:widowControl w:val="0"/>
              <w:autoSpaceDE w:val="0"/>
              <w:autoSpaceDN w:val="0"/>
              <w:adjustRightInd w:val="0"/>
              <w:ind w:left="20"/>
              <w:jc w:val="left"/>
              <w:rPr>
                <w:rFonts w:ascii="Arial" w:hAnsi="Arial" w:cs="Arial"/>
                <w:sz w:val="20"/>
                <w:szCs w:val="20"/>
              </w:rPr>
            </w:pPr>
            <w:r w:rsidRPr="00AE2075">
              <w:rPr>
                <w:rFonts w:ascii="Arial" w:hAnsi="Arial" w:cs="Arial"/>
                <w:sz w:val="20"/>
                <w:szCs w:val="20"/>
              </w:rPr>
              <w:t>2009</w:t>
            </w:r>
          </w:p>
        </w:tc>
        <w:tc>
          <w:tcPr>
            <w:tcW w:w="2176" w:type="dxa"/>
            <w:tcBorders>
              <w:top w:val="nil"/>
              <w:left w:val="nil"/>
              <w:bottom w:val="nil"/>
              <w:right w:val="nil"/>
            </w:tcBorders>
            <w:vAlign w:val="center"/>
          </w:tcPr>
          <w:p w14:paraId="0E66CD9E"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33,809</w:t>
            </w:r>
          </w:p>
        </w:tc>
        <w:tc>
          <w:tcPr>
            <w:tcW w:w="1428" w:type="dxa"/>
            <w:tcBorders>
              <w:top w:val="nil"/>
              <w:left w:val="nil"/>
              <w:bottom w:val="nil"/>
              <w:right w:val="nil"/>
            </w:tcBorders>
            <w:vAlign w:val="center"/>
          </w:tcPr>
          <w:p w14:paraId="18EAE664"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76.86</w:t>
            </w:r>
          </w:p>
        </w:tc>
        <w:tc>
          <w:tcPr>
            <w:tcW w:w="1499" w:type="dxa"/>
            <w:tcBorders>
              <w:top w:val="nil"/>
              <w:left w:val="nil"/>
              <w:bottom w:val="nil"/>
              <w:right w:val="nil"/>
            </w:tcBorders>
            <w:vAlign w:val="center"/>
          </w:tcPr>
          <w:p w14:paraId="06954274"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1357" w:type="dxa"/>
            <w:tcBorders>
              <w:top w:val="nil"/>
              <w:left w:val="nil"/>
              <w:bottom w:val="nil"/>
              <w:right w:val="nil"/>
            </w:tcBorders>
            <w:vAlign w:val="center"/>
          </w:tcPr>
          <w:p w14:paraId="2723117E"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-32.7</w:t>
            </w:r>
          </w:p>
        </w:tc>
        <w:tc>
          <w:tcPr>
            <w:tcW w:w="1428" w:type="dxa"/>
            <w:tcBorders>
              <w:top w:val="nil"/>
              <w:left w:val="nil"/>
              <w:bottom w:val="nil"/>
              <w:right w:val="nil"/>
            </w:tcBorders>
            <w:vAlign w:val="center"/>
          </w:tcPr>
          <w:p w14:paraId="0762CED7" w14:textId="77777777" w:rsidR="00032AE2" w:rsidRPr="00AE2075" w:rsidRDefault="00147CAF"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-36.5</w:t>
            </w:r>
          </w:p>
        </w:tc>
      </w:tr>
      <w:tr w:rsidR="00032AE2" w:rsidRPr="00AE2075" w14:paraId="74AFBF5B" w14:textId="77777777" w:rsidTr="00FE0D4A">
        <w:trPr>
          <w:trHeight w:hRule="exact" w:val="259"/>
        </w:trPr>
        <w:tc>
          <w:tcPr>
            <w:tcW w:w="2552" w:type="dxa"/>
            <w:tcBorders>
              <w:top w:val="nil"/>
              <w:left w:val="nil"/>
              <w:bottom w:val="nil"/>
              <w:right w:val="nil"/>
            </w:tcBorders>
            <w:vAlign w:val="center"/>
          </w:tcPr>
          <w:p w14:paraId="17BDCEC2" w14:textId="77777777" w:rsidR="00032AE2" w:rsidRPr="00AE2075" w:rsidRDefault="00032AE2" w:rsidP="009B0420">
            <w:pPr>
              <w:widowControl w:val="0"/>
              <w:autoSpaceDE w:val="0"/>
              <w:autoSpaceDN w:val="0"/>
              <w:adjustRightInd w:val="0"/>
              <w:ind w:left="20"/>
              <w:jc w:val="left"/>
              <w:rPr>
                <w:rFonts w:ascii="Arial" w:hAnsi="Arial" w:cs="Arial"/>
                <w:sz w:val="20"/>
                <w:szCs w:val="20"/>
              </w:rPr>
            </w:pPr>
            <w:r w:rsidRPr="00AE2075">
              <w:rPr>
                <w:rFonts w:ascii="Arial" w:hAnsi="Arial" w:cs="Arial"/>
                <w:sz w:val="20"/>
                <w:szCs w:val="20"/>
              </w:rPr>
              <w:t>2010</w:t>
            </w:r>
          </w:p>
        </w:tc>
        <w:tc>
          <w:tcPr>
            <w:tcW w:w="2176" w:type="dxa"/>
            <w:tcBorders>
              <w:top w:val="nil"/>
              <w:left w:val="nil"/>
              <w:bottom w:val="nil"/>
              <w:right w:val="nil"/>
            </w:tcBorders>
            <w:vAlign w:val="center"/>
          </w:tcPr>
          <w:p w14:paraId="67B1A8FD"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43,590</w:t>
            </w:r>
          </w:p>
        </w:tc>
        <w:tc>
          <w:tcPr>
            <w:tcW w:w="1428" w:type="dxa"/>
            <w:tcBorders>
              <w:top w:val="nil"/>
              <w:left w:val="nil"/>
              <w:bottom w:val="nil"/>
              <w:right w:val="nil"/>
            </w:tcBorders>
            <w:vAlign w:val="center"/>
          </w:tcPr>
          <w:p w14:paraId="25ACDAD0"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106.65</w:t>
            </w:r>
          </w:p>
        </w:tc>
        <w:tc>
          <w:tcPr>
            <w:tcW w:w="1499" w:type="dxa"/>
            <w:tcBorders>
              <w:top w:val="nil"/>
              <w:left w:val="nil"/>
              <w:bottom w:val="nil"/>
              <w:right w:val="nil"/>
            </w:tcBorders>
            <w:vAlign w:val="center"/>
          </w:tcPr>
          <w:p w14:paraId="73531C6D"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1357" w:type="dxa"/>
            <w:tcBorders>
              <w:top w:val="nil"/>
              <w:left w:val="nil"/>
              <w:bottom w:val="nil"/>
              <w:right w:val="nil"/>
            </w:tcBorders>
            <w:vAlign w:val="center"/>
          </w:tcPr>
          <w:p w14:paraId="56766AA5"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+38.8</w:t>
            </w:r>
          </w:p>
        </w:tc>
        <w:tc>
          <w:tcPr>
            <w:tcW w:w="1428" w:type="dxa"/>
            <w:tcBorders>
              <w:top w:val="nil"/>
              <w:left w:val="nil"/>
              <w:bottom w:val="nil"/>
              <w:right w:val="nil"/>
            </w:tcBorders>
            <w:vAlign w:val="center"/>
          </w:tcPr>
          <w:p w14:paraId="17E62F42"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r w:rsidR="00147CAF" w:rsidRPr="00AE2075">
              <w:rPr>
                <w:rFonts w:ascii="Arial" w:hAnsi="Arial" w:cs="Arial"/>
                <w:sz w:val="20"/>
                <w:szCs w:val="20"/>
              </w:rPr>
              <w:t>41</w:t>
            </w:r>
            <w:r w:rsidRPr="00AE2075">
              <w:rPr>
                <w:rFonts w:ascii="Arial" w:hAnsi="Arial" w:cs="Arial"/>
                <w:sz w:val="20"/>
                <w:szCs w:val="20"/>
              </w:rPr>
              <w:t>.</w:t>
            </w:r>
            <w:r w:rsidR="00147CAF" w:rsidRPr="00AE2075">
              <w:rPr>
                <w:rFonts w:ascii="Arial" w:hAnsi="Arial" w:cs="Arial"/>
                <w:sz w:val="20"/>
                <w:szCs w:val="20"/>
              </w:rPr>
              <w:t>6</w:t>
            </w:r>
          </w:p>
        </w:tc>
      </w:tr>
      <w:tr w:rsidR="00032AE2" w:rsidRPr="00AE2075" w14:paraId="066EAD61" w14:textId="77777777" w:rsidTr="00FE0D4A">
        <w:trPr>
          <w:trHeight w:hRule="exact" w:val="259"/>
        </w:trPr>
        <w:tc>
          <w:tcPr>
            <w:tcW w:w="2552" w:type="dxa"/>
            <w:tcBorders>
              <w:top w:val="nil"/>
              <w:left w:val="nil"/>
              <w:bottom w:val="nil"/>
              <w:right w:val="nil"/>
            </w:tcBorders>
            <w:vAlign w:val="center"/>
          </w:tcPr>
          <w:p w14:paraId="154CF1BC" w14:textId="77777777" w:rsidR="00032AE2" w:rsidRPr="00AE2075" w:rsidRDefault="00032AE2" w:rsidP="009B0420">
            <w:pPr>
              <w:widowControl w:val="0"/>
              <w:autoSpaceDE w:val="0"/>
              <w:autoSpaceDN w:val="0"/>
              <w:adjustRightInd w:val="0"/>
              <w:ind w:left="20"/>
              <w:jc w:val="left"/>
              <w:rPr>
                <w:rFonts w:ascii="Arial" w:hAnsi="Arial" w:cs="Arial"/>
                <w:sz w:val="20"/>
                <w:szCs w:val="20"/>
              </w:rPr>
            </w:pPr>
            <w:r w:rsidRPr="00AE2075">
              <w:rPr>
                <w:rFonts w:ascii="Arial" w:hAnsi="Arial" w:cs="Arial"/>
                <w:sz w:val="20"/>
                <w:szCs w:val="20"/>
              </w:rPr>
              <w:t>2011</w:t>
            </w:r>
          </w:p>
        </w:tc>
        <w:tc>
          <w:tcPr>
            <w:tcW w:w="2176" w:type="dxa"/>
            <w:tcBorders>
              <w:top w:val="nil"/>
              <w:left w:val="nil"/>
              <w:bottom w:val="nil"/>
              <w:right w:val="nil"/>
            </w:tcBorders>
            <w:vAlign w:val="center"/>
          </w:tcPr>
          <w:p w14:paraId="43E26D86"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41,085</w:t>
            </w:r>
          </w:p>
        </w:tc>
        <w:tc>
          <w:tcPr>
            <w:tcW w:w="1428" w:type="dxa"/>
            <w:tcBorders>
              <w:top w:val="nil"/>
              <w:left w:val="nil"/>
              <w:bottom w:val="nil"/>
              <w:right w:val="nil"/>
            </w:tcBorders>
            <w:vAlign w:val="center"/>
          </w:tcPr>
          <w:p w14:paraId="6090784E"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120.49</w:t>
            </w:r>
          </w:p>
        </w:tc>
        <w:tc>
          <w:tcPr>
            <w:tcW w:w="1499" w:type="dxa"/>
            <w:tcBorders>
              <w:top w:val="nil"/>
              <w:left w:val="nil"/>
              <w:bottom w:val="nil"/>
              <w:right w:val="nil"/>
            </w:tcBorders>
            <w:vAlign w:val="center"/>
          </w:tcPr>
          <w:p w14:paraId="2164453E"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0.40</w:t>
            </w:r>
          </w:p>
        </w:tc>
        <w:tc>
          <w:tcPr>
            <w:tcW w:w="1357" w:type="dxa"/>
            <w:tcBorders>
              <w:top w:val="nil"/>
              <w:left w:val="nil"/>
              <w:bottom w:val="nil"/>
              <w:right w:val="nil"/>
            </w:tcBorders>
            <w:vAlign w:val="center"/>
          </w:tcPr>
          <w:p w14:paraId="1EC12D7F"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+13.0</w:t>
            </w:r>
          </w:p>
        </w:tc>
        <w:tc>
          <w:tcPr>
            <w:tcW w:w="1428" w:type="dxa"/>
            <w:tcBorders>
              <w:top w:val="nil"/>
              <w:left w:val="nil"/>
              <w:bottom w:val="nil"/>
              <w:right w:val="nil"/>
            </w:tcBorders>
            <w:vAlign w:val="center"/>
          </w:tcPr>
          <w:p w14:paraId="73FB3009"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r w:rsidR="00147CAF" w:rsidRPr="00AE2075">
              <w:rPr>
                <w:rFonts w:ascii="Arial" w:hAnsi="Arial" w:cs="Arial"/>
                <w:sz w:val="20"/>
                <w:szCs w:val="20"/>
              </w:rPr>
              <w:t>11.0</w:t>
            </w:r>
          </w:p>
        </w:tc>
      </w:tr>
      <w:tr w:rsidR="00032AE2" w:rsidRPr="00AE2075" w14:paraId="3ABCD42C" w14:textId="77777777" w:rsidTr="00FE0D4A">
        <w:trPr>
          <w:trHeight w:hRule="exact" w:val="259"/>
        </w:trPr>
        <w:tc>
          <w:tcPr>
            <w:tcW w:w="2552" w:type="dxa"/>
            <w:tcBorders>
              <w:top w:val="nil"/>
              <w:left w:val="nil"/>
              <w:bottom w:val="nil"/>
              <w:right w:val="nil"/>
            </w:tcBorders>
            <w:vAlign w:val="center"/>
          </w:tcPr>
          <w:p w14:paraId="5EFE0920" w14:textId="77777777" w:rsidR="00032AE2" w:rsidRPr="00AE2075" w:rsidRDefault="00032AE2" w:rsidP="009B0420">
            <w:pPr>
              <w:widowControl w:val="0"/>
              <w:autoSpaceDE w:val="0"/>
              <w:autoSpaceDN w:val="0"/>
              <w:adjustRightInd w:val="0"/>
              <w:ind w:left="20"/>
              <w:jc w:val="left"/>
              <w:rPr>
                <w:rFonts w:ascii="Arial" w:hAnsi="Arial" w:cs="Arial"/>
                <w:sz w:val="20"/>
                <w:szCs w:val="20"/>
              </w:rPr>
            </w:pPr>
            <w:r w:rsidRPr="00AE2075">
              <w:rPr>
                <w:rFonts w:ascii="Arial" w:hAnsi="Arial" w:cs="Arial"/>
                <w:sz w:val="20"/>
                <w:szCs w:val="20"/>
              </w:rPr>
              <w:t>2012</w:t>
            </w:r>
          </w:p>
        </w:tc>
        <w:tc>
          <w:tcPr>
            <w:tcW w:w="2176" w:type="dxa"/>
            <w:tcBorders>
              <w:top w:val="nil"/>
              <w:left w:val="nil"/>
              <w:bottom w:val="nil"/>
              <w:right w:val="nil"/>
            </w:tcBorders>
            <w:vAlign w:val="center"/>
          </w:tcPr>
          <w:p w14:paraId="52B0F4E1"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36,</w:t>
            </w:r>
            <w:r w:rsidR="00D342C0" w:rsidRPr="00AE2075">
              <w:rPr>
                <w:rFonts w:ascii="Arial" w:hAnsi="Arial" w:cs="Arial"/>
                <w:sz w:val="20"/>
                <w:szCs w:val="20"/>
              </w:rPr>
              <w:t>18</w:t>
            </w:r>
            <w:r w:rsidRPr="00AE2075">
              <w:rPr>
                <w:rFonts w:ascii="Arial" w:hAnsi="Arial" w:cs="Arial"/>
                <w:sz w:val="20"/>
                <w:szCs w:val="20"/>
              </w:rPr>
              <w:t>1</w:t>
            </w:r>
          </w:p>
        </w:tc>
        <w:tc>
          <w:tcPr>
            <w:tcW w:w="1428" w:type="dxa"/>
            <w:tcBorders>
              <w:top w:val="nil"/>
              <w:left w:val="nil"/>
              <w:bottom w:val="nil"/>
              <w:right w:val="nil"/>
            </w:tcBorders>
            <w:vAlign w:val="center"/>
          </w:tcPr>
          <w:p w14:paraId="69AF36EC"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108.49</w:t>
            </w:r>
          </w:p>
        </w:tc>
        <w:tc>
          <w:tcPr>
            <w:tcW w:w="1499" w:type="dxa"/>
            <w:tcBorders>
              <w:top w:val="nil"/>
              <w:left w:val="nil"/>
              <w:bottom w:val="nil"/>
              <w:right w:val="nil"/>
            </w:tcBorders>
            <w:vAlign w:val="center"/>
          </w:tcPr>
          <w:p w14:paraId="01DAFE1D"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0.60</w:t>
            </w:r>
          </w:p>
        </w:tc>
        <w:tc>
          <w:tcPr>
            <w:tcW w:w="1357" w:type="dxa"/>
            <w:tcBorders>
              <w:top w:val="nil"/>
              <w:left w:val="nil"/>
              <w:bottom w:val="nil"/>
              <w:right w:val="nil"/>
            </w:tcBorders>
            <w:vAlign w:val="center"/>
          </w:tcPr>
          <w:p w14:paraId="4953541C"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-10.0</w:t>
            </w:r>
          </w:p>
        </w:tc>
        <w:tc>
          <w:tcPr>
            <w:tcW w:w="1428" w:type="dxa"/>
            <w:tcBorders>
              <w:top w:val="nil"/>
              <w:left w:val="nil"/>
              <w:bottom w:val="nil"/>
              <w:right w:val="nil"/>
            </w:tcBorders>
            <w:vAlign w:val="center"/>
          </w:tcPr>
          <w:p w14:paraId="1CCE8B25"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r w:rsidR="00A92BD7" w:rsidRPr="00AE2075">
              <w:rPr>
                <w:rFonts w:ascii="Arial" w:hAnsi="Arial" w:cs="Arial"/>
                <w:sz w:val="20"/>
                <w:szCs w:val="20"/>
              </w:rPr>
              <w:t>2</w:t>
            </w:r>
            <w:r w:rsidR="00147CAF" w:rsidRPr="00AE2075">
              <w:rPr>
                <w:rFonts w:ascii="Arial" w:hAnsi="Arial" w:cs="Arial"/>
                <w:sz w:val="20"/>
                <w:szCs w:val="20"/>
              </w:rPr>
              <w:t>3.8</w:t>
            </w:r>
          </w:p>
        </w:tc>
      </w:tr>
      <w:tr w:rsidR="00032AE2" w:rsidRPr="00AE2075" w14:paraId="24FB7388" w14:textId="77777777" w:rsidTr="00FE0D4A">
        <w:trPr>
          <w:trHeight w:hRule="exact" w:val="259"/>
        </w:trPr>
        <w:tc>
          <w:tcPr>
            <w:tcW w:w="2552" w:type="dxa"/>
            <w:tcBorders>
              <w:top w:val="nil"/>
              <w:left w:val="nil"/>
              <w:bottom w:val="nil"/>
              <w:right w:val="nil"/>
            </w:tcBorders>
            <w:vAlign w:val="center"/>
          </w:tcPr>
          <w:p w14:paraId="79246BA1" w14:textId="77777777" w:rsidR="00032AE2" w:rsidRPr="00AE2075" w:rsidRDefault="00032AE2" w:rsidP="009B0420">
            <w:pPr>
              <w:widowControl w:val="0"/>
              <w:autoSpaceDE w:val="0"/>
              <w:autoSpaceDN w:val="0"/>
              <w:adjustRightInd w:val="0"/>
              <w:ind w:left="20"/>
              <w:jc w:val="left"/>
              <w:rPr>
                <w:rFonts w:ascii="Arial" w:hAnsi="Arial" w:cs="Arial"/>
                <w:sz w:val="20"/>
                <w:szCs w:val="20"/>
              </w:rPr>
            </w:pPr>
            <w:r w:rsidRPr="00AE2075">
              <w:rPr>
                <w:rFonts w:ascii="Arial" w:hAnsi="Arial" w:cs="Arial"/>
                <w:sz w:val="20"/>
                <w:szCs w:val="20"/>
              </w:rPr>
              <w:t>2013</w:t>
            </w:r>
          </w:p>
        </w:tc>
        <w:tc>
          <w:tcPr>
            <w:tcW w:w="2176" w:type="dxa"/>
            <w:tcBorders>
              <w:top w:val="nil"/>
              <w:left w:val="nil"/>
              <w:bottom w:val="nil"/>
              <w:right w:val="nil"/>
            </w:tcBorders>
            <w:vAlign w:val="center"/>
          </w:tcPr>
          <w:p w14:paraId="054202EB"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37,571</w:t>
            </w:r>
          </w:p>
        </w:tc>
        <w:tc>
          <w:tcPr>
            <w:tcW w:w="1428" w:type="dxa"/>
            <w:tcBorders>
              <w:top w:val="nil"/>
              <w:left w:val="nil"/>
              <w:bottom w:val="nil"/>
              <w:right w:val="nil"/>
            </w:tcBorders>
            <w:vAlign w:val="center"/>
          </w:tcPr>
          <w:p w14:paraId="50769590"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124.42</w:t>
            </w:r>
          </w:p>
        </w:tc>
        <w:tc>
          <w:tcPr>
            <w:tcW w:w="1499" w:type="dxa"/>
            <w:tcBorders>
              <w:top w:val="nil"/>
              <w:left w:val="nil"/>
              <w:bottom w:val="nil"/>
              <w:right w:val="nil"/>
            </w:tcBorders>
            <w:vAlign w:val="center"/>
          </w:tcPr>
          <w:p w14:paraId="705484E2"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1.20</w:t>
            </w:r>
          </w:p>
        </w:tc>
        <w:tc>
          <w:tcPr>
            <w:tcW w:w="1357" w:type="dxa"/>
            <w:tcBorders>
              <w:top w:val="nil"/>
              <w:left w:val="nil"/>
              <w:bottom w:val="nil"/>
              <w:right w:val="nil"/>
            </w:tcBorders>
            <w:vAlign w:val="center"/>
          </w:tcPr>
          <w:p w14:paraId="757ACE8E"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+14.7</w:t>
            </w:r>
          </w:p>
        </w:tc>
        <w:tc>
          <w:tcPr>
            <w:tcW w:w="1428" w:type="dxa"/>
            <w:tcBorders>
              <w:top w:val="nil"/>
              <w:left w:val="nil"/>
              <w:bottom w:val="nil"/>
              <w:right w:val="nil"/>
            </w:tcBorders>
            <w:vAlign w:val="center"/>
          </w:tcPr>
          <w:p w14:paraId="0353128E"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r w:rsidR="00147CAF" w:rsidRPr="00AE2075">
              <w:rPr>
                <w:rFonts w:ascii="Arial" w:hAnsi="Arial" w:cs="Arial"/>
                <w:sz w:val="20"/>
                <w:szCs w:val="20"/>
              </w:rPr>
              <w:t>10.3</w:t>
            </w:r>
          </w:p>
        </w:tc>
      </w:tr>
      <w:tr w:rsidR="00032AE2" w:rsidRPr="00AE2075" w14:paraId="4EF033FD" w14:textId="77777777" w:rsidTr="00FE0D4A">
        <w:trPr>
          <w:trHeight w:hRule="exact" w:val="259"/>
        </w:trPr>
        <w:tc>
          <w:tcPr>
            <w:tcW w:w="2552" w:type="dxa"/>
            <w:tcBorders>
              <w:top w:val="nil"/>
              <w:left w:val="nil"/>
              <w:bottom w:val="nil"/>
              <w:right w:val="nil"/>
            </w:tcBorders>
            <w:vAlign w:val="center"/>
          </w:tcPr>
          <w:p w14:paraId="5D8BE6BF" w14:textId="77777777" w:rsidR="00032AE2" w:rsidRPr="00AE2075" w:rsidRDefault="00032AE2" w:rsidP="009B0420">
            <w:pPr>
              <w:widowControl w:val="0"/>
              <w:autoSpaceDE w:val="0"/>
              <w:autoSpaceDN w:val="0"/>
              <w:adjustRightInd w:val="0"/>
              <w:ind w:left="20"/>
              <w:jc w:val="left"/>
              <w:rPr>
                <w:rFonts w:ascii="Arial" w:hAnsi="Arial" w:cs="Arial"/>
                <w:sz w:val="20"/>
                <w:szCs w:val="20"/>
              </w:rPr>
            </w:pPr>
            <w:r w:rsidRPr="00AE2075">
              <w:rPr>
                <w:rFonts w:ascii="Arial" w:hAnsi="Arial" w:cs="Arial"/>
                <w:sz w:val="20"/>
                <w:szCs w:val="20"/>
              </w:rPr>
              <w:t>2014</w:t>
            </w:r>
          </w:p>
        </w:tc>
        <w:tc>
          <w:tcPr>
            <w:tcW w:w="2176" w:type="dxa"/>
            <w:tcBorders>
              <w:top w:val="nil"/>
              <w:left w:val="nil"/>
              <w:bottom w:val="nil"/>
              <w:right w:val="nil"/>
            </w:tcBorders>
            <w:vAlign w:val="center"/>
          </w:tcPr>
          <w:p w14:paraId="5B202306"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38,142</w:t>
            </w:r>
          </w:p>
        </w:tc>
        <w:tc>
          <w:tcPr>
            <w:tcW w:w="1428" w:type="dxa"/>
            <w:tcBorders>
              <w:top w:val="nil"/>
              <w:left w:val="nil"/>
              <w:bottom w:val="nil"/>
              <w:right w:val="nil"/>
            </w:tcBorders>
            <w:vAlign w:val="center"/>
          </w:tcPr>
          <w:p w14:paraId="7AEC7DC2"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145.00</w:t>
            </w:r>
          </w:p>
        </w:tc>
        <w:tc>
          <w:tcPr>
            <w:tcW w:w="1499" w:type="dxa"/>
            <w:tcBorders>
              <w:top w:val="nil"/>
              <w:left w:val="nil"/>
              <w:bottom w:val="nil"/>
              <w:right w:val="nil"/>
            </w:tcBorders>
            <w:vAlign w:val="center"/>
          </w:tcPr>
          <w:p w14:paraId="5DA180D9"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1.10</w:t>
            </w:r>
          </w:p>
        </w:tc>
        <w:tc>
          <w:tcPr>
            <w:tcW w:w="1357" w:type="dxa"/>
            <w:tcBorders>
              <w:top w:val="nil"/>
              <w:left w:val="nil"/>
              <w:bottom w:val="nil"/>
              <w:right w:val="nil"/>
            </w:tcBorders>
            <w:vAlign w:val="center"/>
          </w:tcPr>
          <w:p w14:paraId="17D8EAF6"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+16.5</w:t>
            </w:r>
          </w:p>
        </w:tc>
        <w:tc>
          <w:tcPr>
            <w:tcW w:w="1428" w:type="dxa"/>
            <w:tcBorders>
              <w:top w:val="nil"/>
              <w:left w:val="nil"/>
              <w:bottom w:val="nil"/>
              <w:right w:val="nil"/>
            </w:tcBorders>
            <w:vAlign w:val="center"/>
          </w:tcPr>
          <w:p w14:paraId="77BAA8F2"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r w:rsidR="00147CAF" w:rsidRPr="00AE2075">
              <w:rPr>
                <w:rFonts w:ascii="Arial" w:hAnsi="Arial" w:cs="Arial"/>
                <w:sz w:val="20"/>
                <w:szCs w:val="20"/>
              </w:rPr>
              <w:t>28.6</w:t>
            </w:r>
          </w:p>
        </w:tc>
      </w:tr>
      <w:tr w:rsidR="00032AE2" w:rsidRPr="00AE2075" w14:paraId="6980ECC8" w14:textId="77777777" w:rsidTr="00FE0D4A">
        <w:trPr>
          <w:trHeight w:hRule="exact" w:val="259"/>
        </w:trPr>
        <w:tc>
          <w:tcPr>
            <w:tcW w:w="2552" w:type="dxa"/>
            <w:tcBorders>
              <w:top w:val="nil"/>
              <w:left w:val="nil"/>
              <w:bottom w:val="nil"/>
              <w:right w:val="nil"/>
            </w:tcBorders>
            <w:vAlign w:val="center"/>
          </w:tcPr>
          <w:p w14:paraId="70075649" w14:textId="77777777" w:rsidR="00032AE2" w:rsidRPr="00AE2075" w:rsidRDefault="00032AE2" w:rsidP="009B0420">
            <w:pPr>
              <w:widowControl w:val="0"/>
              <w:autoSpaceDE w:val="0"/>
              <w:autoSpaceDN w:val="0"/>
              <w:adjustRightInd w:val="0"/>
              <w:ind w:left="20"/>
              <w:jc w:val="left"/>
              <w:rPr>
                <w:rFonts w:ascii="Arial" w:hAnsi="Arial" w:cs="Arial"/>
                <w:sz w:val="20"/>
                <w:szCs w:val="20"/>
              </w:rPr>
            </w:pPr>
            <w:r w:rsidRPr="00AE2075">
              <w:rPr>
                <w:rFonts w:ascii="Arial" w:hAnsi="Arial" w:cs="Arial"/>
                <w:sz w:val="20"/>
                <w:szCs w:val="20"/>
              </w:rPr>
              <w:t>2015</w:t>
            </w:r>
          </w:p>
        </w:tc>
        <w:tc>
          <w:tcPr>
            <w:tcW w:w="2176" w:type="dxa"/>
            <w:tcBorders>
              <w:top w:val="nil"/>
              <w:left w:val="nil"/>
              <w:bottom w:val="nil"/>
              <w:right w:val="nil"/>
            </w:tcBorders>
            <w:vAlign w:val="center"/>
          </w:tcPr>
          <w:p w14:paraId="64862581"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38,545</w:t>
            </w:r>
          </w:p>
        </w:tc>
        <w:tc>
          <w:tcPr>
            <w:tcW w:w="1428" w:type="dxa"/>
            <w:tcBorders>
              <w:top w:val="nil"/>
              <w:left w:val="nil"/>
              <w:bottom w:val="nil"/>
              <w:right w:val="nil"/>
            </w:tcBorders>
            <w:vAlign w:val="center"/>
          </w:tcPr>
          <w:p w14:paraId="0959B0CA"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152.35</w:t>
            </w:r>
          </w:p>
        </w:tc>
        <w:tc>
          <w:tcPr>
            <w:tcW w:w="1499" w:type="dxa"/>
            <w:tcBorders>
              <w:top w:val="nil"/>
              <w:left w:val="nil"/>
              <w:bottom w:val="nil"/>
              <w:right w:val="nil"/>
            </w:tcBorders>
            <w:vAlign w:val="center"/>
          </w:tcPr>
          <w:p w14:paraId="50DFF093"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0.55</w:t>
            </w:r>
          </w:p>
        </w:tc>
        <w:tc>
          <w:tcPr>
            <w:tcW w:w="1357" w:type="dxa"/>
            <w:tcBorders>
              <w:top w:val="nil"/>
              <w:left w:val="nil"/>
              <w:bottom w:val="nil"/>
              <w:right w:val="nil"/>
            </w:tcBorders>
            <w:vAlign w:val="center"/>
          </w:tcPr>
          <w:p w14:paraId="3A1D2446"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+5.1</w:t>
            </w:r>
          </w:p>
        </w:tc>
        <w:tc>
          <w:tcPr>
            <w:tcW w:w="1428" w:type="dxa"/>
            <w:tcBorders>
              <w:top w:val="nil"/>
              <w:left w:val="nil"/>
              <w:bottom w:val="nil"/>
              <w:right w:val="nil"/>
            </w:tcBorders>
            <w:vAlign w:val="center"/>
          </w:tcPr>
          <w:p w14:paraId="0B05685A"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+1</w:t>
            </w:r>
            <w:r w:rsidR="00147CAF" w:rsidRPr="00AE2075">
              <w:rPr>
                <w:rFonts w:ascii="Arial" w:hAnsi="Arial" w:cs="Arial"/>
                <w:sz w:val="20"/>
                <w:szCs w:val="20"/>
              </w:rPr>
              <w:t>0.6</w:t>
            </w:r>
          </w:p>
        </w:tc>
      </w:tr>
      <w:tr w:rsidR="00032AE2" w:rsidRPr="00AE2075" w14:paraId="5ED13071" w14:textId="77777777" w:rsidTr="00FE0D4A">
        <w:trPr>
          <w:trHeight w:hRule="exact" w:val="259"/>
        </w:trPr>
        <w:tc>
          <w:tcPr>
            <w:tcW w:w="2552" w:type="dxa"/>
            <w:tcBorders>
              <w:top w:val="nil"/>
              <w:left w:val="nil"/>
              <w:bottom w:val="nil"/>
              <w:right w:val="nil"/>
            </w:tcBorders>
            <w:vAlign w:val="center"/>
          </w:tcPr>
          <w:p w14:paraId="12089551" w14:textId="77777777" w:rsidR="00032AE2" w:rsidRPr="00AE2075" w:rsidRDefault="00CD7664" w:rsidP="009B0420">
            <w:pPr>
              <w:widowControl w:val="0"/>
              <w:autoSpaceDE w:val="0"/>
              <w:autoSpaceDN w:val="0"/>
              <w:adjustRightInd w:val="0"/>
              <w:ind w:left="20"/>
              <w:jc w:val="left"/>
              <w:rPr>
                <w:rFonts w:ascii="Arial" w:hAnsi="Arial" w:cs="Arial"/>
                <w:sz w:val="20"/>
                <w:szCs w:val="20"/>
              </w:rPr>
            </w:pPr>
            <w:r w:rsidRPr="00AE2075">
              <w:rPr>
                <w:rFonts w:ascii="Arial" w:hAnsi="Arial" w:cs="Arial"/>
                <w:sz w:val="20"/>
                <w:szCs w:val="20"/>
              </w:rPr>
              <w:t>2016</w:t>
            </w:r>
          </w:p>
        </w:tc>
        <w:tc>
          <w:tcPr>
            <w:tcW w:w="2176" w:type="dxa"/>
            <w:tcBorders>
              <w:top w:val="nil"/>
              <w:left w:val="nil"/>
              <w:bottom w:val="nil"/>
              <w:right w:val="nil"/>
            </w:tcBorders>
            <w:vAlign w:val="center"/>
          </w:tcPr>
          <w:p w14:paraId="6E55040A"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33,4</w:t>
            </w:r>
            <w:r w:rsidR="00D342C0" w:rsidRPr="00AE2075">
              <w:rPr>
                <w:rFonts w:ascii="Arial" w:hAnsi="Arial" w:cs="Arial"/>
                <w:sz w:val="20"/>
                <w:szCs w:val="20"/>
              </w:rPr>
              <w:t>18</w:t>
            </w:r>
          </w:p>
        </w:tc>
        <w:tc>
          <w:tcPr>
            <w:tcW w:w="1428" w:type="dxa"/>
            <w:tcBorders>
              <w:top w:val="nil"/>
              <w:left w:val="nil"/>
              <w:bottom w:val="nil"/>
              <w:right w:val="nil"/>
            </w:tcBorders>
            <w:vAlign w:val="center"/>
          </w:tcPr>
          <w:p w14:paraId="4E88D5A3"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150.79</w:t>
            </w:r>
          </w:p>
        </w:tc>
        <w:tc>
          <w:tcPr>
            <w:tcW w:w="1499" w:type="dxa"/>
            <w:tcBorders>
              <w:top w:val="nil"/>
              <w:left w:val="nil"/>
              <w:bottom w:val="nil"/>
              <w:right w:val="nil"/>
            </w:tcBorders>
            <w:vAlign w:val="center"/>
          </w:tcPr>
          <w:p w14:paraId="7278BE88"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0.65</w:t>
            </w:r>
          </w:p>
        </w:tc>
        <w:tc>
          <w:tcPr>
            <w:tcW w:w="1357" w:type="dxa"/>
            <w:tcBorders>
              <w:top w:val="nil"/>
              <w:left w:val="nil"/>
              <w:bottom w:val="nil"/>
              <w:right w:val="nil"/>
            </w:tcBorders>
            <w:vAlign w:val="center"/>
          </w:tcPr>
          <w:p w14:paraId="1D324BF6"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-1.0</w:t>
            </w:r>
          </w:p>
        </w:tc>
        <w:tc>
          <w:tcPr>
            <w:tcW w:w="1428" w:type="dxa"/>
            <w:tcBorders>
              <w:top w:val="nil"/>
              <w:left w:val="nil"/>
              <w:bottom w:val="nil"/>
              <w:right w:val="nil"/>
            </w:tcBorders>
            <w:vAlign w:val="center"/>
          </w:tcPr>
          <w:p w14:paraId="2D98ED37" w14:textId="77777777" w:rsidR="00032AE2" w:rsidRPr="00AE2075" w:rsidRDefault="00032AE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r w:rsidR="00147CAF" w:rsidRPr="00AE2075">
              <w:rPr>
                <w:rFonts w:ascii="Arial" w:hAnsi="Arial" w:cs="Arial"/>
                <w:sz w:val="20"/>
                <w:szCs w:val="20"/>
              </w:rPr>
              <w:t>3.3</w:t>
            </w:r>
          </w:p>
        </w:tc>
      </w:tr>
      <w:tr w:rsidR="00BE475C" w:rsidRPr="00AE2075" w14:paraId="11128752" w14:textId="77777777" w:rsidTr="00FE0D4A">
        <w:trPr>
          <w:trHeight w:hRule="exact" w:val="259"/>
        </w:trPr>
        <w:tc>
          <w:tcPr>
            <w:tcW w:w="2552" w:type="dxa"/>
            <w:tcBorders>
              <w:top w:val="nil"/>
              <w:left w:val="nil"/>
              <w:bottom w:val="nil"/>
              <w:right w:val="nil"/>
            </w:tcBorders>
            <w:vAlign w:val="center"/>
          </w:tcPr>
          <w:p w14:paraId="186CDA4E" w14:textId="22B97EB8" w:rsidR="00BE475C" w:rsidRPr="00AE2075" w:rsidRDefault="00CD7664" w:rsidP="00D61FF4">
            <w:pPr>
              <w:widowControl w:val="0"/>
              <w:autoSpaceDE w:val="0"/>
              <w:autoSpaceDN w:val="0"/>
              <w:adjustRightInd w:val="0"/>
              <w:ind w:left="20"/>
              <w:jc w:val="left"/>
              <w:rPr>
                <w:rFonts w:ascii="Arial" w:hAnsi="Arial" w:cs="Arial"/>
                <w:sz w:val="20"/>
                <w:szCs w:val="20"/>
              </w:rPr>
            </w:pPr>
            <w:r w:rsidRPr="00AE2075">
              <w:rPr>
                <w:rFonts w:ascii="Arial" w:hAnsi="Arial" w:cs="Arial"/>
                <w:sz w:val="20"/>
                <w:szCs w:val="20"/>
              </w:rPr>
              <w:t>2017</w:t>
            </w:r>
            <w:r w:rsidR="00BE475C" w:rsidRPr="00AE2075">
              <w:rPr>
                <w:rFonts w:ascii="Arial" w:hAnsi="Arial" w:cs="Arial"/>
                <w:sz w:val="20"/>
                <w:szCs w:val="20"/>
              </w:rPr>
              <w:t xml:space="preserve"> </w:t>
            </w:r>
          </w:p>
        </w:tc>
        <w:tc>
          <w:tcPr>
            <w:tcW w:w="2176" w:type="dxa"/>
            <w:tcBorders>
              <w:top w:val="nil"/>
              <w:left w:val="nil"/>
              <w:bottom w:val="nil"/>
              <w:right w:val="nil"/>
            </w:tcBorders>
            <w:vAlign w:val="center"/>
          </w:tcPr>
          <w:p w14:paraId="45DD734C" w14:textId="413F1A68" w:rsidR="00BE475C" w:rsidRPr="00AE2075" w:rsidRDefault="00BE475C"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38,509</w:t>
            </w:r>
          </w:p>
        </w:tc>
        <w:tc>
          <w:tcPr>
            <w:tcW w:w="1428" w:type="dxa"/>
            <w:tcBorders>
              <w:top w:val="nil"/>
              <w:left w:val="nil"/>
              <w:bottom w:val="nil"/>
              <w:right w:val="nil"/>
            </w:tcBorders>
            <w:vAlign w:val="center"/>
          </w:tcPr>
          <w:p w14:paraId="339DABFB" w14:textId="2CE4DF26" w:rsidR="00BE475C" w:rsidRPr="00AE2075" w:rsidRDefault="00D342C0"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18</w:t>
            </w:r>
            <w:r w:rsidR="00BE475C" w:rsidRPr="00AE2075">
              <w:rPr>
                <w:rFonts w:ascii="Arial" w:hAnsi="Arial" w:cs="Arial"/>
                <w:sz w:val="20"/>
                <w:szCs w:val="20"/>
              </w:rPr>
              <w:t>4.33</w:t>
            </w:r>
          </w:p>
        </w:tc>
        <w:tc>
          <w:tcPr>
            <w:tcW w:w="1499" w:type="dxa"/>
            <w:tcBorders>
              <w:top w:val="nil"/>
              <w:left w:val="nil"/>
              <w:bottom w:val="nil"/>
              <w:right w:val="nil"/>
            </w:tcBorders>
            <w:vAlign w:val="center"/>
          </w:tcPr>
          <w:p w14:paraId="7DFD2B81" w14:textId="635186B3" w:rsidR="00BE475C" w:rsidRPr="00AE2075" w:rsidRDefault="00BE475C"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1.20</w:t>
            </w:r>
          </w:p>
        </w:tc>
        <w:tc>
          <w:tcPr>
            <w:tcW w:w="1357" w:type="dxa"/>
            <w:tcBorders>
              <w:top w:val="nil"/>
              <w:left w:val="nil"/>
              <w:bottom w:val="nil"/>
              <w:right w:val="nil"/>
            </w:tcBorders>
            <w:vAlign w:val="center"/>
          </w:tcPr>
          <w:p w14:paraId="2876EA04" w14:textId="136C7BC1" w:rsidR="00BE475C" w:rsidRPr="00AE2075" w:rsidRDefault="00BE475C"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+22.2</w:t>
            </w:r>
          </w:p>
        </w:tc>
        <w:tc>
          <w:tcPr>
            <w:tcW w:w="1428" w:type="dxa"/>
            <w:tcBorders>
              <w:top w:val="nil"/>
              <w:left w:val="nil"/>
              <w:bottom w:val="nil"/>
              <w:right w:val="nil"/>
            </w:tcBorders>
            <w:vAlign w:val="center"/>
          </w:tcPr>
          <w:p w14:paraId="3E565548" w14:textId="33E2DBD4" w:rsidR="00BE475C" w:rsidRPr="00AE2075" w:rsidRDefault="00147CAF" w:rsidP="00CD6097">
            <w:pPr>
              <w:widowControl w:val="0"/>
              <w:tabs>
                <w:tab w:val="left" w:pos="1318"/>
              </w:tabs>
              <w:autoSpaceDE w:val="0"/>
              <w:autoSpaceDN w:val="0"/>
              <w:adjustRightInd w:val="0"/>
              <w:jc w:val="right"/>
              <w:rPr>
                <w:rFonts w:ascii="Arial" w:hAnsi="Arial" w:cs="Arial"/>
                <w:sz w:val="20"/>
                <w:szCs w:val="20"/>
              </w:rPr>
            </w:pPr>
            <w:r w:rsidRPr="00AE2075">
              <w:rPr>
                <w:rFonts w:ascii="Arial" w:hAnsi="Arial" w:cs="Arial"/>
                <w:sz w:val="20"/>
                <w:szCs w:val="20"/>
              </w:rPr>
              <w:t>+28.4</w:t>
            </w:r>
          </w:p>
        </w:tc>
      </w:tr>
      <w:tr w:rsidR="00F51D42" w:rsidRPr="00AE2075" w14:paraId="68320824" w14:textId="77777777" w:rsidTr="00FE0D4A">
        <w:trPr>
          <w:trHeight w:hRule="exact" w:val="259"/>
        </w:trPr>
        <w:tc>
          <w:tcPr>
            <w:tcW w:w="2552" w:type="dxa"/>
            <w:tcBorders>
              <w:top w:val="nil"/>
              <w:left w:val="nil"/>
              <w:bottom w:val="nil"/>
              <w:right w:val="nil"/>
            </w:tcBorders>
            <w:vAlign w:val="center"/>
          </w:tcPr>
          <w:p w14:paraId="0EDE184E" w14:textId="77777777" w:rsidR="00F51D42" w:rsidRPr="00AE2075" w:rsidRDefault="00F51D42" w:rsidP="009B0420">
            <w:pPr>
              <w:widowControl w:val="0"/>
              <w:autoSpaceDE w:val="0"/>
              <w:autoSpaceDN w:val="0"/>
              <w:adjustRightInd w:val="0"/>
              <w:ind w:left="20"/>
              <w:jc w:val="left"/>
              <w:rPr>
                <w:rFonts w:ascii="Arial" w:hAnsi="Arial" w:cs="Arial"/>
                <w:sz w:val="20"/>
                <w:szCs w:val="20"/>
              </w:rPr>
            </w:pPr>
            <w:r w:rsidRPr="00AE2075">
              <w:rPr>
                <w:rFonts w:ascii="Arial" w:hAnsi="Arial" w:cs="Arial"/>
                <w:sz w:val="20"/>
                <w:szCs w:val="20"/>
              </w:rPr>
              <w:t>2018</w:t>
            </w:r>
          </w:p>
        </w:tc>
        <w:tc>
          <w:tcPr>
            <w:tcW w:w="2176" w:type="dxa"/>
            <w:tcBorders>
              <w:top w:val="nil"/>
              <w:left w:val="nil"/>
              <w:bottom w:val="nil"/>
              <w:right w:val="nil"/>
            </w:tcBorders>
            <w:vAlign w:val="center"/>
          </w:tcPr>
          <w:p w14:paraId="79570EB2" w14:textId="77777777" w:rsidR="00F51D42" w:rsidRPr="00AE2075" w:rsidRDefault="00F51D4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40,147</w:t>
            </w:r>
          </w:p>
        </w:tc>
        <w:tc>
          <w:tcPr>
            <w:tcW w:w="1428" w:type="dxa"/>
            <w:tcBorders>
              <w:top w:val="nil"/>
              <w:left w:val="nil"/>
              <w:bottom w:val="nil"/>
              <w:right w:val="nil"/>
            </w:tcBorders>
            <w:vAlign w:val="center"/>
          </w:tcPr>
          <w:p w14:paraId="1BDBC2DE" w14:textId="77777777" w:rsidR="00F51D42" w:rsidRPr="00AE2075" w:rsidRDefault="00F51D4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191.31</w:t>
            </w:r>
          </w:p>
        </w:tc>
        <w:tc>
          <w:tcPr>
            <w:tcW w:w="1499" w:type="dxa"/>
            <w:tcBorders>
              <w:top w:val="nil"/>
              <w:left w:val="nil"/>
              <w:bottom w:val="nil"/>
              <w:right w:val="nil"/>
            </w:tcBorders>
            <w:vAlign w:val="center"/>
          </w:tcPr>
          <w:p w14:paraId="58CF9065" w14:textId="77777777" w:rsidR="00F51D42" w:rsidRPr="00AE2075" w:rsidRDefault="00F51D4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1.30</w:t>
            </w:r>
          </w:p>
        </w:tc>
        <w:tc>
          <w:tcPr>
            <w:tcW w:w="1357" w:type="dxa"/>
            <w:tcBorders>
              <w:top w:val="nil"/>
              <w:left w:val="nil"/>
              <w:bottom w:val="nil"/>
              <w:right w:val="nil"/>
            </w:tcBorders>
            <w:vAlign w:val="center"/>
          </w:tcPr>
          <w:p w14:paraId="2DE3530D" w14:textId="77777777" w:rsidR="00F51D42" w:rsidRPr="00AE2075" w:rsidRDefault="00F51D4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+3.8</w:t>
            </w:r>
          </w:p>
        </w:tc>
        <w:tc>
          <w:tcPr>
            <w:tcW w:w="1428" w:type="dxa"/>
            <w:tcBorders>
              <w:top w:val="nil"/>
              <w:left w:val="nil"/>
              <w:bottom w:val="nil"/>
              <w:right w:val="nil"/>
            </w:tcBorders>
            <w:vAlign w:val="center"/>
          </w:tcPr>
          <w:p w14:paraId="04F5E3D5" w14:textId="77777777" w:rsidR="00F51D42" w:rsidRPr="00AE2075" w:rsidRDefault="00F51D42" w:rsidP="00CD6097">
            <w:pPr>
              <w:widowControl w:val="0"/>
              <w:tabs>
                <w:tab w:val="left" w:pos="1318"/>
              </w:tabs>
              <w:autoSpaceDE w:val="0"/>
              <w:autoSpaceDN w:val="0"/>
              <w:adjustRightInd w:val="0"/>
              <w:jc w:val="right"/>
              <w:rPr>
                <w:rFonts w:ascii="Arial" w:hAnsi="Arial" w:cs="Arial"/>
                <w:sz w:val="20"/>
                <w:szCs w:val="20"/>
              </w:rPr>
            </w:pPr>
            <w:r w:rsidRPr="00AE2075">
              <w:rPr>
                <w:rFonts w:ascii="Arial" w:hAnsi="Arial" w:cs="Arial"/>
                <w:sz w:val="20"/>
                <w:szCs w:val="20"/>
              </w:rPr>
              <w:t>+3.7</w:t>
            </w:r>
          </w:p>
        </w:tc>
      </w:tr>
      <w:tr w:rsidR="00F51D42" w:rsidRPr="00AE2075" w14:paraId="3315F072" w14:textId="77777777" w:rsidTr="00FE0D4A">
        <w:trPr>
          <w:trHeight w:hRule="exact" w:val="259"/>
        </w:trPr>
        <w:tc>
          <w:tcPr>
            <w:tcW w:w="2552" w:type="dxa"/>
            <w:tcBorders>
              <w:top w:val="nil"/>
              <w:left w:val="nil"/>
              <w:bottom w:val="nil"/>
              <w:right w:val="nil"/>
            </w:tcBorders>
            <w:vAlign w:val="center"/>
          </w:tcPr>
          <w:p w14:paraId="626F3BE5" w14:textId="77777777" w:rsidR="00F51D42" w:rsidRPr="00AE2075" w:rsidRDefault="00F169C4" w:rsidP="009B0420">
            <w:pPr>
              <w:widowControl w:val="0"/>
              <w:autoSpaceDE w:val="0"/>
              <w:autoSpaceDN w:val="0"/>
              <w:adjustRightInd w:val="0"/>
              <w:ind w:left="20"/>
              <w:jc w:val="left"/>
              <w:rPr>
                <w:rFonts w:ascii="Arial" w:hAnsi="Arial" w:cs="Arial"/>
                <w:sz w:val="20"/>
                <w:szCs w:val="20"/>
              </w:rPr>
            </w:pPr>
            <w:r w:rsidRPr="00AE2075">
              <w:rPr>
                <w:rFonts w:ascii="Arial" w:hAnsi="Arial" w:cs="Arial"/>
                <w:sz w:val="20"/>
                <w:szCs w:val="20"/>
              </w:rPr>
              <w:t>2019</w:t>
            </w:r>
          </w:p>
        </w:tc>
        <w:tc>
          <w:tcPr>
            <w:tcW w:w="2176" w:type="dxa"/>
            <w:tcBorders>
              <w:top w:val="nil"/>
              <w:left w:val="nil"/>
              <w:bottom w:val="nil"/>
              <w:right w:val="nil"/>
            </w:tcBorders>
            <w:vAlign w:val="center"/>
          </w:tcPr>
          <w:p w14:paraId="6059B2D4" w14:textId="77777777" w:rsidR="00F51D42" w:rsidRPr="00AE2075" w:rsidRDefault="00F51D4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35,934</w:t>
            </w:r>
          </w:p>
        </w:tc>
        <w:tc>
          <w:tcPr>
            <w:tcW w:w="1428" w:type="dxa"/>
            <w:tcBorders>
              <w:top w:val="nil"/>
              <w:left w:val="nil"/>
              <w:bottom w:val="nil"/>
              <w:right w:val="nil"/>
            </w:tcBorders>
            <w:vAlign w:val="center"/>
          </w:tcPr>
          <w:p w14:paraId="6C2E6BC5" w14:textId="77777777" w:rsidR="00F51D42" w:rsidRPr="00AE2075" w:rsidRDefault="00BA3713"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188.70</w:t>
            </w:r>
          </w:p>
        </w:tc>
        <w:tc>
          <w:tcPr>
            <w:tcW w:w="1499" w:type="dxa"/>
            <w:tcBorders>
              <w:top w:val="nil"/>
              <w:left w:val="nil"/>
              <w:bottom w:val="nil"/>
              <w:right w:val="nil"/>
            </w:tcBorders>
            <w:vAlign w:val="center"/>
          </w:tcPr>
          <w:p w14:paraId="4BE94EF7" w14:textId="77777777" w:rsidR="00F51D42" w:rsidRPr="00AE2075" w:rsidRDefault="00F51D4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2.20</w:t>
            </w:r>
          </w:p>
        </w:tc>
        <w:tc>
          <w:tcPr>
            <w:tcW w:w="1357" w:type="dxa"/>
            <w:tcBorders>
              <w:top w:val="nil"/>
              <w:left w:val="nil"/>
              <w:bottom w:val="nil"/>
              <w:right w:val="nil"/>
            </w:tcBorders>
            <w:vAlign w:val="center"/>
          </w:tcPr>
          <w:p w14:paraId="508730DF" w14:textId="77777777" w:rsidR="00F51D42" w:rsidRPr="00AE2075" w:rsidRDefault="00F51D42"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-1.4</w:t>
            </w:r>
          </w:p>
        </w:tc>
        <w:tc>
          <w:tcPr>
            <w:tcW w:w="1428" w:type="dxa"/>
            <w:tcBorders>
              <w:top w:val="nil"/>
              <w:left w:val="nil"/>
              <w:bottom w:val="nil"/>
              <w:right w:val="nil"/>
            </w:tcBorders>
            <w:vAlign w:val="center"/>
          </w:tcPr>
          <w:p w14:paraId="6D6ABE5D" w14:textId="77777777" w:rsidR="00F51D42" w:rsidRPr="00AE2075" w:rsidRDefault="00F51D42" w:rsidP="00CD6097">
            <w:pPr>
              <w:widowControl w:val="0"/>
              <w:tabs>
                <w:tab w:val="left" w:pos="1318"/>
              </w:tabs>
              <w:autoSpaceDE w:val="0"/>
              <w:autoSpaceDN w:val="0"/>
              <w:adjustRightInd w:val="0"/>
              <w:jc w:val="right"/>
              <w:rPr>
                <w:rFonts w:ascii="Arial" w:hAnsi="Arial" w:cs="Arial"/>
                <w:sz w:val="20"/>
                <w:szCs w:val="20"/>
              </w:rPr>
            </w:pPr>
            <w:r w:rsidRPr="00AE2075">
              <w:rPr>
                <w:rFonts w:ascii="Arial" w:hAnsi="Arial" w:cs="Arial"/>
                <w:sz w:val="20"/>
                <w:szCs w:val="20"/>
              </w:rPr>
              <w:t>+6.0</w:t>
            </w:r>
          </w:p>
        </w:tc>
      </w:tr>
      <w:tr w:rsidR="009B04C8" w:rsidRPr="00AE2075" w14:paraId="1DB33202" w14:textId="77777777" w:rsidTr="00FE0D4A">
        <w:trPr>
          <w:trHeight w:hRule="exact" w:val="259"/>
        </w:trPr>
        <w:tc>
          <w:tcPr>
            <w:tcW w:w="2552" w:type="dxa"/>
            <w:tcBorders>
              <w:top w:val="nil"/>
              <w:left w:val="nil"/>
              <w:bottom w:val="nil"/>
              <w:right w:val="nil"/>
            </w:tcBorders>
            <w:vAlign w:val="center"/>
          </w:tcPr>
          <w:p w14:paraId="6BB6063A" w14:textId="17630631" w:rsidR="009B04C8" w:rsidRPr="00AE2075" w:rsidRDefault="003A53D2" w:rsidP="009B0420">
            <w:pPr>
              <w:widowControl w:val="0"/>
              <w:autoSpaceDE w:val="0"/>
              <w:autoSpaceDN w:val="0"/>
              <w:adjustRightInd w:val="0"/>
              <w:ind w:left="20"/>
              <w:jc w:val="left"/>
              <w:rPr>
                <w:rFonts w:ascii="Arial" w:hAnsi="Arial" w:cs="Arial"/>
                <w:sz w:val="20"/>
                <w:szCs w:val="20"/>
              </w:rPr>
            </w:pPr>
            <w:r w:rsidRPr="00AE2075">
              <w:rPr>
                <w:rFonts w:ascii="Arial" w:hAnsi="Arial" w:cs="Arial"/>
                <w:sz w:val="20"/>
                <w:szCs w:val="20"/>
              </w:rPr>
              <w:t>202</w:t>
            </w:r>
            <w:r w:rsidR="002C532C" w:rsidRPr="00AE2075">
              <w:rPr>
                <w:rFonts w:ascii="Arial" w:hAnsi="Arial" w:cs="Arial"/>
                <w:sz w:val="20"/>
                <w:szCs w:val="20"/>
              </w:rPr>
              <w:t>0</w:t>
            </w:r>
          </w:p>
        </w:tc>
        <w:tc>
          <w:tcPr>
            <w:tcW w:w="2176" w:type="dxa"/>
            <w:tcBorders>
              <w:top w:val="nil"/>
              <w:left w:val="nil"/>
              <w:bottom w:val="nil"/>
              <w:right w:val="nil"/>
            </w:tcBorders>
            <w:vAlign w:val="center"/>
          </w:tcPr>
          <w:p w14:paraId="4119BD7B" w14:textId="77777777" w:rsidR="009B04C8" w:rsidRPr="00AE2075" w:rsidRDefault="00BA3713"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32,581</w:t>
            </w:r>
          </w:p>
        </w:tc>
        <w:tc>
          <w:tcPr>
            <w:tcW w:w="1428" w:type="dxa"/>
            <w:tcBorders>
              <w:top w:val="nil"/>
              <w:left w:val="nil"/>
              <w:bottom w:val="nil"/>
              <w:right w:val="nil"/>
            </w:tcBorders>
            <w:vAlign w:val="center"/>
          </w:tcPr>
          <w:p w14:paraId="1386EC6E" w14:textId="4B120BFE" w:rsidR="009B04C8" w:rsidRPr="00AE2075" w:rsidRDefault="00BA3713"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173.31</w:t>
            </w:r>
          </w:p>
        </w:tc>
        <w:tc>
          <w:tcPr>
            <w:tcW w:w="1499" w:type="dxa"/>
            <w:tcBorders>
              <w:top w:val="nil"/>
              <w:left w:val="nil"/>
              <w:bottom w:val="nil"/>
              <w:right w:val="nil"/>
            </w:tcBorders>
            <w:vAlign w:val="center"/>
          </w:tcPr>
          <w:p w14:paraId="3A28FC25" w14:textId="5D1B5F05" w:rsidR="009B04C8" w:rsidRPr="00AE2075" w:rsidRDefault="00BA3713"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2.</w:t>
            </w:r>
            <w:r w:rsidR="001F2BFE" w:rsidRPr="00AE2075">
              <w:rPr>
                <w:rFonts w:ascii="Arial" w:hAnsi="Arial" w:cs="Arial"/>
                <w:sz w:val="20"/>
                <w:szCs w:val="20"/>
              </w:rPr>
              <w:t>4</w:t>
            </w:r>
            <w:r w:rsidRPr="00AE2075">
              <w:rPr>
                <w:rFonts w:ascii="Arial" w:hAnsi="Arial" w:cs="Arial"/>
                <w:sz w:val="20"/>
                <w:szCs w:val="20"/>
              </w:rPr>
              <w:t>0</w:t>
            </w:r>
          </w:p>
        </w:tc>
        <w:tc>
          <w:tcPr>
            <w:tcW w:w="1357" w:type="dxa"/>
            <w:tcBorders>
              <w:top w:val="nil"/>
              <w:left w:val="nil"/>
              <w:bottom w:val="nil"/>
              <w:right w:val="nil"/>
            </w:tcBorders>
            <w:vAlign w:val="center"/>
          </w:tcPr>
          <w:p w14:paraId="515DFC85" w14:textId="77777777" w:rsidR="009B04C8" w:rsidRPr="00AE2075" w:rsidRDefault="00BA3713"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-8.2</w:t>
            </w:r>
          </w:p>
        </w:tc>
        <w:tc>
          <w:tcPr>
            <w:tcW w:w="1428" w:type="dxa"/>
            <w:tcBorders>
              <w:top w:val="nil"/>
              <w:left w:val="nil"/>
              <w:bottom w:val="nil"/>
              <w:right w:val="nil"/>
            </w:tcBorders>
            <w:vAlign w:val="center"/>
          </w:tcPr>
          <w:p w14:paraId="1DAD556E" w14:textId="77777777" w:rsidR="009B04C8" w:rsidRPr="00AE2075" w:rsidRDefault="00BA3713" w:rsidP="00CD6097">
            <w:pPr>
              <w:widowControl w:val="0"/>
              <w:tabs>
                <w:tab w:val="left" w:pos="1318"/>
              </w:tabs>
              <w:autoSpaceDE w:val="0"/>
              <w:autoSpaceDN w:val="0"/>
              <w:adjustRightInd w:val="0"/>
              <w:jc w:val="right"/>
              <w:rPr>
                <w:rFonts w:ascii="Arial" w:hAnsi="Arial" w:cs="Arial"/>
                <w:sz w:val="20"/>
                <w:szCs w:val="20"/>
              </w:rPr>
            </w:pPr>
            <w:r w:rsidRPr="00AE2075">
              <w:rPr>
                <w:rFonts w:ascii="Arial" w:hAnsi="Arial" w:cs="Arial"/>
                <w:sz w:val="20"/>
                <w:szCs w:val="20"/>
              </w:rPr>
              <w:t>+3.4</w:t>
            </w:r>
          </w:p>
        </w:tc>
      </w:tr>
      <w:tr w:rsidR="00FE0D4A" w:rsidRPr="00AE2075" w14:paraId="528D6525" w14:textId="77777777" w:rsidTr="00FE0D4A">
        <w:trPr>
          <w:trHeight w:hRule="exact" w:val="259"/>
        </w:trPr>
        <w:tc>
          <w:tcPr>
            <w:tcW w:w="2552" w:type="dxa"/>
            <w:tcBorders>
              <w:top w:val="nil"/>
              <w:left w:val="nil"/>
              <w:bottom w:val="nil"/>
              <w:right w:val="nil"/>
            </w:tcBorders>
            <w:vAlign w:val="center"/>
          </w:tcPr>
          <w:p w14:paraId="0BCAD59A" w14:textId="5E62BCA0" w:rsidR="00FE0D4A" w:rsidRPr="00AE2075" w:rsidRDefault="003A53D2" w:rsidP="009B0420">
            <w:pPr>
              <w:widowControl w:val="0"/>
              <w:autoSpaceDE w:val="0"/>
              <w:autoSpaceDN w:val="0"/>
              <w:adjustRightInd w:val="0"/>
              <w:ind w:left="20"/>
              <w:jc w:val="left"/>
              <w:rPr>
                <w:rFonts w:ascii="Arial" w:hAnsi="Arial" w:cs="Arial"/>
                <w:sz w:val="20"/>
                <w:szCs w:val="20"/>
              </w:rPr>
            </w:pPr>
            <w:r w:rsidRPr="00AE2075">
              <w:rPr>
                <w:rFonts w:ascii="Arial" w:hAnsi="Arial" w:cs="Arial"/>
                <w:sz w:val="20"/>
                <w:szCs w:val="20"/>
              </w:rPr>
              <w:t>202</w:t>
            </w:r>
            <w:r w:rsidR="002C532C" w:rsidRPr="00AE2075">
              <w:rPr>
                <w:rFonts w:ascii="Arial" w:hAnsi="Arial" w:cs="Arial"/>
                <w:sz w:val="20"/>
                <w:szCs w:val="20"/>
              </w:rPr>
              <w:t>1</w:t>
            </w:r>
          </w:p>
        </w:tc>
        <w:tc>
          <w:tcPr>
            <w:tcW w:w="2176" w:type="dxa"/>
            <w:tcBorders>
              <w:top w:val="nil"/>
              <w:left w:val="nil"/>
              <w:bottom w:val="nil"/>
              <w:right w:val="nil"/>
            </w:tcBorders>
            <w:vAlign w:val="center"/>
          </w:tcPr>
          <w:p w14:paraId="7F71305C" w14:textId="02063586" w:rsidR="00FE0D4A" w:rsidRPr="00AE2075" w:rsidRDefault="00FE0D4A"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53,304</w:t>
            </w:r>
          </w:p>
        </w:tc>
        <w:tc>
          <w:tcPr>
            <w:tcW w:w="1428" w:type="dxa"/>
            <w:tcBorders>
              <w:top w:val="nil"/>
              <w:left w:val="nil"/>
              <w:bottom w:val="nil"/>
              <w:right w:val="nil"/>
            </w:tcBorders>
            <w:vAlign w:val="center"/>
          </w:tcPr>
          <w:p w14:paraId="34593B33" w14:textId="0E62E8D1" w:rsidR="00FE0D4A" w:rsidRPr="00AE2075" w:rsidRDefault="00FE0D4A"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266.73^</w:t>
            </w:r>
          </w:p>
        </w:tc>
        <w:tc>
          <w:tcPr>
            <w:tcW w:w="1499" w:type="dxa"/>
            <w:tcBorders>
              <w:top w:val="nil"/>
              <w:left w:val="nil"/>
              <w:bottom w:val="nil"/>
              <w:right w:val="nil"/>
            </w:tcBorders>
            <w:vAlign w:val="center"/>
          </w:tcPr>
          <w:p w14:paraId="5E40DE14" w14:textId="4A902065" w:rsidR="00FE0D4A" w:rsidRPr="00AE2075" w:rsidRDefault="002E0AB7"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0.64</w:t>
            </w:r>
          </w:p>
        </w:tc>
        <w:tc>
          <w:tcPr>
            <w:tcW w:w="1357" w:type="dxa"/>
            <w:tcBorders>
              <w:top w:val="nil"/>
              <w:left w:val="nil"/>
              <w:bottom w:val="nil"/>
              <w:right w:val="nil"/>
            </w:tcBorders>
            <w:vAlign w:val="center"/>
          </w:tcPr>
          <w:p w14:paraId="79949B33" w14:textId="7820F41F" w:rsidR="00FE0D4A" w:rsidRPr="00AE2075" w:rsidRDefault="00FE0D4A"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+53.9</w:t>
            </w:r>
          </w:p>
        </w:tc>
        <w:tc>
          <w:tcPr>
            <w:tcW w:w="1428" w:type="dxa"/>
            <w:tcBorders>
              <w:top w:val="nil"/>
              <w:left w:val="nil"/>
              <w:bottom w:val="nil"/>
              <w:right w:val="nil"/>
            </w:tcBorders>
            <w:vAlign w:val="center"/>
          </w:tcPr>
          <w:p w14:paraId="5512EFFB" w14:textId="362BFB2F" w:rsidR="00FE0D4A" w:rsidRPr="00AE2075" w:rsidRDefault="00FE0D4A" w:rsidP="00CD6097">
            <w:pPr>
              <w:widowControl w:val="0"/>
              <w:tabs>
                <w:tab w:val="left" w:pos="1318"/>
              </w:tabs>
              <w:autoSpaceDE w:val="0"/>
              <w:autoSpaceDN w:val="0"/>
              <w:adjustRightInd w:val="0"/>
              <w:jc w:val="right"/>
              <w:rPr>
                <w:rFonts w:ascii="Arial" w:hAnsi="Arial" w:cs="Arial"/>
                <w:sz w:val="20"/>
                <w:szCs w:val="20"/>
              </w:rPr>
            </w:pPr>
            <w:r w:rsidRPr="00AE2075">
              <w:rPr>
                <w:rFonts w:ascii="Arial" w:hAnsi="Arial" w:cs="Arial"/>
                <w:sz w:val="20"/>
                <w:szCs w:val="20"/>
              </w:rPr>
              <w:t>+61.0</w:t>
            </w:r>
          </w:p>
        </w:tc>
      </w:tr>
      <w:tr w:rsidR="002C532C" w:rsidRPr="00AE2075" w14:paraId="0507588D" w14:textId="77777777" w:rsidTr="00FE0D4A">
        <w:trPr>
          <w:trHeight w:hRule="exact" w:val="259"/>
        </w:trPr>
        <w:tc>
          <w:tcPr>
            <w:tcW w:w="2552" w:type="dxa"/>
            <w:tcBorders>
              <w:top w:val="nil"/>
              <w:left w:val="nil"/>
              <w:bottom w:val="nil"/>
              <w:right w:val="nil"/>
            </w:tcBorders>
            <w:vAlign w:val="center"/>
          </w:tcPr>
          <w:p w14:paraId="53ED2D3A" w14:textId="76BE16B9" w:rsidR="002C532C" w:rsidRPr="00AE2075" w:rsidRDefault="002C532C" w:rsidP="009B0420">
            <w:pPr>
              <w:widowControl w:val="0"/>
              <w:autoSpaceDE w:val="0"/>
              <w:autoSpaceDN w:val="0"/>
              <w:adjustRightInd w:val="0"/>
              <w:ind w:left="20"/>
              <w:jc w:val="left"/>
              <w:rPr>
                <w:rFonts w:ascii="Arial" w:hAnsi="Arial" w:cs="Arial"/>
                <w:sz w:val="20"/>
                <w:szCs w:val="20"/>
              </w:rPr>
            </w:pPr>
            <w:r w:rsidRPr="00AE2075">
              <w:rPr>
                <w:rFonts w:ascii="Arial" w:hAnsi="Arial" w:cs="Arial"/>
                <w:sz w:val="20"/>
                <w:szCs w:val="20"/>
              </w:rPr>
              <w:t>2022</w:t>
            </w:r>
          </w:p>
        </w:tc>
        <w:tc>
          <w:tcPr>
            <w:tcW w:w="2176" w:type="dxa"/>
            <w:tcBorders>
              <w:top w:val="nil"/>
              <w:left w:val="nil"/>
              <w:bottom w:val="nil"/>
              <w:right w:val="nil"/>
            </w:tcBorders>
            <w:vAlign w:val="center"/>
          </w:tcPr>
          <w:p w14:paraId="4CECE0D6" w14:textId="5B2529B3" w:rsidR="002C532C" w:rsidRPr="00AE2075" w:rsidRDefault="002C532C"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55,390</w:t>
            </w:r>
          </w:p>
        </w:tc>
        <w:tc>
          <w:tcPr>
            <w:tcW w:w="1428" w:type="dxa"/>
            <w:tcBorders>
              <w:top w:val="nil"/>
              <w:left w:val="nil"/>
              <w:bottom w:val="nil"/>
              <w:right w:val="nil"/>
            </w:tcBorders>
            <w:vAlign w:val="center"/>
          </w:tcPr>
          <w:p w14:paraId="367A589F" w14:textId="708F2129" w:rsidR="002C532C" w:rsidRPr="00AE2075" w:rsidRDefault="002C532C"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258.43</w:t>
            </w:r>
          </w:p>
        </w:tc>
        <w:tc>
          <w:tcPr>
            <w:tcW w:w="1499" w:type="dxa"/>
            <w:tcBorders>
              <w:top w:val="nil"/>
              <w:left w:val="nil"/>
              <w:bottom w:val="nil"/>
              <w:right w:val="nil"/>
            </w:tcBorders>
            <w:vAlign w:val="center"/>
          </w:tcPr>
          <w:p w14:paraId="0EA68E4D" w14:textId="7A4099A2" w:rsidR="002C532C" w:rsidRPr="00AE2075" w:rsidRDefault="002C532C"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0.00</w:t>
            </w:r>
          </w:p>
        </w:tc>
        <w:tc>
          <w:tcPr>
            <w:tcW w:w="1357" w:type="dxa"/>
            <w:tcBorders>
              <w:top w:val="nil"/>
              <w:left w:val="nil"/>
              <w:bottom w:val="nil"/>
              <w:right w:val="nil"/>
            </w:tcBorders>
            <w:vAlign w:val="center"/>
          </w:tcPr>
          <w:p w14:paraId="26ADDED7" w14:textId="764F98CD" w:rsidR="002C532C" w:rsidRPr="00AE2075" w:rsidRDefault="002C532C"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-3.1</w:t>
            </w:r>
          </w:p>
        </w:tc>
        <w:tc>
          <w:tcPr>
            <w:tcW w:w="1428" w:type="dxa"/>
            <w:tcBorders>
              <w:top w:val="nil"/>
              <w:left w:val="nil"/>
              <w:bottom w:val="nil"/>
              <w:right w:val="nil"/>
            </w:tcBorders>
            <w:vAlign w:val="center"/>
          </w:tcPr>
          <w:p w14:paraId="774AA0CA" w14:textId="5FA4D954" w:rsidR="002C532C" w:rsidRPr="00AE2075" w:rsidRDefault="002C532C" w:rsidP="00CD6097">
            <w:pPr>
              <w:widowControl w:val="0"/>
              <w:tabs>
                <w:tab w:val="left" w:pos="1318"/>
              </w:tabs>
              <w:autoSpaceDE w:val="0"/>
              <w:autoSpaceDN w:val="0"/>
              <w:adjustRightInd w:val="0"/>
              <w:jc w:val="right"/>
              <w:rPr>
                <w:rFonts w:ascii="Arial" w:hAnsi="Arial" w:cs="Arial"/>
                <w:sz w:val="20"/>
                <w:szCs w:val="20"/>
              </w:rPr>
            </w:pPr>
            <w:r w:rsidRPr="00AE2075">
              <w:rPr>
                <w:rFonts w:ascii="Arial" w:hAnsi="Arial" w:cs="Arial"/>
                <w:sz w:val="20"/>
                <w:szCs w:val="20"/>
              </w:rPr>
              <w:t>+2.6</w:t>
            </w:r>
          </w:p>
        </w:tc>
      </w:tr>
      <w:tr w:rsidR="002C532C" w:rsidRPr="00AE2075" w14:paraId="1164F808" w14:textId="77777777" w:rsidTr="00FE0D4A">
        <w:trPr>
          <w:trHeight w:hRule="exact" w:val="259"/>
        </w:trPr>
        <w:tc>
          <w:tcPr>
            <w:tcW w:w="2552" w:type="dxa"/>
            <w:tcBorders>
              <w:top w:val="nil"/>
              <w:left w:val="nil"/>
              <w:bottom w:val="nil"/>
              <w:right w:val="nil"/>
            </w:tcBorders>
            <w:vAlign w:val="center"/>
          </w:tcPr>
          <w:p w14:paraId="0861F4F4" w14:textId="3117CB29" w:rsidR="002C532C" w:rsidRPr="00AE2075" w:rsidRDefault="002C532C" w:rsidP="009B0420">
            <w:pPr>
              <w:widowControl w:val="0"/>
              <w:autoSpaceDE w:val="0"/>
              <w:autoSpaceDN w:val="0"/>
              <w:adjustRightInd w:val="0"/>
              <w:ind w:left="20"/>
              <w:jc w:val="left"/>
              <w:rPr>
                <w:rFonts w:ascii="Arial" w:hAnsi="Arial" w:cs="Arial"/>
                <w:sz w:val="20"/>
                <w:szCs w:val="20"/>
              </w:rPr>
            </w:pPr>
            <w:r w:rsidRPr="00AE2075">
              <w:rPr>
                <w:rFonts w:ascii="Arial" w:hAnsi="Arial" w:cs="Arial"/>
                <w:sz w:val="20"/>
                <w:szCs w:val="20"/>
              </w:rPr>
              <w:t>2023</w:t>
            </w:r>
          </w:p>
        </w:tc>
        <w:tc>
          <w:tcPr>
            <w:tcW w:w="2176" w:type="dxa"/>
            <w:tcBorders>
              <w:top w:val="nil"/>
              <w:left w:val="nil"/>
              <w:bottom w:val="nil"/>
              <w:right w:val="nil"/>
            </w:tcBorders>
            <w:vAlign w:val="center"/>
          </w:tcPr>
          <w:p w14:paraId="30FEE8B8" w14:textId="117CF42E" w:rsidR="002C532C" w:rsidRPr="00AE2075" w:rsidRDefault="002C532C"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54,578</w:t>
            </w:r>
          </w:p>
        </w:tc>
        <w:tc>
          <w:tcPr>
            <w:tcW w:w="1428" w:type="dxa"/>
            <w:tcBorders>
              <w:top w:val="nil"/>
              <w:left w:val="nil"/>
              <w:bottom w:val="nil"/>
              <w:right w:val="nil"/>
            </w:tcBorders>
            <w:vAlign w:val="center"/>
          </w:tcPr>
          <w:p w14:paraId="3E329789" w14:textId="12F45436" w:rsidR="002C532C" w:rsidRPr="00AE2075" w:rsidRDefault="002C532C"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258.58^</w:t>
            </w:r>
          </w:p>
        </w:tc>
        <w:tc>
          <w:tcPr>
            <w:tcW w:w="1499" w:type="dxa"/>
            <w:tcBorders>
              <w:top w:val="nil"/>
              <w:left w:val="nil"/>
              <w:bottom w:val="nil"/>
              <w:right w:val="nil"/>
            </w:tcBorders>
            <w:vAlign w:val="center"/>
          </w:tcPr>
          <w:p w14:paraId="35EC418E" w14:textId="1637ABBE" w:rsidR="002C532C" w:rsidRPr="00AE2075" w:rsidRDefault="002C532C"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0.00</w:t>
            </w:r>
            <w:r w:rsidRPr="00CD6097">
              <w:rPr>
                <w:rFonts w:ascii="Arial" w:hAnsi="Arial" w:cs="Arial"/>
                <w:sz w:val="20"/>
                <w:szCs w:val="20"/>
              </w:rPr>
              <w:t>†</w:t>
            </w:r>
          </w:p>
        </w:tc>
        <w:tc>
          <w:tcPr>
            <w:tcW w:w="1357" w:type="dxa"/>
            <w:tcBorders>
              <w:top w:val="nil"/>
              <w:left w:val="nil"/>
              <w:bottom w:val="nil"/>
              <w:right w:val="nil"/>
            </w:tcBorders>
            <w:vAlign w:val="center"/>
          </w:tcPr>
          <w:p w14:paraId="439BB5CF" w14:textId="4F08490F" w:rsidR="002C532C" w:rsidRPr="00AE2075" w:rsidRDefault="002C532C" w:rsidP="00CD6097">
            <w:pPr>
              <w:widowControl w:val="0"/>
              <w:autoSpaceDE w:val="0"/>
              <w:autoSpaceDN w:val="0"/>
              <w:adjustRightInd w:val="0"/>
              <w:jc w:val="right"/>
              <w:rPr>
                <w:rFonts w:ascii="Arial" w:hAnsi="Arial" w:cs="Arial"/>
                <w:sz w:val="20"/>
                <w:szCs w:val="20"/>
              </w:rPr>
            </w:pPr>
            <w:r w:rsidRPr="00AE2075">
              <w:rPr>
                <w:rFonts w:ascii="Arial" w:hAnsi="Arial" w:cs="Arial"/>
                <w:sz w:val="20"/>
                <w:szCs w:val="20"/>
              </w:rPr>
              <w:t>0.0</w:t>
            </w:r>
          </w:p>
        </w:tc>
        <w:tc>
          <w:tcPr>
            <w:tcW w:w="1428" w:type="dxa"/>
            <w:tcBorders>
              <w:top w:val="nil"/>
              <w:left w:val="nil"/>
              <w:bottom w:val="nil"/>
              <w:right w:val="nil"/>
            </w:tcBorders>
            <w:vAlign w:val="center"/>
          </w:tcPr>
          <w:p w14:paraId="479A9C24" w14:textId="28F4EDA1" w:rsidR="002C532C" w:rsidRPr="00AE2075" w:rsidRDefault="002C532C" w:rsidP="00CD6097">
            <w:pPr>
              <w:widowControl w:val="0"/>
              <w:tabs>
                <w:tab w:val="left" w:pos="1318"/>
              </w:tabs>
              <w:autoSpaceDE w:val="0"/>
              <w:autoSpaceDN w:val="0"/>
              <w:adjustRightInd w:val="0"/>
              <w:jc w:val="right"/>
              <w:rPr>
                <w:rFonts w:ascii="Arial" w:hAnsi="Arial" w:cs="Arial"/>
                <w:sz w:val="20"/>
                <w:szCs w:val="20"/>
              </w:rPr>
            </w:pPr>
            <w:r w:rsidRPr="00AE2075">
              <w:rPr>
                <w:rFonts w:ascii="Arial" w:hAnsi="Arial" w:cs="Arial"/>
                <w:sz w:val="20"/>
                <w:szCs w:val="20"/>
              </w:rPr>
              <w:t>-5.2</w:t>
            </w:r>
          </w:p>
        </w:tc>
      </w:tr>
    </w:tbl>
    <w:p w14:paraId="643F85AE" w14:textId="73F84D08" w:rsidR="00FE0D4A" w:rsidRPr="00AE2075" w:rsidRDefault="00FE0D4A" w:rsidP="009B0420">
      <w:pPr>
        <w:rPr>
          <w:rFonts w:ascii="Arial" w:hAnsi="Arial" w:cs="Arial"/>
          <w:i/>
          <w:iCs/>
          <w:sz w:val="20"/>
          <w:szCs w:val="20"/>
        </w:rPr>
      </w:pPr>
    </w:p>
    <w:p w14:paraId="24B89D4D" w14:textId="77777777" w:rsidR="002C532C" w:rsidRPr="00AE2075" w:rsidRDefault="002C532C" w:rsidP="002C532C">
      <w:pPr>
        <w:widowControl w:val="0"/>
        <w:numPr>
          <w:ilvl w:val="0"/>
          <w:numId w:val="24"/>
        </w:numPr>
        <w:tabs>
          <w:tab w:val="num" w:pos="240"/>
        </w:tabs>
        <w:overflowPunct w:val="0"/>
        <w:autoSpaceDE w:val="0"/>
        <w:autoSpaceDN w:val="0"/>
        <w:adjustRightInd w:val="0"/>
        <w:spacing w:line="234" w:lineRule="auto"/>
        <w:ind w:left="240" w:right="300" w:hanging="223"/>
        <w:rPr>
          <w:rFonts w:ascii="Arial" w:hAnsi="Arial" w:cs="Arial"/>
          <w:i/>
          <w:iCs/>
          <w:sz w:val="20"/>
          <w:szCs w:val="20"/>
        </w:rPr>
      </w:pPr>
      <w:r w:rsidRPr="00AE2075">
        <w:rPr>
          <w:rFonts w:ascii="Arial" w:hAnsi="Arial" w:cs="Arial"/>
          <w:i/>
          <w:iCs/>
          <w:sz w:val="20"/>
          <w:szCs w:val="20"/>
        </w:rPr>
        <w:t xml:space="preserve">In September 2006, new ordinary shares totalling 1,058,859 were issued and in November 2006, new ordinary shares totalling 600,000 were issued. Investment performance adjusted for the new issues of Ordinary shares. </w:t>
      </w:r>
    </w:p>
    <w:p w14:paraId="5977634B" w14:textId="77777777" w:rsidR="002C532C" w:rsidRPr="00AE2075" w:rsidRDefault="002C532C" w:rsidP="002C532C">
      <w:pPr>
        <w:widowControl w:val="0"/>
        <w:autoSpaceDE w:val="0"/>
        <w:autoSpaceDN w:val="0"/>
        <w:adjustRightInd w:val="0"/>
        <w:spacing w:line="1" w:lineRule="exact"/>
        <w:jc w:val="left"/>
        <w:rPr>
          <w:rFonts w:ascii="Arial" w:hAnsi="Arial" w:cs="Arial"/>
          <w:i/>
          <w:iCs/>
          <w:sz w:val="20"/>
          <w:szCs w:val="20"/>
        </w:rPr>
      </w:pPr>
    </w:p>
    <w:p w14:paraId="542929A8" w14:textId="77777777" w:rsidR="002C532C" w:rsidRPr="00AE2075" w:rsidRDefault="002C532C" w:rsidP="002C532C">
      <w:pPr>
        <w:widowControl w:val="0"/>
        <w:numPr>
          <w:ilvl w:val="0"/>
          <w:numId w:val="25"/>
        </w:numPr>
        <w:tabs>
          <w:tab w:val="num" w:pos="240"/>
        </w:tabs>
        <w:overflowPunct w:val="0"/>
        <w:autoSpaceDE w:val="0"/>
        <w:autoSpaceDN w:val="0"/>
        <w:adjustRightInd w:val="0"/>
        <w:spacing w:line="250" w:lineRule="auto"/>
        <w:ind w:left="240" w:right="100" w:hanging="223"/>
        <w:rPr>
          <w:rFonts w:ascii="Arial" w:hAnsi="Arial" w:cs="Arial"/>
          <w:i/>
          <w:iCs/>
          <w:sz w:val="20"/>
          <w:szCs w:val="20"/>
        </w:rPr>
      </w:pPr>
      <w:r w:rsidRPr="00AE2075">
        <w:rPr>
          <w:rFonts w:ascii="Arial" w:hAnsi="Arial" w:cs="Arial"/>
          <w:i/>
          <w:iCs/>
          <w:sz w:val="20"/>
          <w:szCs w:val="20"/>
        </w:rPr>
        <w:lastRenderedPageBreak/>
        <w:t xml:space="preserve">In April, July and August 2007, new ordinary shares totalling 20,249,074 were issued and a total of 737,963 ordinary shares were cancelled in March 2008. Investment performance adjusted for the new issues and the subsequent cancellation of shares. </w:t>
      </w:r>
    </w:p>
    <w:p w14:paraId="4A300412" w14:textId="77777777" w:rsidR="002C532C" w:rsidRPr="00AE2075" w:rsidRDefault="002C532C" w:rsidP="002C532C">
      <w:pPr>
        <w:widowControl w:val="0"/>
        <w:numPr>
          <w:ilvl w:val="0"/>
          <w:numId w:val="26"/>
        </w:numPr>
        <w:tabs>
          <w:tab w:val="clear" w:pos="720"/>
          <w:tab w:val="num" w:pos="240"/>
        </w:tabs>
        <w:overflowPunct w:val="0"/>
        <w:autoSpaceDE w:val="0"/>
        <w:autoSpaceDN w:val="0"/>
        <w:adjustRightInd w:val="0"/>
        <w:spacing w:line="234" w:lineRule="auto"/>
        <w:ind w:left="240" w:right="140" w:hanging="223"/>
        <w:rPr>
          <w:rFonts w:ascii="Arial" w:hAnsi="Arial" w:cs="Arial"/>
          <w:i/>
          <w:iCs/>
          <w:sz w:val="20"/>
          <w:szCs w:val="20"/>
        </w:rPr>
      </w:pPr>
      <w:r w:rsidRPr="00AE2075">
        <w:rPr>
          <w:rFonts w:ascii="Arial" w:hAnsi="Arial" w:cs="Arial"/>
          <w:i/>
          <w:iCs/>
          <w:sz w:val="20"/>
          <w:szCs w:val="20"/>
        </w:rPr>
        <w:t xml:space="preserve">With effect from 2 September 2020 the Company retrospectively changed its benchmark from the FTSE ET100 Total Return Index to the MSCI World Small Cap Index, both expressed in sterling terms. </w:t>
      </w:r>
    </w:p>
    <w:p w14:paraId="2F1911EA" w14:textId="77777777" w:rsidR="002C532C" w:rsidRPr="00AE2075" w:rsidRDefault="002C532C" w:rsidP="002C532C">
      <w:pPr>
        <w:widowControl w:val="0"/>
        <w:tabs>
          <w:tab w:val="left" w:pos="220"/>
        </w:tabs>
        <w:autoSpaceDE w:val="0"/>
        <w:autoSpaceDN w:val="0"/>
        <w:adjustRightInd w:val="0"/>
        <w:spacing w:line="236" w:lineRule="auto"/>
        <w:ind w:left="20"/>
        <w:jc w:val="left"/>
        <w:rPr>
          <w:rFonts w:ascii="Arial" w:hAnsi="Arial" w:cs="Arial"/>
          <w:sz w:val="20"/>
          <w:szCs w:val="20"/>
        </w:rPr>
      </w:pPr>
      <w:r w:rsidRPr="00AE2075">
        <w:rPr>
          <w:rFonts w:ascii="Arial" w:hAnsi="Arial" w:cs="Arial"/>
          <w:i/>
          <w:iCs/>
          <w:sz w:val="20"/>
          <w:szCs w:val="20"/>
        </w:rPr>
        <w:t>^</w:t>
      </w:r>
      <w:r w:rsidRPr="00AE2075">
        <w:rPr>
          <w:rFonts w:ascii="Arial" w:hAnsi="Arial" w:cs="Arial"/>
          <w:sz w:val="20"/>
          <w:szCs w:val="20"/>
        </w:rPr>
        <w:tab/>
      </w:r>
      <w:r w:rsidRPr="00AE2075">
        <w:rPr>
          <w:rFonts w:ascii="Arial" w:hAnsi="Arial" w:cs="Arial"/>
          <w:i/>
          <w:iCs/>
          <w:sz w:val="20"/>
          <w:szCs w:val="20"/>
        </w:rPr>
        <w:t>Being the exercise price for the purposes of the 2023 subscription rights.</w:t>
      </w:r>
    </w:p>
    <w:p w14:paraId="6FD0FCA5" w14:textId="77777777" w:rsidR="002C532C" w:rsidRPr="00AE2075" w:rsidRDefault="002C532C" w:rsidP="002C532C">
      <w:pPr>
        <w:widowControl w:val="0"/>
        <w:tabs>
          <w:tab w:val="left" w:pos="220"/>
        </w:tabs>
        <w:autoSpaceDE w:val="0"/>
        <w:autoSpaceDN w:val="0"/>
        <w:adjustRightInd w:val="0"/>
        <w:spacing w:line="235" w:lineRule="auto"/>
        <w:ind w:left="20"/>
        <w:jc w:val="left"/>
        <w:rPr>
          <w:rFonts w:ascii="Arial" w:hAnsi="Arial" w:cs="Arial"/>
          <w:sz w:val="20"/>
          <w:szCs w:val="20"/>
        </w:rPr>
      </w:pPr>
      <w:r w:rsidRPr="00AE2075">
        <w:rPr>
          <w:rFonts w:ascii="Arial" w:hAnsi="Arial" w:cs="Arial"/>
          <w:i/>
          <w:iCs/>
          <w:sz w:val="20"/>
          <w:szCs w:val="20"/>
        </w:rPr>
        <w:t>†</w:t>
      </w:r>
      <w:r w:rsidRPr="00AE2075">
        <w:rPr>
          <w:rFonts w:ascii="Arial" w:hAnsi="Arial" w:cs="Arial"/>
          <w:sz w:val="20"/>
          <w:szCs w:val="20"/>
        </w:rPr>
        <w:tab/>
      </w:r>
      <w:r w:rsidRPr="00AE2075">
        <w:rPr>
          <w:rFonts w:ascii="Arial" w:hAnsi="Arial" w:cs="Arial"/>
          <w:i/>
          <w:iCs/>
          <w:sz w:val="20"/>
          <w:szCs w:val="20"/>
        </w:rPr>
        <w:t>No final dividend will be paid.</w:t>
      </w:r>
    </w:p>
    <w:p w14:paraId="2F138824" w14:textId="77777777" w:rsidR="000A5965" w:rsidRPr="00AE2075" w:rsidRDefault="000A5965" w:rsidP="009B0420">
      <w:pPr>
        <w:ind w:right="-774"/>
        <w:rPr>
          <w:rFonts w:ascii="Arial" w:hAnsi="Arial" w:cs="Arial"/>
          <w:sz w:val="20"/>
          <w:szCs w:val="20"/>
        </w:rPr>
      </w:pPr>
    </w:p>
    <w:p w14:paraId="1B5A892C" w14:textId="77777777" w:rsidR="00DD397A" w:rsidRPr="00AE2075" w:rsidRDefault="007F5011" w:rsidP="009B0420">
      <w:pPr>
        <w:rPr>
          <w:rFonts w:ascii="Arial" w:hAnsi="Arial" w:cs="Arial"/>
          <w:b/>
          <w:sz w:val="20"/>
          <w:szCs w:val="20"/>
        </w:rPr>
      </w:pPr>
      <w:r w:rsidRPr="00AE2075">
        <w:rPr>
          <w:rFonts w:ascii="Arial" w:hAnsi="Arial" w:cs="Arial"/>
          <w:b/>
          <w:sz w:val="20"/>
          <w:szCs w:val="20"/>
        </w:rPr>
        <w:t>Strategic Report</w:t>
      </w:r>
    </w:p>
    <w:p w14:paraId="7B4D2A62" w14:textId="77777777" w:rsidR="007F5011" w:rsidRPr="00AE2075" w:rsidRDefault="007F5011" w:rsidP="009B0420">
      <w:pPr>
        <w:rPr>
          <w:rFonts w:ascii="Arial" w:hAnsi="Arial" w:cs="Arial"/>
          <w:b/>
          <w:sz w:val="20"/>
          <w:szCs w:val="20"/>
        </w:rPr>
      </w:pPr>
    </w:p>
    <w:p w14:paraId="5A5FE3CA" w14:textId="71756BE4" w:rsidR="00E2789F" w:rsidRPr="00AE2075" w:rsidRDefault="00313D1D" w:rsidP="009B0420">
      <w:pPr>
        <w:rPr>
          <w:rFonts w:ascii="Arial" w:hAnsi="Arial" w:cs="Arial"/>
          <w:b/>
          <w:sz w:val="20"/>
          <w:szCs w:val="20"/>
        </w:rPr>
      </w:pPr>
      <w:r w:rsidRPr="00AE2075">
        <w:rPr>
          <w:rFonts w:ascii="Arial" w:hAnsi="Arial" w:cs="Arial"/>
          <w:b/>
          <w:sz w:val="20"/>
          <w:szCs w:val="20"/>
        </w:rPr>
        <w:t>Chairman’s Statement</w:t>
      </w:r>
    </w:p>
    <w:p w14:paraId="70AD979E" w14:textId="77777777" w:rsidR="00B63239" w:rsidRPr="00AE2075" w:rsidRDefault="00B63239" w:rsidP="00B63239">
      <w:pPr>
        <w:rPr>
          <w:rFonts w:ascii="Arial" w:hAnsi="Arial" w:cs="Arial"/>
          <w:b/>
          <w:sz w:val="20"/>
          <w:szCs w:val="20"/>
        </w:rPr>
      </w:pPr>
      <w:r w:rsidRPr="00AE2075">
        <w:rPr>
          <w:rFonts w:ascii="Arial" w:hAnsi="Arial" w:cs="Arial"/>
          <w:b/>
          <w:sz w:val="20"/>
          <w:szCs w:val="20"/>
        </w:rPr>
        <w:t>Performance</w:t>
      </w:r>
    </w:p>
    <w:p w14:paraId="4E9E8C46" w14:textId="77777777" w:rsidR="00B63239" w:rsidRPr="00AE2075" w:rsidRDefault="00B63239" w:rsidP="00B63239">
      <w:pPr>
        <w:rPr>
          <w:rFonts w:ascii="Arial" w:hAnsi="Arial" w:cs="Arial"/>
          <w:bCs/>
          <w:sz w:val="20"/>
          <w:szCs w:val="20"/>
        </w:rPr>
      </w:pPr>
    </w:p>
    <w:p w14:paraId="2A87908C" w14:textId="30B3BD38" w:rsidR="00B63239" w:rsidRPr="00AE2075" w:rsidRDefault="00B63239" w:rsidP="00B63239">
      <w:pPr>
        <w:rPr>
          <w:rFonts w:ascii="Arial" w:hAnsi="Arial" w:cs="Arial"/>
          <w:bCs/>
          <w:sz w:val="20"/>
          <w:szCs w:val="20"/>
        </w:rPr>
      </w:pPr>
      <w:r w:rsidRPr="00AE2075">
        <w:rPr>
          <w:rFonts w:ascii="Arial" w:hAnsi="Arial" w:cs="Arial"/>
          <w:bCs/>
          <w:sz w:val="20"/>
          <w:szCs w:val="20"/>
        </w:rPr>
        <w:t>Against the backdrop of a tumultuous year in 2022 in which the Russian invasion of Ukraine led to sharply rising fossil fuel prices and the inflationary pressures that ensued continued to dominate market sentiment, we are pleased to present the Annual Report and Accounts for your Company for the twelve months to 31 March 2023.</w:t>
      </w:r>
    </w:p>
    <w:p w14:paraId="2DC10382" w14:textId="77777777" w:rsidR="00B63239" w:rsidRPr="00AE2075" w:rsidRDefault="00B63239" w:rsidP="00B63239">
      <w:pPr>
        <w:rPr>
          <w:rFonts w:ascii="Arial" w:hAnsi="Arial" w:cs="Arial"/>
          <w:bCs/>
          <w:sz w:val="20"/>
          <w:szCs w:val="20"/>
        </w:rPr>
      </w:pPr>
    </w:p>
    <w:p w14:paraId="60B051FD" w14:textId="77777777" w:rsidR="00B63239" w:rsidRPr="00AE2075" w:rsidRDefault="00B63239" w:rsidP="00B63239">
      <w:pPr>
        <w:rPr>
          <w:rFonts w:ascii="Arial" w:hAnsi="Arial" w:cs="Arial"/>
          <w:bCs/>
          <w:sz w:val="20"/>
          <w:szCs w:val="20"/>
        </w:rPr>
      </w:pPr>
      <w:r w:rsidRPr="00AE2075">
        <w:rPr>
          <w:rFonts w:ascii="Arial" w:hAnsi="Arial" w:cs="Arial"/>
          <w:bCs/>
          <w:sz w:val="20"/>
          <w:szCs w:val="20"/>
        </w:rPr>
        <w:t>The Company’s Net Asset Value total return delivered -0.4%, outperforming the wider Global small Cap index, -3.1%. The Company’s share price however delivered a +6.7% return over the same period.</w:t>
      </w:r>
    </w:p>
    <w:p w14:paraId="674646DA" w14:textId="77777777" w:rsidR="00B63239" w:rsidRPr="00AE2075" w:rsidRDefault="00B63239" w:rsidP="00B63239">
      <w:pPr>
        <w:rPr>
          <w:rFonts w:ascii="Arial" w:hAnsi="Arial" w:cs="Arial"/>
          <w:bCs/>
          <w:sz w:val="20"/>
          <w:szCs w:val="20"/>
        </w:rPr>
      </w:pPr>
    </w:p>
    <w:p w14:paraId="2BD29B2B" w14:textId="0FAB2225" w:rsidR="00B63239" w:rsidRPr="00AE2075" w:rsidRDefault="00B63239" w:rsidP="00B63239">
      <w:pPr>
        <w:rPr>
          <w:rFonts w:ascii="Arial" w:hAnsi="Arial" w:cs="Arial"/>
          <w:bCs/>
          <w:sz w:val="20"/>
          <w:szCs w:val="20"/>
        </w:rPr>
      </w:pPr>
      <w:r w:rsidRPr="00AE2075">
        <w:rPr>
          <w:rFonts w:ascii="Arial" w:hAnsi="Arial" w:cs="Arial"/>
          <w:bCs/>
          <w:sz w:val="20"/>
          <w:szCs w:val="20"/>
        </w:rPr>
        <w:t>It is encouraging that the absolute return of the portfolio over the 12-month period was positive, although this should be viewed in the context of a volatile year for equity markets, in particular environmental solutions companies, in the face of significant macro and geopolitical headwinds, and one in which the NAV of the Company sharply recovered from the lows in 2022.</w:t>
      </w:r>
    </w:p>
    <w:p w14:paraId="49978960" w14:textId="77777777" w:rsidR="00B63239" w:rsidRPr="00AE2075" w:rsidRDefault="00B63239" w:rsidP="00B63239">
      <w:pPr>
        <w:rPr>
          <w:rFonts w:ascii="Arial" w:hAnsi="Arial" w:cs="Arial"/>
          <w:bCs/>
          <w:sz w:val="20"/>
          <w:szCs w:val="20"/>
        </w:rPr>
      </w:pPr>
    </w:p>
    <w:p w14:paraId="557E1006" w14:textId="77777777" w:rsidR="00B63239" w:rsidRPr="00AE2075" w:rsidRDefault="00B63239" w:rsidP="00B63239">
      <w:pPr>
        <w:rPr>
          <w:rFonts w:ascii="Arial" w:hAnsi="Arial" w:cs="Arial"/>
          <w:bCs/>
          <w:sz w:val="20"/>
          <w:szCs w:val="20"/>
        </w:rPr>
      </w:pPr>
      <w:r w:rsidRPr="00AE2075">
        <w:rPr>
          <w:rFonts w:ascii="Arial" w:hAnsi="Arial" w:cs="Arial"/>
          <w:bCs/>
          <w:sz w:val="20"/>
          <w:szCs w:val="20"/>
        </w:rPr>
        <w:t>The Company’s 12-month financial reporting period covers the entire timeframe since Russia’s invasion of Ukraine in February 2022, which catalysed an inflationary crisis in the global economy and an orchestrated effort by central banks to tame inflation with tighter monetary policy, making for an extremely challenging environment for all investors, particularly those focused on smaller companies in the early stages of their growth.</w:t>
      </w:r>
    </w:p>
    <w:p w14:paraId="6039A273" w14:textId="77777777" w:rsidR="00B63239" w:rsidRPr="00AE2075" w:rsidRDefault="00B63239" w:rsidP="00B63239">
      <w:pPr>
        <w:rPr>
          <w:rFonts w:ascii="Arial" w:hAnsi="Arial" w:cs="Arial"/>
          <w:bCs/>
          <w:sz w:val="20"/>
          <w:szCs w:val="20"/>
        </w:rPr>
      </w:pPr>
    </w:p>
    <w:p w14:paraId="75CE8720" w14:textId="2BEC04FB" w:rsidR="00B63239" w:rsidRPr="00AE2075" w:rsidRDefault="00B63239" w:rsidP="00B63239">
      <w:pPr>
        <w:rPr>
          <w:rFonts w:ascii="Arial" w:hAnsi="Arial" w:cs="Arial"/>
          <w:bCs/>
          <w:sz w:val="20"/>
          <w:szCs w:val="20"/>
        </w:rPr>
      </w:pPr>
      <w:r w:rsidRPr="00AE2075">
        <w:rPr>
          <w:rFonts w:ascii="Arial" w:hAnsi="Arial" w:cs="Arial"/>
          <w:bCs/>
          <w:sz w:val="20"/>
          <w:szCs w:val="20"/>
        </w:rPr>
        <w:t>Energy has undoubtedly been the area of greatest disruption feeding inflationary pressures into all sectors which rely on fossil fuels. This fossil fuel energy shock highlights how critical energy systems are to everyday life and living standards. Furthermore, that environmental solutions – on both the demand and supply-side of the energy equation – are pivotal to urgently shaping sustainable and resilient energy systems.</w:t>
      </w:r>
    </w:p>
    <w:p w14:paraId="430BFDA1" w14:textId="3E0DE7C0" w:rsidR="00B63239" w:rsidRPr="00AE2075" w:rsidRDefault="00B63239" w:rsidP="00B63239">
      <w:pPr>
        <w:rPr>
          <w:rFonts w:ascii="Arial" w:hAnsi="Arial" w:cs="Arial"/>
          <w:bCs/>
          <w:sz w:val="20"/>
          <w:szCs w:val="20"/>
        </w:rPr>
      </w:pPr>
    </w:p>
    <w:p w14:paraId="6168110F" w14:textId="77777777" w:rsidR="00B63239" w:rsidRPr="00AE2075" w:rsidRDefault="00B63239" w:rsidP="00B63239">
      <w:pPr>
        <w:rPr>
          <w:rFonts w:ascii="Arial" w:hAnsi="Arial" w:cs="Arial"/>
          <w:bCs/>
          <w:sz w:val="20"/>
          <w:szCs w:val="20"/>
        </w:rPr>
      </w:pPr>
      <w:r w:rsidRPr="00AE2075">
        <w:rPr>
          <w:rFonts w:ascii="Arial" w:hAnsi="Arial" w:cs="Arial"/>
          <w:bCs/>
          <w:sz w:val="20"/>
          <w:szCs w:val="20"/>
        </w:rPr>
        <w:t>Last summer, new legislation providing the greatest support for environmental solutions in the history of the United States passed into law. Yet you would hardly have known it from the name. The Inflation Reduction Act of 2022 (IRA), signed into law by President Joe Biden on 16 August 2022, was originally billed as the ‘Build Back Better Act’, but neither name reflects the true intentions behind the law – combatting climate change and reinvigorating US industrial and strategic policy in the process.</w:t>
      </w:r>
    </w:p>
    <w:p w14:paraId="70634C48" w14:textId="77777777" w:rsidR="00B63239" w:rsidRPr="00AE2075" w:rsidRDefault="00B63239" w:rsidP="00B63239">
      <w:pPr>
        <w:rPr>
          <w:rFonts w:ascii="Arial" w:hAnsi="Arial" w:cs="Arial"/>
          <w:bCs/>
          <w:sz w:val="20"/>
          <w:szCs w:val="20"/>
        </w:rPr>
      </w:pPr>
    </w:p>
    <w:p w14:paraId="2C724C36" w14:textId="77777777" w:rsidR="00B63239" w:rsidRPr="00AE2075" w:rsidRDefault="00B63239" w:rsidP="00B63239">
      <w:pPr>
        <w:rPr>
          <w:rFonts w:ascii="Arial" w:hAnsi="Arial" w:cs="Arial"/>
          <w:bCs/>
          <w:sz w:val="20"/>
          <w:szCs w:val="20"/>
        </w:rPr>
      </w:pPr>
      <w:r w:rsidRPr="00AE2075">
        <w:rPr>
          <w:rFonts w:ascii="Arial" w:hAnsi="Arial" w:cs="Arial"/>
          <w:bCs/>
          <w:sz w:val="20"/>
          <w:szCs w:val="20"/>
        </w:rPr>
        <w:t>Not only does the IRA give the US a meaningful chance of meeting its greenhouse gas reduction targets of 40% below 2005 levels by 2030, but it also presents an unprecedented catalyst for companies in the environmental solutions space. The IRA provides $369 billion of spending over ten years, including $158bn on clean energy, $13bn on electric vehicle incentives, $14bn in home energy efficiency upgrades, and $22bn in home energy supply improvements. Moreover, there is upwards of $37bn for simple, effective advanced manufacturing incentives that have already begun to shift the corporate investment landscape.</w:t>
      </w:r>
    </w:p>
    <w:p w14:paraId="37E27661" w14:textId="77777777" w:rsidR="00B63239" w:rsidRPr="00AE2075" w:rsidRDefault="00B63239" w:rsidP="00B63239">
      <w:pPr>
        <w:rPr>
          <w:rFonts w:ascii="Arial" w:hAnsi="Arial" w:cs="Arial"/>
          <w:bCs/>
          <w:sz w:val="20"/>
          <w:szCs w:val="20"/>
        </w:rPr>
      </w:pPr>
    </w:p>
    <w:p w14:paraId="07BBE870" w14:textId="552742A0" w:rsidR="00B63239" w:rsidRPr="00AE2075" w:rsidRDefault="00B63239" w:rsidP="00B63239">
      <w:pPr>
        <w:rPr>
          <w:rFonts w:ascii="Arial" w:hAnsi="Arial" w:cs="Arial"/>
          <w:bCs/>
          <w:sz w:val="20"/>
          <w:szCs w:val="20"/>
        </w:rPr>
      </w:pPr>
      <w:r w:rsidRPr="00AE2075">
        <w:rPr>
          <w:rFonts w:ascii="Arial" w:hAnsi="Arial" w:cs="Arial"/>
          <w:bCs/>
          <w:sz w:val="20"/>
          <w:szCs w:val="20"/>
        </w:rPr>
        <w:t>In response, the EU’s Net-Zero Industry Act and European Critical Raw Materials Act, both part of a Green Deal Industrial Plan and dubbed the ‘EU IRA’, are designed to prevent the bloc falling further behind. The proposed legislation sets a headline benchmark of ensuring that at least 40% of low-carbon technology needs are met by manufacturing within the EU by 2030.</w:t>
      </w:r>
    </w:p>
    <w:p w14:paraId="4ED0C091" w14:textId="77777777" w:rsidR="00B63239" w:rsidRPr="00AE2075" w:rsidRDefault="00B63239" w:rsidP="00B63239">
      <w:pPr>
        <w:rPr>
          <w:rFonts w:ascii="Arial" w:hAnsi="Arial" w:cs="Arial"/>
          <w:bCs/>
          <w:sz w:val="20"/>
          <w:szCs w:val="20"/>
        </w:rPr>
      </w:pPr>
    </w:p>
    <w:p w14:paraId="4CF5D5D7" w14:textId="53A0751A" w:rsidR="001B1132" w:rsidRPr="00AE2075" w:rsidRDefault="00B63239" w:rsidP="00B63239">
      <w:pPr>
        <w:rPr>
          <w:rFonts w:ascii="Arial" w:hAnsi="Arial" w:cs="Arial"/>
          <w:bCs/>
          <w:sz w:val="20"/>
          <w:szCs w:val="20"/>
        </w:rPr>
      </w:pPr>
      <w:r w:rsidRPr="00AE2075">
        <w:rPr>
          <w:rFonts w:ascii="Arial" w:hAnsi="Arial" w:cs="Arial"/>
          <w:bCs/>
          <w:sz w:val="20"/>
          <w:szCs w:val="20"/>
        </w:rPr>
        <w:t>The pace and scope of this investment, and the regulatory change that accompanies, provides a welcome boost to the universe of environmental solutions businesses. Naturally, there will be both winners and losers from any process of change. Ultimately, thematic investment is an acceptance of, and appetite for, the future to be different to the past. By capturing structural growth opportunities through economic cycles, the Company’s investment managers seek to provide investors with above-market returns over the long term. While the structural growth opportunity is accelerating, so too is its complexity, placing specialist active managers at an advantage.</w:t>
      </w:r>
    </w:p>
    <w:p w14:paraId="7FD7710B" w14:textId="77777777" w:rsidR="001B1132" w:rsidRPr="00AE2075" w:rsidRDefault="001B1132" w:rsidP="00B63239">
      <w:pPr>
        <w:rPr>
          <w:rFonts w:ascii="Arial" w:hAnsi="Arial" w:cs="Arial"/>
          <w:bCs/>
          <w:sz w:val="20"/>
          <w:szCs w:val="20"/>
        </w:rPr>
      </w:pPr>
    </w:p>
    <w:p w14:paraId="53D5C681" w14:textId="77777777" w:rsidR="00B63239" w:rsidRPr="00AE2075" w:rsidRDefault="00B63239" w:rsidP="00B63239">
      <w:pPr>
        <w:rPr>
          <w:rFonts w:ascii="Arial" w:hAnsi="Arial" w:cs="Arial"/>
          <w:b/>
          <w:sz w:val="20"/>
          <w:szCs w:val="20"/>
        </w:rPr>
      </w:pPr>
      <w:r w:rsidRPr="00AE2075">
        <w:rPr>
          <w:rFonts w:ascii="Arial" w:hAnsi="Arial" w:cs="Arial"/>
          <w:b/>
          <w:sz w:val="20"/>
          <w:szCs w:val="20"/>
        </w:rPr>
        <w:lastRenderedPageBreak/>
        <w:t>Discount management</w:t>
      </w:r>
    </w:p>
    <w:p w14:paraId="4B2D16A2" w14:textId="77777777" w:rsidR="00B63239" w:rsidRPr="00AE2075" w:rsidRDefault="00B63239" w:rsidP="00B63239">
      <w:pPr>
        <w:rPr>
          <w:rFonts w:ascii="Arial" w:hAnsi="Arial" w:cs="Arial"/>
          <w:bCs/>
          <w:sz w:val="20"/>
          <w:szCs w:val="20"/>
        </w:rPr>
      </w:pPr>
    </w:p>
    <w:p w14:paraId="1BCA218A" w14:textId="6904B029" w:rsidR="00B63239" w:rsidRPr="00AE2075" w:rsidRDefault="00B63239" w:rsidP="00B63239">
      <w:pPr>
        <w:rPr>
          <w:rFonts w:ascii="Arial" w:hAnsi="Arial" w:cs="Arial"/>
          <w:bCs/>
          <w:sz w:val="20"/>
          <w:szCs w:val="20"/>
        </w:rPr>
      </w:pPr>
      <w:r w:rsidRPr="00AE2075">
        <w:rPr>
          <w:rFonts w:ascii="Arial" w:hAnsi="Arial" w:cs="Arial"/>
          <w:bCs/>
          <w:sz w:val="20"/>
          <w:szCs w:val="20"/>
        </w:rPr>
        <w:t xml:space="preserve">The </w:t>
      </w:r>
      <w:r w:rsidR="006242B7">
        <w:rPr>
          <w:rFonts w:ascii="Arial" w:hAnsi="Arial" w:cs="Arial"/>
          <w:bCs/>
          <w:sz w:val="20"/>
          <w:szCs w:val="20"/>
        </w:rPr>
        <w:t>Board</w:t>
      </w:r>
      <w:r w:rsidRPr="00AE2075">
        <w:rPr>
          <w:rFonts w:ascii="Arial" w:hAnsi="Arial" w:cs="Arial"/>
          <w:bCs/>
          <w:sz w:val="20"/>
          <w:szCs w:val="20"/>
        </w:rPr>
        <w:t xml:space="preserve"> remains committed to its stated policy of using share buy-backs with the intention of ensuring that, in normal market conditions, the market price of the company’s shares will track their underlying net asset value.</w:t>
      </w:r>
    </w:p>
    <w:p w14:paraId="3475790F" w14:textId="77777777" w:rsidR="00B63239" w:rsidRPr="00AE2075" w:rsidRDefault="00B63239" w:rsidP="00B63239">
      <w:pPr>
        <w:rPr>
          <w:rFonts w:ascii="Arial" w:hAnsi="Arial" w:cs="Arial"/>
          <w:bCs/>
          <w:sz w:val="20"/>
          <w:szCs w:val="20"/>
        </w:rPr>
      </w:pPr>
    </w:p>
    <w:p w14:paraId="5E895D66" w14:textId="533DB06F" w:rsidR="00B63239" w:rsidRPr="00AE2075" w:rsidRDefault="00B63239" w:rsidP="00B63239">
      <w:pPr>
        <w:rPr>
          <w:rFonts w:ascii="Arial" w:hAnsi="Arial" w:cs="Arial"/>
          <w:bCs/>
          <w:sz w:val="20"/>
          <w:szCs w:val="20"/>
        </w:rPr>
      </w:pPr>
      <w:r w:rsidRPr="00AE2075">
        <w:rPr>
          <w:rFonts w:ascii="Arial" w:hAnsi="Arial" w:cs="Arial"/>
          <w:bCs/>
          <w:sz w:val="20"/>
          <w:szCs w:val="20"/>
        </w:rPr>
        <w:t>The discount at which the ordinary shares trade was 13.</w:t>
      </w:r>
      <w:r w:rsidR="00F203DC">
        <w:rPr>
          <w:rFonts w:ascii="Arial" w:hAnsi="Arial" w:cs="Arial"/>
          <w:bCs/>
          <w:sz w:val="20"/>
          <w:szCs w:val="20"/>
        </w:rPr>
        <w:t>4</w:t>
      </w:r>
      <w:r w:rsidRPr="00AE2075">
        <w:rPr>
          <w:rFonts w:ascii="Arial" w:hAnsi="Arial" w:cs="Arial"/>
          <w:bCs/>
          <w:sz w:val="20"/>
          <w:szCs w:val="20"/>
        </w:rPr>
        <w:t xml:space="preserve">% as at the 31 March. During the year the Company’s shares traded at a discount to its NAV ranging between -6.5% to -25%. The </w:t>
      </w:r>
      <w:r w:rsidR="006242B7">
        <w:rPr>
          <w:rFonts w:ascii="Arial" w:hAnsi="Arial" w:cs="Arial"/>
          <w:bCs/>
          <w:sz w:val="20"/>
          <w:szCs w:val="20"/>
        </w:rPr>
        <w:t>Board</w:t>
      </w:r>
      <w:r w:rsidRPr="00AE2075">
        <w:rPr>
          <w:rFonts w:ascii="Arial" w:hAnsi="Arial" w:cs="Arial"/>
          <w:bCs/>
          <w:sz w:val="20"/>
          <w:szCs w:val="20"/>
        </w:rPr>
        <w:t xml:space="preserve"> continues to monitor the level at which the Company’s shares trade and may seek to limit any future volatility through the prudent use of share buybacks, as the circumstances require. The company bought back a total of </w:t>
      </w:r>
      <w:r w:rsidR="00F203DC">
        <w:rPr>
          <w:rFonts w:ascii="Arial" w:hAnsi="Arial" w:cs="Arial"/>
          <w:bCs/>
          <w:sz w:val="20"/>
          <w:szCs w:val="20"/>
        </w:rPr>
        <w:t>328,726</w:t>
      </w:r>
      <w:r w:rsidRPr="00AE2075">
        <w:rPr>
          <w:rFonts w:ascii="Arial" w:hAnsi="Arial" w:cs="Arial"/>
          <w:bCs/>
          <w:sz w:val="20"/>
          <w:szCs w:val="20"/>
        </w:rPr>
        <w:t xml:space="preserve"> shares for cancellation at an average discount of</w:t>
      </w:r>
      <w:r w:rsidR="00F203DC">
        <w:rPr>
          <w:rFonts w:ascii="Arial" w:hAnsi="Arial" w:cs="Arial"/>
          <w:bCs/>
          <w:sz w:val="20"/>
          <w:szCs w:val="20"/>
        </w:rPr>
        <w:t xml:space="preserve"> 14.4</w:t>
      </w:r>
      <w:r w:rsidRPr="00AE2075">
        <w:rPr>
          <w:rFonts w:ascii="Arial" w:hAnsi="Arial" w:cs="Arial"/>
          <w:bCs/>
          <w:sz w:val="20"/>
          <w:szCs w:val="20"/>
        </w:rPr>
        <w:t xml:space="preserve">%, adding </w:t>
      </w:r>
      <w:r w:rsidR="00F203DC">
        <w:rPr>
          <w:rFonts w:ascii="Arial" w:hAnsi="Arial" w:cs="Arial"/>
          <w:bCs/>
          <w:sz w:val="20"/>
          <w:szCs w:val="20"/>
        </w:rPr>
        <w:t>0.3</w:t>
      </w:r>
      <w:r w:rsidRPr="00AE2075">
        <w:rPr>
          <w:rFonts w:ascii="Arial" w:hAnsi="Arial" w:cs="Arial"/>
          <w:bCs/>
          <w:sz w:val="20"/>
          <w:szCs w:val="20"/>
        </w:rPr>
        <w:t>% to NAV.</w:t>
      </w:r>
    </w:p>
    <w:p w14:paraId="56D0FC01" w14:textId="77777777" w:rsidR="00B63239" w:rsidRPr="00AE2075" w:rsidRDefault="00B63239" w:rsidP="00B63239">
      <w:pPr>
        <w:rPr>
          <w:rFonts w:ascii="Arial" w:hAnsi="Arial" w:cs="Arial"/>
          <w:bCs/>
          <w:sz w:val="20"/>
          <w:szCs w:val="20"/>
        </w:rPr>
      </w:pPr>
    </w:p>
    <w:p w14:paraId="2A60860F" w14:textId="77777777" w:rsidR="00B63239" w:rsidRPr="00AE2075" w:rsidRDefault="00B63239" w:rsidP="00B63239">
      <w:pPr>
        <w:rPr>
          <w:rFonts w:ascii="Arial" w:hAnsi="Arial" w:cs="Arial"/>
          <w:b/>
          <w:sz w:val="20"/>
          <w:szCs w:val="20"/>
        </w:rPr>
      </w:pPr>
      <w:r w:rsidRPr="00AE2075">
        <w:rPr>
          <w:rFonts w:ascii="Arial" w:hAnsi="Arial" w:cs="Arial"/>
          <w:b/>
          <w:sz w:val="20"/>
          <w:szCs w:val="20"/>
        </w:rPr>
        <w:t>Subscription issue</w:t>
      </w:r>
    </w:p>
    <w:p w14:paraId="5403C32B" w14:textId="77777777" w:rsidR="00B63239" w:rsidRPr="00AE2075" w:rsidRDefault="00B63239" w:rsidP="00B63239">
      <w:pPr>
        <w:rPr>
          <w:rFonts w:ascii="Arial" w:hAnsi="Arial" w:cs="Arial"/>
          <w:bCs/>
          <w:sz w:val="20"/>
          <w:szCs w:val="20"/>
        </w:rPr>
      </w:pPr>
    </w:p>
    <w:p w14:paraId="728AB4E4" w14:textId="09E08607" w:rsidR="00B63239" w:rsidRPr="00AE2075" w:rsidRDefault="00B63239" w:rsidP="00B63239">
      <w:pPr>
        <w:rPr>
          <w:rFonts w:ascii="Arial" w:hAnsi="Arial" w:cs="Arial"/>
          <w:bCs/>
          <w:sz w:val="20"/>
          <w:szCs w:val="20"/>
        </w:rPr>
      </w:pPr>
      <w:r w:rsidRPr="00AE2075">
        <w:rPr>
          <w:rFonts w:ascii="Arial" w:hAnsi="Arial" w:cs="Arial"/>
          <w:bCs/>
          <w:sz w:val="20"/>
          <w:szCs w:val="20"/>
        </w:rPr>
        <w:t>Each year shareholders are entitled to subscribe for new ordinary shares on the basis of one new ordinary share for every ten held. This year, the subscription price was 258.4</w:t>
      </w:r>
      <w:r w:rsidR="00D653CE">
        <w:rPr>
          <w:rFonts w:ascii="Arial" w:hAnsi="Arial" w:cs="Arial"/>
          <w:bCs/>
          <w:sz w:val="20"/>
          <w:szCs w:val="20"/>
        </w:rPr>
        <w:t>3</w:t>
      </w:r>
      <w:r w:rsidRPr="00AE2075">
        <w:rPr>
          <w:rFonts w:ascii="Arial" w:hAnsi="Arial" w:cs="Arial"/>
          <w:bCs/>
          <w:sz w:val="20"/>
          <w:szCs w:val="20"/>
        </w:rPr>
        <w:t xml:space="preserve"> (being the audited undiluted net asset value of the ordinary shares as at 31 March 2022). The prevailing market price on the subscription date was 224p. As such a small number of subscription requests received resulting in the issue of 13,639 ordinary shares from treasury.</w:t>
      </w:r>
    </w:p>
    <w:p w14:paraId="4E4A82D1" w14:textId="77777777" w:rsidR="00B63239" w:rsidRPr="00AE2075" w:rsidRDefault="00B63239" w:rsidP="00B63239">
      <w:pPr>
        <w:rPr>
          <w:rFonts w:ascii="Arial" w:hAnsi="Arial" w:cs="Arial"/>
          <w:bCs/>
          <w:sz w:val="20"/>
          <w:szCs w:val="20"/>
        </w:rPr>
      </w:pPr>
    </w:p>
    <w:p w14:paraId="1B896CA9" w14:textId="17C0DC9D" w:rsidR="00B63239" w:rsidRPr="00AE2075" w:rsidRDefault="006242B7" w:rsidP="00B63239">
      <w:pPr>
        <w:rPr>
          <w:rFonts w:ascii="Arial" w:hAnsi="Arial" w:cs="Arial"/>
          <w:b/>
          <w:sz w:val="20"/>
          <w:szCs w:val="20"/>
        </w:rPr>
      </w:pPr>
      <w:r>
        <w:rPr>
          <w:rFonts w:ascii="Arial" w:hAnsi="Arial" w:cs="Arial"/>
          <w:b/>
          <w:sz w:val="20"/>
          <w:szCs w:val="20"/>
        </w:rPr>
        <w:t>Board</w:t>
      </w:r>
      <w:r w:rsidR="00B63239" w:rsidRPr="00AE2075">
        <w:rPr>
          <w:rFonts w:ascii="Arial" w:hAnsi="Arial" w:cs="Arial"/>
          <w:b/>
          <w:sz w:val="20"/>
          <w:szCs w:val="20"/>
        </w:rPr>
        <w:t xml:space="preserve"> succession</w:t>
      </w:r>
    </w:p>
    <w:p w14:paraId="021A55FB" w14:textId="77777777" w:rsidR="00B63239" w:rsidRPr="00AE2075" w:rsidRDefault="00B63239" w:rsidP="00B63239">
      <w:pPr>
        <w:rPr>
          <w:rFonts w:ascii="Arial" w:hAnsi="Arial" w:cs="Arial"/>
          <w:bCs/>
          <w:sz w:val="20"/>
          <w:szCs w:val="20"/>
        </w:rPr>
      </w:pPr>
    </w:p>
    <w:p w14:paraId="76DEC833" w14:textId="04766480" w:rsidR="00B63239" w:rsidRPr="00AE2075" w:rsidRDefault="00B63239" w:rsidP="00B63239">
      <w:pPr>
        <w:rPr>
          <w:rFonts w:ascii="Arial" w:hAnsi="Arial" w:cs="Arial"/>
          <w:bCs/>
          <w:sz w:val="20"/>
          <w:szCs w:val="20"/>
        </w:rPr>
      </w:pPr>
      <w:r w:rsidRPr="00AE2075">
        <w:rPr>
          <w:rFonts w:ascii="Arial" w:hAnsi="Arial" w:cs="Arial"/>
          <w:bCs/>
          <w:sz w:val="20"/>
          <w:szCs w:val="20"/>
        </w:rPr>
        <w:t xml:space="preserve">We were delighted to welcome Baroness Bryony Worthington to join the </w:t>
      </w:r>
      <w:r w:rsidR="006242B7">
        <w:rPr>
          <w:rFonts w:ascii="Arial" w:hAnsi="Arial" w:cs="Arial"/>
          <w:bCs/>
          <w:sz w:val="20"/>
          <w:szCs w:val="20"/>
        </w:rPr>
        <w:t>Board</w:t>
      </w:r>
      <w:r w:rsidRPr="00AE2075">
        <w:rPr>
          <w:rFonts w:ascii="Arial" w:hAnsi="Arial" w:cs="Arial"/>
          <w:bCs/>
          <w:sz w:val="20"/>
          <w:szCs w:val="20"/>
        </w:rPr>
        <w:t xml:space="preserve"> as non-executive director in September 2022. Bryony has a wealth of experience in the environmental campaigning and policy, with time spent at Friends of the Earth the Department for Environment, Food and Rural Affairs working as the lead author in the team which drafted the UK’s 2008 Climate Change Act. Bryony launched Sandbag in 2008 to raise public awareness of and improve the European Union’s Emissions Trading Scheme (ETS).</w:t>
      </w:r>
    </w:p>
    <w:p w14:paraId="1532DDB6" w14:textId="77777777" w:rsidR="00B63239" w:rsidRPr="00AE2075" w:rsidRDefault="00B63239" w:rsidP="00B63239">
      <w:pPr>
        <w:rPr>
          <w:rFonts w:ascii="Arial" w:hAnsi="Arial" w:cs="Arial"/>
          <w:bCs/>
          <w:sz w:val="20"/>
          <w:szCs w:val="20"/>
        </w:rPr>
      </w:pPr>
    </w:p>
    <w:p w14:paraId="0A8507A8" w14:textId="77777777" w:rsidR="00B63239" w:rsidRPr="00AE2075" w:rsidRDefault="00B63239" w:rsidP="00B63239">
      <w:pPr>
        <w:rPr>
          <w:rFonts w:ascii="Arial" w:hAnsi="Arial" w:cs="Arial"/>
          <w:b/>
          <w:sz w:val="20"/>
          <w:szCs w:val="20"/>
        </w:rPr>
      </w:pPr>
      <w:r w:rsidRPr="00AE2075">
        <w:rPr>
          <w:rFonts w:ascii="Arial" w:hAnsi="Arial" w:cs="Arial"/>
          <w:b/>
          <w:sz w:val="20"/>
          <w:szCs w:val="20"/>
        </w:rPr>
        <w:t>Life of the company</w:t>
      </w:r>
    </w:p>
    <w:p w14:paraId="2C8374F3" w14:textId="77777777" w:rsidR="00B63239" w:rsidRPr="00AE2075" w:rsidRDefault="00B63239" w:rsidP="00B63239">
      <w:pPr>
        <w:rPr>
          <w:rFonts w:ascii="Arial" w:hAnsi="Arial" w:cs="Arial"/>
          <w:bCs/>
          <w:sz w:val="20"/>
          <w:szCs w:val="20"/>
        </w:rPr>
      </w:pPr>
    </w:p>
    <w:p w14:paraId="7C4A6252" w14:textId="6AC59285" w:rsidR="00B63239" w:rsidRPr="00D653CE" w:rsidRDefault="00B63239" w:rsidP="00D653CE">
      <w:pPr>
        <w:autoSpaceDE w:val="0"/>
        <w:autoSpaceDN w:val="0"/>
        <w:adjustRightInd w:val="0"/>
        <w:rPr>
          <w:rFonts w:ascii="Arial" w:hAnsi="Arial" w:cs="Arial"/>
          <w:bCs/>
          <w:sz w:val="20"/>
          <w:szCs w:val="20"/>
        </w:rPr>
      </w:pPr>
      <w:r w:rsidRPr="00AE2075">
        <w:rPr>
          <w:rFonts w:ascii="Arial" w:hAnsi="Arial" w:cs="Arial"/>
          <w:bCs/>
          <w:sz w:val="20"/>
          <w:szCs w:val="20"/>
        </w:rPr>
        <w:t xml:space="preserve">The company does not have a fixed life, however, the </w:t>
      </w:r>
      <w:r w:rsidR="006242B7">
        <w:rPr>
          <w:rFonts w:ascii="Arial" w:hAnsi="Arial" w:cs="Arial"/>
          <w:bCs/>
          <w:sz w:val="20"/>
          <w:szCs w:val="20"/>
        </w:rPr>
        <w:t>Board</w:t>
      </w:r>
      <w:r w:rsidRPr="00AE2075">
        <w:rPr>
          <w:rFonts w:ascii="Arial" w:hAnsi="Arial" w:cs="Arial"/>
          <w:bCs/>
          <w:sz w:val="20"/>
          <w:szCs w:val="20"/>
        </w:rPr>
        <w:t xml:space="preserve"> considers it desirable that shareholders should have the opportunity to review the future of the company every three years. Accordingly, the directors will propose Resolution 10 </w:t>
      </w:r>
      <w:r w:rsidR="00F203DC">
        <w:rPr>
          <w:rFonts w:ascii="Arial" w:hAnsi="Arial" w:cs="Arial"/>
          <w:bCs/>
          <w:sz w:val="20"/>
          <w:szCs w:val="20"/>
        </w:rPr>
        <w:t>of the notice of the meeting</w:t>
      </w:r>
      <w:r w:rsidRPr="00AE2075">
        <w:rPr>
          <w:rFonts w:ascii="Arial" w:hAnsi="Arial" w:cs="Arial"/>
          <w:bCs/>
          <w:sz w:val="20"/>
          <w:szCs w:val="20"/>
        </w:rPr>
        <w:t xml:space="preserve">, as an ordinary resolution for the continuation of the company in its current form at the AGM of the company to be held on 14 September 2023. </w:t>
      </w:r>
      <w:r w:rsidR="00D653CE" w:rsidRPr="00D653CE">
        <w:rPr>
          <w:rFonts w:ascii="Arial" w:hAnsi="Arial" w:cs="Arial"/>
          <w:bCs/>
          <w:sz w:val="20"/>
          <w:szCs w:val="20"/>
        </w:rPr>
        <w:t>The Directors have no indication that the vote will not pass and will all be voting in favour of continuation, and we encourage shareholders to do the same.</w:t>
      </w:r>
    </w:p>
    <w:p w14:paraId="3892F526" w14:textId="77777777" w:rsidR="00D653CE" w:rsidRPr="00AE2075" w:rsidRDefault="00D653CE" w:rsidP="00D653CE">
      <w:pPr>
        <w:autoSpaceDE w:val="0"/>
        <w:autoSpaceDN w:val="0"/>
        <w:adjustRightInd w:val="0"/>
        <w:rPr>
          <w:rFonts w:ascii="Arial" w:hAnsi="Arial" w:cs="Arial"/>
          <w:bCs/>
          <w:sz w:val="20"/>
          <w:szCs w:val="20"/>
        </w:rPr>
      </w:pPr>
    </w:p>
    <w:p w14:paraId="4CAAE291" w14:textId="77777777" w:rsidR="00B63239" w:rsidRPr="00AE2075" w:rsidRDefault="00B63239" w:rsidP="00B63239">
      <w:pPr>
        <w:rPr>
          <w:rFonts w:ascii="Arial" w:hAnsi="Arial" w:cs="Arial"/>
          <w:b/>
          <w:sz w:val="20"/>
          <w:szCs w:val="20"/>
        </w:rPr>
      </w:pPr>
      <w:r w:rsidRPr="00AE2075">
        <w:rPr>
          <w:rFonts w:ascii="Arial" w:hAnsi="Arial" w:cs="Arial"/>
          <w:b/>
          <w:sz w:val="20"/>
          <w:szCs w:val="20"/>
        </w:rPr>
        <w:t>Outlook</w:t>
      </w:r>
    </w:p>
    <w:p w14:paraId="52C2BB67" w14:textId="77777777" w:rsidR="00B63239" w:rsidRPr="00AE2075" w:rsidRDefault="00B63239" w:rsidP="00B63239">
      <w:pPr>
        <w:rPr>
          <w:rFonts w:ascii="Arial" w:hAnsi="Arial" w:cs="Arial"/>
          <w:bCs/>
          <w:sz w:val="20"/>
          <w:szCs w:val="20"/>
        </w:rPr>
      </w:pPr>
    </w:p>
    <w:p w14:paraId="139C3962" w14:textId="77777777" w:rsidR="00B63239" w:rsidRPr="00AE2075" w:rsidRDefault="00B63239" w:rsidP="00B63239">
      <w:pPr>
        <w:rPr>
          <w:rFonts w:ascii="Arial" w:hAnsi="Arial" w:cs="Arial"/>
          <w:bCs/>
          <w:sz w:val="20"/>
          <w:szCs w:val="20"/>
        </w:rPr>
      </w:pPr>
      <w:r w:rsidRPr="00AE2075">
        <w:rPr>
          <w:rFonts w:ascii="Arial" w:hAnsi="Arial" w:cs="Arial"/>
          <w:bCs/>
          <w:sz w:val="20"/>
          <w:szCs w:val="20"/>
        </w:rPr>
        <w:t>The Jupiter Environmental Solutions team has a long-established record of investing in emerging and established Green technologies, and it is their long-held conviction that solving environmental challenges will be critical to continued global development.</w:t>
      </w:r>
    </w:p>
    <w:p w14:paraId="6B522BB5" w14:textId="77777777" w:rsidR="00B63239" w:rsidRPr="00AE2075" w:rsidRDefault="00B63239" w:rsidP="00B63239">
      <w:pPr>
        <w:rPr>
          <w:rFonts w:ascii="Arial" w:hAnsi="Arial" w:cs="Arial"/>
          <w:bCs/>
          <w:sz w:val="20"/>
          <w:szCs w:val="20"/>
        </w:rPr>
      </w:pPr>
    </w:p>
    <w:p w14:paraId="0C5128C1" w14:textId="5615F46F" w:rsidR="00B63239" w:rsidRPr="00AE2075" w:rsidRDefault="00B63239" w:rsidP="00B63239">
      <w:pPr>
        <w:rPr>
          <w:rFonts w:ascii="Arial" w:hAnsi="Arial" w:cs="Arial"/>
          <w:bCs/>
          <w:sz w:val="20"/>
          <w:szCs w:val="20"/>
        </w:rPr>
      </w:pPr>
      <w:r w:rsidRPr="00AE2075">
        <w:rPr>
          <w:rFonts w:ascii="Arial" w:hAnsi="Arial" w:cs="Arial"/>
          <w:bCs/>
          <w:sz w:val="20"/>
          <w:szCs w:val="20"/>
        </w:rPr>
        <w:t>Addressing both the causes and effects of these climate challenges will become inevitable, and as such Environmental Solutions as an asset class are no longer deemed peripheral. The development of technologies through innovation are key to combatting the world’s climate and environmental crisis. These solutions are now setting the pace for policy and regulation – a welcome reversal to the previous relationship. The scale of change required to reverse global warming is creating significant opportunities for investors to support environmental solutions companies, which provide products and services which are critical to achieving sustainability targets. It is becoming ever more evident that these solutions will spread widely and to as-yet unpenetrated sectors of the global economy.</w:t>
      </w:r>
    </w:p>
    <w:p w14:paraId="20951E9A" w14:textId="77777777" w:rsidR="00B63239" w:rsidRPr="00AE2075" w:rsidRDefault="00B63239" w:rsidP="00B63239">
      <w:pPr>
        <w:rPr>
          <w:rFonts w:ascii="Arial" w:hAnsi="Arial" w:cs="Arial"/>
          <w:bCs/>
          <w:sz w:val="20"/>
          <w:szCs w:val="20"/>
        </w:rPr>
      </w:pPr>
    </w:p>
    <w:p w14:paraId="09D56533" w14:textId="1506D708" w:rsidR="00B63239" w:rsidRPr="00AE2075" w:rsidRDefault="00B63239" w:rsidP="00B63239">
      <w:pPr>
        <w:rPr>
          <w:rFonts w:ascii="Arial" w:hAnsi="Arial" w:cs="Arial"/>
          <w:bCs/>
          <w:sz w:val="20"/>
          <w:szCs w:val="20"/>
        </w:rPr>
      </w:pPr>
      <w:r w:rsidRPr="00AE2075">
        <w:rPr>
          <w:rFonts w:ascii="Arial" w:hAnsi="Arial" w:cs="Arial"/>
          <w:bCs/>
          <w:sz w:val="20"/>
          <w:szCs w:val="20"/>
        </w:rPr>
        <w:t>Governments are likely to continue to play a major role, in terms to encouraging the development of environmental solutions as part of the path to achieving net zero by 2050, and through the regulation of all companies to improve transparency around climate and biodiversity impact.</w:t>
      </w:r>
    </w:p>
    <w:p w14:paraId="66335AA6" w14:textId="5B29785B" w:rsidR="00B63239" w:rsidRPr="00AE2075" w:rsidRDefault="00B63239" w:rsidP="00B63239">
      <w:pPr>
        <w:rPr>
          <w:rFonts w:ascii="Arial" w:hAnsi="Arial" w:cs="Arial"/>
          <w:bCs/>
          <w:sz w:val="20"/>
          <w:szCs w:val="20"/>
        </w:rPr>
      </w:pPr>
    </w:p>
    <w:p w14:paraId="68483D12" w14:textId="518EBBE7" w:rsidR="00D653CE" w:rsidRPr="00AE2075" w:rsidRDefault="00B63239" w:rsidP="00B63239">
      <w:pPr>
        <w:rPr>
          <w:rFonts w:ascii="Arial" w:hAnsi="Arial" w:cs="Arial"/>
          <w:bCs/>
          <w:sz w:val="20"/>
          <w:szCs w:val="20"/>
        </w:rPr>
      </w:pPr>
      <w:r w:rsidRPr="00AE2075">
        <w:rPr>
          <w:rFonts w:ascii="Arial" w:hAnsi="Arial" w:cs="Arial"/>
          <w:bCs/>
          <w:sz w:val="20"/>
          <w:szCs w:val="20"/>
        </w:rPr>
        <w:t>As attitudes toward addressing climate solutions shift, there is a broadening of the value chain beyond the conventional lens. The opportunities throughout the market that this creates will be plentiful and we firmly believe the Jupiter Green Investment Trust remains well-positioned to identify them</w:t>
      </w:r>
      <w:r w:rsidR="001D7351">
        <w:rPr>
          <w:rFonts w:ascii="Arial" w:hAnsi="Arial" w:cs="Arial"/>
          <w:bCs/>
          <w:sz w:val="20"/>
          <w:szCs w:val="20"/>
        </w:rPr>
        <w:t>.</w:t>
      </w:r>
    </w:p>
    <w:p w14:paraId="17AF3539" w14:textId="77777777" w:rsidR="00BC19EE" w:rsidRPr="00AE2075" w:rsidRDefault="00BC19EE" w:rsidP="00270800">
      <w:pPr>
        <w:widowControl w:val="0"/>
        <w:autoSpaceDE w:val="0"/>
        <w:autoSpaceDN w:val="0"/>
        <w:adjustRightInd w:val="0"/>
        <w:rPr>
          <w:rFonts w:ascii="Arial" w:hAnsi="Arial" w:cs="Arial"/>
          <w:b/>
          <w:bCs/>
          <w:sz w:val="20"/>
          <w:szCs w:val="20"/>
          <w:lang w:val="en-US"/>
        </w:rPr>
      </w:pPr>
    </w:p>
    <w:p w14:paraId="37997EA9" w14:textId="77777777" w:rsidR="00BC19EE" w:rsidRPr="00AE2075" w:rsidRDefault="00BC19EE" w:rsidP="00270800">
      <w:pPr>
        <w:widowControl w:val="0"/>
        <w:autoSpaceDE w:val="0"/>
        <w:autoSpaceDN w:val="0"/>
        <w:adjustRightInd w:val="0"/>
        <w:rPr>
          <w:rFonts w:ascii="Arial" w:hAnsi="Arial" w:cs="Arial"/>
          <w:sz w:val="20"/>
          <w:szCs w:val="20"/>
        </w:rPr>
      </w:pPr>
      <w:r w:rsidRPr="00AE2075">
        <w:rPr>
          <w:rFonts w:ascii="Arial" w:hAnsi="Arial" w:cs="Arial"/>
          <w:sz w:val="20"/>
          <w:szCs w:val="20"/>
        </w:rPr>
        <w:t>Micha</w:t>
      </w:r>
      <w:r w:rsidR="002918BE" w:rsidRPr="00AE2075">
        <w:rPr>
          <w:rFonts w:ascii="Arial" w:hAnsi="Arial" w:cs="Arial"/>
          <w:sz w:val="20"/>
          <w:szCs w:val="20"/>
        </w:rPr>
        <w:t>e</w:t>
      </w:r>
      <w:r w:rsidRPr="00AE2075">
        <w:rPr>
          <w:rFonts w:ascii="Arial" w:hAnsi="Arial" w:cs="Arial"/>
          <w:sz w:val="20"/>
          <w:szCs w:val="20"/>
        </w:rPr>
        <w:t>l Naylor</w:t>
      </w:r>
    </w:p>
    <w:p w14:paraId="169CE0A7" w14:textId="77777777" w:rsidR="00CF65EE" w:rsidRPr="00AE2075" w:rsidRDefault="00CF65EE" w:rsidP="00270800">
      <w:pPr>
        <w:widowControl w:val="0"/>
        <w:autoSpaceDE w:val="0"/>
        <w:autoSpaceDN w:val="0"/>
        <w:adjustRightInd w:val="0"/>
        <w:rPr>
          <w:rFonts w:ascii="Arial" w:hAnsi="Arial" w:cs="Arial"/>
          <w:sz w:val="20"/>
          <w:szCs w:val="20"/>
        </w:rPr>
      </w:pPr>
      <w:r w:rsidRPr="00AE2075">
        <w:rPr>
          <w:rFonts w:ascii="Arial" w:hAnsi="Arial" w:cs="Arial"/>
          <w:sz w:val="20"/>
          <w:szCs w:val="20"/>
        </w:rPr>
        <w:t>Chairman</w:t>
      </w:r>
    </w:p>
    <w:p w14:paraId="48303E19" w14:textId="1775BA23" w:rsidR="00EB5A33" w:rsidRPr="00AE2075" w:rsidRDefault="00D653CE" w:rsidP="009B0420">
      <w:pPr>
        <w:widowControl w:val="0"/>
        <w:autoSpaceDE w:val="0"/>
        <w:autoSpaceDN w:val="0"/>
        <w:adjustRightInd w:val="0"/>
        <w:rPr>
          <w:rFonts w:ascii="Arial" w:hAnsi="Arial" w:cs="Arial"/>
          <w:sz w:val="20"/>
          <w:szCs w:val="20"/>
        </w:rPr>
      </w:pPr>
      <w:r>
        <w:rPr>
          <w:rFonts w:ascii="Arial" w:hAnsi="Arial" w:cs="Arial"/>
          <w:sz w:val="20"/>
          <w:szCs w:val="20"/>
        </w:rPr>
        <w:lastRenderedPageBreak/>
        <w:t>12</w:t>
      </w:r>
      <w:r w:rsidR="00727E7D" w:rsidRPr="00AE2075">
        <w:rPr>
          <w:rFonts w:ascii="Arial" w:hAnsi="Arial" w:cs="Arial"/>
          <w:sz w:val="20"/>
          <w:szCs w:val="20"/>
        </w:rPr>
        <w:t xml:space="preserve"> July </w:t>
      </w:r>
      <w:r w:rsidR="003A53D2" w:rsidRPr="00AE2075">
        <w:rPr>
          <w:rFonts w:ascii="Arial" w:hAnsi="Arial" w:cs="Arial"/>
          <w:sz w:val="20"/>
          <w:szCs w:val="20"/>
        </w:rPr>
        <w:t>202</w:t>
      </w:r>
      <w:r w:rsidR="00B63239" w:rsidRPr="00AE2075">
        <w:rPr>
          <w:rFonts w:ascii="Arial" w:hAnsi="Arial" w:cs="Arial"/>
          <w:sz w:val="20"/>
          <w:szCs w:val="20"/>
        </w:rPr>
        <w:t>3</w:t>
      </w:r>
      <w:r w:rsidR="0016180B" w:rsidRPr="00AE2075">
        <w:rPr>
          <w:rFonts w:ascii="Arial" w:hAnsi="Arial" w:cs="Arial"/>
          <w:sz w:val="20"/>
          <w:szCs w:val="20"/>
        </w:rPr>
        <w:tab/>
      </w:r>
    </w:p>
    <w:p w14:paraId="7DCB297C" w14:textId="77777777" w:rsidR="00BC19EE" w:rsidRPr="00AE2075" w:rsidRDefault="00BC19EE" w:rsidP="009B0420">
      <w:pPr>
        <w:widowControl w:val="0"/>
        <w:overflowPunct w:val="0"/>
        <w:autoSpaceDE w:val="0"/>
        <w:autoSpaceDN w:val="0"/>
        <w:adjustRightInd w:val="0"/>
        <w:rPr>
          <w:rFonts w:ascii="Arial" w:hAnsi="Arial" w:cs="Arial"/>
          <w:sz w:val="20"/>
          <w:szCs w:val="20"/>
          <w:vertAlign w:val="superscript"/>
        </w:rPr>
      </w:pPr>
    </w:p>
    <w:p w14:paraId="7603632B" w14:textId="7F973A13" w:rsidR="00DD397A" w:rsidRPr="00AE2075" w:rsidRDefault="00DD397A" w:rsidP="009B0420">
      <w:pPr>
        <w:widowControl w:val="0"/>
        <w:overflowPunct w:val="0"/>
        <w:autoSpaceDE w:val="0"/>
        <w:autoSpaceDN w:val="0"/>
        <w:adjustRightInd w:val="0"/>
        <w:rPr>
          <w:rFonts w:ascii="Arial" w:hAnsi="Arial" w:cs="Arial"/>
          <w:b/>
          <w:bCs/>
          <w:sz w:val="20"/>
          <w:szCs w:val="20"/>
        </w:rPr>
      </w:pPr>
      <w:r w:rsidRPr="00AE2075">
        <w:rPr>
          <w:rFonts w:ascii="Arial" w:hAnsi="Arial" w:cs="Arial"/>
          <w:b/>
          <w:bCs/>
          <w:sz w:val="20"/>
          <w:szCs w:val="20"/>
        </w:rPr>
        <w:t xml:space="preserve">Investment </w:t>
      </w:r>
      <w:r w:rsidR="00CE3FE6" w:rsidRPr="00AE2075">
        <w:rPr>
          <w:rFonts w:ascii="Arial" w:hAnsi="Arial" w:cs="Arial"/>
          <w:b/>
          <w:bCs/>
          <w:sz w:val="20"/>
          <w:szCs w:val="20"/>
        </w:rPr>
        <w:t>Adviser</w:t>
      </w:r>
      <w:r w:rsidRPr="00AE2075">
        <w:rPr>
          <w:rFonts w:ascii="Arial" w:hAnsi="Arial" w:cs="Arial"/>
          <w:b/>
          <w:bCs/>
          <w:sz w:val="20"/>
          <w:szCs w:val="20"/>
        </w:rPr>
        <w:t xml:space="preserve">’s Review </w:t>
      </w:r>
    </w:p>
    <w:p w14:paraId="679BE0D6" w14:textId="620D6E59" w:rsidR="001B1132" w:rsidRPr="00AE2075" w:rsidRDefault="001B1132" w:rsidP="009B0420">
      <w:pPr>
        <w:widowControl w:val="0"/>
        <w:overflowPunct w:val="0"/>
        <w:autoSpaceDE w:val="0"/>
        <w:autoSpaceDN w:val="0"/>
        <w:adjustRightInd w:val="0"/>
        <w:rPr>
          <w:rFonts w:ascii="Arial" w:hAnsi="Arial" w:cs="Arial"/>
          <w:b/>
          <w:bCs/>
          <w:sz w:val="20"/>
          <w:szCs w:val="20"/>
        </w:rPr>
      </w:pPr>
    </w:p>
    <w:p w14:paraId="24C06B54" w14:textId="77777777" w:rsidR="001B1132" w:rsidRPr="00AE2075" w:rsidRDefault="001B1132" w:rsidP="001B1132">
      <w:pPr>
        <w:widowControl w:val="0"/>
        <w:overflowPunct w:val="0"/>
        <w:autoSpaceDE w:val="0"/>
        <w:autoSpaceDN w:val="0"/>
        <w:adjustRightInd w:val="0"/>
        <w:rPr>
          <w:rFonts w:ascii="Arial" w:hAnsi="Arial" w:cs="Arial"/>
          <w:b/>
          <w:bCs/>
          <w:sz w:val="20"/>
          <w:szCs w:val="20"/>
        </w:rPr>
      </w:pPr>
      <w:r w:rsidRPr="00AE2075">
        <w:rPr>
          <w:rFonts w:ascii="Arial" w:hAnsi="Arial" w:cs="Arial"/>
          <w:b/>
          <w:bCs/>
          <w:sz w:val="20"/>
          <w:szCs w:val="20"/>
        </w:rPr>
        <w:t>Market review</w:t>
      </w:r>
    </w:p>
    <w:p w14:paraId="04E22EFD" w14:textId="77777777" w:rsidR="001B1132" w:rsidRPr="00AE2075" w:rsidRDefault="001B1132" w:rsidP="001B1132">
      <w:pPr>
        <w:widowControl w:val="0"/>
        <w:overflowPunct w:val="0"/>
        <w:autoSpaceDE w:val="0"/>
        <w:autoSpaceDN w:val="0"/>
        <w:adjustRightInd w:val="0"/>
        <w:rPr>
          <w:rFonts w:ascii="Arial" w:hAnsi="Arial" w:cs="Arial"/>
          <w:b/>
          <w:bCs/>
          <w:sz w:val="20"/>
          <w:szCs w:val="20"/>
        </w:rPr>
      </w:pPr>
    </w:p>
    <w:p w14:paraId="57D188DB" w14:textId="143848B1" w:rsidR="001B1132" w:rsidRPr="00AE2075" w:rsidRDefault="001B1132" w:rsidP="001B1132">
      <w:pPr>
        <w:widowControl w:val="0"/>
        <w:overflowPunct w:val="0"/>
        <w:autoSpaceDE w:val="0"/>
        <w:autoSpaceDN w:val="0"/>
        <w:adjustRightInd w:val="0"/>
        <w:rPr>
          <w:rFonts w:ascii="Arial" w:hAnsi="Arial" w:cs="Arial"/>
          <w:sz w:val="20"/>
          <w:szCs w:val="20"/>
        </w:rPr>
      </w:pPr>
      <w:r w:rsidRPr="00AE2075">
        <w:rPr>
          <w:rFonts w:ascii="Arial" w:hAnsi="Arial" w:cs="Arial"/>
          <w:sz w:val="20"/>
          <w:szCs w:val="20"/>
        </w:rPr>
        <w:t>The first several months of the period under review were characterised by a continued slump in global stock and bond markets as concerns</w:t>
      </w:r>
      <w:r w:rsidR="001E2271" w:rsidRPr="00AE2075">
        <w:rPr>
          <w:rFonts w:ascii="Arial" w:hAnsi="Arial" w:cs="Arial"/>
          <w:sz w:val="20"/>
          <w:szCs w:val="20"/>
        </w:rPr>
        <w:t xml:space="preserve"> </w:t>
      </w:r>
      <w:r w:rsidRPr="00AE2075">
        <w:rPr>
          <w:rFonts w:ascii="Arial" w:hAnsi="Arial" w:cs="Arial"/>
          <w:sz w:val="20"/>
          <w:szCs w:val="20"/>
        </w:rPr>
        <w:t>grew around persistent inflation, moderating economic growth and hawkish central bank policy. In Europe, energy prices surged as Russia cut supplies in retaliation for sanctions related to the war in Ukraine. In China, the economy was constrained by a faltering property market and lockdowns intended to control COVID-19.</w:t>
      </w:r>
    </w:p>
    <w:p w14:paraId="1C7C2575" w14:textId="77777777" w:rsidR="001B1132" w:rsidRPr="00AE2075" w:rsidRDefault="001B1132" w:rsidP="001B1132">
      <w:pPr>
        <w:widowControl w:val="0"/>
        <w:overflowPunct w:val="0"/>
        <w:autoSpaceDE w:val="0"/>
        <w:autoSpaceDN w:val="0"/>
        <w:adjustRightInd w:val="0"/>
        <w:rPr>
          <w:rFonts w:ascii="Arial" w:hAnsi="Arial" w:cs="Arial"/>
          <w:sz w:val="20"/>
          <w:szCs w:val="20"/>
        </w:rPr>
      </w:pPr>
    </w:p>
    <w:p w14:paraId="61B5C28F" w14:textId="77777777" w:rsidR="001B1132" w:rsidRPr="00AE2075" w:rsidRDefault="001B1132" w:rsidP="001B1132">
      <w:pPr>
        <w:widowControl w:val="0"/>
        <w:overflowPunct w:val="0"/>
        <w:autoSpaceDE w:val="0"/>
        <w:autoSpaceDN w:val="0"/>
        <w:adjustRightInd w:val="0"/>
        <w:rPr>
          <w:rFonts w:ascii="Arial" w:hAnsi="Arial" w:cs="Arial"/>
          <w:sz w:val="20"/>
          <w:szCs w:val="20"/>
        </w:rPr>
      </w:pPr>
      <w:r w:rsidRPr="00AE2075">
        <w:rPr>
          <w:rFonts w:ascii="Arial" w:hAnsi="Arial" w:cs="Arial"/>
          <w:sz w:val="20"/>
          <w:szCs w:val="20"/>
        </w:rPr>
        <w:t>Markets began to pick up in the second half of 2022 and into the first quarter of 2023, latterly due to investor optimism from China’s reopening. European stocks benefited in-part from being one of their largest trading partners and the market continued to rebound in the region on falling natural gas prices and improving investor sentiment from depressed levels. In the US, gradually moderating inflation and signals of economic resilience led the market to view the Federal Reserve’s slowing pace of interest rate rises as a signal that a deep recession can be averted.</w:t>
      </w:r>
    </w:p>
    <w:p w14:paraId="14F5C59D" w14:textId="77777777" w:rsidR="001B1132" w:rsidRPr="00AE2075" w:rsidRDefault="001B1132" w:rsidP="001B1132">
      <w:pPr>
        <w:widowControl w:val="0"/>
        <w:overflowPunct w:val="0"/>
        <w:autoSpaceDE w:val="0"/>
        <w:autoSpaceDN w:val="0"/>
        <w:adjustRightInd w:val="0"/>
        <w:rPr>
          <w:rFonts w:ascii="Arial" w:hAnsi="Arial" w:cs="Arial"/>
          <w:sz w:val="20"/>
          <w:szCs w:val="20"/>
        </w:rPr>
      </w:pPr>
    </w:p>
    <w:p w14:paraId="33AACD76" w14:textId="77777777" w:rsidR="001B1132" w:rsidRPr="00AE2075" w:rsidRDefault="001B1132" w:rsidP="001B1132">
      <w:pPr>
        <w:widowControl w:val="0"/>
        <w:overflowPunct w:val="0"/>
        <w:autoSpaceDE w:val="0"/>
        <w:autoSpaceDN w:val="0"/>
        <w:adjustRightInd w:val="0"/>
        <w:rPr>
          <w:rFonts w:ascii="Arial" w:hAnsi="Arial" w:cs="Arial"/>
          <w:sz w:val="20"/>
          <w:szCs w:val="20"/>
        </w:rPr>
      </w:pPr>
      <w:r w:rsidRPr="00AE2075">
        <w:rPr>
          <w:rFonts w:ascii="Arial" w:hAnsi="Arial" w:cs="Arial"/>
          <w:sz w:val="20"/>
          <w:szCs w:val="20"/>
        </w:rPr>
        <w:t>In July, a largely unexpected breakthrough in Washington led to the Inflation Reduction Act (IRA), which was subsequently passed by Congress in August. The Act represents the largest government investment in addressing climate change in US history and provides $370bn over 10 years for climate solutions.</w:t>
      </w:r>
    </w:p>
    <w:p w14:paraId="3A98EEE6" w14:textId="77777777" w:rsidR="001B1132" w:rsidRPr="00AE2075" w:rsidRDefault="001B1132" w:rsidP="001B1132">
      <w:pPr>
        <w:widowControl w:val="0"/>
        <w:overflowPunct w:val="0"/>
        <w:autoSpaceDE w:val="0"/>
        <w:autoSpaceDN w:val="0"/>
        <w:adjustRightInd w:val="0"/>
        <w:rPr>
          <w:rFonts w:ascii="Arial" w:hAnsi="Arial" w:cs="Arial"/>
          <w:sz w:val="20"/>
          <w:szCs w:val="20"/>
        </w:rPr>
      </w:pPr>
    </w:p>
    <w:p w14:paraId="0350C72B" w14:textId="302FF0D9" w:rsidR="001E2271" w:rsidRPr="00AE2075" w:rsidRDefault="001B1132" w:rsidP="001B1132">
      <w:pPr>
        <w:widowControl w:val="0"/>
        <w:overflowPunct w:val="0"/>
        <w:autoSpaceDE w:val="0"/>
        <w:autoSpaceDN w:val="0"/>
        <w:adjustRightInd w:val="0"/>
        <w:rPr>
          <w:rFonts w:ascii="Arial" w:hAnsi="Arial" w:cs="Arial"/>
          <w:sz w:val="20"/>
          <w:szCs w:val="20"/>
        </w:rPr>
      </w:pPr>
      <w:r w:rsidRPr="00AE2075">
        <w:rPr>
          <w:rFonts w:ascii="Arial" w:hAnsi="Arial" w:cs="Arial"/>
          <w:sz w:val="20"/>
          <w:szCs w:val="20"/>
        </w:rPr>
        <w:t>In response to the US Inflation Reduction Act (IRA) published last year, the European Commission published two important components of its Green Deal Industrial Plan in March: (1) the Net-Zero Industry Act, to scale up manufacturing and attract investment for strategic net-zero technologies in the EU; and (2) the Critical Raw Materials Act to ensure the EU’s access to resilient and sustainable supply of critical raw materials.</w:t>
      </w:r>
    </w:p>
    <w:p w14:paraId="7FF3F414" w14:textId="77777777" w:rsidR="001E2271" w:rsidRPr="00AE2075" w:rsidRDefault="001E2271" w:rsidP="001B1132">
      <w:pPr>
        <w:widowControl w:val="0"/>
        <w:overflowPunct w:val="0"/>
        <w:autoSpaceDE w:val="0"/>
        <w:autoSpaceDN w:val="0"/>
        <w:adjustRightInd w:val="0"/>
        <w:rPr>
          <w:rFonts w:ascii="Arial" w:hAnsi="Arial" w:cs="Arial"/>
          <w:sz w:val="20"/>
          <w:szCs w:val="20"/>
        </w:rPr>
      </w:pPr>
    </w:p>
    <w:p w14:paraId="06CF933A" w14:textId="77777777" w:rsidR="001E2271" w:rsidRPr="00AE2075" w:rsidRDefault="001E2271" w:rsidP="001E2271">
      <w:pPr>
        <w:widowControl w:val="0"/>
        <w:overflowPunct w:val="0"/>
        <w:autoSpaceDE w:val="0"/>
        <w:autoSpaceDN w:val="0"/>
        <w:adjustRightInd w:val="0"/>
        <w:rPr>
          <w:rFonts w:ascii="Arial" w:hAnsi="Arial" w:cs="Arial"/>
          <w:b/>
          <w:bCs/>
          <w:sz w:val="20"/>
          <w:szCs w:val="20"/>
        </w:rPr>
      </w:pPr>
      <w:r w:rsidRPr="00AE2075">
        <w:rPr>
          <w:rFonts w:ascii="Arial" w:hAnsi="Arial" w:cs="Arial"/>
          <w:b/>
          <w:bCs/>
          <w:sz w:val="20"/>
          <w:szCs w:val="20"/>
        </w:rPr>
        <w:t>Policy review</w:t>
      </w:r>
    </w:p>
    <w:p w14:paraId="644FDC2E" w14:textId="77777777" w:rsidR="001E2271" w:rsidRPr="00AE2075" w:rsidRDefault="001E2271" w:rsidP="001E2271">
      <w:pPr>
        <w:widowControl w:val="0"/>
        <w:overflowPunct w:val="0"/>
        <w:autoSpaceDE w:val="0"/>
        <w:autoSpaceDN w:val="0"/>
        <w:adjustRightInd w:val="0"/>
        <w:rPr>
          <w:rFonts w:ascii="Arial" w:hAnsi="Arial" w:cs="Arial"/>
          <w:b/>
          <w:bCs/>
          <w:sz w:val="20"/>
          <w:szCs w:val="20"/>
        </w:rPr>
      </w:pPr>
    </w:p>
    <w:p w14:paraId="66BEAED2" w14:textId="0BF4A431" w:rsidR="001E2271" w:rsidRDefault="001E2271" w:rsidP="001E2271">
      <w:pPr>
        <w:widowControl w:val="0"/>
        <w:overflowPunct w:val="0"/>
        <w:autoSpaceDE w:val="0"/>
        <w:autoSpaceDN w:val="0"/>
        <w:adjustRightInd w:val="0"/>
        <w:rPr>
          <w:rFonts w:ascii="Arial" w:hAnsi="Arial" w:cs="Arial"/>
          <w:sz w:val="20"/>
          <w:szCs w:val="20"/>
        </w:rPr>
      </w:pPr>
      <w:r w:rsidRPr="00E05576">
        <w:rPr>
          <w:rFonts w:ascii="Arial" w:hAnsi="Arial" w:cs="Arial"/>
          <w:sz w:val="20"/>
          <w:szCs w:val="20"/>
        </w:rPr>
        <w:t>T</w:t>
      </w:r>
      <w:r w:rsidRPr="00AE2075">
        <w:rPr>
          <w:rFonts w:ascii="Arial" w:hAnsi="Arial" w:cs="Arial"/>
          <w:sz w:val="20"/>
          <w:szCs w:val="20"/>
        </w:rPr>
        <w:t>he Company’s approach to investing in sustainable solutions remains focussed on six environmental solutions themes:</w:t>
      </w:r>
    </w:p>
    <w:p w14:paraId="434B941D" w14:textId="457DEBBC" w:rsidR="00956BEA" w:rsidRDefault="00956BEA" w:rsidP="001E2271">
      <w:pPr>
        <w:widowControl w:val="0"/>
        <w:overflowPunct w:val="0"/>
        <w:autoSpaceDE w:val="0"/>
        <w:autoSpaceDN w:val="0"/>
        <w:adjustRightInd w:val="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6"/>
      </w:tblGrid>
      <w:tr w:rsidR="00956BEA" w14:paraId="6B03F017" w14:textId="77777777" w:rsidTr="00956BEA">
        <w:tc>
          <w:tcPr>
            <w:tcW w:w="9926" w:type="dxa"/>
          </w:tcPr>
          <w:p w14:paraId="62773B62" w14:textId="77777777" w:rsidR="00956BEA" w:rsidRDefault="00956BEA" w:rsidP="00956BEA">
            <w:pPr>
              <w:pStyle w:val="ListParagraph"/>
              <w:widowControl w:val="0"/>
              <w:numPr>
                <w:ilvl w:val="0"/>
                <w:numId w:val="30"/>
              </w:numPr>
              <w:overflowPunct w:val="0"/>
              <w:autoSpaceDE w:val="0"/>
              <w:autoSpaceDN w:val="0"/>
              <w:adjustRightInd w:val="0"/>
              <w:ind w:left="284" w:hanging="284"/>
              <w:rPr>
                <w:rFonts w:ascii="Arial" w:hAnsi="Arial" w:cs="Arial"/>
                <w:bCs/>
                <w:sz w:val="20"/>
                <w:szCs w:val="20"/>
              </w:rPr>
            </w:pPr>
            <w:r w:rsidRPr="00965372">
              <w:rPr>
                <w:rFonts w:ascii="Arial" w:hAnsi="Arial" w:cs="Arial"/>
                <w:bCs/>
                <w:sz w:val="20"/>
                <w:szCs w:val="20"/>
              </w:rPr>
              <w:t>Circular economy: solutions for sustainable materials and resource stewardship</w:t>
            </w:r>
          </w:p>
          <w:p w14:paraId="1986FF7C" w14:textId="1F859379" w:rsidR="00956BEA" w:rsidRPr="00956BEA" w:rsidRDefault="00956BEA" w:rsidP="00956BEA">
            <w:pPr>
              <w:widowControl w:val="0"/>
              <w:overflowPunct w:val="0"/>
              <w:autoSpaceDE w:val="0"/>
              <w:autoSpaceDN w:val="0"/>
              <w:adjustRightInd w:val="0"/>
              <w:rPr>
                <w:rFonts w:ascii="Arial" w:hAnsi="Arial" w:cs="Arial"/>
                <w:bCs/>
                <w:sz w:val="20"/>
                <w:szCs w:val="20"/>
              </w:rPr>
            </w:pPr>
          </w:p>
        </w:tc>
      </w:tr>
      <w:tr w:rsidR="00956BEA" w14:paraId="5E8BA27D" w14:textId="77777777" w:rsidTr="00956BEA">
        <w:tc>
          <w:tcPr>
            <w:tcW w:w="9926" w:type="dxa"/>
          </w:tcPr>
          <w:p w14:paraId="1EC0B612" w14:textId="77777777" w:rsidR="00956BEA" w:rsidRPr="00965372" w:rsidRDefault="00956BEA" w:rsidP="00956BEA">
            <w:pPr>
              <w:pStyle w:val="ListParagraph"/>
              <w:widowControl w:val="0"/>
              <w:numPr>
                <w:ilvl w:val="0"/>
                <w:numId w:val="30"/>
              </w:numPr>
              <w:overflowPunct w:val="0"/>
              <w:autoSpaceDE w:val="0"/>
              <w:autoSpaceDN w:val="0"/>
              <w:adjustRightInd w:val="0"/>
              <w:ind w:left="284" w:hanging="284"/>
              <w:rPr>
                <w:rFonts w:ascii="Arial" w:hAnsi="Arial" w:cs="Arial"/>
                <w:bCs/>
                <w:sz w:val="20"/>
                <w:szCs w:val="20"/>
              </w:rPr>
            </w:pPr>
            <w:r w:rsidRPr="00965372">
              <w:rPr>
                <w:rFonts w:ascii="Arial" w:hAnsi="Arial" w:cs="Arial"/>
                <w:bCs/>
                <w:sz w:val="20"/>
                <w:szCs w:val="20"/>
              </w:rPr>
              <w:t xml:space="preserve">Clean energy: generation, storage and distribution </w:t>
            </w:r>
          </w:p>
          <w:p w14:paraId="111E9D77" w14:textId="77777777" w:rsidR="00956BEA" w:rsidRPr="00956BEA" w:rsidRDefault="00956BEA" w:rsidP="001E2271">
            <w:pPr>
              <w:widowControl w:val="0"/>
              <w:overflowPunct w:val="0"/>
              <w:autoSpaceDE w:val="0"/>
              <w:autoSpaceDN w:val="0"/>
              <w:adjustRightInd w:val="0"/>
              <w:rPr>
                <w:rFonts w:ascii="Arial" w:hAnsi="Arial" w:cs="Arial"/>
                <w:bCs/>
                <w:sz w:val="20"/>
                <w:szCs w:val="20"/>
              </w:rPr>
            </w:pPr>
          </w:p>
        </w:tc>
      </w:tr>
      <w:tr w:rsidR="00956BEA" w14:paraId="58A43C7F" w14:textId="77777777" w:rsidTr="00956BEA">
        <w:tc>
          <w:tcPr>
            <w:tcW w:w="9926" w:type="dxa"/>
          </w:tcPr>
          <w:p w14:paraId="4D918727" w14:textId="1DF00550" w:rsidR="00956BEA" w:rsidRPr="00956BEA" w:rsidRDefault="00956BEA" w:rsidP="00B23473">
            <w:pPr>
              <w:pStyle w:val="ListParagraph"/>
              <w:widowControl w:val="0"/>
              <w:numPr>
                <w:ilvl w:val="0"/>
                <w:numId w:val="30"/>
              </w:numPr>
              <w:overflowPunct w:val="0"/>
              <w:autoSpaceDE w:val="0"/>
              <w:autoSpaceDN w:val="0"/>
              <w:adjustRightInd w:val="0"/>
              <w:ind w:left="284" w:hanging="284"/>
              <w:rPr>
                <w:rFonts w:ascii="Arial" w:hAnsi="Arial" w:cs="Arial"/>
                <w:bCs/>
                <w:sz w:val="20"/>
                <w:szCs w:val="20"/>
              </w:rPr>
            </w:pPr>
            <w:r w:rsidRPr="00956BEA">
              <w:rPr>
                <w:rFonts w:ascii="Arial" w:hAnsi="Arial" w:cs="Arial"/>
                <w:bCs/>
                <w:sz w:val="20"/>
                <w:szCs w:val="20"/>
              </w:rPr>
              <w:t>Sustainable Oceans &amp; Freshwater Systems: conservation and management</w:t>
            </w:r>
          </w:p>
          <w:p w14:paraId="2DE58175" w14:textId="3F08BEEE" w:rsidR="00956BEA" w:rsidRPr="00956BEA" w:rsidRDefault="00956BEA" w:rsidP="00956BEA">
            <w:pPr>
              <w:widowControl w:val="0"/>
              <w:overflowPunct w:val="0"/>
              <w:autoSpaceDE w:val="0"/>
              <w:autoSpaceDN w:val="0"/>
              <w:adjustRightInd w:val="0"/>
              <w:rPr>
                <w:rFonts w:ascii="Arial" w:hAnsi="Arial" w:cs="Arial"/>
                <w:bCs/>
                <w:sz w:val="20"/>
                <w:szCs w:val="20"/>
              </w:rPr>
            </w:pPr>
          </w:p>
        </w:tc>
      </w:tr>
      <w:tr w:rsidR="00956BEA" w14:paraId="4DC2891F" w14:textId="77777777" w:rsidTr="00956BEA">
        <w:tc>
          <w:tcPr>
            <w:tcW w:w="9926" w:type="dxa"/>
          </w:tcPr>
          <w:p w14:paraId="491A9CEC" w14:textId="77777777" w:rsidR="00956BEA" w:rsidRDefault="00956BEA" w:rsidP="00956BEA">
            <w:pPr>
              <w:pStyle w:val="ListParagraph"/>
              <w:widowControl w:val="0"/>
              <w:numPr>
                <w:ilvl w:val="0"/>
                <w:numId w:val="30"/>
              </w:numPr>
              <w:overflowPunct w:val="0"/>
              <w:autoSpaceDE w:val="0"/>
              <w:autoSpaceDN w:val="0"/>
              <w:adjustRightInd w:val="0"/>
              <w:ind w:left="284" w:hanging="284"/>
              <w:rPr>
                <w:rFonts w:ascii="Arial" w:hAnsi="Arial" w:cs="Arial"/>
                <w:bCs/>
                <w:sz w:val="20"/>
                <w:szCs w:val="20"/>
              </w:rPr>
            </w:pPr>
            <w:r w:rsidRPr="00965372">
              <w:rPr>
                <w:rFonts w:ascii="Arial" w:hAnsi="Arial" w:cs="Arial"/>
                <w:bCs/>
                <w:sz w:val="20"/>
                <w:szCs w:val="20"/>
              </w:rPr>
              <w:t>Green Mobility: technologies and services for sustainable movemen</w:t>
            </w:r>
            <w:r>
              <w:rPr>
                <w:rFonts w:ascii="Arial" w:hAnsi="Arial" w:cs="Arial"/>
                <w:bCs/>
                <w:sz w:val="20"/>
                <w:szCs w:val="20"/>
              </w:rPr>
              <w:t>t</w:t>
            </w:r>
          </w:p>
          <w:p w14:paraId="2FB1A98E" w14:textId="62FAC313" w:rsidR="00956BEA" w:rsidRPr="00956BEA" w:rsidRDefault="00956BEA" w:rsidP="00956BEA">
            <w:pPr>
              <w:widowControl w:val="0"/>
              <w:overflowPunct w:val="0"/>
              <w:autoSpaceDE w:val="0"/>
              <w:autoSpaceDN w:val="0"/>
              <w:adjustRightInd w:val="0"/>
              <w:rPr>
                <w:rFonts w:ascii="Arial" w:hAnsi="Arial" w:cs="Arial"/>
                <w:bCs/>
                <w:sz w:val="20"/>
                <w:szCs w:val="20"/>
              </w:rPr>
            </w:pPr>
          </w:p>
        </w:tc>
      </w:tr>
      <w:tr w:rsidR="00956BEA" w14:paraId="6F087584" w14:textId="77777777" w:rsidTr="00956BEA">
        <w:tc>
          <w:tcPr>
            <w:tcW w:w="9926" w:type="dxa"/>
          </w:tcPr>
          <w:p w14:paraId="2EF09068" w14:textId="77777777" w:rsidR="00956BEA" w:rsidRDefault="00956BEA" w:rsidP="00956BEA">
            <w:pPr>
              <w:pStyle w:val="ListParagraph"/>
              <w:widowControl w:val="0"/>
              <w:numPr>
                <w:ilvl w:val="0"/>
                <w:numId w:val="30"/>
              </w:numPr>
              <w:overflowPunct w:val="0"/>
              <w:autoSpaceDE w:val="0"/>
              <w:autoSpaceDN w:val="0"/>
              <w:adjustRightInd w:val="0"/>
              <w:ind w:left="284" w:hanging="284"/>
              <w:rPr>
                <w:rFonts w:ascii="Arial" w:hAnsi="Arial" w:cs="Arial"/>
                <w:bCs/>
                <w:sz w:val="20"/>
                <w:szCs w:val="20"/>
              </w:rPr>
            </w:pPr>
            <w:r w:rsidRPr="00965372">
              <w:rPr>
                <w:rFonts w:ascii="Arial" w:hAnsi="Arial" w:cs="Arial"/>
                <w:bCs/>
                <w:sz w:val="20"/>
                <w:szCs w:val="20"/>
              </w:rPr>
              <w:t xml:space="preserve">Green Buildings &amp; Industry: enabling a low carbon transition </w:t>
            </w:r>
          </w:p>
          <w:p w14:paraId="3B13509D" w14:textId="0F32E7BA" w:rsidR="00956BEA" w:rsidRPr="00956BEA" w:rsidRDefault="00956BEA" w:rsidP="00956BEA">
            <w:pPr>
              <w:pStyle w:val="ListParagraph"/>
              <w:widowControl w:val="0"/>
              <w:overflowPunct w:val="0"/>
              <w:autoSpaceDE w:val="0"/>
              <w:autoSpaceDN w:val="0"/>
              <w:adjustRightInd w:val="0"/>
              <w:ind w:left="284"/>
              <w:rPr>
                <w:rFonts w:ascii="Arial" w:hAnsi="Arial" w:cs="Arial"/>
                <w:bCs/>
                <w:sz w:val="20"/>
                <w:szCs w:val="20"/>
              </w:rPr>
            </w:pPr>
          </w:p>
        </w:tc>
      </w:tr>
      <w:tr w:rsidR="00956BEA" w14:paraId="0AF831F9" w14:textId="77777777" w:rsidTr="00956BEA">
        <w:tc>
          <w:tcPr>
            <w:tcW w:w="9926" w:type="dxa"/>
          </w:tcPr>
          <w:p w14:paraId="484E3E3A" w14:textId="77777777" w:rsidR="00956BEA" w:rsidRPr="00965372" w:rsidRDefault="00956BEA" w:rsidP="00956BEA">
            <w:pPr>
              <w:pStyle w:val="ListParagraph"/>
              <w:widowControl w:val="0"/>
              <w:numPr>
                <w:ilvl w:val="0"/>
                <w:numId w:val="30"/>
              </w:numPr>
              <w:overflowPunct w:val="0"/>
              <w:autoSpaceDE w:val="0"/>
              <w:autoSpaceDN w:val="0"/>
              <w:adjustRightInd w:val="0"/>
              <w:ind w:left="284" w:hanging="284"/>
              <w:rPr>
                <w:rFonts w:ascii="Arial" w:hAnsi="Arial" w:cs="Arial"/>
                <w:bCs/>
                <w:sz w:val="20"/>
                <w:szCs w:val="20"/>
              </w:rPr>
            </w:pPr>
            <w:r w:rsidRPr="00965372">
              <w:rPr>
                <w:rFonts w:ascii="Arial" w:hAnsi="Arial" w:cs="Arial"/>
                <w:bCs/>
                <w:sz w:val="20"/>
                <w:szCs w:val="20"/>
              </w:rPr>
              <w:t xml:space="preserve">Sustainable Agriculture &amp; Land Ecosystems: solutions protecting natural resources and well-being </w:t>
            </w:r>
          </w:p>
          <w:p w14:paraId="32914B08" w14:textId="77777777" w:rsidR="00956BEA" w:rsidRPr="00956BEA" w:rsidRDefault="00956BEA" w:rsidP="00956BEA">
            <w:pPr>
              <w:widowControl w:val="0"/>
              <w:overflowPunct w:val="0"/>
              <w:autoSpaceDE w:val="0"/>
              <w:autoSpaceDN w:val="0"/>
              <w:adjustRightInd w:val="0"/>
              <w:rPr>
                <w:rFonts w:ascii="Arial" w:hAnsi="Arial" w:cs="Arial"/>
                <w:bCs/>
                <w:sz w:val="20"/>
                <w:szCs w:val="20"/>
              </w:rPr>
            </w:pPr>
          </w:p>
        </w:tc>
      </w:tr>
    </w:tbl>
    <w:p w14:paraId="7CE0C6FD" w14:textId="77777777" w:rsidR="001E2271" w:rsidRPr="00AE2075" w:rsidRDefault="001E2271" w:rsidP="001E2271">
      <w:pPr>
        <w:widowControl w:val="0"/>
        <w:overflowPunct w:val="0"/>
        <w:autoSpaceDE w:val="0"/>
        <w:autoSpaceDN w:val="0"/>
        <w:adjustRightInd w:val="0"/>
        <w:rPr>
          <w:rFonts w:ascii="Arial" w:hAnsi="Arial" w:cs="Arial"/>
          <w:sz w:val="20"/>
          <w:szCs w:val="20"/>
        </w:rPr>
      </w:pPr>
    </w:p>
    <w:p w14:paraId="4999862D" w14:textId="3703067A" w:rsidR="001E2271" w:rsidRPr="00AE2075" w:rsidRDefault="001E2271" w:rsidP="001E2271">
      <w:pPr>
        <w:widowControl w:val="0"/>
        <w:overflowPunct w:val="0"/>
        <w:autoSpaceDE w:val="0"/>
        <w:autoSpaceDN w:val="0"/>
        <w:adjustRightInd w:val="0"/>
        <w:rPr>
          <w:rFonts w:ascii="Arial" w:hAnsi="Arial" w:cs="Arial"/>
          <w:sz w:val="20"/>
          <w:szCs w:val="20"/>
        </w:rPr>
      </w:pPr>
      <w:r w:rsidRPr="00AE2075">
        <w:rPr>
          <w:rFonts w:ascii="Arial" w:hAnsi="Arial" w:cs="Arial"/>
          <w:sz w:val="20"/>
          <w:szCs w:val="20"/>
        </w:rPr>
        <w:t>Within those themes, the Company is focused on companies – many of them on the smaller end of the market capitalisation spectrum – that are at the forefront of innovating technological solutions to environmental challenges with a large potential market (‘innovators’), as well as companies that are already rapidly delivering proven solutions in their markets (‘accelerators’). We believe this approach should deliver attractive capital growth to shareholders over the long term.</w:t>
      </w:r>
    </w:p>
    <w:p w14:paraId="21BD3B40" w14:textId="77777777" w:rsidR="001E2271" w:rsidRPr="00AE2075" w:rsidRDefault="001E2271" w:rsidP="001E2271">
      <w:pPr>
        <w:widowControl w:val="0"/>
        <w:overflowPunct w:val="0"/>
        <w:autoSpaceDE w:val="0"/>
        <w:autoSpaceDN w:val="0"/>
        <w:adjustRightInd w:val="0"/>
        <w:rPr>
          <w:rFonts w:ascii="Arial" w:hAnsi="Arial" w:cs="Arial"/>
          <w:sz w:val="20"/>
          <w:szCs w:val="20"/>
        </w:rPr>
      </w:pPr>
    </w:p>
    <w:p w14:paraId="7396C3FD" w14:textId="77777777" w:rsidR="001E2271" w:rsidRPr="00AE2075" w:rsidRDefault="001E2271" w:rsidP="001E2271">
      <w:pPr>
        <w:widowControl w:val="0"/>
        <w:overflowPunct w:val="0"/>
        <w:autoSpaceDE w:val="0"/>
        <w:autoSpaceDN w:val="0"/>
        <w:adjustRightInd w:val="0"/>
        <w:rPr>
          <w:rFonts w:ascii="Arial" w:hAnsi="Arial" w:cs="Arial"/>
          <w:sz w:val="20"/>
          <w:szCs w:val="20"/>
        </w:rPr>
      </w:pPr>
      <w:r w:rsidRPr="00AE2075">
        <w:rPr>
          <w:rFonts w:ascii="Arial" w:hAnsi="Arial" w:cs="Arial"/>
          <w:sz w:val="20"/>
          <w:szCs w:val="20"/>
        </w:rPr>
        <w:t>Despite the economic turbulence and volatility across investment markets, the period under review offered continued evidence that the Company’s focus on global environmental solutions can deliver attractive investment returns. In the wake of passage of the US IRA (which we believe will in time present a multi-year catalyst for environmental solutions), the Clean Energy theme, which includes companies such as First Solar, was particularly buoyant.</w:t>
      </w:r>
    </w:p>
    <w:p w14:paraId="79E9B485" w14:textId="77777777" w:rsidR="001E2271" w:rsidRPr="00AE2075" w:rsidRDefault="001E2271" w:rsidP="001E2271">
      <w:pPr>
        <w:widowControl w:val="0"/>
        <w:overflowPunct w:val="0"/>
        <w:autoSpaceDE w:val="0"/>
        <w:autoSpaceDN w:val="0"/>
        <w:adjustRightInd w:val="0"/>
        <w:rPr>
          <w:rFonts w:ascii="Arial" w:hAnsi="Arial" w:cs="Arial"/>
          <w:sz w:val="20"/>
          <w:szCs w:val="20"/>
        </w:rPr>
      </w:pPr>
    </w:p>
    <w:p w14:paraId="3CCCEB43" w14:textId="04ABE0FB" w:rsidR="001E2271" w:rsidRPr="00AE2075" w:rsidRDefault="001E2271" w:rsidP="001E2271">
      <w:pPr>
        <w:widowControl w:val="0"/>
        <w:overflowPunct w:val="0"/>
        <w:autoSpaceDE w:val="0"/>
        <w:autoSpaceDN w:val="0"/>
        <w:adjustRightInd w:val="0"/>
        <w:rPr>
          <w:rFonts w:ascii="Arial" w:hAnsi="Arial" w:cs="Arial"/>
          <w:sz w:val="20"/>
          <w:szCs w:val="20"/>
        </w:rPr>
      </w:pPr>
      <w:r w:rsidRPr="00AE2075">
        <w:rPr>
          <w:rFonts w:ascii="Arial" w:hAnsi="Arial" w:cs="Arial"/>
          <w:sz w:val="20"/>
          <w:szCs w:val="20"/>
        </w:rPr>
        <w:t xml:space="preserve">Infineon and Monolithic Power also both performed well. We added to these two names in Q4 following a sell-off across much of the semiconductor sector, which overlooked the structural growth opportunity and leadership both </w:t>
      </w:r>
      <w:r w:rsidRPr="00AE2075">
        <w:rPr>
          <w:rFonts w:ascii="Arial" w:hAnsi="Arial" w:cs="Arial"/>
          <w:sz w:val="20"/>
          <w:szCs w:val="20"/>
        </w:rPr>
        <w:lastRenderedPageBreak/>
        <w:t>companies have in energy-efficient power solutions.</w:t>
      </w:r>
    </w:p>
    <w:p w14:paraId="50E2BCF2" w14:textId="77777777" w:rsidR="001E2271" w:rsidRPr="00AE2075" w:rsidRDefault="001E2271" w:rsidP="001E2271">
      <w:pPr>
        <w:widowControl w:val="0"/>
        <w:overflowPunct w:val="0"/>
        <w:autoSpaceDE w:val="0"/>
        <w:autoSpaceDN w:val="0"/>
        <w:adjustRightInd w:val="0"/>
        <w:rPr>
          <w:rFonts w:ascii="Arial" w:hAnsi="Arial" w:cs="Arial"/>
          <w:sz w:val="20"/>
          <w:szCs w:val="20"/>
        </w:rPr>
      </w:pPr>
    </w:p>
    <w:p w14:paraId="0887C6A7" w14:textId="51DB6FD3" w:rsidR="001E2271" w:rsidRPr="00AE2075" w:rsidRDefault="001E2271" w:rsidP="001E2271">
      <w:pPr>
        <w:widowControl w:val="0"/>
        <w:overflowPunct w:val="0"/>
        <w:autoSpaceDE w:val="0"/>
        <w:autoSpaceDN w:val="0"/>
        <w:adjustRightInd w:val="0"/>
        <w:rPr>
          <w:rFonts w:ascii="Arial" w:hAnsi="Arial" w:cs="Arial"/>
          <w:sz w:val="20"/>
          <w:szCs w:val="20"/>
        </w:rPr>
      </w:pPr>
      <w:r w:rsidRPr="00AE2075">
        <w:rPr>
          <w:rFonts w:ascii="Arial" w:hAnsi="Arial" w:cs="Arial"/>
          <w:sz w:val="20"/>
          <w:szCs w:val="20"/>
        </w:rPr>
        <w:t>Another key contributor to performance was Ansys (which was bought during the period). Ansys is the world’s leading engineering simulation software provider with diversified end-market exposure and a strong financial profile. Sitting in our Circular Economy theme, Ansys provides solutions to reduce customers’ resource and material use by reducing physical prototypes in the R&amp;D and testing phase of product development. Ansys released a strong set of full year results and guidance in February, which led to share price outperformance versus its peers.</w:t>
      </w:r>
    </w:p>
    <w:p w14:paraId="5BDC9A48" w14:textId="77777777" w:rsidR="001E2271" w:rsidRPr="00AE2075" w:rsidRDefault="001E2271" w:rsidP="001E2271">
      <w:pPr>
        <w:widowControl w:val="0"/>
        <w:overflowPunct w:val="0"/>
        <w:autoSpaceDE w:val="0"/>
        <w:autoSpaceDN w:val="0"/>
        <w:adjustRightInd w:val="0"/>
        <w:rPr>
          <w:rFonts w:ascii="Arial" w:hAnsi="Arial" w:cs="Arial"/>
          <w:sz w:val="20"/>
          <w:szCs w:val="20"/>
        </w:rPr>
      </w:pPr>
    </w:p>
    <w:p w14:paraId="753276CF" w14:textId="7982F26C" w:rsidR="001E2271" w:rsidRPr="00AE2075" w:rsidRDefault="001E2271" w:rsidP="001E2271">
      <w:pPr>
        <w:widowControl w:val="0"/>
        <w:overflowPunct w:val="0"/>
        <w:autoSpaceDE w:val="0"/>
        <w:autoSpaceDN w:val="0"/>
        <w:adjustRightInd w:val="0"/>
        <w:rPr>
          <w:rFonts w:ascii="Arial" w:hAnsi="Arial" w:cs="Arial"/>
          <w:sz w:val="20"/>
          <w:szCs w:val="20"/>
        </w:rPr>
      </w:pPr>
      <w:r w:rsidRPr="00AE2075">
        <w:rPr>
          <w:rFonts w:ascii="Arial" w:hAnsi="Arial" w:cs="Arial"/>
          <w:sz w:val="20"/>
          <w:szCs w:val="20"/>
        </w:rPr>
        <w:t>The Sustainable Agriculture and Land theme was a notable detractor on a thematic basis, with European materials stocks such as DSM and Borregaard among the bottom of the portfolio contributors. A Eurocentric client base combined with energy cost pressures in Europe have presented a challenging near-term environment for such businesses. Another notable detractor was Advanced Drainage (Circular Economy), which issued a profits warning. In one of its divisions there was a destocking of inventories, which was more severe than management had anticipated and dampened expectations significantly.</w:t>
      </w:r>
    </w:p>
    <w:p w14:paraId="2C04D4A4" w14:textId="77777777" w:rsidR="001E2271" w:rsidRPr="00AE2075" w:rsidRDefault="001E2271" w:rsidP="001E2271">
      <w:pPr>
        <w:widowControl w:val="0"/>
        <w:overflowPunct w:val="0"/>
        <w:autoSpaceDE w:val="0"/>
        <w:autoSpaceDN w:val="0"/>
        <w:adjustRightInd w:val="0"/>
        <w:rPr>
          <w:rFonts w:ascii="Arial" w:hAnsi="Arial" w:cs="Arial"/>
          <w:sz w:val="20"/>
          <w:szCs w:val="20"/>
        </w:rPr>
      </w:pPr>
    </w:p>
    <w:p w14:paraId="505E71B7" w14:textId="77777777" w:rsidR="001E2271" w:rsidRPr="00AE2075" w:rsidRDefault="001E2271" w:rsidP="001E2271">
      <w:pPr>
        <w:widowControl w:val="0"/>
        <w:overflowPunct w:val="0"/>
        <w:autoSpaceDE w:val="0"/>
        <w:autoSpaceDN w:val="0"/>
        <w:adjustRightInd w:val="0"/>
        <w:rPr>
          <w:rFonts w:ascii="Arial" w:hAnsi="Arial" w:cs="Arial"/>
          <w:b/>
          <w:bCs/>
          <w:sz w:val="20"/>
          <w:szCs w:val="20"/>
        </w:rPr>
      </w:pPr>
      <w:r w:rsidRPr="00AE2075">
        <w:rPr>
          <w:rFonts w:ascii="Arial" w:hAnsi="Arial" w:cs="Arial"/>
          <w:b/>
          <w:bCs/>
          <w:sz w:val="20"/>
          <w:szCs w:val="20"/>
        </w:rPr>
        <w:t>Outlook</w:t>
      </w:r>
    </w:p>
    <w:p w14:paraId="523D6706" w14:textId="77777777" w:rsidR="001E2271" w:rsidRPr="00AE2075" w:rsidRDefault="001E2271" w:rsidP="001E2271">
      <w:pPr>
        <w:widowControl w:val="0"/>
        <w:overflowPunct w:val="0"/>
        <w:autoSpaceDE w:val="0"/>
        <w:autoSpaceDN w:val="0"/>
        <w:adjustRightInd w:val="0"/>
        <w:rPr>
          <w:rFonts w:ascii="Arial" w:hAnsi="Arial" w:cs="Arial"/>
          <w:sz w:val="20"/>
          <w:szCs w:val="20"/>
        </w:rPr>
      </w:pPr>
    </w:p>
    <w:p w14:paraId="42745188" w14:textId="221EE0E3" w:rsidR="001E2271" w:rsidRPr="00AE2075" w:rsidRDefault="001E2271" w:rsidP="001E2271">
      <w:pPr>
        <w:widowControl w:val="0"/>
        <w:overflowPunct w:val="0"/>
        <w:autoSpaceDE w:val="0"/>
        <w:autoSpaceDN w:val="0"/>
        <w:adjustRightInd w:val="0"/>
        <w:rPr>
          <w:rFonts w:ascii="Arial" w:hAnsi="Arial" w:cs="Arial"/>
          <w:sz w:val="20"/>
          <w:szCs w:val="20"/>
        </w:rPr>
      </w:pPr>
      <w:r w:rsidRPr="00AE2075">
        <w:rPr>
          <w:rFonts w:ascii="Arial" w:hAnsi="Arial" w:cs="Arial"/>
          <w:sz w:val="20"/>
          <w:szCs w:val="20"/>
        </w:rPr>
        <w:t>We have a long-held conviction that environmental challenges are central to global development in the long term. Addressing both the causes and effects of these challenges is in our view becoming inevitable, with environmental solutions currently crossing a watershed moment where they are no longer deemed peripheral, but instead integral to future pathways and markets.</w:t>
      </w:r>
    </w:p>
    <w:p w14:paraId="036894B1" w14:textId="77777777" w:rsidR="001E2271" w:rsidRPr="00AE2075" w:rsidRDefault="001E2271" w:rsidP="001E2271">
      <w:pPr>
        <w:widowControl w:val="0"/>
        <w:overflowPunct w:val="0"/>
        <w:autoSpaceDE w:val="0"/>
        <w:autoSpaceDN w:val="0"/>
        <w:adjustRightInd w:val="0"/>
        <w:rPr>
          <w:rFonts w:ascii="Arial" w:hAnsi="Arial" w:cs="Arial"/>
          <w:sz w:val="20"/>
          <w:szCs w:val="20"/>
        </w:rPr>
      </w:pPr>
    </w:p>
    <w:p w14:paraId="2DF2B4DC" w14:textId="77777777" w:rsidR="001E2271" w:rsidRPr="00AE2075" w:rsidRDefault="001E2271" w:rsidP="001E2271">
      <w:pPr>
        <w:widowControl w:val="0"/>
        <w:overflowPunct w:val="0"/>
        <w:autoSpaceDE w:val="0"/>
        <w:autoSpaceDN w:val="0"/>
        <w:adjustRightInd w:val="0"/>
        <w:rPr>
          <w:rFonts w:ascii="Arial" w:hAnsi="Arial" w:cs="Arial"/>
          <w:sz w:val="20"/>
          <w:szCs w:val="20"/>
        </w:rPr>
      </w:pPr>
      <w:r w:rsidRPr="00AE2075">
        <w:rPr>
          <w:rFonts w:ascii="Arial" w:hAnsi="Arial" w:cs="Arial"/>
          <w:sz w:val="20"/>
          <w:szCs w:val="20"/>
        </w:rPr>
        <w:t>The great energy shock of the last 18 months – and the critical role that “clean’’ solutions are playing in responding to the long-term challenges of energy security, affordability and climate change – serve to highlight the crucial importance of environmental solutions in solving these unavoidable and era-defining issues.</w:t>
      </w:r>
    </w:p>
    <w:p w14:paraId="56D5252C" w14:textId="77777777" w:rsidR="001E2271" w:rsidRPr="00AE2075" w:rsidRDefault="001E2271" w:rsidP="001E2271">
      <w:pPr>
        <w:widowControl w:val="0"/>
        <w:overflowPunct w:val="0"/>
        <w:autoSpaceDE w:val="0"/>
        <w:autoSpaceDN w:val="0"/>
        <w:adjustRightInd w:val="0"/>
        <w:rPr>
          <w:rFonts w:ascii="Arial" w:hAnsi="Arial" w:cs="Arial"/>
          <w:sz w:val="20"/>
          <w:szCs w:val="20"/>
        </w:rPr>
      </w:pPr>
    </w:p>
    <w:p w14:paraId="7DAF71B6" w14:textId="7470DCA2" w:rsidR="001E2271" w:rsidRPr="00AE2075" w:rsidRDefault="001E2271" w:rsidP="001E2271">
      <w:pPr>
        <w:widowControl w:val="0"/>
        <w:overflowPunct w:val="0"/>
        <w:autoSpaceDE w:val="0"/>
        <w:autoSpaceDN w:val="0"/>
        <w:adjustRightInd w:val="0"/>
        <w:rPr>
          <w:rFonts w:ascii="Arial" w:hAnsi="Arial" w:cs="Arial"/>
          <w:sz w:val="20"/>
          <w:szCs w:val="20"/>
        </w:rPr>
      </w:pPr>
      <w:r w:rsidRPr="00AE2075">
        <w:rPr>
          <w:rFonts w:ascii="Arial" w:hAnsi="Arial" w:cs="Arial"/>
          <w:sz w:val="20"/>
          <w:szCs w:val="20"/>
        </w:rPr>
        <w:t xml:space="preserve"> We expect the volatility in equity markets to continue into the near term, presenting opportunities for long-term active investors focussing on structural trends such as energy transition and more widely across our six environmental solution investment themes.</w:t>
      </w:r>
    </w:p>
    <w:p w14:paraId="7B0062D3" w14:textId="77777777" w:rsidR="00DD397A" w:rsidRPr="00AE2075" w:rsidRDefault="00DD397A" w:rsidP="009B0420">
      <w:pPr>
        <w:widowControl w:val="0"/>
        <w:overflowPunct w:val="0"/>
        <w:autoSpaceDE w:val="0"/>
        <w:autoSpaceDN w:val="0"/>
        <w:adjustRightInd w:val="0"/>
        <w:rPr>
          <w:rFonts w:ascii="Arial" w:hAnsi="Arial" w:cs="Arial"/>
          <w:b/>
          <w:bCs/>
          <w:sz w:val="20"/>
          <w:szCs w:val="20"/>
        </w:rPr>
      </w:pPr>
    </w:p>
    <w:p w14:paraId="7501B081" w14:textId="250C7D7A" w:rsidR="00C101AC" w:rsidRPr="00AE2075" w:rsidRDefault="00977B08" w:rsidP="009B0420">
      <w:pPr>
        <w:autoSpaceDE w:val="0"/>
        <w:autoSpaceDN w:val="0"/>
        <w:adjustRightInd w:val="0"/>
        <w:rPr>
          <w:rFonts w:ascii="Arial" w:hAnsi="Arial" w:cs="Arial"/>
          <w:b/>
          <w:bCs/>
          <w:sz w:val="20"/>
          <w:szCs w:val="20"/>
        </w:rPr>
      </w:pPr>
      <w:r w:rsidRPr="00AE2075">
        <w:rPr>
          <w:rFonts w:ascii="Arial" w:hAnsi="Arial" w:cs="Arial"/>
          <w:b/>
          <w:bCs/>
          <w:sz w:val="20"/>
          <w:szCs w:val="20"/>
        </w:rPr>
        <w:t>Jon Wallace</w:t>
      </w:r>
    </w:p>
    <w:p w14:paraId="5CDD310F" w14:textId="77777777" w:rsidR="00C101AC" w:rsidRPr="00AE2075" w:rsidRDefault="00EB5A33" w:rsidP="009B0420">
      <w:pPr>
        <w:widowControl w:val="0"/>
        <w:autoSpaceDE w:val="0"/>
        <w:autoSpaceDN w:val="0"/>
        <w:adjustRightInd w:val="0"/>
        <w:ind w:left="10"/>
        <w:rPr>
          <w:rFonts w:ascii="Arial" w:hAnsi="Arial" w:cs="Arial"/>
          <w:bCs/>
          <w:sz w:val="20"/>
          <w:szCs w:val="20"/>
        </w:rPr>
      </w:pPr>
      <w:r w:rsidRPr="00AE2075">
        <w:rPr>
          <w:rFonts w:ascii="Arial" w:hAnsi="Arial" w:cs="Arial"/>
          <w:bCs/>
          <w:sz w:val="20"/>
          <w:szCs w:val="20"/>
        </w:rPr>
        <w:t>Fund Manager</w:t>
      </w:r>
    </w:p>
    <w:p w14:paraId="2CAFF161" w14:textId="77777777" w:rsidR="00C101AC" w:rsidRPr="00AE2075" w:rsidRDefault="00C101AC" w:rsidP="009B0420">
      <w:pPr>
        <w:widowControl w:val="0"/>
        <w:autoSpaceDE w:val="0"/>
        <w:autoSpaceDN w:val="0"/>
        <w:adjustRightInd w:val="0"/>
        <w:ind w:left="10"/>
        <w:rPr>
          <w:rFonts w:ascii="Arial" w:hAnsi="Arial" w:cs="Arial"/>
          <w:sz w:val="20"/>
          <w:szCs w:val="20"/>
        </w:rPr>
      </w:pPr>
      <w:r w:rsidRPr="00AE2075">
        <w:rPr>
          <w:rFonts w:ascii="Arial" w:hAnsi="Arial" w:cs="Arial"/>
          <w:sz w:val="20"/>
          <w:szCs w:val="20"/>
        </w:rPr>
        <w:t>Jupiter Asset Management Limited</w:t>
      </w:r>
    </w:p>
    <w:p w14:paraId="74CBE369" w14:textId="77777777" w:rsidR="00D342C0" w:rsidRPr="00AE2075" w:rsidRDefault="00D342C0" w:rsidP="009B0420">
      <w:pPr>
        <w:widowControl w:val="0"/>
        <w:autoSpaceDE w:val="0"/>
        <w:autoSpaceDN w:val="0"/>
        <w:adjustRightInd w:val="0"/>
        <w:ind w:left="10"/>
        <w:rPr>
          <w:rFonts w:ascii="Arial" w:hAnsi="Arial" w:cs="Arial"/>
          <w:sz w:val="20"/>
          <w:szCs w:val="20"/>
        </w:rPr>
      </w:pPr>
      <w:r w:rsidRPr="00AE2075">
        <w:rPr>
          <w:rFonts w:ascii="Arial" w:hAnsi="Arial" w:cs="Arial"/>
          <w:sz w:val="20"/>
          <w:szCs w:val="20"/>
        </w:rPr>
        <w:t>Investment Adviser</w:t>
      </w:r>
    </w:p>
    <w:p w14:paraId="4CE036CB" w14:textId="0BDD290A" w:rsidR="00F203DC" w:rsidRDefault="00D653CE" w:rsidP="009B0420">
      <w:pPr>
        <w:widowControl w:val="0"/>
        <w:autoSpaceDE w:val="0"/>
        <w:autoSpaceDN w:val="0"/>
        <w:adjustRightInd w:val="0"/>
        <w:rPr>
          <w:rFonts w:ascii="Arial" w:hAnsi="Arial" w:cs="Arial"/>
          <w:sz w:val="20"/>
          <w:szCs w:val="20"/>
        </w:rPr>
      </w:pPr>
      <w:r>
        <w:rPr>
          <w:rFonts w:ascii="Arial" w:hAnsi="Arial" w:cs="Arial"/>
          <w:sz w:val="20"/>
          <w:szCs w:val="20"/>
        </w:rPr>
        <w:t>12</w:t>
      </w:r>
      <w:r w:rsidR="00727E7D" w:rsidRPr="00AE2075">
        <w:rPr>
          <w:rFonts w:ascii="Arial" w:hAnsi="Arial" w:cs="Arial"/>
          <w:sz w:val="20"/>
          <w:szCs w:val="20"/>
        </w:rPr>
        <w:t xml:space="preserve"> July </w:t>
      </w:r>
      <w:r w:rsidR="003A53D2" w:rsidRPr="00AE2075">
        <w:rPr>
          <w:rFonts w:ascii="Arial" w:hAnsi="Arial" w:cs="Arial"/>
          <w:sz w:val="20"/>
          <w:szCs w:val="20"/>
        </w:rPr>
        <w:t>202</w:t>
      </w:r>
      <w:r w:rsidR="001E2271" w:rsidRPr="00AE2075">
        <w:rPr>
          <w:rFonts w:ascii="Arial" w:hAnsi="Arial" w:cs="Arial"/>
          <w:sz w:val="20"/>
          <w:szCs w:val="20"/>
        </w:rPr>
        <w:t>3</w:t>
      </w:r>
    </w:p>
    <w:p w14:paraId="6E0DF6A7" w14:textId="77777777" w:rsidR="00F203DC" w:rsidRDefault="00F203DC">
      <w:pPr>
        <w:rPr>
          <w:rFonts w:ascii="Arial" w:hAnsi="Arial" w:cs="Arial"/>
          <w:sz w:val="20"/>
          <w:szCs w:val="20"/>
        </w:rPr>
      </w:pPr>
    </w:p>
    <w:p w14:paraId="0796CA3E" w14:textId="77777777" w:rsidR="00F203DC" w:rsidRDefault="00F203DC">
      <w:pPr>
        <w:rPr>
          <w:rFonts w:ascii="Arial" w:hAnsi="Arial" w:cs="Arial"/>
          <w:b/>
          <w:bCs/>
          <w:sz w:val="20"/>
          <w:szCs w:val="20"/>
          <w:u w:val="single"/>
        </w:rPr>
      </w:pPr>
      <w:r w:rsidRPr="00F203DC">
        <w:rPr>
          <w:rFonts w:ascii="Arial" w:hAnsi="Arial" w:cs="Arial"/>
          <w:b/>
          <w:bCs/>
          <w:sz w:val="20"/>
          <w:szCs w:val="20"/>
          <w:u w:val="single"/>
        </w:rPr>
        <w:t>Top five contributors and detractors</w:t>
      </w:r>
    </w:p>
    <w:p w14:paraId="35A641C4" w14:textId="77777777" w:rsidR="00F203DC" w:rsidRDefault="00F203DC">
      <w:pPr>
        <w:rPr>
          <w:rFonts w:ascii="Arial" w:hAnsi="Arial" w:cs="Arial"/>
          <w:b/>
          <w:bCs/>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506"/>
        <w:gridCol w:w="3309"/>
      </w:tblGrid>
      <w:tr w:rsidR="00F203DC" w14:paraId="6CC294F1" w14:textId="77777777" w:rsidTr="009E07EB">
        <w:tc>
          <w:tcPr>
            <w:tcW w:w="4111" w:type="dxa"/>
          </w:tcPr>
          <w:p w14:paraId="35C84569" w14:textId="4B908320" w:rsidR="00F203DC" w:rsidRDefault="00F203DC">
            <w:pPr>
              <w:rPr>
                <w:rFonts w:ascii="Arial" w:hAnsi="Arial" w:cs="Arial"/>
                <w:b/>
                <w:bCs/>
                <w:sz w:val="20"/>
                <w:szCs w:val="20"/>
                <w:u w:val="single"/>
              </w:rPr>
            </w:pPr>
            <w:r>
              <w:rPr>
                <w:rFonts w:ascii="Arial" w:hAnsi="Arial" w:cs="Arial"/>
                <w:b/>
                <w:bCs/>
                <w:sz w:val="20"/>
                <w:szCs w:val="20"/>
                <w:u w:val="single"/>
              </w:rPr>
              <w:t>Detail</w:t>
            </w:r>
          </w:p>
        </w:tc>
        <w:tc>
          <w:tcPr>
            <w:tcW w:w="2506" w:type="dxa"/>
          </w:tcPr>
          <w:p w14:paraId="5F1BAB97" w14:textId="77777777" w:rsidR="00F203DC" w:rsidRDefault="00F203DC">
            <w:pPr>
              <w:rPr>
                <w:rFonts w:ascii="Arial" w:hAnsi="Arial" w:cs="Arial"/>
                <w:b/>
                <w:bCs/>
                <w:sz w:val="20"/>
                <w:szCs w:val="20"/>
                <w:u w:val="single"/>
              </w:rPr>
            </w:pPr>
          </w:p>
        </w:tc>
        <w:tc>
          <w:tcPr>
            <w:tcW w:w="3309" w:type="dxa"/>
          </w:tcPr>
          <w:p w14:paraId="4392AB4E" w14:textId="77777777" w:rsidR="00F203DC" w:rsidRDefault="00F203DC">
            <w:pPr>
              <w:rPr>
                <w:rFonts w:ascii="Arial" w:hAnsi="Arial" w:cs="Arial"/>
                <w:b/>
                <w:bCs/>
                <w:sz w:val="20"/>
                <w:szCs w:val="20"/>
                <w:u w:val="single"/>
              </w:rPr>
            </w:pPr>
          </w:p>
        </w:tc>
      </w:tr>
      <w:tr w:rsidR="00F203DC" w14:paraId="33D141AE" w14:textId="77777777" w:rsidTr="009E07EB">
        <w:tc>
          <w:tcPr>
            <w:tcW w:w="4111" w:type="dxa"/>
          </w:tcPr>
          <w:p w14:paraId="7FD8D7EF" w14:textId="77777777" w:rsidR="00F203DC" w:rsidRDefault="00F203DC">
            <w:pPr>
              <w:rPr>
                <w:rFonts w:ascii="Arial" w:hAnsi="Arial" w:cs="Arial"/>
                <w:b/>
                <w:bCs/>
                <w:sz w:val="20"/>
                <w:szCs w:val="20"/>
                <w:u w:val="single"/>
              </w:rPr>
            </w:pPr>
          </w:p>
        </w:tc>
        <w:tc>
          <w:tcPr>
            <w:tcW w:w="2506" w:type="dxa"/>
          </w:tcPr>
          <w:p w14:paraId="3CE0EBBA" w14:textId="2B95956E" w:rsidR="00F203DC" w:rsidRDefault="00F203DC" w:rsidP="00A25463">
            <w:pPr>
              <w:jc w:val="right"/>
              <w:rPr>
                <w:rFonts w:ascii="Arial" w:hAnsi="Arial" w:cs="Arial"/>
                <w:b/>
                <w:bCs/>
                <w:sz w:val="20"/>
                <w:szCs w:val="20"/>
                <w:u w:val="single"/>
              </w:rPr>
            </w:pPr>
            <w:r>
              <w:rPr>
                <w:rFonts w:ascii="Arial" w:hAnsi="Arial" w:cs="Arial"/>
                <w:b/>
                <w:bCs/>
                <w:sz w:val="20"/>
                <w:szCs w:val="20"/>
                <w:u w:val="single"/>
              </w:rPr>
              <w:t>Total Returns (%)</w:t>
            </w:r>
          </w:p>
        </w:tc>
        <w:tc>
          <w:tcPr>
            <w:tcW w:w="3309" w:type="dxa"/>
          </w:tcPr>
          <w:p w14:paraId="1BC01ACF" w14:textId="6EA104C9" w:rsidR="00F203DC" w:rsidRDefault="00F203DC" w:rsidP="00A25463">
            <w:pPr>
              <w:jc w:val="right"/>
              <w:rPr>
                <w:rFonts w:ascii="Arial" w:hAnsi="Arial" w:cs="Arial"/>
                <w:b/>
                <w:bCs/>
                <w:sz w:val="20"/>
                <w:szCs w:val="20"/>
                <w:u w:val="single"/>
              </w:rPr>
            </w:pPr>
            <w:r>
              <w:rPr>
                <w:rFonts w:ascii="Arial" w:hAnsi="Arial" w:cs="Arial"/>
                <w:b/>
                <w:bCs/>
                <w:sz w:val="20"/>
                <w:szCs w:val="20"/>
                <w:u w:val="single"/>
              </w:rPr>
              <w:t>Contribution to Return (%)</w:t>
            </w:r>
          </w:p>
        </w:tc>
      </w:tr>
      <w:tr w:rsidR="00F203DC" w14:paraId="6D460737" w14:textId="77777777" w:rsidTr="009E07EB">
        <w:tc>
          <w:tcPr>
            <w:tcW w:w="4111" w:type="dxa"/>
          </w:tcPr>
          <w:p w14:paraId="7DD178D0" w14:textId="4B2BDD0D" w:rsidR="00F203DC" w:rsidRDefault="00F203DC">
            <w:pPr>
              <w:rPr>
                <w:rFonts w:ascii="Arial" w:hAnsi="Arial" w:cs="Arial"/>
                <w:b/>
                <w:bCs/>
                <w:sz w:val="20"/>
                <w:szCs w:val="20"/>
                <w:u w:val="single"/>
              </w:rPr>
            </w:pPr>
            <w:r>
              <w:rPr>
                <w:rFonts w:ascii="Arial" w:hAnsi="Arial" w:cs="Arial"/>
                <w:b/>
                <w:bCs/>
                <w:sz w:val="20"/>
                <w:szCs w:val="20"/>
                <w:u w:val="single"/>
              </w:rPr>
              <w:t>Contributors</w:t>
            </w:r>
          </w:p>
        </w:tc>
        <w:tc>
          <w:tcPr>
            <w:tcW w:w="2506" w:type="dxa"/>
          </w:tcPr>
          <w:p w14:paraId="6814C423" w14:textId="77777777" w:rsidR="00F203DC" w:rsidRDefault="00F203DC" w:rsidP="00A25463">
            <w:pPr>
              <w:jc w:val="right"/>
              <w:rPr>
                <w:rFonts w:ascii="Arial" w:hAnsi="Arial" w:cs="Arial"/>
                <w:b/>
                <w:bCs/>
                <w:sz w:val="20"/>
                <w:szCs w:val="20"/>
                <w:u w:val="single"/>
              </w:rPr>
            </w:pPr>
          </w:p>
        </w:tc>
        <w:tc>
          <w:tcPr>
            <w:tcW w:w="3309" w:type="dxa"/>
          </w:tcPr>
          <w:p w14:paraId="7FB5673A" w14:textId="77777777" w:rsidR="00F203DC" w:rsidRDefault="00F203DC" w:rsidP="00A25463">
            <w:pPr>
              <w:jc w:val="right"/>
              <w:rPr>
                <w:rFonts w:ascii="Arial" w:hAnsi="Arial" w:cs="Arial"/>
                <w:b/>
                <w:bCs/>
                <w:sz w:val="20"/>
                <w:szCs w:val="20"/>
                <w:u w:val="single"/>
              </w:rPr>
            </w:pPr>
          </w:p>
        </w:tc>
      </w:tr>
      <w:tr w:rsidR="00F203DC" w14:paraId="76043174" w14:textId="77777777" w:rsidTr="009E07EB">
        <w:tc>
          <w:tcPr>
            <w:tcW w:w="4111" w:type="dxa"/>
          </w:tcPr>
          <w:p w14:paraId="328FBF98" w14:textId="18A93F9F" w:rsidR="00F203DC" w:rsidRPr="00F203DC" w:rsidRDefault="00F203DC">
            <w:pPr>
              <w:rPr>
                <w:rFonts w:ascii="Arial" w:hAnsi="Arial" w:cs="Arial"/>
                <w:sz w:val="20"/>
                <w:szCs w:val="20"/>
              </w:rPr>
            </w:pPr>
            <w:r w:rsidRPr="00F203DC">
              <w:rPr>
                <w:rFonts w:ascii="Arial" w:hAnsi="Arial" w:cs="Arial"/>
                <w:sz w:val="20"/>
                <w:szCs w:val="20"/>
              </w:rPr>
              <w:t>FIRST SOLAR INC</w:t>
            </w:r>
          </w:p>
        </w:tc>
        <w:tc>
          <w:tcPr>
            <w:tcW w:w="2506" w:type="dxa"/>
          </w:tcPr>
          <w:p w14:paraId="4FB5F260" w14:textId="75AD7E00" w:rsidR="00F203DC" w:rsidRPr="00A25463" w:rsidRDefault="00A25463" w:rsidP="00A25463">
            <w:pPr>
              <w:jc w:val="right"/>
              <w:rPr>
                <w:rFonts w:ascii="Arial" w:hAnsi="Arial" w:cs="Arial"/>
                <w:sz w:val="20"/>
                <w:szCs w:val="20"/>
              </w:rPr>
            </w:pPr>
            <w:r w:rsidRPr="00A25463">
              <w:rPr>
                <w:rFonts w:ascii="Arial" w:hAnsi="Arial" w:cs="Arial"/>
                <w:sz w:val="20"/>
                <w:szCs w:val="20"/>
              </w:rPr>
              <w:t>176.65</w:t>
            </w:r>
          </w:p>
        </w:tc>
        <w:tc>
          <w:tcPr>
            <w:tcW w:w="3309" w:type="dxa"/>
          </w:tcPr>
          <w:p w14:paraId="122023A5" w14:textId="70856AFD" w:rsidR="00F203DC" w:rsidRPr="00A25463" w:rsidRDefault="00A25463" w:rsidP="00A25463">
            <w:pPr>
              <w:jc w:val="right"/>
              <w:rPr>
                <w:rFonts w:ascii="Arial" w:hAnsi="Arial" w:cs="Arial"/>
                <w:sz w:val="20"/>
                <w:szCs w:val="20"/>
              </w:rPr>
            </w:pPr>
            <w:r w:rsidRPr="00A25463">
              <w:rPr>
                <w:rFonts w:ascii="Arial" w:hAnsi="Arial" w:cs="Arial"/>
                <w:sz w:val="20"/>
                <w:szCs w:val="20"/>
              </w:rPr>
              <w:t>2.27</w:t>
            </w:r>
          </w:p>
        </w:tc>
      </w:tr>
      <w:tr w:rsidR="00F203DC" w14:paraId="708F7942" w14:textId="77777777" w:rsidTr="009E07EB">
        <w:tc>
          <w:tcPr>
            <w:tcW w:w="4111" w:type="dxa"/>
          </w:tcPr>
          <w:p w14:paraId="19EA180B" w14:textId="3C31D6A5" w:rsidR="00F203DC" w:rsidRPr="00F203DC" w:rsidRDefault="00F203DC">
            <w:pPr>
              <w:rPr>
                <w:rFonts w:ascii="Arial" w:hAnsi="Arial" w:cs="Arial"/>
                <w:sz w:val="20"/>
                <w:szCs w:val="20"/>
              </w:rPr>
            </w:pPr>
            <w:r w:rsidRPr="00F203DC">
              <w:rPr>
                <w:rFonts w:ascii="Arial" w:hAnsi="Arial" w:cs="Arial"/>
                <w:sz w:val="20"/>
                <w:szCs w:val="20"/>
              </w:rPr>
              <w:t>VALMONT INDUSTRIES</w:t>
            </w:r>
          </w:p>
        </w:tc>
        <w:tc>
          <w:tcPr>
            <w:tcW w:w="2506" w:type="dxa"/>
          </w:tcPr>
          <w:p w14:paraId="44A91CDC" w14:textId="1E8F5F4A" w:rsidR="00F203DC" w:rsidRPr="00A25463" w:rsidRDefault="00A25463" w:rsidP="00A25463">
            <w:pPr>
              <w:jc w:val="right"/>
              <w:rPr>
                <w:rFonts w:ascii="Arial" w:hAnsi="Arial" w:cs="Arial"/>
                <w:sz w:val="20"/>
                <w:szCs w:val="20"/>
              </w:rPr>
            </w:pPr>
            <w:r w:rsidRPr="00A25463">
              <w:rPr>
                <w:rFonts w:ascii="Arial" w:hAnsi="Arial" w:cs="Arial"/>
                <w:sz w:val="20"/>
                <w:szCs w:val="20"/>
              </w:rPr>
              <w:t>53.42</w:t>
            </w:r>
          </w:p>
        </w:tc>
        <w:tc>
          <w:tcPr>
            <w:tcW w:w="3309" w:type="dxa"/>
          </w:tcPr>
          <w:p w14:paraId="26C50CF9" w14:textId="201F49C4" w:rsidR="00F203DC" w:rsidRPr="00A25463" w:rsidRDefault="00A25463" w:rsidP="00A25463">
            <w:pPr>
              <w:jc w:val="right"/>
              <w:rPr>
                <w:rFonts w:ascii="Arial" w:hAnsi="Arial" w:cs="Arial"/>
                <w:sz w:val="20"/>
                <w:szCs w:val="20"/>
              </w:rPr>
            </w:pPr>
            <w:r w:rsidRPr="00A25463">
              <w:rPr>
                <w:rFonts w:ascii="Arial" w:hAnsi="Arial" w:cs="Arial"/>
                <w:sz w:val="20"/>
                <w:szCs w:val="20"/>
              </w:rPr>
              <w:t>1.08</w:t>
            </w:r>
          </w:p>
        </w:tc>
      </w:tr>
      <w:tr w:rsidR="00F203DC" w14:paraId="52B7248A" w14:textId="77777777" w:rsidTr="009E07EB">
        <w:tc>
          <w:tcPr>
            <w:tcW w:w="4111" w:type="dxa"/>
          </w:tcPr>
          <w:p w14:paraId="4B2BB9C9" w14:textId="64CB1577" w:rsidR="00F203DC" w:rsidRPr="00F203DC" w:rsidRDefault="00F203DC">
            <w:pPr>
              <w:rPr>
                <w:rFonts w:ascii="Arial" w:hAnsi="Arial" w:cs="Arial"/>
                <w:sz w:val="20"/>
                <w:szCs w:val="20"/>
              </w:rPr>
            </w:pPr>
            <w:r w:rsidRPr="00F203DC">
              <w:rPr>
                <w:rFonts w:ascii="Arial" w:hAnsi="Arial" w:cs="Arial"/>
                <w:sz w:val="20"/>
                <w:szCs w:val="20"/>
              </w:rPr>
              <w:t>INFINEON TECHNOLOGIES AG</w:t>
            </w:r>
          </w:p>
        </w:tc>
        <w:tc>
          <w:tcPr>
            <w:tcW w:w="2506" w:type="dxa"/>
          </w:tcPr>
          <w:p w14:paraId="67832191" w14:textId="7D2CF655" w:rsidR="00F203DC" w:rsidRPr="00A25463" w:rsidRDefault="00A25463" w:rsidP="00A25463">
            <w:pPr>
              <w:jc w:val="right"/>
              <w:rPr>
                <w:rFonts w:ascii="Arial" w:hAnsi="Arial" w:cs="Arial"/>
                <w:sz w:val="20"/>
                <w:szCs w:val="20"/>
              </w:rPr>
            </w:pPr>
            <w:r w:rsidRPr="00A25463">
              <w:rPr>
                <w:rFonts w:ascii="Arial" w:hAnsi="Arial" w:cs="Arial"/>
                <w:sz w:val="20"/>
                <w:szCs w:val="20"/>
              </w:rPr>
              <w:t>27.68</w:t>
            </w:r>
          </w:p>
        </w:tc>
        <w:tc>
          <w:tcPr>
            <w:tcW w:w="3309" w:type="dxa"/>
          </w:tcPr>
          <w:p w14:paraId="2CABB7CE" w14:textId="2A43A88F" w:rsidR="00F203DC" w:rsidRPr="00A25463" w:rsidRDefault="00A25463" w:rsidP="00A25463">
            <w:pPr>
              <w:jc w:val="right"/>
              <w:rPr>
                <w:rFonts w:ascii="Arial" w:hAnsi="Arial" w:cs="Arial"/>
                <w:sz w:val="20"/>
                <w:szCs w:val="20"/>
              </w:rPr>
            </w:pPr>
            <w:r w:rsidRPr="00A25463">
              <w:rPr>
                <w:rFonts w:ascii="Arial" w:hAnsi="Arial" w:cs="Arial"/>
                <w:sz w:val="20"/>
                <w:szCs w:val="20"/>
              </w:rPr>
              <w:t>0.87</w:t>
            </w:r>
          </w:p>
        </w:tc>
      </w:tr>
      <w:tr w:rsidR="00F203DC" w14:paraId="26E6298D" w14:textId="77777777" w:rsidTr="009E07EB">
        <w:tc>
          <w:tcPr>
            <w:tcW w:w="4111" w:type="dxa"/>
          </w:tcPr>
          <w:p w14:paraId="57019FA4" w14:textId="051851D5" w:rsidR="00F203DC" w:rsidRPr="00F203DC" w:rsidRDefault="00F203DC">
            <w:pPr>
              <w:rPr>
                <w:rFonts w:ascii="Arial" w:hAnsi="Arial" w:cs="Arial"/>
                <w:sz w:val="20"/>
                <w:szCs w:val="20"/>
              </w:rPr>
            </w:pPr>
            <w:r w:rsidRPr="00F203DC">
              <w:rPr>
                <w:rFonts w:ascii="Arial" w:hAnsi="Arial" w:cs="Arial"/>
                <w:sz w:val="20"/>
                <w:szCs w:val="20"/>
              </w:rPr>
              <w:t>PRYSMIAN SPA</w:t>
            </w:r>
          </w:p>
        </w:tc>
        <w:tc>
          <w:tcPr>
            <w:tcW w:w="2506" w:type="dxa"/>
          </w:tcPr>
          <w:p w14:paraId="74564ACA" w14:textId="1A2A0433" w:rsidR="00F203DC" w:rsidRPr="00A25463" w:rsidRDefault="00A25463" w:rsidP="00A25463">
            <w:pPr>
              <w:jc w:val="right"/>
              <w:rPr>
                <w:rFonts w:ascii="Arial" w:hAnsi="Arial" w:cs="Arial"/>
                <w:sz w:val="20"/>
                <w:szCs w:val="20"/>
              </w:rPr>
            </w:pPr>
            <w:r w:rsidRPr="00A25463">
              <w:rPr>
                <w:rFonts w:ascii="Arial" w:hAnsi="Arial" w:cs="Arial"/>
                <w:sz w:val="20"/>
                <w:szCs w:val="20"/>
              </w:rPr>
              <w:t>32.45</w:t>
            </w:r>
          </w:p>
        </w:tc>
        <w:tc>
          <w:tcPr>
            <w:tcW w:w="3309" w:type="dxa"/>
          </w:tcPr>
          <w:p w14:paraId="2D801D06" w14:textId="6C2A74A0" w:rsidR="00F203DC" w:rsidRPr="00A25463" w:rsidRDefault="00A25463" w:rsidP="00A25463">
            <w:pPr>
              <w:jc w:val="right"/>
              <w:rPr>
                <w:rFonts w:ascii="Arial" w:hAnsi="Arial" w:cs="Arial"/>
                <w:sz w:val="20"/>
                <w:szCs w:val="20"/>
              </w:rPr>
            </w:pPr>
            <w:r w:rsidRPr="00A25463">
              <w:rPr>
                <w:rFonts w:ascii="Arial" w:hAnsi="Arial" w:cs="Arial"/>
                <w:sz w:val="20"/>
                <w:szCs w:val="20"/>
              </w:rPr>
              <w:t>0.83</w:t>
            </w:r>
          </w:p>
        </w:tc>
      </w:tr>
      <w:tr w:rsidR="00F203DC" w14:paraId="44F597CD" w14:textId="77777777" w:rsidTr="009E07EB">
        <w:tc>
          <w:tcPr>
            <w:tcW w:w="4111" w:type="dxa"/>
          </w:tcPr>
          <w:p w14:paraId="66D4CCCE" w14:textId="38ED1541" w:rsidR="00F203DC" w:rsidRPr="00F203DC" w:rsidRDefault="00F203DC" w:rsidP="00F203DC">
            <w:pPr>
              <w:jc w:val="left"/>
              <w:rPr>
                <w:rFonts w:ascii="Arial" w:hAnsi="Arial" w:cs="Arial"/>
                <w:sz w:val="20"/>
                <w:szCs w:val="20"/>
              </w:rPr>
            </w:pPr>
            <w:r w:rsidRPr="00F203DC">
              <w:rPr>
                <w:rFonts w:ascii="Arial" w:hAnsi="Arial" w:cs="Arial"/>
                <w:sz w:val="20"/>
                <w:szCs w:val="20"/>
              </w:rPr>
              <w:t xml:space="preserve">WATTS WATER TECHNOLOGIES- A </w:t>
            </w:r>
          </w:p>
        </w:tc>
        <w:tc>
          <w:tcPr>
            <w:tcW w:w="2506" w:type="dxa"/>
          </w:tcPr>
          <w:p w14:paraId="0CC1D8B9" w14:textId="53EE617F" w:rsidR="00F203DC" w:rsidRPr="00A25463" w:rsidRDefault="00A25463" w:rsidP="00A25463">
            <w:pPr>
              <w:jc w:val="right"/>
              <w:rPr>
                <w:rFonts w:ascii="Arial" w:hAnsi="Arial" w:cs="Arial"/>
                <w:sz w:val="20"/>
                <w:szCs w:val="20"/>
              </w:rPr>
            </w:pPr>
            <w:r w:rsidRPr="00A25463">
              <w:rPr>
                <w:rFonts w:ascii="Arial" w:hAnsi="Arial" w:cs="Arial"/>
                <w:sz w:val="20"/>
                <w:szCs w:val="20"/>
              </w:rPr>
              <w:t>29.48</w:t>
            </w:r>
          </w:p>
        </w:tc>
        <w:tc>
          <w:tcPr>
            <w:tcW w:w="3309" w:type="dxa"/>
          </w:tcPr>
          <w:p w14:paraId="03A3FB8A" w14:textId="1C5AAC9A" w:rsidR="00F203DC" w:rsidRPr="00A25463" w:rsidRDefault="00A25463" w:rsidP="00A25463">
            <w:pPr>
              <w:jc w:val="right"/>
              <w:rPr>
                <w:rFonts w:ascii="Arial" w:hAnsi="Arial" w:cs="Arial"/>
                <w:sz w:val="20"/>
                <w:szCs w:val="20"/>
              </w:rPr>
            </w:pPr>
            <w:r w:rsidRPr="00A25463">
              <w:rPr>
                <w:rFonts w:ascii="Arial" w:hAnsi="Arial" w:cs="Arial"/>
                <w:sz w:val="20"/>
                <w:szCs w:val="20"/>
              </w:rPr>
              <w:t>0.64</w:t>
            </w:r>
          </w:p>
        </w:tc>
      </w:tr>
    </w:tbl>
    <w:p w14:paraId="7E5DECBA" w14:textId="77777777" w:rsidR="00A25463" w:rsidRDefault="00A25463">
      <w:pPr>
        <w:rPr>
          <w:rFonts w:ascii="Arial" w:hAnsi="Arial" w:cs="Arial"/>
          <w:b/>
          <w:bCs/>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506"/>
        <w:gridCol w:w="3309"/>
      </w:tblGrid>
      <w:tr w:rsidR="00A25463" w14:paraId="74B53B71" w14:textId="77777777" w:rsidTr="009E07EB">
        <w:tc>
          <w:tcPr>
            <w:tcW w:w="4111" w:type="dxa"/>
          </w:tcPr>
          <w:p w14:paraId="790C1456" w14:textId="77777777" w:rsidR="00A25463" w:rsidRDefault="00A25463" w:rsidP="00D472D2">
            <w:pPr>
              <w:rPr>
                <w:rFonts w:ascii="Arial" w:hAnsi="Arial" w:cs="Arial"/>
                <w:b/>
                <w:bCs/>
                <w:sz w:val="20"/>
                <w:szCs w:val="20"/>
                <w:u w:val="single"/>
              </w:rPr>
            </w:pPr>
            <w:r>
              <w:rPr>
                <w:rFonts w:ascii="Arial" w:hAnsi="Arial" w:cs="Arial"/>
                <w:b/>
                <w:bCs/>
                <w:sz w:val="20"/>
                <w:szCs w:val="20"/>
                <w:u w:val="single"/>
              </w:rPr>
              <w:t>Detail</w:t>
            </w:r>
          </w:p>
        </w:tc>
        <w:tc>
          <w:tcPr>
            <w:tcW w:w="2506" w:type="dxa"/>
          </w:tcPr>
          <w:p w14:paraId="5F752F89" w14:textId="77777777" w:rsidR="00A25463" w:rsidRDefault="00A25463" w:rsidP="00D472D2">
            <w:pPr>
              <w:rPr>
                <w:rFonts w:ascii="Arial" w:hAnsi="Arial" w:cs="Arial"/>
                <w:b/>
                <w:bCs/>
                <w:sz w:val="20"/>
                <w:szCs w:val="20"/>
                <w:u w:val="single"/>
              </w:rPr>
            </w:pPr>
          </w:p>
        </w:tc>
        <w:tc>
          <w:tcPr>
            <w:tcW w:w="3309" w:type="dxa"/>
          </w:tcPr>
          <w:p w14:paraId="2DAD8432" w14:textId="77777777" w:rsidR="00A25463" w:rsidRDefault="00A25463" w:rsidP="00D472D2">
            <w:pPr>
              <w:rPr>
                <w:rFonts w:ascii="Arial" w:hAnsi="Arial" w:cs="Arial"/>
                <w:b/>
                <w:bCs/>
                <w:sz w:val="20"/>
                <w:szCs w:val="20"/>
                <w:u w:val="single"/>
              </w:rPr>
            </w:pPr>
          </w:p>
        </w:tc>
      </w:tr>
      <w:tr w:rsidR="00A25463" w14:paraId="27F83FDC" w14:textId="77777777" w:rsidTr="009E07EB">
        <w:tc>
          <w:tcPr>
            <w:tcW w:w="4111" w:type="dxa"/>
          </w:tcPr>
          <w:p w14:paraId="67B6509D" w14:textId="77777777" w:rsidR="00A25463" w:rsidRDefault="00A25463" w:rsidP="00D472D2">
            <w:pPr>
              <w:rPr>
                <w:rFonts w:ascii="Arial" w:hAnsi="Arial" w:cs="Arial"/>
                <w:b/>
                <w:bCs/>
                <w:sz w:val="20"/>
                <w:szCs w:val="20"/>
                <w:u w:val="single"/>
              </w:rPr>
            </w:pPr>
          </w:p>
        </w:tc>
        <w:tc>
          <w:tcPr>
            <w:tcW w:w="2506" w:type="dxa"/>
          </w:tcPr>
          <w:p w14:paraId="583F8CE5" w14:textId="77777777" w:rsidR="00A25463" w:rsidRDefault="00A25463" w:rsidP="00D472D2">
            <w:pPr>
              <w:jc w:val="right"/>
              <w:rPr>
                <w:rFonts w:ascii="Arial" w:hAnsi="Arial" w:cs="Arial"/>
                <w:b/>
                <w:bCs/>
                <w:sz w:val="20"/>
                <w:szCs w:val="20"/>
                <w:u w:val="single"/>
              </w:rPr>
            </w:pPr>
            <w:r>
              <w:rPr>
                <w:rFonts w:ascii="Arial" w:hAnsi="Arial" w:cs="Arial"/>
                <w:b/>
                <w:bCs/>
                <w:sz w:val="20"/>
                <w:szCs w:val="20"/>
                <w:u w:val="single"/>
              </w:rPr>
              <w:t>Total Returns (%)</w:t>
            </w:r>
          </w:p>
        </w:tc>
        <w:tc>
          <w:tcPr>
            <w:tcW w:w="3309" w:type="dxa"/>
          </w:tcPr>
          <w:p w14:paraId="190D22AF" w14:textId="77777777" w:rsidR="00A25463" w:rsidRDefault="00A25463" w:rsidP="00D472D2">
            <w:pPr>
              <w:jc w:val="right"/>
              <w:rPr>
                <w:rFonts w:ascii="Arial" w:hAnsi="Arial" w:cs="Arial"/>
                <w:b/>
                <w:bCs/>
                <w:sz w:val="20"/>
                <w:szCs w:val="20"/>
                <w:u w:val="single"/>
              </w:rPr>
            </w:pPr>
            <w:r>
              <w:rPr>
                <w:rFonts w:ascii="Arial" w:hAnsi="Arial" w:cs="Arial"/>
                <w:b/>
                <w:bCs/>
                <w:sz w:val="20"/>
                <w:szCs w:val="20"/>
                <w:u w:val="single"/>
              </w:rPr>
              <w:t>Contribution to Return (%)</w:t>
            </w:r>
          </w:p>
        </w:tc>
      </w:tr>
      <w:tr w:rsidR="00A25463" w14:paraId="4A6EA7D5" w14:textId="77777777" w:rsidTr="009E07EB">
        <w:tc>
          <w:tcPr>
            <w:tcW w:w="4111" w:type="dxa"/>
          </w:tcPr>
          <w:p w14:paraId="79B69BCE" w14:textId="231D0941" w:rsidR="00A25463" w:rsidRDefault="00A25463" w:rsidP="00D472D2">
            <w:pPr>
              <w:rPr>
                <w:rFonts w:ascii="Arial" w:hAnsi="Arial" w:cs="Arial"/>
                <w:b/>
                <w:bCs/>
                <w:sz w:val="20"/>
                <w:szCs w:val="20"/>
                <w:u w:val="single"/>
              </w:rPr>
            </w:pPr>
            <w:r>
              <w:rPr>
                <w:rFonts w:ascii="Arial" w:hAnsi="Arial" w:cs="Arial"/>
                <w:b/>
                <w:bCs/>
                <w:sz w:val="20"/>
                <w:szCs w:val="20"/>
                <w:u w:val="single"/>
              </w:rPr>
              <w:t>Detractors</w:t>
            </w:r>
          </w:p>
        </w:tc>
        <w:tc>
          <w:tcPr>
            <w:tcW w:w="2506" w:type="dxa"/>
          </w:tcPr>
          <w:p w14:paraId="6D843993" w14:textId="77777777" w:rsidR="00A25463" w:rsidRDefault="00A25463" w:rsidP="00D472D2">
            <w:pPr>
              <w:jc w:val="right"/>
              <w:rPr>
                <w:rFonts w:ascii="Arial" w:hAnsi="Arial" w:cs="Arial"/>
                <w:b/>
                <w:bCs/>
                <w:sz w:val="20"/>
                <w:szCs w:val="20"/>
                <w:u w:val="single"/>
              </w:rPr>
            </w:pPr>
          </w:p>
        </w:tc>
        <w:tc>
          <w:tcPr>
            <w:tcW w:w="3309" w:type="dxa"/>
          </w:tcPr>
          <w:p w14:paraId="04A1B378" w14:textId="77777777" w:rsidR="00A25463" w:rsidRDefault="00A25463" w:rsidP="00D472D2">
            <w:pPr>
              <w:jc w:val="right"/>
              <w:rPr>
                <w:rFonts w:ascii="Arial" w:hAnsi="Arial" w:cs="Arial"/>
                <w:b/>
                <w:bCs/>
                <w:sz w:val="20"/>
                <w:szCs w:val="20"/>
                <w:u w:val="single"/>
              </w:rPr>
            </w:pPr>
          </w:p>
        </w:tc>
      </w:tr>
      <w:tr w:rsidR="00A25463" w14:paraId="7FD85948" w14:textId="77777777" w:rsidTr="009E07EB">
        <w:tc>
          <w:tcPr>
            <w:tcW w:w="4111" w:type="dxa"/>
          </w:tcPr>
          <w:p w14:paraId="12297AC9" w14:textId="072692BD" w:rsidR="00A25463" w:rsidRPr="00F203DC" w:rsidRDefault="00A25463" w:rsidP="00D472D2">
            <w:pPr>
              <w:rPr>
                <w:rFonts w:ascii="Arial" w:hAnsi="Arial" w:cs="Arial"/>
                <w:sz w:val="20"/>
                <w:szCs w:val="20"/>
              </w:rPr>
            </w:pPr>
            <w:r>
              <w:rPr>
                <w:rFonts w:ascii="Arial" w:hAnsi="Arial" w:cs="Arial"/>
                <w:sz w:val="20"/>
                <w:szCs w:val="20"/>
              </w:rPr>
              <w:t>ORSTED O/S</w:t>
            </w:r>
          </w:p>
        </w:tc>
        <w:tc>
          <w:tcPr>
            <w:tcW w:w="2506" w:type="dxa"/>
          </w:tcPr>
          <w:p w14:paraId="5C5833C7" w14:textId="4F6F575C" w:rsidR="00A25463" w:rsidRPr="00A25463" w:rsidRDefault="009E07EB" w:rsidP="00D472D2">
            <w:pPr>
              <w:jc w:val="right"/>
              <w:rPr>
                <w:rFonts w:ascii="Arial" w:hAnsi="Arial" w:cs="Arial"/>
                <w:sz w:val="20"/>
                <w:szCs w:val="20"/>
              </w:rPr>
            </w:pPr>
            <w:r>
              <w:rPr>
                <w:rFonts w:ascii="Arial" w:hAnsi="Arial" w:cs="Arial"/>
                <w:sz w:val="20"/>
                <w:szCs w:val="20"/>
              </w:rPr>
              <w:t>-25.91</w:t>
            </w:r>
          </w:p>
        </w:tc>
        <w:tc>
          <w:tcPr>
            <w:tcW w:w="3309" w:type="dxa"/>
          </w:tcPr>
          <w:p w14:paraId="3EC7536D" w14:textId="53D318B7" w:rsidR="00A25463" w:rsidRPr="00A25463" w:rsidRDefault="009E07EB" w:rsidP="00D472D2">
            <w:pPr>
              <w:jc w:val="right"/>
              <w:rPr>
                <w:rFonts w:ascii="Arial" w:hAnsi="Arial" w:cs="Arial"/>
                <w:sz w:val="20"/>
                <w:szCs w:val="20"/>
              </w:rPr>
            </w:pPr>
            <w:r>
              <w:rPr>
                <w:rFonts w:ascii="Arial" w:hAnsi="Arial" w:cs="Arial"/>
                <w:sz w:val="20"/>
                <w:szCs w:val="20"/>
              </w:rPr>
              <w:t>-0.68</w:t>
            </w:r>
          </w:p>
        </w:tc>
      </w:tr>
      <w:tr w:rsidR="00A25463" w14:paraId="0C99E84F" w14:textId="77777777" w:rsidTr="009E07EB">
        <w:tc>
          <w:tcPr>
            <w:tcW w:w="4111" w:type="dxa"/>
          </w:tcPr>
          <w:p w14:paraId="29E61372" w14:textId="670088E3" w:rsidR="00A25463" w:rsidRPr="00F203DC" w:rsidRDefault="00A25463" w:rsidP="00D472D2">
            <w:pPr>
              <w:rPr>
                <w:rFonts w:ascii="Arial" w:hAnsi="Arial" w:cs="Arial"/>
                <w:sz w:val="20"/>
                <w:szCs w:val="20"/>
              </w:rPr>
            </w:pPr>
            <w:r>
              <w:rPr>
                <w:rFonts w:ascii="Arial" w:hAnsi="Arial" w:cs="Arial"/>
                <w:sz w:val="20"/>
                <w:szCs w:val="20"/>
              </w:rPr>
              <w:t>CERES POWER HOLDINGS PLC</w:t>
            </w:r>
          </w:p>
        </w:tc>
        <w:tc>
          <w:tcPr>
            <w:tcW w:w="2506" w:type="dxa"/>
          </w:tcPr>
          <w:p w14:paraId="7A84D2A7" w14:textId="71DCAD59" w:rsidR="00A25463" w:rsidRPr="00A25463" w:rsidRDefault="009E07EB" w:rsidP="00D472D2">
            <w:pPr>
              <w:jc w:val="right"/>
              <w:rPr>
                <w:rFonts w:ascii="Arial" w:hAnsi="Arial" w:cs="Arial"/>
                <w:sz w:val="20"/>
                <w:szCs w:val="20"/>
              </w:rPr>
            </w:pPr>
            <w:r>
              <w:rPr>
                <w:rFonts w:ascii="Arial" w:hAnsi="Arial" w:cs="Arial"/>
                <w:sz w:val="20"/>
                <w:szCs w:val="20"/>
              </w:rPr>
              <w:t>-47.02</w:t>
            </w:r>
          </w:p>
        </w:tc>
        <w:tc>
          <w:tcPr>
            <w:tcW w:w="3309" w:type="dxa"/>
          </w:tcPr>
          <w:p w14:paraId="5492537E" w14:textId="1DF18D16" w:rsidR="00A25463" w:rsidRPr="00A25463" w:rsidRDefault="009E07EB" w:rsidP="00D472D2">
            <w:pPr>
              <w:jc w:val="right"/>
              <w:rPr>
                <w:rFonts w:ascii="Arial" w:hAnsi="Arial" w:cs="Arial"/>
                <w:sz w:val="20"/>
                <w:szCs w:val="20"/>
              </w:rPr>
            </w:pPr>
            <w:r>
              <w:rPr>
                <w:rFonts w:ascii="Arial" w:hAnsi="Arial" w:cs="Arial"/>
                <w:sz w:val="20"/>
                <w:szCs w:val="20"/>
              </w:rPr>
              <w:t>-0.72</w:t>
            </w:r>
          </w:p>
        </w:tc>
      </w:tr>
      <w:tr w:rsidR="00A25463" w14:paraId="26036BEB" w14:textId="77777777" w:rsidTr="009E07EB">
        <w:tc>
          <w:tcPr>
            <w:tcW w:w="4111" w:type="dxa"/>
          </w:tcPr>
          <w:p w14:paraId="0771E8E2" w14:textId="03A4DF5E" w:rsidR="00A25463" w:rsidRPr="00F203DC" w:rsidRDefault="00A25463" w:rsidP="009E07EB">
            <w:pPr>
              <w:jc w:val="left"/>
              <w:rPr>
                <w:rFonts w:ascii="Arial" w:hAnsi="Arial" w:cs="Arial"/>
                <w:sz w:val="20"/>
                <w:szCs w:val="20"/>
              </w:rPr>
            </w:pPr>
            <w:r>
              <w:rPr>
                <w:rFonts w:ascii="Arial" w:hAnsi="Arial" w:cs="Arial"/>
                <w:sz w:val="20"/>
                <w:szCs w:val="20"/>
              </w:rPr>
              <w:t>HANNON ARMSTRONG SUSTAINABLE</w:t>
            </w:r>
          </w:p>
        </w:tc>
        <w:tc>
          <w:tcPr>
            <w:tcW w:w="2506" w:type="dxa"/>
          </w:tcPr>
          <w:p w14:paraId="37FFD2D6" w14:textId="5F455E58" w:rsidR="00A25463" w:rsidRPr="00A25463" w:rsidRDefault="009E07EB" w:rsidP="00D472D2">
            <w:pPr>
              <w:jc w:val="right"/>
              <w:rPr>
                <w:rFonts w:ascii="Arial" w:hAnsi="Arial" w:cs="Arial"/>
                <w:sz w:val="20"/>
                <w:szCs w:val="20"/>
              </w:rPr>
            </w:pPr>
            <w:r>
              <w:rPr>
                <w:rFonts w:ascii="Arial" w:hAnsi="Arial" w:cs="Arial"/>
                <w:sz w:val="20"/>
                <w:szCs w:val="20"/>
              </w:rPr>
              <w:t>-32.05</w:t>
            </w:r>
          </w:p>
        </w:tc>
        <w:tc>
          <w:tcPr>
            <w:tcW w:w="3309" w:type="dxa"/>
          </w:tcPr>
          <w:p w14:paraId="6C482013" w14:textId="1D7CA07A" w:rsidR="00A25463" w:rsidRPr="00A25463" w:rsidRDefault="009E07EB" w:rsidP="00D472D2">
            <w:pPr>
              <w:jc w:val="right"/>
              <w:rPr>
                <w:rFonts w:ascii="Arial" w:hAnsi="Arial" w:cs="Arial"/>
                <w:sz w:val="20"/>
                <w:szCs w:val="20"/>
              </w:rPr>
            </w:pPr>
            <w:r>
              <w:rPr>
                <w:rFonts w:ascii="Arial" w:hAnsi="Arial" w:cs="Arial"/>
                <w:sz w:val="20"/>
                <w:szCs w:val="20"/>
              </w:rPr>
              <w:t>-0.98</w:t>
            </w:r>
          </w:p>
        </w:tc>
      </w:tr>
      <w:tr w:rsidR="00A25463" w14:paraId="3C8209BE" w14:textId="77777777" w:rsidTr="009E07EB">
        <w:tc>
          <w:tcPr>
            <w:tcW w:w="4111" w:type="dxa"/>
          </w:tcPr>
          <w:p w14:paraId="6C4FE950" w14:textId="26EF4DD2" w:rsidR="00A25463" w:rsidRPr="00F203DC" w:rsidRDefault="00A25463" w:rsidP="00D472D2">
            <w:pPr>
              <w:rPr>
                <w:rFonts w:ascii="Arial" w:hAnsi="Arial" w:cs="Arial"/>
                <w:sz w:val="20"/>
                <w:szCs w:val="20"/>
              </w:rPr>
            </w:pPr>
            <w:r>
              <w:rPr>
                <w:rFonts w:ascii="Arial" w:hAnsi="Arial" w:cs="Arial"/>
                <w:sz w:val="20"/>
                <w:szCs w:val="20"/>
              </w:rPr>
              <w:t>BEFESA SA</w:t>
            </w:r>
          </w:p>
        </w:tc>
        <w:tc>
          <w:tcPr>
            <w:tcW w:w="2506" w:type="dxa"/>
          </w:tcPr>
          <w:p w14:paraId="50B6A530" w14:textId="6CD351EE" w:rsidR="00A25463" w:rsidRPr="00A25463" w:rsidRDefault="009E07EB" w:rsidP="00D472D2">
            <w:pPr>
              <w:jc w:val="right"/>
              <w:rPr>
                <w:rFonts w:ascii="Arial" w:hAnsi="Arial" w:cs="Arial"/>
                <w:sz w:val="20"/>
                <w:szCs w:val="20"/>
              </w:rPr>
            </w:pPr>
            <w:r>
              <w:rPr>
                <w:rFonts w:ascii="Arial" w:hAnsi="Arial" w:cs="Arial"/>
                <w:sz w:val="20"/>
                <w:szCs w:val="20"/>
              </w:rPr>
              <w:t>-37.79</w:t>
            </w:r>
          </w:p>
        </w:tc>
        <w:tc>
          <w:tcPr>
            <w:tcW w:w="3309" w:type="dxa"/>
          </w:tcPr>
          <w:p w14:paraId="09EBF77C" w14:textId="1660413B" w:rsidR="00A25463" w:rsidRPr="00A25463" w:rsidRDefault="009E07EB" w:rsidP="00D472D2">
            <w:pPr>
              <w:jc w:val="right"/>
              <w:rPr>
                <w:rFonts w:ascii="Arial" w:hAnsi="Arial" w:cs="Arial"/>
                <w:sz w:val="20"/>
                <w:szCs w:val="20"/>
              </w:rPr>
            </w:pPr>
            <w:r>
              <w:rPr>
                <w:rFonts w:ascii="Arial" w:hAnsi="Arial" w:cs="Arial"/>
                <w:sz w:val="20"/>
                <w:szCs w:val="20"/>
              </w:rPr>
              <w:t>-1.01</w:t>
            </w:r>
          </w:p>
        </w:tc>
      </w:tr>
      <w:tr w:rsidR="00A25463" w14:paraId="3FC9ECB9" w14:textId="77777777" w:rsidTr="009E07EB">
        <w:tc>
          <w:tcPr>
            <w:tcW w:w="4111" w:type="dxa"/>
          </w:tcPr>
          <w:p w14:paraId="63BC929E" w14:textId="6AEC8F40" w:rsidR="00A25463" w:rsidRPr="00F203DC" w:rsidRDefault="009E07EB" w:rsidP="00D472D2">
            <w:pPr>
              <w:jc w:val="left"/>
              <w:rPr>
                <w:rFonts w:ascii="Arial" w:hAnsi="Arial" w:cs="Arial"/>
                <w:sz w:val="20"/>
                <w:szCs w:val="20"/>
              </w:rPr>
            </w:pPr>
            <w:r w:rsidRPr="009E07EB">
              <w:rPr>
                <w:rFonts w:ascii="Arial" w:hAnsi="Arial" w:cs="Arial"/>
                <w:sz w:val="20"/>
                <w:szCs w:val="20"/>
              </w:rPr>
              <w:t>KONINKLIJKE DSM NV</w:t>
            </w:r>
          </w:p>
        </w:tc>
        <w:tc>
          <w:tcPr>
            <w:tcW w:w="2506" w:type="dxa"/>
          </w:tcPr>
          <w:p w14:paraId="54519402" w14:textId="3E3F79EE" w:rsidR="00A25463" w:rsidRPr="00A25463" w:rsidRDefault="009E07EB" w:rsidP="00D472D2">
            <w:pPr>
              <w:jc w:val="right"/>
              <w:rPr>
                <w:rFonts w:ascii="Arial" w:hAnsi="Arial" w:cs="Arial"/>
                <w:sz w:val="20"/>
                <w:szCs w:val="20"/>
              </w:rPr>
            </w:pPr>
            <w:r>
              <w:rPr>
                <w:rFonts w:ascii="Arial" w:hAnsi="Arial" w:cs="Arial"/>
                <w:sz w:val="20"/>
                <w:szCs w:val="20"/>
              </w:rPr>
              <w:t>-29.11</w:t>
            </w:r>
          </w:p>
        </w:tc>
        <w:tc>
          <w:tcPr>
            <w:tcW w:w="3309" w:type="dxa"/>
          </w:tcPr>
          <w:p w14:paraId="58A7FE0C" w14:textId="2157BF0D" w:rsidR="00A25463" w:rsidRPr="00A25463" w:rsidRDefault="009E07EB" w:rsidP="00D472D2">
            <w:pPr>
              <w:jc w:val="right"/>
              <w:rPr>
                <w:rFonts w:ascii="Arial" w:hAnsi="Arial" w:cs="Arial"/>
                <w:sz w:val="20"/>
                <w:szCs w:val="20"/>
              </w:rPr>
            </w:pPr>
            <w:r>
              <w:rPr>
                <w:rFonts w:ascii="Arial" w:hAnsi="Arial" w:cs="Arial"/>
                <w:sz w:val="20"/>
                <w:szCs w:val="20"/>
              </w:rPr>
              <w:t>-1.03</w:t>
            </w:r>
          </w:p>
        </w:tc>
      </w:tr>
    </w:tbl>
    <w:p w14:paraId="7C5DD41A" w14:textId="77777777" w:rsidR="00977B08" w:rsidRPr="00AE2075" w:rsidRDefault="00977B08" w:rsidP="009B0420">
      <w:pPr>
        <w:widowControl w:val="0"/>
        <w:autoSpaceDE w:val="0"/>
        <w:autoSpaceDN w:val="0"/>
        <w:adjustRightInd w:val="0"/>
        <w:rPr>
          <w:rFonts w:ascii="Arial" w:hAnsi="Arial" w:cs="Arial"/>
          <w:b/>
          <w:sz w:val="20"/>
          <w:szCs w:val="20"/>
        </w:rPr>
      </w:pPr>
    </w:p>
    <w:p w14:paraId="0303978F" w14:textId="051F301E" w:rsidR="007C0768" w:rsidRPr="00AE2075" w:rsidRDefault="006B5962" w:rsidP="009B0420">
      <w:pPr>
        <w:widowControl w:val="0"/>
        <w:autoSpaceDE w:val="0"/>
        <w:autoSpaceDN w:val="0"/>
        <w:adjustRightInd w:val="0"/>
        <w:rPr>
          <w:rFonts w:ascii="Arial" w:hAnsi="Arial" w:cs="Arial"/>
          <w:sz w:val="20"/>
          <w:szCs w:val="20"/>
        </w:rPr>
      </w:pPr>
      <w:r w:rsidRPr="00AE2075">
        <w:rPr>
          <w:rFonts w:ascii="Arial" w:hAnsi="Arial" w:cs="Arial"/>
          <w:b/>
          <w:sz w:val="20"/>
          <w:szCs w:val="20"/>
        </w:rPr>
        <w:t>Investment Portfolio</w:t>
      </w:r>
      <w:r w:rsidR="00EB5A33" w:rsidRPr="00AE2075">
        <w:rPr>
          <w:rFonts w:ascii="Arial" w:hAnsi="Arial" w:cs="Arial"/>
          <w:b/>
          <w:sz w:val="20"/>
          <w:szCs w:val="20"/>
        </w:rPr>
        <w:t xml:space="preserve"> </w:t>
      </w:r>
      <w:r w:rsidR="007C0768" w:rsidRPr="00AE2075">
        <w:rPr>
          <w:rFonts w:ascii="Arial" w:hAnsi="Arial" w:cs="Arial"/>
          <w:sz w:val="20"/>
          <w:szCs w:val="20"/>
        </w:rPr>
        <w:t xml:space="preserve">as at 31 </w:t>
      </w:r>
      <w:r w:rsidR="003E31D7" w:rsidRPr="00AE2075">
        <w:rPr>
          <w:rFonts w:ascii="Arial" w:hAnsi="Arial" w:cs="Arial"/>
          <w:sz w:val="20"/>
          <w:szCs w:val="20"/>
        </w:rPr>
        <w:t xml:space="preserve">March </w:t>
      </w:r>
      <w:r w:rsidR="003A53D2" w:rsidRPr="00AE2075">
        <w:rPr>
          <w:rFonts w:ascii="Arial" w:hAnsi="Arial" w:cs="Arial"/>
          <w:sz w:val="20"/>
          <w:szCs w:val="20"/>
        </w:rPr>
        <w:t>202</w:t>
      </w:r>
      <w:r w:rsidR="001E2271" w:rsidRPr="00AE2075">
        <w:rPr>
          <w:rFonts w:ascii="Arial" w:hAnsi="Arial" w:cs="Arial"/>
          <w:sz w:val="20"/>
          <w:szCs w:val="20"/>
        </w:rPr>
        <w:t>3</w:t>
      </w:r>
    </w:p>
    <w:p w14:paraId="1885987D" w14:textId="58379F9E" w:rsidR="001E2271" w:rsidRPr="00AE2075" w:rsidRDefault="001E2271" w:rsidP="009B0420">
      <w:pPr>
        <w:widowControl w:val="0"/>
        <w:autoSpaceDE w:val="0"/>
        <w:autoSpaceDN w:val="0"/>
        <w:adjustRightInd w:val="0"/>
        <w:rPr>
          <w:rFonts w:ascii="Arial" w:hAnsi="Arial" w:cs="Arial"/>
          <w:sz w:val="20"/>
          <w:szCs w:val="20"/>
        </w:rPr>
      </w:pPr>
    </w:p>
    <w:tbl>
      <w:tblPr>
        <w:tblW w:w="0" w:type="auto"/>
        <w:tblLayout w:type="fixed"/>
        <w:tblCellMar>
          <w:left w:w="0" w:type="dxa"/>
          <w:right w:w="0" w:type="dxa"/>
        </w:tblCellMar>
        <w:tblLook w:val="0000" w:firstRow="0" w:lastRow="0" w:firstColumn="0" w:lastColumn="0" w:noHBand="0" w:noVBand="0"/>
      </w:tblPr>
      <w:tblGrid>
        <w:gridCol w:w="2694"/>
        <w:gridCol w:w="2268"/>
        <w:gridCol w:w="1275"/>
        <w:gridCol w:w="1276"/>
        <w:gridCol w:w="1276"/>
        <w:gridCol w:w="1134"/>
      </w:tblGrid>
      <w:tr w:rsidR="001E2271" w:rsidRPr="00AE2075" w14:paraId="19171A35" w14:textId="77777777" w:rsidTr="00965372">
        <w:trPr>
          <w:trHeight w:val="214"/>
        </w:trPr>
        <w:tc>
          <w:tcPr>
            <w:tcW w:w="2694" w:type="dxa"/>
            <w:vAlign w:val="bottom"/>
          </w:tcPr>
          <w:p w14:paraId="10C9170C" w14:textId="77777777" w:rsidR="001E2271" w:rsidRPr="00AE2075" w:rsidRDefault="001E2271" w:rsidP="005038D9">
            <w:pPr>
              <w:widowControl w:val="0"/>
              <w:autoSpaceDE w:val="0"/>
              <w:autoSpaceDN w:val="0"/>
              <w:adjustRightInd w:val="0"/>
              <w:rPr>
                <w:rFonts w:ascii="Arial" w:hAnsi="Arial" w:cs="Arial"/>
                <w:sz w:val="20"/>
                <w:szCs w:val="20"/>
              </w:rPr>
            </w:pPr>
          </w:p>
        </w:tc>
        <w:tc>
          <w:tcPr>
            <w:tcW w:w="2268" w:type="dxa"/>
            <w:vAlign w:val="bottom"/>
          </w:tcPr>
          <w:p w14:paraId="0D85EF98" w14:textId="77777777" w:rsidR="001E2271" w:rsidRPr="00AE2075" w:rsidRDefault="001E2271" w:rsidP="00965372">
            <w:pPr>
              <w:widowControl w:val="0"/>
              <w:autoSpaceDE w:val="0"/>
              <w:autoSpaceDN w:val="0"/>
              <w:adjustRightInd w:val="0"/>
              <w:jc w:val="right"/>
              <w:rPr>
                <w:rFonts w:ascii="Arial" w:hAnsi="Arial" w:cs="Arial"/>
                <w:sz w:val="20"/>
                <w:szCs w:val="20"/>
              </w:rPr>
            </w:pPr>
          </w:p>
        </w:tc>
        <w:tc>
          <w:tcPr>
            <w:tcW w:w="1275" w:type="dxa"/>
            <w:vAlign w:val="bottom"/>
          </w:tcPr>
          <w:p w14:paraId="66455197" w14:textId="77777777" w:rsidR="001E2271" w:rsidRPr="00AE2075" w:rsidRDefault="001E2271" w:rsidP="005038D9">
            <w:pPr>
              <w:widowControl w:val="0"/>
              <w:autoSpaceDE w:val="0"/>
              <w:autoSpaceDN w:val="0"/>
              <w:adjustRightInd w:val="0"/>
              <w:rPr>
                <w:rFonts w:ascii="Arial" w:hAnsi="Arial" w:cs="Arial"/>
                <w:sz w:val="20"/>
                <w:szCs w:val="20"/>
              </w:rPr>
            </w:pPr>
          </w:p>
        </w:tc>
        <w:tc>
          <w:tcPr>
            <w:tcW w:w="1276" w:type="dxa"/>
            <w:vAlign w:val="bottom"/>
          </w:tcPr>
          <w:p w14:paraId="0C57F09D" w14:textId="77777777" w:rsidR="001E2271" w:rsidRPr="00AE2075" w:rsidRDefault="001E2271" w:rsidP="0059078E">
            <w:pPr>
              <w:widowControl w:val="0"/>
              <w:overflowPunct w:val="0"/>
              <w:autoSpaceDE w:val="0"/>
              <w:autoSpaceDN w:val="0"/>
              <w:adjustRightInd w:val="0"/>
              <w:jc w:val="left"/>
              <w:rPr>
                <w:rFonts w:ascii="Arial" w:hAnsi="Arial" w:cs="Arial"/>
                <w:b/>
                <w:bCs/>
                <w:sz w:val="20"/>
                <w:szCs w:val="20"/>
              </w:rPr>
            </w:pPr>
            <w:r w:rsidRPr="00AE2075">
              <w:rPr>
                <w:rFonts w:ascii="Arial" w:hAnsi="Arial" w:cs="Arial"/>
                <w:b/>
                <w:bCs/>
                <w:sz w:val="20"/>
                <w:szCs w:val="20"/>
              </w:rPr>
              <w:t xml:space="preserve">31 March </w:t>
            </w:r>
            <w:r w:rsidRPr="00AE2075">
              <w:rPr>
                <w:rFonts w:ascii="Arial" w:hAnsi="Arial" w:cs="Arial"/>
                <w:b/>
                <w:bCs/>
                <w:sz w:val="20"/>
                <w:szCs w:val="20"/>
              </w:rPr>
              <w:lastRenderedPageBreak/>
              <w:t>2023</w:t>
            </w:r>
          </w:p>
        </w:tc>
        <w:tc>
          <w:tcPr>
            <w:tcW w:w="1276" w:type="dxa"/>
            <w:vAlign w:val="bottom"/>
          </w:tcPr>
          <w:p w14:paraId="24B679F3" w14:textId="77777777" w:rsidR="001E2271" w:rsidRPr="00AE2075" w:rsidRDefault="001E2271" w:rsidP="005038D9">
            <w:pPr>
              <w:widowControl w:val="0"/>
              <w:autoSpaceDE w:val="0"/>
              <w:autoSpaceDN w:val="0"/>
              <w:adjustRightInd w:val="0"/>
              <w:rPr>
                <w:rFonts w:ascii="Arial" w:hAnsi="Arial" w:cs="Arial"/>
                <w:sz w:val="20"/>
                <w:szCs w:val="20"/>
              </w:rPr>
            </w:pPr>
          </w:p>
        </w:tc>
        <w:tc>
          <w:tcPr>
            <w:tcW w:w="1134" w:type="dxa"/>
            <w:vAlign w:val="bottom"/>
          </w:tcPr>
          <w:p w14:paraId="07711AA0" w14:textId="77777777" w:rsidR="001E2271" w:rsidRPr="00AE2075" w:rsidRDefault="001E2271" w:rsidP="0059078E">
            <w:pPr>
              <w:widowControl w:val="0"/>
              <w:overflowPunct w:val="0"/>
              <w:autoSpaceDE w:val="0"/>
              <w:autoSpaceDN w:val="0"/>
              <w:adjustRightInd w:val="0"/>
              <w:jc w:val="left"/>
              <w:rPr>
                <w:rFonts w:ascii="Arial" w:hAnsi="Arial" w:cs="Arial"/>
                <w:b/>
                <w:bCs/>
                <w:sz w:val="20"/>
                <w:szCs w:val="20"/>
              </w:rPr>
            </w:pPr>
            <w:r w:rsidRPr="00AE2075">
              <w:rPr>
                <w:rFonts w:ascii="Arial" w:hAnsi="Arial" w:cs="Arial"/>
                <w:b/>
                <w:bCs/>
                <w:sz w:val="20"/>
                <w:szCs w:val="20"/>
              </w:rPr>
              <w:t xml:space="preserve">31 March </w:t>
            </w:r>
            <w:r w:rsidRPr="00AE2075">
              <w:rPr>
                <w:rFonts w:ascii="Arial" w:hAnsi="Arial" w:cs="Arial"/>
                <w:b/>
                <w:bCs/>
                <w:sz w:val="20"/>
                <w:szCs w:val="20"/>
              </w:rPr>
              <w:lastRenderedPageBreak/>
              <w:t>2022</w:t>
            </w:r>
          </w:p>
        </w:tc>
      </w:tr>
      <w:tr w:rsidR="001E2271" w:rsidRPr="00AE2075" w14:paraId="662DA893" w14:textId="77777777" w:rsidTr="00965372">
        <w:trPr>
          <w:trHeight w:val="242"/>
        </w:trPr>
        <w:tc>
          <w:tcPr>
            <w:tcW w:w="2694" w:type="dxa"/>
            <w:vAlign w:val="bottom"/>
          </w:tcPr>
          <w:p w14:paraId="265531EE" w14:textId="77777777" w:rsidR="001E2271" w:rsidRPr="00AE2075" w:rsidRDefault="001E2271" w:rsidP="005038D9">
            <w:pPr>
              <w:widowControl w:val="0"/>
              <w:autoSpaceDE w:val="0"/>
              <w:autoSpaceDN w:val="0"/>
              <w:adjustRightInd w:val="0"/>
              <w:rPr>
                <w:rFonts w:ascii="Arial" w:hAnsi="Arial" w:cs="Arial"/>
                <w:sz w:val="20"/>
                <w:szCs w:val="20"/>
              </w:rPr>
            </w:pPr>
          </w:p>
        </w:tc>
        <w:tc>
          <w:tcPr>
            <w:tcW w:w="2268" w:type="dxa"/>
            <w:vAlign w:val="bottom"/>
          </w:tcPr>
          <w:p w14:paraId="2D6946A9" w14:textId="77777777" w:rsidR="001E2271" w:rsidRPr="00AE2075" w:rsidRDefault="001E2271" w:rsidP="00965372">
            <w:pPr>
              <w:widowControl w:val="0"/>
              <w:autoSpaceDE w:val="0"/>
              <w:autoSpaceDN w:val="0"/>
              <w:adjustRightInd w:val="0"/>
              <w:jc w:val="right"/>
              <w:rPr>
                <w:rFonts w:ascii="Arial" w:hAnsi="Arial" w:cs="Arial"/>
                <w:sz w:val="20"/>
                <w:szCs w:val="20"/>
              </w:rPr>
            </w:pPr>
          </w:p>
        </w:tc>
        <w:tc>
          <w:tcPr>
            <w:tcW w:w="1275" w:type="dxa"/>
            <w:vAlign w:val="bottom"/>
          </w:tcPr>
          <w:p w14:paraId="3AC89B02"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b/>
                <w:bCs/>
                <w:sz w:val="20"/>
                <w:szCs w:val="20"/>
              </w:rPr>
              <w:t>Market value</w:t>
            </w:r>
          </w:p>
        </w:tc>
        <w:tc>
          <w:tcPr>
            <w:tcW w:w="1276" w:type="dxa"/>
            <w:vAlign w:val="bottom"/>
          </w:tcPr>
          <w:p w14:paraId="3CEF7EDB"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b/>
                <w:bCs/>
                <w:sz w:val="20"/>
                <w:szCs w:val="20"/>
              </w:rPr>
              <w:t>Percentage</w:t>
            </w:r>
          </w:p>
        </w:tc>
        <w:tc>
          <w:tcPr>
            <w:tcW w:w="1276" w:type="dxa"/>
            <w:vAlign w:val="bottom"/>
          </w:tcPr>
          <w:p w14:paraId="4AE27D50" w14:textId="77777777" w:rsidR="001E2271" w:rsidRPr="00AE2075" w:rsidRDefault="001E2271" w:rsidP="0059078E">
            <w:pPr>
              <w:widowControl w:val="0"/>
              <w:overflowPunct w:val="0"/>
              <w:autoSpaceDE w:val="0"/>
              <w:autoSpaceDN w:val="0"/>
              <w:adjustRightInd w:val="0"/>
              <w:jc w:val="left"/>
              <w:rPr>
                <w:rFonts w:ascii="Arial" w:hAnsi="Arial" w:cs="Arial"/>
                <w:b/>
                <w:bCs/>
                <w:sz w:val="20"/>
                <w:szCs w:val="20"/>
              </w:rPr>
            </w:pPr>
            <w:r w:rsidRPr="00AE2075">
              <w:rPr>
                <w:rFonts w:ascii="Arial" w:hAnsi="Arial" w:cs="Arial"/>
                <w:b/>
                <w:bCs/>
                <w:sz w:val="20"/>
                <w:szCs w:val="20"/>
              </w:rPr>
              <w:t>Market value</w:t>
            </w:r>
          </w:p>
        </w:tc>
        <w:tc>
          <w:tcPr>
            <w:tcW w:w="1134" w:type="dxa"/>
            <w:vAlign w:val="bottom"/>
          </w:tcPr>
          <w:p w14:paraId="6DEE3329"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b/>
                <w:bCs/>
                <w:sz w:val="20"/>
                <w:szCs w:val="20"/>
              </w:rPr>
              <w:t>Percentage</w:t>
            </w:r>
          </w:p>
        </w:tc>
      </w:tr>
      <w:tr w:rsidR="001E2271" w:rsidRPr="00AE2075" w14:paraId="06E53C65" w14:textId="77777777" w:rsidTr="00965372">
        <w:trPr>
          <w:trHeight w:val="220"/>
        </w:trPr>
        <w:tc>
          <w:tcPr>
            <w:tcW w:w="2694" w:type="dxa"/>
            <w:vAlign w:val="bottom"/>
          </w:tcPr>
          <w:p w14:paraId="00A8F2D6"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b/>
                <w:bCs/>
                <w:sz w:val="20"/>
                <w:szCs w:val="20"/>
              </w:rPr>
              <w:t>Company</w:t>
            </w:r>
          </w:p>
        </w:tc>
        <w:tc>
          <w:tcPr>
            <w:tcW w:w="2268" w:type="dxa"/>
            <w:vAlign w:val="bottom"/>
          </w:tcPr>
          <w:p w14:paraId="6C78B0A4" w14:textId="77777777" w:rsidR="001E2271" w:rsidRPr="00AE2075" w:rsidRDefault="001E2271" w:rsidP="00965372">
            <w:pPr>
              <w:widowControl w:val="0"/>
              <w:autoSpaceDE w:val="0"/>
              <w:autoSpaceDN w:val="0"/>
              <w:adjustRightInd w:val="0"/>
              <w:ind w:left="60"/>
              <w:jc w:val="right"/>
              <w:rPr>
                <w:rFonts w:ascii="Arial" w:hAnsi="Arial" w:cs="Arial"/>
                <w:sz w:val="20"/>
                <w:szCs w:val="20"/>
              </w:rPr>
            </w:pPr>
            <w:r w:rsidRPr="00AE2075">
              <w:rPr>
                <w:rFonts w:ascii="Arial" w:hAnsi="Arial" w:cs="Arial"/>
                <w:b/>
                <w:bCs/>
                <w:sz w:val="20"/>
                <w:szCs w:val="20"/>
              </w:rPr>
              <w:t>Country of Listing</w:t>
            </w:r>
          </w:p>
        </w:tc>
        <w:tc>
          <w:tcPr>
            <w:tcW w:w="1275" w:type="dxa"/>
            <w:vAlign w:val="bottom"/>
          </w:tcPr>
          <w:p w14:paraId="6D1D668F"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b/>
                <w:bCs/>
                <w:sz w:val="20"/>
                <w:szCs w:val="20"/>
              </w:rPr>
              <w:t>£’000</w:t>
            </w:r>
          </w:p>
        </w:tc>
        <w:tc>
          <w:tcPr>
            <w:tcW w:w="1276" w:type="dxa"/>
            <w:vAlign w:val="bottom"/>
          </w:tcPr>
          <w:p w14:paraId="1BF45F62"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b/>
                <w:bCs/>
                <w:sz w:val="20"/>
                <w:szCs w:val="20"/>
              </w:rPr>
              <w:t>of Portfolio</w:t>
            </w:r>
          </w:p>
        </w:tc>
        <w:tc>
          <w:tcPr>
            <w:tcW w:w="1276" w:type="dxa"/>
            <w:vAlign w:val="bottom"/>
          </w:tcPr>
          <w:p w14:paraId="08FBE794"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b/>
                <w:bCs/>
                <w:sz w:val="20"/>
                <w:szCs w:val="20"/>
              </w:rPr>
              <w:t>£’000</w:t>
            </w:r>
          </w:p>
        </w:tc>
        <w:tc>
          <w:tcPr>
            <w:tcW w:w="1134" w:type="dxa"/>
            <w:vAlign w:val="bottom"/>
          </w:tcPr>
          <w:p w14:paraId="42EFDC5A"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b/>
                <w:bCs/>
                <w:sz w:val="20"/>
                <w:szCs w:val="20"/>
              </w:rPr>
              <w:t>of Portfolio</w:t>
            </w:r>
          </w:p>
        </w:tc>
      </w:tr>
      <w:tr w:rsidR="001E2271" w:rsidRPr="00AE2075" w14:paraId="3CD6CF39" w14:textId="77777777" w:rsidTr="00965372">
        <w:trPr>
          <w:trHeight w:val="33"/>
        </w:trPr>
        <w:tc>
          <w:tcPr>
            <w:tcW w:w="2694" w:type="dxa"/>
            <w:vAlign w:val="bottom"/>
          </w:tcPr>
          <w:p w14:paraId="234A9E0C" w14:textId="77777777" w:rsidR="001E2271" w:rsidRPr="00AE2075" w:rsidRDefault="001E2271" w:rsidP="005038D9">
            <w:pPr>
              <w:widowControl w:val="0"/>
              <w:autoSpaceDE w:val="0"/>
              <w:autoSpaceDN w:val="0"/>
              <w:adjustRightInd w:val="0"/>
              <w:rPr>
                <w:rFonts w:ascii="Arial" w:hAnsi="Arial" w:cs="Arial"/>
                <w:sz w:val="20"/>
                <w:szCs w:val="20"/>
              </w:rPr>
            </w:pPr>
          </w:p>
        </w:tc>
        <w:tc>
          <w:tcPr>
            <w:tcW w:w="2268" w:type="dxa"/>
            <w:vAlign w:val="bottom"/>
          </w:tcPr>
          <w:p w14:paraId="009E0469" w14:textId="77777777" w:rsidR="001E2271" w:rsidRPr="00AE2075" w:rsidRDefault="001E2271" w:rsidP="00965372">
            <w:pPr>
              <w:widowControl w:val="0"/>
              <w:autoSpaceDE w:val="0"/>
              <w:autoSpaceDN w:val="0"/>
              <w:adjustRightInd w:val="0"/>
              <w:jc w:val="right"/>
              <w:rPr>
                <w:rFonts w:ascii="Arial" w:hAnsi="Arial" w:cs="Arial"/>
                <w:sz w:val="20"/>
                <w:szCs w:val="20"/>
              </w:rPr>
            </w:pPr>
          </w:p>
        </w:tc>
        <w:tc>
          <w:tcPr>
            <w:tcW w:w="1275" w:type="dxa"/>
            <w:vAlign w:val="bottom"/>
          </w:tcPr>
          <w:p w14:paraId="491BDFA6" w14:textId="77777777" w:rsidR="001E2271" w:rsidRPr="00AE2075" w:rsidRDefault="001E2271" w:rsidP="005038D9">
            <w:pPr>
              <w:widowControl w:val="0"/>
              <w:autoSpaceDE w:val="0"/>
              <w:autoSpaceDN w:val="0"/>
              <w:adjustRightInd w:val="0"/>
              <w:rPr>
                <w:rFonts w:ascii="Arial" w:hAnsi="Arial" w:cs="Arial"/>
                <w:sz w:val="20"/>
                <w:szCs w:val="20"/>
              </w:rPr>
            </w:pPr>
          </w:p>
        </w:tc>
        <w:tc>
          <w:tcPr>
            <w:tcW w:w="1276" w:type="dxa"/>
            <w:vAlign w:val="bottom"/>
          </w:tcPr>
          <w:p w14:paraId="4D5FC34A" w14:textId="77777777" w:rsidR="001E2271" w:rsidRPr="00AE2075" w:rsidRDefault="001E2271" w:rsidP="005038D9">
            <w:pPr>
              <w:widowControl w:val="0"/>
              <w:autoSpaceDE w:val="0"/>
              <w:autoSpaceDN w:val="0"/>
              <w:adjustRightInd w:val="0"/>
              <w:rPr>
                <w:rFonts w:ascii="Arial" w:hAnsi="Arial" w:cs="Arial"/>
                <w:sz w:val="20"/>
                <w:szCs w:val="20"/>
              </w:rPr>
            </w:pPr>
          </w:p>
        </w:tc>
        <w:tc>
          <w:tcPr>
            <w:tcW w:w="1276" w:type="dxa"/>
            <w:vAlign w:val="bottom"/>
          </w:tcPr>
          <w:p w14:paraId="6DD3C6F8" w14:textId="77777777" w:rsidR="001E2271" w:rsidRPr="00AE2075" w:rsidRDefault="001E2271" w:rsidP="005038D9">
            <w:pPr>
              <w:widowControl w:val="0"/>
              <w:autoSpaceDE w:val="0"/>
              <w:autoSpaceDN w:val="0"/>
              <w:adjustRightInd w:val="0"/>
              <w:rPr>
                <w:rFonts w:ascii="Arial" w:hAnsi="Arial" w:cs="Arial"/>
                <w:sz w:val="20"/>
                <w:szCs w:val="20"/>
              </w:rPr>
            </w:pPr>
          </w:p>
        </w:tc>
        <w:tc>
          <w:tcPr>
            <w:tcW w:w="1134" w:type="dxa"/>
            <w:vAlign w:val="bottom"/>
          </w:tcPr>
          <w:p w14:paraId="7085172B" w14:textId="77777777" w:rsidR="001E2271" w:rsidRPr="00AE2075" w:rsidRDefault="001E2271" w:rsidP="005038D9">
            <w:pPr>
              <w:widowControl w:val="0"/>
              <w:autoSpaceDE w:val="0"/>
              <w:autoSpaceDN w:val="0"/>
              <w:adjustRightInd w:val="0"/>
              <w:rPr>
                <w:rFonts w:ascii="Arial" w:hAnsi="Arial" w:cs="Arial"/>
                <w:sz w:val="20"/>
                <w:szCs w:val="20"/>
              </w:rPr>
            </w:pPr>
          </w:p>
        </w:tc>
      </w:tr>
      <w:tr w:rsidR="001E2271" w:rsidRPr="00AE2075" w14:paraId="324E7569" w14:textId="77777777" w:rsidTr="00965372">
        <w:trPr>
          <w:trHeight w:val="250"/>
        </w:trPr>
        <w:tc>
          <w:tcPr>
            <w:tcW w:w="2694" w:type="dxa"/>
            <w:vAlign w:val="bottom"/>
          </w:tcPr>
          <w:p w14:paraId="17D88843"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Veolia Environnement</w:t>
            </w:r>
          </w:p>
        </w:tc>
        <w:tc>
          <w:tcPr>
            <w:tcW w:w="2268" w:type="dxa"/>
            <w:vAlign w:val="bottom"/>
          </w:tcPr>
          <w:p w14:paraId="68F041E9"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France</w:t>
            </w:r>
          </w:p>
        </w:tc>
        <w:tc>
          <w:tcPr>
            <w:tcW w:w="1275" w:type="dxa"/>
            <w:vAlign w:val="bottom"/>
          </w:tcPr>
          <w:p w14:paraId="641D8419"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1,851</w:t>
            </w:r>
          </w:p>
        </w:tc>
        <w:tc>
          <w:tcPr>
            <w:tcW w:w="1276" w:type="dxa"/>
            <w:vAlign w:val="bottom"/>
          </w:tcPr>
          <w:p w14:paraId="5B61A7F8"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3.4</w:t>
            </w:r>
          </w:p>
        </w:tc>
        <w:tc>
          <w:tcPr>
            <w:tcW w:w="1276" w:type="dxa"/>
            <w:vAlign w:val="bottom"/>
          </w:tcPr>
          <w:p w14:paraId="4C75BCB8"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1,824</w:t>
            </w:r>
          </w:p>
        </w:tc>
        <w:tc>
          <w:tcPr>
            <w:tcW w:w="1134" w:type="dxa"/>
            <w:vAlign w:val="bottom"/>
          </w:tcPr>
          <w:p w14:paraId="5BD5C0B3"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3.4</w:t>
            </w:r>
          </w:p>
        </w:tc>
      </w:tr>
      <w:tr w:rsidR="001E2271" w:rsidRPr="00AE2075" w14:paraId="17F29EDA" w14:textId="77777777" w:rsidTr="00965372">
        <w:trPr>
          <w:trHeight w:val="250"/>
        </w:trPr>
        <w:tc>
          <w:tcPr>
            <w:tcW w:w="2694" w:type="dxa"/>
            <w:vAlign w:val="bottom"/>
          </w:tcPr>
          <w:p w14:paraId="06FB0395"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Infineon Technologies</w:t>
            </w:r>
          </w:p>
        </w:tc>
        <w:tc>
          <w:tcPr>
            <w:tcW w:w="2268" w:type="dxa"/>
            <w:vAlign w:val="bottom"/>
          </w:tcPr>
          <w:p w14:paraId="66C514B6"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Germany</w:t>
            </w:r>
          </w:p>
        </w:tc>
        <w:tc>
          <w:tcPr>
            <w:tcW w:w="1275" w:type="dxa"/>
            <w:vAlign w:val="bottom"/>
          </w:tcPr>
          <w:p w14:paraId="31B8830D"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1,845</w:t>
            </w:r>
          </w:p>
        </w:tc>
        <w:tc>
          <w:tcPr>
            <w:tcW w:w="1276" w:type="dxa"/>
            <w:vAlign w:val="bottom"/>
          </w:tcPr>
          <w:p w14:paraId="0E886A02"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3.3</w:t>
            </w:r>
          </w:p>
        </w:tc>
        <w:tc>
          <w:tcPr>
            <w:tcW w:w="1276" w:type="dxa"/>
            <w:vAlign w:val="bottom"/>
          </w:tcPr>
          <w:p w14:paraId="225791DD"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1,474</w:t>
            </w:r>
          </w:p>
        </w:tc>
        <w:tc>
          <w:tcPr>
            <w:tcW w:w="1134" w:type="dxa"/>
            <w:vAlign w:val="bottom"/>
          </w:tcPr>
          <w:p w14:paraId="14839B89"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2.7</w:t>
            </w:r>
          </w:p>
        </w:tc>
      </w:tr>
      <w:tr w:rsidR="001E2271" w:rsidRPr="00AE2075" w14:paraId="01D5B76E" w14:textId="77777777" w:rsidTr="00965372">
        <w:trPr>
          <w:trHeight w:val="250"/>
        </w:trPr>
        <w:tc>
          <w:tcPr>
            <w:tcW w:w="2694" w:type="dxa"/>
            <w:vAlign w:val="bottom"/>
          </w:tcPr>
          <w:p w14:paraId="51C4E0FE" w14:textId="77777777" w:rsidR="001E2271" w:rsidRPr="00AE2075" w:rsidRDefault="001E2271" w:rsidP="0059078E">
            <w:pPr>
              <w:widowControl w:val="0"/>
              <w:autoSpaceDE w:val="0"/>
              <w:autoSpaceDN w:val="0"/>
              <w:adjustRightInd w:val="0"/>
              <w:ind w:left="10"/>
              <w:jc w:val="left"/>
              <w:rPr>
                <w:rFonts w:ascii="Arial" w:hAnsi="Arial" w:cs="Arial"/>
                <w:sz w:val="20"/>
                <w:szCs w:val="20"/>
              </w:rPr>
            </w:pPr>
            <w:r w:rsidRPr="00AE2075">
              <w:rPr>
                <w:rFonts w:ascii="Arial" w:hAnsi="Arial" w:cs="Arial"/>
                <w:sz w:val="20"/>
                <w:szCs w:val="20"/>
              </w:rPr>
              <w:t>Evoqua Water Technologies</w:t>
            </w:r>
          </w:p>
        </w:tc>
        <w:tc>
          <w:tcPr>
            <w:tcW w:w="2268" w:type="dxa"/>
            <w:vAlign w:val="bottom"/>
          </w:tcPr>
          <w:p w14:paraId="08F85B46"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United States of America</w:t>
            </w:r>
          </w:p>
        </w:tc>
        <w:tc>
          <w:tcPr>
            <w:tcW w:w="1275" w:type="dxa"/>
            <w:vAlign w:val="bottom"/>
          </w:tcPr>
          <w:p w14:paraId="3AD24E98"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1,785</w:t>
            </w:r>
          </w:p>
        </w:tc>
        <w:tc>
          <w:tcPr>
            <w:tcW w:w="1276" w:type="dxa"/>
            <w:vAlign w:val="bottom"/>
          </w:tcPr>
          <w:p w14:paraId="311DDF9B"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3.2</w:t>
            </w:r>
          </w:p>
        </w:tc>
        <w:tc>
          <w:tcPr>
            <w:tcW w:w="1276" w:type="dxa"/>
            <w:vAlign w:val="bottom"/>
          </w:tcPr>
          <w:p w14:paraId="62181499"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2,176</w:t>
            </w:r>
          </w:p>
        </w:tc>
        <w:tc>
          <w:tcPr>
            <w:tcW w:w="1134" w:type="dxa"/>
            <w:vAlign w:val="bottom"/>
          </w:tcPr>
          <w:p w14:paraId="50DB22DF"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4.0</w:t>
            </w:r>
          </w:p>
        </w:tc>
      </w:tr>
      <w:tr w:rsidR="001E2271" w:rsidRPr="00AE2075" w14:paraId="62735059" w14:textId="77777777" w:rsidTr="00965372">
        <w:trPr>
          <w:trHeight w:val="250"/>
        </w:trPr>
        <w:tc>
          <w:tcPr>
            <w:tcW w:w="2694" w:type="dxa"/>
            <w:vAlign w:val="bottom"/>
          </w:tcPr>
          <w:p w14:paraId="7EEAB872"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Prysmian</w:t>
            </w:r>
          </w:p>
        </w:tc>
        <w:tc>
          <w:tcPr>
            <w:tcW w:w="2268" w:type="dxa"/>
            <w:vAlign w:val="bottom"/>
          </w:tcPr>
          <w:p w14:paraId="0DB2E42E"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Italy</w:t>
            </w:r>
          </w:p>
        </w:tc>
        <w:tc>
          <w:tcPr>
            <w:tcW w:w="1275" w:type="dxa"/>
            <w:vAlign w:val="bottom"/>
          </w:tcPr>
          <w:p w14:paraId="22E87F5F"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1,728</w:t>
            </w:r>
          </w:p>
        </w:tc>
        <w:tc>
          <w:tcPr>
            <w:tcW w:w="1276" w:type="dxa"/>
            <w:vAlign w:val="bottom"/>
          </w:tcPr>
          <w:p w14:paraId="4C6B1E00"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3.1</w:t>
            </w:r>
          </w:p>
        </w:tc>
        <w:tc>
          <w:tcPr>
            <w:tcW w:w="1276" w:type="dxa"/>
            <w:vAlign w:val="bottom"/>
          </w:tcPr>
          <w:p w14:paraId="446AD292"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1,329</w:t>
            </w:r>
          </w:p>
        </w:tc>
        <w:tc>
          <w:tcPr>
            <w:tcW w:w="1134" w:type="dxa"/>
            <w:vAlign w:val="bottom"/>
          </w:tcPr>
          <w:p w14:paraId="511D0C72"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2.5</w:t>
            </w:r>
          </w:p>
        </w:tc>
      </w:tr>
      <w:tr w:rsidR="001E2271" w:rsidRPr="00AE2075" w14:paraId="05357F29" w14:textId="77777777" w:rsidTr="00965372">
        <w:trPr>
          <w:trHeight w:val="250"/>
        </w:trPr>
        <w:tc>
          <w:tcPr>
            <w:tcW w:w="2694" w:type="dxa"/>
            <w:vAlign w:val="bottom"/>
          </w:tcPr>
          <w:p w14:paraId="7CDE457D"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Schneider Electric</w:t>
            </w:r>
          </w:p>
        </w:tc>
        <w:tc>
          <w:tcPr>
            <w:tcW w:w="2268" w:type="dxa"/>
            <w:vAlign w:val="bottom"/>
          </w:tcPr>
          <w:p w14:paraId="761CC079"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France</w:t>
            </w:r>
          </w:p>
        </w:tc>
        <w:tc>
          <w:tcPr>
            <w:tcW w:w="1275" w:type="dxa"/>
            <w:vAlign w:val="bottom"/>
          </w:tcPr>
          <w:p w14:paraId="4810C9BC"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1,707</w:t>
            </w:r>
          </w:p>
        </w:tc>
        <w:tc>
          <w:tcPr>
            <w:tcW w:w="1276" w:type="dxa"/>
            <w:vAlign w:val="bottom"/>
          </w:tcPr>
          <w:p w14:paraId="4717FACD"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3.1</w:t>
            </w:r>
          </w:p>
        </w:tc>
        <w:tc>
          <w:tcPr>
            <w:tcW w:w="1276" w:type="dxa"/>
            <w:vAlign w:val="bottom"/>
          </w:tcPr>
          <w:p w14:paraId="7DFD6B94"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1,684</w:t>
            </w:r>
          </w:p>
        </w:tc>
        <w:tc>
          <w:tcPr>
            <w:tcW w:w="1134" w:type="dxa"/>
            <w:vAlign w:val="bottom"/>
          </w:tcPr>
          <w:p w14:paraId="7E14F630"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3.1</w:t>
            </w:r>
          </w:p>
        </w:tc>
      </w:tr>
      <w:tr w:rsidR="001E2271" w:rsidRPr="00AE2075" w14:paraId="4813399A" w14:textId="77777777" w:rsidTr="00965372">
        <w:trPr>
          <w:trHeight w:val="250"/>
        </w:trPr>
        <w:tc>
          <w:tcPr>
            <w:tcW w:w="2694" w:type="dxa"/>
            <w:vAlign w:val="bottom"/>
          </w:tcPr>
          <w:p w14:paraId="705BF4C6" w14:textId="77777777" w:rsidR="001E2271" w:rsidRPr="00AE2075" w:rsidRDefault="001E2271" w:rsidP="0059078E">
            <w:pPr>
              <w:widowControl w:val="0"/>
              <w:autoSpaceDE w:val="0"/>
              <w:autoSpaceDN w:val="0"/>
              <w:adjustRightInd w:val="0"/>
              <w:ind w:left="40"/>
              <w:jc w:val="left"/>
              <w:rPr>
                <w:rFonts w:ascii="Arial" w:hAnsi="Arial" w:cs="Arial"/>
                <w:sz w:val="20"/>
                <w:szCs w:val="20"/>
              </w:rPr>
            </w:pPr>
            <w:r w:rsidRPr="00AE2075">
              <w:rPr>
                <w:rFonts w:ascii="Arial" w:hAnsi="Arial" w:cs="Arial"/>
                <w:sz w:val="20"/>
                <w:szCs w:val="20"/>
              </w:rPr>
              <w:t>Monolithic Power Systems</w:t>
            </w:r>
          </w:p>
        </w:tc>
        <w:tc>
          <w:tcPr>
            <w:tcW w:w="2268" w:type="dxa"/>
            <w:vAlign w:val="bottom"/>
          </w:tcPr>
          <w:p w14:paraId="12CA4891"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United States of America</w:t>
            </w:r>
          </w:p>
        </w:tc>
        <w:tc>
          <w:tcPr>
            <w:tcW w:w="1275" w:type="dxa"/>
            <w:vAlign w:val="bottom"/>
          </w:tcPr>
          <w:p w14:paraId="754EA73B"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1575</w:t>
            </w:r>
          </w:p>
        </w:tc>
        <w:tc>
          <w:tcPr>
            <w:tcW w:w="1276" w:type="dxa"/>
            <w:vAlign w:val="bottom"/>
          </w:tcPr>
          <w:p w14:paraId="65728A5A"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2.9</w:t>
            </w:r>
          </w:p>
        </w:tc>
        <w:tc>
          <w:tcPr>
            <w:tcW w:w="1276" w:type="dxa"/>
            <w:vAlign w:val="bottom"/>
          </w:tcPr>
          <w:p w14:paraId="76328BB7"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1,537</w:t>
            </w:r>
          </w:p>
        </w:tc>
        <w:tc>
          <w:tcPr>
            <w:tcW w:w="1134" w:type="dxa"/>
            <w:vAlign w:val="bottom"/>
          </w:tcPr>
          <w:p w14:paraId="0C26D056"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2.9</w:t>
            </w:r>
          </w:p>
        </w:tc>
      </w:tr>
      <w:tr w:rsidR="001E2271" w:rsidRPr="00AE2075" w14:paraId="5229C529" w14:textId="77777777" w:rsidTr="00965372">
        <w:trPr>
          <w:trHeight w:val="250"/>
        </w:trPr>
        <w:tc>
          <w:tcPr>
            <w:tcW w:w="2694" w:type="dxa"/>
            <w:vAlign w:val="bottom"/>
          </w:tcPr>
          <w:p w14:paraId="249591ED"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Vestas Wind Systems</w:t>
            </w:r>
          </w:p>
        </w:tc>
        <w:tc>
          <w:tcPr>
            <w:tcW w:w="2268" w:type="dxa"/>
            <w:vAlign w:val="bottom"/>
          </w:tcPr>
          <w:p w14:paraId="190C07CB"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Denmark</w:t>
            </w:r>
          </w:p>
        </w:tc>
        <w:tc>
          <w:tcPr>
            <w:tcW w:w="1275" w:type="dxa"/>
            <w:vAlign w:val="bottom"/>
          </w:tcPr>
          <w:p w14:paraId="7D93B04A"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1,575</w:t>
            </w:r>
          </w:p>
        </w:tc>
        <w:tc>
          <w:tcPr>
            <w:tcW w:w="1276" w:type="dxa"/>
            <w:vAlign w:val="bottom"/>
          </w:tcPr>
          <w:p w14:paraId="25DEF3E8"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2.9</w:t>
            </w:r>
          </w:p>
        </w:tc>
        <w:tc>
          <w:tcPr>
            <w:tcW w:w="1276" w:type="dxa"/>
            <w:vAlign w:val="bottom"/>
          </w:tcPr>
          <w:p w14:paraId="753FC9D8"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1,530</w:t>
            </w:r>
          </w:p>
        </w:tc>
        <w:tc>
          <w:tcPr>
            <w:tcW w:w="1134" w:type="dxa"/>
            <w:vAlign w:val="bottom"/>
          </w:tcPr>
          <w:p w14:paraId="2B2F5703"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2.8</w:t>
            </w:r>
          </w:p>
        </w:tc>
      </w:tr>
      <w:tr w:rsidR="001E2271" w:rsidRPr="00AE2075" w14:paraId="0E89399D" w14:textId="77777777" w:rsidTr="00965372">
        <w:trPr>
          <w:trHeight w:val="250"/>
        </w:trPr>
        <w:tc>
          <w:tcPr>
            <w:tcW w:w="2694" w:type="dxa"/>
            <w:vAlign w:val="bottom"/>
          </w:tcPr>
          <w:p w14:paraId="277DA324"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Stantec</w:t>
            </w:r>
          </w:p>
        </w:tc>
        <w:tc>
          <w:tcPr>
            <w:tcW w:w="2268" w:type="dxa"/>
            <w:vAlign w:val="bottom"/>
          </w:tcPr>
          <w:p w14:paraId="19E86F7A"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Canada</w:t>
            </w:r>
          </w:p>
        </w:tc>
        <w:tc>
          <w:tcPr>
            <w:tcW w:w="1275" w:type="dxa"/>
            <w:vAlign w:val="bottom"/>
          </w:tcPr>
          <w:p w14:paraId="0509552B"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1,551</w:t>
            </w:r>
          </w:p>
        </w:tc>
        <w:tc>
          <w:tcPr>
            <w:tcW w:w="1276" w:type="dxa"/>
            <w:vAlign w:val="bottom"/>
          </w:tcPr>
          <w:p w14:paraId="52150ECA"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2.8</w:t>
            </w:r>
          </w:p>
        </w:tc>
        <w:tc>
          <w:tcPr>
            <w:tcW w:w="1276" w:type="dxa"/>
            <w:vAlign w:val="bottom"/>
          </w:tcPr>
          <w:p w14:paraId="0CE52FC1"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1,042</w:t>
            </w:r>
          </w:p>
        </w:tc>
        <w:tc>
          <w:tcPr>
            <w:tcW w:w="1134" w:type="dxa"/>
            <w:vAlign w:val="bottom"/>
          </w:tcPr>
          <w:p w14:paraId="4F65C6D2"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1.9</w:t>
            </w:r>
          </w:p>
        </w:tc>
      </w:tr>
      <w:tr w:rsidR="001E2271" w:rsidRPr="00AE2075" w14:paraId="3D28DAF4" w14:textId="77777777" w:rsidTr="00965372">
        <w:trPr>
          <w:trHeight w:val="250"/>
        </w:trPr>
        <w:tc>
          <w:tcPr>
            <w:tcW w:w="2694" w:type="dxa"/>
            <w:vAlign w:val="bottom"/>
          </w:tcPr>
          <w:p w14:paraId="4173EEE9"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Daikin Industries</w:t>
            </w:r>
          </w:p>
        </w:tc>
        <w:tc>
          <w:tcPr>
            <w:tcW w:w="2268" w:type="dxa"/>
            <w:vAlign w:val="bottom"/>
          </w:tcPr>
          <w:p w14:paraId="17A1474D"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Japan</w:t>
            </w:r>
          </w:p>
        </w:tc>
        <w:tc>
          <w:tcPr>
            <w:tcW w:w="1275" w:type="dxa"/>
            <w:vAlign w:val="bottom"/>
          </w:tcPr>
          <w:p w14:paraId="2139029B"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1,508</w:t>
            </w:r>
          </w:p>
        </w:tc>
        <w:tc>
          <w:tcPr>
            <w:tcW w:w="1276" w:type="dxa"/>
            <w:vAlign w:val="bottom"/>
          </w:tcPr>
          <w:p w14:paraId="2325BF8A"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2.7</w:t>
            </w:r>
          </w:p>
        </w:tc>
        <w:tc>
          <w:tcPr>
            <w:tcW w:w="1276" w:type="dxa"/>
            <w:vAlign w:val="bottom"/>
          </w:tcPr>
          <w:p w14:paraId="7A31D2B1"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1,331</w:t>
            </w:r>
          </w:p>
        </w:tc>
        <w:tc>
          <w:tcPr>
            <w:tcW w:w="1134" w:type="dxa"/>
            <w:vAlign w:val="bottom"/>
          </w:tcPr>
          <w:p w14:paraId="646CCE07"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2.5</w:t>
            </w:r>
          </w:p>
        </w:tc>
      </w:tr>
      <w:tr w:rsidR="001E2271" w:rsidRPr="00AE2075" w14:paraId="62AEC1D5" w14:textId="77777777" w:rsidTr="00965372">
        <w:trPr>
          <w:trHeight w:val="250"/>
        </w:trPr>
        <w:tc>
          <w:tcPr>
            <w:tcW w:w="2694" w:type="dxa"/>
            <w:vAlign w:val="bottom"/>
          </w:tcPr>
          <w:p w14:paraId="63649882"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ANSYS</w:t>
            </w:r>
          </w:p>
        </w:tc>
        <w:tc>
          <w:tcPr>
            <w:tcW w:w="2268" w:type="dxa"/>
            <w:vAlign w:val="bottom"/>
          </w:tcPr>
          <w:p w14:paraId="253B9336"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United States of America</w:t>
            </w:r>
          </w:p>
        </w:tc>
        <w:tc>
          <w:tcPr>
            <w:tcW w:w="1275" w:type="dxa"/>
            <w:vAlign w:val="bottom"/>
          </w:tcPr>
          <w:p w14:paraId="798B4C3D"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1,494</w:t>
            </w:r>
          </w:p>
        </w:tc>
        <w:tc>
          <w:tcPr>
            <w:tcW w:w="1276" w:type="dxa"/>
            <w:vAlign w:val="bottom"/>
          </w:tcPr>
          <w:p w14:paraId="6FF8C741"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2.7</w:t>
            </w:r>
          </w:p>
        </w:tc>
        <w:tc>
          <w:tcPr>
            <w:tcW w:w="1276" w:type="dxa"/>
            <w:vAlign w:val="bottom"/>
          </w:tcPr>
          <w:p w14:paraId="3600F5A3"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w:t>
            </w:r>
          </w:p>
        </w:tc>
        <w:tc>
          <w:tcPr>
            <w:tcW w:w="1134" w:type="dxa"/>
            <w:vAlign w:val="bottom"/>
          </w:tcPr>
          <w:p w14:paraId="5DDC2CC7"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r>
      <w:tr w:rsidR="001E2271" w:rsidRPr="00AE2075" w14:paraId="6D2726D1" w14:textId="77777777" w:rsidTr="00965372">
        <w:trPr>
          <w:trHeight w:val="250"/>
        </w:trPr>
        <w:tc>
          <w:tcPr>
            <w:tcW w:w="2694" w:type="dxa"/>
            <w:vAlign w:val="bottom"/>
          </w:tcPr>
          <w:p w14:paraId="654EE5AA" w14:textId="77777777" w:rsidR="001E2271" w:rsidRPr="00AE2075" w:rsidRDefault="001E2271" w:rsidP="00965372">
            <w:pPr>
              <w:widowControl w:val="0"/>
              <w:autoSpaceDE w:val="0"/>
              <w:autoSpaceDN w:val="0"/>
              <w:adjustRightInd w:val="0"/>
              <w:ind w:left="40"/>
              <w:jc w:val="left"/>
              <w:rPr>
                <w:rFonts w:ascii="Arial" w:hAnsi="Arial" w:cs="Arial"/>
                <w:sz w:val="20"/>
                <w:szCs w:val="20"/>
              </w:rPr>
            </w:pPr>
            <w:r w:rsidRPr="00AE2075">
              <w:rPr>
                <w:rFonts w:ascii="Arial" w:hAnsi="Arial" w:cs="Arial"/>
                <w:sz w:val="20"/>
                <w:szCs w:val="20"/>
              </w:rPr>
              <w:t>Watts Water Technologies</w:t>
            </w:r>
          </w:p>
        </w:tc>
        <w:tc>
          <w:tcPr>
            <w:tcW w:w="2268" w:type="dxa"/>
            <w:vAlign w:val="bottom"/>
          </w:tcPr>
          <w:p w14:paraId="1ECD8A12"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United States of America</w:t>
            </w:r>
          </w:p>
        </w:tc>
        <w:tc>
          <w:tcPr>
            <w:tcW w:w="1275" w:type="dxa"/>
            <w:vAlign w:val="bottom"/>
          </w:tcPr>
          <w:p w14:paraId="4E3689D0"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1,447</w:t>
            </w:r>
          </w:p>
        </w:tc>
        <w:tc>
          <w:tcPr>
            <w:tcW w:w="1276" w:type="dxa"/>
            <w:vAlign w:val="bottom"/>
          </w:tcPr>
          <w:p w14:paraId="1D51D006"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2.6</w:t>
            </w:r>
          </w:p>
        </w:tc>
        <w:tc>
          <w:tcPr>
            <w:tcW w:w="1276" w:type="dxa"/>
            <w:vAlign w:val="bottom"/>
          </w:tcPr>
          <w:p w14:paraId="66A63963"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1,077</w:t>
            </w:r>
          </w:p>
        </w:tc>
        <w:tc>
          <w:tcPr>
            <w:tcW w:w="1134" w:type="dxa"/>
            <w:vAlign w:val="bottom"/>
          </w:tcPr>
          <w:p w14:paraId="11F4888C"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2.0</w:t>
            </w:r>
          </w:p>
        </w:tc>
      </w:tr>
      <w:tr w:rsidR="001E2271" w:rsidRPr="00AE2075" w14:paraId="1FBFA9CB" w14:textId="77777777" w:rsidTr="00965372">
        <w:trPr>
          <w:trHeight w:val="250"/>
        </w:trPr>
        <w:tc>
          <w:tcPr>
            <w:tcW w:w="2694" w:type="dxa"/>
            <w:vAlign w:val="bottom"/>
          </w:tcPr>
          <w:p w14:paraId="12091677"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Waste Connections</w:t>
            </w:r>
          </w:p>
        </w:tc>
        <w:tc>
          <w:tcPr>
            <w:tcW w:w="2268" w:type="dxa"/>
            <w:vAlign w:val="bottom"/>
          </w:tcPr>
          <w:p w14:paraId="01AF947F"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Canada</w:t>
            </w:r>
          </w:p>
        </w:tc>
        <w:tc>
          <w:tcPr>
            <w:tcW w:w="1275" w:type="dxa"/>
            <w:vAlign w:val="bottom"/>
          </w:tcPr>
          <w:p w14:paraId="47E087A1"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1,415</w:t>
            </w:r>
          </w:p>
        </w:tc>
        <w:tc>
          <w:tcPr>
            <w:tcW w:w="1276" w:type="dxa"/>
            <w:vAlign w:val="bottom"/>
          </w:tcPr>
          <w:p w14:paraId="0BC00DE0"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2.6</w:t>
            </w:r>
          </w:p>
        </w:tc>
        <w:tc>
          <w:tcPr>
            <w:tcW w:w="1276" w:type="dxa"/>
            <w:vAlign w:val="bottom"/>
          </w:tcPr>
          <w:p w14:paraId="61E10172"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w:t>
            </w:r>
          </w:p>
        </w:tc>
        <w:tc>
          <w:tcPr>
            <w:tcW w:w="1134" w:type="dxa"/>
            <w:vAlign w:val="bottom"/>
          </w:tcPr>
          <w:p w14:paraId="10015FAA"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r>
      <w:tr w:rsidR="001E2271" w:rsidRPr="00AE2075" w14:paraId="1EC80EF1" w14:textId="77777777" w:rsidTr="00965372">
        <w:trPr>
          <w:trHeight w:val="250"/>
        </w:trPr>
        <w:tc>
          <w:tcPr>
            <w:tcW w:w="2694" w:type="dxa"/>
            <w:vAlign w:val="bottom"/>
          </w:tcPr>
          <w:p w14:paraId="16E18A98"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Clean Harbors</w:t>
            </w:r>
          </w:p>
        </w:tc>
        <w:tc>
          <w:tcPr>
            <w:tcW w:w="2268" w:type="dxa"/>
            <w:vAlign w:val="bottom"/>
          </w:tcPr>
          <w:p w14:paraId="658EA562"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United States of America</w:t>
            </w:r>
          </w:p>
        </w:tc>
        <w:tc>
          <w:tcPr>
            <w:tcW w:w="1275" w:type="dxa"/>
            <w:vAlign w:val="bottom"/>
          </w:tcPr>
          <w:p w14:paraId="2C6B9B56"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1,402</w:t>
            </w:r>
          </w:p>
        </w:tc>
        <w:tc>
          <w:tcPr>
            <w:tcW w:w="1276" w:type="dxa"/>
            <w:vAlign w:val="bottom"/>
          </w:tcPr>
          <w:p w14:paraId="3732F9F3"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2.5</w:t>
            </w:r>
          </w:p>
        </w:tc>
        <w:tc>
          <w:tcPr>
            <w:tcW w:w="1276" w:type="dxa"/>
            <w:vAlign w:val="bottom"/>
          </w:tcPr>
          <w:p w14:paraId="39ABB299"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869</w:t>
            </w:r>
          </w:p>
        </w:tc>
        <w:tc>
          <w:tcPr>
            <w:tcW w:w="1134" w:type="dxa"/>
            <w:vAlign w:val="bottom"/>
          </w:tcPr>
          <w:p w14:paraId="0AEF70D3"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1.6</w:t>
            </w:r>
          </w:p>
        </w:tc>
      </w:tr>
      <w:tr w:rsidR="001E2271" w:rsidRPr="00AE2075" w14:paraId="15F90AF7" w14:textId="77777777" w:rsidTr="00965372">
        <w:trPr>
          <w:trHeight w:val="250"/>
        </w:trPr>
        <w:tc>
          <w:tcPr>
            <w:tcW w:w="2694" w:type="dxa"/>
            <w:vAlign w:val="bottom"/>
          </w:tcPr>
          <w:p w14:paraId="7BF2078B"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Acuity Brands</w:t>
            </w:r>
          </w:p>
        </w:tc>
        <w:tc>
          <w:tcPr>
            <w:tcW w:w="2268" w:type="dxa"/>
            <w:vAlign w:val="bottom"/>
          </w:tcPr>
          <w:p w14:paraId="0F185117"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United States of America</w:t>
            </w:r>
          </w:p>
        </w:tc>
        <w:tc>
          <w:tcPr>
            <w:tcW w:w="1275" w:type="dxa"/>
            <w:vAlign w:val="bottom"/>
          </w:tcPr>
          <w:p w14:paraId="32EBA0EB"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1,371</w:t>
            </w:r>
          </w:p>
        </w:tc>
        <w:tc>
          <w:tcPr>
            <w:tcW w:w="1276" w:type="dxa"/>
            <w:vAlign w:val="bottom"/>
          </w:tcPr>
          <w:p w14:paraId="14892EBE"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2.5</w:t>
            </w:r>
          </w:p>
        </w:tc>
        <w:tc>
          <w:tcPr>
            <w:tcW w:w="1276" w:type="dxa"/>
            <w:vAlign w:val="bottom"/>
          </w:tcPr>
          <w:p w14:paraId="6DD2DA8E"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931</w:t>
            </w:r>
          </w:p>
        </w:tc>
        <w:tc>
          <w:tcPr>
            <w:tcW w:w="1134" w:type="dxa"/>
            <w:vAlign w:val="bottom"/>
          </w:tcPr>
          <w:p w14:paraId="4D1767E1"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1.7</w:t>
            </w:r>
          </w:p>
        </w:tc>
      </w:tr>
      <w:tr w:rsidR="001E2271" w:rsidRPr="00AE2075" w14:paraId="47160286" w14:textId="77777777" w:rsidTr="00965372">
        <w:trPr>
          <w:trHeight w:val="250"/>
        </w:trPr>
        <w:tc>
          <w:tcPr>
            <w:tcW w:w="2694" w:type="dxa"/>
            <w:vAlign w:val="bottom"/>
          </w:tcPr>
          <w:p w14:paraId="0E26729C"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SolarEdge Technologies</w:t>
            </w:r>
          </w:p>
        </w:tc>
        <w:tc>
          <w:tcPr>
            <w:tcW w:w="2268" w:type="dxa"/>
            <w:vAlign w:val="bottom"/>
          </w:tcPr>
          <w:p w14:paraId="74078C15"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United States of America</w:t>
            </w:r>
          </w:p>
        </w:tc>
        <w:tc>
          <w:tcPr>
            <w:tcW w:w="1275" w:type="dxa"/>
            <w:vAlign w:val="bottom"/>
          </w:tcPr>
          <w:p w14:paraId="6095F16C"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1,319</w:t>
            </w:r>
          </w:p>
        </w:tc>
        <w:tc>
          <w:tcPr>
            <w:tcW w:w="1276" w:type="dxa"/>
            <w:vAlign w:val="bottom"/>
          </w:tcPr>
          <w:p w14:paraId="735B965F"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2.4</w:t>
            </w:r>
          </w:p>
        </w:tc>
        <w:tc>
          <w:tcPr>
            <w:tcW w:w="1276" w:type="dxa"/>
            <w:vAlign w:val="bottom"/>
          </w:tcPr>
          <w:p w14:paraId="1BA4A80F"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1,316</w:t>
            </w:r>
          </w:p>
        </w:tc>
        <w:tc>
          <w:tcPr>
            <w:tcW w:w="1134" w:type="dxa"/>
            <w:vAlign w:val="bottom"/>
          </w:tcPr>
          <w:p w14:paraId="16D01082"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2.5</w:t>
            </w:r>
          </w:p>
        </w:tc>
      </w:tr>
      <w:tr w:rsidR="001E2271" w:rsidRPr="00AE2075" w14:paraId="7703E507" w14:textId="77777777" w:rsidTr="00965372">
        <w:trPr>
          <w:trHeight w:val="250"/>
        </w:trPr>
        <w:tc>
          <w:tcPr>
            <w:tcW w:w="2694" w:type="dxa"/>
            <w:vAlign w:val="bottom"/>
          </w:tcPr>
          <w:p w14:paraId="326BAA78"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Trimble</w:t>
            </w:r>
          </w:p>
        </w:tc>
        <w:tc>
          <w:tcPr>
            <w:tcW w:w="2268" w:type="dxa"/>
            <w:vAlign w:val="bottom"/>
          </w:tcPr>
          <w:p w14:paraId="677784A0"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United States of America</w:t>
            </w:r>
          </w:p>
        </w:tc>
        <w:tc>
          <w:tcPr>
            <w:tcW w:w="1275" w:type="dxa"/>
            <w:vAlign w:val="bottom"/>
          </w:tcPr>
          <w:p w14:paraId="6F27CF74"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1,301</w:t>
            </w:r>
          </w:p>
        </w:tc>
        <w:tc>
          <w:tcPr>
            <w:tcW w:w="1276" w:type="dxa"/>
            <w:vAlign w:val="bottom"/>
          </w:tcPr>
          <w:p w14:paraId="654E9378"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2.4</w:t>
            </w:r>
          </w:p>
        </w:tc>
        <w:tc>
          <w:tcPr>
            <w:tcW w:w="1276" w:type="dxa"/>
            <w:vAlign w:val="bottom"/>
          </w:tcPr>
          <w:p w14:paraId="127C4607"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w:t>
            </w:r>
          </w:p>
        </w:tc>
        <w:tc>
          <w:tcPr>
            <w:tcW w:w="1134" w:type="dxa"/>
            <w:vAlign w:val="bottom"/>
          </w:tcPr>
          <w:p w14:paraId="44972F71"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r>
      <w:tr w:rsidR="001E2271" w:rsidRPr="00AE2075" w14:paraId="1035D31A" w14:textId="77777777" w:rsidTr="00965372">
        <w:trPr>
          <w:trHeight w:val="250"/>
        </w:trPr>
        <w:tc>
          <w:tcPr>
            <w:tcW w:w="2694" w:type="dxa"/>
            <w:vAlign w:val="bottom"/>
          </w:tcPr>
          <w:p w14:paraId="6B763BB8"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NextEra Energy Partners</w:t>
            </w:r>
          </w:p>
        </w:tc>
        <w:tc>
          <w:tcPr>
            <w:tcW w:w="2268" w:type="dxa"/>
            <w:vAlign w:val="bottom"/>
          </w:tcPr>
          <w:p w14:paraId="31DDFD8D"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United States of America</w:t>
            </w:r>
          </w:p>
        </w:tc>
        <w:tc>
          <w:tcPr>
            <w:tcW w:w="1275" w:type="dxa"/>
            <w:vAlign w:val="bottom"/>
          </w:tcPr>
          <w:p w14:paraId="2C54DFDE"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1,287</w:t>
            </w:r>
          </w:p>
        </w:tc>
        <w:tc>
          <w:tcPr>
            <w:tcW w:w="1276" w:type="dxa"/>
            <w:vAlign w:val="bottom"/>
          </w:tcPr>
          <w:p w14:paraId="4F1D12BA"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2.3</w:t>
            </w:r>
          </w:p>
        </w:tc>
        <w:tc>
          <w:tcPr>
            <w:tcW w:w="1276" w:type="dxa"/>
            <w:vAlign w:val="bottom"/>
          </w:tcPr>
          <w:p w14:paraId="29644390"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1,657</w:t>
            </w:r>
          </w:p>
        </w:tc>
        <w:tc>
          <w:tcPr>
            <w:tcW w:w="1134" w:type="dxa"/>
            <w:vAlign w:val="bottom"/>
          </w:tcPr>
          <w:p w14:paraId="0680A490"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3.1</w:t>
            </w:r>
          </w:p>
        </w:tc>
      </w:tr>
      <w:tr w:rsidR="001E2271" w:rsidRPr="00AE2075" w14:paraId="0FB50745" w14:textId="77777777" w:rsidTr="00965372">
        <w:trPr>
          <w:trHeight w:val="250"/>
        </w:trPr>
        <w:tc>
          <w:tcPr>
            <w:tcW w:w="2694" w:type="dxa"/>
            <w:vAlign w:val="bottom"/>
          </w:tcPr>
          <w:p w14:paraId="7BF0350E"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Borregaard</w:t>
            </w:r>
          </w:p>
        </w:tc>
        <w:tc>
          <w:tcPr>
            <w:tcW w:w="2268" w:type="dxa"/>
            <w:vAlign w:val="bottom"/>
          </w:tcPr>
          <w:p w14:paraId="49304529"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Norway</w:t>
            </w:r>
          </w:p>
        </w:tc>
        <w:tc>
          <w:tcPr>
            <w:tcW w:w="1275" w:type="dxa"/>
            <w:vAlign w:val="bottom"/>
          </w:tcPr>
          <w:p w14:paraId="5BD9FF19"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1,277</w:t>
            </w:r>
          </w:p>
        </w:tc>
        <w:tc>
          <w:tcPr>
            <w:tcW w:w="1276" w:type="dxa"/>
            <w:vAlign w:val="bottom"/>
          </w:tcPr>
          <w:p w14:paraId="551C4DAE"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2.3</w:t>
            </w:r>
          </w:p>
        </w:tc>
        <w:tc>
          <w:tcPr>
            <w:tcW w:w="1276" w:type="dxa"/>
            <w:vAlign w:val="bottom"/>
          </w:tcPr>
          <w:p w14:paraId="39DCDFC2"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1,248</w:t>
            </w:r>
          </w:p>
        </w:tc>
        <w:tc>
          <w:tcPr>
            <w:tcW w:w="1134" w:type="dxa"/>
            <w:vAlign w:val="bottom"/>
          </w:tcPr>
          <w:p w14:paraId="6980DD41"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2.3</w:t>
            </w:r>
          </w:p>
        </w:tc>
      </w:tr>
      <w:tr w:rsidR="001E2271" w:rsidRPr="00AE2075" w14:paraId="24C24917" w14:textId="77777777" w:rsidTr="00965372">
        <w:trPr>
          <w:trHeight w:val="250"/>
        </w:trPr>
        <w:tc>
          <w:tcPr>
            <w:tcW w:w="2694" w:type="dxa"/>
            <w:vAlign w:val="bottom"/>
          </w:tcPr>
          <w:p w14:paraId="2EE490D3"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Koninklijke DSM</w:t>
            </w:r>
          </w:p>
        </w:tc>
        <w:tc>
          <w:tcPr>
            <w:tcW w:w="2268" w:type="dxa"/>
            <w:vAlign w:val="bottom"/>
          </w:tcPr>
          <w:p w14:paraId="1194AF52"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Netherlands</w:t>
            </w:r>
          </w:p>
        </w:tc>
        <w:tc>
          <w:tcPr>
            <w:tcW w:w="1275" w:type="dxa"/>
            <w:vAlign w:val="bottom"/>
          </w:tcPr>
          <w:p w14:paraId="101686E7"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1,272</w:t>
            </w:r>
          </w:p>
        </w:tc>
        <w:tc>
          <w:tcPr>
            <w:tcW w:w="1276" w:type="dxa"/>
            <w:vAlign w:val="bottom"/>
          </w:tcPr>
          <w:p w14:paraId="4B42028A"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2.3</w:t>
            </w:r>
          </w:p>
        </w:tc>
        <w:tc>
          <w:tcPr>
            <w:tcW w:w="1276" w:type="dxa"/>
            <w:vAlign w:val="bottom"/>
          </w:tcPr>
          <w:p w14:paraId="3E6851EF"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1,830</w:t>
            </w:r>
          </w:p>
        </w:tc>
        <w:tc>
          <w:tcPr>
            <w:tcW w:w="1134" w:type="dxa"/>
            <w:vAlign w:val="bottom"/>
          </w:tcPr>
          <w:p w14:paraId="431C0395"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3.4</w:t>
            </w:r>
          </w:p>
        </w:tc>
      </w:tr>
      <w:tr w:rsidR="001E2271" w:rsidRPr="00AE2075" w14:paraId="273FC0B5" w14:textId="77777777" w:rsidTr="00965372">
        <w:trPr>
          <w:trHeight w:val="250"/>
        </w:trPr>
        <w:tc>
          <w:tcPr>
            <w:tcW w:w="2694" w:type="dxa"/>
            <w:vAlign w:val="bottom"/>
          </w:tcPr>
          <w:p w14:paraId="4C7AC8A7"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First Solar</w:t>
            </w:r>
          </w:p>
        </w:tc>
        <w:tc>
          <w:tcPr>
            <w:tcW w:w="2268" w:type="dxa"/>
            <w:vAlign w:val="bottom"/>
          </w:tcPr>
          <w:p w14:paraId="1D708B95"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United States of America</w:t>
            </w:r>
          </w:p>
        </w:tc>
        <w:tc>
          <w:tcPr>
            <w:tcW w:w="1275" w:type="dxa"/>
            <w:vAlign w:val="bottom"/>
          </w:tcPr>
          <w:p w14:paraId="01A78F9A"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1,263</w:t>
            </w:r>
          </w:p>
        </w:tc>
        <w:tc>
          <w:tcPr>
            <w:tcW w:w="1276" w:type="dxa"/>
            <w:vAlign w:val="bottom"/>
          </w:tcPr>
          <w:p w14:paraId="143CAA77"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2.3</w:t>
            </w:r>
          </w:p>
        </w:tc>
        <w:tc>
          <w:tcPr>
            <w:tcW w:w="1276" w:type="dxa"/>
            <w:vAlign w:val="bottom"/>
          </w:tcPr>
          <w:p w14:paraId="76644E73"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1,125</w:t>
            </w:r>
          </w:p>
        </w:tc>
        <w:tc>
          <w:tcPr>
            <w:tcW w:w="1134" w:type="dxa"/>
            <w:vAlign w:val="bottom"/>
          </w:tcPr>
          <w:p w14:paraId="01229877"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2.1</w:t>
            </w:r>
          </w:p>
        </w:tc>
      </w:tr>
      <w:tr w:rsidR="001E2271" w:rsidRPr="00AE2075" w14:paraId="02C46115" w14:textId="77777777" w:rsidTr="00965372">
        <w:trPr>
          <w:trHeight w:val="250"/>
        </w:trPr>
        <w:tc>
          <w:tcPr>
            <w:tcW w:w="2694" w:type="dxa"/>
            <w:vAlign w:val="bottom"/>
          </w:tcPr>
          <w:p w14:paraId="53D0B16D"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Renewi</w:t>
            </w:r>
          </w:p>
        </w:tc>
        <w:tc>
          <w:tcPr>
            <w:tcW w:w="2268" w:type="dxa"/>
            <w:vAlign w:val="bottom"/>
          </w:tcPr>
          <w:p w14:paraId="0833877E"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United Kingdom</w:t>
            </w:r>
          </w:p>
        </w:tc>
        <w:tc>
          <w:tcPr>
            <w:tcW w:w="1275" w:type="dxa"/>
            <w:vAlign w:val="bottom"/>
          </w:tcPr>
          <w:p w14:paraId="3BE1A352"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1,225</w:t>
            </w:r>
          </w:p>
        </w:tc>
        <w:tc>
          <w:tcPr>
            <w:tcW w:w="1276" w:type="dxa"/>
            <w:vAlign w:val="bottom"/>
          </w:tcPr>
          <w:p w14:paraId="5A43639E"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2.2</w:t>
            </w:r>
          </w:p>
        </w:tc>
        <w:tc>
          <w:tcPr>
            <w:tcW w:w="1276" w:type="dxa"/>
            <w:vAlign w:val="bottom"/>
          </w:tcPr>
          <w:p w14:paraId="665194A4"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1,336</w:t>
            </w:r>
          </w:p>
        </w:tc>
        <w:tc>
          <w:tcPr>
            <w:tcW w:w="1134" w:type="dxa"/>
            <w:vAlign w:val="bottom"/>
          </w:tcPr>
          <w:p w14:paraId="62C03529"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2.5</w:t>
            </w:r>
          </w:p>
        </w:tc>
      </w:tr>
      <w:tr w:rsidR="001E2271" w:rsidRPr="00AE2075" w14:paraId="0AD648E5" w14:textId="77777777" w:rsidTr="00965372">
        <w:trPr>
          <w:trHeight w:val="250"/>
        </w:trPr>
        <w:tc>
          <w:tcPr>
            <w:tcW w:w="2694" w:type="dxa"/>
            <w:vAlign w:val="bottom"/>
          </w:tcPr>
          <w:p w14:paraId="42CD076B"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Xylem</w:t>
            </w:r>
          </w:p>
        </w:tc>
        <w:tc>
          <w:tcPr>
            <w:tcW w:w="2268" w:type="dxa"/>
            <w:vAlign w:val="bottom"/>
          </w:tcPr>
          <w:p w14:paraId="4EA274D4"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United States of America</w:t>
            </w:r>
          </w:p>
        </w:tc>
        <w:tc>
          <w:tcPr>
            <w:tcW w:w="1275" w:type="dxa"/>
            <w:vAlign w:val="bottom"/>
          </w:tcPr>
          <w:p w14:paraId="4968DB81"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1,186</w:t>
            </w:r>
          </w:p>
        </w:tc>
        <w:tc>
          <w:tcPr>
            <w:tcW w:w="1276" w:type="dxa"/>
            <w:vAlign w:val="bottom"/>
          </w:tcPr>
          <w:p w14:paraId="56B9D2AE"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2.2</w:t>
            </w:r>
          </w:p>
        </w:tc>
        <w:tc>
          <w:tcPr>
            <w:tcW w:w="1276" w:type="dxa"/>
            <w:vAlign w:val="bottom"/>
          </w:tcPr>
          <w:p w14:paraId="31D44FDA"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776</w:t>
            </w:r>
          </w:p>
        </w:tc>
        <w:tc>
          <w:tcPr>
            <w:tcW w:w="1134" w:type="dxa"/>
            <w:vAlign w:val="bottom"/>
          </w:tcPr>
          <w:p w14:paraId="39083497"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1.5</w:t>
            </w:r>
          </w:p>
        </w:tc>
      </w:tr>
      <w:tr w:rsidR="001E2271" w:rsidRPr="00AE2075" w14:paraId="6CED4F62" w14:textId="77777777" w:rsidTr="00965372">
        <w:trPr>
          <w:trHeight w:val="250"/>
        </w:trPr>
        <w:tc>
          <w:tcPr>
            <w:tcW w:w="2694" w:type="dxa"/>
            <w:vAlign w:val="bottom"/>
          </w:tcPr>
          <w:p w14:paraId="59B729F8"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Republic Services</w:t>
            </w:r>
          </w:p>
        </w:tc>
        <w:tc>
          <w:tcPr>
            <w:tcW w:w="2268" w:type="dxa"/>
            <w:vAlign w:val="bottom"/>
          </w:tcPr>
          <w:p w14:paraId="62D1F272"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United States of America</w:t>
            </w:r>
          </w:p>
        </w:tc>
        <w:tc>
          <w:tcPr>
            <w:tcW w:w="1275" w:type="dxa"/>
            <w:vAlign w:val="bottom"/>
          </w:tcPr>
          <w:p w14:paraId="2B4EFA13"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1,163</w:t>
            </w:r>
          </w:p>
        </w:tc>
        <w:tc>
          <w:tcPr>
            <w:tcW w:w="1276" w:type="dxa"/>
            <w:vAlign w:val="bottom"/>
          </w:tcPr>
          <w:p w14:paraId="0FDC6BA5"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2.1</w:t>
            </w:r>
          </w:p>
        </w:tc>
        <w:tc>
          <w:tcPr>
            <w:tcW w:w="1276" w:type="dxa"/>
            <w:vAlign w:val="bottom"/>
          </w:tcPr>
          <w:p w14:paraId="161A4A06"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w:t>
            </w:r>
          </w:p>
        </w:tc>
        <w:tc>
          <w:tcPr>
            <w:tcW w:w="1134" w:type="dxa"/>
            <w:vAlign w:val="bottom"/>
          </w:tcPr>
          <w:p w14:paraId="09967AAF"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r>
      <w:tr w:rsidR="001E2271" w:rsidRPr="00AE2075" w14:paraId="06B49DB6" w14:textId="77777777" w:rsidTr="00965372">
        <w:trPr>
          <w:trHeight w:val="250"/>
        </w:trPr>
        <w:tc>
          <w:tcPr>
            <w:tcW w:w="2694" w:type="dxa"/>
            <w:vAlign w:val="bottom"/>
          </w:tcPr>
          <w:p w14:paraId="670B4B33"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TOMRA Systems</w:t>
            </w:r>
          </w:p>
        </w:tc>
        <w:tc>
          <w:tcPr>
            <w:tcW w:w="2268" w:type="dxa"/>
            <w:vAlign w:val="bottom"/>
          </w:tcPr>
          <w:p w14:paraId="3750D33F"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Norway</w:t>
            </w:r>
          </w:p>
        </w:tc>
        <w:tc>
          <w:tcPr>
            <w:tcW w:w="1275" w:type="dxa"/>
            <w:vAlign w:val="bottom"/>
          </w:tcPr>
          <w:p w14:paraId="32C4EB0F"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1,145</w:t>
            </w:r>
          </w:p>
        </w:tc>
        <w:tc>
          <w:tcPr>
            <w:tcW w:w="1276" w:type="dxa"/>
            <w:vAlign w:val="bottom"/>
          </w:tcPr>
          <w:p w14:paraId="477A69C1"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2.1</w:t>
            </w:r>
          </w:p>
        </w:tc>
        <w:tc>
          <w:tcPr>
            <w:tcW w:w="1276" w:type="dxa"/>
            <w:vAlign w:val="bottom"/>
          </w:tcPr>
          <w:p w14:paraId="3E37D9A5"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1,176</w:t>
            </w:r>
          </w:p>
        </w:tc>
        <w:tc>
          <w:tcPr>
            <w:tcW w:w="1134" w:type="dxa"/>
            <w:vAlign w:val="bottom"/>
          </w:tcPr>
          <w:p w14:paraId="7FA5622F"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2.2</w:t>
            </w:r>
          </w:p>
        </w:tc>
      </w:tr>
      <w:tr w:rsidR="001E2271" w:rsidRPr="00AE2075" w14:paraId="013CEC4F" w14:textId="77777777" w:rsidTr="00965372">
        <w:trPr>
          <w:trHeight w:val="250"/>
        </w:trPr>
        <w:tc>
          <w:tcPr>
            <w:tcW w:w="2694" w:type="dxa"/>
            <w:vAlign w:val="bottom"/>
          </w:tcPr>
          <w:p w14:paraId="5A1313AD"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Eurofins Scientific</w:t>
            </w:r>
          </w:p>
        </w:tc>
        <w:tc>
          <w:tcPr>
            <w:tcW w:w="2268" w:type="dxa"/>
            <w:vAlign w:val="bottom"/>
          </w:tcPr>
          <w:p w14:paraId="28E6B568"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Luxembourg</w:t>
            </w:r>
          </w:p>
        </w:tc>
        <w:tc>
          <w:tcPr>
            <w:tcW w:w="1275" w:type="dxa"/>
            <w:vAlign w:val="bottom"/>
          </w:tcPr>
          <w:p w14:paraId="35CA1D4A"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1,113</w:t>
            </w:r>
          </w:p>
        </w:tc>
        <w:tc>
          <w:tcPr>
            <w:tcW w:w="1276" w:type="dxa"/>
            <w:vAlign w:val="bottom"/>
          </w:tcPr>
          <w:p w14:paraId="25D276CD"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2.0</w:t>
            </w:r>
          </w:p>
        </w:tc>
        <w:tc>
          <w:tcPr>
            <w:tcW w:w="1276" w:type="dxa"/>
            <w:vAlign w:val="bottom"/>
          </w:tcPr>
          <w:p w14:paraId="162464ED"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w:t>
            </w:r>
          </w:p>
        </w:tc>
        <w:tc>
          <w:tcPr>
            <w:tcW w:w="1134" w:type="dxa"/>
            <w:vAlign w:val="bottom"/>
          </w:tcPr>
          <w:p w14:paraId="0D409265"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r>
      <w:tr w:rsidR="001E2271" w:rsidRPr="00AE2075" w14:paraId="66215B60" w14:textId="77777777" w:rsidTr="00965372">
        <w:trPr>
          <w:trHeight w:val="250"/>
        </w:trPr>
        <w:tc>
          <w:tcPr>
            <w:tcW w:w="2694" w:type="dxa"/>
            <w:vAlign w:val="bottom"/>
          </w:tcPr>
          <w:p w14:paraId="19424E58"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Orsted</w:t>
            </w:r>
          </w:p>
        </w:tc>
        <w:tc>
          <w:tcPr>
            <w:tcW w:w="2268" w:type="dxa"/>
            <w:vAlign w:val="bottom"/>
          </w:tcPr>
          <w:p w14:paraId="1FC44FED"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Denmark</w:t>
            </w:r>
          </w:p>
        </w:tc>
        <w:tc>
          <w:tcPr>
            <w:tcW w:w="1275" w:type="dxa"/>
            <w:vAlign w:val="bottom"/>
          </w:tcPr>
          <w:p w14:paraId="493B00CA"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1,099</w:t>
            </w:r>
          </w:p>
        </w:tc>
        <w:tc>
          <w:tcPr>
            <w:tcW w:w="1276" w:type="dxa"/>
            <w:vAlign w:val="bottom"/>
          </w:tcPr>
          <w:p w14:paraId="779A24BA"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2.0</w:t>
            </w:r>
          </w:p>
        </w:tc>
        <w:tc>
          <w:tcPr>
            <w:tcW w:w="1276" w:type="dxa"/>
            <w:vAlign w:val="bottom"/>
          </w:tcPr>
          <w:p w14:paraId="6F7FE5E9"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1,396</w:t>
            </w:r>
          </w:p>
        </w:tc>
        <w:tc>
          <w:tcPr>
            <w:tcW w:w="1134" w:type="dxa"/>
            <w:vAlign w:val="bottom"/>
          </w:tcPr>
          <w:p w14:paraId="18A3FCAE"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2.6</w:t>
            </w:r>
          </w:p>
        </w:tc>
      </w:tr>
      <w:tr w:rsidR="001E2271" w:rsidRPr="00AE2075" w14:paraId="0E4AA0ED" w14:textId="77777777" w:rsidTr="00965372">
        <w:trPr>
          <w:trHeight w:val="250"/>
        </w:trPr>
        <w:tc>
          <w:tcPr>
            <w:tcW w:w="2694" w:type="dxa"/>
            <w:vAlign w:val="bottom"/>
          </w:tcPr>
          <w:p w14:paraId="28BB6C9C"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Alfa Laval</w:t>
            </w:r>
          </w:p>
        </w:tc>
        <w:tc>
          <w:tcPr>
            <w:tcW w:w="2268" w:type="dxa"/>
            <w:vAlign w:val="bottom"/>
          </w:tcPr>
          <w:p w14:paraId="39426461"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Sweden</w:t>
            </w:r>
          </w:p>
        </w:tc>
        <w:tc>
          <w:tcPr>
            <w:tcW w:w="1275" w:type="dxa"/>
            <w:vAlign w:val="bottom"/>
          </w:tcPr>
          <w:p w14:paraId="4311B08F"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1,045</w:t>
            </w:r>
          </w:p>
        </w:tc>
        <w:tc>
          <w:tcPr>
            <w:tcW w:w="1276" w:type="dxa"/>
            <w:vAlign w:val="bottom"/>
          </w:tcPr>
          <w:p w14:paraId="18AF3731"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1.9</w:t>
            </w:r>
          </w:p>
        </w:tc>
        <w:tc>
          <w:tcPr>
            <w:tcW w:w="1276" w:type="dxa"/>
            <w:vAlign w:val="bottom"/>
          </w:tcPr>
          <w:p w14:paraId="14E51318"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w:t>
            </w:r>
          </w:p>
        </w:tc>
        <w:tc>
          <w:tcPr>
            <w:tcW w:w="1134" w:type="dxa"/>
            <w:vAlign w:val="bottom"/>
          </w:tcPr>
          <w:p w14:paraId="331A2D5A"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r>
      <w:tr w:rsidR="001E2271" w:rsidRPr="00AE2075" w14:paraId="1ACB22A4" w14:textId="77777777" w:rsidTr="00965372">
        <w:trPr>
          <w:trHeight w:val="250"/>
        </w:trPr>
        <w:tc>
          <w:tcPr>
            <w:tcW w:w="2694" w:type="dxa"/>
            <w:vAlign w:val="bottom"/>
          </w:tcPr>
          <w:p w14:paraId="600C65A9" w14:textId="77777777" w:rsidR="001E2271" w:rsidRPr="00AE2075" w:rsidRDefault="001E2271" w:rsidP="0059078E">
            <w:pPr>
              <w:widowControl w:val="0"/>
              <w:autoSpaceDE w:val="0"/>
              <w:autoSpaceDN w:val="0"/>
              <w:adjustRightInd w:val="0"/>
              <w:ind w:left="40"/>
              <w:rPr>
                <w:rFonts w:ascii="Arial" w:hAnsi="Arial" w:cs="Arial"/>
                <w:sz w:val="20"/>
                <w:szCs w:val="20"/>
              </w:rPr>
            </w:pPr>
            <w:r w:rsidRPr="00AE2075">
              <w:rPr>
                <w:rFonts w:ascii="Arial" w:hAnsi="Arial" w:cs="Arial"/>
                <w:sz w:val="20"/>
                <w:szCs w:val="20"/>
              </w:rPr>
              <w:t>Advanced Drainage Systems</w:t>
            </w:r>
          </w:p>
        </w:tc>
        <w:tc>
          <w:tcPr>
            <w:tcW w:w="2268" w:type="dxa"/>
            <w:vAlign w:val="bottom"/>
          </w:tcPr>
          <w:p w14:paraId="56A4DBC3"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United States of America</w:t>
            </w:r>
          </w:p>
        </w:tc>
        <w:tc>
          <w:tcPr>
            <w:tcW w:w="1275" w:type="dxa"/>
            <w:vAlign w:val="bottom"/>
          </w:tcPr>
          <w:p w14:paraId="0D8F99BD"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1,044</w:t>
            </w:r>
          </w:p>
        </w:tc>
        <w:tc>
          <w:tcPr>
            <w:tcW w:w="1276" w:type="dxa"/>
            <w:vAlign w:val="bottom"/>
          </w:tcPr>
          <w:p w14:paraId="5909AF97"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1.9</w:t>
            </w:r>
          </w:p>
        </w:tc>
        <w:tc>
          <w:tcPr>
            <w:tcW w:w="1276" w:type="dxa"/>
            <w:vAlign w:val="bottom"/>
          </w:tcPr>
          <w:p w14:paraId="63A21C14"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1,216</w:t>
            </w:r>
          </w:p>
        </w:tc>
        <w:tc>
          <w:tcPr>
            <w:tcW w:w="1134" w:type="dxa"/>
            <w:vAlign w:val="bottom"/>
          </w:tcPr>
          <w:p w14:paraId="5D1C1E81"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2.3</w:t>
            </w:r>
          </w:p>
        </w:tc>
      </w:tr>
      <w:tr w:rsidR="001E2271" w:rsidRPr="00AE2075" w14:paraId="7600E73C" w14:textId="77777777" w:rsidTr="00965372">
        <w:trPr>
          <w:trHeight w:val="250"/>
        </w:trPr>
        <w:tc>
          <w:tcPr>
            <w:tcW w:w="2694" w:type="dxa"/>
            <w:vAlign w:val="bottom"/>
          </w:tcPr>
          <w:p w14:paraId="7DFCB701"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Aptiv</w:t>
            </w:r>
          </w:p>
        </w:tc>
        <w:tc>
          <w:tcPr>
            <w:tcW w:w="2268" w:type="dxa"/>
            <w:vAlign w:val="bottom"/>
          </w:tcPr>
          <w:p w14:paraId="6305A1DD"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Jersey</w:t>
            </w:r>
          </w:p>
        </w:tc>
        <w:tc>
          <w:tcPr>
            <w:tcW w:w="1275" w:type="dxa"/>
            <w:vAlign w:val="bottom"/>
          </w:tcPr>
          <w:p w14:paraId="6A1F88E7"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1,021</w:t>
            </w:r>
          </w:p>
        </w:tc>
        <w:tc>
          <w:tcPr>
            <w:tcW w:w="1276" w:type="dxa"/>
            <w:vAlign w:val="bottom"/>
          </w:tcPr>
          <w:p w14:paraId="56D3FC27"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1.9</w:t>
            </w:r>
          </w:p>
        </w:tc>
        <w:tc>
          <w:tcPr>
            <w:tcW w:w="1276" w:type="dxa"/>
            <w:vAlign w:val="bottom"/>
          </w:tcPr>
          <w:p w14:paraId="1D7D5623"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1,023</w:t>
            </w:r>
          </w:p>
        </w:tc>
        <w:tc>
          <w:tcPr>
            <w:tcW w:w="1134" w:type="dxa"/>
            <w:vAlign w:val="bottom"/>
          </w:tcPr>
          <w:p w14:paraId="6C5E3AC1"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1.9</w:t>
            </w:r>
          </w:p>
        </w:tc>
      </w:tr>
      <w:tr w:rsidR="001E2271" w:rsidRPr="00AE2075" w14:paraId="6C9EFFCB" w14:textId="77777777" w:rsidTr="00965372">
        <w:trPr>
          <w:trHeight w:val="243"/>
        </w:trPr>
        <w:tc>
          <w:tcPr>
            <w:tcW w:w="2694" w:type="dxa"/>
            <w:vAlign w:val="bottom"/>
          </w:tcPr>
          <w:p w14:paraId="1BB3E302" w14:textId="77777777" w:rsidR="001E2271" w:rsidRPr="00AE2075" w:rsidRDefault="001E2271" w:rsidP="00965372">
            <w:pPr>
              <w:widowControl w:val="0"/>
              <w:autoSpaceDE w:val="0"/>
              <w:autoSpaceDN w:val="0"/>
              <w:adjustRightInd w:val="0"/>
              <w:ind w:left="40"/>
              <w:jc w:val="left"/>
              <w:rPr>
                <w:rFonts w:ascii="Arial" w:hAnsi="Arial" w:cs="Arial"/>
                <w:sz w:val="20"/>
                <w:szCs w:val="20"/>
              </w:rPr>
            </w:pPr>
            <w:r w:rsidRPr="00AE2075">
              <w:rPr>
                <w:rFonts w:ascii="Arial" w:hAnsi="Arial" w:cs="Arial"/>
                <w:sz w:val="20"/>
                <w:szCs w:val="20"/>
              </w:rPr>
              <w:t>Hannon Armstrong Sustainable</w:t>
            </w:r>
          </w:p>
        </w:tc>
        <w:tc>
          <w:tcPr>
            <w:tcW w:w="2268" w:type="dxa"/>
            <w:vAlign w:val="bottom"/>
          </w:tcPr>
          <w:p w14:paraId="5F188117" w14:textId="77777777" w:rsidR="001E2271" w:rsidRPr="00AE2075" w:rsidRDefault="001E2271" w:rsidP="00965372">
            <w:pPr>
              <w:widowControl w:val="0"/>
              <w:autoSpaceDE w:val="0"/>
              <w:autoSpaceDN w:val="0"/>
              <w:adjustRightInd w:val="0"/>
              <w:jc w:val="right"/>
              <w:rPr>
                <w:rFonts w:ascii="Arial" w:hAnsi="Arial" w:cs="Arial"/>
                <w:sz w:val="20"/>
                <w:szCs w:val="20"/>
              </w:rPr>
            </w:pPr>
          </w:p>
        </w:tc>
        <w:tc>
          <w:tcPr>
            <w:tcW w:w="1275" w:type="dxa"/>
            <w:vAlign w:val="bottom"/>
          </w:tcPr>
          <w:p w14:paraId="4A1D467E" w14:textId="77777777" w:rsidR="001E2271" w:rsidRPr="00AE2075" w:rsidRDefault="001E2271" w:rsidP="005038D9">
            <w:pPr>
              <w:widowControl w:val="0"/>
              <w:autoSpaceDE w:val="0"/>
              <w:autoSpaceDN w:val="0"/>
              <w:adjustRightInd w:val="0"/>
              <w:rPr>
                <w:rFonts w:ascii="Arial" w:hAnsi="Arial" w:cs="Arial"/>
                <w:sz w:val="20"/>
                <w:szCs w:val="20"/>
              </w:rPr>
            </w:pPr>
          </w:p>
        </w:tc>
        <w:tc>
          <w:tcPr>
            <w:tcW w:w="1276" w:type="dxa"/>
            <w:vAlign w:val="bottom"/>
          </w:tcPr>
          <w:p w14:paraId="60262245" w14:textId="77777777" w:rsidR="001E2271" w:rsidRPr="00AE2075" w:rsidRDefault="001E2271" w:rsidP="005038D9">
            <w:pPr>
              <w:widowControl w:val="0"/>
              <w:autoSpaceDE w:val="0"/>
              <w:autoSpaceDN w:val="0"/>
              <w:adjustRightInd w:val="0"/>
              <w:rPr>
                <w:rFonts w:ascii="Arial" w:hAnsi="Arial" w:cs="Arial"/>
                <w:sz w:val="20"/>
                <w:szCs w:val="20"/>
              </w:rPr>
            </w:pPr>
          </w:p>
        </w:tc>
        <w:tc>
          <w:tcPr>
            <w:tcW w:w="1276" w:type="dxa"/>
            <w:vAlign w:val="bottom"/>
          </w:tcPr>
          <w:p w14:paraId="31FD8A62" w14:textId="77777777" w:rsidR="001E2271" w:rsidRPr="00AE2075" w:rsidRDefault="001E2271" w:rsidP="005038D9">
            <w:pPr>
              <w:widowControl w:val="0"/>
              <w:autoSpaceDE w:val="0"/>
              <w:autoSpaceDN w:val="0"/>
              <w:adjustRightInd w:val="0"/>
              <w:rPr>
                <w:rFonts w:ascii="Arial" w:hAnsi="Arial" w:cs="Arial"/>
                <w:sz w:val="20"/>
                <w:szCs w:val="20"/>
              </w:rPr>
            </w:pPr>
          </w:p>
        </w:tc>
        <w:tc>
          <w:tcPr>
            <w:tcW w:w="1134" w:type="dxa"/>
            <w:vAlign w:val="bottom"/>
          </w:tcPr>
          <w:p w14:paraId="66B298DB" w14:textId="77777777" w:rsidR="001E2271" w:rsidRPr="00AE2075" w:rsidRDefault="001E2271" w:rsidP="005038D9">
            <w:pPr>
              <w:widowControl w:val="0"/>
              <w:autoSpaceDE w:val="0"/>
              <w:autoSpaceDN w:val="0"/>
              <w:adjustRightInd w:val="0"/>
              <w:rPr>
                <w:rFonts w:ascii="Arial" w:hAnsi="Arial" w:cs="Arial"/>
                <w:sz w:val="20"/>
                <w:szCs w:val="20"/>
              </w:rPr>
            </w:pPr>
          </w:p>
        </w:tc>
      </w:tr>
      <w:tr w:rsidR="001E2271" w:rsidRPr="00AE2075" w14:paraId="3CC09389" w14:textId="77777777" w:rsidTr="00965372">
        <w:trPr>
          <w:trHeight w:val="227"/>
        </w:trPr>
        <w:tc>
          <w:tcPr>
            <w:tcW w:w="2694" w:type="dxa"/>
            <w:vAlign w:val="bottom"/>
          </w:tcPr>
          <w:p w14:paraId="2AC800B7" w14:textId="77777777" w:rsidR="001E2271" w:rsidRPr="00AE2075" w:rsidRDefault="001E2271" w:rsidP="0059078E">
            <w:pPr>
              <w:widowControl w:val="0"/>
              <w:autoSpaceDE w:val="0"/>
              <w:autoSpaceDN w:val="0"/>
              <w:adjustRightInd w:val="0"/>
              <w:ind w:left="40"/>
              <w:jc w:val="left"/>
              <w:rPr>
                <w:rFonts w:ascii="Arial" w:hAnsi="Arial" w:cs="Arial"/>
                <w:sz w:val="20"/>
                <w:szCs w:val="20"/>
              </w:rPr>
            </w:pPr>
            <w:r w:rsidRPr="00AE2075">
              <w:rPr>
                <w:rFonts w:ascii="Arial" w:hAnsi="Arial" w:cs="Arial"/>
                <w:sz w:val="20"/>
                <w:szCs w:val="20"/>
              </w:rPr>
              <w:t>Infrastructure Capital, REIT</w:t>
            </w:r>
          </w:p>
        </w:tc>
        <w:tc>
          <w:tcPr>
            <w:tcW w:w="2268" w:type="dxa"/>
            <w:vAlign w:val="bottom"/>
          </w:tcPr>
          <w:p w14:paraId="55D02A98"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United States of America</w:t>
            </w:r>
          </w:p>
        </w:tc>
        <w:tc>
          <w:tcPr>
            <w:tcW w:w="1275" w:type="dxa"/>
            <w:vAlign w:val="bottom"/>
          </w:tcPr>
          <w:p w14:paraId="2DFEF950"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972</w:t>
            </w:r>
          </w:p>
        </w:tc>
        <w:tc>
          <w:tcPr>
            <w:tcW w:w="1276" w:type="dxa"/>
            <w:vAlign w:val="bottom"/>
          </w:tcPr>
          <w:p w14:paraId="29AF41B7"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1.8</w:t>
            </w:r>
          </w:p>
        </w:tc>
        <w:tc>
          <w:tcPr>
            <w:tcW w:w="1276" w:type="dxa"/>
            <w:vAlign w:val="bottom"/>
          </w:tcPr>
          <w:p w14:paraId="4378C02E"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1,513</w:t>
            </w:r>
          </w:p>
        </w:tc>
        <w:tc>
          <w:tcPr>
            <w:tcW w:w="1134" w:type="dxa"/>
            <w:vAlign w:val="bottom"/>
          </w:tcPr>
          <w:p w14:paraId="0A716F1E"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2.8</w:t>
            </w:r>
          </w:p>
        </w:tc>
      </w:tr>
      <w:tr w:rsidR="001E2271" w:rsidRPr="00AE2075" w14:paraId="3CC2B907" w14:textId="77777777" w:rsidTr="00965372">
        <w:trPr>
          <w:trHeight w:val="250"/>
        </w:trPr>
        <w:tc>
          <w:tcPr>
            <w:tcW w:w="2694" w:type="dxa"/>
            <w:vAlign w:val="bottom"/>
          </w:tcPr>
          <w:p w14:paraId="42E8CD1B"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Novozymes</w:t>
            </w:r>
          </w:p>
        </w:tc>
        <w:tc>
          <w:tcPr>
            <w:tcW w:w="2268" w:type="dxa"/>
            <w:vAlign w:val="bottom"/>
          </w:tcPr>
          <w:p w14:paraId="78115295"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Denmark</w:t>
            </w:r>
          </w:p>
        </w:tc>
        <w:tc>
          <w:tcPr>
            <w:tcW w:w="1275" w:type="dxa"/>
            <w:vAlign w:val="bottom"/>
          </w:tcPr>
          <w:p w14:paraId="4B9A0CCC"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971</w:t>
            </w:r>
          </w:p>
        </w:tc>
        <w:tc>
          <w:tcPr>
            <w:tcW w:w="1276" w:type="dxa"/>
            <w:vAlign w:val="bottom"/>
          </w:tcPr>
          <w:p w14:paraId="6FE9D2E3"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1.8</w:t>
            </w:r>
          </w:p>
        </w:tc>
        <w:tc>
          <w:tcPr>
            <w:tcW w:w="1276" w:type="dxa"/>
            <w:vAlign w:val="bottom"/>
          </w:tcPr>
          <w:p w14:paraId="784C3411"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769</w:t>
            </w:r>
          </w:p>
        </w:tc>
        <w:tc>
          <w:tcPr>
            <w:tcW w:w="1134" w:type="dxa"/>
            <w:vAlign w:val="bottom"/>
          </w:tcPr>
          <w:p w14:paraId="1E7655B5"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1.4</w:t>
            </w:r>
          </w:p>
        </w:tc>
      </w:tr>
      <w:tr w:rsidR="001E2271" w:rsidRPr="00AE2075" w14:paraId="3FF26653" w14:textId="77777777" w:rsidTr="00965372">
        <w:trPr>
          <w:trHeight w:val="250"/>
        </w:trPr>
        <w:tc>
          <w:tcPr>
            <w:tcW w:w="2694" w:type="dxa"/>
            <w:vAlign w:val="bottom"/>
          </w:tcPr>
          <w:p w14:paraId="154104D5"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Littelfuse</w:t>
            </w:r>
          </w:p>
        </w:tc>
        <w:tc>
          <w:tcPr>
            <w:tcW w:w="2268" w:type="dxa"/>
            <w:vAlign w:val="bottom"/>
          </w:tcPr>
          <w:p w14:paraId="7A631732"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United States of America</w:t>
            </w:r>
          </w:p>
        </w:tc>
        <w:tc>
          <w:tcPr>
            <w:tcW w:w="1275" w:type="dxa"/>
            <w:vAlign w:val="bottom"/>
          </w:tcPr>
          <w:p w14:paraId="467DE5BB"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960</w:t>
            </w:r>
          </w:p>
        </w:tc>
        <w:tc>
          <w:tcPr>
            <w:tcW w:w="1276" w:type="dxa"/>
            <w:vAlign w:val="bottom"/>
          </w:tcPr>
          <w:p w14:paraId="66E3077B"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1.7</w:t>
            </w:r>
          </w:p>
        </w:tc>
        <w:tc>
          <w:tcPr>
            <w:tcW w:w="1276" w:type="dxa"/>
            <w:vAlign w:val="bottom"/>
          </w:tcPr>
          <w:p w14:paraId="2EA2DDA4"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w:t>
            </w:r>
          </w:p>
        </w:tc>
        <w:tc>
          <w:tcPr>
            <w:tcW w:w="1134" w:type="dxa"/>
            <w:vAlign w:val="bottom"/>
          </w:tcPr>
          <w:p w14:paraId="391D9BE5"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r>
      <w:tr w:rsidR="001E2271" w:rsidRPr="00AE2075" w14:paraId="1EAE517E" w14:textId="77777777" w:rsidTr="00965372">
        <w:trPr>
          <w:trHeight w:val="250"/>
        </w:trPr>
        <w:tc>
          <w:tcPr>
            <w:tcW w:w="2694" w:type="dxa"/>
            <w:vAlign w:val="bottom"/>
          </w:tcPr>
          <w:p w14:paraId="514C5897"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Shimano</w:t>
            </w:r>
          </w:p>
        </w:tc>
        <w:tc>
          <w:tcPr>
            <w:tcW w:w="2268" w:type="dxa"/>
            <w:vAlign w:val="bottom"/>
          </w:tcPr>
          <w:p w14:paraId="78EF7BE8"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Japan</w:t>
            </w:r>
          </w:p>
        </w:tc>
        <w:tc>
          <w:tcPr>
            <w:tcW w:w="1275" w:type="dxa"/>
            <w:vAlign w:val="bottom"/>
          </w:tcPr>
          <w:p w14:paraId="1671786F"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944</w:t>
            </w:r>
          </w:p>
        </w:tc>
        <w:tc>
          <w:tcPr>
            <w:tcW w:w="1276" w:type="dxa"/>
            <w:vAlign w:val="bottom"/>
          </w:tcPr>
          <w:p w14:paraId="1A25E543"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1.7</w:t>
            </w:r>
          </w:p>
        </w:tc>
        <w:tc>
          <w:tcPr>
            <w:tcW w:w="1276" w:type="dxa"/>
            <w:vAlign w:val="bottom"/>
          </w:tcPr>
          <w:p w14:paraId="3AD8F1E3"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881</w:t>
            </w:r>
          </w:p>
        </w:tc>
        <w:tc>
          <w:tcPr>
            <w:tcW w:w="1134" w:type="dxa"/>
            <w:vAlign w:val="bottom"/>
          </w:tcPr>
          <w:p w14:paraId="2FC4744C"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1.6</w:t>
            </w:r>
          </w:p>
        </w:tc>
      </w:tr>
      <w:tr w:rsidR="001E2271" w:rsidRPr="00AE2075" w14:paraId="5EC5DF36" w14:textId="77777777" w:rsidTr="00965372">
        <w:trPr>
          <w:trHeight w:val="250"/>
        </w:trPr>
        <w:tc>
          <w:tcPr>
            <w:tcW w:w="2694" w:type="dxa"/>
            <w:vAlign w:val="bottom"/>
          </w:tcPr>
          <w:p w14:paraId="207905FF"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Horiba</w:t>
            </w:r>
          </w:p>
        </w:tc>
        <w:tc>
          <w:tcPr>
            <w:tcW w:w="2268" w:type="dxa"/>
            <w:vAlign w:val="bottom"/>
          </w:tcPr>
          <w:p w14:paraId="5DE7DC74"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Japan</w:t>
            </w:r>
          </w:p>
        </w:tc>
        <w:tc>
          <w:tcPr>
            <w:tcW w:w="1275" w:type="dxa"/>
            <w:vAlign w:val="bottom"/>
          </w:tcPr>
          <w:p w14:paraId="23013FA9"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941</w:t>
            </w:r>
          </w:p>
        </w:tc>
        <w:tc>
          <w:tcPr>
            <w:tcW w:w="1276" w:type="dxa"/>
            <w:vAlign w:val="bottom"/>
          </w:tcPr>
          <w:p w14:paraId="01F3F0FE"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1.7</w:t>
            </w:r>
          </w:p>
        </w:tc>
        <w:tc>
          <w:tcPr>
            <w:tcW w:w="1276" w:type="dxa"/>
            <w:vAlign w:val="bottom"/>
          </w:tcPr>
          <w:p w14:paraId="0670F567"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821</w:t>
            </w:r>
          </w:p>
        </w:tc>
        <w:tc>
          <w:tcPr>
            <w:tcW w:w="1134" w:type="dxa"/>
            <w:vAlign w:val="bottom"/>
          </w:tcPr>
          <w:p w14:paraId="36831B94"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1.5</w:t>
            </w:r>
          </w:p>
        </w:tc>
      </w:tr>
      <w:tr w:rsidR="001E2271" w:rsidRPr="00AE2075" w14:paraId="21B1DDCF" w14:textId="77777777" w:rsidTr="00965372">
        <w:trPr>
          <w:trHeight w:val="250"/>
        </w:trPr>
        <w:tc>
          <w:tcPr>
            <w:tcW w:w="2694" w:type="dxa"/>
            <w:vAlign w:val="bottom"/>
          </w:tcPr>
          <w:p w14:paraId="6810FF18"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Daiseki</w:t>
            </w:r>
          </w:p>
        </w:tc>
        <w:tc>
          <w:tcPr>
            <w:tcW w:w="2268" w:type="dxa"/>
            <w:vAlign w:val="bottom"/>
          </w:tcPr>
          <w:p w14:paraId="6F172BCF"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Japan</w:t>
            </w:r>
          </w:p>
        </w:tc>
        <w:tc>
          <w:tcPr>
            <w:tcW w:w="1275" w:type="dxa"/>
            <w:vAlign w:val="bottom"/>
          </w:tcPr>
          <w:p w14:paraId="66F89A36"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917</w:t>
            </w:r>
          </w:p>
        </w:tc>
        <w:tc>
          <w:tcPr>
            <w:tcW w:w="1276" w:type="dxa"/>
            <w:vAlign w:val="bottom"/>
          </w:tcPr>
          <w:p w14:paraId="6A40E6C0"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1.7</w:t>
            </w:r>
          </w:p>
        </w:tc>
        <w:tc>
          <w:tcPr>
            <w:tcW w:w="1276" w:type="dxa"/>
            <w:vAlign w:val="bottom"/>
          </w:tcPr>
          <w:p w14:paraId="56E14B7C"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909</w:t>
            </w:r>
          </w:p>
        </w:tc>
        <w:tc>
          <w:tcPr>
            <w:tcW w:w="1134" w:type="dxa"/>
            <w:vAlign w:val="bottom"/>
          </w:tcPr>
          <w:p w14:paraId="1C19B7EE"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1.7</w:t>
            </w:r>
          </w:p>
        </w:tc>
      </w:tr>
      <w:tr w:rsidR="001E2271" w:rsidRPr="00AE2075" w14:paraId="7676D10A" w14:textId="77777777" w:rsidTr="00965372">
        <w:trPr>
          <w:trHeight w:val="250"/>
        </w:trPr>
        <w:tc>
          <w:tcPr>
            <w:tcW w:w="2694" w:type="dxa"/>
            <w:vAlign w:val="bottom"/>
          </w:tcPr>
          <w:p w14:paraId="3F971874"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Ormat Technologies</w:t>
            </w:r>
          </w:p>
        </w:tc>
        <w:tc>
          <w:tcPr>
            <w:tcW w:w="2268" w:type="dxa"/>
            <w:vAlign w:val="bottom"/>
          </w:tcPr>
          <w:p w14:paraId="2291F435"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United States of America</w:t>
            </w:r>
          </w:p>
        </w:tc>
        <w:tc>
          <w:tcPr>
            <w:tcW w:w="1275" w:type="dxa"/>
            <w:vAlign w:val="bottom"/>
          </w:tcPr>
          <w:p w14:paraId="54525577"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908</w:t>
            </w:r>
          </w:p>
        </w:tc>
        <w:tc>
          <w:tcPr>
            <w:tcW w:w="1276" w:type="dxa"/>
            <w:vAlign w:val="bottom"/>
          </w:tcPr>
          <w:p w14:paraId="75A5A99E"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1.7</w:t>
            </w:r>
          </w:p>
        </w:tc>
        <w:tc>
          <w:tcPr>
            <w:tcW w:w="1276" w:type="dxa"/>
            <w:vAlign w:val="bottom"/>
          </w:tcPr>
          <w:p w14:paraId="6F69081C"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w:t>
            </w:r>
          </w:p>
        </w:tc>
        <w:tc>
          <w:tcPr>
            <w:tcW w:w="1134" w:type="dxa"/>
            <w:vAlign w:val="bottom"/>
          </w:tcPr>
          <w:p w14:paraId="2B6901CD"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r>
      <w:tr w:rsidR="001E2271" w:rsidRPr="00AE2075" w14:paraId="599B1FD9" w14:textId="77777777" w:rsidTr="00965372">
        <w:trPr>
          <w:trHeight w:val="250"/>
        </w:trPr>
        <w:tc>
          <w:tcPr>
            <w:tcW w:w="2694" w:type="dxa"/>
            <w:vAlign w:val="bottom"/>
          </w:tcPr>
          <w:p w14:paraId="473E55FB"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Befesa</w:t>
            </w:r>
          </w:p>
        </w:tc>
        <w:tc>
          <w:tcPr>
            <w:tcW w:w="2268" w:type="dxa"/>
            <w:vAlign w:val="bottom"/>
          </w:tcPr>
          <w:p w14:paraId="3D756702"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Luxembourg</w:t>
            </w:r>
          </w:p>
        </w:tc>
        <w:tc>
          <w:tcPr>
            <w:tcW w:w="1275" w:type="dxa"/>
            <w:vAlign w:val="bottom"/>
          </w:tcPr>
          <w:p w14:paraId="5BFD95FC"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837</w:t>
            </w:r>
          </w:p>
        </w:tc>
        <w:tc>
          <w:tcPr>
            <w:tcW w:w="1276" w:type="dxa"/>
            <w:vAlign w:val="bottom"/>
          </w:tcPr>
          <w:p w14:paraId="2A6FD1B8"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1.5</w:t>
            </w:r>
          </w:p>
        </w:tc>
        <w:tc>
          <w:tcPr>
            <w:tcW w:w="1276" w:type="dxa"/>
            <w:vAlign w:val="bottom"/>
          </w:tcPr>
          <w:p w14:paraId="1ECD4C46"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1,370</w:t>
            </w:r>
          </w:p>
        </w:tc>
        <w:tc>
          <w:tcPr>
            <w:tcW w:w="1134" w:type="dxa"/>
            <w:vAlign w:val="bottom"/>
          </w:tcPr>
          <w:p w14:paraId="44F3D765"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2.6</w:t>
            </w:r>
          </w:p>
        </w:tc>
      </w:tr>
      <w:tr w:rsidR="001E2271" w:rsidRPr="00AE2075" w14:paraId="0444F8D1" w14:textId="77777777" w:rsidTr="00965372">
        <w:trPr>
          <w:trHeight w:val="250"/>
        </w:trPr>
        <w:tc>
          <w:tcPr>
            <w:tcW w:w="2694" w:type="dxa"/>
            <w:vAlign w:val="bottom"/>
          </w:tcPr>
          <w:p w14:paraId="2F219FB9"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Flat Glass Group</w:t>
            </w:r>
          </w:p>
        </w:tc>
        <w:tc>
          <w:tcPr>
            <w:tcW w:w="2268" w:type="dxa"/>
            <w:vAlign w:val="bottom"/>
          </w:tcPr>
          <w:p w14:paraId="37F95885"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China</w:t>
            </w:r>
          </w:p>
        </w:tc>
        <w:tc>
          <w:tcPr>
            <w:tcW w:w="1275" w:type="dxa"/>
            <w:vAlign w:val="bottom"/>
          </w:tcPr>
          <w:p w14:paraId="73C5B7C3"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830</w:t>
            </w:r>
          </w:p>
        </w:tc>
        <w:tc>
          <w:tcPr>
            <w:tcW w:w="1276" w:type="dxa"/>
            <w:vAlign w:val="bottom"/>
          </w:tcPr>
          <w:p w14:paraId="03279EB1"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1.5</w:t>
            </w:r>
          </w:p>
        </w:tc>
        <w:tc>
          <w:tcPr>
            <w:tcW w:w="1276" w:type="dxa"/>
            <w:vAlign w:val="bottom"/>
          </w:tcPr>
          <w:p w14:paraId="21FFA0AE"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852</w:t>
            </w:r>
          </w:p>
        </w:tc>
        <w:tc>
          <w:tcPr>
            <w:tcW w:w="1134" w:type="dxa"/>
            <w:vAlign w:val="bottom"/>
          </w:tcPr>
          <w:p w14:paraId="66C3E56A"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1.6</w:t>
            </w:r>
          </w:p>
        </w:tc>
      </w:tr>
      <w:tr w:rsidR="001E2271" w:rsidRPr="00AE2075" w14:paraId="42B755D0" w14:textId="77777777" w:rsidTr="00965372">
        <w:trPr>
          <w:trHeight w:val="250"/>
        </w:trPr>
        <w:tc>
          <w:tcPr>
            <w:tcW w:w="2694" w:type="dxa"/>
            <w:vAlign w:val="bottom"/>
          </w:tcPr>
          <w:p w14:paraId="650A0D37"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Sensirion Holding</w:t>
            </w:r>
          </w:p>
        </w:tc>
        <w:tc>
          <w:tcPr>
            <w:tcW w:w="2268" w:type="dxa"/>
            <w:vAlign w:val="bottom"/>
          </w:tcPr>
          <w:p w14:paraId="4DA9E606"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Switzerland</w:t>
            </w:r>
          </w:p>
        </w:tc>
        <w:tc>
          <w:tcPr>
            <w:tcW w:w="1275" w:type="dxa"/>
            <w:vAlign w:val="bottom"/>
          </w:tcPr>
          <w:p w14:paraId="09EA555E"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754</w:t>
            </w:r>
          </w:p>
        </w:tc>
        <w:tc>
          <w:tcPr>
            <w:tcW w:w="1276" w:type="dxa"/>
            <w:vAlign w:val="bottom"/>
          </w:tcPr>
          <w:p w14:paraId="7DD99AD0"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1.4</w:t>
            </w:r>
          </w:p>
        </w:tc>
        <w:tc>
          <w:tcPr>
            <w:tcW w:w="1276" w:type="dxa"/>
            <w:vAlign w:val="bottom"/>
          </w:tcPr>
          <w:p w14:paraId="20150916"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1,672</w:t>
            </w:r>
          </w:p>
        </w:tc>
        <w:tc>
          <w:tcPr>
            <w:tcW w:w="1134" w:type="dxa"/>
            <w:vAlign w:val="bottom"/>
          </w:tcPr>
          <w:p w14:paraId="620A5DA4"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3.1</w:t>
            </w:r>
          </w:p>
        </w:tc>
      </w:tr>
      <w:tr w:rsidR="001E2271" w:rsidRPr="00AE2075" w14:paraId="0FEAAFF7" w14:textId="77777777" w:rsidTr="00965372">
        <w:trPr>
          <w:trHeight w:val="250"/>
        </w:trPr>
        <w:tc>
          <w:tcPr>
            <w:tcW w:w="2694" w:type="dxa"/>
            <w:vAlign w:val="bottom"/>
          </w:tcPr>
          <w:p w14:paraId="0E63E25C"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Re:NewCell</w:t>
            </w:r>
          </w:p>
        </w:tc>
        <w:tc>
          <w:tcPr>
            <w:tcW w:w="2268" w:type="dxa"/>
            <w:vAlign w:val="bottom"/>
          </w:tcPr>
          <w:p w14:paraId="28EF9613"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Sweden</w:t>
            </w:r>
          </w:p>
        </w:tc>
        <w:tc>
          <w:tcPr>
            <w:tcW w:w="1275" w:type="dxa"/>
            <w:vAlign w:val="bottom"/>
          </w:tcPr>
          <w:p w14:paraId="0A5D28A7"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745</w:t>
            </w:r>
          </w:p>
        </w:tc>
        <w:tc>
          <w:tcPr>
            <w:tcW w:w="1276" w:type="dxa"/>
            <w:vAlign w:val="bottom"/>
          </w:tcPr>
          <w:p w14:paraId="32ED48AA"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1.4</w:t>
            </w:r>
          </w:p>
        </w:tc>
        <w:tc>
          <w:tcPr>
            <w:tcW w:w="1276" w:type="dxa"/>
            <w:vAlign w:val="bottom"/>
          </w:tcPr>
          <w:p w14:paraId="54096BDC"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810</w:t>
            </w:r>
          </w:p>
        </w:tc>
        <w:tc>
          <w:tcPr>
            <w:tcW w:w="1134" w:type="dxa"/>
            <w:vAlign w:val="bottom"/>
          </w:tcPr>
          <w:p w14:paraId="087BC96B" w14:textId="77777777" w:rsidR="001E2271" w:rsidRPr="00AE2075" w:rsidRDefault="001E2271"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1.5</w:t>
            </w:r>
          </w:p>
        </w:tc>
      </w:tr>
      <w:tr w:rsidR="001E2271" w:rsidRPr="00AE2075" w14:paraId="0127CA8D" w14:textId="77777777" w:rsidTr="00965372">
        <w:trPr>
          <w:trHeight w:val="250"/>
        </w:trPr>
        <w:tc>
          <w:tcPr>
            <w:tcW w:w="2694" w:type="dxa"/>
            <w:vAlign w:val="bottom"/>
          </w:tcPr>
          <w:p w14:paraId="396D6302"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Azbil</w:t>
            </w:r>
          </w:p>
        </w:tc>
        <w:tc>
          <w:tcPr>
            <w:tcW w:w="2268" w:type="dxa"/>
            <w:vAlign w:val="bottom"/>
          </w:tcPr>
          <w:p w14:paraId="347C1A1F"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Japan</w:t>
            </w:r>
          </w:p>
        </w:tc>
        <w:tc>
          <w:tcPr>
            <w:tcW w:w="1275" w:type="dxa"/>
            <w:vAlign w:val="bottom"/>
          </w:tcPr>
          <w:p w14:paraId="1802DB4D"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701</w:t>
            </w:r>
          </w:p>
        </w:tc>
        <w:tc>
          <w:tcPr>
            <w:tcW w:w="1276" w:type="dxa"/>
            <w:vAlign w:val="bottom"/>
          </w:tcPr>
          <w:p w14:paraId="40A3C9C0"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1.3</w:t>
            </w:r>
          </w:p>
        </w:tc>
        <w:tc>
          <w:tcPr>
            <w:tcW w:w="1276" w:type="dxa"/>
            <w:vAlign w:val="bottom"/>
          </w:tcPr>
          <w:p w14:paraId="667FAE1A"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707</w:t>
            </w:r>
          </w:p>
        </w:tc>
        <w:tc>
          <w:tcPr>
            <w:tcW w:w="1134" w:type="dxa"/>
            <w:vAlign w:val="bottom"/>
          </w:tcPr>
          <w:p w14:paraId="4B47161A"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1.3</w:t>
            </w:r>
          </w:p>
        </w:tc>
      </w:tr>
      <w:tr w:rsidR="001E2271" w:rsidRPr="00AE2075" w14:paraId="7100A9CF" w14:textId="77777777" w:rsidTr="00965372">
        <w:trPr>
          <w:trHeight w:val="250"/>
        </w:trPr>
        <w:tc>
          <w:tcPr>
            <w:tcW w:w="2694" w:type="dxa"/>
            <w:vAlign w:val="bottom"/>
          </w:tcPr>
          <w:p w14:paraId="6E92344C"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Ceres Power Holdings</w:t>
            </w:r>
          </w:p>
        </w:tc>
        <w:tc>
          <w:tcPr>
            <w:tcW w:w="2268" w:type="dxa"/>
            <w:vAlign w:val="bottom"/>
          </w:tcPr>
          <w:p w14:paraId="79ED46D6"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United Kingdom</w:t>
            </w:r>
          </w:p>
        </w:tc>
        <w:tc>
          <w:tcPr>
            <w:tcW w:w="1275" w:type="dxa"/>
            <w:vAlign w:val="bottom"/>
          </w:tcPr>
          <w:p w14:paraId="1EC37575"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686</w:t>
            </w:r>
          </w:p>
        </w:tc>
        <w:tc>
          <w:tcPr>
            <w:tcW w:w="1276" w:type="dxa"/>
            <w:vAlign w:val="bottom"/>
          </w:tcPr>
          <w:p w14:paraId="4B7DCAC4"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1.2</w:t>
            </w:r>
          </w:p>
        </w:tc>
        <w:tc>
          <w:tcPr>
            <w:tcW w:w="1276" w:type="dxa"/>
            <w:vAlign w:val="bottom"/>
          </w:tcPr>
          <w:p w14:paraId="33D8A30F"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726</w:t>
            </w:r>
          </w:p>
        </w:tc>
        <w:tc>
          <w:tcPr>
            <w:tcW w:w="1134" w:type="dxa"/>
            <w:vAlign w:val="bottom"/>
          </w:tcPr>
          <w:p w14:paraId="18F458D5"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1.4</w:t>
            </w:r>
          </w:p>
        </w:tc>
      </w:tr>
      <w:tr w:rsidR="001E2271" w:rsidRPr="00AE2075" w14:paraId="44EE4AD3" w14:textId="77777777" w:rsidTr="00965372">
        <w:trPr>
          <w:trHeight w:val="250"/>
        </w:trPr>
        <w:tc>
          <w:tcPr>
            <w:tcW w:w="2694" w:type="dxa"/>
            <w:vAlign w:val="bottom"/>
          </w:tcPr>
          <w:p w14:paraId="417F6083" w14:textId="77777777" w:rsidR="001E2271" w:rsidRPr="00AE2075" w:rsidRDefault="001E2271"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Atlas Copco</w:t>
            </w:r>
          </w:p>
        </w:tc>
        <w:tc>
          <w:tcPr>
            <w:tcW w:w="2268" w:type="dxa"/>
            <w:vAlign w:val="bottom"/>
          </w:tcPr>
          <w:p w14:paraId="4EA6543C" w14:textId="77777777" w:rsidR="001E2271" w:rsidRPr="00AE2075" w:rsidRDefault="001E2271" w:rsidP="00965372">
            <w:pPr>
              <w:widowControl w:val="0"/>
              <w:autoSpaceDE w:val="0"/>
              <w:autoSpaceDN w:val="0"/>
              <w:adjustRightInd w:val="0"/>
              <w:ind w:left="20"/>
              <w:jc w:val="right"/>
              <w:rPr>
                <w:rFonts w:ascii="Arial" w:hAnsi="Arial" w:cs="Arial"/>
                <w:sz w:val="20"/>
                <w:szCs w:val="20"/>
              </w:rPr>
            </w:pPr>
            <w:r w:rsidRPr="00AE2075">
              <w:rPr>
                <w:rFonts w:ascii="Arial" w:hAnsi="Arial" w:cs="Arial"/>
                <w:sz w:val="20"/>
                <w:szCs w:val="20"/>
              </w:rPr>
              <w:t>Sweden</w:t>
            </w:r>
          </w:p>
        </w:tc>
        <w:tc>
          <w:tcPr>
            <w:tcW w:w="1275" w:type="dxa"/>
            <w:vAlign w:val="bottom"/>
          </w:tcPr>
          <w:p w14:paraId="5DFA690C"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617</w:t>
            </w:r>
          </w:p>
        </w:tc>
        <w:tc>
          <w:tcPr>
            <w:tcW w:w="1276" w:type="dxa"/>
            <w:vAlign w:val="bottom"/>
          </w:tcPr>
          <w:p w14:paraId="6A9CD6BC" w14:textId="77777777" w:rsidR="001E2271" w:rsidRPr="00AE2075" w:rsidRDefault="001E2271"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1.1</w:t>
            </w:r>
          </w:p>
        </w:tc>
        <w:tc>
          <w:tcPr>
            <w:tcW w:w="1276" w:type="dxa"/>
            <w:vAlign w:val="bottom"/>
          </w:tcPr>
          <w:p w14:paraId="1DE6E149"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600</w:t>
            </w:r>
          </w:p>
        </w:tc>
        <w:tc>
          <w:tcPr>
            <w:tcW w:w="1134" w:type="dxa"/>
            <w:vAlign w:val="bottom"/>
          </w:tcPr>
          <w:p w14:paraId="3D5D7214" w14:textId="77777777" w:rsidR="001E2271" w:rsidRPr="00AE2075" w:rsidRDefault="001E2271"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1.1</w:t>
            </w:r>
          </w:p>
        </w:tc>
      </w:tr>
    </w:tbl>
    <w:p w14:paraId="68F350AE" w14:textId="596B0CB5" w:rsidR="001E2271" w:rsidRPr="00AE2075" w:rsidRDefault="001E2271" w:rsidP="009B0420">
      <w:pPr>
        <w:widowControl w:val="0"/>
        <w:autoSpaceDE w:val="0"/>
        <w:autoSpaceDN w:val="0"/>
        <w:adjustRightInd w:val="0"/>
        <w:rPr>
          <w:rFonts w:ascii="Arial" w:hAnsi="Arial" w:cs="Arial"/>
          <w:sz w:val="20"/>
          <w:szCs w:val="20"/>
        </w:rPr>
      </w:pPr>
    </w:p>
    <w:tbl>
      <w:tblPr>
        <w:tblW w:w="0" w:type="auto"/>
        <w:tblLayout w:type="fixed"/>
        <w:tblCellMar>
          <w:left w:w="0" w:type="dxa"/>
          <w:right w:w="0" w:type="dxa"/>
        </w:tblCellMar>
        <w:tblLook w:val="0000" w:firstRow="0" w:lastRow="0" w:firstColumn="0" w:lastColumn="0" w:noHBand="0" w:noVBand="0"/>
      </w:tblPr>
      <w:tblGrid>
        <w:gridCol w:w="2694"/>
        <w:gridCol w:w="2268"/>
        <w:gridCol w:w="1275"/>
        <w:gridCol w:w="1276"/>
        <w:gridCol w:w="1276"/>
        <w:gridCol w:w="1134"/>
      </w:tblGrid>
      <w:tr w:rsidR="0059078E" w:rsidRPr="00AE2075" w14:paraId="6272B508" w14:textId="77777777" w:rsidTr="000B0489">
        <w:trPr>
          <w:trHeight w:val="33"/>
        </w:trPr>
        <w:tc>
          <w:tcPr>
            <w:tcW w:w="2694" w:type="dxa"/>
            <w:vAlign w:val="bottom"/>
          </w:tcPr>
          <w:p w14:paraId="164C3942" w14:textId="77777777" w:rsidR="0059078E" w:rsidRPr="00AE2075" w:rsidRDefault="0059078E" w:rsidP="0059078E">
            <w:pPr>
              <w:widowControl w:val="0"/>
              <w:autoSpaceDE w:val="0"/>
              <w:autoSpaceDN w:val="0"/>
              <w:adjustRightInd w:val="0"/>
              <w:ind w:left="40"/>
              <w:rPr>
                <w:rFonts w:ascii="Arial" w:hAnsi="Arial" w:cs="Arial"/>
                <w:sz w:val="20"/>
                <w:szCs w:val="20"/>
              </w:rPr>
            </w:pPr>
          </w:p>
        </w:tc>
        <w:tc>
          <w:tcPr>
            <w:tcW w:w="2268" w:type="dxa"/>
            <w:vAlign w:val="bottom"/>
          </w:tcPr>
          <w:p w14:paraId="053D5346" w14:textId="77777777" w:rsidR="0059078E" w:rsidRPr="00AE2075" w:rsidRDefault="0059078E" w:rsidP="000B0489">
            <w:pPr>
              <w:widowControl w:val="0"/>
              <w:autoSpaceDE w:val="0"/>
              <w:autoSpaceDN w:val="0"/>
              <w:adjustRightInd w:val="0"/>
              <w:ind w:left="40"/>
              <w:jc w:val="right"/>
              <w:rPr>
                <w:rFonts w:ascii="Arial" w:hAnsi="Arial" w:cs="Arial"/>
                <w:sz w:val="20"/>
                <w:szCs w:val="20"/>
              </w:rPr>
            </w:pPr>
          </w:p>
        </w:tc>
        <w:tc>
          <w:tcPr>
            <w:tcW w:w="1275" w:type="dxa"/>
            <w:vAlign w:val="bottom"/>
          </w:tcPr>
          <w:p w14:paraId="1CB0640C" w14:textId="77777777" w:rsidR="0059078E" w:rsidRPr="00AE2075" w:rsidRDefault="0059078E" w:rsidP="0059078E">
            <w:pPr>
              <w:widowControl w:val="0"/>
              <w:autoSpaceDE w:val="0"/>
              <w:autoSpaceDN w:val="0"/>
              <w:adjustRightInd w:val="0"/>
              <w:ind w:left="40"/>
              <w:rPr>
                <w:rFonts w:ascii="Arial" w:hAnsi="Arial" w:cs="Arial"/>
                <w:sz w:val="20"/>
                <w:szCs w:val="20"/>
              </w:rPr>
            </w:pPr>
          </w:p>
        </w:tc>
        <w:tc>
          <w:tcPr>
            <w:tcW w:w="1276" w:type="dxa"/>
            <w:vAlign w:val="bottom"/>
          </w:tcPr>
          <w:p w14:paraId="35FADC01" w14:textId="77777777" w:rsidR="0059078E" w:rsidRPr="00AE2075" w:rsidRDefault="0059078E" w:rsidP="0059078E">
            <w:pPr>
              <w:widowControl w:val="0"/>
              <w:autoSpaceDE w:val="0"/>
              <w:autoSpaceDN w:val="0"/>
              <w:adjustRightInd w:val="0"/>
              <w:ind w:left="40"/>
              <w:rPr>
                <w:rFonts w:ascii="Arial" w:hAnsi="Arial" w:cs="Arial"/>
                <w:sz w:val="20"/>
                <w:szCs w:val="20"/>
              </w:rPr>
            </w:pPr>
          </w:p>
        </w:tc>
        <w:tc>
          <w:tcPr>
            <w:tcW w:w="1276" w:type="dxa"/>
            <w:vAlign w:val="bottom"/>
          </w:tcPr>
          <w:p w14:paraId="73D6DC51" w14:textId="77777777" w:rsidR="0059078E" w:rsidRPr="00AE2075" w:rsidRDefault="0059078E" w:rsidP="0059078E">
            <w:pPr>
              <w:widowControl w:val="0"/>
              <w:autoSpaceDE w:val="0"/>
              <w:autoSpaceDN w:val="0"/>
              <w:adjustRightInd w:val="0"/>
              <w:ind w:left="40"/>
              <w:rPr>
                <w:rFonts w:ascii="Arial" w:hAnsi="Arial" w:cs="Arial"/>
                <w:sz w:val="20"/>
                <w:szCs w:val="20"/>
              </w:rPr>
            </w:pPr>
          </w:p>
        </w:tc>
        <w:tc>
          <w:tcPr>
            <w:tcW w:w="1134" w:type="dxa"/>
            <w:vAlign w:val="bottom"/>
          </w:tcPr>
          <w:p w14:paraId="14CEF3FC" w14:textId="77777777" w:rsidR="0059078E" w:rsidRPr="00AE2075" w:rsidRDefault="0059078E" w:rsidP="0059078E">
            <w:pPr>
              <w:widowControl w:val="0"/>
              <w:autoSpaceDE w:val="0"/>
              <w:autoSpaceDN w:val="0"/>
              <w:adjustRightInd w:val="0"/>
              <w:ind w:left="40"/>
              <w:rPr>
                <w:rFonts w:ascii="Arial" w:hAnsi="Arial" w:cs="Arial"/>
                <w:sz w:val="20"/>
                <w:szCs w:val="20"/>
              </w:rPr>
            </w:pPr>
          </w:p>
        </w:tc>
      </w:tr>
      <w:tr w:rsidR="0059078E" w:rsidRPr="00AE2075" w14:paraId="1FA48F21" w14:textId="77777777" w:rsidTr="000B0489">
        <w:trPr>
          <w:trHeight w:val="253"/>
        </w:trPr>
        <w:tc>
          <w:tcPr>
            <w:tcW w:w="2694" w:type="dxa"/>
            <w:vAlign w:val="bottom"/>
          </w:tcPr>
          <w:p w14:paraId="6597CD5E" w14:textId="77777777" w:rsidR="0059078E" w:rsidRPr="00AE2075" w:rsidRDefault="0059078E"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Brambles</w:t>
            </w:r>
          </w:p>
        </w:tc>
        <w:tc>
          <w:tcPr>
            <w:tcW w:w="2268" w:type="dxa"/>
            <w:vAlign w:val="bottom"/>
          </w:tcPr>
          <w:p w14:paraId="0BAE8AB5" w14:textId="77777777" w:rsidR="0059078E" w:rsidRPr="00AE2075" w:rsidRDefault="0059078E" w:rsidP="000B0489">
            <w:pPr>
              <w:widowControl w:val="0"/>
              <w:autoSpaceDE w:val="0"/>
              <w:autoSpaceDN w:val="0"/>
              <w:adjustRightInd w:val="0"/>
              <w:ind w:left="60"/>
              <w:jc w:val="right"/>
              <w:rPr>
                <w:rFonts w:ascii="Arial" w:hAnsi="Arial" w:cs="Arial"/>
                <w:sz w:val="20"/>
                <w:szCs w:val="20"/>
              </w:rPr>
            </w:pPr>
            <w:r w:rsidRPr="00AE2075">
              <w:rPr>
                <w:rFonts w:ascii="Arial" w:hAnsi="Arial" w:cs="Arial"/>
                <w:sz w:val="20"/>
                <w:szCs w:val="20"/>
              </w:rPr>
              <w:t>Australia</w:t>
            </w:r>
          </w:p>
        </w:tc>
        <w:tc>
          <w:tcPr>
            <w:tcW w:w="1275" w:type="dxa"/>
            <w:vAlign w:val="bottom"/>
          </w:tcPr>
          <w:p w14:paraId="420C0963" w14:textId="77777777" w:rsidR="0059078E" w:rsidRPr="00AE2075" w:rsidRDefault="0059078E"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585</w:t>
            </w:r>
          </w:p>
        </w:tc>
        <w:tc>
          <w:tcPr>
            <w:tcW w:w="1276" w:type="dxa"/>
            <w:vAlign w:val="bottom"/>
          </w:tcPr>
          <w:p w14:paraId="62D0E751" w14:textId="77777777" w:rsidR="0059078E" w:rsidRPr="00AE2075" w:rsidRDefault="0059078E"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1.1</w:t>
            </w:r>
          </w:p>
        </w:tc>
        <w:tc>
          <w:tcPr>
            <w:tcW w:w="1276" w:type="dxa"/>
            <w:vAlign w:val="bottom"/>
          </w:tcPr>
          <w:p w14:paraId="0346EBCA" w14:textId="77777777" w:rsidR="0059078E" w:rsidRPr="00AE2075" w:rsidRDefault="0059078E"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455</w:t>
            </w:r>
          </w:p>
        </w:tc>
        <w:tc>
          <w:tcPr>
            <w:tcW w:w="1134" w:type="dxa"/>
            <w:vAlign w:val="bottom"/>
          </w:tcPr>
          <w:p w14:paraId="52D0644C" w14:textId="77777777" w:rsidR="0059078E" w:rsidRPr="00AE2075" w:rsidRDefault="0059078E"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0.8</w:t>
            </w:r>
          </w:p>
        </w:tc>
      </w:tr>
      <w:tr w:rsidR="0059078E" w:rsidRPr="00AE2075" w14:paraId="62CF2EA5" w14:textId="77777777" w:rsidTr="000B0489">
        <w:trPr>
          <w:trHeight w:val="250"/>
        </w:trPr>
        <w:tc>
          <w:tcPr>
            <w:tcW w:w="2694" w:type="dxa"/>
            <w:vAlign w:val="bottom"/>
          </w:tcPr>
          <w:p w14:paraId="0713B577" w14:textId="77777777" w:rsidR="0059078E" w:rsidRPr="00AE2075" w:rsidRDefault="0059078E"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Innergex Renewable Energy</w:t>
            </w:r>
          </w:p>
        </w:tc>
        <w:tc>
          <w:tcPr>
            <w:tcW w:w="2268" w:type="dxa"/>
            <w:vAlign w:val="bottom"/>
          </w:tcPr>
          <w:p w14:paraId="1A254CDB" w14:textId="77777777" w:rsidR="0059078E" w:rsidRPr="00AE2075" w:rsidRDefault="0059078E" w:rsidP="000B0489">
            <w:pPr>
              <w:widowControl w:val="0"/>
              <w:autoSpaceDE w:val="0"/>
              <w:autoSpaceDN w:val="0"/>
              <w:adjustRightInd w:val="0"/>
              <w:ind w:left="60"/>
              <w:jc w:val="right"/>
              <w:rPr>
                <w:rFonts w:ascii="Arial" w:hAnsi="Arial" w:cs="Arial"/>
                <w:sz w:val="20"/>
                <w:szCs w:val="20"/>
              </w:rPr>
            </w:pPr>
            <w:r w:rsidRPr="00AE2075">
              <w:rPr>
                <w:rFonts w:ascii="Arial" w:hAnsi="Arial" w:cs="Arial"/>
                <w:sz w:val="20"/>
                <w:szCs w:val="20"/>
              </w:rPr>
              <w:t>Canada</w:t>
            </w:r>
          </w:p>
        </w:tc>
        <w:tc>
          <w:tcPr>
            <w:tcW w:w="1275" w:type="dxa"/>
            <w:vAlign w:val="bottom"/>
          </w:tcPr>
          <w:p w14:paraId="240230FF" w14:textId="77777777" w:rsidR="0059078E" w:rsidRPr="00AE2075" w:rsidRDefault="0059078E"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581</w:t>
            </w:r>
          </w:p>
        </w:tc>
        <w:tc>
          <w:tcPr>
            <w:tcW w:w="1276" w:type="dxa"/>
            <w:vAlign w:val="bottom"/>
          </w:tcPr>
          <w:p w14:paraId="031E6C66" w14:textId="77777777" w:rsidR="0059078E" w:rsidRPr="00AE2075" w:rsidRDefault="0059078E"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1.1</w:t>
            </w:r>
          </w:p>
        </w:tc>
        <w:tc>
          <w:tcPr>
            <w:tcW w:w="1276" w:type="dxa"/>
            <w:vAlign w:val="bottom"/>
          </w:tcPr>
          <w:p w14:paraId="41313CA7" w14:textId="77777777" w:rsidR="0059078E" w:rsidRPr="00AE2075" w:rsidRDefault="0059078E"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800</w:t>
            </w:r>
          </w:p>
        </w:tc>
        <w:tc>
          <w:tcPr>
            <w:tcW w:w="1134" w:type="dxa"/>
            <w:vAlign w:val="bottom"/>
          </w:tcPr>
          <w:p w14:paraId="18F0A3F8" w14:textId="77777777" w:rsidR="0059078E" w:rsidRPr="00AE2075" w:rsidRDefault="0059078E"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1.5</w:t>
            </w:r>
          </w:p>
        </w:tc>
      </w:tr>
      <w:tr w:rsidR="0059078E" w:rsidRPr="00AE2075" w14:paraId="1094FCA0" w14:textId="77777777" w:rsidTr="000B0489">
        <w:trPr>
          <w:trHeight w:val="250"/>
        </w:trPr>
        <w:tc>
          <w:tcPr>
            <w:tcW w:w="2694" w:type="dxa"/>
            <w:vAlign w:val="bottom"/>
          </w:tcPr>
          <w:p w14:paraId="413D49B5" w14:textId="77777777" w:rsidR="0059078E" w:rsidRPr="00AE2075" w:rsidRDefault="0059078E"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Corbion</w:t>
            </w:r>
          </w:p>
        </w:tc>
        <w:tc>
          <w:tcPr>
            <w:tcW w:w="2268" w:type="dxa"/>
            <w:vAlign w:val="bottom"/>
          </w:tcPr>
          <w:p w14:paraId="67416F75" w14:textId="77777777" w:rsidR="0059078E" w:rsidRPr="00AE2075" w:rsidRDefault="0059078E" w:rsidP="000B0489">
            <w:pPr>
              <w:widowControl w:val="0"/>
              <w:autoSpaceDE w:val="0"/>
              <w:autoSpaceDN w:val="0"/>
              <w:adjustRightInd w:val="0"/>
              <w:ind w:left="60"/>
              <w:jc w:val="right"/>
              <w:rPr>
                <w:rFonts w:ascii="Arial" w:hAnsi="Arial" w:cs="Arial"/>
                <w:sz w:val="20"/>
                <w:szCs w:val="20"/>
              </w:rPr>
            </w:pPr>
            <w:r w:rsidRPr="00AE2075">
              <w:rPr>
                <w:rFonts w:ascii="Arial" w:hAnsi="Arial" w:cs="Arial"/>
                <w:sz w:val="20"/>
                <w:szCs w:val="20"/>
              </w:rPr>
              <w:t>Netherlands</w:t>
            </w:r>
          </w:p>
        </w:tc>
        <w:tc>
          <w:tcPr>
            <w:tcW w:w="1275" w:type="dxa"/>
            <w:vAlign w:val="bottom"/>
          </w:tcPr>
          <w:p w14:paraId="545DB903" w14:textId="77777777" w:rsidR="0059078E" w:rsidRPr="00AE2075" w:rsidRDefault="0059078E"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579</w:t>
            </w:r>
          </w:p>
        </w:tc>
        <w:tc>
          <w:tcPr>
            <w:tcW w:w="1276" w:type="dxa"/>
            <w:vAlign w:val="bottom"/>
          </w:tcPr>
          <w:p w14:paraId="2A8F9C4E" w14:textId="77777777" w:rsidR="0059078E" w:rsidRPr="00AE2075" w:rsidRDefault="0059078E"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1.0</w:t>
            </w:r>
          </w:p>
        </w:tc>
        <w:tc>
          <w:tcPr>
            <w:tcW w:w="1276" w:type="dxa"/>
            <w:vAlign w:val="bottom"/>
          </w:tcPr>
          <w:p w14:paraId="626C2B9C" w14:textId="77777777" w:rsidR="0059078E" w:rsidRPr="00AE2075" w:rsidRDefault="0059078E"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573</w:t>
            </w:r>
          </w:p>
        </w:tc>
        <w:tc>
          <w:tcPr>
            <w:tcW w:w="1134" w:type="dxa"/>
            <w:vAlign w:val="bottom"/>
          </w:tcPr>
          <w:p w14:paraId="6AD1E041" w14:textId="77777777" w:rsidR="0059078E" w:rsidRPr="00AE2075" w:rsidRDefault="0059078E"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1.1</w:t>
            </w:r>
          </w:p>
        </w:tc>
      </w:tr>
      <w:tr w:rsidR="0059078E" w:rsidRPr="00AE2075" w14:paraId="3B0B31D2" w14:textId="77777777" w:rsidTr="000B0489">
        <w:trPr>
          <w:trHeight w:val="250"/>
        </w:trPr>
        <w:tc>
          <w:tcPr>
            <w:tcW w:w="2694" w:type="dxa"/>
            <w:vAlign w:val="bottom"/>
          </w:tcPr>
          <w:p w14:paraId="3EAC45E4" w14:textId="77777777" w:rsidR="0059078E" w:rsidRPr="00AE2075" w:rsidRDefault="0059078E"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Greencoat Renewables</w:t>
            </w:r>
          </w:p>
        </w:tc>
        <w:tc>
          <w:tcPr>
            <w:tcW w:w="2268" w:type="dxa"/>
            <w:vAlign w:val="bottom"/>
          </w:tcPr>
          <w:p w14:paraId="72020568" w14:textId="77777777" w:rsidR="0059078E" w:rsidRPr="00AE2075" w:rsidRDefault="0059078E" w:rsidP="000B0489">
            <w:pPr>
              <w:widowControl w:val="0"/>
              <w:autoSpaceDE w:val="0"/>
              <w:autoSpaceDN w:val="0"/>
              <w:adjustRightInd w:val="0"/>
              <w:ind w:left="60"/>
              <w:jc w:val="right"/>
              <w:rPr>
                <w:rFonts w:ascii="Arial" w:hAnsi="Arial" w:cs="Arial"/>
                <w:sz w:val="20"/>
                <w:szCs w:val="20"/>
              </w:rPr>
            </w:pPr>
            <w:r w:rsidRPr="00AE2075">
              <w:rPr>
                <w:rFonts w:ascii="Arial" w:hAnsi="Arial" w:cs="Arial"/>
                <w:sz w:val="20"/>
                <w:szCs w:val="20"/>
              </w:rPr>
              <w:t>Ireland</w:t>
            </w:r>
          </w:p>
        </w:tc>
        <w:tc>
          <w:tcPr>
            <w:tcW w:w="1275" w:type="dxa"/>
            <w:vAlign w:val="bottom"/>
          </w:tcPr>
          <w:p w14:paraId="52964EDB" w14:textId="77777777" w:rsidR="0059078E" w:rsidRPr="00AE2075" w:rsidRDefault="0059078E"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530</w:t>
            </w:r>
          </w:p>
        </w:tc>
        <w:tc>
          <w:tcPr>
            <w:tcW w:w="1276" w:type="dxa"/>
            <w:vAlign w:val="bottom"/>
          </w:tcPr>
          <w:p w14:paraId="6B5C0CEF" w14:textId="77777777" w:rsidR="0059078E" w:rsidRPr="00AE2075" w:rsidRDefault="0059078E"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1.0</w:t>
            </w:r>
          </w:p>
        </w:tc>
        <w:tc>
          <w:tcPr>
            <w:tcW w:w="1276" w:type="dxa"/>
            <w:vAlign w:val="bottom"/>
          </w:tcPr>
          <w:p w14:paraId="456923CF" w14:textId="77777777" w:rsidR="0059078E" w:rsidRPr="00AE2075" w:rsidRDefault="0059078E"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531</w:t>
            </w:r>
          </w:p>
        </w:tc>
        <w:tc>
          <w:tcPr>
            <w:tcW w:w="1134" w:type="dxa"/>
            <w:vAlign w:val="bottom"/>
          </w:tcPr>
          <w:p w14:paraId="6D8FA71F" w14:textId="77777777" w:rsidR="0059078E" w:rsidRPr="00AE2075" w:rsidRDefault="0059078E"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1.0</w:t>
            </w:r>
          </w:p>
        </w:tc>
      </w:tr>
      <w:tr w:rsidR="0059078E" w:rsidRPr="00AE2075" w14:paraId="0450BAEE" w14:textId="77777777" w:rsidTr="000B0489">
        <w:trPr>
          <w:trHeight w:val="250"/>
        </w:trPr>
        <w:tc>
          <w:tcPr>
            <w:tcW w:w="2694" w:type="dxa"/>
            <w:vAlign w:val="bottom"/>
          </w:tcPr>
          <w:p w14:paraId="37830BF3" w14:textId="77777777" w:rsidR="0059078E" w:rsidRPr="00AE2075" w:rsidRDefault="0059078E" w:rsidP="000B0489">
            <w:pPr>
              <w:widowControl w:val="0"/>
              <w:autoSpaceDE w:val="0"/>
              <w:autoSpaceDN w:val="0"/>
              <w:adjustRightInd w:val="0"/>
              <w:ind w:left="40"/>
              <w:jc w:val="left"/>
              <w:rPr>
                <w:rFonts w:ascii="Arial" w:hAnsi="Arial" w:cs="Arial"/>
                <w:sz w:val="20"/>
                <w:szCs w:val="20"/>
              </w:rPr>
            </w:pPr>
            <w:r w:rsidRPr="00AE2075">
              <w:rPr>
                <w:rFonts w:ascii="Arial" w:hAnsi="Arial" w:cs="Arial"/>
                <w:sz w:val="20"/>
                <w:szCs w:val="20"/>
              </w:rPr>
              <w:t xml:space="preserve">Sensata Technologies </w:t>
            </w:r>
            <w:r w:rsidRPr="00AE2075">
              <w:rPr>
                <w:rFonts w:ascii="Arial" w:hAnsi="Arial" w:cs="Arial"/>
                <w:sz w:val="20"/>
                <w:szCs w:val="20"/>
              </w:rPr>
              <w:lastRenderedPageBreak/>
              <w:t>Holding</w:t>
            </w:r>
          </w:p>
        </w:tc>
        <w:tc>
          <w:tcPr>
            <w:tcW w:w="2268" w:type="dxa"/>
            <w:vAlign w:val="bottom"/>
          </w:tcPr>
          <w:p w14:paraId="396E27C5" w14:textId="77777777" w:rsidR="0059078E" w:rsidRPr="00AE2075" w:rsidRDefault="0059078E" w:rsidP="000B0489">
            <w:pPr>
              <w:widowControl w:val="0"/>
              <w:autoSpaceDE w:val="0"/>
              <w:autoSpaceDN w:val="0"/>
              <w:adjustRightInd w:val="0"/>
              <w:ind w:left="60"/>
              <w:jc w:val="right"/>
              <w:rPr>
                <w:rFonts w:ascii="Arial" w:hAnsi="Arial" w:cs="Arial"/>
                <w:sz w:val="20"/>
                <w:szCs w:val="20"/>
              </w:rPr>
            </w:pPr>
            <w:r w:rsidRPr="00AE2075">
              <w:rPr>
                <w:rFonts w:ascii="Arial" w:hAnsi="Arial" w:cs="Arial"/>
                <w:sz w:val="20"/>
                <w:szCs w:val="20"/>
              </w:rPr>
              <w:lastRenderedPageBreak/>
              <w:t>United Kingdom</w:t>
            </w:r>
          </w:p>
        </w:tc>
        <w:tc>
          <w:tcPr>
            <w:tcW w:w="1275" w:type="dxa"/>
            <w:vAlign w:val="bottom"/>
          </w:tcPr>
          <w:p w14:paraId="51F876C6" w14:textId="77777777" w:rsidR="0059078E" w:rsidRPr="00AE2075" w:rsidRDefault="0059078E"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529</w:t>
            </w:r>
          </w:p>
        </w:tc>
        <w:tc>
          <w:tcPr>
            <w:tcW w:w="1276" w:type="dxa"/>
            <w:vAlign w:val="bottom"/>
          </w:tcPr>
          <w:p w14:paraId="43F16B56" w14:textId="77777777" w:rsidR="0059078E" w:rsidRPr="00AE2075" w:rsidRDefault="0059078E"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1.0</w:t>
            </w:r>
          </w:p>
        </w:tc>
        <w:tc>
          <w:tcPr>
            <w:tcW w:w="1276" w:type="dxa"/>
            <w:vAlign w:val="bottom"/>
          </w:tcPr>
          <w:p w14:paraId="1FAFA12E" w14:textId="77777777" w:rsidR="0059078E" w:rsidRPr="00AE2075" w:rsidRDefault="0059078E"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900</w:t>
            </w:r>
          </w:p>
        </w:tc>
        <w:tc>
          <w:tcPr>
            <w:tcW w:w="1134" w:type="dxa"/>
            <w:vAlign w:val="bottom"/>
          </w:tcPr>
          <w:p w14:paraId="2FC71A82" w14:textId="77777777" w:rsidR="0059078E" w:rsidRPr="00AE2075" w:rsidRDefault="0059078E"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1.7</w:t>
            </w:r>
          </w:p>
        </w:tc>
      </w:tr>
      <w:tr w:rsidR="0059078E" w:rsidRPr="00AE2075" w14:paraId="6A31B37A" w14:textId="77777777" w:rsidTr="000B0489">
        <w:trPr>
          <w:trHeight w:val="245"/>
        </w:trPr>
        <w:tc>
          <w:tcPr>
            <w:tcW w:w="2694" w:type="dxa"/>
            <w:vAlign w:val="bottom"/>
          </w:tcPr>
          <w:p w14:paraId="281FFDCD" w14:textId="77777777" w:rsidR="0059078E" w:rsidRPr="00AE2075" w:rsidRDefault="0059078E"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Hoffmann Green Cement</w:t>
            </w:r>
          </w:p>
        </w:tc>
        <w:tc>
          <w:tcPr>
            <w:tcW w:w="2268" w:type="dxa"/>
            <w:vAlign w:val="bottom"/>
          </w:tcPr>
          <w:p w14:paraId="6E5863EE" w14:textId="77777777" w:rsidR="0059078E" w:rsidRPr="00AE2075" w:rsidRDefault="0059078E" w:rsidP="000B0489">
            <w:pPr>
              <w:widowControl w:val="0"/>
              <w:autoSpaceDE w:val="0"/>
              <w:autoSpaceDN w:val="0"/>
              <w:adjustRightInd w:val="0"/>
              <w:jc w:val="right"/>
              <w:rPr>
                <w:rFonts w:ascii="Arial" w:hAnsi="Arial" w:cs="Arial"/>
                <w:sz w:val="20"/>
                <w:szCs w:val="20"/>
              </w:rPr>
            </w:pPr>
          </w:p>
        </w:tc>
        <w:tc>
          <w:tcPr>
            <w:tcW w:w="1275" w:type="dxa"/>
            <w:vAlign w:val="bottom"/>
          </w:tcPr>
          <w:p w14:paraId="4FFEA615" w14:textId="77777777" w:rsidR="0059078E" w:rsidRPr="00AE2075" w:rsidRDefault="0059078E" w:rsidP="005038D9">
            <w:pPr>
              <w:widowControl w:val="0"/>
              <w:autoSpaceDE w:val="0"/>
              <w:autoSpaceDN w:val="0"/>
              <w:adjustRightInd w:val="0"/>
              <w:rPr>
                <w:rFonts w:ascii="Arial" w:hAnsi="Arial" w:cs="Arial"/>
                <w:sz w:val="20"/>
                <w:szCs w:val="20"/>
              </w:rPr>
            </w:pPr>
          </w:p>
        </w:tc>
        <w:tc>
          <w:tcPr>
            <w:tcW w:w="1276" w:type="dxa"/>
            <w:vAlign w:val="bottom"/>
          </w:tcPr>
          <w:p w14:paraId="773660F2" w14:textId="77777777" w:rsidR="0059078E" w:rsidRPr="00AE2075" w:rsidRDefault="0059078E" w:rsidP="005038D9">
            <w:pPr>
              <w:widowControl w:val="0"/>
              <w:autoSpaceDE w:val="0"/>
              <w:autoSpaceDN w:val="0"/>
              <w:adjustRightInd w:val="0"/>
              <w:rPr>
                <w:rFonts w:ascii="Arial" w:hAnsi="Arial" w:cs="Arial"/>
                <w:sz w:val="20"/>
                <w:szCs w:val="20"/>
              </w:rPr>
            </w:pPr>
          </w:p>
        </w:tc>
        <w:tc>
          <w:tcPr>
            <w:tcW w:w="1276" w:type="dxa"/>
            <w:vAlign w:val="bottom"/>
          </w:tcPr>
          <w:p w14:paraId="7C3224A3" w14:textId="77777777" w:rsidR="0059078E" w:rsidRPr="00AE2075" w:rsidRDefault="0059078E" w:rsidP="005038D9">
            <w:pPr>
              <w:widowControl w:val="0"/>
              <w:autoSpaceDE w:val="0"/>
              <w:autoSpaceDN w:val="0"/>
              <w:adjustRightInd w:val="0"/>
              <w:rPr>
                <w:rFonts w:ascii="Arial" w:hAnsi="Arial" w:cs="Arial"/>
                <w:sz w:val="20"/>
                <w:szCs w:val="20"/>
              </w:rPr>
            </w:pPr>
          </w:p>
        </w:tc>
        <w:tc>
          <w:tcPr>
            <w:tcW w:w="1134" w:type="dxa"/>
            <w:vAlign w:val="bottom"/>
          </w:tcPr>
          <w:p w14:paraId="2AB483D1" w14:textId="77777777" w:rsidR="0059078E" w:rsidRPr="00AE2075" w:rsidRDefault="0059078E" w:rsidP="005038D9">
            <w:pPr>
              <w:widowControl w:val="0"/>
              <w:autoSpaceDE w:val="0"/>
              <w:autoSpaceDN w:val="0"/>
              <w:adjustRightInd w:val="0"/>
              <w:rPr>
                <w:rFonts w:ascii="Arial" w:hAnsi="Arial" w:cs="Arial"/>
                <w:sz w:val="20"/>
                <w:szCs w:val="20"/>
              </w:rPr>
            </w:pPr>
          </w:p>
        </w:tc>
      </w:tr>
      <w:tr w:rsidR="0059078E" w:rsidRPr="00AE2075" w14:paraId="60A1D72B" w14:textId="77777777" w:rsidTr="000B0489">
        <w:trPr>
          <w:trHeight w:val="225"/>
        </w:trPr>
        <w:tc>
          <w:tcPr>
            <w:tcW w:w="2694" w:type="dxa"/>
            <w:vAlign w:val="bottom"/>
          </w:tcPr>
          <w:p w14:paraId="0FBF4543" w14:textId="77777777" w:rsidR="0059078E" w:rsidRPr="00AE2075" w:rsidRDefault="0059078E"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Technologies</w:t>
            </w:r>
          </w:p>
        </w:tc>
        <w:tc>
          <w:tcPr>
            <w:tcW w:w="2268" w:type="dxa"/>
            <w:vAlign w:val="bottom"/>
          </w:tcPr>
          <w:p w14:paraId="37D0CB12" w14:textId="77777777" w:rsidR="0059078E" w:rsidRPr="00AE2075" w:rsidRDefault="0059078E" w:rsidP="000B0489">
            <w:pPr>
              <w:widowControl w:val="0"/>
              <w:autoSpaceDE w:val="0"/>
              <w:autoSpaceDN w:val="0"/>
              <w:adjustRightInd w:val="0"/>
              <w:ind w:left="60"/>
              <w:jc w:val="right"/>
              <w:rPr>
                <w:rFonts w:ascii="Arial" w:hAnsi="Arial" w:cs="Arial"/>
                <w:sz w:val="20"/>
                <w:szCs w:val="20"/>
              </w:rPr>
            </w:pPr>
            <w:r w:rsidRPr="00AE2075">
              <w:rPr>
                <w:rFonts w:ascii="Arial" w:hAnsi="Arial" w:cs="Arial"/>
                <w:sz w:val="20"/>
                <w:szCs w:val="20"/>
              </w:rPr>
              <w:t>France</w:t>
            </w:r>
          </w:p>
        </w:tc>
        <w:tc>
          <w:tcPr>
            <w:tcW w:w="1275" w:type="dxa"/>
            <w:vAlign w:val="bottom"/>
          </w:tcPr>
          <w:p w14:paraId="600B4010" w14:textId="77777777" w:rsidR="0059078E" w:rsidRPr="00AE2075" w:rsidRDefault="0059078E"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208</w:t>
            </w:r>
          </w:p>
        </w:tc>
        <w:tc>
          <w:tcPr>
            <w:tcW w:w="1276" w:type="dxa"/>
            <w:vAlign w:val="bottom"/>
          </w:tcPr>
          <w:p w14:paraId="2AA58D71" w14:textId="77777777" w:rsidR="0059078E" w:rsidRPr="00AE2075" w:rsidRDefault="0059078E"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0.4</w:t>
            </w:r>
          </w:p>
        </w:tc>
        <w:tc>
          <w:tcPr>
            <w:tcW w:w="1276" w:type="dxa"/>
            <w:vAlign w:val="bottom"/>
          </w:tcPr>
          <w:p w14:paraId="2C2FE38C" w14:textId="77777777" w:rsidR="0059078E" w:rsidRPr="00AE2075" w:rsidRDefault="0059078E"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544</w:t>
            </w:r>
          </w:p>
        </w:tc>
        <w:tc>
          <w:tcPr>
            <w:tcW w:w="1134" w:type="dxa"/>
            <w:vAlign w:val="bottom"/>
          </w:tcPr>
          <w:p w14:paraId="44392DE1" w14:textId="77777777" w:rsidR="0059078E" w:rsidRPr="00AE2075" w:rsidRDefault="0059078E"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1.0</w:t>
            </w:r>
          </w:p>
        </w:tc>
      </w:tr>
      <w:tr w:rsidR="0059078E" w:rsidRPr="00AE2075" w14:paraId="4BC30456" w14:textId="77777777" w:rsidTr="000B0489">
        <w:trPr>
          <w:trHeight w:val="250"/>
        </w:trPr>
        <w:tc>
          <w:tcPr>
            <w:tcW w:w="2694" w:type="dxa"/>
            <w:vAlign w:val="bottom"/>
          </w:tcPr>
          <w:p w14:paraId="3BC882EF" w14:textId="77777777" w:rsidR="0059078E" w:rsidRPr="00AE2075" w:rsidRDefault="0059078E"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Agronomics</w:t>
            </w:r>
          </w:p>
        </w:tc>
        <w:tc>
          <w:tcPr>
            <w:tcW w:w="2268" w:type="dxa"/>
            <w:vAlign w:val="bottom"/>
          </w:tcPr>
          <w:p w14:paraId="1653DD66" w14:textId="77777777" w:rsidR="0059078E" w:rsidRPr="00AE2075" w:rsidRDefault="0059078E" w:rsidP="000B0489">
            <w:pPr>
              <w:widowControl w:val="0"/>
              <w:autoSpaceDE w:val="0"/>
              <w:autoSpaceDN w:val="0"/>
              <w:adjustRightInd w:val="0"/>
              <w:ind w:left="60"/>
              <w:jc w:val="right"/>
              <w:rPr>
                <w:rFonts w:ascii="Arial" w:hAnsi="Arial" w:cs="Arial"/>
                <w:sz w:val="20"/>
                <w:szCs w:val="20"/>
              </w:rPr>
            </w:pPr>
            <w:r w:rsidRPr="00AE2075">
              <w:rPr>
                <w:rFonts w:ascii="Arial" w:hAnsi="Arial" w:cs="Arial"/>
                <w:sz w:val="20"/>
                <w:szCs w:val="20"/>
              </w:rPr>
              <w:t>Isle of Man</w:t>
            </w:r>
          </w:p>
        </w:tc>
        <w:tc>
          <w:tcPr>
            <w:tcW w:w="1275" w:type="dxa"/>
            <w:vAlign w:val="bottom"/>
          </w:tcPr>
          <w:p w14:paraId="2A614BFA" w14:textId="77777777" w:rsidR="0059078E" w:rsidRPr="00AE2075" w:rsidRDefault="0059078E"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193</w:t>
            </w:r>
          </w:p>
        </w:tc>
        <w:tc>
          <w:tcPr>
            <w:tcW w:w="1276" w:type="dxa"/>
            <w:vAlign w:val="bottom"/>
          </w:tcPr>
          <w:p w14:paraId="71AC78F4" w14:textId="77777777" w:rsidR="0059078E" w:rsidRPr="00AE2075" w:rsidRDefault="0059078E"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0.3</w:t>
            </w:r>
          </w:p>
        </w:tc>
        <w:tc>
          <w:tcPr>
            <w:tcW w:w="1276" w:type="dxa"/>
            <w:vAlign w:val="bottom"/>
          </w:tcPr>
          <w:p w14:paraId="00A91F42" w14:textId="77777777" w:rsidR="0059078E" w:rsidRPr="00AE2075" w:rsidRDefault="0059078E"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339</w:t>
            </w:r>
          </w:p>
        </w:tc>
        <w:tc>
          <w:tcPr>
            <w:tcW w:w="1134" w:type="dxa"/>
            <w:vAlign w:val="bottom"/>
          </w:tcPr>
          <w:p w14:paraId="7320C8C4" w14:textId="77777777" w:rsidR="0059078E" w:rsidRPr="00AE2075" w:rsidRDefault="0059078E"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0.6</w:t>
            </w:r>
          </w:p>
        </w:tc>
      </w:tr>
      <w:tr w:rsidR="0059078E" w:rsidRPr="00AE2075" w14:paraId="2131C6E1" w14:textId="77777777" w:rsidTr="000B0489">
        <w:trPr>
          <w:trHeight w:val="245"/>
        </w:trPr>
        <w:tc>
          <w:tcPr>
            <w:tcW w:w="2694" w:type="dxa"/>
            <w:vAlign w:val="bottom"/>
          </w:tcPr>
          <w:p w14:paraId="138A234C" w14:textId="77777777" w:rsidR="0059078E" w:rsidRPr="00AE2075" w:rsidRDefault="0059078E"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Agronomics Warrant</w:t>
            </w:r>
          </w:p>
        </w:tc>
        <w:tc>
          <w:tcPr>
            <w:tcW w:w="2268" w:type="dxa"/>
            <w:vAlign w:val="bottom"/>
          </w:tcPr>
          <w:p w14:paraId="3578DC19" w14:textId="77777777" w:rsidR="0059078E" w:rsidRPr="00AE2075" w:rsidRDefault="0059078E" w:rsidP="000B0489">
            <w:pPr>
              <w:widowControl w:val="0"/>
              <w:autoSpaceDE w:val="0"/>
              <w:autoSpaceDN w:val="0"/>
              <w:adjustRightInd w:val="0"/>
              <w:jc w:val="right"/>
              <w:rPr>
                <w:rFonts w:ascii="Arial" w:hAnsi="Arial" w:cs="Arial"/>
                <w:sz w:val="20"/>
                <w:szCs w:val="20"/>
              </w:rPr>
            </w:pPr>
          </w:p>
        </w:tc>
        <w:tc>
          <w:tcPr>
            <w:tcW w:w="1275" w:type="dxa"/>
            <w:vAlign w:val="bottom"/>
          </w:tcPr>
          <w:p w14:paraId="78A07B7A" w14:textId="77777777" w:rsidR="0059078E" w:rsidRPr="00AE2075" w:rsidRDefault="0059078E" w:rsidP="005038D9">
            <w:pPr>
              <w:widowControl w:val="0"/>
              <w:autoSpaceDE w:val="0"/>
              <w:autoSpaceDN w:val="0"/>
              <w:adjustRightInd w:val="0"/>
              <w:rPr>
                <w:rFonts w:ascii="Arial" w:hAnsi="Arial" w:cs="Arial"/>
                <w:sz w:val="20"/>
                <w:szCs w:val="20"/>
              </w:rPr>
            </w:pPr>
          </w:p>
        </w:tc>
        <w:tc>
          <w:tcPr>
            <w:tcW w:w="1276" w:type="dxa"/>
            <w:vAlign w:val="bottom"/>
          </w:tcPr>
          <w:p w14:paraId="3FADF3B4" w14:textId="77777777" w:rsidR="0059078E" w:rsidRPr="00AE2075" w:rsidRDefault="0059078E" w:rsidP="005038D9">
            <w:pPr>
              <w:widowControl w:val="0"/>
              <w:autoSpaceDE w:val="0"/>
              <w:autoSpaceDN w:val="0"/>
              <w:adjustRightInd w:val="0"/>
              <w:rPr>
                <w:rFonts w:ascii="Arial" w:hAnsi="Arial" w:cs="Arial"/>
                <w:sz w:val="20"/>
                <w:szCs w:val="20"/>
              </w:rPr>
            </w:pPr>
          </w:p>
        </w:tc>
        <w:tc>
          <w:tcPr>
            <w:tcW w:w="1276" w:type="dxa"/>
            <w:vAlign w:val="bottom"/>
          </w:tcPr>
          <w:p w14:paraId="0F6B07F3" w14:textId="77777777" w:rsidR="0059078E" w:rsidRPr="00AE2075" w:rsidRDefault="0059078E" w:rsidP="005038D9">
            <w:pPr>
              <w:widowControl w:val="0"/>
              <w:autoSpaceDE w:val="0"/>
              <w:autoSpaceDN w:val="0"/>
              <w:adjustRightInd w:val="0"/>
              <w:rPr>
                <w:rFonts w:ascii="Arial" w:hAnsi="Arial" w:cs="Arial"/>
                <w:sz w:val="20"/>
                <w:szCs w:val="20"/>
              </w:rPr>
            </w:pPr>
          </w:p>
        </w:tc>
        <w:tc>
          <w:tcPr>
            <w:tcW w:w="1134" w:type="dxa"/>
            <w:vAlign w:val="bottom"/>
          </w:tcPr>
          <w:p w14:paraId="181CBAAA" w14:textId="77777777" w:rsidR="0059078E" w:rsidRPr="00AE2075" w:rsidRDefault="0059078E" w:rsidP="005038D9">
            <w:pPr>
              <w:widowControl w:val="0"/>
              <w:autoSpaceDE w:val="0"/>
              <w:autoSpaceDN w:val="0"/>
              <w:adjustRightInd w:val="0"/>
              <w:rPr>
                <w:rFonts w:ascii="Arial" w:hAnsi="Arial" w:cs="Arial"/>
                <w:sz w:val="20"/>
                <w:szCs w:val="20"/>
              </w:rPr>
            </w:pPr>
          </w:p>
        </w:tc>
      </w:tr>
      <w:tr w:rsidR="0059078E" w:rsidRPr="00AE2075" w14:paraId="0F47477D" w14:textId="77777777" w:rsidTr="000B0489">
        <w:trPr>
          <w:trHeight w:val="226"/>
        </w:trPr>
        <w:tc>
          <w:tcPr>
            <w:tcW w:w="2694" w:type="dxa"/>
            <w:vAlign w:val="bottom"/>
          </w:tcPr>
          <w:p w14:paraId="0DA76548" w14:textId="77777777" w:rsidR="0059078E" w:rsidRPr="00AE2075" w:rsidRDefault="0059078E" w:rsidP="005038D9">
            <w:pPr>
              <w:widowControl w:val="0"/>
              <w:autoSpaceDE w:val="0"/>
              <w:autoSpaceDN w:val="0"/>
              <w:adjustRightInd w:val="0"/>
              <w:ind w:left="40"/>
              <w:rPr>
                <w:rFonts w:ascii="Arial" w:hAnsi="Arial" w:cs="Arial"/>
                <w:sz w:val="20"/>
                <w:szCs w:val="20"/>
              </w:rPr>
            </w:pPr>
            <w:r w:rsidRPr="00AE2075">
              <w:rPr>
                <w:rFonts w:ascii="Arial" w:hAnsi="Arial" w:cs="Arial"/>
                <w:sz w:val="20"/>
                <w:szCs w:val="20"/>
              </w:rPr>
              <w:t>11/12/2023</w:t>
            </w:r>
          </w:p>
        </w:tc>
        <w:tc>
          <w:tcPr>
            <w:tcW w:w="2268" w:type="dxa"/>
            <w:vAlign w:val="bottom"/>
          </w:tcPr>
          <w:p w14:paraId="69E52FD4" w14:textId="77777777" w:rsidR="0059078E" w:rsidRPr="00AE2075" w:rsidRDefault="0059078E" w:rsidP="000B0489">
            <w:pPr>
              <w:widowControl w:val="0"/>
              <w:autoSpaceDE w:val="0"/>
              <w:autoSpaceDN w:val="0"/>
              <w:adjustRightInd w:val="0"/>
              <w:ind w:left="60"/>
              <w:jc w:val="right"/>
              <w:rPr>
                <w:rFonts w:ascii="Arial" w:hAnsi="Arial" w:cs="Arial"/>
                <w:sz w:val="20"/>
                <w:szCs w:val="20"/>
              </w:rPr>
            </w:pPr>
            <w:r w:rsidRPr="00AE2075">
              <w:rPr>
                <w:rFonts w:ascii="Arial" w:hAnsi="Arial" w:cs="Arial"/>
                <w:sz w:val="20"/>
                <w:szCs w:val="20"/>
              </w:rPr>
              <w:t>Isle of Man</w:t>
            </w:r>
          </w:p>
        </w:tc>
        <w:tc>
          <w:tcPr>
            <w:tcW w:w="1275" w:type="dxa"/>
            <w:vAlign w:val="bottom"/>
          </w:tcPr>
          <w:p w14:paraId="1868CC75" w14:textId="77777777" w:rsidR="0059078E" w:rsidRPr="00AE2075" w:rsidRDefault="0059078E"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1276" w:type="dxa"/>
            <w:vAlign w:val="bottom"/>
          </w:tcPr>
          <w:p w14:paraId="07786253" w14:textId="77777777" w:rsidR="0059078E" w:rsidRPr="00AE2075" w:rsidRDefault="0059078E" w:rsidP="005038D9">
            <w:pPr>
              <w:widowControl w:val="0"/>
              <w:autoSpaceDE w:val="0"/>
              <w:autoSpaceDN w:val="0"/>
              <w:adjustRightInd w:val="0"/>
              <w:ind w:right="30"/>
              <w:jc w:val="right"/>
              <w:rPr>
                <w:rFonts w:ascii="Arial" w:hAnsi="Arial" w:cs="Arial"/>
                <w:sz w:val="20"/>
                <w:szCs w:val="20"/>
              </w:rPr>
            </w:pPr>
            <w:r w:rsidRPr="00AE2075">
              <w:rPr>
                <w:rFonts w:ascii="Arial" w:hAnsi="Arial" w:cs="Arial"/>
                <w:sz w:val="20"/>
                <w:szCs w:val="20"/>
              </w:rPr>
              <w:t>–</w:t>
            </w:r>
          </w:p>
        </w:tc>
        <w:tc>
          <w:tcPr>
            <w:tcW w:w="1276" w:type="dxa"/>
            <w:vAlign w:val="bottom"/>
          </w:tcPr>
          <w:p w14:paraId="3060B802" w14:textId="77777777" w:rsidR="0059078E" w:rsidRPr="00AE2075" w:rsidRDefault="0059078E" w:rsidP="005038D9">
            <w:pPr>
              <w:widowControl w:val="0"/>
              <w:autoSpaceDE w:val="0"/>
              <w:autoSpaceDN w:val="0"/>
              <w:adjustRightInd w:val="0"/>
              <w:ind w:right="10"/>
              <w:jc w:val="right"/>
              <w:rPr>
                <w:rFonts w:ascii="Arial" w:hAnsi="Arial" w:cs="Arial"/>
                <w:sz w:val="20"/>
                <w:szCs w:val="20"/>
              </w:rPr>
            </w:pPr>
            <w:r w:rsidRPr="00AE2075">
              <w:rPr>
                <w:rFonts w:ascii="Arial" w:hAnsi="Arial" w:cs="Arial"/>
                <w:sz w:val="20"/>
                <w:szCs w:val="20"/>
              </w:rPr>
              <w:t>–</w:t>
            </w:r>
          </w:p>
        </w:tc>
        <w:tc>
          <w:tcPr>
            <w:tcW w:w="1134" w:type="dxa"/>
            <w:vAlign w:val="bottom"/>
          </w:tcPr>
          <w:p w14:paraId="098004DD" w14:textId="77777777" w:rsidR="0059078E" w:rsidRPr="00AE2075" w:rsidRDefault="0059078E" w:rsidP="005038D9">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r>
      <w:tr w:rsidR="0059078E" w:rsidRPr="00AE2075" w14:paraId="74389CA1" w14:textId="77777777" w:rsidTr="000B0489">
        <w:trPr>
          <w:trHeight w:val="250"/>
        </w:trPr>
        <w:tc>
          <w:tcPr>
            <w:tcW w:w="2694" w:type="dxa"/>
            <w:vAlign w:val="bottom"/>
          </w:tcPr>
          <w:p w14:paraId="3C8E388A" w14:textId="77777777" w:rsidR="0059078E" w:rsidRPr="00AE2075" w:rsidRDefault="0059078E" w:rsidP="0059078E">
            <w:pPr>
              <w:widowControl w:val="0"/>
              <w:autoSpaceDE w:val="0"/>
              <w:autoSpaceDN w:val="0"/>
              <w:adjustRightInd w:val="0"/>
              <w:ind w:left="40"/>
              <w:rPr>
                <w:rFonts w:ascii="Arial" w:hAnsi="Arial" w:cs="Arial"/>
                <w:sz w:val="20"/>
                <w:szCs w:val="20"/>
              </w:rPr>
            </w:pPr>
            <w:r w:rsidRPr="00AE2075">
              <w:rPr>
                <w:rFonts w:ascii="Arial" w:hAnsi="Arial" w:cs="Arial"/>
                <w:sz w:val="20"/>
                <w:szCs w:val="20"/>
              </w:rPr>
              <w:t>Total Investments</w:t>
            </w:r>
          </w:p>
        </w:tc>
        <w:tc>
          <w:tcPr>
            <w:tcW w:w="2268" w:type="dxa"/>
            <w:vAlign w:val="bottom"/>
          </w:tcPr>
          <w:p w14:paraId="371BCD77" w14:textId="77777777" w:rsidR="0059078E" w:rsidRPr="00AE2075" w:rsidRDefault="0059078E" w:rsidP="000B0489">
            <w:pPr>
              <w:widowControl w:val="0"/>
              <w:autoSpaceDE w:val="0"/>
              <w:autoSpaceDN w:val="0"/>
              <w:adjustRightInd w:val="0"/>
              <w:ind w:left="40"/>
              <w:jc w:val="right"/>
              <w:rPr>
                <w:rFonts w:ascii="Arial" w:hAnsi="Arial" w:cs="Arial"/>
                <w:sz w:val="20"/>
                <w:szCs w:val="20"/>
              </w:rPr>
            </w:pPr>
          </w:p>
        </w:tc>
        <w:tc>
          <w:tcPr>
            <w:tcW w:w="1275" w:type="dxa"/>
            <w:vAlign w:val="bottom"/>
          </w:tcPr>
          <w:p w14:paraId="40A62513" w14:textId="77777777" w:rsidR="0059078E" w:rsidRPr="00AE2075" w:rsidRDefault="0059078E" w:rsidP="0059078E">
            <w:pPr>
              <w:widowControl w:val="0"/>
              <w:autoSpaceDE w:val="0"/>
              <w:autoSpaceDN w:val="0"/>
              <w:adjustRightInd w:val="0"/>
              <w:ind w:left="40"/>
              <w:jc w:val="right"/>
              <w:rPr>
                <w:rFonts w:ascii="Arial" w:hAnsi="Arial" w:cs="Arial"/>
                <w:sz w:val="20"/>
                <w:szCs w:val="20"/>
              </w:rPr>
            </w:pPr>
            <w:r w:rsidRPr="00AE2075">
              <w:rPr>
                <w:rFonts w:ascii="Arial" w:hAnsi="Arial" w:cs="Arial"/>
                <w:sz w:val="20"/>
                <w:szCs w:val="20"/>
              </w:rPr>
              <w:t>55,002</w:t>
            </w:r>
          </w:p>
        </w:tc>
        <w:tc>
          <w:tcPr>
            <w:tcW w:w="1276" w:type="dxa"/>
            <w:vAlign w:val="bottom"/>
          </w:tcPr>
          <w:p w14:paraId="40E91162" w14:textId="77777777" w:rsidR="0059078E" w:rsidRPr="00AE2075" w:rsidRDefault="0059078E" w:rsidP="0059078E">
            <w:pPr>
              <w:widowControl w:val="0"/>
              <w:autoSpaceDE w:val="0"/>
              <w:autoSpaceDN w:val="0"/>
              <w:adjustRightInd w:val="0"/>
              <w:ind w:left="40" w:right="30"/>
              <w:jc w:val="right"/>
              <w:rPr>
                <w:rFonts w:ascii="Arial" w:hAnsi="Arial" w:cs="Arial"/>
                <w:sz w:val="20"/>
                <w:szCs w:val="20"/>
              </w:rPr>
            </w:pPr>
            <w:r w:rsidRPr="00AE2075">
              <w:rPr>
                <w:rFonts w:ascii="Arial" w:hAnsi="Arial" w:cs="Arial"/>
                <w:sz w:val="20"/>
                <w:szCs w:val="20"/>
              </w:rPr>
              <w:t>100.0</w:t>
            </w:r>
          </w:p>
        </w:tc>
        <w:tc>
          <w:tcPr>
            <w:tcW w:w="1276" w:type="dxa"/>
            <w:vAlign w:val="bottom"/>
          </w:tcPr>
          <w:p w14:paraId="484CC161" w14:textId="77777777" w:rsidR="0059078E" w:rsidRPr="00AE2075" w:rsidRDefault="0059078E" w:rsidP="0059078E">
            <w:pPr>
              <w:widowControl w:val="0"/>
              <w:autoSpaceDE w:val="0"/>
              <w:autoSpaceDN w:val="0"/>
              <w:adjustRightInd w:val="0"/>
              <w:ind w:left="40"/>
              <w:rPr>
                <w:rFonts w:ascii="Arial" w:hAnsi="Arial" w:cs="Arial"/>
                <w:sz w:val="20"/>
                <w:szCs w:val="20"/>
              </w:rPr>
            </w:pPr>
          </w:p>
        </w:tc>
        <w:tc>
          <w:tcPr>
            <w:tcW w:w="1134" w:type="dxa"/>
            <w:vAlign w:val="bottom"/>
          </w:tcPr>
          <w:p w14:paraId="43A38BD7" w14:textId="77777777" w:rsidR="0059078E" w:rsidRPr="00AE2075" w:rsidRDefault="0059078E" w:rsidP="0059078E">
            <w:pPr>
              <w:widowControl w:val="0"/>
              <w:autoSpaceDE w:val="0"/>
              <w:autoSpaceDN w:val="0"/>
              <w:adjustRightInd w:val="0"/>
              <w:ind w:left="40"/>
              <w:rPr>
                <w:rFonts w:ascii="Arial" w:hAnsi="Arial" w:cs="Arial"/>
                <w:sz w:val="20"/>
                <w:szCs w:val="20"/>
              </w:rPr>
            </w:pPr>
          </w:p>
        </w:tc>
      </w:tr>
    </w:tbl>
    <w:p w14:paraId="4A551673" w14:textId="77777777" w:rsidR="0059078E" w:rsidRPr="00AE2075" w:rsidRDefault="0059078E" w:rsidP="009B0420">
      <w:pPr>
        <w:widowControl w:val="0"/>
        <w:autoSpaceDE w:val="0"/>
        <w:autoSpaceDN w:val="0"/>
        <w:adjustRightInd w:val="0"/>
        <w:ind w:left="20"/>
        <w:rPr>
          <w:rFonts w:ascii="Arial" w:hAnsi="Arial" w:cs="Arial"/>
          <w:i/>
          <w:sz w:val="20"/>
          <w:szCs w:val="20"/>
        </w:rPr>
      </w:pPr>
    </w:p>
    <w:p w14:paraId="32C79476" w14:textId="6463F63E" w:rsidR="009B0420" w:rsidRPr="00AE2075" w:rsidRDefault="00C36E8A" w:rsidP="000B0489">
      <w:pPr>
        <w:widowControl w:val="0"/>
        <w:autoSpaceDE w:val="0"/>
        <w:autoSpaceDN w:val="0"/>
        <w:adjustRightInd w:val="0"/>
        <w:ind w:left="20"/>
        <w:jc w:val="left"/>
        <w:rPr>
          <w:rFonts w:ascii="Arial" w:hAnsi="Arial" w:cs="Arial"/>
          <w:b/>
          <w:sz w:val="20"/>
          <w:szCs w:val="20"/>
        </w:rPr>
      </w:pPr>
      <w:r w:rsidRPr="00AE2075">
        <w:rPr>
          <w:rFonts w:ascii="Arial" w:hAnsi="Arial" w:cs="Arial"/>
          <w:i/>
          <w:sz w:val="20"/>
          <w:szCs w:val="20"/>
        </w:rPr>
        <w:t>The holdings listed above are all equity shares unless otherwise stated</w:t>
      </w:r>
    </w:p>
    <w:p w14:paraId="07533D90" w14:textId="77777777" w:rsidR="0086777D" w:rsidRPr="00AE2075" w:rsidRDefault="0086777D" w:rsidP="009B0420">
      <w:pPr>
        <w:widowControl w:val="0"/>
        <w:autoSpaceDE w:val="0"/>
        <w:autoSpaceDN w:val="0"/>
        <w:adjustRightInd w:val="0"/>
        <w:rPr>
          <w:rFonts w:ascii="Arial" w:hAnsi="Arial" w:cs="Arial"/>
          <w:b/>
          <w:sz w:val="20"/>
          <w:szCs w:val="20"/>
        </w:rPr>
      </w:pPr>
    </w:p>
    <w:p w14:paraId="2D974690" w14:textId="36BA1489" w:rsidR="00C36E8A" w:rsidRPr="00AE2075" w:rsidRDefault="007F5011" w:rsidP="00313D1D">
      <w:pPr>
        <w:widowControl w:val="0"/>
        <w:overflowPunct w:val="0"/>
        <w:autoSpaceDE w:val="0"/>
        <w:autoSpaceDN w:val="0"/>
        <w:adjustRightInd w:val="0"/>
        <w:ind w:right="20"/>
        <w:rPr>
          <w:rFonts w:ascii="Arial" w:hAnsi="Arial" w:cs="Arial"/>
          <w:b/>
          <w:bCs/>
          <w:sz w:val="20"/>
          <w:szCs w:val="20"/>
        </w:rPr>
      </w:pPr>
      <w:r w:rsidRPr="00AE2075">
        <w:rPr>
          <w:rFonts w:ascii="Arial" w:hAnsi="Arial" w:cs="Arial"/>
          <w:b/>
          <w:bCs/>
          <w:sz w:val="20"/>
          <w:szCs w:val="20"/>
        </w:rPr>
        <w:t xml:space="preserve">Cross </w:t>
      </w:r>
      <w:r w:rsidR="001075FE" w:rsidRPr="00AE2075">
        <w:rPr>
          <w:rFonts w:ascii="Arial" w:hAnsi="Arial" w:cs="Arial"/>
          <w:b/>
          <w:bCs/>
          <w:sz w:val="20"/>
          <w:szCs w:val="20"/>
        </w:rPr>
        <w:t>H</w:t>
      </w:r>
      <w:r w:rsidRPr="00AE2075">
        <w:rPr>
          <w:rFonts w:ascii="Arial" w:hAnsi="Arial" w:cs="Arial"/>
          <w:b/>
          <w:bCs/>
          <w:sz w:val="20"/>
          <w:szCs w:val="20"/>
        </w:rPr>
        <w:t xml:space="preserve">oldings in other </w:t>
      </w:r>
      <w:r w:rsidR="001075FE" w:rsidRPr="00AE2075">
        <w:rPr>
          <w:rFonts w:ascii="Arial" w:hAnsi="Arial" w:cs="Arial"/>
          <w:b/>
          <w:bCs/>
          <w:sz w:val="20"/>
          <w:szCs w:val="20"/>
        </w:rPr>
        <w:t>I</w:t>
      </w:r>
      <w:r w:rsidRPr="00AE2075">
        <w:rPr>
          <w:rFonts w:ascii="Arial" w:hAnsi="Arial" w:cs="Arial"/>
          <w:b/>
          <w:bCs/>
          <w:sz w:val="20"/>
          <w:szCs w:val="20"/>
        </w:rPr>
        <w:t xml:space="preserve">nvestment </w:t>
      </w:r>
      <w:r w:rsidR="001075FE" w:rsidRPr="00AE2075">
        <w:rPr>
          <w:rFonts w:ascii="Arial" w:hAnsi="Arial" w:cs="Arial"/>
          <w:b/>
          <w:bCs/>
          <w:sz w:val="20"/>
          <w:szCs w:val="20"/>
        </w:rPr>
        <w:t>C</w:t>
      </w:r>
      <w:r w:rsidRPr="00AE2075">
        <w:rPr>
          <w:rFonts w:ascii="Arial" w:hAnsi="Arial" w:cs="Arial"/>
          <w:b/>
          <w:bCs/>
          <w:sz w:val="20"/>
          <w:szCs w:val="20"/>
        </w:rPr>
        <w:t>ompanies</w:t>
      </w:r>
    </w:p>
    <w:p w14:paraId="752CB915" w14:textId="77777777" w:rsidR="0086777D" w:rsidRPr="00AE2075" w:rsidRDefault="0086777D" w:rsidP="00313D1D">
      <w:pPr>
        <w:widowControl w:val="0"/>
        <w:overflowPunct w:val="0"/>
        <w:autoSpaceDE w:val="0"/>
        <w:autoSpaceDN w:val="0"/>
        <w:adjustRightInd w:val="0"/>
        <w:ind w:right="20"/>
        <w:rPr>
          <w:rFonts w:ascii="Arial" w:hAnsi="Arial" w:cs="Arial"/>
          <w:b/>
          <w:bCs/>
          <w:sz w:val="20"/>
          <w:szCs w:val="20"/>
        </w:rPr>
      </w:pPr>
    </w:p>
    <w:p w14:paraId="666CAB0A" w14:textId="51105397" w:rsidR="00B15D0C" w:rsidRPr="00AE2075" w:rsidRDefault="00B15D0C" w:rsidP="00B15D0C">
      <w:pPr>
        <w:widowControl w:val="0"/>
        <w:overflowPunct w:val="0"/>
        <w:autoSpaceDE w:val="0"/>
        <w:autoSpaceDN w:val="0"/>
        <w:adjustRightInd w:val="0"/>
        <w:rPr>
          <w:rFonts w:ascii="Arial" w:hAnsi="Arial" w:cs="Arial"/>
          <w:sz w:val="20"/>
          <w:szCs w:val="20"/>
        </w:rPr>
      </w:pPr>
      <w:r w:rsidRPr="00AE2075">
        <w:rPr>
          <w:rFonts w:ascii="Arial" w:hAnsi="Arial" w:cs="Arial"/>
          <w:sz w:val="20"/>
          <w:szCs w:val="20"/>
        </w:rPr>
        <w:t>As at 31 March 2023, 1.0% of the Company’s total assets was invested in Greencoat Renewables, a</w:t>
      </w:r>
      <w:r w:rsidR="006242B7">
        <w:rPr>
          <w:rFonts w:ascii="Arial" w:hAnsi="Arial" w:cs="Arial"/>
          <w:sz w:val="20"/>
          <w:szCs w:val="20"/>
        </w:rPr>
        <w:t>n</w:t>
      </w:r>
      <w:r w:rsidRPr="00AE2075">
        <w:rPr>
          <w:rFonts w:ascii="Arial" w:hAnsi="Arial" w:cs="Arial"/>
          <w:sz w:val="20"/>
          <w:szCs w:val="20"/>
        </w:rPr>
        <w:t xml:space="preserve"> </w:t>
      </w:r>
      <w:r w:rsidR="006242B7">
        <w:rPr>
          <w:rFonts w:ascii="Arial" w:hAnsi="Arial" w:cs="Arial"/>
          <w:sz w:val="20"/>
          <w:szCs w:val="20"/>
        </w:rPr>
        <w:t>Irish</w:t>
      </w:r>
      <w:r w:rsidRPr="00AE2075">
        <w:rPr>
          <w:rFonts w:ascii="Arial" w:hAnsi="Arial" w:cs="Arial"/>
          <w:sz w:val="20"/>
          <w:szCs w:val="20"/>
        </w:rPr>
        <w:t xml:space="preserve"> listed investment Company.</w:t>
      </w:r>
    </w:p>
    <w:p w14:paraId="71EA7B17" w14:textId="77777777" w:rsidR="00B15D0C" w:rsidRPr="00AE2075" w:rsidRDefault="00B15D0C" w:rsidP="00B15D0C">
      <w:pPr>
        <w:widowControl w:val="0"/>
        <w:overflowPunct w:val="0"/>
        <w:autoSpaceDE w:val="0"/>
        <w:autoSpaceDN w:val="0"/>
        <w:adjustRightInd w:val="0"/>
        <w:rPr>
          <w:rFonts w:ascii="Arial" w:hAnsi="Arial" w:cs="Arial"/>
          <w:sz w:val="20"/>
          <w:szCs w:val="20"/>
        </w:rPr>
      </w:pPr>
    </w:p>
    <w:p w14:paraId="2FA4E886" w14:textId="2FC6F9AF" w:rsidR="002E5649" w:rsidRPr="00AE2075" w:rsidRDefault="00B15D0C" w:rsidP="00AE2075">
      <w:pPr>
        <w:widowControl w:val="0"/>
        <w:overflowPunct w:val="0"/>
        <w:autoSpaceDE w:val="0"/>
        <w:autoSpaceDN w:val="0"/>
        <w:adjustRightInd w:val="0"/>
        <w:rPr>
          <w:rFonts w:ascii="Arial" w:hAnsi="Arial" w:cs="Arial"/>
          <w:b/>
          <w:sz w:val="20"/>
          <w:szCs w:val="20"/>
        </w:rPr>
      </w:pPr>
      <w:r w:rsidRPr="00AE2075">
        <w:rPr>
          <w:rFonts w:ascii="Arial" w:hAnsi="Arial" w:cs="Arial"/>
          <w:sz w:val="20"/>
          <w:szCs w:val="20"/>
        </w:rPr>
        <w:t>Whilst the requirements of the UK Listing Authority permit the Company to invest up to 10% of the value of the total assets of the Company (before deducting borrowed money) in other investment companies (including investment trusts) listed on the Main Market of the London Stock Exchange, it is the directors’ current intention that the Company invests not more than 5% in other investment companies.</w:t>
      </w:r>
    </w:p>
    <w:p w14:paraId="1630C064" w14:textId="77777777" w:rsidR="002E5649" w:rsidRPr="00AE2075" w:rsidRDefault="002E5649" w:rsidP="00F04FCB">
      <w:pPr>
        <w:widowControl w:val="0"/>
        <w:autoSpaceDE w:val="0"/>
        <w:autoSpaceDN w:val="0"/>
        <w:adjustRightInd w:val="0"/>
        <w:rPr>
          <w:rFonts w:ascii="Arial" w:hAnsi="Arial" w:cs="Arial"/>
          <w:b/>
          <w:sz w:val="20"/>
          <w:szCs w:val="20"/>
        </w:rPr>
      </w:pPr>
    </w:p>
    <w:p w14:paraId="5168A306" w14:textId="64792296" w:rsidR="00F04FCB" w:rsidRPr="00AE2075" w:rsidRDefault="00F04FCB" w:rsidP="00F04FCB">
      <w:pPr>
        <w:widowControl w:val="0"/>
        <w:autoSpaceDE w:val="0"/>
        <w:autoSpaceDN w:val="0"/>
        <w:adjustRightInd w:val="0"/>
        <w:rPr>
          <w:rFonts w:ascii="Arial" w:hAnsi="Arial" w:cs="Arial"/>
          <w:b/>
          <w:sz w:val="20"/>
          <w:szCs w:val="20"/>
        </w:rPr>
      </w:pPr>
      <w:r w:rsidRPr="00AE2075">
        <w:rPr>
          <w:rFonts w:ascii="Arial" w:hAnsi="Arial" w:cs="Arial"/>
          <w:b/>
          <w:sz w:val="20"/>
          <w:szCs w:val="20"/>
        </w:rPr>
        <w:t>Analysis of Investments by Investment Theme, Stage of Development, Geography and Economic Sector</w:t>
      </w:r>
    </w:p>
    <w:p w14:paraId="05ADDBE1" w14:textId="77777777" w:rsidR="00F04FCB" w:rsidRPr="00AE2075" w:rsidRDefault="00F04FCB" w:rsidP="00F04FCB">
      <w:pPr>
        <w:widowControl w:val="0"/>
        <w:autoSpaceDE w:val="0"/>
        <w:autoSpaceDN w:val="0"/>
        <w:adjustRightInd w:val="0"/>
        <w:rPr>
          <w:rFonts w:ascii="Arial" w:hAnsi="Arial" w:cs="Arial"/>
          <w:b/>
          <w:sz w:val="20"/>
          <w:szCs w:val="20"/>
        </w:rPr>
      </w:pPr>
    </w:p>
    <w:p w14:paraId="135D2928" w14:textId="30E622EB" w:rsidR="00F04FCB" w:rsidRPr="00AE2075" w:rsidRDefault="00F04FCB" w:rsidP="00F04FCB">
      <w:pPr>
        <w:widowControl w:val="0"/>
        <w:autoSpaceDE w:val="0"/>
        <w:autoSpaceDN w:val="0"/>
        <w:adjustRightInd w:val="0"/>
        <w:rPr>
          <w:rFonts w:ascii="Arial" w:hAnsi="Arial" w:cs="Arial"/>
          <w:b/>
          <w:sz w:val="20"/>
          <w:szCs w:val="20"/>
        </w:rPr>
      </w:pPr>
      <w:r w:rsidRPr="00AE2075">
        <w:rPr>
          <w:rFonts w:ascii="Arial" w:hAnsi="Arial" w:cs="Arial"/>
          <w:b/>
          <w:sz w:val="20"/>
          <w:szCs w:val="20"/>
        </w:rPr>
        <w:t>Analysis of Investments by Investment Theme and Stage of Development</w:t>
      </w:r>
    </w:p>
    <w:p w14:paraId="49CB08D0" w14:textId="6E1E6EDF" w:rsidR="00F04FCB" w:rsidRPr="00AE2075" w:rsidRDefault="00F04FCB" w:rsidP="00F04FCB">
      <w:pPr>
        <w:pStyle w:val="BodyText"/>
        <w:kinsoku w:val="0"/>
        <w:overflowPunct w:val="0"/>
        <w:spacing w:before="79"/>
        <w:rPr>
          <w:rFonts w:ascii="Arial" w:hAnsi="Arial" w:cs="Arial"/>
          <w:b/>
          <w:bCs/>
          <w:sz w:val="20"/>
          <w:szCs w:val="20"/>
        </w:rPr>
      </w:pPr>
      <w:r w:rsidRPr="00AE2075">
        <w:rPr>
          <w:rFonts w:ascii="Arial" w:hAnsi="Arial" w:cs="Arial"/>
          <w:b/>
          <w:bCs/>
          <w:sz w:val="20"/>
          <w:szCs w:val="20"/>
        </w:rPr>
        <w:t xml:space="preserve">As at 31 March </w:t>
      </w:r>
      <w:r w:rsidR="003A53D2" w:rsidRPr="00AE2075">
        <w:rPr>
          <w:rFonts w:ascii="Arial" w:hAnsi="Arial" w:cs="Arial"/>
          <w:b/>
          <w:bCs/>
          <w:sz w:val="20"/>
          <w:szCs w:val="20"/>
        </w:rPr>
        <w:t>202</w:t>
      </w:r>
      <w:r w:rsidR="00707DFC" w:rsidRPr="00AE2075">
        <w:rPr>
          <w:rFonts w:ascii="Arial" w:hAnsi="Arial" w:cs="Arial"/>
          <w:b/>
          <w:bCs/>
          <w:sz w:val="20"/>
          <w:szCs w:val="20"/>
        </w:rPr>
        <w:t>3 (ex-cash)</w:t>
      </w:r>
    </w:p>
    <w:tbl>
      <w:tblPr>
        <w:tblW w:w="0" w:type="auto"/>
        <w:tblLayout w:type="fixed"/>
        <w:tblCellMar>
          <w:left w:w="0" w:type="dxa"/>
          <w:right w:w="0" w:type="dxa"/>
        </w:tblCellMar>
        <w:tblLook w:val="0000" w:firstRow="0" w:lastRow="0" w:firstColumn="0" w:lastColumn="0" w:noHBand="0" w:noVBand="0"/>
      </w:tblPr>
      <w:tblGrid>
        <w:gridCol w:w="1980"/>
        <w:gridCol w:w="1220"/>
        <w:gridCol w:w="860"/>
        <w:gridCol w:w="1100"/>
        <w:gridCol w:w="794"/>
        <w:gridCol w:w="1559"/>
        <w:gridCol w:w="1418"/>
        <w:gridCol w:w="992"/>
      </w:tblGrid>
      <w:tr w:rsidR="00707DFC" w:rsidRPr="00AE2075" w14:paraId="7EB4D299" w14:textId="77777777" w:rsidTr="007A115C">
        <w:trPr>
          <w:trHeight w:val="214"/>
        </w:trPr>
        <w:tc>
          <w:tcPr>
            <w:tcW w:w="1980" w:type="dxa"/>
            <w:vAlign w:val="bottom"/>
          </w:tcPr>
          <w:p w14:paraId="6C8889F1" w14:textId="77777777" w:rsidR="00707DFC" w:rsidRPr="00AE2075" w:rsidRDefault="00707DFC" w:rsidP="00707DFC">
            <w:pPr>
              <w:widowControl w:val="0"/>
              <w:overflowPunct w:val="0"/>
              <w:autoSpaceDE w:val="0"/>
              <w:autoSpaceDN w:val="0"/>
              <w:adjustRightInd w:val="0"/>
              <w:rPr>
                <w:rFonts w:ascii="Arial" w:hAnsi="Arial" w:cs="Arial"/>
                <w:sz w:val="20"/>
                <w:szCs w:val="20"/>
              </w:rPr>
            </w:pPr>
          </w:p>
        </w:tc>
        <w:tc>
          <w:tcPr>
            <w:tcW w:w="1220" w:type="dxa"/>
            <w:vAlign w:val="bottom"/>
          </w:tcPr>
          <w:p w14:paraId="4D20C801" w14:textId="77777777" w:rsidR="00707DFC" w:rsidRPr="00AE2075" w:rsidRDefault="00707DFC" w:rsidP="005038D9">
            <w:pPr>
              <w:widowControl w:val="0"/>
              <w:autoSpaceDE w:val="0"/>
              <w:autoSpaceDN w:val="0"/>
              <w:adjustRightInd w:val="0"/>
              <w:rPr>
                <w:rFonts w:ascii="Arial" w:hAnsi="Arial" w:cs="Arial"/>
                <w:sz w:val="20"/>
                <w:szCs w:val="20"/>
              </w:rPr>
            </w:pPr>
          </w:p>
        </w:tc>
        <w:tc>
          <w:tcPr>
            <w:tcW w:w="860" w:type="dxa"/>
            <w:vAlign w:val="bottom"/>
          </w:tcPr>
          <w:p w14:paraId="7DA5A61A" w14:textId="77777777" w:rsidR="00707DFC" w:rsidRPr="00AE2075" w:rsidRDefault="00707DFC" w:rsidP="005038D9">
            <w:pPr>
              <w:widowControl w:val="0"/>
              <w:autoSpaceDE w:val="0"/>
              <w:autoSpaceDN w:val="0"/>
              <w:adjustRightInd w:val="0"/>
              <w:rPr>
                <w:rFonts w:ascii="Arial" w:hAnsi="Arial" w:cs="Arial"/>
                <w:sz w:val="20"/>
                <w:szCs w:val="20"/>
              </w:rPr>
            </w:pPr>
          </w:p>
        </w:tc>
        <w:tc>
          <w:tcPr>
            <w:tcW w:w="3453" w:type="dxa"/>
            <w:gridSpan w:val="3"/>
            <w:vAlign w:val="bottom"/>
          </w:tcPr>
          <w:p w14:paraId="56E2282F" w14:textId="77777777" w:rsidR="00707DFC" w:rsidRPr="00AE2075" w:rsidRDefault="00707DFC" w:rsidP="00707DFC">
            <w:pPr>
              <w:widowControl w:val="0"/>
              <w:autoSpaceDE w:val="0"/>
              <w:autoSpaceDN w:val="0"/>
              <w:adjustRightInd w:val="0"/>
              <w:rPr>
                <w:rFonts w:ascii="Arial" w:hAnsi="Arial" w:cs="Arial"/>
                <w:b/>
                <w:sz w:val="20"/>
                <w:szCs w:val="20"/>
              </w:rPr>
            </w:pPr>
            <w:r w:rsidRPr="00AE2075">
              <w:rPr>
                <w:rFonts w:ascii="Arial" w:hAnsi="Arial" w:cs="Arial"/>
                <w:b/>
                <w:sz w:val="20"/>
                <w:szCs w:val="20"/>
              </w:rPr>
              <w:t>Environmental theme</w:t>
            </w:r>
          </w:p>
        </w:tc>
        <w:tc>
          <w:tcPr>
            <w:tcW w:w="1418" w:type="dxa"/>
            <w:vAlign w:val="bottom"/>
          </w:tcPr>
          <w:p w14:paraId="3D2C6CEA" w14:textId="77777777" w:rsidR="00707DFC" w:rsidRPr="00AE2075" w:rsidRDefault="00707DFC" w:rsidP="00707DFC">
            <w:pPr>
              <w:widowControl w:val="0"/>
              <w:autoSpaceDE w:val="0"/>
              <w:autoSpaceDN w:val="0"/>
              <w:adjustRightInd w:val="0"/>
              <w:rPr>
                <w:rFonts w:ascii="Arial" w:hAnsi="Arial" w:cs="Arial"/>
                <w:b/>
                <w:sz w:val="20"/>
                <w:szCs w:val="20"/>
              </w:rPr>
            </w:pPr>
          </w:p>
        </w:tc>
        <w:tc>
          <w:tcPr>
            <w:tcW w:w="992" w:type="dxa"/>
            <w:vAlign w:val="bottom"/>
          </w:tcPr>
          <w:p w14:paraId="6C5B1EAD" w14:textId="77777777" w:rsidR="00707DFC" w:rsidRPr="00AE2075" w:rsidRDefault="00707DFC" w:rsidP="00707DFC">
            <w:pPr>
              <w:widowControl w:val="0"/>
              <w:autoSpaceDE w:val="0"/>
              <w:autoSpaceDN w:val="0"/>
              <w:adjustRightInd w:val="0"/>
              <w:rPr>
                <w:rFonts w:ascii="Arial" w:hAnsi="Arial" w:cs="Arial"/>
                <w:b/>
                <w:sz w:val="20"/>
                <w:szCs w:val="20"/>
              </w:rPr>
            </w:pPr>
          </w:p>
        </w:tc>
      </w:tr>
      <w:tr w:rsidR="00707DFC" w:rsidRPr="00AE2075" w14:paraId="0069BC53" w14:textId="77777777" w:rsidTr="007A115C">
        <w:trPr>
          <w:trHeight w:val="355"/>
        </w:trPr>
        <w:tc>
          <w:tcPr>
            <w:tcW w:w="1980" w:type="dxa"/>
            <w:vAlign w:val="bottom"/>
          </w:tcPr>
          <w:p w14:paraId="7A002C3E" w14:textId="77777777" w:rsidR="00707DFC" w:rsidRPr="00AE2075" w:rsidRDefault="00707DFC" w:rsidP="005038D9">
            <w:pPr>
              <w:widowControl w:val="0"/>
              <w:autoSpaceDE w:val="0"/>
              <w:autoSpaceDN w:val="0"/>
              <w:adjustRightInd w:val="0"/>
              <w:rPr>
                <w:rFonts w:ascii="Arial" w:hAnsi="Arial" w:cs="Arial"/>
                <w:sz w:val="20"/>
                <w:szCs w:val="20"/>
              </w:rPr>
            </w:pPr>
          </w:p>
        </w:tc>
        <w:tc>
          <w:tcPr>
            <w:tcW w:w="1220" w:type="dxa"/>
            <w:vAlign w:val="bottom"/>
          </w:tcPr>
          <w:p w14:paraId="73AE3FAE" w14:textId="77777777" w:rsidR="00707DFC" w:rsidRPr="00AE2075" w:rsidRDefault="00707DFC" w:rsidP="005038D9">
            <w:pPr>
              <w:widowControl w:val="0"/>
              <w:autoSpaceDE w:val="0"/>
              <w:autoSpaceDN w:val="0"/>
              <w:adjustRightInd w:val="0"/>
              <w:rPr>
                <w:rFonts w:ascii="Arial" w:hAnsi="Arial" w:cs="Arial"/>
                <w:sz w:val="20"/>
                <w:szCs w:val="20"/>
              </w:rPr>
            </w:pPr>
          </w:p>
        </w:tc>
        <w:tc>
          <w:tcPr>
            <w:tcW w:w="860" w:type="dxa"/>
            <w:vAlign w:val="bottom"/>
          </w:tcPr>
          <w:p w14:paraId="7ECDEB78" w14:textId="77777777" w:rsidR="00707DFC" w:rsidRPr="00AE2075" w:rsidRDefault="00707DFC" w:rsidP="005038D9">
            <w:pPr>
              <w:widowControl w:val="0"/>
              <w:autoSpaceDE w:val="0"/>
              <w:autoSpaceDN w:val="0"/>
              <w:adjustRightInd w:val="0"/>
              <w:rPr>
                <w:rFonts w:ascii="Arial" w:hAnsi="Arial" w:cs="Arial"/>
                <w:sz w:val="20"/>
                <w:szCs w:val="20"/>
              </w:rPr>
            </w:pPr>
          </w:p>
        </w:tc>
        <w:tc>
          <w:tcPr>
            <w:tcW w:w="1100" w:type="dxa"/>
            <w:vAlign w:val="bottom"/>
          </w:tcPr>
          <w:p w14:paraId="3CCF6523" w14:textId="77777777" w:rsidR="00707DFC" w:rsidRPr="00AE2075" w:rsidRDefault="00707DFC" w:rsidP="005038D9">
            <w:pPr>
              <w:widowControl w:val="0"/>
              <w:autoSpaceDE w:val="0"/>
              <w:autoSpaceDN w:val="0"/>
              <w:adjustRightInd w:val="0"/>
              <w:rPr>
                <w:rFonts w:ascii="Arial" w:hAnsi="Arial" w:cs="Arial"/>
                <w:b/>
                <w:sz w:val="20"/>
                <w:szCs w:val="20"/>
              </w:rPr>
            </w:pPr>
          </w:p>
        </w:tc>
        <w:tc>
          <w:tcPr>
            <w:tcW w:w="794" w:type="dxa"/>
            <w:vAlign w:val="bottom"/>
          </w:tcPr>
          <w:p w14:paraId="7B67C402" w14:textId="77777777" w:rsidR="00707DFC" w:rsidRPr="00AE2075" w:rsidRDefault="00707DFC" w:rsidP="005038D9">
            <w:pPr>
              <w:widowControl w:val="0"/>
              <w:autoSpaceDE w:val="0"/>
              <w:autoSpaceDN w:val="0"/>
              <w:adjustRightInd w:val="0"/>
              <w:rPr>
                <w:rFonts w:ascii="Arial" w:hAnsi="Arial" w:cs="Arial"/>
                <w:b/>
                <w:sz w:val="20"/>
                <w:szCs w:val="20"/>
              </w:rPr>
            </w:pPr>
          </w:p>
        </w:tc>
        <w:tc>
          <w:tcPr>
            <w:tcW w:w="1559" w:type="dxa"/>
            <w:vAlign w:val="bottom"/>
          </w:tcPr>
          <w:p w14:paraId="56D767D4" w14:textId="77777777" w:rsidR="00707DFC" w:rsidRPr="00AE2075" w:rsidRDefault="00707DFC" w:rsidP="006C7B81">
            <w:pPr>
              <w:widowControl w:val="0"/>
              <w:autoSpaceDE w:val="0"/>
              <w:autoSpaceDN w:val="0"/>
              <w:adjustRightInd w:val="0"/>
              <w:rPr>
                <w:rFonts w:ascii="Arial" w:hAnsi="Arial" w:cs="Arial"/>
                <w:b/>
                <w:sz w:val="20"/>
                <w:szCs w:val="20"/>
              </w:rPr>
            </w:pPr>
            <w:r w:rsidRPr="00AE2075">
              <w:rPr>
                <w:rFonts w:ascii="Arial" w:hAnsi="Arial" w:cs="Arial"/>
                <w:b/>
                <w:sz w:val="20"/>
                <w:szCs w:val="20"/>
              </w:rPr>
              <w:t>Sustainable</w:t>
            </w:r>
          </w:p>
        </w:tc>
        <w:tc>
          <w:tcPr>
            <w:tcW w:w="1418" w:type="dxa"/>
            <w:vAlign w:val="bottom"/>
          </w:tcPr>
          <w:p w14:paraId="20B70776" w14:textId="77777777" w:rsidR="00707DFC" w:rsidRPr="00AE2075" w:rsidRDefault="00707DFC" w:rsidP="006C7B81">
            <w:pPr>
              <w:widowControl w:val="0"/>
              <w:autoSpaceDE w:val="0"/>
              <w:autoSpaceDN w:val="0"/>
              <w:adjustRightInd w:val="0"/>
              <w:ind w:right="170"/>
              <w:jc w:val="center"/>
              <w:rPr>
                <w:rFonts w:ascii="Arial" w:hAnsi="Arial" w:cs="Arial"/>
                <w:b/>
                <w:sz w:val="20"/>
                <w:szCs w:val="20"/>
              </w:rPr>
            </w:pPr>
            <w:r w:rsidRPr="00AE2075">
              <w:rPr>
                <w:rFonts w:ascii="Arial" w:hAnsi="Arial" w:cs="Arial"/>
                <w:b/>
                <w:sz w:val="20"/>
                <w:szCs w:val="20"/>
              </w:rPr>
              <w:t>Sustainable</w:t>
            </w:r>
          </w:p>
        </w:tc>
        <w:tc>
          <w:tcPr>
            <w:tcW w:w="992" w:type="dxa"/>
            <w:vAlign w:val="bottom"/>
          </w:tcPr>
          <w:p w14:paraId="28A5EC5F" w14:textId="77777777" w:rsidR="00707DFC" w:rsidRPr="00AE2075" w:rsidRDefault="00707DFC" w:rsidP="005038D9">
            <w:pPr>
              <w:widowControl w:val="0"/>
              <w:autoSpaceDE w:val="0"/>
              <w:autoSpaceDN w:val="0"/>
              <w:adjustRightInd w:val="0"/>
              <w:rPr>
                <w:rFonts w:ascii="Arial" w:hAnsi="Arial" w:cs="Arial"/>
                <w:b/>
                <w:sz w:val="20"/>
                <w:szCs w:val="20"/>
              </w:rPr>
            </w:pPr>
          </w:p>
        </w:tc>
      </w:tr>
      <w:tr w:rsidR="00707DFC" w:rsidRPr="00AE2075" w14:paraId="2A4584D0" w14:textId="77777777" w:rsidTr="007A115C">
        <w:trPr>
          <w:trHeight w:val="220"/>
        </w:trPr>
        <w:tc>
          <w:tcPr>
            <w:tcW w:w="1980" w:type="dxa"/>
            <w:vAlign w:val="bottom"/>
          </w:tcPr>
          <w:p w14:paraId="736A7E63" w14:textId="77777777" w:rsidR="00707DFC" w:rsidRPr="00AE2075" w:rsidRDefault="00707DFC" w:rsidP="005038D9">
            <w:pPr>
              <w:widowControl w:val="0"/>
              <w:autoSpaceDE w:val="0"/>
              <w:autoSpaceDN w:val="0"/>
              <w:adjustRightInd w:val="0"/>
              <w:rPr>
                <w:rFonts w:ascii="Arial" w:hAnsi="Arial" w:cs="Arial"/>
                <w:sz w:val="20"/>
                <w:szCs w:val="20"/>
              </w:rPr>
            </w:pPr>
          </w:p>
        </w:tc>
        <w:tc>
          <w:tcPr>
            <w:tcW w:w="1220" w:type="dxa"/>
            <w:vAlign w:val="bottom"/>
          </w:tcPr>
          <w:p w14:paraId="577F8BAF" w14:textId="77777777" w:rsidR="00707DFC" w:rsidRPr="00AE2075" w:rsidRDefault="00707DFC" w:rsidP="005038D9">
            <w:pPr>
              <w:widowControl w:val="0"/>
              <w:autoSpaceDE w:val="0"/>
              <w:autoSpaceDN w:val="0"/>
              <w:adjustRightInd w:val="0"/>
              <w:rPr>
                <w:rFonts w:ascii="Arial" w:hAnsi="Arial" w:cs="Arial"/>
                <w:b/>
                <w:sz w:val="20"/>
                <w:szCs w:val="20"/>
              </w:rPr>
            </w:pPr>
          </w:p>
        </w:tc>
        <w:tc>
          <w:tcPr>
            <w:tcW w:w="860" w:type="dxa"/>
            <w:vAlign w:val="bottom"/>
          </w:tcPr>
          <w:p w14:paraId="531E9A34" w14:textId="77777777" w:rsidR="00707DFC" w:rsidRPr="00AE2075" w:rsidRDefault="00707DFC" w:rsidP="005038D9">
            <w:pPr>
              <w:widowControl w:val="0"/>
              <w:autoSpaceDE w:val="0"/>
              <w:autoSpaceDN w:val="0"/>
              <w:adjustRightInd w:val="0"/>
              <w:rPr>
                <w:rFonts w:ascii="Arial" w:hAnsi="Arial" w:cs="Arial"/>
                <w:b/>
                <w:sz w:val="20"/>
                <w:szCs w:val="20"/>
              </w:rPr>
            </w:pPr>
          </w:p>
        </w:tc>
        <w:tc>
          <w:tcPr>
            <w:tcW w:w="1100" w:type="dxa"/>
            <w:vAlign w:val="bottom"/>
          </w:tcPr>
          <w:p w14:paraId="580EB0BB" w14:textId="77777777" w:rsidR="00707DFC" w:rsidRPr="00AE2075" w:rsidRDefault="00707DFC" w:rsidP="00707DFC">
            <w:pPr>
              <w:widowControl w:val="0"/>
              <w:autoSpaceDE w:val="0"/>
              <w:autoSpaceDN w:val="0"/>
              <w:adjustRightInd w:val="0"/>
              <w:rPr>
                <w:rFonts w:ascii="Arial" w:hAnsi="Arial" w:cs="Arial"/>
                <w:b/>
                <w:sz w:val="20"/>
                <w:szCs w:val="20"/>
              </w:rPr>
            </w:pPr>
            <w:r w:rsidRPr="00AE2075">
              <w:rPr>
                <w:rFonts w:ascii="Arial" w:hAnsi="Arial" w:cs="Arial"/>
                <w:b/>
                <w:sz w:val="20"/>
                <w:szCs w:val="20"/>
              </w:rPr>
              <w:t>Green</w:t>
            </w:r>
          </w:p>
        </w:tc>
        <w:tc>
          <w:tcPr>
            <w:tcW w:w="794" w:type="dxa"/>
            <w:vAlign w:val="bottom"/>
          </w:tcPr>
          <w:p w14:paraId="469EC8BB" w14:textId="77777777" w:rsidR="00707DFC" w:rsidRPr="00AE2075" w:rsidRDefault="00707DFC" w:rsidP="00707DFC">
            <w:pPr>
              <w:widowControl w:val="0"/>
              <w:autoSpaceDE w:val="0"/>
              <w:autoSpaceDN w:val="0"/>
              <w:adjustRightInd w:val="0"/>
              <w:rPr>
                <w:rFonts w:ascii="Arial" w:hAnsi="Arial" w:cs="Arial"/>
                <w:b/>
                <w:sz w:val="20"/>
                <w:szCs w:val="20"/>
              </w:rPr>
            </w:pPr>
          </w:p>
        </w:tc>
        <w:tc>
          <w:tcPr>
            <w:tcW w:w="1559" w:type="dxa"/>
            <w:vAlign w:val="bottom"/>
          </w:tcPr>
          <w:p w14:paraId="54877CC2" w14:textId="77777777" w:rsidR="00707DFC" w:rsidRPr="00AE2075" w:rsidRDefault="00707DFC" w:rsidP="00707DFC">
            <w:pPr>
              <w:widowControl w:val="0"/>
              <w:autoSpaceDE w:val="0"/>
              <w:autoSpaceDN w:val="0"/>
              <w:adjustRightInd w:val="0"/>
              <w:rPr>
                <w:rFonts w:ascii="Arial" w:hAnsi="Arial" w:cs="Arial"/>
                <w:b/>
                <w:sz w:val="20"/>
                <w:szCs w:val="20"/>
              </w:rPr>
            </w:pPr>
            <w:r w:rsidRPr="00AE2075">
              <w:rPr>
                <w:rFonts w:ascii="Arial" w:hAnsi="Arial" w:cs="Arial"/>
                <w:b/>
                <w:sz w:val="20"/>
                <w:szCs w:val="20"/>
              </w:rPr>
              <w:t>agriculture</w:t>
            </w:r>
          </w:p>
        </w:tc>
        <w:tc>
          <w:tcPr>
            <w:tcW w:w="1418" w:type="dxa"/>
            <w:vAlign w:val="bottom"/>
          </w:tcPr>
          <w:p w14:paraId="6CC9FB9C" w14:textId="77777777" w:rsidR="00707DFC" w:rsidRPr="00AE2075" w:rsidRDefault="00707DFC" w:rsidP="00707DFC">
            <w:pPr>
              <w:widowControl w:val="0"/>
              <w:autoSpaceDE w:val="0"/>
              <w:autoSpaceDN w:val="0"/>
              <w:adjustRightInd w:val="0"/>
              <w:rPr>
                <w:rFonts w:ascii="Arial" w:hAnsi="Arial" w:cs="Arial"/>
                <w:b/>
                <w:sz w:val="20"/>
                <w:szCs w:val="20"/>
              </w:rPr>
            </w:pPr>
            <w:r w:rsidRPr="00AE2075">
              <w:rPr>
                <w:rFonts w:ascii="Arial" w:hAnsi="Arial" w:cs="Arial"/>
                <w:b/>
                <w:sz w:val="20"/>
                <w:szCs w:val="20"/>
              </w:rPr>
              <w:t>Ocean &amp;</w:t>
            </w:r>
          </w:p>
        </w:tc>
        <w:tc>
          <w:tcPr>
            <w:tcW w:w="992" w:type="dxa"/>
            <w:vAlign w:val="bottom"/>
          </w:tcPr>
          <w:p w14:paraId="1BC68769" w14:textId="77777777" w:rsidR="00707DFC" w:rsidRPr="00AE2075" w:rsidRDefault="00707DFC" w:rsidP="00707DFC">
            <w:pPr>
              <w:widowControl w:val="0"/>
              <w:autoSpaceDE w:val="0"/>
              <w:autoSpaceDN w:val="0"/>
              <w:adjustRightInd w:val="0"/>
              <w:rPr>
                <w:rFonts w:ascii="Arial" w:hAnsi="Arial" w:cs="Arial"/>
                <w:b/>
                <w:sz w:val="20"/>
                <w:szCs w:val="20"/>
              </w:rPr>
            </w:pPr>
          </w:p>
        </w:tc>
      </w:tr>
      <w:tr w:rsidR="00707DFC" w:rsidRPr="00AE2075" w14:paraId="42B33CF8" w14:textId="77777777" w:rsidTr="007A115C">
        <w:trPr>
          <w:trHeight w:val="220"/>
        </w:trPr>
        <w:tc>
          <w:tcPr>
            <w:tcW w:w="1980" w:type="dxa"/>
            <w:vAlign w:val="bottom"/>
          </w:tcPr>
          <w:p w14:paraId="4804E5D8" w14:textId="77777777" w:rsidR="00707DFC" w:rsidRPr="00AE2075" w:rsidRDefault="00707DFC" w:rsidP="005038D9">
            <w:pPr>
              <w:widowControl w:val="0"/>
              <w:autoSpaceDE w:val="0"/>
              <w:autoSpaceDN w:val="0"/>
              <w:adjustRightInd w:val="0"/>
              <w:rPr>
                <w:rFonts w:ascii="Arial" w:hAnsi="Arial" w:cs="Arial"/>
                <w:sz w:val="20"/>
                <w:szCs w:val="20"/>
              </w:rPr>
            </w:pPr>
          </w:p>
        </w:tc>
        <w:tc>
          <w:tcPr>
            <w:tcW w:w="1220" w:type="dxa"/>
            <w:vAlign w:val="bottom"/>
          </w:tcPr>
          <w:p w14:paraId="7EF277D7" w14:textId="77777777" w:rsidR="00707DFC" w:rsidRPr="00AE2075" w:rsidRDefault="00707DFC" w:rsidP="00707DFC">
            <w:pPr>
              <w:widowControl w:val="0"/>
              <w:autoSpaceDE w:val="0"/>
              <w:autoSpaceDN w:val="0"/>
              <w:adjustRightInd w:val="0"/>
              <w:rPr>
                <w:rFonts w:ascii="Arial" w:hAnsi="Arial" w:cs="Arial"/>
                <w:b/>
                <w:sz w:val="20"/>
                <w:szCs w:val="20"/>
              </w:rPr>
            </w:pPr>
            <w:r w:rsidRPr="00AE2075">
              <w:rPr>
                <w:rFonts w:ascii="Arial" w:hAnsi="Arial" w:cs="Arial"/>
                <w:b/>
                <w:sz w:val="20"/>
                <w:szCs w:val="20"/>
              </w:rPr>
              <w:t>Circular</w:t>
            </w:r>
          </w:p>
        </w:tc>
        <w:tc>
          <w:tcPr>
            <w:tcW w:w="860" w:type="dxa"/>
            <w:vAlign w:val="bottom"/>
          </w:tcPr>
          <w:p w14:paraId="36EC7448" w14:textId="77777777" w:rsidR="00707DFC" w:rsidRPr="00AE2075" w:rsidRDefault="00707DFC" w:rsidP="00707DFC">
            <w:pPr>
              <w:widowControl w:val="0"/>
              <w:autoSpaceDE w:val="0"/>
              <w:autoSpaceDN w:val="0"/>
              <w:adjustRightInd w:val="0"/>
              <w:rPr>
                <w:rFonts w:ascii="Arial" w:hAnsi="Arial" w:cs="Arial"/>
                <w:b/>
                <w:sz w:val="20"/>
                <w:szCs w:val="20"/>
              </w:rPr>
            </w:pPr>
            <w:r w:rsidRPr="00AE2075">
              <w:rPr>
                <w:rFonts w:ascii="Arial" w:hAnsi="Arial" w:cs="Arial"/>
                <w:b/>
                <w:sz w:val="20"/>
                <w:szCs w:val="20"/>
              </w:rPr>
              <w:t>Clean</w:t>
            </w:r>
          </w:p>
        </w:tc>
        <w:tc>
          <w:tcPr>
            <w:tcW w:w="1100" w:type="dxa"/>
            <w:vAlign w:val="bottom"/>
          </w:tcPr>
          <w:p w14:paraId="2835CDB1" w14:textId="77777777" w:rsidR="00707DFC" w:rsidRPr="00AE2075" w:rsidRDefault="00707DFC" w:rsidP="00707DFC">
            <w:pPr>
              <w:widowControl w:val="0"/>
              <w:autoSpaceDE w:val="0"/>
              <w:autoSpaceDN w:val="0"/>
              <w:adjustRightInd w:val="0"/>
              <w:rPr>
                <w:rFonts w:ascii="Arial" w:hAnsi="Arial" w:cs="Arial"/>
                <w:b/>
                <w:sz w:val="20"/>
                <w:szCs w:val="20"/>
              </w:rPr>
            </w:pPr>
            <w:r w:rsidRPr="00AE2075">
              <w:rPr>
                <w:rFonts w:ascii="Arial" w:hAnsi="Arial" w:cs="Arial"/>
                <w:b/>
                <w:sz w:val="20"/>
                <w:szCs w:val="20"/>
              </w:rPr>
              <w:t>Buildings &amp;</w:t>
            </w:r>
          </w:p>
        </w:tc>
        <w:tc>
          <w:tcPr>
            <w:tcW w:w="794" w:type="dxa"/>
            <w:vAlign w:val="bottom"/>
          </w:tcPr>
          <w:p w14:paraId="3320C97B" w14:textId="77777777" w:rsidR="00707DFC" w:rsidRPr="00AE2075" w:rsidRDefault="00707DFC" w:rsidP="00707DFC">
            <w:pPr>
              <w:widowControl w:val="0"/>
              <w:autoSpaceDE w:val="0"/>
              <w:autoSpaceDN w:val="0"/>
              <w:adjustRightInd w:val="0"/>
              <w:rPr>
                <w:rFonts w:ascii="Arial" w:hAnsi="Arial" w:cs="Arial"/>
                <w:b/>
                <w:sz w:val="20"/>
                <w:szCs w:val="20"/>
              </w:rPr>
            </w:pPr>
            <w:r w:rsidRPr="00AE2075">
              <w:rPr>
                <w:rFonts w:ascii="Arial" w:hAnsi="Arial" w:cs="Arial"/>
                <w:b/>
                <w:sz w:val="20"/>
                <w:szCs w:val="20"/>
              </w:rPr>
              <w:t>Green</w:t>
            </w:r>
          </w:p>
        </w:tc>
        <w:tc>
          <w:tcPr>
            <w:tcW w:w="1559" w:type="dxa"/>
            <w:vAlign w:val="bottom"/>
          </w:tcPr>
          <w:p w14:paraId="0BDE46C8" w14:textId="77777777" w:rsidR="00707DFC" w:rsidRPr="00AE2075" w:rsidRDefault="00707DFC" w:rsidP="00707DFC">
            <w:pPr>
              <w:widowControl w:val="0"/>
              <w:autoSpaceDE w:val="0"/>
              <w:autoSpaceDN w:val="0"/>
              <w:adjustRightInd w:val="0"/>
              <w:rPr>
                <w:rFonts w:ascii="Arial" w:hAnsi="Arial" w:cs="Arial"/>
                <w:b/>
                <w:sz w:val="20"/>
                <w:szCs w:val="20"/>
              </w:rPr>
            </w:pPr>
            <w:r w:rsidRPr="00AE2075">
              <w:rPr>
                <w:rFonts w:ascii="Arial" w:hAnsi="Arial" w:cs="Arial"/>
                <w:b/>
                <w:sz w:val="20"/>
                <w:szCs w:val="20"/>
              </w:rPr>
              <w:t>and Land</w:t>
            </w:r>
          </w:p>
        </w:tc>
        <w:tc>
          <w:tcPr>
            <w:tcW w:w="1418" w:type="dxa"/>
            <w:vAlign w:val="bottom"/>
          </w:tcPr>
          <w:p w14:paraId="694E2AFD" w14:textId="77777777" w:rsidR="00707DFC" w:rsidRPr="00AE2075" w:rsidRDefault="00707DFC" w:rsidP="00707DFC">
            <w:pPr>
              <w:widowControl w:val="0"/>
              <w:autoSpaceDE w:val="0"/>
              <w:autoSpaceDN w:val="0"/>
              <w:adjustRightInd w:val="0"/>
              <w:rPr>
                <w:rFonts w:ascii="Arial" w:hAnsi="Arial" w:cs="Arial"/>
                <w:b/>
                <w:sz w:val="20"/>
                <w:szCs w:val="20"/>
              </w:rPr>
            </w:pPr>
            <w:r w:rsidRPr="00AE2075">
              <w:rPr>
                <w:rFonts w:ascii="Arial" w:hAnsi="Arial" w:cs="Arial"/>
                <w:b/>
                <w:sz w:val="20"/>
                <w:szCs w:val="20"/>
              </w:rPr>
              <w:t>Freshwater</w:t>
            </w:r>
          </w:p>
        </w:tc>
        <w:tc>
          <w:tcPr>
            <w:tcW w:w="992" w:type="dxa"/>
            <w:vAlign w:val="bottom"/>
          </w:tcPr>
          <w:p w14:paraId="76D41EEC" w14:textId="77777777" w:rsidR="00707DFC" w:rsidRPr="00AE2075" w:rsidRDefault="00707DFC" w:rsidP="00707DFC">
            <w:pPr>
              <w:widowControl w:val="0"/>
              <w:autoSpaceDE w:val="0"/>
              <w:autoSpaceDN w:val="0"/>
              <w:adjustRightInd w:val="0"/>
              <w:rPr>
                <w:rFonts w:ascii="Arial" w:hAnsi="Arial" w:cs="Arial"/>
                <w:b/>
                <w:sz w:val="20"/>
                <w:szCs w:val="20"/>
              </w:rPr>
            </w:pPr>
          </w:p>
        </w:tc>
      </w:tr>
      <w:tr w:rsidR="00707DFC" w:rsidRPr="00AE2075" w14:paraId="1F57048F" w14:textId="77777777" w:rsidTr="007A115C">
        <w:trPr>
          <w:trHeight w:val="220"/>
        </w:trPr>
        <w:tc>
          <w:tcPr>
            <w:tcW w:w="1980" w:type="dxa"/>
            <w:vAlign w:val="bottom"/>
          </w:tcPr>
          <w:p w14:paraId="7136CC09" w14:textId="77777777" w:rsidR="00707DFC" w:rsidRPr="00AE2075" w:rsidRDefault="00707DFC" w:rsidP="005038D9">
            <w:pPr>
              <w:widowControl w:val="0"/>
              <w:autoSpaceDE w:val="0"/>
              <w:autoSpaceDN w:val="0"/>
              <w:adjustRightInd w:val="0"/>
              <w:rPr>
                <w:rFonts w:ascii="Arial" w:hAnsi="Arial" w:cs="Arial"/>
                <w:sz w:val="20"/>
                <w:szCs w:val="20"/>
              </w:rPr>
            </w:pPr>
          </w:p>
        </w:tc>
        <w:tc>
          <w:tcPr>
            <w:tcW w:w="1220" w:type="dxa"/>
            <w:vAlign w:val="bottom"/>
          </w:tcPr>
          <w:p w14:paraId="5E3E5C38" w14:textId="77777777" w:rsidR="00707DFC" w:rsidRPr="00AE2075" w:rsidRDefault="00707DFC" w:rsidP="00707DFC">
            <w:pPr>
              <w:widowControl w:val="0"/>
              <w:autoSpaceDE w:val="0"/>
              <w:autoSpaceDN w:val="0"/>
              <w:adjustRightInd w:val="0"/>
              <w:rPr>
                <w:rFonts w:ascii="Arial" w:hAnsi="Arial" w:cs="Arial"/>
                <w:b/>
                <w:sz w:val="20"/>
                <w:szCs w:val="20"/>
              </w:rPr>
            </w:pPr>
            <w:r w:rsidRPr="00AE2075">
              <w:rPr>
                <w:rFonts w:ascii="Arial" w:hAnsi="Arial" w:cs="Arial"/>
                <w:b/>
                <w:sz w:val="20"/>
                <w:szCs w:val="20"/>
              </w:rPr>
              <w:t>economy</w:t>
            </w:r>
          </w:p>
        </w:tc>
        <w:tc>
          <w:tcPr>
            <w:tcW w:w="860" w:type="dxa"/>
            <w:vAlign w:val="bottom"/>
          </w:tcPr>
          <w:p w14:paraId="1964C05D" w14:textId="77777777" w:rsidR="00707DFC" w:rsidRPr="00AE2075" w:rsidRDefault="00707DFC" w:rsidP="00707DFC">
            <w:pPr>
              <w:widowControl w:val="0"/>
              <w:autoSpaceDE w:val="0"/>
              <w:autoSpaceDN w:val="0"/>
              <w:adjustRightInd w:val="0"/>
              <w:rPr>
                <w:rFonts w:ascii="Arial" w:hAnsi="Arial" w:cs="Arial"/>
                <w:b/>
                <w:sz w:val="20"/>
                <w:szCs w:val="20"/>
              </w:rPr>
            </w:pPr>
            <w:r w:rsidRPr="00AE2075">
              <w:rPr>
                <w:rFonts w:ascii="Arial" w:hAnsi="Arial" w:cs="Arial"/>
                <w:b/>
                <w:sz w:val="20"/>
                <w:szCs w:val="20"/>
              </w:rPr>
              <w:t>Energy</w:t>
            </w:r>
          </w:p>
        </w:tc>
        <w:tc>
          <w:tcPr>
            <w:tcW w:w="1100" w:type="dxa"/>
            <w:vAlign w:val="bottom"/>
          </w:tcPr>
          <w:p w14:paraId="49347877" w14:textId="77777777" w:rsidR="00707DFC" w:rsidRPr="00AE2075" w:rsidRDefault="00707DFC" w:rsidP="00707DFC">
            <w:pPr>
              <w:widowControl w:val="0"/>
              <w:autoSpaceDE w:val="0"/>
              <w:autoSpaceDN w:val="0"/>
              <w:adjustRightInd w:val="0"/>
              <w:rPr>
                <w:rFonts w:ascii="Arial" w:hAnsi="Arial" w:cs="Arial"/>
                <w:b/>
                <w:sz w:val="20"/>
                <w:szCs w:val="20"/>
              </w:rPr>
            </w:pPr>
            <w:r w:rsidRPr="00AE2075">
              <w:rPr>
                <w:rFonts w:ascii="Arial" w:hAnsi="Arial" w:cs="Arial"/>
                <w:b/>
                <w:sz w:val="20"/>
                <w:szCs w:val="20"/>
              </w:rPr>
              <w:t>Industry</w:t>
            </w:r>
          </w:p>
        </w:tc>
        <w:tc>
          <w:tcPr>
            <w:tcW w:w="794" w:type="dxa"/>
            <w:vAlign w:val="bottom"/>
          </w:tcPr>
          <w:p w14:paraId="7CFE4E69" w14:textId="77777777" w:rsidR="00707DFC" w:rsidRPr="00AE2075" w:rsidRDefault="00707DFC" w:rsidP="00707DFC">
            <w:pPr>
              <w:widowControl w:val="0"/>
              <w:autoSpaceDE w:val="0"/>
              <w:autoSpaceDN w:val="0"/>
              <w:adjustRightInd w:val="0"/>
              <w:rPr>
                <w:rFonts w:ascii="Arial" w:hAnsi="Arial" w:cs="Arial"/>
                <w:b/>
                <w:sz w:val="20"/>
                <w:szCs w:val="20"/>
              </w:rPr>
            </w:pPr>
            <w:r w:rsidRPr="00AE2075">
              <w:rPr>
                <w:rFonts w:ascii="Arial" w:hAnsi="Arial" w:cs="Arial"/>
                <w:b/>
                <w:sz w:val="20"/>
                <w:szCs w:val="20"/>
              </w:rPr>
              <w:t>Mobility</w:t>
            </w:r>
          </w:p>
        </w:tc>
        <w:tc>
          <w:tcPr>
            <w:tcW w:w="1559" w:type="dxa"/>
            <w:vAlign w:val="bottom"/>
          </w:tcPr>
          <w:p w14:paraId="43130289" w14:textId="77777777" w:rsidR="00707DFC" w:rsidRPr="00AE2075" w:rsidRDefault="00707DFC" w:rsidP="00707DFC">
            <w:pPr>
              <w:widowControl w:val="0"/>
              <w:autoSpaceDE w:val="0"/>
              <w:autoSpaceDN w:val="0"/>
              <w:adjustRightInd w:val="0"/>
              <w:rPr>
                <w:rFonts w:ascii="Arial" w:hAnsi="Arial" w:cs="Arial"/>
                <w:b/>
                <w:sz w:val="20"/>
                <w:szCs w:val="20"/>
              </w:rPr>
            </w:pPr>
            <w:r w:rsidRPr="00AE2075">
              <w:rPr>
                <w:rFonts w:ascii="Arial" w:hAnsi="Arial" w:cs="Arial"/>
                <w:b/>
                <w:sz w:val="20"/>
                <w:szCs w:val="20"/>
              </w:rPr>
              <w:t>ecosystems</w:t>
            </w:r>
          </w:p>
        </w:tc>
        <w:tc>
          <w:tcPr>
            <w:tcW w:w="1418" w:type="dxa"/>
            <w:vAlign w:val="bottom"/>
          </w:tcPr>
          <w:p w14:paraId="4B552D4B" w14:textId="77777777" w:rsidR="00707DFC" w:rsidRPr="00AE2075" w:rsidRDefault="00707DFC" w:rsidP="00707DFC">
            <w:pPr>
              <w:widowControl w:val="0"/>
              <w:autoSpaceDE w:val="0"/>
              <w:autoSpaceDN w:val="0"/>
              <w:adjustRightInd w:val="0"/>
              <w:rPr>
                <w:rFonts w:ascii="Arial" w:hAnsi="Arial" w:cs="Arial"/>
                <w:b/>
                <w:sz w:val="20"/>
                <w:szCs w:val="20"/>
              </w:rPr>
            </w:pPr>
            <w:r w:rsidRPr="00AE2075">
              <w:rPr>
                <w:rFonts w:ascii="Arial" w:hAnsi="Arial" w:cs="Arial"/>
                <w:b/>
                <w:sz w:val="20"/>
                <w:szCs w:val="20"/>
              </w:rPr>
              <w:t>Systems</w:t>
            </w:r>
          </w:p>
        </w:tc>
        <w:tc>
          <w:tcPr>
            <w:tcW w:w="992" w:type="dxa"/>
            <w:vAlign w:val="bottom"/>
          </w:tcPr>
          <w:p w14:paraId="1DB762D3" w14:textId="77777777" w:rsidR="00707DFC" w:rsidRPr="00AE2075" w:rsidRDefault="00707DFC" w:rsidP="00707DFC">
            <w:pPr>
              <w:widowControl w:val="0"/>
              <w:autoSpaceDE w:val="0"/>
              <w:autoSpaceDN w:val="0"/>
              <w:adjustRightInd w:val="0"/>
              <w:rPr>
                <w:rFonts w:ascii="Arial" w:hAnsi="Arial" w:cs="Arial"/>
                <w:b/>
                <w:sz w:val="20"/>
                <w:szCs w:val="20"/>
              </w:rPr>
            </w:pPr>
            <w:r w:rsidRPr="00AE2075">
              <w:rPr>
                <w:rFonts w:ascii="Arial" w:hAnsi="Arial" w:cs="Arial"/>
                <w:b/>
                <w:sz w:val="20"/>
                <w:szCs w:val="20"/>
              </w:rPr>
              <w:t>Total</w:t>
            </w:r>
          </w:p>
        </w:tc>
      </w:tr>
      <w:tr w:rsidR="00707DFC" w:rsidRPr="00AE2075" w14:paraId="58D49BC6" w14:textId="77777777" w:rsidTr="007A115C">
        <w:trPr>
          <w:trHeight w:val="220"/>
        </w:trPr>
        <w:tc>
          <w:tcPr>
            <w:tcW w:w="1980" w:type="dxa"/>
            <w:vAlign w:val="bottom"/>
          </w:tcPr>
          <w:p w14:paraId="6856957F" w14:textId="77777777" w:rsidR="00707DFC" w:rsidRPr="00AE2075" w:rsidRDefault="00707DFC" w:rsidP="00707DFC">
            <w:pPr>
              <w:widowControl w:val="0"/>
              <w:autoSpaceDE w:val="0"/>
              <w:autoSpaceDN w:val="0"/>
              <w:adjustRightInd w:val="0"/>
              <w:ind w:left="40"/>
              <w:jc w:val="left"/>
              <w:rPr>
                <w:rFonts w:ascii="Arial" w:hAnsi="Arial" w:cs="Arial"/>
                <w:sz w:val="20"/>
                <w:szCs w:val="20"/>
              </w:rPr>
            </w:pPr>
            <w:r w:rsidRPr="00AE2075">
              <w:rPr>
                <w:rFonts w:ascii="Arial" w:hAnsi="Arial" w:cs="Arial"/>
                <w:b/>
                <w:bCs/>
                <w:sz w:val="20"/>
                <w:szCs w:val="20"/>
              </w:rPr>
              <w:t>Stage of Development</w:t>
            </w:r>
          </w:p>
        </w:tc>
        <w:tc>
          <w:tcPr>
            <w:tcW w:w="1220" w:type="dxa"/>
            <w:vAlign w:val="bottom"/>
          </w:tcPr>
          <w:p w14:paraId="5CB22824" w14:textId="77777777" w:rsidR="00707DFC" w:rsidRPr="00AE2075" w:rsidRDefault="00707DFC" w:rsidP="005038D9">
            <w:pPr>
              <w:widowControl w:val="0"/>
              <w:autoSpaceDE w:val="0"/>
              <w:autoSpaceDN w:val="0"/>
              <w:adjustRightInd w:val="0"/>
              <w:ind w:right="170"/>
              <w:jc w:val="right"/>
              <w:rPr>
                <w:rFonts w:ascii="Arial" w:hAnsi="Arial" w:cs="Arial"/>
                <w:sz w:val="20"/>
                <w:szCs w:val="20"/>
              </w:rPr>
            </w:pPr>
            <w:r w:rsidRPr="00AE2075">
              <w:rPr>
                <w:rFonts w:ascii="Arial" w:hAnsi="Arial" w:cs="Arial"/>
                <w:b/>
                <w:bCs/>
                <w:sz w:val="20"/>
                <w:szCs w:val="20"/>
              </w:rPr>
              <w:t>%</w:t>
            </w:r>
          </w:p>
        </w:tc>
        <w:tc>
          <w:tcPr>
            <w:tcW w:w="860" w:type="dxa"/>
            <w:vAlign w:val="bottom"/>
          </w:tcPr>
          <w:p w14:paraId="39BAC259" w14:textId="77777777" w:rsidR="00707DFC" w:rsidRPr="00AE2075" w:rsidRDefault="00707DFC" w:rsidP="005038D9">
            <w:pPr>
              <w:widowControl w:val="0"/>
              <w:autoSpaceDE w:val="0"/>
              <w:autoSpaceDN w:val="0"/>
              <w:adjustRightInd w:val="0"/>
              <w:ind w:right="10"/>
              <w:jc w:val="right"/>
              <w:rPr>
                <w:rFonts w:ascii="Arial" w:hAnsi="Arial" w:cs="Arial"/>
                <w:sz w:val="20"/>
                <w:szCs w:val="20"/>
              </w:rPr>
            </w:pPr>
            <w:r w:rsidRPr="00AE2075">
              <w:rPr>
                <w:rFonts w:ascii="Arial" w:hAnsi="Arial" w:cs="Arial"/>
                <w:b/>
                <w:bCs/>
                <w:sz w:val="20"/>
                <w:szCs w:val="20"/>
              </w:rPr>
              <w:t>%</w:t>
            </w:r>
          </w:p>
        </w:tc>
        <w:tc>
          <w:tcPr>
            <w:tcW w:w="1100" w:type="dxa"/>
            <w:vAlign w:val="bottom"/>
          </w:tcPr>
          <w:p w14:paraId="4CBE9EEE" w14:textId="77777777" w:rsidR="00707DFC" w:rsidRPr="00AE2075" w:rsidRDefault="00707DFC" w:rsidP="005038D9">
            <w:pPr>
              <w:widowControl w:val="0"/>
              <w:autoSpaceDE w:val="0"/>
              <w:autoSpaceDN w:val="0"/>
              <w:adjustRightInd w:val="0"/>
              <w:ind w:right="90"/>
              <w:jc w:val="right"/>
              <w:rPr>
                <w:rFonts w:ascii="Arial" w:hAnsi="Arial" w:cs="Arial"/>
                <w:sz w:val="20"/>
                <w:szCs w:val="20"/>
              </w:rPr>
            </w:pPr>
            <w:r w:rsidRPr="00AE2075">
              <w:rPr>
                <w:rFonts w:ascii="Arial" w:hAnsi="Arial" w:cs="Arial"/>
                <w:b/>
                <w:bCs/>
                <w:sz w:val="20"/>
                <w:szCs w:val="20"/>
              </w:rPr>
              <w:t>%</w:t>
            </w:r>
          </w:p>
        </w:tc>
        <w:tc>
          <w:tcPr>
            <w:tcW w:w="794" w:type="dxa"/>
            <w:vAlign w:val="bottom"/>
          </w:tcPr>
          <w:p w14:paraId="47E3FF0E" w14:textId="77777777" w:rsidR="00707DFC" w:rsidRPr="00AE2075" w:rsidRDefault="00707DFC" w:rsidP="005038D9">
            <w:pPr>
              <w:widowControl w:val="0"/>
              <w:autoSpaceDE w:val="0"/>
              <w:autoSpaceDN w:val="0"/>
              <w:adjustRightInd w:val="0"/>
              <w:jc w:val="right"/>
              <w:rPr>
                <w:rFonts w:ascii="Arial" w:hAnsi="Arial" w:cs="Arial"/>
                <w:sz w:val="20"/>
                <w:szCs w:val="20"/>
              </w:rPr>
            </w:pPr>
            <w:r w:rsidRPr="00AE2075">
              <w:rPr>
                <w:rFonts w:ascii="Arial" w:hAnsi="Arial" w:cs="Arial"/>
                <w:b/>
                <w:bCs/>
                <w:sz w:val="20"/>
                <w:szCs w:val="20"/>
              </w:rPr>
              <w:t>%</w:t>
            </w:r>
          </w:p>
        </w:tc>
        <w:tc>
          <w:tcPr>
            <w:tcW w:w="1559" w:type="dxa"/>
            <w:vAlign w:val="bottom"/>
          </w:tcPr>
          <w:p w14:paraId="10BC99D3" w14:textId="77777777" w:rsidR="00707DFC" w:rsidRPr="00AE2075" w:rsidRDefault="00707DFC" w:rsidP="005038D9">
            <w:pPr>
              <w:widowControl w:val="0"/>
              <w:autoSpaceDE w:val="0"/>
              <w:autoSpaceDN w:val="0"/>
              <w:adjustRightInd w:val="0"/>
              <w:jc w:val="right"/>
              <w:rPr>
                <w:rFonts w:ascii="Arial" w:hAnsi="Arial" w:cs="Arial"/>
                <w:sz w:val="20"/>
                <w:szCs w:val="20"/>
              </w:rPr>
            </w:pPr>
            <w:r w:rsidRPr="00AE2075">
              <w:rPr>
                <w:rFonts w:ascii="Arial" w:hAnsi="Arial" w:cs="Arial"/>
                <w:b/>
                <w:bCs/>
                <w:sz w:val="20"/>
                <w:szCs w:val="20"/>
              </w:rPr>
              <w:t>%</w:t>
            </w:r>
          </w:p>
        </w:tc>
        <w:tc>
          <w:tcPr>
            <w:tcW w:w="1418" w:type="dxa"/>
            <w:vAlign w:val="bottom"/>
          </w:tcPr>
          <w:p w14:paraId="2E65F00C" w14:textId="77777777" w:rsidR="00707DFC" w:rsidRPr="00AE2075" w:rsidRDefault="00707DFC" w:rsidP="005038D9">
            <w:pPr>
              <w:widowControl w:val="0"/>
              <w:autoSpaceDE w:val="0"/>
              <w:autoSpaceDN w:val="0"/>
              <w:adjustRightInd w:val="0"/>
              <w:ind w:right="170"/>
              <w:jc w:val="right"/>
              <w:rPr>
                <w:rFonts w:ascii="Arial" w:hAnsi="Arial" w:cs="Arial"/>
                <w:sz w:val="20"/>
                <w:szCs w:val="20"/>
              </w:rPr>
            </w:pPr>
            <w:r w:rsidRPr="00AE2075">
              <w:rPr>
                <w:rFonts w:ascii="Arial" w:hAnsi="Arial" w:cs="Arial"/>
                <w:b/>
                <w:bCs/>
                <w:sz w:val="20"/>
                <w:szCs w:val="20"/>
              </w:rPr>
              <w:t>%</w:t>
            </w:r>
          </w:p>
        </w:tc>
        <w:tc>
          <w:tcPr>
            <w:tcW w:w="992" w:type="dxa"/>
            <w:vAlign w:val="bottom"/>
          </w:tcPr>
          <w:p w14:paraId="17B6BF46" w14:textId="77777777" w:rsidR="00707DFC" w:rsidRPr="00AE2075" w:rsidRDefault="00707DFC" w:rsidP="005038D9">
            <w:pPr>
              <w:widowControl w:val="0"/>
              <w:autoSpaceDE w:val="0"/>
              <w:autoSpaceDN w:val="0"/>
              <w:adjustRightInd w:val="0"/>
              <w:jc w:val="right"/>
              <w:rPr>
                <w:rFonts w:ascii="Arial" w:hAnsi="Arial" w:cs="Arial"/>
                <w:sz w:val="20"/>
                <w:szCs w:val="20"/>
              </w:rPr>
            </w:pPr>
            <w:r w:rsidRPr="00AE2075">
              <w:rPr>
                <w:rFonts w:ascii="Arial" w:hAnsi="Arial" w:cs="Arial"/>
                <w:b/>
                <w:bCs/>
                <w:sz w:val="20"/>
                <w:szCs w:val="20"/>
              </w:rPr>
              <w:t>%</w:t>
            </w:r>
          </w:p>
        </w:tc>
      </w:tr>
      <w:tr w:rsidR="00707DFC" w:rsidRPr="00AE2075" w14:paraId="6204AB2F" w14:textId="77777777" w:rsidTr="007A115C">
        <w:trPr>
          <w:trHeight w:val="33"/>
        </w:trPr>
        <w:tc>
          <w:tcPr>
            <w:tcW w:w="1980" w:type="dxa"/>
            <w:vAlign w:val="bottom"/>
          </w:tcPr>
          <w:p w14:paraId="6F68CF5F" w14:textId="77777777" w:rsidR="00707DFC" w:rsidRPr="00AE2075" w:rsidRDefault="00707DFC" w:rsidP="005038D9">
            <w:pPr>
              <w:widowControl w:val="0"/>
              <w:autoSpaceDE w:val="0"/>
              <w:autoSpaceDN w:val="0"/>
              <w:adjustRightInd w:val="0"/>
              <w:rPr>
                <w:rFonts w:ascii="Arial" w:hAnsi="Arial" w:cs="Arial"/>
                <w:sz w:val="20"/>
                <w:szCs w:val="20"/>
              </w:rPr>
            </w:pPr>
          </w:p>
        </w:tc>
        <w:tc>
          <w:tcPr>
            <w:tcW w:w="1220" w:type="dxa"/>
            <w:vAlign w:val="bottom"/>
          </w:tcPr>
          <w:p w14:paraId="22E8648D" w14:textId="77777777" w:rsidR="00707DFC" w:rsidRPr="00AE2075" w:rsidRDefault="00707DFC" w:rsidP="005038D9">
            <w:pPr>
              <w:widowControl w:val="0"/>
              <w:autoSpaceDE w:val="0"/>
              <w:autoSpaceDN w:val="0"/>
              <w:adjustRightInd w:val="0"/>
              <w:rPr>
                <w:rFonts w:ascii="Arial" w:hAnsi="Arial" w:cs="Arial"/>
                <w:sz w:val="20"/>
                <w:szCs w:val="20"/>
              </w:rPr>
            </w:pPr>
          </w:p>
        </w:tc>
        <w:tc>
          <w:tcPr>
            <w:tcW w:w="860" w:type="dxa"/>
            <w:vAlign w:val="bottom"/>
          </w:tcPr>
          <w:p w14:paraId="48664492" w14:textId="77777777" w:rsidR="00707DFC" w:rsidRPr="00AE2075" w:rsidRDefault="00707DFC" w:rsidP="005038D9">
            <w:pPr>
              <w:widowControl w:val="0"/>
              <w:autoSpaceDE w:val="0"/>
              <w:autoSpaceDN w:val="0"/>
              <w:adjustRightInd w:val="0"/>
              <w:rPr>
                <w:rFonts w:ascii="Arial" w:hAnsi="Arial" w:cs="Arial"/>
                <w:sz w:val="20"/>
                <w:szCs w:val="20"/>
              </w:rPr>
            </w:pPr>
          </w:p>
        </w:tc>
        <w:tc>
          <w:tcPr>
            <w:tcW w:w="1100" w:type="dxa"/>
            <w:vAlign w:val="bottom"/>
          </w:tcPr>
          <w:p w14:paraId="16617C98" w14:textId="77777777" w:rsidR="00707DFC" w:rsidRPr="00AE2075" w:rsidRDefault="00707DFC" w:rsidP="005038D9">
            <w:pPr>
              <w:widowControl w:val="0"/>
              <w:autoSpaceDE w:val="0"/>
              <w:autoSpaceDN w:val="0"/>
              <w:adjustRightInd w:val="0"/>
              <w:rPr>
                <w:rFonts w:ascii="Arial" w:hAnsi="Arial" w:cs="Arial"/>
                <w:sz w:val="20"/>
                <w:szCs w:val="20"/>
              </w:rPr>
            </w:pPr>
          </w:p>
        </w:tc>
        <w:tc>
          <w:tcPr>
            <w:tcW w:w="794" w:type="dxa"/>
            <w:vAlign w:val="bottom"/>
          </w:tcPr>
          <w:p w14:paraId="34F587BF" w14:textId="77777777" w:rsidR="00707DFC" w:rsidRPr="00AE2075" w:rsidRDefault="00707DFC" w:rsidP="005038D9">
            <w:pPr>
              <w:widowControl w:val="0"/>
              <w:autoSpaceDE w:val="0"/>
              <w:autoSpaceDN w:val="0"/>
              <w:adjustRightInd w:val="0"/>
              <w:rPr>
                <w:rFonts w:ascii="Arial" w:hAnsi="Arial" w:cs="Arial"/>
                <w:sz w:val="20"/>
                <w:szCs w:val="20"/>
              </w:rPr>
            </w:pPr>
          </w:p>
        </w:tc>
        <w:tc>
          <w:tcPr>
            <w:tcW w:w="1559" w:type="dxa"/>
            <w:vAlign w:val="bottom"/>
          </w:tcPr>
          <w:p w14:paraId="4A656A86" w14:textId="77777777" w:rsidR="00707DFC" w:rsidRPr="00AE2075" w:rsidRDefault="00707DFC" w:rsidP="005038D9">
            <w:pPr>
              <w:widowControl w:val="0"/>
              <w:autoSpaceDE w:val="0"/>
              <w:autoSpaceDN w:val="0"/>
              <w:adjustRightInd w:val="0"/>
              <w:rPr>
                <w:rFonts w:ascii="Arial" w:hAnsi="Arial" w:cs="Arial"/>
                <w:sz w:val="20"/>
                <w:szCs w:val="20"/>
              </w:rPr>
            </w:pPr>
          </w:p>
        </w:tc>
        <w:tc>
          <w:tcPr>
            <w:tcW w:w="1418" w:type="dxa"/>
            <w:vAlign w:val="bottom"/>
          </w:tcPr>
          <w:p w14:paraId="2FB4831A" w14:textId="77777777" w:rsidR="00707DFC" w:rsidRPr="00AE2075" w:rsidRDefault="00707DFC" w:rsidP="005038D9">
            <w:pPr>
              <w:widowControl w:val="0"/>
              <w:autoSpaceDE w:val="0"/>
              <w:autoSpaceDN w:val="0"/>
              <w:adjustRightInd w:val="0"/>
              <w:rPr>
                <w:rFonts w:ascii="Arial" w:hAnsi="Arial" w:cs="Arial"/>
                <w:sz w:val="20"/>
                <w:szCs w:val="20"/>
              </w:rPr>
            </w:pPr>
          </w:p>
        </w:tc>
        <w:tc>
          <w:tcPr>
            <w:tcW w:w="992" w:type="dxa"/>
            <w:vAlign w:val="bottom"/>
          </w:tcPr>
          <w:p w14:paraId="3B164FEB" w14:textId="77777777" w:rsidR="00707DFC" w:rsidRPr="00AE2075" w:rsidRDefault="00707DFC" w:rsidP="005038D9">
            <w:pPr>
              <w:widowControl w:val="0"/>
              <w:autoSpaceDE w:val="0"/>
              <w:autoSpaceDN w:val="0"/>
              <w:adjustRightInd w:val="0"/>
              <w:rPr>
                <w:rFonts w:ascii="Arial" w:hAnsi="Arial" w:cs="Arial"/>
                <w:sz w:val="20"/>
                <w:szCs w:val="20"/>
              </w:rPr>
            </w:pPr>
          </w:p>
        </w:tc>
      </w:tr>
      <w:tr w:rsidR="00707DFC" w:rsidRPr="00AE2075" w14:paraId="39A04F21" w14:textId="77777777" w:rsidTr="007A115C">
        <w:trPr>
          <w:trHeight w:val="230"/>
        </w:trPr>
        <w:tc>
          <w:tcPr>
            <w:tcW w:w="1980" w:type="dxa"/>
            <w:vAlign w:val="bottom"/>
          </w:tcPr>
          <w:p w14:paraId="6828087B" w14:textId="77777777" w:rsidR="00707DFC" w:rsidRPr="00AE2075" w:rsidRDefault="00707DFC" w:rsidP="005038D9">
            <w:pPr>
              <w:widowControl w:val="0"/>
              <w:autoSpaceDE w:val="0"/>
              <w:autoSpaceDN w:val="0"/>
              <w:adjustRightInd w:val="0"/>
              <w:ind w:left="40"/>
              <w:rPr>
                <w:rFonts w:ascii="Arial" w:hAnsi="Arial" w:cs="Arial"/>
                <w:sz w:val="20"/>
                <w:szCs w:val="20"/>
              </w:rPr>
            </w:pPr>
            <w:r w:rsidRPr="00AE2075">
              <w:rPr>
                <w:rFonts w:ascii="Arial" w:hAnsi="Arial" w:cs="Arial"/>
                <w:b/>
                <w:bCs/>
                <w:sz w:val="20"/>
                <w:szCs w:val="20"/>
              </w:rPr>
              <w:t>Innovators*</w:t>
            </w:r>
          </w:p>
        </w:tc>
        <w:tc>
          <w:tcPr>
            <w:tcW w:w="1220" w:type="dxa"/>
            <w:vAlign w:val="bottom"/>
          </w:tcPr>
          <w:p w14:paraId="62DA51CA"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3.92</w:t>
            </w:r>
          </w:p>
        </w:tc>
        <w:tc>
          <w:tcPr>
            <w:tcW w:w="860" w:type="dxa"/>
            <w:vAlign w:val="bottom"/>
          </w:tcPr>
          <w:p w14:paraId="6C809CEE"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3.54</w:t>
            </w:r>
          </w:p>
        </w:tc>
        <w:tc>
          <w:tcPr>
            <w:tcW w:w="1100" w:type="dxa"/>
            <w:vAlign w:val="bottom"/>
          </w:tcPr>
          <w:p w14:paraId="1D113B8B"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0.39</w:t>
            </w:r>
          </w:p>
        </w:tc>
        <w:tc>
          <w:tcPr>
            <w:tcW w:w="794" w:type="dxa"/>
            <w:vAlign w:val="bottom"/>
          </w:tcPr>
          <w:p w14:paraId="3925F852"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0.00</w:t>
            </w:r>
          </w:p>
        </w:tc>
        <w:tc>
          <w:tcPr>
            <w:tcW w:w="1559" w:type="dxa"/>
            <w:vAlign w:val="bottom"/>
          </w:tcPr>
          <w:p w14:paraId="00B43DCE"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0.35</w:t>
            </w:r>
          </w:p>
        </w:tc>
        <w:tc>
          <w:tcPr>
            <w:tcW w:w="1418" w:type="dxa"/>
            <w:vAlign w:val="bottom"/>
          </w:tcPr>
          <w:p w14:paraId="1DB3BD69"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0.00</w:t>
            </w:r>
          </w:p>
        </w:tc>
        <w:tc>
          <w:tcPr>
            <w:tcW w:w="992" w:type="dxa"/>
            <w:vAlign w:val="bottom"/>
          </w:tcPr>
          <w:p w14:paraId="13763A1E"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8.20</w:t>
            </w:r>
          </w:p>
        </w:tc>
      </w:tr>
      <w:tr w:rsidR="00707DFC" w:rsidRPr="00AE2075" w14:paraId="0645FF51" w14:textId="77777777" w:rsidTr="007A115C">
        <w:trPr>
          <w:trHeight w:val="91"/>
        </w:trPr>
        <w:tc>
          <w:tcPr>
            <w:tcW w:w="1980" w:type="dxa"/>
            <w:vAlign w:val="bottom"/>
          </w:tcPr>
          <w:p w14:paraId="560865FD" w14:textId="77777777" w:rsidR="00707DFC" w:rsidRPr="00AE2075" w:rsidRDefault="00707DFC" w:rsidP="005038D9">
            <w:pPr>
              <w:widowControl w:val="0"/>
              <w:autoSpaceDE w:val="0"/>
              <w:autoSpaceDN w:val="0"/>
              <w:adjustRightInd w:val="0"/>
              <w:rPr>
                <w:rFonts w:ascii="Arial" w:hAnsi="Arial" w:cs="Arial"/>
                <w:sz w:val="20"/>
                <w:szCs w:val="20"/>
              </w:rPr>
            </w:pPr>
          </w:p>
        </w:tc>
        <w:tc>
          <w:tcPr>
            <w:tcW w:w="1220" w:type="dxa"/>
            <w:vAlign w:val="bottom"/>
          </w:tcPr>
          <w:p w14:paraId="1B3D7786"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860" w:type="dxa"/>
            <w:vAlign w:val="bottom"/>
          </w:tcPr>
          <w:p w14:paraId="201F16A4"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1100" w:type="dxa"/>
            <w:vAlign w:val="bottom"/>
          </w:tcPr>
          <w:p w14:paraId="63B44594"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794" w:type="dxa"/>
            <w:vAlign w:val="bottom"/>
          </w:tcPr>
          <w:p w14:paraId="15DE1ADB"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1559" w:type="dxa"/>
            <w:vAlign w:val="bottom"/>
          </w:tcPr>
          <w:p w14:paraId="04B9001B"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1418" w:type="dxa"/>
            <w:vAlign w:val="bottom"/>
          </w:tcPr>
          <w:p w14:paraId="4845B64B"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992" w:type="dxa"/>
            <w:vAlign w:val="bottom"/>
          </w:tcPr>
          <w:p w14:paraId="356F34B6" w14:textId="77777777" w:rsidR="00707DFC" w:rsidRPr="00AE2075" w:rsidRDefault="00707DFC" w:rsidP="00E05576">
            <w:pPr>
              <w:widowControl w:val="0"/>
              <w:autoSpaceDE w:val="0"/>
              <w:autoSpaceDN w:val="0"/>
              <w:adjustRightInd w:val="0"/>
              <w:jc w:val="right"/>
              <w:rPr>
                <w:rFonts w:ascii="Arial" w:hAnsi="Arial" w:cs="Arial"/>
                <w:sz w:val="20"/>
                <w:szCs w:val="20"/>
              </w:rPr>
            </w:pPr>
          </w:p>
        </w:tc>
      </w:tr>
      <w:tr w:rsidR="00707DFC" w:rsidRPr="00AE2075" w14:paraId="50C62588" w14:textId="77777777" w:rsidTr="007A115C">
        <w:trPr>
          <w:trHeight w:val="194"/>
        </w:trPr>
        <w:tc>
          <w:tcPr>
            <w:tcW w:w="1980" w:type="dxa"/>
            <w:vAlign w:val="bottom"/>
          </w:tcPr>
          <w:p w14:paraId="466067B2" w14:textId="77777777" w:rsidR="00707DFC" w:rsidRPr="00AE2075" w:rsidRDefault="00707DFC" w:rsidP="005038D9">
            <w:pPr>
              <w:widowControl w:val="0"/>
              <w:autoSpaceDE w:val="0"/>
              <w:autoSpaceDN w:val="0"/>
              <w:adjustRightInd w:val="0"/>
              <w:ind w:left="40"/>
              <w:rPr>
                <w:rFonts w:ascii="Arial" w:hAnsi="Arial" w:cs="Arial"/>
                <w:sz w:val="20"/>
                <w:szCs w:val="20"/>
              </w:rPr>
            </w:pPr>
            <w:r w:rsidRPr="00AE2075">
              <w:rPr>
                <w:rFonts w:ascii="Arial" w:hAnsi="Arial" w:cs="Arial"/>
                <w:b/>
                <w:bCs/>
                <w:sz w:val="20"/>
                <w:szCs w:val="20"/>
              </w:rPr>
              <w:t>Accelerators*</w:t>
            </w:r>
          </w:p>
        </w:tc>
        <w:tc>
          <w:tcPr>
            <w:tcW w:w="1220" w:type="dxa"/>
            <w:vAlign w:val="bottom"/>
          </w:tcPr>
          <w:p w14:paraId="7B76E403"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10.64</w:t>
            </w:r>
          </w:p>
        </w:tc>
        <w:tc>
          <w:tcPr>
            <w:tcW w:w="860" w:type="dxa"/>
            <w:vAlign w:val="bottom"/>
          </w:tcPr>
          <w:p w14:paraId="1B164AD1"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17.92</w:t>
            </w:r>
          </w:p>
        </w:tc>
        <w:tc>
          <w:tcPr>
            <w:tcW w:w="1100" w:type="dxa"/>
            <w:vAlign w:val="bottom"/>
          </w:tcPr>
          <w:p w14:paraId="4140F3FD"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20.74</w:t>
            </w:r>
          </w:p>
        </w:tc>
        <w:tc>
          <w:tcPr>
            <w:tcW w:w="794" w:type="dxa"/>
            <w:vAlign w:val="bottom"/>
          </w:tcPr>
          <w:p w14:paraId="73DD165C"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3.60</w:t>
            </w:r>
          </w:p>
        </w:tc>
        <w:tc>
          <w:tcPr>
            <w:tcW w:w="1559" w:type="dxa"/>
            <w:vAlign w:val="bottom"/>
          </w:tcPr>
          <w:p w14:paraId="03AFC561"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11.85</w:t>
            </w:r>
          </w:p>
        </w:tc>
        <w:tc>
          <w:tcPr>
            <w:tcW w:w="1418" w:type="dxa"/>
            <w:vAlign w:val="bottom"/>
          </w:tcPr>
          <w:p w14:paraId="0933DAC1"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7.29</w:t>
            </w:r>
          </w:p>
        </w:tc>
        <w:tc>
          <w:tcPr>
            <w:tcW w:w="992" w:type="dxa"/>
            <w:vAlign w:val="bottom"/>
          </w:tcPr>
          <w:p w14:paraId="255BE0A7"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72.04</w:t>
            </w:r>
          </w:p>
        </w:tc>
      </w:tr>
      <w:tr w:rsidR="00707DFC" w:rsidRPr="00AE2075" w14:paraId="07D85061" w14:textId="77777777" w:rsidTr="007A115C">
        <w:trPr>
          <w:trHeight w:val="90"/>
        </w:trPr>
        <w:tc>
          <w:tcPr>
            <w:tcW w:w="1980" w:type="dxa"/>
            <w:vAlign w:val="bottom"/>
          </w:tcPr>
          <w:p w14:paraId="5C9ABB74" w14:textId="77777777" w:rsidR="00707DFC" w:rsidRPr="00AE2075" w:rsidRDefault="00707DFC" w:rsidP="005038D9">
            <w:pPr>
              <w:widowControl w:val="0"/>
              <w:autoSpaceDE w:val="0"/>
              <w:autoSpaceDN w:val="0"/>
              <w:adjustRightInd w:val="0"/>
              <w:rPr>
                <w:rFonts w:ascii="Arial" w:hAnsi="Arial" w:cs="Arial"/>
                <w:sz w:val="20"/>
                <w:szCs w:val="20"/>
              </w:rPr>
            </w:pPr>
          </w:p>
        </w:tc>
        <w:tc>
          <w:tcPr>
            <w:tcW w:w="1220" w:type="dxa"/>
            <w:vAlign w:val="bottom"/>
          </w:tcPr>
          <w:p w14:paraId="3716444E"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860" w:type="dxa"/>
            <w:vAlign w:val="bottom"/>
          </w:tcPr>
          <w:p w14:paraId="6C474524"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1100" w:type="dxa"/>
            <w:vAlign w:val="bottom"/>
          </w:tcPr>
          <w:p w14:paraId="053469FF"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794" w:type="dxa"/>
            <w:vAlign w:val="bottom"/>
          </w:tcPr>
          <w:p w14:paraId="46D30F1D"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1559" w:type="dxa"/>
            <w:vAlign w:val="bottom"/>
          </w:tcPr>
          <w:p w14:paraId="29F79D35"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1418" w:type="dxa"/>
            <w:vAlign w:val="bottom"/>
          </w:tcPr>
          <w:p w14:paraId="1B56D3A5"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992" w:type="dxa"/>
            <w:vAlign w:val="bottom"/>
          </w:tcPr>
          <w:p w14:paraId="6D022F2A" w14:textId="77777777" w:rsidR="00707DFC" w:rsidRPr="00AE2075" w:rsidRDefault="00707DFC" w:rsidP="00E05576">
            <w:pPr>
              <w:widowControl w:val="0"/>
              <w:autoSpaceDE w:val="0"/>
              <w:autoSpaceDN w:val="0"/>
              <w:adjustRightInd w:val="0"/>
              <w:jc w:val="right"/>
              <w:rPr>
                <w:rFonts w:ascii="Arial" w:hAnsi="Arial" w:cs="Arial"/>
                <w:sz w:val="20"/>
                <w:szCs w:val="20"/>
              </w:rPr>
            </w:pPr>
          </w:p>
        </w:tc>
      </w:tr>
      <w:tr w:rsidR="00707DFC" w:rsidRPr="00AE2075" w14:paraId="6B5F40B6" w14:textId="77777777" w:rsidTr="007A115C">
        <w:trPr>
          <w:trHeight w:val="143"/>
        </w:trPr>
        <w:tc>
          <w:tcPr>
            <w:tcW w:w="1980" w:type="dxa"/>
            <w:vAlign w:val="bottom"/>
          </w:tcPr>
          <w:p w14:paraId="10903EEE" w14:textId="77777777" w:rsidR="00707DFC" w:rsidRPr="00AE2075" w:rsidRDefault="00707DFC" w:rsidP="005038D9">
            <w:pPr>
              <w:widowControl w:val="0"/>
              <w:autoSpaceDE w:val="0"/>
              <w:autoSpaceDN w:val="0"/>
              <w:adjustRightInd w:val="0"/>
              <w:ind w:left="40"/>
              <w:rPr>
                <w:rFonts w:ascii="Arial" w:hAnsi="Arial" w:cs="Arial"/>
                <w:sz w:val="20"/>
                <w:szCs w:val="20"/>
              </w:rPr>
            </w:pPr>
            <w:r w:rsidRPr="00AE2075">
              <w:rPr>
                <w:rFonts w:ascii="Arial" w:hAnsi="Arial" w:cs="Arial"/>
                <w:b/>
                <w:bCs/>
                <w:sz w:val="20"/>
                <w:szCs w:val="20"/>
              </w:rPr>
              <w:t>Leaders*</w:t>
            </w:r>
          </w:p>
        </w:tc>
        <w:tc>
          <w:tcPr>
            <w:tcW w:w="1220" w:type="dxa"/>
            <w:vAlign w:val="bottom"/>
          </w:tcPr>
          <w:p w14:paraId="08CAF1F4"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9.72</w:t>
            </w:r>
          </w:p>
        </w:tc>
        <w:tc>
          <w:tcPr>
            <w:tcW w:w="860" w:type="dxa"/>
            <w:vAlign w:val="bottom"/>
          </w:tcPr>
          <w:p w14:paraId="6CB0C7AC"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0.00</w:t>
            </w:r>
          </w:p>
        </w:tc>
        <w:tc>
          <w:tcPr>
            <w:tcW w:w="1100" w:type="dxa"/>
            <w:vAlign w:val="bottom"/>
          </w:tcPr>
          <w:p w14:paraId="54E90DDD"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3.02</w:t>
            </w:r>
          </w:p>
        </w:tc>
        <w:tc>
          <w:tcPr>
            <w:tcW w:w="794" w:type="dxa"/>
            <w:vAlign w:val="bottom"/>
          </w:tcPr>
          <w:p w14:paraId="0BC5C535"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4.39</w:t>
            </w:r>
          </w:p>
        </w:tc>
        <w:tc>
          <w:tcPr>
            <w:tcW w:w="1559" w:type="dxa"/>
            <w:vAlign w:val="bottom"/>
          </w:tcPr>
          <w:p w14:paraId="3D2B47A3"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0.00</w:t>
            </w:r>
          </w:p>
        </w:tc>
        <w:tc>
          <w:tcPr>
            <w:tcW w:w="1418" w:type="dxa"/>
            <w:vAlign w:val="bottom"/>
          </w:tcPr>
          <w:p w14:paraId="406819B2"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2.63</w:t>
            </w:r>
          </w:p>
        </w:tc>
        <w:tc>
          <w:tcPr>
            <w:tcW w:w="992" w:type="dxa"/>
            <w:vAlign w:val="bottom"/>
          </w:tcPr>
          <w:p w14:paraId="74AEA790"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19.76</w:t>
            </w:r>
          </w:p>
        </w:tc>
      </w:tr>
      <w:tr w:rsidR="00707DFC" w:rsidRPr="00AE2075" w14:paraId="7A727C58" w14:textId="77777777" w:rsidTr="007A115C">
        <w:trPr>
          <w:trHeight w:val="90"/>
        </w:trPr>
        <w:tc>
          <w:tcPr>
            <w:tcW w:w="1980" w:type="dxa"/>
            <w:vAlign w:val="bottom"/>
          </w:tcPr>
          <w:p w14:paraId="40427AA2" w14:textId="77777777" w:rsidR="00707DFC" w:rsidRPr="00AE2075" w:rsidRDefault="00707DFC" w:rsidP="005038D9">
            <w:pPr>
              <w:widowControl w:val="0"/>
              <w:autoSpaceDE w:val="0"/>
              <w:autoSpaceDN w:val="0"/>
              <w:adjustRightInd w:val="0"/>
              <w:rPr>
                <w:rFonts w:ascii="Arial" w:hAnsi="Arial" w:cs="Arial"/>
                <w:sz w:val="20"/>
                <w:szCs w:val="20"/>
              </w:rPr>
            </w:pPr>
          </w:p>
        </w:tc>
        <w:tc>
          <w:tcPr>
            <w:tcW w:w="1220" w:type="dxa"/>
            <w:vAlign w:val="bottom"/>
          </w:tcPr>
          <w:p w14:paraId="51675DB6" w14:textId="77777777" w:rsidR="00707DFC" w:rsidRPr="00AE2075" w:rsidRDefault="00707DFC" w:rsidP="005038D9">
            <w:pPr>
              <w:widowControl w:val="0"/>
              <w:autoSpaceDE w:val="0"/>
              <w:autoSpaceDN w:val="0"/>
              <w:adjustRightInd w:val="0"/>
              <w:rPr>
                <w:rFonts w:ascii="Arial" w:hAnsi="Arial" w:cs="Arial"/>
                <w:sz w:val="20"/>
                <w:szCs w:val="20"/>
              </w:rPr>
            </w:pPr>
          </w:p>
        </w:tc>
        <w:tc>
          <w:tcPr>
            <w:tcW w:w="860" w:type="dxa"/>
            <w:vAlign w:val="bottom"/>
          </w:tcPr>
          <w:p w14:paraId="0582E630" w14:textId="77777777" w:rsidR="00707DFC" w:rsidRPr="00AE2075" w:rsidRDefault="00707DFC" w:rsidP="005038D9">
            <w:pPr>
              <w:widowControl w:val="0"/>
              <w:autoSpaceDE w:val="0"/>
              <w:autoSpaceDN w:val="0"/>
              <w:adjustRightInd w:val="0"/>
              <w:rPr>
                <w:rFonts w:ascii="Arial" w:hAnsi="Arial" w:cs="Arial"/>
                <w:sz w:val="20"/>
                <w:szCs w:val="20"/>
              </w:rPr>
            </w:pPr>
          </w:p>
        </w:tc>
        <w:tc>
          <w:tcPr>
            <w:tcW w:w="1100" w:type="dxa"/>
            <w:vAlign w:val="bottom"/>
          </w:tcPr>
          <w:p w14:paraId="09C57577" w14:textId="77777777" w:rsidR="00707DFC" w:rsidRPr="00AE2075" w:rsidRDefault="00707DFC" w:rsidP="005038D9">
            <w:pPr>
              <w:widowControl w:val="0"/>
              <w:autoSpaceDE w:val="0"/>
              <w:autoSpaceDN w:val="0"/>
              <w:adjustRightInd w:val="0"/>
              <w:rPr>
                <w:rFonts w:ascii="Arial" w:hAnsi="Arial" w:cs="Arial"/>
                <w:sz w:val="20"/>
                <w:szCs w:val="20"/>
              </w:rPr>
            </w:pPr>
          </w:p>
        </w:tc>
        <w:tc>
          <w:tcPr>
            <w:tcW w:w="794" w:type="dxa"/>
            <w:vAlign w:val="bottom"/>
          </w:tcPr>
          <w:p w14:paraId="77380848" w14:textId="77777777" w:rsidR="00707DFC" w:rsidRPr="00AE2075" w:rsidRDefault="00707DFC" w:rsidP="005038D9">
            <w:pPr>
              <w:widowControl w:val="0"/>
              <w:autoSpaceDE w:val="0"/>
              <w:autoSpaceDN w:val="0"/>
              <w:adjustRightInd w:val="0"/>
              <w:rPr>
                <w:rFonts w:ascii="Arial" w:hAnsi="Arial" w:cs="Arial"/>
                <w:sz w:val="20"/>
                <w:szCs w:val="20"/>
              </w:rPr>
            </w:pPr>
          </w:p>
        </w:tc>
        <w:tc>
          <w:tcPr>
            <w:tcW w:w="1559" w:type="dxa"/>
            <w:vAlign w:val="bottom"/>
          </w:tcPr>
          <w:p w14:paraId="3BA298E2" w14:textId="77777777" w:rsidR="00707DFC" w:rsidRPr="00AE2075" w:rsidRDefault="00707DFC" w:rsidP="005038D9">
            <w:pPr>
              <w:widowControl w:val="0"/>
              <w:autoSpaceDE w:val="0"/>
              <w:autoSpaceDN w:val="0"/>
              <w:adjustRightInd w:val="0"/>
              <w:rPr>
                <w:rFonts w:ascii="Arial" w:hAnsi="Arial" w:cs="Arial"/>
                <w:sz w:val="20"/>
                <w:szCs w:val="20"/>
              </w:rPr>
            </w:pPr>
          </w:p>
        </w:tc>
        <w:tc>
          <w:tcPr>
            <w:tcW w:w="1418" w:type="dxa"/>
            <w:vAlign w:val="bottom"/>
          </w:tcPr>
          <w:p w14:paraId="67CFF123" w14:textId="77777777" w:rsidR="00707DFC" w:rsidRPr="00AE2075" w:rsidRDefault="00707DFC" w:rsidP="005038D9">
            <w:pPr>
              <w:widowControl w:val="0"/>
              <w:autoSpaceDE w:val="0"/>
              <w:autoSpaceDN w:val="0"/>
              <w:adjustRightInd w:val="0"/>
              <w:rPr>
                <w:rFonts w:ascii="Arial" w:hAnsi="Arial" w:cs="Arial"/>
                <w:sz w:val="20"/>
                <w:szCs w:val="20"/>
              </w:rPr>
            </w:pPr>
          </w:p>
        </w:tc>
        <w:tc>
          <w:tcPr>
            <w:tcW w:w="992" w:type="dxa"/>
            <w:vAlign w:val="bottom"/>
          </w:tcPr>
          <w:p w14:paraId="2F62C028" w14:textId="77777777" w:rsidR="00707DFC" w:rsidRPr="00AE2075" w:rsidRDefault="00707DFC" w:rsidP="005038D9">
            <w:pPr>
              <w:widowControl w:val="0"/>
              <w:autoSpaceDE w:val="0"/>
              <w:autoSpaceDN w:val="0"/>
              <w:adjustRightInd w:val="0"/>
              <w:rPr>
                <w:rFonts w:ascii="Arial" w:hAnsi="Arial" w:cs="Arial"/>
                <w:sz w:val="20"/>
                <w:szCs w:val="20"/>
              </w:rPr>
            </w:pPr>
          </w:p>
        </w:tc>
      </w:tr>
      <w:tr w:rsidR="00707DFC" w:rsidRPr="00AE2075" w14:paraId="0CA5AF8B" w14:textId="77777777" w:rsidTr="007A115C">
        <w:trPr>
          <w:trHeight w:val="263"/>
        </w:trPr>
        <w:tc>
          <w:tcPr>
            <w:tcW w:w="1980" w:type="dxa"/>
            <w:vAlign w:val="bottom"/>
          </w:tcPr>
          <w:p w14:paraId="1519368E" w14:textId="77777777" w:rsidR="00707DFC" w:rsidRPr="00AE2075" w:rsidRDefault="00707DFC" w:rsidP="005038D9">
            <w:pPr>
              <w:widowControl w:val="0"/>
              <w:autoSpaceDE w:val="0"/>
              <w:autoSpaceDN w:val="0"/>
              <w:adjustRightInd w:val="0"/>
              <w:ind w:left="40"/>
              <w:rPr>
                <w:rFonts w:ascii="Arial" w:hAnsi="Arial" w:cs="Arial"/>
                <w:sz w:val="20"/>
                <w:szCs w:val="20"/>
              </w:rPr>
            </w:pPr>
            <w:r w:rsidRPr="00AE2075">
              <w:rPr>
                <w:rFonts w:ascii="Arial" w:hAnsi="Arial" w:cs="Arial"/>
                <w:b/>
                <w:bCs/>
                <w:sz w:val="20"/>
                <w:szCs w:val="20"/>
              </w:rPr>
              <w:t>Total 2023</w:t>
            </w:r>
          </w:p>
        </w:tc>
        <w:tc>
          <w:tcPr>
            <w:tcW w:w="1220" w:type="dxa"/>
            <w:vAlign w:val="bottom"/>
          </w:tcPr>
          <w:p w14:paraId="034E9F5C" w14:textId="77777777" w:rsidR="00707DFC" w:rsidRPr="00E05576" w:rsidRDefault="00707DFC" w:rsidP="00E05576">
            <w:pPr>
              <w:widowControl w:val="0"/>
              <w:autoSpaceDE w:val="0"/>
              <w:autoSpaceDN w:val="0"/>
              <w:adjustRightInd w:val="0"/>
              <w:jc w:val="right"/>
              <w:rPr>
                <w:rFonts w:ascii="Arial" w:hAnsi="Arial" w:cs="Arial"/>
                <w:b/>
                <w:bCs/>
                <w:sz w:val="20"/>
                <w:szCs w:val="20"/>
              </w:rPr>
            </w:pPr>
            <w:r w:rsidRPr="00E05576">
              <w:rPr>
                <w:rFonts w:ascii="Arial" w:hAnsi="Arial" w:cs="Arial"/>
                <w:b/>
                <w:bCs/>
                <w:sz w:val="20"/>
                <w:szCs w:val="20"/>
              </w:rPr>
              <w:t>24.28</w:t>
            </w:r>
          </w:p>
        </w:tc>
        <w:tc>
          <w:tcPr>
            <w:tcW w:w="860" w:type="dxa"/>
            <w:vAlign w:val="bottom"/>
          </w:tcPr>
          <w:p w14:paraId="7A44419E" w14:textId="77777777" w:rsidR="00707DFC" w:rsidRPr="00E05576" w:rsidRDefault="00707DFC" w:rsidP="00E05576">
            <w:pPr>
              <w:widowControl w:val="0"/>
              <w:autoSpaceDE w:val="0"/>
              <w:autoSpaceDN w:val="0"/>
              <w:adjustRightInd w:val="0"/>
              <w:jc w:val="right"/>
              <w:rPr>
                <w:rFonts w:ascii="Arial" w:hAnsi="Arial" w:cs="Arial"/>
                <w:b/>
                <w:bCs/>
                <w:sz w:val="20"/>
                <w:szCs w:val="20"/>
              </w:rPr>
            </w:pPr>
            <w:r w:rsidRPr="00E05576">
              <w:rPr>
                <w:rFonts w:ascii="Arial" w:hAnsi="Arial" w:cs="Arial"/>
                <w:b/>
                <w:bCs/>
                <w:sz w:val="20"/>
                <w:szCs w:val="20"/>
              </w:rPr>
              <w:t>21.46</w:t>
            </w:r>
          </w:p>
        </w:tc>
        <w:tc>
          <w:tcPr>
            <w:tcW w:w="1100" w:type="dxa"/>
            <w:vAlign w:val="bottom"/>
          </w:tcPr>
          <w:p w14:paraId="27964942" w14:textId="77777777" w:rsidR="00707DFC" w:rsidRPr="00E05576" w:rsidRDefault="00707DFC" w:rsidP="00E05576">
            <w:pPr>
              <w:widowControl w:val="0"/>
              <w:autoSpaceDE w:val="0"/>
              <w:autoSpaceDN w:val="0"/>
              <w:adjustRightInd w:val="0"/>
              <w:jc w:val="right"/>
              <w:rPr>
                <w:rFonts w:ascii="Arial" w:hAnsi="Arial" w:cs="Arial"/>
                <w:b/>
                <w:bCs/>
                <w:sz w:val="20"/>
                <w:szCs w:val="20"/>
              </w:rPr>
            </w:pPr>
            <w:r w:rsidRPr="00E05576">
              <w:rPr>
                <w:rFonts w:ascii="Arial" w:hAnsi="Arial" w:cs="Arial"/>
                <w:b/>
                <w:bCs/>
                <w:sz w:val="20"/>
                <w:szCs w:val="20"/>
              </w:rPr>
              <w:t>24.15</w:t>
            </w:r>
          </w:p>
        </w:tc>
        <w:tc>
          <w:tcPr>
            <w:tcW w:w="794" w:type="dxa"/>
            <w:vAlign w:val="bottom"/>
          </w:tcPr>
          <w:p w14:paraId="4B8520F3" w14:textId="77777777" w:rsidR="00707DFC" w:rsidRPr="00E05576" w:rsidRDefault="00707DFC" w:rsidP="00E05576">
            <w:pPr>
              <w:widowControl w:val="0"/>
              <w:autoSpaceDE w:val="0"/>
              <w:autoSpaceDN w:val="0"/>
              <w:adjustRightInd w:val="0"/>
              <w:jc w:val="right"/>
              <w:rPr>
                <w:rFonts w:ascii="Arial" w:hAnsi="Arial" w:cs="Arial"/>
                <w:b/>
                <w:bCs/>
                <w:sz w:val="20"/>
                <w:szCs w:val="20"/>
              </w:rPr>
            </w:pPr>
            <w:r w:rsidRPr="00E05576">
              <w:rPr>
                <w:rFonts w:ascii="Arial" w:hAnsi="Arial" w:cs="Arial"/>
                <w:b/>
                <w:bCs/>
                <w:sz w:val="20"/>
                <w:szCs w:val="20"/>
              </w:rPr>
              <w:t>7.99</w:t>
            </w:r>
          </w:p>
        </w:tc>
        <w:tc>
          <w:tcPr>
            <w:tcW w:w="1559" w:type="dxa"/>
            <w:vAlign w:val="bottom"/>
          </w:tcPr>
          <w:p w14:paraId="4D4DD80D" w14:textId="77777777" w:rsidR="00707DFC" w:rsidRPr="00E05576" w:rsidRDefault="00707DFC" w:rsidP="00E05576">
            <w:pPr>
              <w:widowControl w:val="0"/>
              <w:autoSpaceDE w:val="0"/>
              <w:autoSpaceDN w:val="0"/>
              <w:adjustRightInd w:val="0"/>
              <w:jc w:val="right"/>
              <w:rPr>
                <w:rFonts w:ascii="Arial" w:hAnsi="Arial" w:cs="Arial"/>
                <w:b/>
                <w:bCs/>
                <w:sz w:val="20"/>
                <w:szCs w:val="20"/>
              </w:rPr>
            </w:pPr>
            <w:r w:rsidRPr="00E05576">
              <w:rPr>
                <w:rFonts w:ascii="Arial" w:hAnsi="Arial" w:cs="Arial"/>
                <w:b/>
                <w:bCs/>
                <w:sz w:val="20"/>
                <w:szCs w:val="20"/>
              </w:rPr>
              <w:t>12.20</w:t>
            </w:r>
          </w:p>
        </w:tc>
        <w:tc>
          <w:tcPr>
            <w:tcW w:w="1418" w:type="dxa"/>
            <w:vAlign w:val="bottom"/>
          </w:tcPr>
          <w:p w14:paraId="3E665964" w14:textId="77777777" w:rsidR="00707DFC" w:rsidRPr="00E05576" w:rsidRDefault="00707DFC" w:rsidP="00E05576">
            <w:pPr>
              <w:widowControl w:val="0"/>
              <w:autoSpaceDE w:val="0"/>
              <w:autoSpaceDN w:val="0"/>
              <w:adjustRightInd w:val="0"/>
              <w:jc w:val="right"/>
              <w:rPr>
                <w:rFonts w:ascii="Arial" w:hAnsi="Arial" w:cs="Arial"/>
                <w:b/>
                <w:bCs/>
                <w:sz w:val="20"/>
                <w:szCs w:val="20"/>
              </w:rPr>
            </w:pPr>
            <w:r w:rsidRPr="00E05576">
              <w:rPr>
                <w:rFonts w:ascii="Arial" w:hAnsi="Arial" w:cs="Arial"/>
                <w:b/>
                <w:bCs/>
                <w:sz w:val="20"/>
                <w:szCs w:val="20"/>
              </w:rPr>
              <w:t>9.92</w:t>
            </w:r>
          </w:p>
        </w:tc>
        <w:tc>
          <w:tcPr>
            <w:tcW w:w="992" w:type="dxa"/>
            <w:vAlign w:val="bottom"/>
          </w:tcPr>
          <w:p w14:paraId="77803607" w14:textId="77777777" w:rsidR="00707DFC" w:rsidRPr="00E05576" w:rsidRDefault="00707DFC" w:rsidP="00E05576">
            <w:pPr>
              <w:widowControl w:val="0"/>
              <w:autoSpaceDE w:val="0"/>
              <w:autoSpaceDN w:val="0"/>
              <w:adjustRightInd w:val="0"/>
              <w:jc w:val="right"/>
              <w:rPr>
                <w:rFonts w:ascii="Arial" w:hAnsi="Arial" w:cs="Arial"/>
                <w:b/>
                <w:bCs/>
                <w:sz w:val="20"/>
                <w:szCs w:val="20"/>
              </w:rPr>
            </w:pPr>
            <w:r w:rsidRPr="00E05576">
              <w:rPr>
                <w:rFonts w:ascii="Arial" w:hAnsi="Arial" w:cs="Arial"/>
                <w:b/>
                <w:bCs/>
                <w:sz w:val="20"/>
                <w:szCs w:val="20"/>
              </w:rPr>
              <w:t>100.00</w:t>
            </w:r>
          </w:p>
        </w:tc>
      </w:tr>
    </w:tbl>
    <w:p w14:paraId="353E9EF0" w14:textId="77777777" w:rsidR="00FC0984" w:rsidRPr="00AE2075" w:rsidRDefault="00FC0984" w:rsidP="00F04FCB">
      <w:pPr>
        <w:widowControl w:val="0"/>
        <w:autoSpaceDE w:val="0"/>
        <w:autoSpaceDN w:val="0"/>
        <w:adjustRightInd w:val="0"/>
        <w:rPr>
          <w:rFonts w:ascii="Arial" w:hAnsi="Arial" w:cs="Arial"/>
          <w:i/>
          <w:iCs/>
          <w:color w:val="454444"/>
          <w:w w:val="110"/>
          <w:sz w:val="20"/>
          <w:szCs w:val="20"/>
        </w:rPr>
      </w:pPr>
    </w:p>
    <w:p w14:paraId="238032F9" w14:textId="3E641A8E" w:rsidR="00F04FCB" w:rsidRPr="00AE2075" w:rsidRDefault="00FC0984" w:rsidP="00F04FCB">
      <w:pPr>
        <w:widowControl w:val="0"/>
        <w:autoSpaceDE w:val="0"/>
        <w:autoSpaceDN w:val="0"/>
        <w:adjustRightInd w:val="0"/>
        <w:rPr>
          <w:rFonts w:ascii="Arial" w:hAnsi="Arial" w:cs="Arial"/>
          <w:i/>
          <w:iCs/>
          <w:w w:val="110"/>
          <w:sz w:val="20"/>
          <w:szCs w:val="20"/>
        </w:rPr>
      </w:pPr>
      <w:r w:rsidRPr="00AE2075">
        <w:rPr>
          <w:rFonts w:ascii="Arial" w:hAnsi="Arial" w:cs="Arial"/>
          <w:i/>
          <w:iCs/>
          <w:w w:val="110"/>
          <w:sz w:val="20"/>
          <w:szCs w:val="20"/>
        </w:rPr>
        <w:t xml:space="preserve">* </w:t>
      </w:r>
      <w:r w:rsidRPr="00AE2075">
        <w:rPr>
          <w:rFonts w:ascii="Arial" w:hAnsi="Arial" w:cs="Arial"/>
          <w:i/>
          <w:iCs/>
          <w:w w:val="110"/>
          <w:sz w:val="12"/>
          <w:szCs w:val="12"/>
        </w:rPr>
        <w:t>Innovators are companies that are innovating technological change to environmental challenges. Accelerators are companies that already have a proven solution to environmental challenges and are set to continue rapid growth within their addressable market. Established leaders are larger companies which have developed a commanding presence in their chosen markets.</w:t>
      </w:r>
    </w:p>
    <w:p w14:paraId="215B8A5C" w14:textId="77777777" w:rsidR="00FC0984" w:rsidRPr="00AE2075" w:rsidRDefault="00FC0984" w:rsidP="00F04FCB">
      <w:pPr>
        <w:widowControl w:val="0"/>
        <w:autoSpaceDE w:val="0"/>
        <w:autoSpaceDN w:val="0"/>
        <w:adjustRightInd w:val="0"/>
        <w:rPr>
          <w:rFonts w:ascii="Arial" w:hAnsi="Arial" w:cs="Arial"/>
          <w:b/>
          <w:sz w:val="20"/>
          <w:szCs w:val="20"/>
        </w:rPr>
      </w:pPr>
    </w:p>
    <w:p w14:paraId="63386E18" w14:textId="39769089" w:rsidR="00F04FCB" w:rsidRPr="00AE2075" w:rsidRDefault="00F04FCB" w:rsidP="00F04FCB">
      <w:pPr>
        <w:pStyle w:val="BodyText"/>
        <w:kinsoku w:val="0"/>
        <w:overflowPunct w:val="0"/>
        <w:spacing w:before="79"/>
        <w:rPr>
          <w:rFonts w:ascii="Arial" w:hAnsi="Arial" w:cs="Arial"/>
          <w:b/>
          <w:bCs/>
          <w:sz w:val="20"/>
          <w:szCs w:val="20"/>
        </w:rPr>
      </w:pPr>
      <w:r w:rsidRPr="00AE2075">
        <w:rPr>
          <w:rFonts w:ascii="Arial" w:hAnsi="Arial" w:cs="Arial"/>
          <w:b/>
          <w:bCs/>
          <w:sz w:val="20"/>
          <w:szCs w:val="20"/>
        </w:rPr>
        <w:t>Analysis</w:t>
      </w:r>
      <w:r w:rsidRPr="00AE2075">
        <w:rPr>
          <w:rFonts w:ascii="Arial" w:hAnsi="Arial" w:cs="Arial"/>
          <w:b/>
          <w:bCs/>
          <w:spacing w:val="-6"/>
          <w:sz w:val="20"/>
          <w:szCs w:val="20"/>
        </w:rPr>
        <w:t xml:space="preserve"> </w:t>
      </w:r>
      <w:r w:rsidRPr="00AE2075">
        <w:rPr>
          <w:rFonts w:ascii="Arial" w:hAnsi="Arial" w:cs="Arial"/>
          <w:b/>
          <w:bCs/>
          <w:sz w:val="20"/>
          <w:szCs w:val="20"/>
        </w:rPr>
        <w:t>of</w:t>
      </w:r>
      <w:r w:rsidRPr="00AE2075">
        <w:rPr>
          <w:rFonts w:ascii="Arial" w:hAnsi="Arial" w:cs="Arial"/>
          <w:b/>
          <w:bCs/>
          <w:spacing w:val="-5"/>
          <w:sz w:val="20"/>
          <w:szCs w:val="20"/>
        </w:rPr>
        <w:t xml:space="preserve"> </w:t>
      </w:r>
      <w:r w:rsidRPr="00AE2075">
        <w:rPr>
          <w:rFonts w:ascii="Arial" w:hAnsi="Arial" w:cs="Arial"/>
          <w:b/>
          <w:bCs/>
          <w:sz w:val="20"/>
          <w:szCs w:val="20"/>
        </w:rPr>
        <w:t>Investments</w:t>
      </w:r>
      <w:r w:rsidRPr="00AE2075">
        <w:rPr>
          <w:rFonts w:ascii="Arial" w:hAnsi="Arial" w:cs="Arial"/>
          <w:b/>
          <w:bCs/>
          <w:spacing w:val="-6"/>
          <w:sz w:val="20"/>
          <w:szCs w:val="20"/>
        </w:rPr>
        <w:t xml:space="preserve"> </w:t>
      </w:r>
      <w:r w:rsidRPr="00AE2075">
        <w:rPr>
          <w:rFonts w:ascii="Arial" w:hAnsi="Arial" w:cs="Arial"/>
          <w:b/>
          <w:bCs/>
          <w:sz w:val="20"/>
          <w:szCs w:val="20"/>
        </w:rPr>
        <w:t>by</w:t>
      </w:r>
      <w:r w:rsidRPr="00AE2075">
        <w:rPr>
          <w:rFonts w:ascii="Arial" w:hAnsi="Arial" w:cs="Arial"/>
          <w:b/>
          <w:bCs/>
          <w:spacing w:val="-5"/>
          <w:sz w:val="20"/>
          <w:szCs w:val="20"/>
        </w:rPr>
        <w:t xml:space="preserve"> </w:t>
      </w:r>
      <w:r w:rsidRPr="00AE2075">
        <w:rPr>
          <w:rFonts w:ascii="Arial" w:hAnsi="Arial" w:cs="Arial"/>
          <w:b/>
          <w:bCs/>
          <w:sz w:val="20"/>
          <w:szCs w:val="20"/>
        </w:rPr>
        <w:t>Geography</w:t>
      </w:r>
      <w:r w:rsidRPr="00AE2075">
        <w:rPr>
          <w:rFonts w:ascii="Arial" w:hAnsi="Arial" w:cs="Arial"/>
          <w:b/>
          <w:bCs/>
          <w:spacing w:val="-6"/>
          <w:sz w:val="20"/>
          <w:szCs w:val="20"/>
        </w:rPr>
        <w:t xml:space="preserve"> </w:t>
      </w:r>
      <w:r w:rsidRPr="00AE2075">
        <w:rPr>
          <w:rFonts w:ascii="Arial" w:hAnsi="Arial" w:cs="Arial"/>
          <w:b/>
          <w:bCs/>
          <w:sz w:val="20"/>
          <w:szCs w:val="20"/>
        </w:rPr>
        <w:t>and</w:t>
      </w:r>
      <w:r w:rsidRPr="00AE2075">
        <w:rPr>
          <w:rFonts w:ascii="Arial" w:hAnsi="Arial" w:cs="Arial"/>
          <w:b/>
          <w:bCs/>
          <w:spacing w:val="-5"/>
          <w:sz w:val="20"/>
          <w:szCs w:val="20"/>
        </w:rPr>
        <w:t xml:space="preserve"> </w:t>
      </w:r>
      <w:r w:rsidRPr="00AE2075">
        <w:rPr>
          <w:rFonts w:ascii="Arial" w:hAnsi="Arial" w:cs="Arial"/>
          <w:b/>
          <w:bCs/>
          <w:sz w:val="20"/>
          <w:szCs w:val="20"/>
        </w:rPr>
        <w:t>Economic</w:t>
      </w:r>
      <w:r w:rsidRPr="00AE2075">
        <w:rPr>
          <w:rFonts w:ascii="Arial" w:hAnsi="Arial" w:cs="Arial"/>
          <w:b/>
          <w:bCs/>
          <w:spacing w:val="-6"/>
          <w:sz w:val="20"/>
          <w:szCs w:val="20"/>
        </w:rPr>
        <w:t xml:space="preserve"> </w:t>
      </w:r>
      <w:r w:rsidRPr="00AE2075">
        <w:rPr>
          <w:rFonts w:ascii="Arial" w:hAnsi="Arial" w:cs="Arial"/>
          <w:b/>
          <w:bCs/>
          <w:sz w:val="20"/>
          <w:szCs w:val="20"/>
        </w:rPr>
        <w:t>Sector</w:t>
      </w:r>
    </w:p>
    <w:p w14:paraId="1493AA32" w14:textId="2086A376" w:rsidR="00F04FCB" w:rsidRPr="00AE2075" w:rsidRDefault="00F04FCB" w:rsidP="00F04FCB">
      <w:pPr>
        <w:pStyle w:val="BodyText"/>
        <w:kinsoku w:val="0"/>
        <w:overflowPunct w:val="0"/>
        <w:spacing w:before="79"/>
        <w:rPr>
          <w:rFonts w:ascii="Arial" w:hAnsi="Arial" w:cs="Arial"/>
          <w:b/>
          <w:bCs/>
          <w:sz w:val="20"/>
          <w:szCs w:val="20"/>
        </w:rPr>
      </w:pPr>
      <w:r w:rsidRPr="00AE2075">
        <w:rPr>
          <w:rFonts w:ascii="Arial" w:hAnsi="Arial" w:cs="Arial"/>
          <w:b/>
          <w:bCs/>
          <w:sz w:val="20"/>
          <w:szCs w:val="20"/>
        </w:rPr>
        <w:t xml:space="preserve">As at 31 March </w:t>
      </w:r>
      <w:r w:rsidR="003A53D2" w:rsidRPr="00AE2075">
        <w:rPr>
          <w:rFonts w:ascii="Arial" w:hAnsi="Arial" w:cs="Arial"/>
          <w:b/>
          <w:bCs/>
          <w:sz w:val="20"/>
          <w:szCs w:val="20"/>
        </w:rPr>
        <w:t>202</w:t>
      </w:r>
      <w:r w:rsidR="00707DFC" w:rsidRPr="00AE2075">
        <w:rPr>
          <w:rFonts w:ascii="Arial" w:hAnsi="Arial" w:cs="Arial"/>
          <w:b/>
          <w:bCs/>
          <w:sz w:val="20"/>
          <w:szCs w:val="20"/>
        </w:rPr>
        <w:t>3 (ex-cash)</w:t>
      </w:r>
    </w:p>
    <w:p w14:paraId="3E6CD852" w14:textId="77777777" w:rsidR="00F04FCB" w:rsidRPr="00AE2075" w:rsidRDefault="00F04FCB" w:rsidP="00F04FCB">
      <w:pPr>
        <w:widowControl w:val="0"/>
        <w:autoSpaceDE w:val="0"/>
        <w:autoSpaceDN w:val="0"/>
        <w:adjustRightInd w:val="0"/>
        <w:rPr>
          <w:rFonts w:ascii="Arial" w:hAnsi="Arial" w:cs="Arial"/>
          <w:b/>
          <w:sz w:val="20"/>
          <w:szCs w:val="20"/>
        </w:rPr>
      </w:pPr>
    </w:p>
    <w:tbl>
      <w:tblPr>
        <w:tblW w:w="0" w:type="auto"/>
        <w:tblLayout w:type="fixed"/>
        <w:tblCellMar>
          <w:left w:w="0" w:type="dxa"/>
          <w:right w:w="0" w:type="dxa"/>
        </w:tblCellMar>
        <w:tblLook w:val="0000" w:firstRow="0" w:lastRow="0" w:firstColumn="0" w:lastColumn="0" w:noHBand="0" w:noVBand="0"/>
      </w:tblPr>
      <w:tblGrid>
        <w:gridCol w:w="2540"/>
        <w:gridCol w:w="1620"/>
        <w:gridCol w:w="800"/>
        <w:gridCol w:w="760"/>
        <w:gridCol w:w="860"/>
        <w:gridCol w:w="920"/>
        <w:gridCol w:w="920"/>
        <w:gridCol w:w="1361"/>
      </w:tblGrid>
      <w:tr w:rsidR="00707DFC" w:rsidRPr="00AE2075" w14:paraId="7DB8B555" w14:textId="77777777" w:rsidTr="00035F70">
        <w:trPr>
          <w:trHeight w:val="214"/>
        </w:trPr>
        <w:tc>
          <w:tcPr>
            <w:tcW w:w="2540" w:type="dxa"/>
            <w:vAlign w:val="bottom"/>
          </w:tcPr>
          <w:p w14:paraId="7305C5BA" w14:textId="77777777" w:rsidR="00707DFC" w:rsidRPr="00AE2075" w:rsidRDefault="00707DFC" w:rsidP="005038D9">
            <w:pPr>
              <w:widowControl w:val="0"/>
              <w:autoSpaceDE w:val="0"/>
              <w:autoSpaceDN w:val="0"/>
              <w:adjustRightInd w:val="0"/>
              <w:rPr>
                <w:rFonts w:ascii="Arial" w:hAnsi="Arial" w:cs="Arial"/>
                <w:sz w:val="20"/>
                <w:szCs w:val="20"/>
              </w:rPr>
            </w:pPr>
          </w:p>
        </w:tc>
        <w:tc>
          <w:tcPr>
            <w:tcW w:w="1620" w:type="dxa"/>
            <w:vAlign w:val="bottom"/>
          </w:tcPr>
          <w:p w14:paraId="3F7F5DBE" w14:textId="77777777" w:rsidR="00707DFC" w:rsidRPr="00AE2075" w:rsidRDefault="00707DFC" w:rsidP="005038D9">
            <w:pPr>
              <w:widowControl w:val="0"/>
              <w:autoSpaceDE w:val="0"/>
              <w:autoSpaceDN w:val="0"/>
              <w:adjustRightInd w:val="0"/>
              <w:ind w:right="150"/>
              <w:jc w:val="right"/>
              <w:rPr>
                <w:rFonts w:ascii="Arial" w:hAnsi="Arial" w:cs="Arial"/>
                <w:sz w:val="20"/>
                <w:szCs w:val="20"/>
              </w:rPr>
            </w:pPr>
            <w:r w:rsidRPr="00AE2075">
              <w:rPr>
                <w:rFonts w:ascii="Arial" w:hAnsi="Arial" w:cs="Arial"/>
                <w:b/>
                <w:bCs/>
                <w:sz w:val="20"/>
                <w:szCs w:val="20"/>
              </w:rPr>
              <w:t>United</w:t>
            </w:r>
          </w:p>
        </w:tc>
        <w:tc>
          <w:tcPr>
            <w:tcW w:w="800" w:type="dxa"/>
            <w:vAlign w:val="bottom"/>
          </w:tcPr>
          <w:p w14:paraId="143C0E87" w14:textId="77777777" w:rsidR="00707DFC" w:rsidRPr="00AE2075" w:rsidRDefault="00707DFC" w:rsidP="005038D9">
            <w:pPr>
              <w:widowControl w:val="0"/>
              <w:autoSpaceDE w:val="0"/>
              <w:autoSpaceDN w:val="0"/>
              <w:adjustRightInd w:val="0"/>
              <w:rPr>
                <w:rFonts w:ascii="Arial" w:hAnsi="Arial" w:cs="Arial"/>
                <w:sz w:val="20"/>
                <w:szCs w:val="20"/>
              </w:rPr>
            </w:pPr>
          </w:p>
        </w:tc>
        <w:tc>
          <w:tcPr>
            <w:tcW w:w="760" w:type="dxa"/>
            <w:vAlign w:val="bottom"/>
          </w:tcPr>
          <w:p w14:paraId="5F0615FA" w14:textId="77777777" w:rsidR="00707DFC" w:rsidRPr="00AE2075" w:rsidRDefault="00707DFC" w:rsidP="005038D9">
            <w:pPr>
              <w:widowControl w:val="0"/>
              <w:autoSpaceDE w:val="0"/>
              <w:autoSpaceDN w:val="0"/>
              <w:adjustRightInd w:val="0"/>
              <w:rPr>
                <w:rFonts w:ascii="Arial" w:hAnsi="Arial" w:cs="Arial"/>
                <w:sz w:val="20"/>
                <w:szCs w:val="20"/>
              </w:rPr>
            </w:pPr>
          </w:p>
        </w:tc>
        <w:tc>
          <w:tcPr>
            <w:tcW w:w="860" w:type="dxa"/>
            <w:vAlign w:val="bottom"/>
          </w:tcPr>
          <w:p w14:paraId="0785F5DC" w14:textId="77777777" w:rsidR="00707DFC" w:rsidRPr="00AE2075" w:rsidRDefault="00707DFC" w:rsidP="005038D9">
            <w:pPr>
              <w:widowControl w:val="0"/>
              <w:autoSpaceDE w:val="0"/>
              <w:autoSpaceDN w:val="0"/>
              <w:adjustRightInd w:val="0"/>
              <w:rPr>
                <w:rFonts w:ascii="Arial" w:hAnsi="Arial" w:cs="Arial"/>
                <w:sz w:val="20"/>
                <w:szCs w:val="20"/>
              </w:rPr>
            </w:pPr>
          </w:p>
        </w:tc>
        <w:tc>
          <w:tcPr>
            <w:tcW w:w="920" w:type="dxa"/>
            <w:vAlign w:val="bottom"/>
          </w:tcPr>
          <w:p w14:paraId="3935AAD3" w14:textId="77777777" w:rsidR="00707DFC" w:rsidRPr="00AE2075" w:rsidRDefault="00707DFC" w:rsidP="005038D9">
            <w:pPr>
              <w:widowControl w:val="0"/>
              <w:autoSpaceDE w:val="0"/>
              <w:autoSpaceDN w:val="0"/>
              <w:adjustRightInd w:val="0"/>
              <w:rPr>
                <w:rFonts w:ascii="Arial" w:hAnsi="Arial" w:cs="Arial"/>
                <w:sz w:val="20"/>
                <w:szCs w:val="20"/>
              </w:rPr>
            </w:pPr>
          </w:p>
        </w:tc>
        <w:tc>
          <w:tcPr>
            <w:tcW w:w="920" w:type="dxa"/>
            <w:vAlign w:val="bottom"/>
          </w:tcPr>
          <w:p w14:paraId="5AE73971" w14:textId="77777777" w:rsidR="00707DFC" w:rsidRPr="00AE2075" w:rsidRDefault="00707DFC" w:rsidP="005038D9">
            <w:pPr>
              <w:widowControl w:val="0"/>
              <w:autoSpaceDE w:val="0"/>
              <w:autoSpaceDN w:val="0"/>
              <w:adjustRightInd w:val="0"/>
              <w:rPr>
                <w:rFonts w:ascii="Arial" w:hAnsi="Arial" w:cs="Arial"/>
                <w:sz w:val="20"/>
                <w:szCs w:val="20"/>
              </w:rPr>
            </w:pPr>
          </w:p>
        </w:tc>
        <w:tc>
          <w:tcPr>
            <w:tcW w:w="1361" w:type="dxa"/>
            <w:vAlign w:val="bottom"/>
          </w:tcPr>
          <w:p w14:paraId="73938741" w14:textId="77777777" w:rsidR="00707DFC" w:rsidRPr="00AE2075" w:rsidRDefault="00707DFC" w:rsidP="005038D9">
            <w:pPr>
              <w:widowControl w:val="0"/>
              <w:autoSpaceDE w:val="0"/>
              <w:autoSpaceDN w:val="0"/>
              <w:adjustRightInd w:val="0"/>
              <w:rPr>
                <w:rFonts w:ascii="Arial" w:hAnsi="Arial" w:cs="Arial"/>
                <w:sz w:val="20"/>
                <w:szCs w:val="20"/>
              </w:rPr>
            </w:pPr>
          </w:p>
        </w:tc>
      </w:tr>
      <w:tr w:rsidR="00707DFC" w:rsidRPr="00AE2075" w14:paraId="078061D8" w14:textId="77777777" w:rsidTr="00035F70">
        <w:trPr>
          <w:trHeight w:val="220"/>
        </w:trPr>
        <w:tc>
          <w:tcPr>
            <w:tcW w:w="2540" w:type="dxa"/>
            <w:vAlign w:val="bottom"/>
          </w:tcPr>
          <w:p w14:paraId="32116D4C" w14:textId="77777777" w:rsidR="00707DFC" w:rsidRPr="00AE2075" w:rsidRDefault="00707DFC" w:rsidP="005038D9">
            <w:pPr>
              <w:widowControl w:val="0"/>
              <w:autoSpaceDE w:val="0"/>
              <w:autoSpaceDN w:val="0"/>
              <w:adjustRightInd w:val="0"/>
              <w:rPr>
                <w:rFonts w:ascii="Arial" w:hAnsi="Arial" w:cs="Arial"/>
                <w:sz w:val="20"/>
                <w:szCs w:val="20"/>
              </w:rPr>
            </w:pPr>
          </w:p>
        </w:tc>
        <w:tc>
          <w:tcPr>
            <w:tcW w:w="1620" w:type="dxa"/>
            <w:vAlign w:val="bottom"/>
          </w:tcPr>
          <w:p w14:paraId="619ADA58" w14:textId="77777777" w:rsidR="00707DFC" w:rsidRPr="00AE2075" w:rsidRDefault="00707DFC" w:rsidP="005038D9">
            <w:pPr>
              <w:widowControl w:val="0"/>
              <w:autoSpaceDE w:val="0"/>
              <w:autoSpaceDN w:val="0"/>
              <w:adjustRightInd w:val="0"/>
              <w:ind w:right="150"/>
              <w:jc w:val="right"/>
              <w:rPr>
                <w:rFonts w:ascii="Arial" w:hAnsi="Arial" w:cs="Arial"/>
                <w:sz w:val="20"/>
                <w:szCs w:val="20"/>
              </w:rPr>
            </w:pPr>
            <w:r w:rsidRPr="00AE2075">
              <w:rPr>
                <w:rFonts w:ascii="Arial" w:hAnsi="Arial" w:cs="Arial"/>
                <w:b/>
                <w:bCs/>
                <w:sz w:val="20"/>
                <w:szCs w:val="20"/>
              </w:rPr>
              <w:t>States of</w:t>
            </w:r>
          </w:p>
        </w:tc>
        <w:tc>
          <w:tcPr>
            <w:tcW w:w="800" w:type="dxa"/>
            <w:vAlign w:val="bottom"/>
          </w:tcPr>
          <w:p w14:paraId="0CB744BA" w14:textId="77777777" w:rsidR="00707DFC" w:rsidRPr="00AE2075" w:rsidRDefault="00707DFC" w:rsidP="005038D9">
            <w:pPr>
              <w:widowControl w:val="0"/>
              <w:autoSpaceDE w:val="0"/>
              <w:autoSpaceDN w:val="0"/>
              <w:adjustRightInd w:val="0"/>
              <w:rPr>
                <w:rFonts w:ascii="Arial" w:hAnsi="Arial" w:cs="Arial"/>
                <w:sz w:val="20"/>
                <w:szCs w:val="20"/>
              </w:rPr>
            </w:pPr>
          </w:p>
        </w:tc>
        <w:tc>
          <w:tcPr>
            <w:tcW w:w="760" w:type="dxa"/>
            <w:vAlign w:val="bottom"/>
          </w:tcPr>
          <w:p w14:paraId="6DD4567B" w14:textId="77777777" w:rsidR="00707DFC" w:rsidRPr="00AE2075" w:rsidRDefault="00707DFC" w:rsidP="005038D9">
            <w:pPr>
              <w:widowControl w:val="0"/>
              <w:autoSpaceDE w:val="0"/>
              <w:autoSpaceDN w:val="0"/>
              <w:adjustRightInd w:val="0"/>
              <w:rPr>
                <w:rFonts w:ascii="Arial" w:hAnsi="Arial" w:cs="Arial"/>
                <w:sz w:val="20"/>
                <w:szCs w:val="20"/>
              </w:rPr>
            </w:pPr>
          </w:p>
        </w:tc>
        <w:tc>
          <w:tcPr>
            <w:tcW w:w="860" w:type="dxa"/>
            <w:vAlign w:val="bottom"/>
          </w:tcPr>
          <w:p w14:paraId="06068E65" w14:textId="77777777" w:rsidR="00707DFC" w:rsidRPr="00AE2075" w:rsidRDefault="00707DFC" w:rsidP="005038D9">
            <w:pPr>
              <w:widowControl w:val="0"/>
              <w:autoSpaceDE w:val="0"/>
              <w:autoSpaceDN w:val="0"/>
              <w:adjustRightInd w:val="0"/>
              <w:ind w:right="10"/>
              <w:jc w:val="right"/>
              <w:rPr>
                <w:rFonts w:ascii="Arial" w:hAnsi="Arial" w:cs="Arial"/>
                <w:sz w:val="20"/>
                <w:szCs w:val="20"/>
              </w:rPr>
            </w:pPr>
            <w:r w:rsidRPr="00AE2075">
              <w:rPr>
                <w:rFonts w:ascii="Arial" w:hAnsi="Arial" w:cs="Arial"/>
                <w:b/>
                <w:bCs/>
                <w:sz w:val="20"/>
                <w:szCs w:val="20"/>
              </w:rPr>
              <w:t>United</w:t>
            </w:r>
          </w:p>
        </w:tc>
        <w:tc>
          <w:tcPr>
            <w:tcW w:w="920" w:type="dxa"/>
            <w:vAlign w:val="bottom"/>
          </w:tcPr>
          <w:p w14:paraId="449166C6" w14:textId="77777777" w:rsidR="00707DFC" w:rsidRPr="00AE2075" w:rsidRDefault="00707DFC" w:rsidP="005038D9">
            <w:pPr>
              <w:widowControl w:val="0"/>
              <w:autoSpaceDE w:val="0"/>
              <w:autoSpaceDN w:val="0"/>
              <w:adjustRightInd w:val="0"/>
              <w:rPr>
                <w:rFonts w:ascii="Arial" w:hAnsi="Arial" w:cs="Arial"/>
                <w:sz w:val="20"/>
                <w:szCs w:val="20"/>
              </w:rPr>
            </w:pPr>
          </w:p>
        </w:tc>
        <w:tc>
          <w:tcPr>
            <w:tcW w:w="920" w:type="dxa"/>
            <w:vAlign w:val="bottom"/>
          </w:tcPr>
          <w:p w14:paraId="1920889B" w14:textId="77777777" w:rsidR="00707DFC" w:rsidRPr="00AE2075" w:rsidRDefault="00707DFC" w:rsidP="005038D9">
            <w:pPr>
              <w:widowControl w:val="0"/>
              <w:autoSpaceDE w:val="0"/>
              <w:autoSpaceDN w:val="0"/>
              <w:adjustRightInd w:val="0"/>
              <w:rPr>
                <w:rFonts w:ascii="Arial" w:hAnsi="Arial" w:cs="Arial"/>
                <w:sz w:val="20"/>
                <w:szCs w:val="20"/>
              </w:rPr>
            </w:pPr>
          </w:p>
        </w:tc>
        <w:tc>
          <w:tcPr>
            <w:tcW w:w="1361" w:type="dxa"/>
            <w:vAlign w:val="bottom"/>
          </w:tcPr>
          <w:p w14:paraId="10257183" w14:textId="77777777" w:rsidR="00707DFC" w:rsidRPr="00AE2075" w:rsidRDefault="00707DFC" w:rsidP="005038D9">
            <w:pPr>
              <w:widowControl w:val="0"/>
              <w:autoSpaceDE w:val="0"/>
              <w:autoSpaceDN w:val="0"/>
              <w:adjustRightInd w:val="0"/>
              <w:rPr>
                <w:rFonts w:ascii="Arial" w:hAnsi="Arial" w:cs="Arial"/>
                <w:sz w:val="20"/>
                <w:szCs w:val="20"/>
              </w:rPr>
            </w:pPr>
          </w:p>
        </w:tc>
      </w:tr>
      <w:tr w:rsidR="00707DFC" w:rsidRPr="00AE2075" w14:paraId="32EFE98D" w14:textId="77777777" w:rsidTr="00035F70">
        <w:trPr>
          <w:trHeight w:val="220"/>
        </w:trPr>
        <w:tc>
          <w:tcPr>
            <w:tcW w:w="2540" w:type="dxa"/>
            <w:vAlign w:val="bottom"/>
          </w:tcPr>
          <w:p w14:paraId="6336583C" w14:textId="77777777" w:rsidR="00707DFC" w:rsidRPr="00AE2075" w:rsidRDefault="00707DFC" w:rsidP="005038D9">
            <w:pPr>
              <w:widowControl w:val="0"/>
              <w:autoSpaceDE w:val="0"/>
              <w:autoSpaceDN w:val="0"/>
              <w:adjustRightInd w:val="0"/>
              <w:rPr>
                <w:rFonts w:ascii="Arial" w:hAnsi="Arial" w:cs="Arial"/>
                <w:sz w:val="20"/>
                <w:szCs w:val="20"/>
              </w:rPr>
            </w:pPr>
          </w:p>
        </w:tc>
        <w:tc>
          <w:tcPr>
            <w:tcW w:w="1620" w:type="dxa"/>
            <w:vAlign w:val="bottom"/>
          </w:tcPr>
          <w:p w14:paraId="36E3DB8D" w14:textId="77777777" w:rsidR="00707DFC" w:rsidRPr="00AE2075" w:rsidRDefault="00707DFC" w:rsidP="005038D9">
            <w:pPr>
              <w:widowControl w:val="0"/>
              <w:autoSpaceDE w:val="0"/>
              <w:autoSpaceDN w:val="0"/>
              <w:adjustRightInd w:val="0"/>
              <w:ind w:right="150"/>
              <w:jc w:val="right"/>
              <w:rPr>
                <w:rFonts w:ascii="Arial" w:hAnsi="Arial" w:cs="Arial"/>
                <w:sz w:val="20"/>
                <w:szCs w:val="20"/>
              </w:rPr>
            </w:pPr>
            <w:r w:rsidRPr="00AE2075">
              <w:rPr>
                <w:rFonts w:ascii="Arial" w:hAnsi="Arial" w:cs="Arial"/>
                <w:b/>
                <w:bCs/>
                <w:sz w:val="20"/>
                <w:szCs w:val="20"/>
              </w:rPr>
              <w:t>America</w:t>
            </w:r>
          </w:p>
        </w:tc>
        <w:tc>
          <w:tcPr>
            <w:tcW w:w="800" w:type="dxa"/>
            <w:vAlign w:val="bottom"/>
          </w:tcPr>
          <w:p w14:paraId="5E6A7D53" w14:textId="77777777" w:rsidR="00707DFC" w:rsidRPr="00AE2075" w:rsidRDefault="00707DFC" w:rsidP="005038D9">
            <w:pPr>
              <w:widowControl w:val="0"/>
              <w:autoSpaceDE w:val="0"/>
              <w:autoSpaceDN w:val="0"/>
              <w:adjustRightInd w:val="0"/>
              <w:ind w:right="90"/>
              <w:jc w:val="right"/>
              <w:rPr>
                <w:rFonts w:ascii="Arial" w:hAnsi="Arial" w:cs="Arial"/>
                <w:sz w:val="20"/>
                <w:szCs w:val="20"/>
              </w:rPr>
            </w:pPr>
            <w:r w:rsidRPr="00AE2075">
              <w:rPr>
                <w:rFonts w:ascii="Arial" w:hAnsi="Arial" w:cs="Arial"/>
                <w:b/>
                <w:bCs/>
                <w:sz w:val="20"/>
                <w:szCs w:val="20"/>
              </w:rPr>
              <w:t>Japan</w:t>
            </w:r>
          </w:p>
        </w:tc>
        <w:tc>
          <w:tcPr>
            <w:tcW w:w="760" w:type="dxa"/>
            <w:vAlign w:val="bottom"/>
          </w:tcPr>
          <w:p w14:paraId="3656AF78" w14:textId="77777777" w:rsidR="00707DFC" w:rsidRPr="00AE2075" w:rsidRDefault="00707DFC" w:rsidP="005038D9">
            <w:pPr>
              <w:widowControl w:val="0"/>
              <w:autoSpaceDE w:val="0"/>
              <w:autoSpaceDN w:val="0"/>
              <w:adjustRightInd w:val="0"/>
              <w:ind w:right="10"/>
              <w:jc w:val="right"/>
              <w:rPr>
                <w:rFonts w:ascii="Arial" w:hAnsi="Arial" w:cs="Arial"/>
                <w:sz w:val="20"/>
                <w:szCs w:val="20"/>
              </w:rPr>
            </w:pPr>
            <w:r w:rsidRPr="00AE2075">
              <w:rPr>
                <w:rFonts w:ascii="Arial" w:hAnsi="Arial" w:cs="Arial"/>
                <w:b/>
                <w:bCs/>
                <w:sz w:val="20"/>
                <w:szCs w:val="20"/>
              </w:rPr>
              <w:t>France</w:t>
            </w:r>
          </w:p>
        </w:tc>
        <w:tc>
          <w:tcPr>
            <w:tcW w:w="860" w:type="dxa"/>
            <w:vAlign w:val="bottom"/>
          </w:tcPr>
          <w:p w14:paraId="36967206" w14:textId="77777777" w:rsidR="00707DFC" w:rsidRPr="00AE2075" w:rsidRDefault="00707DFC" w:rsidP="005038D9">
            <w:pPr>
              <w:widowControl w:val="0"/>
              <w:autoSpaceDE w:val="0"/>
              <w:autoSpaceDN w:val="0"/>
              <w:adjustRightInd w:val="0"/>
              <w:ind w:right="10"/>
              <w:jc w:val="right"/>
              <w:rPr>
                <w:rFonts w:ascii="Arial" w:hAnsi="Arial" w:cs="Arial"/>
                <w:sz w:val="20"/>
                <w:szCs w:val="20"/>
              </w:rPr>
            </w:pPr>
            <w:r w:rsidRPr="00AE2075">
              <w:rPr>
                <w:rFonts w:ascii="Arial" w:hAnsi="Arial" w:cs="Arial"/>
                <w:b/>
                <w:bCs/>
                <w:w w:val="94"/>
                <w:sz w:val="20"/>
                <w:szCs w:val="20"/>
              </w:rPr>
              <w:t>Kingdom</w:t>
            </w:r>
          </w:p>
        </w:tc>
        <w:tc>
          <w:tcPr>
            <w:tcW w:w="920" w:type="dxa"/>
            <w:vAlign w:val="bottom"/>
          </w:tcPr>
          <w:p w14:paraId="44A12B71" w14:textId="77777777" w:rsidR="00707DFC" w:rsidRPr="00AE2075" w:rsidRDefault="00707DFC" w:rsidP="005038D9">
            <w:pPr>
              <w:widowControl w:val="0"/>
              <w:autoSpaceDE w:val="0"/>
              <w:autoSpaceDN w:val="0"/>
              <w:adjustRightInd w:val="0"/>
              <w:ind w:right="70"/>
              <w:jc w:val="right"/>
              <w:rPr>
                <w:rFonts w:ascii="Arial" w:hAnsi="Arial" w:cs="Arial"/>
                <w:sz w:val="20"/>
                <w:szCs w:val="20"/>
              </w:rPr>
            </w:pPr>
            <w:r w:rsidRPr="00AE2075">
              <w:rPr>
                <w:rFonts w:ascii="Arial" w:hAnsi="Arial" w:cs="Arial"/>
                <w:b/>
                <w:bCs/>
                <w:w w:val="95"/>
                <w:sz w:val="20"/>
                <w:szCs w:val="20"/>
              </w:rPr>
              <w:t>Denmark</w:t>
            </w:r>
          </w:p>
        </w:tc>
        <w:tc>
          <w:tcPr>
            <w:tcW w:w="920" w:type="dxa"/>
            <w:vAlign w:val="bottom"/>
          </w:tcPr>
          <w:p w14:paraId="760C7107" w14:textId="77777777" w:rsidR="00707DFC" w:rsidRPr="00AE2075" w:rsidRDefault="00707DFC" w:rsidP="005038D9">
            <w:pPr>
              <w:widowControl w:val="0"/>
              <w:autoSpaceDE w:val="0"/>
              <w:autoSpaceDN w:val="0"/>
              <w:adjustRightInd w:val="0"/>
              <w:ind w:right="150"/>
              <w:jc w:val="right"/>
              <w:rPr>
                <w:rFonts w:ascii="Arial" w:hAnsi="Arial" w:cs="Arial"/>
                <w:sz w:val="20"/>
                <w:szCs w:val="20"/>
              </w:rPr>
            </w:pPr>
            <w:r w:rsidRPr="00AE2075">
              <w:rPr>
                <w:rFonts w:ascii="Arial" w:hAnsi="Arial" w:cs="Arial"/>
                <w:b/>
                <w:bCs/>
                <w:sz w:val="20"/>
                <w:szCs w:val="20"/>
              </w:rPr>
              <w:t>Others</w:t>
            </w:r>
          </w:p>
        </w:tc>
        <w:tc>
          <w:tcPr>
            <w:tcW w:w="1361" w:type="dxa"/>
            <w:vAlign w:val="bottom"/>
          </w:tcPr>
          <w:p w14:paraId="565917B9" w14:textId="77777777" w:rsidR="00707DFC" w:rsidRPr="00AE2075" w:rsidRDefault="00707DFC" w:rsidP="005038D9">
            <w:pPr>
              <w:widowControl w:val="0"/>
              <w:autoSpaceDE w:val="0"/>
              <w:autoSpaceDN w:val="0"/>
              <w:adjustRightInd w:val="0"/>
              <w:jc w:val="right"/>
              <w:rPr>
                <w:rFonts w:ascii="Arial" w:hAnsi="Arial" w:cs="Arial"/>
                <w:sz w:val="20"/>
                <w:szCs w:val="20"/>
              </w:rPr>
            </w:pPr>
            <w:r w:rsidRPr="00AE2075">
              <w:rPr>
                <w:rFonts w:ascii="Arial" w:hAnsi="Arial" w:cs="Arial"/>
                <w:b/>
                <w:bCs/>
                <w:sz w:val="20"/>
                <w:szCs w:val="20"/>
              </w:rPr>
              <w:t>Total</w:t>
            </w:r>
          </w:p>
        </w:tc>
      </w:tr>
      <w:tr w:rsidR="00707DFC" w:rsidRPr="00AE2075" w14:paraId="0A9CC417" w14:textId="77777777" w:rsidTr="00035F70">
        <w:trPr>
          <w:trHeight w:val="220"/>
        </w:trPr>
        <w:tc>
          <w:tcPr>
            <w:tcW w:w="2540" w:type="dxa"/>
            <w:vAlign w:val="bottom"/>
          </w:tcPr>
          <w:p w14:paraId="38DF9BCB" w14:textId="77777777" w:rsidR="00707DFC" w:rsidRPr="00AE2075" w:rsidRDefault="00707DFC" w:rsidP="005038D9">
            <w:pPr>
              <w:widowControl w:val="0"/>
              <w:autoSpaceDE w:val="0"/>
              <w:autoSpaceDN w:val="0"/>
              <w:adjustRightInd w:val="0"/>
              <w:ind w:left="40"/>
              <w:rPr>
                <w:rFonts w:ascii="Arial" w:hAnsi="Arial" w:cs="Arial"/>
                <w:sz w:val="20"/>
                <w:szCs w:val="20"/>
              </w:rPr>
            </w:pPr>
            <w:r w:rsidRPr="00AE2075">
              <w:rPr>
                <w:rFonts w:ascii="Arial" w:hAnsi="Arial" w:cs="Arial"/>
                <w:b/>
                <w:bCs/>
                <w:sz w:val="20"/>
                <w:szCs w:val="20"/>
              </w:rPr>
              <w:t>Sectors</w:t>
            </w:r>
          </w:p>
        </w:tc>
        <w:tc>
          <w:tcPr>
            <w:tcW w:w="1620" w:type="dxa"/>
            <w:vAlign w:val="bottom"/>
          </w:tcPr>
          <w:p w14:paraId="75687EDA" w14:textId="77777777" w:rsidR="00707DFC" w:rsidRPr="00AE2075" w:rsidRDefault="00707DFC" w:rsidP="005038D9">
            <w:pPr>
              <w:widowControl w:val="0"/>
              <w:autoSpaceDE w:val="0"/>
              <w:autoSpaceDN w:val="0"/>
              <w:adjustRightInd w:val="0"/>
              <w:ind w:right="150"/>
              <w:jc w:val="right"/>
              <w:rPr>
                <w:rFonts w:ascii="Arial" w:hAnsi="Arial" w:cs="Arial"/>
                <w:sz w:val="20"/>
                <w:szCs w:val="20"/>
              </w:rPr>
            </w:pPr>
            <w:r w:rsidRPr="00AE2075">
              <w:rPr>
                <w:rFonts w:ascii="Arial" w:hAnsi="Arial" w:cs="Arial"/>
                <w:b/>
                <w:bCs/>
                <w:sz w:val="20"/>
                <w:szCs w:val="20"/>
              </w:rPr>
              <w:t>%</w:t>
            </w:r>
          </w:p>
        </w:tc>
        <w:tc>
          <w:tcPr>
            <w:tcW w:w="800" w:type="dxa"/>
            <w:vAlign w:val="bottom"/>
          </w:tcPr>
          <w:p w14:paraId="44D775AB" w14:textId="77777777" w:rsidR="00707DFC" w:rsidRPr="00AE2075" w:rsidRDefault="00707DFC" w:rsidP="005038D9">
            <w:pPr>
              <w:widowControl w:val="0"/>
              <w:autoSpaceDE w:val="0"/>
              <w:autoSpaceDN w:val="0"/>
              <w:adjustRightInd w:val="0"/>
              <w:ind w:right="90"/>
              <w:jc w:val="right"/>
              <w:rPr>
                <w:rFonts w:ascii="Arial" w:hAnsi="Arial" w:cs="Arial"/>
                <w:sz w:val="20"/>
                <w:szCs w:val="20"/>
              </w:rPr>
            </w:pPr>
            <w:r w:rsidRPr="00AE2075">
              <w:rPr>
                <w:rFonts w:ascii="Arial" w:hAnsi="Arial" w:cs="Arial"/>
                <w:b/>
                <w:bCs/>
                <w:sz w:val="20"/>
                <w:szCs w:val="20"/>
              </w:rPr>
              <w:t>%</w:t>
            </w:r>
          </w:p>
        </w:tc>
        <w:tc>
          <w:tcPr>
            <w:tcW w:w="760" w:type="dxa"/>
            <w:vAlign w:val="bottom"/>
          </w:tcPr>
          <w:p w14:paraId="18CA005C" w14:textId="77777777" w:rsidR="00707DFC" w:rsidRPr="00AE2075" w:rsidRDefault="00707DFC" w:rsidP="005038D9">
            <w:pPr>
              <w:widowControl w:val="0"/>
              <w:autoSpaceDE w:val="0"/>
              <w:autoSpaceDN w:val="0"/>
              <w:adjustRightInd w:val="0"/>
              <w:ind w:right="10"/>
              <w:jc w:val="right"/>
              <w:rPr>
                <w:rFonts w:ascii="Arial" w:hAnsi="Arial" w:cs="Arial"/>
                <w:sz w:val="20"/>
                <w:szCs w:val="20"/>
              </w:rPr>
            </w:pPr>
            <w:r w:rsidRPr="00AE2075">
              <w:rPr>
                <w:rFonts w:ascii="Arial" w:hAnsi="Arial" w:cs="Arial"/>
                <w:b/>
                <w:bCs/>
                <w:sz w:val="20"/>
                <w:szCs w:val="20"/>
              </w:rPr>
              <w:t>%</w:t>
            </w:r>
          </w:p>
        </w:tc>
        <w:tc>
          <w:tcPr>
            <w:tcW w:w="860" w:type="dxa"/>
            <w:vAlign w:val="bottom"/>
          </w:tcPr>
          <w:p w14:paraId="187C77BB" w14:textId="77777777" w:rsidR="00707DFC" w:rsidRPr="00AE2075" w:rsidRDefault="00707DFC" w:rsidP="005038D9">
            <w:pPr>
              <w:widowControl w:val="0"/>
              <w:autoSpaceDE w:val="0"/>
              <w:autoSpaceDN w:val="0"/>
              <w:adjustRightInd w:val="0"/>
              <w:ind w:right="10"/>
              <w:jc w:val="right"/>
              <w:rPr>
                <w:rFonts w:ascii="Arial" w:hAnsi="Arial" w:cs="Arial"/>
                <w:sz w:val="20"/>
                <w:szCs w:val="20"/>
              </w:rPr>
            </w:pPr>
            <w:r w:rsidRPr="00AE2075">
              <w:rPr>
                <w:rFonts w:ascii="Arial" w:hAnsi="Arial" w:cs="Arial"/>
                <w:b/>
                <w:bCs/>
                <w:sz w:val="20"/>
                <w:szCs w:val="20"/>
              </w:rPr>
              <w:t>%</w:t>
            </w:r>
          </w:p>
        </w:tc>
        <w:tc>
          <w:tcPr>
            <w:tcW w:w="920" w:type="dxa"/>
            <w:vAlign w:val="bottom"/>
          </w:tcPr>
          <w:p w14:paraId="7A09FE26" w14:textId="77777777" w:rsidR="00707DFC" w:rsidRPr="00AE2075" w:rsidRDefault="00707DFC" w:rsidP="005038D9">
            <w:pPr>
              <w:widowControl w:val="0"/>
              <w:autoSpaceDE w:val="0"/>
              <w:autoSpaceDN w:val="0"/>
              <w:adjustRightInd w:val="0"/>
              <w:ind w:right="70"/>
              <w:jc w:val="right"/>
              <w:rPr>
                <w:rFonts w:ascii="Arial" w:hAnsi="Arial" w:cs="Arial"/>
                <w:sz w:val="20"/>
                <w:szCs w:val="20"/>
              </w:rPr>
            </w:pPr>
            <w:r w:rsidRPr="00AE2075">
              <w:rPr>
                <w:rFonts w:ascii="Arial" w:hAnsi="Arial" w:cs="Arial"/>
                <w:b/>
                <w:bCs/>
                <w:sz w:val="20"/>
                <w:szCs w:val="20"/>
              </w:rPr>
              <w:t>%</w:t>
            </w:r>
          </w:p>
        </w:tc>
        <w:tc>
          <w:tcPr>
            <w:tcW w:w="920" w:type="dxa"/>
            <w:vAlign w:val="bottom"/>
          </w:tcPr>
          <w:p w14:paraId="6C67E100" w14:textId="77777777" w:rsidR="00707DFC" w:rsidRPr="00AE2075" w:rsidRDefault="00707DFC" w:rsidP="005038D9">
            <w:pPr>
              <w:widowControl w:val="0"/>
              <w:autoSpaceDE w:val="0"/>
              <w:autoSpaceDN w:val="0"/>
              <w:adjustRightInd w:val="0"/>
              <w:ind w:right="150"/>
              <w:jc w:val="right"/>
              <w:rPr>
                <w:rFonts w:ascii="Arial" w:hAnsi="Arial" w:cs="Arial"/>
                <w:sz w:val="20"/>
                <w:szCs w:val="20"/>
              </w:rPr>
            </w:pPr>
            <w:r w:rsidRPr="00AE2075">
              <w:rPr>
                <w:rFonts w:ascii="Arial" w:hAnsi="Arial" w:cs="Arial"/>
                <w:b/>
                <w:bCs/>
                <w:sz w:val="20"/>
                <w:szCs w:val="20"/>
              </w:rPr>
              <w:t>%</w:t>
            </w:r>
          </w:p>
        </w:tc>
        <w:tc>
          <w:tcPr>
            <w:tcW w:w="1361" w:type="dxa"/>
            <w:vAlign w:val="bottom"/>
          </w:tcPr>
          <w:p w14:paraId="682FBE19" w14:textId="77777777" w:rsidR="00707DFC" w:rsidRPr="00AE2075" w:rsidRDefault="00707DFC" w:rsidP="005038D9">
            <w:pPr>
              <w:widowControl w:val="0"/>
              <w:autoSpaceDE w:val="0"/>
              <w:autoSpaceDN w:val="0"/>
              <w:adjustRightInd w:val="0"/>
              <w:jc w:val="right"/>
              <w:rPr>
                <w:rFonts w:ascii="Arial" w:hAnsi="Arial" w:cs="Arial"/>
                <w:sz w:val="20"/>
                <w:szCs w:val="20"/>
              </w:rPr>
            </w:pPr>
            <w:r w:rsidRPr="00AE2075">
              <w:rPr>
                <w:rFonts w:ascii="Arial" w:hAnsi="Arial" w:cs="Arial"/>
                <w:b/>
                <w:bCs/>
                <w:sz w:val="20"/>
                <w:szCs w:val="20"/>
              </w:rPr>
              <w:t>%</w:t>
            </w:r>
          </w:p>
        </w:tc>
      </w:tr>
      <w:tr w:rsidR="00707DFC" w:rsidRPr="00E05576" w14:paraId="543AA39B" w14:textId="77777777" w:rsidTr="00035F70">
        <w:trPr>
          <w:trHeight w:val="33"/>
        </w:trPr>
        <w:tc>
          <w:tcPr>
            <w:tcW w:w="2540" w:type="dxa"/>
            <w:vAlign w:val="bottom"/>
          </w:tcPr>
          <w:p w14:paraId="3B1B5543" w14:textId="77777777" w:rsidR="00707DFC" w:rsidRPr="00AE2075" w:rsidRDefault="00707DFC" w:rsidP="005038D9">
            <w:pPr>
              <w:widowControl w:val="0"/>
              <w:autoSpaceDE w:val="0"/>
              <w:autoSpaceDN w:val="0"/>
              <w:adjustRightInd w:val="0"/>
              <w:rPr>
                <w:rFonts w:ascii="Arial" w:hAnsi="Arial" w:cs="Arial"/>
                <w:sz w:val="20"/>
                <w:szCs w:val="20"/>
              </w:rPr>
            </w:pPr>
          </w:p>
        </w:tc>
        <w:tc>
          <w:tcPr>
            <w:tcW w:w="1620" w:type="dxa"/>
            <w:vAlign w:val="bottom"/>
          </w:tcPr>
          <w:p w14:paraId="22A2B9F1"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800" w:type="dxa"/>
            <w:vAlign w:val="bottom"/>
          </w:tcPr>
          <w:p w14:paraId="57C41AC8"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760" w:type="dxa"/>
            <w:vAlign w:val="bottom"/>
          </w:tcPr>
          <w:p w14:paraId="19444865"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860" w:type="dxa"/>
            <w:vAlign w:val="bottom"/>
          </w:tcPr>
          <w:p w14:paraId="6B9A0715"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920" w:type="dxa"/>
            <w:vAlign w:val="bottom"/>
          </w:tcPr>
          <w:p w14:paraId="0F0E99E8"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920" w:type="dxa"/>
            <w:vAlign w:val="bottom"/>
          </w:tcPr>
          <w:p w14:paraId="3E3314B3"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1361" w:type="dxa"/>
            <w:vAlign w:val="bottom"/>
          </w:tcPr>
          <w:p w14:paraId="48ADF271" w14:textId="77777777" w:rsidR="00707DFC" w:rsidRPr="00AE2075" w:rsidRDefault="00707DFC" w:rsidP="00E05576">
            <w:pPr>
              <w:widowControl w:val="0"/>
              <w:autoSpaceDE w:val="0"/>
              <w:autoSpaceDN w:val="0"/>
              <w:adjustRightInd w:val="0"/>
              <w:jc w:val="right"/>
              <w:rPr>
                <w:rFonts w:ascii="Arial" w:hAnsi="Arial" w:cs="Arial"/>
                <w:sz w:val="20"/>
                <w:szCs w:val="20"/>
              </w:rPr>
            </w:pPr>
          </w:p>
        </w:tc>
      </w:tr>
      <w:tr w:rsidR="00707DFC" w:rsidRPr="00E05576" w14:paraId="34A41D05" w14:textId="77777777" w:rsidTr="00035F70">
        <w:trPr>
          <w:trHeight w:val="245"/>
        </w:trPr>
        <w:tc>
          <w:tcPr>
            <w:tcW w:w="2540" w:type="dxa"/>
            <w:vAlign w:val="bottom"/>
          </w:tcPr>
          <w:p w14:paraId="68A340E1" w14:textId="77777777" w:rsidR="00707DFC" w:rsidRPr="00AE2075" w:rsidRDefault="00707DFC" w:rsidP="005038D9">
            <w:pPr>
              <w:widowControl w:val="0"/>
              <w:autoSpaceDE w:val="0"/>
              <w:autoSpaceDN w:val="0"/>
              <w:adjustRightInd w:val="0"/>
              <w:ind w:left="40"/>
              <w:rPr>
                <w:rFonts w:ascii="Arial" w:hAnsi="Arial" w:cs="Arial"/>
                <w:sz w:val="20"/>
                <w:szCs w:val="20"/>
              </w:rPr>
            </w:pPr>
            <w:r w:rsidRPr="00AE2075">
              <w:rPr>
                <w:rFonts w:ascii="Arial" w:hAnsi="Arial" w:cs="Arial"/>
                <w:b/>
                <w:bCs/>
                <w:sz w:val="20"/>
                <w:szCs w:val="20"/>
              </w:rPr>
              <w:t>Basic Materials</w:t>
            </w:r>
          </w:p>
        </w:tc>
        <w:tc>
          <w:tcPr>
            <w:tcW w:w="1620" w:type="dxa"/>
            <w:vAlign w:val="bottom"/>
          </w:tcPr>
          <w:p w14:paraId="59FCF431"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800" w:type="dxa"/>
            <w:vAlign w:val="bottom"/>
          </w:tcPr>
          <w:p w14:paraId="5830F0B0"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760" w:type="dxa"/>
            <w:vAlign w:val="bottom"/>
          </w:tcPr>
          <w:p w14:paraId="688E7790"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860" w:type="dxa"/>
            <w:vAlign w:val="bottom"/>
          </w:tcPr>
          <w:p w14:paraId="3C8DB12B"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920" w:type="dxa"/>
            <w:vAlign w:val="bottom"/>
          </w:tcPr>
          <w:p w14:paraId="22D2A101"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920" w:type="dxa"/>
            <w:vAlign w:val="bottom"/>
          </w:tcPr>
          <w:p w14:paraId="057769CD"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3.7</w:t>
            </w:r>
          </w:p>
        </w:tc>
        <w:tc>
          <w:tcPr>
            <w:tcW w:w="1361" w:type="dxa"/>
            <w:vAlign w:val="bottom"/>
          </w:tcPr>
          <w:p w14:paraId="5122870F"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3.7</w:t>
            </w:r>
          </w:p>
        </w:tc>
      </w:tr>
      <w:tr w:rsidR="00707DFC" w:rsidRPr="00E05576" w14:paraId="023582B3" w14:textId="77777777" w:rsidTr="00035F70">
        <w:trPr>
          <w:trHeight w:val="34"/>
        </w:trPr>
        <w:tc>
          <w:tcPr>
            <w:tcW w:w="2540" w:type="dxa"/>
            <w:vAlign w:val="bottom"/>
          </w:tcPr>
          <w:p w14:paraId="16FA291A" w14:textId="77777777" w:rsidR="00707DFC" w:rsidRPr="00AE2075" w:rsidRDefault="00707DFC" w:rsidP="005038D9">
            <w:pPr>
              <w:widowControl w:val="0"/>
              <w:autoSpaceDE w:val="0"/>
              <w:autoSpaceDN w:val="0"/>
              <w:adjustRightInd w:val="0"/>
              <w:rPr>
                <w:rFonts w:ascii="Arial" w:hAnsi="Arial" w:cs="Arial"/>
                <w:sz w:val="20"/>
                <w:szCs w:val="20"/>
              </w:rPr>
            </w:pPr>
          </w:p>
        </w:tc>
        <w:tc>
          <w:tcPr>
            <w:tcW w:w="1620" w:type="dxa"/>
            <w:vAlign w:val="bottom"/>
          </w:tcPr>
          <w:p w14:paraId="16078D95"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800" w:type="dxa"/>
            <w:vAlign w:val="bottom"/>
          </w:tcPr>
          <w:p w14:paraId="3ACF5D61"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760" w:type="dxa"/>
            <w:vAlign w:val="bottom"/>
          </w:tcPr>
          <w:p w14:paraId="403E1A52"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860" w:type="dxa"/>
            <w:vAlign w:val="bottom"/>
          </w:tcPr>
          <w:p w14:paraId="29848B97"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920" w:type="dxa"/>
            <w:vAlign w:val="bottom"/>
          </w:tcPr>
          <w:p w14:paraId="5CEBE47D"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920" w:type="dxa"/>
            <w:vAlign w:val="bottom"/>
          </w:tcPr>
          <w:p w14:paraId="60A977EF"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1361" w:type="dxa"/>
            <w:vAlign w:val="bottom"/>
          </w:tcPr>
          <w:p w14:paraId="606AF493" w14:textId="77777777" w:rsidR="00707DFC" w:rsidRPr="00AE2075" w:rsidRDefault="00707DFC" w:rsidP="00E05576">
            <w:pPr>
              <w:widowControl w:val="0"/>
              <w:autoSpaceDE w:val="0"/>
              <w:autoSpaceDN w:val="0"/>
              <w:adjustRightInd w:val="0"/>
              <w:jc w:val="right"/>
              <w:rPr>
                <w:rFonts w:ascii="Arial" w:hAnsi="Arial" w:cs="Arial"/>
                <w:sz w:val="20"/>
                <w:szCs w:val="20"/>
              </w:rPr>
            </w:pPr>
          </w:p>
        </w:tc>
      </w:tr>
      <w:tr w:rsidR="00707DFC" w:rsidRPr="00E05576" w14:paraId="56387B34" w14:textId="77777777" w:rsidTr="00035F70">
        <w:trPr>
          <w:trHeight w:val="245"/>
        </w:trPr>
        <w:tc>
          <w:tcPr>
            <w:tcW w:w="2540" w:type="dxa"/>
            <w:vAlign w:val="bottom"/>
          </w:tcPr>
          <w:p w14:paraId="59E3B197" w14:textId="77777777" w:rsidR="00707DFC" w:rsidRPr="00AE2075" w:rsidRDefault="00707DFC" w:rsidP="005038D9">
            <w:pPr>
              <w:widowControl w:val="0"/>
              <w:autoSpaceDE w:val="0"/>
              <w:autoSpaceDN w:val="0"/>
              <w:adjustRightInd w:val="0"/>
              <w:ind w:left="40"/>
              <w:rPr>
                <w:rFonts w:ascii="Arial" w:hAnsi="Arial" w:cs="Arial"/>
                <w:sz w:val="20"/>
                <w:szCs w:val="20"/>
              </w:rPr>
            </w:pPr>
            <w:r w:rsidRPr="00AE2075">
              <w:rPr>
                <w:rFonts w:ascii="Arial" w:hAnsi="Arial" w:cs="Arial"/>
                <w:b/>
                <w:bCs/>
                <w:sz w:val="20"/>
                <w:szCs w:val="20"/>
              </w:rPr>
              <w:t>Consumer Discretionary</w:t>
            </w:r>
          </w:p>
        </w:tc>
        <w:tc>
          <w:tcPr>
            <w:tcW w:w="1620" w:type="dxa"/>
            <w:vAlign w:val="bottom"/>
          </w:tcPr>
          <w:p w14:paraId="0F20E047"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800" w:type="dxa"/>
            <w:vAlign w:val="bottom"/>
          </w:tcPr>
          <w:p w14:paraId="7B48B5EB"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1.7</w:t>
            </w:r>
          </w:p>
        </w:tc>
        <w:tc>
          <w:tcPr>
            <w:tcW w:w="760" w:type="dxa"/>
            <w:vAlign w:val="bottom"/>
          </w:tcPr>
          <w:p w14:paraId="2F77E611"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860" w:type="dxa"/>
            <w:vAlign w:val="bottom"/>
          </w:tcPr>
          <w:p w14:paraId="25C1F105"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920" w:type="dxa"/>
            <w:vAlign w:val="bottom"/>
          </w:tcPr>
          <w:p w14:paraId="1C48144D"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920" w:type="dxa"/>
            <w:vAlign w:val="bottom"/>
          </w:tcPr>
          <w:p w14:paraId="143F8C64"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1.9</w:t>
            </w:r>
          </w:p>
        </w:tc>
        <w:tc>
          <w:tcPr>
            <w:tcW w:w="1361" w:type="dxa"/>
            <w:vAlign w:val="bottom"/>
          </w:tcPr>
          <w:p w14:paraId="64F99791"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3.6</w:t>
            </w:r>
          </w:p>
        </w:tc>
      </w:tr>
      <w:tr w:rsidR="00707DFC" w:rsidRPr="00E05576" w14:paraId="757FC25D" w14:textId="77777777" w:rsidTr="00035F70">
        <w:trPr>
          <w:trHeight w:val="33"/>
        </w:trPr>
        <w:tc>
          <w:tcPr>
            <w:tcW w:w="2540" w:type="dxa"/>
            <w:vAlign w:val="bottom"/>
          </w:tcPr>
          <w:p w14:paraId="4FDB5873" w14:textId="77777777" w:rsidR="00707DFC" w:rsidRPr="00AE2075" w:rsidRDefault="00707DFC" w:rsidP="005038D9">
            <w:pPr>
              <w:widowControl w:val="0"/>
              <w:autoSpaceDE w:val="0"/>
              <w:autoSpaceDN w:val="0"/>
              <w:adjustRightInd w:val="0"/>
              <w:rPr>
                <w:rFonts w:ascii="Arial" w:hAnsi="Arial" w:cs="Arial"/>
                <w:sz w:val="20"/>
                <w:szCs w:val="20"/>
              </w:rPr>
            </w:pPr>
          </w:p>
        </w:tc>
        <w:tc>
          <w:tcPr>
            <w:tcW w:w="1620" w:type="dxa"/>
            <w:vAlign w:val="bottom"/>
          </w:tcPr>
          <w:p w14:paraId="2CDD1676"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800" w:type="dxa"/>
            <w:vAlign w:val="bottom"/>
          </w:tcPr>
          <w:p w14:paraId="38B368D0"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760" w:type="dxa"/>
            <w:vAlign w:val="bottom"/>
          </w:tcPr>
          <w:p w14:paraId="55C8B307"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860" w:type="dxa"/>
            <w:vAlign w:val="bottom"/>
          </w:tcPr>
          <w:p w14:paraId="0F88E79E"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920" w:type="dxa"/>
            <w:vAlign w:val="bottom"/>
          </w:tcPr>
          <w:p w14:paraId="122A443C"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920" w:type="dxa"/>
            <w:vAlign w:val="bottom"/>
          </w:tcPr>
          <w:p w14:paraId="7A886F3C"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1361" w:type="dxa"/>
            <w:vAlign w:val="bottom"/>
          </w:tcPr>
          <w:p w14:paraId="5F204EE6" w14:textId="77777777" w:rsidR="00707DFC" w:rsidRPr="00AE2075" w:rsidRDefault="00707DFC" w:rsidP="00E05576">
            <w:pPr>
              <w:widowControl w:val="0"/>
              <w:autoSpaceDE w:val="0"/>
              <w:autoSpaceDN w:val="0"/>
              <w:adjustRightInd w:val="0"/>
              <w:jc w:val="right"/>
              <w:rPr>
                <w:rFonts w:ascii="Arial" w:hAnsi="Arial" w:cs="Arial"/>
                <w:sz w:val="20"/>
                <w:szCs w:val="20"/>
              </w:rPr>
            </w:pPr>
          </w:p>
        </w:tc>
      </w:tr>
      <w:tr w:rsidR="00707DFC" w:rsidRPr="00E05576" w14:paraId="162AADBB" w14:textId="77777777" w:rsidTr="00035F70">
        <w:trPr>
          <w:trHeight w:val="245"/>
        </w:trPr>
        <w:tc>
          <w:tcPr>
            <w:tcW w:w="2540" w:type="dxa"/>
            <w:vAlign w:val="bottom"/>
          </w:tcPr>
          <w:p w14:paraId="415070CE" w14:textId="77777777" w:rsidR="00707DFC" w:rsidRPr="00AE2075" w:rsidRDefault="00707DFC" w:rsidP="005038D9">
            <w:pPr>
              <w:widowControl w:val="0"/>
              <w:autoSpaceDE w:val="0"/>
              <w:autoSpaceDN w:val="0"/>
              <w:adjustRightInd w:val="0"/>
              <w:ind w:left="40"/>
              <w:rPr>
                <w:rFonts w:ascii="Arial" w:hAnsi="Arial" w:cs="Arial"/>
                <w:sz w:val="20"/>
                <w:szCs w:val="20"/>
              </w:rPr>
            </w:pPr>
            <w:r w:rsidRPr="00AE2075">
              <w:rPr>
                <w:rFonts w:ascii="Arial" w:hAnsi="Arial" w:cs="Arial"/>
                <w:b/>
                <w:bCs/>
                <w:sz w:val="20"/>
                <w:szCs w:val="20"/>
              </w:rPr>
              <w:t>Consumer Staples</w:t>
            </w:r>
          </w:p>
        </w:tc>
        <w:tc>
          <w:tcPr>
            <w:tcW w:w="1620" w:type="dxa"/>
            <w:vAlign w:val="bottom"/>
          </w:tcPr>
          <w:p w14:paraId="460474F7"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800" w:type="dxa"/>
            <w:vAlign w:val="bottom"/>
          </w:tcPr>
          <w:p w14:paraId="3407F150"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760" w:type="dxa"/>
            <w:vAlign w:val="bottom"/>
          </w:tcPr>
          <w:p w14:paraId="2FC14BC7"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860" w:type="dxa"/>
            <w:vAlign w:val="bottom"/>
          </w:tcPr>
          <w:p w14:paraId="2584D03C"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920" w:type="dxa"/>
            <w:vAlign w:val="bottom"/>
          </w:tcPr>
          <w:p w14:paraId="73355773"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920" w:type="dxa"/>
            <w:vAlign w:val="bottom"/>
          </w:tcPr>
          <w:p w14:paraId="6068C5D2"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3.3</w:t>
            </w:r>
          </w:p>
        </w:tc>
        <w:tc>
          <w:tcPr>
            <w:tcW w:w="1361" w:type="dxa"/>
            <w:vAlign w:val="bottom"/>
          </w:tcPr>
          <w:p w14:paraId="2E79EA9F"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3.3</w:t>
            </w:r>
          </w:p>
        </w:tc>
      </w:tr>
      <w:tr w:rsidR="00707DFC" w:rsidRPr="00E05576" w14:paraId="54C89102" w14:textId="77777777" w:rsidTr="00035F70">
        <w:trPr>
          <w:trHeight w:val="33"/>
        </w:trPr>
        <w:tc>
          <w:tcPr>
            <w:tcW w:w="2540" w:type="dxa"/>
            <w:vAlign w:val="bottom"/>
          </w:tcPr>
          <w:p w14:paraId="7E579BD9" w14:textId="77777777" w:rsidR="00707DFC" w:rsidRPr="00AE2075" w:rsidRDefault="00707DFC" w:rsidP="005038D9">
            <w:pPr>
              <w:widowControl w:val="0"/>
              <w:autoSpaceDE w:val="0"/>
              <w:autoSpaceDN w:val="0"/>
              <w:adjustRightInd w:val="0"/>
              <w:rPr>
                <w:rFonts w:ascii="Arial" w:hAnsi="Arial" w:cs="Arial"/>
                <w:sz w:val="20"/>
                <w:szCs w:val="20"/>
              </w:rPr>
            </w:pPr>
          </w:p>
        </w:tc>
        <w:tc>
          <w:tcPr>
            <w:tcW w:w="1620" w:type="dxa"/>
            <w:vAlign w:val="bottom"/>
          </w:tcPr>
          <w:p w14:paraId="0202C787"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800" w:type="dxa"/>
            <w:vAlign w:val="bottom"/>
          </w:tcPr>
          <w:p w14:paraId="3FAD248A"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760" w:type="dxa"/>
            <w:vAlign w:val="bottom"/>
          </w:tcPr>
          <w:p w14:paraId="705F9933"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860" w:type="dxa"/>
            <w:vAlign w:val="bottom"/>
          </w:tcPr>
          <w:p w14:paraId="1E852CEB"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920" w:type="dxa"/>
            <w:vAlign w:val="bottom"/>
          </w:tcPr>
          <w:p w14:paraId="761902B8"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920" w:type="dxa"/>
            <w:vAlign w:val="bottom"/>
          </w:tcPr>
          <w:p w14:paraId="388A3465"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1361" w:type="dxa"/>
            <w:vAlign w:val="bottom"/>
          </w:tcPr>
          <w:p w14:paraId="2908E1BB" w14:textId="77777777" w:rsidR="00707DFC" w:rsidRPr="00AE2075" w:rsidRDefault="00707DFC" w:rsidP="00E05576">
            <w:pPr>
              <w:widowControl w:val="0"/>
              <w:autoSpaceDE w:val="0"/>
              <w:autoSpaceDN w:val="0"/>
              <w:adjustRightInd w:val="0"/>
              <w:jc w:val="right"/>
              <w:rPr>
                <w:rFonts w:ascii="Arial" w:hAnsi="Arial" w:cs="Arial"/>
                <w:sz w:val="20"/>
                <w:szCs w:val="20"/>
              </w:rPr>
            </w:pPr>
          </w:p>
        </w:tc>
      </w:tr>
      <w:tr w:rsidR="00707DFC" w:rsidRPr="00E05576" w14:paraId="1A5E0AB8" w14:textId="77777777" w:rsidTr="00035F70">
        <w:trPr>
          <w:trHeight w:val="245"/>
        </w:trPr>
        <w:tc>
          <w:tcPr>
            <w:tcW w:w="2540" w:type="dxa"/>
            <w:vAlign w:val="bottom"/>
          </w:tcPr>
          <w:p w14:paraId="2D6FDDE8" w14:textId="77777777" w:rsidR="00707DFC" w:rsidRPr="00AE2075" w:rsidRDefault="00707DFC" w:rsidP="005038D9">
            <w:pPr>
              <w:widowControl w:val="0"/>
              <w:autoSpaceDE w:val="0"/>
              <w:autoSpaceDN w:val="0"/>
              <w:adjustRightInd w:val="0"/>
              <w:ind w:left="40"/>
              <w:rPr>
                <w:rFonts w:ascii="Arial" w:hAnsi="Arial" w:cs="Arial"/>
                <w:sz w:val="20"/>
                <w:szCs w:val="20"/>
              </w:rPr>
            </w:pPr>
            <w:r w:rsidRPr="00AE2075">
              <w:rPr>
                <w:rFonts w:ascii="Arial" w:hAnsi="Arial" w:cs="Arial"/>
                <w:b/>
                <w:bCs/>
                <w:sz w:val="20"/>
                <w:szCs w:val="20"/>
              </w:rPr>
              <w:lastRenderedPageBreak/>
              <w:t>Energy</w:t>
            </w:r>
          </w:p>
        </w:tc>
        <w:tc>
          <w:tcPr>
            <w:tcW w:w="1620" w:type="dxa"/>
            <w:vAlign w:val="bottom"/>
          </w:tcPr>
          <w:p w14:paraId="37A0E180"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4.7</w:t>
            </w:r>
          </w:p>
        </w:tc>
        <w:tc>
          <w:tcPr>
            <w:tcW w:w="800" w:type="dxa"/>
            <w:vAlign w:val="bottom"/>
          </w:tcPr>
          <w:p w14:paraId="31F7CBA2"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760" w:type="dxa"/>
            <w:vAlign w:val="bottom"/>
          </w:tcPr>
          <w:p w14:paraId="0A4BE16B"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860" w:type="dxa"/>
            <w:vAlign w:val="bottom"/>
          </w:tcPr>
          <w:p w14:paraId="1C137800"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1.2</w:t>
            </w:r>
          </w:p>
        </w:tc>
        <w:tc>
          <w:tcPr>
            <w:tcW w:w="920" w:type="dxa"/>
            <w:vAlign w:val="bottom"/>
          </w:tcPr>
          <w:p w14:paraId="31EF5F55"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2.9</w:t>
            </w:r>
          </w:p>
        </w:tc>
        <w:tc>
          <w:tcPr>
            <w:tcW w:w="920" w:type="dxa"/>
            <w:vAlign w:val="bottom"/>
          </w:tcPr>
          <w:p w14:paraId="472916B8"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1361" w:type="dxa"/>
            <w:vAlign w:val="bottom"/>
          </w:tcPr>
          <w:p w14:paraId="0E597EB1"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8.8</w:t>
            </w:r>
          </w:p>
        </w:tc>
      </w:tr>
      <w:tr w:rsidR="00707DFC" w:rsidRPr="00E05576" w14:paraId="61506825" w14:textId="77777777" w:rsidTr="00035F70">
        <w:trPr>
          <w:trHeight w:val="33"/>
        </w:trPr>
        <w:tc>
          <w:tcPr>
            <w:tcW w:w="2540" w:type="dxa"/>
            <w:vAlign w:val="bottom"/>
          </w:tcPr>
          <w:p w14:paraId="24CDF416" w14:textId="77777777" w:rsidR="00707DFC" w:rsidRPr="00AE2075" w:rsidRDefault="00707DFC" w:rsidP="005038D9">
            <w:pPr>
              <w:widowControl w:val="0"/>
              <w:autoSpaceDE w:val="0"/>
              <w:autoSpaceDN w:val="0"/>
              <w:adjustRightInd w:val="0"/>
              <w:rPr>
                <w:rFonts w:ascii="Arial" w:hAnsi="Arial" w:cs="Arial"/>
                <w:sz w:val="20"/>
                <w:szCs w:val="20"/>
              </w:rPr>
            </w:pPr>
          </w:p>
        </w:tc>
        <w:tc>
          <w:tcPr>
            <w:tcW w:w="1620" w:type="dxa"/>
            <w:vAlign w:val="bottom"/>
          </w:tcPr>
          <w:p w14:paraId="0C19AF29"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800" w:type="dxa"/>
            <w:vAlign w:val="bottom"/>
          </w:tcPr>
          <w:p w14:paraId="50617017"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760" w:type="dxa"/>
            <w:vAlign w:val="bottom"/>
          </w:tcPr>
          <w:p w14:paraId="45160509"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860" w:type="dxa"/>
            <w:vAlign w:val="bottom"/>
          </w:tcPr>
          <w:p w14:paraId="78CC0C93"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920" w:type="dxa"/>
            <w:vAlign w:val="bottom"/>
          </w:tcPr>
          <w:p w14:paraId="470B493B"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920" w:type="dxa"/>
            <w:vAlign w:val="bottom"/>
          </w:tcPr>
          <w:p w14:paraId="17053095"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1361" w:type="dxa"/>
            <w:vAlign w:val="bottom"/>
          </w:tcPr>
          <w:p w14:paraId="3D2576EE" w14:textId="77777777" w:rsidR="00707DFC" w:rsidRPr="00AE2075" w:rsidRDefault="00707DFC" w:rsidP="00E05576">
            <w:pPr>
              <w:widowControl w:val="0"/>
              <w:autoSpaceDE w:val="0"/>
              <w:autoSpaceDN w:val="0"/>
              <w:adjustRightInd w:val="0"/>
              <w:jc w:val="right"/>
              <w:rPr>
                <w:rFonts w:ascii="Arial" w:hAnsi="Arial" w:cs="Arial"/>
                <w:sz w:val="20"/>
                <w:szCs w:val="20"/>
              </w:rPr>
            </w:pPr>
          </w:p>
        </w:tc>
      </w:tr>
      <w:tr w:rsidR="00707DFC" w:rsidRPr="00E05576" w14:paraId="71C9192B" w14:textId="77777777" w:rsidTr="00035F70">
        <w:trPr>
          <w:trHeight w:val="245"/>
        </w:trPr>
        <w:tc>
          <w:tcPr>
            <w:tcW w:w="2540" w:type="dxa"/>
            <w:vAlign w:val="bottom"/>
          </w:tcPr>
          <w:p w14:paraId="64B82B8E" w14:textId="77777777" w:rsidR="00707DFC" w:rsidRPr="00AE2075" w:rsidRDefault="00707DFC" w:rsidP="005038D9">
            <w:pPr>
              <w:widowControl w:val="0"/>
              <w:autoSpaceDE w:val="0"/>
              <w:autoSpaceDN w:val="0"/>
              <w:adjustRightInd w:val="0"/>
              <w:ind w:left="40"/>
              <w:rPr>
                <w:rFonts w:ascii="Arial" w:hAnsi="Arial" w:cs="Arial"/>
                <w:sz w:val="20"/>
                <w:szCs w:val="20"/>
              </w:rPr>
            </w:pPr>
            <w:r w:rsidRPr="00AE2075">
              <w:rPr>
                <w:rFonts w:ascii="Arial" w:hAnsi="Arial" w:cs="Arial"/>
                <w:b/>
                <w:bCs/>
                <w:sz w:val="20"/>
                <w:szCs w:val="20"/>
              </w:rPr>
              <w:t>Health Care</w:t>
            </w:r>
          </w:p>
        </w:tc>
        <w:tc>
          <w:tcPr>
            <w:tcW w:w="1620" w:type="dxa"/>
            <w:vAlign w:val="bottom"/>
          </w:tcPr>
          <w:p w14:paraId="086BD7CE"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800" w:type="dxa"/>
            <w:vAlign w:val="bottom"/>
          </w:tcPr>
          <w:p w14:paraId="2C42BEEC"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760" w:type="dxa"/>
            <w:vAlign w:val="bottom"/>
          </w:tcPr>
          <w:p w14:paraId="17A32958"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860" w:type="dxa"/>
            <w:vAlign w:val="bottom"/>
          </w:tcPr>
          <w:p w14:paraId="6975E4FD"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920" w:type="dxa"/>
            <w:vAlign w:val="bottom"/>
          </w:tcPr>
          <w:p w14:paraId="6ADEBDCF"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1.8</w:t>
            </w:r>
          </w:p>
        </w:tc>
        <w:tc>
          <w:tcPr>
            <w:tcW w:w="920" w:type="dxa"/>
            <w:vAlign w:val="bottom"/>
          </w:tcPr>
          <w:p w14:paraId="7E24B0B9"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2.3</w:t>
            </w:r>
          </w:p>
        </w:tc>
        <w:tc>
          <w:tcPr>
            <w:tcW w:w="1361" w:type="dxa"/>
            <w:vAlign w:val="bottom"/>
          </w:tcPr>
          <w:p w14:paraId="609C933B"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4.1</w:t>
            </w:r>
          </w:p>
        </w:tc>
      </w:tr>
      <w:tr w:rsidR="00707DFC" w:rsidRPr="00E05576" w14:paraId="3DA7AE68" w14:textId="77777777" w:rsidTr="00035F70">
        <w:trPr>
          <w:trHeight w:val="33"/>
        </w:trPr>
        <w:tc>
          <w:tcPr>
            <w:tcW w:w="2540" w:type="dxa"/>
            <w:vAlign w:val="bottom"/>
          </w:tcPr>
          <w:p w14:paraId="4AD7858D" w14:textId="77777777" w:rsidR="00707DFC" w:rsidRPr="00AE2075" w:rsidRDefault="00707DFC" w:rsidP="005038D9">
            <w:pPr>
              <w:widowControl w:val="0"/>
              <w:autoSpaceDE w:val="0"/>
              <w:autoSpaceDN w:val="0"/>
              <w:adjustRightInd w:val="0"/>
              <w:rPr>
                <w:rFonts w:ascii="Arial" w:hAnsi="Arial" w:cs="Arial"/>
                <w:sz w:val="20"/>
                <w:szCs w:val="20"/>
              </w:rPr>
            </w:pPr>
          </w:p>
        </w:tc>
        <w:tc>
          <w:tcPr>
            <w:tcW w:w="1620" w:type="dxa"/>
            <w:vAlign w:val="bottom"/>
          </w:tcPr>
          <w:p w14:paraId="492B40AC"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800" w:type="dxa"/>
            <w:vAlign w:val="bottom"/>
          </w:tcPr>
          <w:p w14:paraId="1B5CE725"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760" w:type="dxa"/>
            <w:vAlign w:val="bottom"/>
          </w:tcPr>
          <w:p w14:paraId="561C360E"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860" w:type="dxa"/>
            <w:vAlign w:val="bottom"/>
          </w:tcPr>
          <w:p w14:paraId="13529918"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920" w:type="dxa"/>
            <w:vAlign w:val="bottom"/>
          </w:tcPr>
          <w:p w14:paraId="62C7F7AC"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920" w:type="dxa"/>
            <w:vAlign w:val="bottom"/>
          </w:tcPr>
          <w:p w14:paraId="2C75660A"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1361" w:type="dxa"/>
            <w:vAlign w:val="bottom"/>
          </w:tcPr>
          <w:p w14:paraId="2ED85E55" w14:textId="77777777" w:rsidR="00707DFC" w:rsidRPr="00AE2075" w:rsidRDefault="00707DFC" w:rsidP="00E05576">
            <w:pPr>
              <w:widowControl w:val="0"/>
              <w:autoSpaceDE w:val="0"/>
              <w:autoSpaceDN w:val="0"/>
              <w:adjustRightInd w:val="0"/>
              <w:jc w:val="right"/>
              <w:rPr>
                <w:rFonts w:ascii="Arial" w:hAnsi="Arial" w:cs="Arial"/>
                <w:sz w:val="20"/>
                <w:szCs w:val="20"/>
              </w:rPr>
            </w:pPr>
          </w:p>
        </w:tc>
      </w:tr>
      <w:tr w:rsidR="00707DFC" w:rsidRPr="00E05576" w14:paraId="3DFD2BB7" w14:textId="77777777" w:rsidTr="00035F70">
        <w:trPr>
          <w:trHeight w:val="245"/>
        </w:trPr>
        <w:tc>
          <w:tcPr>
            <w:tcW w:w="2540" w:type="dxa"/>
            <w:vAlign w:val="bottom"/>
          </w:tcPr>
          <w:p w14:paraId="64DAA937" w14:textId="77777777" w:rsidR="00707DFC" w:rsidRPr="00AE2075" w:rsidRDefault="00707DFC" w:rsidP="005038D9">
            <w:pPr>
              <w:widowControl w:val="0"/>
              <w:autoSpaceDE w:val="0"/>
              <w:autoSpaceDN w:val="0"/>
              <w:adjustRightInd w:val="0"/>
              <w:ind w:left="40"/>
              <w:rPr>
                <w:rFonts w:ascii="Arial" w:hAnsi="Arial" w:cs="Arial"/>
                <w:sz w:val="20"/>
                <w:szCs w:val="20"/>
              </w:rPr>
            </w:pPr>
            <w:r w:rsidRPr="00AE2075">
              <w:rPr>
                <w:rFonts w:ascii="Arial" w:hAnsi="Arial" w:cs="Arial"/>
                <w:b/>
                <w:bCs/>
                <w:sz w:val="20"/>
                <w:szCs w:val="20"/>
              </w:rPr>
              <w:t>Industrials</w:t>
            </w:r>
          </w:p>
        </w:tc>
        <w:tc>
          <w:tcPr>
            <w:tcW w:w="1620" w:type="dxa"/>
            <w:vAlign w:val="bottom"/>
          </w:tcPr>
          <w:p w14:paraId="339A903A"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13.3</w:t>
            </w:r>
          </w:p>
        </w:tc>
        <w:tc>
          <w:tcPr>
            <w:tcW w:w="800" w:type="dxa"/>
            <w:vAlign w:val="bottom"/>
          </w:tcPr>
          <w:p w14:paraId="4B9BD477"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5.7</w:t>
            </w:r>
          </w:p>
        </w:tc>
        <w:tc>
          <w:tcPr>
            <w:tcW w:w="760" w:type="dxa"/>
            <w:vAlign w:val="bottom"/>
          </w:tcPr>
          <w:p w14:paraId="3432B970"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3.5</w:t>
            </w:r>
          </w:p>
        </w:tc>
        <w:tc>
          <w:tcPr>
            <w:tcW w:w="860" w:type="dxa"/>
            <w:vAlign w:val="bottom"/>
          </w:tcPr>
          <w:p w14:paraId="1900E039"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1.0</w:t>
            </w:r>
          </w:p>
        </w:tc>
        <w:tc>
          <w:tcPr>
            <w:tcW w:w="920" w:type="dxa"/>
            <w:vAlign w:val="bottom"/>
          </w:tcPr>
          <w:p w14:paraId="51A698B6"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920" w:type="dxa"/>
            <w:vAlign w:val="bottom"/>
          </w:tcPr>
          <w:p w14:paraId="7F3D6C2F"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15.0</w:t>
            </w:r>
          </w:p>
        </w:tc>
        <w:tc>
          <w:tcPr>
            <w:tcW w:w="1361" w:type="dxa"/>
            <w:vAlign w:val="bottom"/>
          </w:tcPr>
          <w:p w14:paraId="726C40C1"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38.5</w:t>
            </w:r>
          </w:p>
        </w:tc>
      </w:tr>
      <w:tr w:rsidR="00707DFC" w:rsidRPr="00AE2075" w14:paraId="6BC97217" w14:textId="77777777" w:rsidTr="00035F70">
        <w:trPr>
          <w:trHeight w:val="33"/>
        </w:trPr>
        <w:tc>
          <w:tcPr>
            <w:tcW w:w="2540" w:type="dxa"/>
            <w:vAlign w:val="bottom"/>
          </w:tcPr>
          <w:p w14:paraId="3482F235" w14:textId="77777777" w:rsidR="00707DFC" w:rsidRPr="00AE2075" w:rsidRDefault="00707DFC" w:rsidP="005038D9">
            <w:pPr>
              <w:widowControl w:val="0"/>
              <w:autoSpaceDE w:val="0"/>
              <w:autoSpaceDN w:val="0"/>
              <w:adjustRightInd w:val="0"/>
              <w:rPr>
                <w:rFonts w:ascii="Arial" w:hAnsi="Arial" w:cs="Arial"/>
                <w:sz w:val="20"/>
                <w:szCs w:val="20"/>
              </w:rPr>
            </w:pPr>
          </w:p>
        </w:tc>
        <w:tc>
          <w:tcPr>
            <w:tcW w:w="1620" w:type="dxa"/>
            <w:vAlign w:val="bottom"/>
          </w:tcPr>
          <w:p w14:paraId="1E92B638" w14:textId="77777777" w:rsidR="00707DFC" w:rsidRPr="00AE2075" w:rsidRDefault="00707DFC" w:rsidP="005038D9">
            <w:pPr>
              <w:widowControl w:val="0"/>
              <w:autoSpaceDE w:val="0"/>
              <w:autoSpaceDN w:val="0"/>
              <w:adjustRightInd w:val="0"/>
              <w:rPr>
                <w:rFonts w:ascii="Arial" w:hAnsi="Arial" w:cs="Arial"/>
                <w:sz w:val="20"/>
                <w:szCs w:val="20"/>
              </w:rPr>
            </w:pPr>
          </w:p>
        </w:tc>
        <w:tc>
          <w:tcPr>
            <w:tcW w:w="800" w:type="dxa"/>
            <w:vAlign w:val="bottom"/>
          </w:tcPr>
          <w:p w14:paraId="7D654973" w14:textId="77777777" w:rsidR="00707DFC" w:rsidRPr="00AE2075" w:rsidRDefault="00707DFC" w:rsidP="005038D9">
            <w:pPr>
              <w:widowControl w:val="0"/>
              <w:autoSpaceDE w:val="0"/>
              <w:autoSpaceDN w:val="0"/>
              <w:adjustRightInd w:val="0"/>
              <w:rPr>
                <w:rFonts w:ascii="Arial" w:hAnsi="Arial" w:cs="Arial"/>
                <w:sz w:val="20"/>
                <w:szCs w:val="20"/>
              </w:rPr>
            </w:pPr>
          </w:p>
        </w:tc>
        <w:tc>
          <w:tcPr>
            <w:tcW w:w="760" w:type="dxa"/>
            <w:vAlign w:val="bottom"/>
          </w:tcPr>
          <w:p w14:paraId="31BFA914" w14:textId="77777777" w:rsidR="00707DFC" w:rsidRPr="00AE2075" w:rsidRDefault="00707DFC" w:rsidP="005038D9">
            <w:pPr>
              <w:widowControl w:val="0"/>
              <w:autoSpaceDE w:val="0"/>
              <w:autoSpaceDN w:val="0"/>
              <w:adjustRightInd w:val="0"/>
              <w:rPr>
                <w:rFonts w:ascii="Arial" w:hAnsi="Arial" w:cs="Arial"/>
                <w:sz w:val="20"/>
                <w:szCs w:val="20"/>
              </w:rPr>
            </w:pPr>
          </w:p>
        </w:tc>
        <w:tc>
          <w:tcPr>
            <w:tcW w:w="860" w:type="dxa"/>
            <w:vAlign w:val="bottom"/>
          </w:tcPr>
          <w:p w14:paraId="20C6381D" w14:textId="77777777" w:rsidR="00707DFC" w:rsidRPr="00AE2075" w:rsidRDefault="00707DFC" w:rsidP="005038D9">
            <w:pPr>
              <w:widowControl w:val="0"/>
              <w:autoSpaceDE w:val="0"/>
              <w:autoSpaceDN w:val="0"/>
              <w:adjustRightInd w:val="0"/>
              <w:rPr>
                <w:rFonts w:ascii="Arial" w:hAnsi="Arial" w:cs="Arial"/>
                <w:sz w:val="20"/>
                <w:szCs w:val="20"/>
              </w:rPr>
            </w:pPr>
          </w:p>
        </w:tc>
        <w:tc>
          <w:tcPr>
            <w:tcW w:w="920" w:type="dxa"/>
            <w:vAlign w:val="bottom"/>
          </w:tcPr>
          <w:p w14:paraId="6F636DD3" w14:textId="77777777" w:rsidR="00707DFC" w:rsidRPr="00AE2075" w:rsidRDefault="00707DFC" w:rsidP="005038D9">
            <w:pPr>
              <w:widowControl w:val="0"/>
              <w:autoSpaceDE w:val="0"/>
              <w:autoSpaceDN w:val="0"/>
              <w:adjustRightInd w:val="0"/>
              <w:rPr>
                <w:rFonts w:ascii="Arial" w:hAnsi="Arial" w:cs="Arial"/>
                <w:sz w:val="20"/>
                <w:szCs w:val="20"/>
              </w:rPr>
            </w:pPr>
          </w:p>
        </w:tc>
        <w:tc>
          <w:tcPr>
            <w:tcW w:w="920" w:type="dxa"/>
            <w:vAlign w:val="bottom"/>
          </w:tcPr>
          <w:p w14:paraId="547927D2" w14:textId="77777777" w:rsidR="00707DFC" w:rsidRPr="00AE2075" w:rsidRDefault="00707DFC" w:rsidP="005038D9">
            <w:pPr>
              <w:widowControl w:val="0"/>
              <w:autoSpaceDE w:val="0"/>
              <w:autoSpaceDN w:val="0"/>
              <w:adjustRightInd w:val="0"/>
              <w:rPr>
                <w:rFonts w:ascii="Arial" w:hAnsi="Arial" w:cs="Arial"/>
                <w:sz w:val="20"/>
                <w:szCs w:val="20"/>
              </w:rPr>
            </w:pPr>
          </w:p>
        </w:tc>
        <w:tc>
          <w:tcPr>
            <w:tcW w:w="1361" w:type="dxa"/>
            <w:vAlign w:val="bottom"/>
          </w:tcPr>
          <w:p w14:paraId="46F979FB" w14:textId="77777777" w:rsidR="00707DFC" w:rsidRPr="00AE2075" w:rsidRDefault="00707DFC" w:rsidP="005038D9">
            <w:pPr>
              <w:widowControl w:val="0"/>
              <w:autoSpaceDE w:val="0"/>
              <w:autoSpaceDN w:val="0"/>
              <w:adjustRightInd w:val="0"/>
              <w:rPr>
                <w:rFonts w:ascii="Arial" w:hAnsi="Arial" w:cs="Arial"/>
                <w:sz w:val="20"/>
                <w:szCs w:val="20"/>
              </w:rPr>
            </w:pPr>
          </w:p>
        </w:tc>
      </w:tr>
      <w:tr w:rsidR="00707DFC" w:rsidRPr="00AE2075" w14:paraId="783F6CED" w14:textId="77777777" w:rsidTr="00035F70">
        <w:trPr>
          <w:trHeight w:val="245"/>
        </w:trPr>
        <w:tc>
          <w:tcPr>
            <w:tcW w:w="2540" w:type="dxa"/>
            <w:vAlign w:val="bottom"/>
          </w:tcPr>
          <w:p w14:paraId="2A2AC961" w14:textId="77777777" w:rsidR="00707DFC" w:rsidRPr="00AE2075" w:rsidRDefault="00707DFC" w:rsidP="005038D9">
            <w:pPr>
              <w:widowControl w:val="0"/>
              <w:autoSpaceDE w:val="0"/>
              <w:autoSpaceDN w:val="0"/>
              <w:adjustRightInd w:val="0"/>
              <w:ind w:left="40"/>
              <w:rPr>
                <w:rFonts w:ascii="Arial" w:hAnsi="Arial" w:cs="Arial"/>
                <w:sz w:val="20"/>
                <w:szCs w:val="20"/>
              </w:rPr>
            </w:pPr>
            <w:r w:rsidRPr="00AE2075">
              <w:rPr>
                <w:rFonts w:ascii="Arial" w:hAnsi="Arial" w:cs="Arial"/>
                <w:b/>
                <w:bCs/>
                <w:sz w:val="20"/>
                <w:szCs w:val="20"/>
              </w:rPr>
              <w:t>Real Estate</w:t>
            </w:r>
          </w:p>
        </w:tc>
        <w:tc>
          <w:tcPr>
            <w:tcW w:w="1620" w:type="dxa"/>
            <w:vAlign w:val="bottom"/>
          </w:tcPr>
          <w:p w14:paraId="467C4CCE"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1.8</w:t>
            </w:r>
          </w:p>
        </w:tc>
        <w:tc>
          <w:tcPr>
            <w:tcW w:w="800" w:type="dxa"/>
            <w:vAlign w:val="bottom"/>
          </w:tcPr>
          <w:p w14:paraId="299B4804"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760" w:type="dxa"/>
            <w:vAlign w:val="bottom"/>
          </w:tcPr>
          <w:p w14:paraId="45267860"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860" w:type="dxa"/>
            <w:vAlign w:val="bottom"/>
          </w:tcPr>
          <w:p w14:paraId="6FE4DA2E"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920" w:type="dxa"/>
            <w:vAlign w:val="bottom"/>
          </w:tcPr>
          <w:p w14:paraId="399318B6"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920" w:type="dxa"/>
            <w:vAlign w:val="bottom"/>
          </w:tcPr>
          <w:p w14:paraId="5B27DDA6"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1361" w:type="dxa"/>
            <w:vAlign w:val="bottom"/>
          </w:tcPr>
          <w:p w14:paraId="236F19D9"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1.8</w:t>
            </w:r>
          </w:p>
        </w:tc>
      </w:tr>
      <w:tr w:rsidR="00707DFC" w:rsidRPr="00AE2075" w14:paraId="13536A0F" w14:textId="77777777" w:rsidTr="00035F70">
        <w:trPr>
          <w:trHeight w:val="33"/>
        </w:trPr>
        <w:tc>
          <w:tcPr>
            <w:tcW w:w="2540" w:type="dxa"/>
            <w:vAlign w:val="bottom"/>
          </w:tcPr>
          <w:p w14:paraId="3442AACC" w14:textId="77777777" w:rsidR="00707DFC" w:rsidRPr="00AE2075" w:rsidRDefault="00707DFC" w:rsidP="005038D9">
            <w:pPr>
              <w:widowControl w:val="0"/>
              <w:autoSpaceDE w:val="0"/>
              <w:autoSpaceDN w:val="0"/>
              <w:adjustRightInd w:val="0"/>
              <w:rPr>
                <w:rFonts w:ascii="Arial" w:hAnsi="Arial" w:cs="Arial"/>
                <w:sz w:val="20"/>
                <w:szCs w:val="20"/>
              </w:rPr>
            </w:pPr>
          </w:p>
        </w:tc>
        <w:tc>
          <w:tcPr>
            <w:tcW w:w="1620" w:type="dxa"/>
            <w:vAlign w:val="bottom"/>
          </w:tcPr>
          <w:p w14:paraId="7C9F20C2"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800" w:type="dxa"/>
            <w:vAlign w:val="bottom"/>
          </w:tcPr>
          <w:p w14:paraId="7FB8ABB5"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760" w:type="dxa"/>
            <w:vAlign w:val="bottom"/>
          </w:tcPr>
          <w:p w14:paraId="6AA03B0F"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860" w:type="dxa"/>
            <w:vAlign w:val="bottom"/>
          </w:tcPr>
          <w:p w14:paraId="2006957A"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920" w:type="dxa"/>
            <w:vAlign w:val="bottom"/>
          </w:tcPr>
          <w:p w14:paraId="37A139CB"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920" w:type="dxa"/>
            <w:vAlign w:val="bottom"/>
          </w:tcPr>
          <w:p w14:paraId="3F32FDBC"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1361" w:type="dxa"/>
            <w:vAlign w:val="bottom"/>
          </w:tcPr>
          <w:p w14:paraId="223CD8BC" w14:textId="77777777" w:rsidR="00707DFC" w:rsidRPr="00AE2075" w:rsidRDefault="00707DFC" w:rsidP="00E05576">
            <w:pPr>
              <w:widowControl w:val="0"/>
              <w:autoSpaceDE w:val="0"/>
              <w:autoSpaceDN w:val="0"/>
              <w:adjustRightInd w:val="0"/>
              <w:jc w:val="right"/>
              <w:rPr>
                <w:rFonts w:ascii="Arial" w:hAnsi="Arial" w:cs="Arial"/>
                <w:sz w:val="20"/>
                <w:szCs w:val="20"/>
              </w:rPr>
            </w:pPr>
          </w:p>
        </w:tc>
      </w:tr>
      <w:tr w:rsidR="00707DFC" w:rsidRPr="00AE2075" w14:paraId="1277238B" w14:textId="77777777" w:rsidTr="00035F70">
        <w:trPr>
          <w:trHeight w:val="245"/>
        </w:trPr>
        <w:tc>
          <w:tcPr>
            <w:tcW w:w="2540" w:type="dxa"/>
            <w:vAlign w:val="bottom"/>
          </w:tcPr>
          <w:p w14:paraId="0218790D" w14:textId="77777777" w:rsidR="00707DFC" w:rsidRPr="00AE2075" w:rsidRDefault="00707DFC" w:rsidP="005038D9">
            <w:pPr>
              <w:widowControl w:val="0"/>
              <w:autoSpaceDE w:val="0"/>
              <w:autoSpaceDN w:val="0"/>
              <w:adjustRightInd w:val="0"/>
              <w:ind w:left="40"/>
              <w:rPr>
                <w:rFonts w:ascii="Arial" w:hAnsi="Arial" w:cs="Arial"/>
                <w:sz w:val="20"/>
                <w:szCs w:val="20"/>
              </w:rPr>
            </w:pPr>
            <w:r w:rsidRPr="00AE2075">
              <w:rPr>
                <w:rFonts w:ascii="Arial" w:hAnsi="Arial" w:cs="Arial"/>
                <w:b/>
                <w:bCs/>
                <w:sz w:val="20"/>
                <w:szCs w:val="20"/>
              </w:rPr>
              <w:t>Technology</w:t>
            </w:r>
          </w:p>
        </w:tc>
        <w:tc>
          <w:tcPr>
            <w:tcW w:w="1620" w:type="dxa"/>
            <w:vAlign w:val="bottom"/>
          </w:tcPr>
          <w:p w14:paraId="7FE892A7"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5.6</w:t>
            </w:r>
          </w:p>
        </w:tc>
        <w:tc>
          <w:tcPr>
            <w:tcW w:w="800" w:type="dxa"/>
            <w:vAlign w:val="bottom"/>
          </w:tcPr>
          <w:p w14:paraId="184F13F3"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760" w:type="dxa"/>
            <w:vAlign w:val="bottom"/>
          </w:tcPr>
          <w:p w14:paraId="2CBCFE76"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860" w:type="dxa"/>
            <w:vAlign w:val="bottom"/>
          </w:tcPr>
          <w:p w14:paraId="697ABCA5"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920" w:type="dxa"/>
            <w:vAlign w:val="bottom"/>
          </w:tcPr>
          <w:p w14:paraId="24A40698"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w:t>
            </w:r>
          </w:p>
        </w:tc>
        <w:tc>
          <w:tcPr>
            <w:tcW w:w="920" w:type="dxa"/>
            <w:vAlign w:val="bottom"/>
          </w:tcPr>
          <w:p w14:paraId="439DCA56"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3.3</w:t>
            </w:r>
          </w:p>
        </w:tc>
        <w:tc>
          <w:tcPr>
            <w:tcW w:w="1361" w:type="dxa"/>
            <w:vAlign w:val="bottom"/>
          </w:tcPr>
          <w:p w14:paraId="17682C45"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8.9</w:t>
            </w:r>
          </w:p>
        </w:tc>
      </w:tr>
      <w:tr w:rsidR="00707DFC" w:rsidRPr="00AE2075" w14:paraId="2986308E" w14:textId="77777777" w:rsidTr="00035F70">
        <w:trPr>
          <w:trHeight w:val="33"/>
        </w:trPr>
        <w:tc>
          <w:tcPr>
            <w:tcW w:w="2540" w:type="dxa"/>
            <w:vAlign w:val="bottom"/>
          </w:tcPr>
          <w:p w14:paraId="7F9B421E" w14:textId="77777777" w:rsidR="00707DFC" w:rsidRPr="00AE2075" w:rsidRDefault="00707DFC" w:rsidP="005038D9">
            <w:pPr>
              <w:widowControl w:val="0"/>
              <w:autoSpaceDE w:val="0"/>
              <w:autoSpaceDN w:val="0"/>
              <w:adjustRightInd w:val="0"/>
              <w:rPr>
                <w:rFonts w:ascii="Arial" w:hAnsi="Arial" w:cs="Arial"/>
                <w:sz w:val="20"/>
                <w:szCs w:val="20"/>
              </w:rPr>
            </w:pPr>
          </w:p>
        </w:tc>
        <w:tc>
          <w:tcPr>
            <w:tcW w:w="1620" w:type="dxa"/>
            <w:vAlign w:val="bottom"/>
          </w:tcPr>
          <w:p w14:paraId="024462B4"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800" w:type="dxa"/>
            <w:vAlign w:val="bottom"/>
          </w:tcPr>
          <w:p w14:paraId="148B32CA"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760" w:type="dxa"/>
            <w:vAlign w:val="bottom"/>
          </w:tcPr>
          <w:p w14:paraId="3B2826FC"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860" w:type="dxa"/>
            <w:vAlign w:val="bottom"/>
          </w:tcPr>
          <w:p w14:paraId="0E6C537D"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920" w:type="dxa"/>
            <w:vAlign w:val="bottom"/>
          </w:tcPr>
          <w:p w14:paraId="6CCB8FE4"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920" w:type="dxa"/>
            <w:vAlign w:val="bottom"/>
          </w:tcPr>
          <w:p w14:paraId="585C017B"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1361" w:type="dxa"/>
            <w:vAlign w:val="bottom"/>
          </w:tcPr>
          <w:p w14:paraId="5CB1BC00" w14:textId="77777777" w:rsidR="00707DFC" w:rsidRPr="00AE2075" w:rsidRDefault="00707DFC" w:rsidP="00E05576">
            <w:pPr>
              <w:widowControl w:val="0"/>
              <w:autoSpaceDE w:val="0"/>
              <w:autoSpaceDN w:val="0"/>
              <w:adjustRightInd w:val="0"/>
              <w:jc w:val="right"/>
              <w:rPr>
                <w:rFonts w:ascii="Arial" w:hAnsi="Arial" w:cs="Arial"/>
                <w:sz w:val="20"/>
                <w:szCs w:val="20"/>
              </w:rPr>
            </w:pPr>
          </w:p>
        </w:tc>
      </w:tr>
      <w:tr w:rsidR="00707DFC" w:rsidRPr="00AE2075" w14:paraId="34B0D13A" w14:textId="77777777" w:rsidTr="00035F70">
        <w:trPr>
          <w:trHeight w:val="245"/>
        </w:trPr>
        <w:tc>
          <w:tcPr>
            <w:tcW w:w="2540" w:type="dxa"/>
            <w:vAlign w:val="bottom"/>
          </w:tcPr>
          <w:p w14:paraId="1C018849" w14:textId="77777777" w:rsidR="00707DFC" w:rsidRPr="00AE2075" w:rsidRDefault="00707DFC" w:rsidP="005038D9">
            <w:pPr>
              <w:widowControl w:val="0"/>
              <w:autoSpaceDE w:val="0"/>
              <w:autoSpaceDN w:val="0"/>
              <w:adjustRightInd w:val="0"/>
              <w:ind w:left="40"/>
              <w:rPr>
                <w:rFonts w:ascii="Arial" w:hAnsi="Arial" w:cs="Arial"/>
                <w:sz w:val="20"/>
                <w:szCs w:val="20"/>
              </w:rPr>
            </w:pPr>
            <w:r w:rsidRPr="00AE2075">
              <w:rPr>
                <w:rFonts w:ascii="Arial" w:hAnsi="Arial" w:cs="Arial"/>
                <w:b/>
                <w:bCs/>
                <w:sz w:val="20"/>
                <w:szCs w:val="20"/>
              </w:rPr>
              <w:t>Utilities</w:t>
            </w:r>
          </w:p>
        </w:tc>
        <w:tc>
          <w:tcPr>
            <w:tcW w:w="1620" w:type="dxa"/>
            <w:vAlign w:val="bottom"/>
          </w:tcPr>
          <w:p w14:paraId="01D6240D"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11.8</w:t>
            </w:r>
          </w:p>
        </w:tc>
        <w:tc>
          <w:tcPr>
            <w:tcW w:w="800" w:type="dxa"/>
            <w:vAlign w:val="bottom"/>
          </w:tcPr>
          <w:p w14:paraId="0F31BDCC"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1.7</w:t>
            </w:r>
          </w:p>
        </w:tc>
        <w:tc>
          <w:tcPr>
            <w:tcW w:w="760" w:type="dxa"/>
            <w:vAlign w:val="bottom"/>
          </w:tcPr>
          <w:p w14:paraId="024B01FF"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3.4</w:t>
            </w:r>
          </w:p>
        </w:tc>
        <w:tc>
          <w:tcPr>
            <w:tcW w:w="860" w:type="dxa"/>
            <w:vAlign w:val="bottom"/>
          </w:tcPr>
          <w:p w14:paraId="129857AD"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2.2</w:t>
            </w:r>
          </w:p>
        </w:tc>
        <w:tc>
          <w:tcPr>
            <w:tcW w:w="920" w:type="dxa"/>
            <w:vAlign w:val="bottom"/>
          </w:tcPr>
          <w:p w14:paraId="796838A0"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2.0</w:t>
            </w:r>
          </w:p>
        </w:tc>
        <w:tc>
          <w:tcPr>
            <w:tcW w:w="920" w:type="dxa"/>
            <w:vAlign w:val="bottom"/>
          </w:tcPr>
          <w:p w14:paraId="2E514C7C"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6.2</w:t>
            </w:r>
          </w:p>
        </w:tc>
        <w:tc>
          <w:tcPr>
            <w:tcW w:w="1361" w:type="dxa"/>
            <w:vAlign w:val="bottom"/>
          </w:tcPr>
          <w:p w14:paraId="7FEFFC59" w14:textId="77777777" w:rsidR="00707DFC" w:rsidRPr="00AE2075" w:rsidRDefault="00707DFC" w:rsidP="00E05576">
            <w:pPr>
              <w:widowControl w:val="0"/>
              <w:autoSpaceDE w:val="0"/>
              <w:autoSpaceDN w:val="0"/>
              <w:adjustRightInd w:val="0"/>
              <w:jc w:val="right"/>
              <w:rPr>
                <w:rFonts w:ascii="Arial" w:hAnsi="Arial" w:cs="Arial"/>
                <w:sz w:val="20"/>
                <w:szCs w:val="20"/>
              </w:rPr>
            </w:pPr>
            <w:r w:rsidRPr="00AE2075">
              <w:rPr>
                <w:rFonts w:ascii="Arial" w:hAnsi="Arial" w:cs="Arial"/>
                <w:sz w:val="20"/>
                <w:szCs w:val="20"/>
              </w:rPr>
              <w:t>27.3</w:t>
            </w:r>
          </w:p>
        </w:tc>
      </w:tr>
      <w:tr w:rsidR="00707DFC" w:rsidRPr="00AE2075" w14:paraId="75DB8AF7" w14:textId="77777777" w:rsidTr="00035F70">
        <w:trPr>
          <w:trHeight w:val="33"/>
        </w:trPr>
        <w:tc>
          <w:tcPr>
            <w:tcW w:w="2540" w:type="dxa"/>
            <w:vAlign w:val="bottom"/>
          </w:tcPr>
          <w:p w14:paraId="7E577150" w14:textId="77777777" w:rsidR="00707DFC" w:rsidRPr="00AE2075" w:rsidRDefault="00707DFC" w:rsidP="005038D9">
            <w:pPr>
              <w:widowControl w:val="0"/>
              <w:autoSpaceDE w:val="0"/>
              <w:autoSpaceDN w:val="0"/>
              <w:adjustRightInd w:val="0"/>
              <w:rPr>
                <w:rFonts w:ascii="Arial" w:hAnsi="Arial" w:cs="Arial"/>
                <w:sz w:val="20"/>
                <w:szCs w:val="20"/>
              </w:rPr>
            </w:pPr>
          </w:p>
        </w:tc>
        <w:tc>
          <w:tcPr>
            <w:tcW w:w="1620" w:type="dxa"/>
            <w:vAlign w:val="bottom"/>
          </w:tcPr>
          <w:p w14:paraId="7BA302B2"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800" w:type="dxa"/>
            <w:vAlign w:val="bottom"/>
          </w:tcPr>
          <w:p w14:paraId="37AB5196"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760" w:type="dxa"/>
            <w:vAlign w:val="bottom"/>
          </w:tcPr>
          <w:p w14:paraId="4265C920"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860" w:type="dxa"/>
            <w:vAlign w:val="bottom"/>
          </w:tcPr>
          <w:p w14:paraId="55E19E1A"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920" w:type="dxa"/>
            <w:vAlign w:val="bottom"/>
          </w:tcPr>
          <w:p w14:paraId="4B7B1E3E"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920" w:type="dxa"/>
            <w:vAlign w:val="bottom"/>
          </w:tcPr>
          <w:p w14:paraId="4D43FF59" w14:textId="77777777" w:rsidR="00707DFC" w:rsidRPr="00AE2075" w:rsidRDefault="00707DFC" w:rsidP="00E05576">
            <w:pPr>
              <w:widowControl w:val="0"/>
              <w:autoSpaceDE w:val="0"/>
              <w:autoSpaceDN w:val="0"/>
              <w:adjustRightInd w:val="0"/>
              <w:jc w:val="right"/>
              <w:rPr>
                <w:rFonts w:ascii="Arial" w:hAnsi="Arial" w:cs="Arial"/>
                <w:sz w:val="20"/>
                <w:szCs w:val="20"/>
              </w:rPr>
            </w:pPr>
          </w:p>
        </w:tc>
        <w:tc>
          <w:tcPr>
            <w:tcW w:w="1361" w:type="dxa"/>
            <w:vAlign w:val="bottom"/>
          </w:tcPr>
          <w:p w14:paraId="44A7D678" w14:textId="77777777" w:rsidR="00707DFC" w:rsidRPr="00AE2075" w:rsidRDefault="00707DFC" w:rsidP="00E05576">
            <w:pPr>
              <w:widowControl w:val="0"/>
              <w:autoSpaceDE w:val="0"/>
              <w:autoSpaceDN w:val="0"/>
              <w:adjustRightInd w:val="0"/>
              <w:jc w:val="right"/>
              <w:rPr>
                <w:rFonts w:ascii="Arial" w:hAnsi="Arial" w:cs="Arial"/>
                <w:sz w:val="20"/>
                <w:szCs w:val="20"/>
              </w:rPr>
            </w:pPr>
          </w:p>
        </w:tc>
      </w:tr>
      <w:tr w:rsidR="00707DFC" w:rsidRPr="00AE2075" w14:paraId="529812A2" w14:textId="77777777" w:rsidTr="00035F70">
        <w:trPr>
          <w:trHeight w:val="279"/>
        </w:trPr>
        <w:tc>
          <w:tcPr>
            <w:tcW w:w="2540" w:type="dxa"/>
            <w:vAlign w:val="bottom"/>
          </w:tcPr>
          <w:p w14:paraId="026F099D" w14:textId="77777777" w:rsidR="00707DFC" w:rsidRPr="00AE2075" w:rsidRDefault="00707DFC" w:rsidP="005038D9">
            <w:pPr>
              <w:widowControl w:val="0"/>
              <w:autoSpaceDE w:val="0"/>
              <w:autoSpaceDN w:val="0"/>
              <w:adjustRightInd w:val="0"/>
              <w:ind w:left="40"/>
              <w:rPr>
                <w:rFonts w:ascii="Arial" w:hAnsi="Arial" w:cs="Arial"/>
                <w:sz w:val="20"/>
                <w:szCs w:val="20"/>
              </w:rPr>
            </w:pPr>
            <w:r w:rsidRPr="00AE2075">
              <w:rPr>
                <w:rFonts w:ascii="Arial" w:hAnsi="Arial" w:cs="Arial"/>
                <w:b/>
                <w:bCs/>
                <w:sz w:val="20"/>
                <w:szCs w:val="20"/>
              </w:rPr>
              <w:t>Total 2023</w:t>
            </w:r>
          </w:p>
        </w:tc>
        <w:tc>
          <w:tcPr>
            <w:tcW w:w="1620" w:type="dxa"/>
            <w:vAlign w:val="bottom"/>
          </w:tcPr>
          <w:p w14:paraId="78D08474" w14:textId="77777777" w:rsidR="00707DFC" w:rsidRPr="00E05576" w:rsidRDefault="00707DFC" w:rsidP="00E05576">
            <w:pPr>
              <w:widowControl w:val="0"/>
              <w:autoSpaceDE w:val="0"/>
              <w:autoSpaceDN w:val="0"/>
              <w:adjustRightInd w:val="0"/>
              <w:jc w:val="right"/>
              <w:rPr>
                <w:rFonts w:ascii="Arial" w:hAnsi="Arial" w:cs="Arial"/>
                <w:b/>
                <w:bCs/>
                <w:sz w:val="20"/>
                <w:szCs w:val="20"/>
              </w:rPr>
            </w:pPr>
            <w:r w:rsidRPr="00E05576">
              <w:rPr>
                <w:rFonts w:ascii="Arial" w:hAnsi="Arial" w:cs="Arial"/>
                <w:b/>
                <w:bCs/>
                <w:sz w:val="20"/>
                <w:szCs w:val="20"/>
              </w:rPr>
              <w:t>37.2</w:t>
            </w:r>
          </w:p>
        </w:tc>
        <w:tc>
          <w:tcPr>
            <w:tcW w:w="800" w:type="dxa"/>
            <w:vAlign w:val="bottom"/>
          </w:tcPr>
          <w:p w14:paraId="72764DBA" w14:textId="77777777" w:rsidR="00707DFC" w:rsidRPr="00E05576" w:rsidRDefault="00707DFC" w:rsidP="00E05576">
            <w:pPr>
              <w:widowControl w:val="0"/>
              <w:autoSpaceDE w:val="0"/>
              <w:autoSpaceDN w:val="0"/>
              <w:adjustRightInd w:val="0"/>
              <w:jc w:val="right"/>
              <w:rPr>
                <w:rFonts w:ascii="Arial" w:hAnsi="Arial" w:cs="Arial"/>
                <w:b/>
                <w:bCs/>
                <w:sz w:val="20"/>
                <w:szCs w:val="20"/>
              </w:rPr>
            </w:pPr>
            <w:r w:rsidRPr="00E05576">
              <w:rPr>
                <w:rFonts w:ascii="Arial" w:hAnsi="Arial" w:cs="Arial"/>
                <w:b/>
                <w:bCs/>
                <w:sz w:val="20"/>
                <w:szCs w:val="20"/>
              </w:rPr>
              <w:t>9.1</w:t>
            </w:r>
          </w:p>
        </w:tc>
        <w:tc>
          <w:tcPr>
            <w:tcW w:w="760" w:type="dxa"/>
            <w:vAlign w:val="bottom"/>
          </w:tcPr>
          <w:p w14:paraId="3F90C597" w14:textId="77777777" w:rsidR="00707DFC" w:rsidRPr="00E05576" w:rsidRDefault="00707DFC" w:rsidP="00E05576">
            <w:pPr>
              <w:widowControl w:val="0"/>
              <w:autoSpaceDE w:val="0"/>
              <w:autoSpaceDN w:val="0"/>
              <w:adjustRightInd w:val="0"/>
              <w:jc w:val="right"/>
              <w:rPr>
                <w:rFonts w:ascii="Arial" w:hAnsi="Arial" w:cs="Arial"/>
                <w:b/>
                <w:bCs/>
                <w:sz w:val="20"/>
                <w:szCs w:val="20"/>
              </w:rPr>
            </w:pPr>
            <w:r w:rsidRPr="00E05576">
              <w:rPr>
                <w:rFonts w:ascii="Arial" w:hAnsi="Arial" w:cs="Arial"/>
                <w:b/>
                <w:bCs/>
                <w:sz w:val="20"/>
                <w:szCs w:val="20"/>
              </w:rPr>
              <w:t>6.9</w:t>
            </w:r>
          </w:p>
        </w:tc>
        <w:tc>
          <w:tcPr>
            <w:tcW w:w="860" w:type="dxa"/>
            <w:vAlign w:val="bottom"/>
          </w:tcPr>
          <w:p w14:paraId="2FF916C9" w14:textId="77777777" w:rsidR="00707DFC" w:rsidRPr="00E05576" w:rsidRDefault="00707DFC" w:rsidP="00E05576">
            <w:pPr>
              <w:widowControl w:val="0"/>
              <w:autoSpaceDE w:val="0"/>
              <w:autoSpaceDN w:val="0"/>
              <w:adjustRightInd w:val="0"/>
              <w:jc w:val="right"/>
              <w:rPr>
                <w:rFonts w:ascii="Arial" w:hAnsi="Arial" w:cs="Arial"/>
                <w:b/>
                <w:bCs/>
                <w:sz w:val="20"/>
                <w:szCs w:val="20"/>
              </w:rPr>
            </w:pPr>
            <w:r w:rsidRPr="00E05576">
              <w:rPr>
                <w:rFonts w:ascii="Arial" w:hAnsi="Arial" w:cs="Arial"/>
                <w:b/>
                <w:bCs/>
                <w:sz w:val="20"/>
                <w:szCs w:val="20"/>
              </w:rPr>
              <w:t>4.4</w:t>
            </w:r>
          </w:p>
        </w:tc>
        <w:tc>
          <w:tcPr>
            <w:tcW w:w="920" w:type="dxa"/>
            <w:vAlign w:val="bottom"/>
          </w:tcPr>
          <w:p w14:paraId="01EBEA33" w14:textId="77777777" w:rsidR="00707DFC" w:rsidRPr="00E05576" w:rsidRDefault="00707DFC" w:rsidP="00E05576">
            <w:pPr>
              <w:widowControl w:val="0"/>
              <w:autoSpaceDE w:val="0"/>
              <w:autoSpaceDN w:val="0"/>
              <w:adjustRightInd w:val="0"/>
              <w:jc w:val="right"/>
              <w:rPr>
                <w:rFonts w:ascii="Arial" w:hAnsi="Arial" w:cs="Arial"/>
                <w:b/>
                <w:bCs/>
                <w:sz w:val="20"/>
                <w:szCs w:val="20"/>
              </w:rPr>
            </w:pPr>
            <w:r w:rsidRPr="00E05576">
              <w:rPr>
                <w:rFonts w:ascii="Arial" w:hAnsi="Arial" w:cs="Arial"/>
                <w:b/>
                <w:bCs/>
                <w:sz w:val="20"/>
                <w:szCs w:val="20"/>
              </w:rPr>
              <w:t>6.7</w:t>
            </w:r>
          </w:p>
        </w:tc>
        <w:tc>
          <w:tcPr>
            <w:tcW w:w="920" w:type="dxa"/>
            <w:vAlign w:val="bottom"/>
          </w:tcPr>
          <w:p w14:paraId="52845D73" w14:textId="77777777" w:rsidR="00707DFC" w:rsidRPr="00E05576" w:rsidRDefault="00707DFC" w:rsidP="00E05576">
            <w:pPr>
              <w:widowControl w:val="0"/>
              <w:autoSpaceDE w:val="0"/>
              <w:autoSpaceDN w:val="0"/>
              <w:adjustRightInd w:val="0"/>
              <w:jc w:val="right"/>
              <w:rPr>
                <w:rFonts w:ascii="Arial" w:hAnsi="Arial" w:cs="Arial"/>
                <w:b/>
                <w:bCs/>
                <w:sz w:val="20"/>
                <w:szCs w:val="20"/>
              </w:rPr>
            </w:pPr>
            <w:r w:rsidRPr="00E05576">
              <w:rPr>
                <w:rFonts w:ascii="Arial" w:hAnsi="Arial" w:cs="Arial"/>
                <w:b/>
                <w:bCs/>
                <w:sz w:val="20"/>
                <w:szCs w:val="20"/>
              </w:rPr>
              <w:t>35.7</w:t>
            </w:r>
          </w:p>
        </w:tc>
        <w:tc>
          <w:tcPr>
            <w:tcW w:w="1361" w:type="dxa"/>
            <w:vAlign w:val="bottom"/>
          </w:tcPr>
          <w:p w14:paraId="3B01E417" w14:textId="77777777" w:rsidR="00707DFC" w:rsidRPr="00E05576" w:rsidRDefault="00707DFC" w:rsidP="00E05576">
            <w:pPr>
              <w:widowControl w:val="0"/>
              <w:autoSpaceDE w:val="0"/>
              <w:autoSpaceDN w:val="0"/>
              <w:adjustRightInd w:val="0"/>
              <w:jc w:val="right"/>
              <w:rPr>
                <w:rFonts w:ascii="Arial" w:hAnsi="Arial" w:cs="Arial"/>
                <w:b/>
                <w:bCs/>
                <w:sz w:val="20"/>
                <w:szCs w:val="20"/>
              </w:rPr>
            </w:pPr>
            <w:r w:rsidRPr="00E05576">
              <w:rPr>
                <w:rFonts w:ascii="Arial" w:hAnsi="Arial" w:cs="Arial"/>
                <w:b/>
                <w:bCs/>
                <w:sz w:val="20"/>
                <w:szCs w:val="20"/>
              </w:rPr>
              <w:t>100.0</w:t>
            </w:r>
          </w:p>
        </w:tc>
      </w:tr>
    </w:tbl>
    <w:p w14:paraId="2E13162C" w14:textId="77777777" w:rsidR="00FC0984" w:rsidRPr="00AE2075" w:rsidRDefault="00FC0984" w:rsidP="009B0420">
      <w:pPr>
        <w:widowControl w:val="0"/>
        <w:overflowPunct w:val="0"/>
        <w:autoSpaceDE w:val="0"/>
        <w:autoSpaceDN w:val="0"/>
        <w:adjustRightInd w:val="0"/>
        <w:rPr>
          <w:rFonts w:ascii="Arial" w:hAnsi="Arial" w:cs="Arial"/>
          <w:b/>
          <w:sz w:val="20"/>
          <w:szCs w:val="20"/>
        </w:rPr>
      </w:pPr>
    </w:p>
    <w:p w14:paraId="570C3008" w14:textId="77777777" w:rsidR="00707DFC" w:rsidRPr="00AE2075" w:rsidRDefault="00707DFC" w:rsidP="009B0420">
      <w:pPr>
        <w:widowControl w:val="0"/>
        <w:overflowPunct w:val="0"/>
        <w:autoSpaceDE w:val="0"/>
        <w:autoSpaceDN w:val="0"/>
        <w:adjustRightInd w:val="0"/>
        <w:rPr>
          <w:rFonts w:ascii="Arial" w:hAnsi="Arial" w:cs="Arial"/>
          <w:bCs/>
          <w:sz w:val="20"/>
          <w:szCs w:val="20"/>
        </w:rPr>
      </w:pPr>
    </w:p>
    <w:p w14:paraId="013435B4" w14:textId="727AB0C4" w:rsidR="00503ADC" w:rsidRPr="00AE2075" w:rsidRDefault="007F5011" w:rsidP="009B0420">
      <w:pPr>
        <w:widowControl w:val="0"/>
        <w:overflowPunct w:val="0"/>
        <w:autoSpaceDE w:val="0"/>
        <w:autoSpaceDN w:val="0"/>
        <w:adjustRightInd w:val="0"/>
        <w:rPr>
          <w:rFonts w:ascii="Arial" w:hAnsi="Arial" w:cs="Arial"/>
          <w:b/>
          <w:sz w:val="20"/>
          <w:szCs w:val="20"/>
        </w:rPr>
      </w:pPr>
      <w:r w:rsidRPr="00AE2075">
        <w:rPr>
          <w:rFonts w:ascii="Arial" w:hAnsi="Arial" w:cs="Arial"/>
          <w:b/>
          <w:sz w:val="20"/>
          <w:szCs w:val="20"/>
        </w:rPr>
        <w:t>Strategic Review</w:t>
      </w:r>
    </w:p>
    <w:p w14:paraId="67DC33D4" w14:textId="77777777" w:rsidR="00AE2075" w:rsidRPr="00AE2075" w:rsidRDefault="00AE2075" w:rsidP="009B0420">
      <w:pPr>
        <w:widowControl w:val="0"/>
        <w:overflowPunct w:val="0"/>
        <w:autoSpaceDE w:val="0"/>
        <w:autoSpaceDN w:val="0"/>
        <w:adjustRightInd w:val="0"/>
        <w:rPr>
          <w:rFonts w:ascii="Arial" w:hAnsi="Arial" w:cs="Arial"/>
          <w:b/>
          <w:sz w:val="20"/>
          <w:szCs w:val="20"/>
        </w:rPr>
      </w:pPr>
    </w:p>
    <w:p w14:paraId="45AC9FC5"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The Strategic Report has been prepared in accordance with the Companies Act 2006 (Strategic Report and Directors’ Report) Regulations 2013.</w:t>
      </w:r>
    </w:p>
    <w:p w14:paraId="0A7A1898"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p>
    <w:p w14:paraId="090E3266"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The Strategic Report seeks to provide shareholders with the relevant information to enable them to assess the performance of the Directors of the Company during the period under review.</w:t>
      </w:r>
    </w:p>
    <w:p w14:paraId="00B028DB"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p>
    <w:p w14:paraId="011C1D13" w14:textId="77777777" w:rsidR="00794AAF" w:rsidRPr="00AE2075" w:rsidRDefault="00794AAF" w:rsidP="00794AAF">
      <w:pPr>
        <w:widowControl w:val="0"/>
        <w:overflowPunct w:val="0"/>
        <w:autoSpaceDE w:val="0"/>
        <w:autoSpaceDN w:val="0"/>
        <w:adjustRightInd w:val="0"/>
        <w:rPr>
          <w:rFonts w:ascii="Arial" w:hAnsi="Arial" w:cs="Arial"/>
          <w:b/>
          <w:sz w:val="20"/>
          <w:szCs w:val="20"/>
        </w:rPr>
      </w:pPr>
      <w:r w:rsidRPr="00AE2075">
        <w:rPr>
          <w:rFonts w:ascii="Arial" w:hAnsi="Arial" w:cs="Arial"/>
          <w:b/>
          <w:sz w:val="20"/>
          <w:szCs w:val="20"/>
        </w:rPr>
        <w:t>Business and Status</w:t>
      </w:r>
    </w:p>
    <w:p w14:paraId="2E940845"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p>
    <w:p w14:paraId="6E255CA4" w14:textId="7FE208E8" w:rsidR="00794AAF" w:rsidRPr="00AE2075" w:rsidRDefault="00794AAF" w:rsidP="00794AA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During the year the Company carried on business as an investment trust with its principal activity being portfolio investment. The Company has been approved by HM Revenue &amp; Customs (‘HMRC’) as an investment trust subject to the Company continuing to meet the eligibility conditions of sections 1158 and 1159 of the Corporation Taxes Act 2010 and the ongoing requirements for approved companies as detailed in Chapter 3 of Part 2 of the Investment Trust (Approved Company) (Tax) Regulations 2011. In the opinion of the Directors, the Company has conducted its affairs in the appropriate manner to retain its status as an investment trust.</w:t>
      </w:r>
    </w:p>
    <w:p w14:paraId="2A600374"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p>
    <w:p w14:paraId="407146FE"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The Company is a public limited Company and is an investment Company within the meaning of section 833 of the Companies Act 2006. It is also an Alternative Investment Fund (AIF) for the purposes of the EU Alternative Investment Fund Managers Directive.</w:t>
      </w:r>
    </w:p>
    <w:p w14:paraId="54BD4D8C"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p>
    <w:p w14:paraId="3A66D20F" w14:textId="50F519C2" w:rsidR="00794AAF" w:rsidRPr="00AE2075" w:rsidRDefault="00794AAF" w:rsidP="00794AA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The Company has a fixed share capital although it may issue or purchase its own shares subject to shareholder approval, usually sought annually.</w:t>
      </w:r>
    </w:p>
    <w:p w14:paraId="65EA0F53"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p>
    <w:p w14:paraId="15956F94"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The Company is not a close Company within the meaning of the provisions of the Corporation Tax Act 2010 and has no employees.</w:t>
      </w:r>
    </w:p>
    <w:p w14:paraId="20E64A59"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p>
    <w:p w14:paraId="3DBEFA0B"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The Company was incorporated in England &amp; Wales on 12 April 2006 and started trading on 8 June 2006, immediately following the Company’s launch.</w:t>
      </w:r>
    </w:p>
    <w:p w14:paraId="7DCB8EE7" w14:textId="35341CDE" w:rsidR="00794AAF" w:rsidRPr="00AE2075" w:rsidRDefault="00794AAF" w:rsidP="00794AA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 xml:space="preserve"> </w:t>
      </w:r>
    </w:p>
    <w:p w14:paraId="05362F8E" w14:textId="6808EE19" w:rsidR="00794AAF" w:rsidRPr="00AE2075" w:rsidRDefault="00794AAF" w:rsidP="00794AA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Reviews of the Company’s activities are included in the Chairman’s Statement and Investment Adviser’s Review.</w:t>
      </w:r>
    </w:p>
    <w:p w14:paraId="0ACB02FA"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p>
    <w:p w14:paraId="293DE0A0"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There has been no significant change in the activities of the Company during the year to 31 March 2023 and the Directors anticipate that the Company will continue to operate in the same manner during the current financial year.</w:t>
      </w:r>
    </w:p>
    <w:p w14:paraId="45DF2F9E"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p>
    <w:p w14:paraId="1E32A3E8" w14:textId="77777777" w:rsidR="00794AAF" w:rsidRPr="00AE2075" w:rsidRDefault="00794AAF" w:rsidP="00794AAF">
      <w:pPr>
        <w:widowControl w:val="0"/>
        <w:overflowPunct w:val="0"/>
        <w:autoSpaceDE w:val="0"/>
        <w:autoSpaceDN w:val="0"/>
        <w:adjustRightInd w:val="0"/>
        <w:rPr>
          <w:rFonts w:ascii="Arial" w:hAnsi="Arial" w:cs="Arial"/>
          <w:b/>
          <w:sz w:val="20"/>
          <w:szCs w:val="20"/>
        </w:rPr>
      </w:pPr>
      <w:r w:rsidRPr="00AE2075">
        <w:rPr>
          <w:rFonts w:ascii="Arial" w:hAnsi="Arial" w:cs="Arial"/>
          <w:b/>
          <w:sz w:val="20"/>
          <w:szCs w:val="20"/>
        </w:rPr>
        <w:t>Investment Objective</w:t>
      </w:r>
    </w:p>
    <w:p w14:paraId="17C6B727"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p>
    <w:p w14:paraId="3D6D0BAA"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The investment objective of the Company is to achieve capital growth and income, both over the long term, through investment in a diverse portfolio of companies providing environmental solutions.</w:t>
      </w:r>
    </w:p>
    <w:p w14:paraId="1B6550F3"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p>
    <w:p w14:paraId="18DF4C1A" w14:textId="77777777" w:rsidR="00794AAF" w:rsidRPr="00AE2075" w:rsidRDefault="00794AAF" w:rsidP="00794AAF">
      <w:pPr>
        <w:widowControl w:val="0"/>
        <w:overflowPunct w:val="0"/>
        <w:autoSpaceDE w:val="0"/>
        <w:autoSpaceDN w:val="0"/>
        <w:adjustRightInd w:val="0"/>
        <w:rPr>
          <w:rFonts w:ascii="Arial" w:hAnsi="Arial" w:cs="Arial"/>
          <w:b/>
          <w:sz w:val="20"/>
          <w:szCs w:val="20"/>
        </w:rPr>
      </w:pPr>
      <w:r w:rsidRPr="00AE2075">
        <w:rPr>
          <w:rFonts w:ascii="Arial" w:hAnsi="Arial" w:cs="Arial"/>
          <w:b/>
          <w:sz w:val="20"/>
          <w:szCs w:val="20"/>
        </w:rPr>
        <w:t>Investment Strategy</w:t>
      </w:r>
    </w:p>
    <w:p w14:paraId="49774268"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p>
    <w:p w14:paraId="5E31AE42" w14:textId="69EA9744" w:rsidR="00956BEA" w:rsidRPr="00AE2075" w:rsidRDefault="00794AAF" w:rsidP="00794AA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 xml:space="preserve">The Investment Adviser has adopted a bottom-up approach. The Investment Adviser, supported by Jupiter’s Governance and Sustainability team, researches companies, ensuring that each potential investment falls within </w:t>
      </w:r>
      <w:r w:rsidRPr="00AE2075">
        <w:rPr>
          <w:rFonts w:ascii="Arial" w:hAnsi="Arial" w:cs="Arial"/>
          <w:bCs/>
          <w:sz w:val="20"/>
          <w:szCs w:val="20"/>
        </w:rPr>
        <w:lastRenderedPageBreak/>
        <w:t>the Company’s stated investment policy. Consideration is also given to a potential investment’s risk/return profile and growth prospects before an investment is made. Once companies operating within the appropriate theme have been identified and due diligence has been carried out, the Investment Adviser will decide whether a particular investment would be appropriate.</w:t>
      </w:r>
    </w:p>
    <w:p w14:paraId="6D8BC5A8"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p>
    <w:p w14:paraId="262AB88A" w14:textId="77777777" w:rsidR="00794AAF" w:rsidRPr="00AE2075" w:rsidRDefault="00794AAF" w:rsidP="00794AAF">
      <w:pPr>
        <w:widowControl w:val="0"/>
        <w:overflowPunct w:val="0"/>
        <w:autoSpaceDE w:val="0"/>
        <w:autoSpaceDN w:val="0"/>
        <w:adjustRightInd w:val="0"/>
        <w:rPr>
          <w:rFonts w:ascii="Arial" w:hAnsi="Arial" w:cs="Arial"/>
          <w:b/>
          <w:sz w:val="20"/>
          <w:szCs w:val="20"/>
        </w:rPr>
      </w:pPr>
      <w:r w:rsidRPr="00AE2075">
        <w:rPr>
          <w:rFonts w:ascii="Arial" w:hAnsi="Arial" w:cs="Arial"/>
          <w:b/>
          <w:sz w:val="20"/>
          <w:szCs w:val="20"/>
        </w:rPr>
        <w:t>Investment Policy</w:t>
      </w:r>
    </w:p>
    <w:p w14:paraId="66FAF01A"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p>
    <w:p w14:paraId="7D05BD17" w14:textId="43DA07C9" w:rsidR="009B671A" w:rsidRPr="00AE2075" w:rsidRDefault="00794AAF" w:rsidP="00794AA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From the year ended 31 March 2021, the Company’s investment focus was adjusted towards a greater emphasis on Companies which are innovating technological solutions to sustainability challenges (‘innovators’) and companies that are already rapidly delivering proven sustainable solutions in their markets (‘accelerators’). A by-product of these changes is a greater focus on smaller companies which are at the forefront of the innovation driving sustainable solutions.</w:t>
      </w:r>
    </w:p>
    <w:p w14:paraId="1E698AE7" w14:textId="52029470" w:rsidR="00794AAF" w:rsidRPr="00AE2075" w:rsidRDefault="00794AAF" w:rsidP="00794AAF">
      <w:pPr>
        <w:widowControl w:val="0"/>
        <w:overflowPunct w:val="0"/>
        <w:autoSpaceDE w:val="0"/>
        <w:autoSpaceDN w:val="0"/>
        <w:adjustRightInd w:val="0"/>
        <w:rPr>
          <w:rFonts w:ascii="Arial" w:hAnsi="Arial" w:cs="Arial"/>
          <w:bCs/>
          <w:sz w:val="20"/>
          <w:szCs w:val="20"/>
        </w:rPr>
      </w:pPr>
    </w:p>
    <w:p w14:paraId="59C4F45D" w14:textId="667C23D4" w:rsidR="00794AAF" w:rsidRDefault="00794AAF" w:rsidP="00794AA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The following investment restrictions are observed:</w:t>
      </w:r>
    </w:p>
    <w:p w14:paraId="43777181" w14:textId="77777777" w:rsidR="0097758E" w:rsidRPr="00AE2075" w:rsidRDefault="0097758E" w:rsidP="00794AAF">
      <w:pPr>
        <w:widowControl w:val="0"/>
        <w:overflowPunct w:val="0"/>
        <w:autoSpaceDE w:val="0"/>
        <w:autoSpaceDN w:val="0"/>
        <w:adjustRightInd w:val="0"/>
        <w:rPr>
          <w:rFonts w:ascii="Arial" w:hAnsi="Arial" w:cs="Arial"/>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6"/>
      </w:tblGrid>
      <w:tr w:rsidR="0097758E" w14:paraId="2142D0B8" w14:textId="77777777" w:rsidTr="0097758E">
        <w:tc>
          <w:tcPr>
            <w:tcW w:w="9926" w:type="dxa"/>
          </w:tcPr>
          <w:p w14:paraId="7702F2A6" w14:textId="77777777" w:rsidR="0097758E" w:rsidRPr="00AE2075" w:rsidRDefault="0097758E" w:rsidP="0097758E">
            <w:pPr>
              <w:pStyle w:val="ListParagraph"/>
              <w:widowControl w:val="0"/>
              <w:numPr>
                <w:ilvl w:val="0"/>
                <w:numId w:val="30"/>
              </w:numPr>
              <w:overflowPunct w:val="0"/>
              <w:autoSpaceDE w:val="0"/>
              <w:autoSpaceDN w:val="0"/>
              <w:adjustRightInd w:val="0"/>
              <w:ind w:left="284" w:hanging="284"/>
              <w:rPr>
                <w:rFonts w:ascii="Arial" w:hAnsi="Arial" w:cs="Arial"/>
                <w:bCs/>
                <w:sz w:val="20"/>
                <w:szCs w:val="20"/>
              </w:rPr>
            </w:pPr>
            <w:r w:rsidRPr="00AE2075">
              <w:rPr>
                <w:rFonts w:ascii="Arial" w:hAnsi="Arial" w:cs="Arial"/>
                <w:bCs/>
                <w:sz w:val="20"/>
                <w:szCs w:val="20"/>
              </w:rPr>
              <w:t xml:space="preserve">no more than 5% of the Company’s total assets (at the time of such investment) may be invested in unlisted securities; </w:t>
            </w:r>
          </w:p>
          <w:p w14:paraId="23B992D6" w14:textId="77777777" w:rsidR="0097758E" w:rsidRDefault="0097758E" w:rsidP="00794AAF">
            <w:pPr>
              <w:widowControl w:val="0"/>
              <w:overflowPunct w:val="0"/>
              <w:autoSpaceDE w:val="0"/>
              <w:autoSpaceDN w:val="0"/>
              <w:adjustRightInd w:val="0"/>
              <w:rPr>
                <w:rFonts w:ascii="Arial" w:hAnsi="Arial" w:cs="Arial"/>
                <w:bCs/>
                <w:sz w:val="20"/>
                <w:szCs w:val="20"/>
              </w:rPr>
            </w:pPr>
          </w:p>
        </w:tc>
      </w:tr>
      <w:tr w:rsidR="0097758E" w14:paraId="168DDDA9" w14:textId="77777777" w:rsidTr="0097758E">
        <w:tc>
          <w:tcPr>
            <w:tcW w:w="9926" w:type="dxa"/>
          </w:tcPr>
          <w:p w14:paraId="3FEC53B4" w14:textId="77777777" w:rsidR="0097758E" w:rsidRPr="00AE2075" w:rsidRDefault="0097758E" w:rsidP="0097758E">
            <w:pPr>
              <w:pStyle w:val="ListParagraph"/>
              <w:widowControl w:val="0"/>
              <w:numPr>
                <w:ilvl w:val="0"/>
                <w:numId w:val="30"/>
              </w:numPr>
              <w:overflowPunct w:val="0"/>
              <w:autoSpaceDE w:val="0"/>
              <w:autoSpaceDN w:val="0"/>
              <w:adjustRightInd w:val="0"/>
              <w:ind w:left="284" w:hanging="284"/>
              <w:rPr>
                <w:rFonts w:ascii="Arial" w:hAnsi="Arial" w:cs="Arial"/>
                <w:bCs/>
                <w:sz w:val="20"/>
                <w:szCs w:val="20"/>
              </w:rPr>
            </w:pPr>
            <w:r w:rsidRPr="00AE2075">
              <w:rPr>
                <w:rFonts w:ascii="Arial" w:hAnsi="Arial" w:cs="Arial"/>
                <w:bCs/>
                <w:sz w:val="20"/>
                <w:szCs w:val="20"/>
              </w:rPr>
              <w:t xml:space="preserve">no more than 15% of the total assets of the Company (before deducting borrowed money) is lent to or invested in any one Company or group at the time the investment or loan is made. For this purpose any existing holding in the Company or group concerned is aggregated with the proposed investment; </w:t>
            </w:r>
          </w:p>
          <w:p w14:paraId="1B4DE66E" w14:textId="77777777" w:rsidR="0097758E" w:rsidRDefault="0097758E" w:rsidP="00794AAF">
            <w:pPr>
              <w:widowControl w:val="0"/>
              <w:overflowPunct w:val="0"/>
              <w:autoSpaceDE w:val="0"/>
              <w:autoSpaceDN w:val="0"/>
              <w:adjustRightInd w:val="0"/>
              <w:rPr>
                <w:rFonts w:ascii="Arial" w:hAnsi="Arial" w:cs="Arial"/>
                <w:bCs/>
                <w:sz w:val="20"/>
                <w:szCs w:val="20"/>
              </w:rPr>
            </w:pPr>
          </w:p>
        </w:tc>
      </w:tr>
      <w:tr w:rsidR="0097758E" w14:paraId="70CFD6CB" w14:textId="77777777" w:rsidTr="0097758E">
        <w:tc>
          <w:tcPr>
            <w:tcW w:w="9926" w:type="dxa"/>
          </w:tcPr>
          <w:p w14:paraId="76D93071" w14:textId="77777777" w:rsidR="0097758E" w:rsidRPr="00AE2075" w:rsidRDefault="0097758E" w:rsidP="0097758E">
            <w:pPr>
              <w:pStyle w:val="ListParagraph"/>
              <w:widowControl w:val="0"/>
              <w:numPr>
                <w:ilvl w:val="0"/>
                <w:numId w:val="30"/>
              </w:numPr>
              <w:overflowPunct w:val="0"/>
              <w:autoSpaceDE w:val="0"/>
              <w:autoSpaceDN w:val="0"/>
              <w:adjustRightInd w:val="0"/>
              <w:ind w:left="284" w:hanging="284"/>
              <w:rPr>
                <w:rFonts w:ascii="Arial" w:hAnsi="Arial" w:cs="Arial"/>
                <w:bCs/>
                <w:sz w:val="20"/>
                <w:szCs w:val="20"/>
              </w:rPr>
            </w:pPr>
            <w:r w:rsidRPr="00AE2075">
              <w:rPr>
                <w:rFonts w:ascii="Arial" w:hAnsi="Arial" w:cs="Arial"/>
                <w:bCs/>
                <w:sz w:val="20"/>
                <w:szCs w:val="20"/>
              </w:rPr>
              <w:t xml:space="preserve">distributable income is principally derived from investments; </w:t>
            </w:r>
          </w:p>
          <w:p w14:paraId="5B7D4BBF" w14:textId="77777777" w:rsidR="0097758E" w:rsidRDefault="0097758E" w:rsidP="00794AAF">
            <w:pPr>
              <w:widowControl w:val="0"/>
              <w:overflowPunct w:val="0"/>
              <w:autoSpaceDE w:val="0"/>
              <w:autoSpaceDN w:val="0"/>
              <w:adjustRightInd w:val="0"/>
              <w:rPr>
                <w:rFonts w:ascii="Arial" w:hAnsi="Arial" w:cs="Arial"/>
                <w:bCs/>
                <w:sz w:val="20"/>
                <w:szCs w:val="20"/>
              </w:rPr>
            </w:pPr>
          </w:p>
        </w:tc>
      </w:tr>
      <w:tr w:rsidR="0097758E" w14:paraId="3DC685FB" w14:textId="77777777" w:rsidTr="0097758E">
        <w:tc>
          <w:tcPr>
            <w:tcW w:w="9926" w:type="dxa"/>
          </w:tcPr>
          <w:p w14:paraId="37367DE7" w14:textId="77777777" w:rsidR="0097758E" w:rsidRPr="00AE2075" w:rsidRDefault="0097758E" w:rsidP="0097758E">
            <w:pPr>
              <w:pStyle w:val="ListParagraph"/>
              <w:widowControl w:val="0"/>
              <w:numPr>
                <w:ilvl w:val="0"/>
                <w:numId w:val="30"/>
              </w:numPr>
              <w:overflowPunct w:val="0"/>
              <w:autoSpaceDE w:val="0"/>
              <w:autoSpaceDN w:val="0"/>
              <w:adjustRightInd w:val="0"/>
              <w:ind w:left="284" w:hanging="284"/>
              <w:rPr>
                <w:rFonts w:ascii="Arial" w:hAnsi="Arial" w:cs="Arial"/>
                <w:bCs/>
                <w:sz w:val="20"/>
                <w:szCs w:val="20"/>
              </w:rPr>
            </w:pPr>
            <w:r w:rsidRPr="00AE2075">
              <w:rPr>
                <w:rFonts w:ascii="Arial" w:hAnsi="Arial" w:cs="Arial"/>
                <w:bCs/>
                <w:sz w:val="20"/>
                <w:szCs w:val="20"/>
              </w:rPr>
              <w:t xml:space="preserve">not more than 10%, in aggregate, of the value of the total assets of the Company (before deducting borrowed money) is invested in other UK listed investment companies (including investment trusts) listed on the Official List. Whilst the requirements of the UK Listing Authority permit the Company to invest up to this 10% limit, it is the Directors’ current intention that the Company invests not more than 5%, in aggregate, of the value of the total assets of the Company (before deducting borrowed money) in such other investment companies; and </w:t>
            </w:r>
          </w:p>
          <w:p w14:paraId="5DC0854B" w14:textId="77777777" w:rsidR="0097758E" w:rsidRPr="0097758E" w:rsidRDefault="0097758E" w:rsidP="0097758E">
            <w:pPr>
              <w:widowControl w:val="0"/>
              <w:overflowPunct w:val="0"/>
              <w:autoSpaceDE w:val="0"/>
              <w:autoSpaceDN w:val="0"/>
              <w:adjustRightInd w:val="0"/>
              <w:rPr>
                <w:rFonts w:ascii="Arial" w:hAnsi="Arial" w:cs="Arial"/>
                <w:bCs/>
                <w:sz w:val="20"/>
                <w:szCs w:val="20"/>
              </w:rPr>
            </w:pPr>
          </w:p>
        </w:tc>
      </w:tr>
      <w:tr w:rsidR="0097758E" w14:paraId="196DC7F5" w14:textId="77777777" w:rsidTr="0097758E">
        <w:tc>
          <w:tcPr>
            <w:tcW w:w="9926" w:type="dxa"/>
          </w:tcPr>
          <w:p w14:paraId="5B9C813F" w14:textId="77777777" w:rsidR="0097758E" w:rsidRPr="00AE2075" w:rsidRDefault="0097758E" w:rsidP="0097758E">
            <w:pPr>
              <w:pStyle w:val="ListParagraph"/>
              <w:widowControl w:val="0"/>
              <w:numPr>
                <w:ilvl w:val="0"/>
                <w:numId w:val="30"/>
              </w:numPr>
              <w:overflowPunct w:val="0"/>
              <w:autoSpaceDE w:val="0"/>
              <w:autoSpaceDN w:val="0"/>
              <w:adjustRightInd w:val="0"/>
              <w:ind w:left="284" w:hanging="284"/>
              <w:rPr>
                <w:rFonts w:ascii="Arial" w:hAnsi="Arial" w:cs="Arial"/>
                <w:bCs/>
                <w:sz w:val="20"/>
                <w:szCs w:val="20"/>
              </w:rPr>
            </w:pPr>
            <w:r w:rsidRPr="00AE2075">
              <w:rPr>
                <w:rFonts w:ascii="Arial" w:hAnsi="Arial" w:cs="Arial"/>
                <w:bCs/>
                <w:sz w:val="20"/>
                <w:szCs w:val="20"/>
              </w:rPr>
              <w:t xml:space="preserve">the Company at all times invests and manages its assets in a way which is consistent with its objective of spreading investment risk. </w:t>
            </w:r>
          </w:p>
          <w:p w14:paraId="707025F9" w14:textId="77777777" w:rsidR="0097758E" w:rsidRDefault="0097758E" w:rsidP="00794AAF">
            <w:pPr>
              <w:widowControl w:val="0"/>
              <w:overflowPunct w:val="0"/>
              <w:autoSpaceDE w:val="0"/>
              <w:autoSpaceDN w:val="0"/>
              <w:adjustRightInd w:val="0"/>
              <w:rPr>
                <w:rFonts w:ascii="Arial" w:hAnsi="Arial" w:cs="Arial"/>
                <w:bCs/>
                <w:sz w:val="20"/>
                <w:szCs w:val="20"/>
              </w:rPr>
            </w:pPr>
          </w:p>
        </w:tc>
      </w:tr>
    </w:tbl>
    <w:p w14:paraId="73DF81C7"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p>
    <w:p w14:paraId="70BCCBD5"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In accordance with the requirements of the UK Listing Authority, any material changes in the principal investment policies and restrictions of the Company would only be made with the approval of shareholders by ordinary resolution.</w:t>
      </w:r>
    </w:p>
    <w:p w14:paraId="15E4AA5C"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p>
    <w:p w14:paraId="00684831" w14:textId="77777777" w:rsidR="00794AAF" w:rsidRPr="00AE2075" w:rsidRDefault="00794AAF" w:rsidP="00794AAF">
      <w:pPr>
        <w:widowControl w:val="0"/>
        <w:overflowPunct w:val="0"/>
        <w:autoSpaceDE w:val="0"/>
        <w:autoSpaceDN w:val="0"/>
        <w:adjustRightInd w:val="0"/>
        <w:rPr>
          <w:rFonts w:ascii="Arial" w:hAnsi="Arial" w:cs="Arial"/>
          <w:b/>
          <w:sz w:val="20"/>
          <w:szCs w:val="20"/>
        </w:rPr>
      </w:pPr>
      <w:r w:rsidRPr="00AE2075">
        <w:rPr>
          <w:rFonts w:ascii="Arial" w:hAnsi="Arial" w:cs="Arial"/>
          <w:b/>
          <w:sz w:val="20"/>
          <w:szCs w:val="20"/>
        </w:rPr>
        <w:t>Future Developments</w:t>
      </w:r>
    </w:p>
    <w:p w14:paraId="3BA63F31"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p>
    <w:p w14:paraId="033BD84F" w14:textId="5F81479F" w:rsidR="00794AAF" w:rsidRPr="00AE2075" w:rsidRDefault="00794AAF" w:rsidP="00794AA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 xml:space="preserve">It is the </w:t>
      </w:r>
      <w:r w:rsidR="006242B7">
        <w:rPr>
          <w:rFonts w:ascii="Arial" w:hAnsi="Arial" w:cs="Arial"/>
          <w:bCs/>
          <w:sz w:val="20"/>
          <w:szCs w:val="20"/>
        </w:rPr>
        <w:t>Board</w:t>
      </w:r>
      <w:r w:rsidRPr="00AE2075">
        <w:rPr>
          <w:rFonts w:ascii="Arial" w:hAnsi="Arial" w:cs="Arial"/>
          <w:bCs/>
          <w:sz w:val="20"/>
          <w:szCs w:val="20"/>
        </w:rPr>
        <w:t>’s ambition to continue to grow the asset base of the Company through a combination of organic growth of net asset value and issuance of new shares with a view to achieving the critical mass necessary to attract broader demand from large national discretionary wealth managers, and other long-term institutional buyers of investment trust shares.</w:t>
      </w:r>
    </w:p>
    <w:p w14:paraId="29E5F4FD"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p>
    <w:p w14:paraId="75F460C8" w14:textId="77777777" w:rsidR="00794AAF" w:rsidRPr="00AE2075" w:rsidRDefault="00794AAF" w:rsidP="00794AAF">
      <w:pPr>
        <w:widowControl w:val="0"/>
        <w:overflowPunct w:val="0"/>
        <w:autoSpaceDE w:val="0"/>
        <w:autoSpaceDN w:val="0"/>
        <w:adjustRightInd w:val="0"/>
        <w:rPr>
          <w:rFonts w:ascii="Arial" w:hAnsi="Arial" w:cs="Arial"/>
          <w:b/>
          <w:sz w:val="20"/>
          <w:szCs w:val="20"/>
        </w:rPr>
      </w:pPr>
      <w:r w:rsidRPr="00AE2075">
        <w:rPr>
          <w:rFonts w:ascii="Arial" w:hAnsi="Arial" w:cs="Arial"/>
          <w:b/>
          <w:sz w:val="20"/>
          <w:szCs w:val="20"/>
        </w:rPr>
        <w:t>Benchmark Index</w:t>
      </w:r>
    </w:p>
    <w:p w14:paraId="3B31C574"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p>
    <w:p w14:paraId="7F70C316"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The Company’s benchmark is the MSCI World Small Cap Index.</w:t>
      </w:r>
    </w:p>
    <w:p w14:paraId="23F91BEE"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p>
    <w:p w14:paraId="26B13388" w14:textId="77777777" w:rsidR="00794AAF" w:rsidRPr="00AE2075" w:rsidRDefault="00794AAF" w:rsidP="00794AAF">
      <w:pPr>
        <w:widowControl w:val="0"/>
        <w:overflowPunct w:val="0"/>
        <w:autoSpaceDE w:val="0"/>
        <w:autoSpaceDN w:val="0"/>
        <w:adjustRightInd w:val="0"/>
        <w:rPr>
          <w:rFonts w:ascii="Arial" w:hAnsi="Arial" w:cs="Arial"/>
          <w:b/>
          <w:sz w:val="20"/>
          <w:szCs w:val="20"/>
        </w:rPr>
      </w:pPr>
      <w:r w:rsidRPr="00AE2075">
        <w:rPr>
          <w:rFonts w:ascii="Arial" w:hAnsi="Arial" w:cs="Arial"/>
          <w:b/>
          <w:sz w:val="20"/>
          <w:szCs w:val="20"/>
        </w:rPr>
        <w:t>Management</w:t>
      </w:r>
    </w:p>
    <w:p w14:paraId="7712B97A"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p>
    <w:p w14:paraId="5D5B76FA" w14:textId="3FD68187" w:rsidR="00794AAF" w:rsidRPr="00AE2075" w:rsidRDefault="00794AAF" w:rsidP="00794AA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The Company has no employees and most of its day to day responsibilities are delegated to Jupiter Asset Management Limited (‘JAM’), who act as the Company’s Investment Adviser and Company secretary. Further details of the Company’s arrangement with JAM and the Alternative Investment Fund Manager (‘AIFM’), Jupiter Unit Trust Managers Limited, can be found in Note 22 to the accounts. Both JAM and JUTM are part of the Jupiter Group which comprises Jupiter Fund Management PLC and all of its subsidiaries (‘Jupiter’).</w:t>
      </w:r>
    </w:p>
    <w:p w14:paraId="18F038DA"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p>
    <w:p w14:paraId="52C1C97A"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 xml:space="preserve">J.P. Morgan Europe Limited (‘JPMEL’) acts as the Company’s depository. The Company has also entered into an outsourcing arrangement with J.P. Morgan Chase Bank N.A. (‘JPMCB’) for the provision of accounting and </w:t>
      </w:r>
      <w:r w:rsidRPr="00AE2075">
        <w:rPr>
          <w:rFonts w:ascii="Arial" w:hAnsi="Arial" w:cs="Arial"/>
          <w:bCs/>
          <w:sz w:val="20"/>
          <w:szCs w:val="20"/>
        </w:rPr>
        <w:lastRenderedPageBreak/>
        <w:t>administration services.</w:t>
      </w:r>
    </w:p>
    <w:p w14:paraId="6F5B35B1"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p>
    <w:p w14:paraId="1927C87B"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Although JAM is named as the company secretary, JPMEL provides administrative support to the Company secretary as part of its formal mandate to provide broader fund administration services to the Company.</w:t>
      </w:r>
    </w:p>
    <w:p w14:paraId="2642CFDB"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p>
    <w:p w14:paraId="6C2CCEBC" w14:textId="77777777" w:rsidR="00794AAF" w:rsidRPr="00AE2075" w:rsidRDefault="00794AAF" w:rsidP="0073064B">
      <w:pPr>
        <w:widowControl w:val="0"/>
        <w:overflowPunct w:val="0"/>
        <w:autoSpaceDE w:val="0"/>
        <w:autoSpaceDN w:val="0"/>
        <w:adjustRightInd w:val="0"/>
        <w:jc w:val="left"/>
        <w:rPr>
          <w:rFonts w:ascii="Arial" w:hAnsi="Arial" w:cs="Arial"/>
          <w:b/>
          <w:sz w:val="20"/>
          <w:szCs w:val="20"/>
        </w:rPr>
      </w:pPr>
      <w:r w:rsidRPr="00AE2075">
        <w:rPr>
          <w:rFonts w:ascii="Arial" w:hAnsi="Arial" w:cs="Arial"/>
          <w:b/>
          <w:sz w:val="20"/>
          <w:szCs w:val="20"/>
        </w:rPr>
        <w:t>Viability Statement</w:t>
      </w:r>
    </w:p>
    <w:p w14:paraId="0E03FBC2"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p>
    <w:p w14:paraId="13277FBF" w14:textId="6A84CC5F" w:rsidR="00794AAF" w:rsidRPr="00AE2075" w:rsidRDefault="00794AAF" w:rsidP="00794AA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 xml:space="preserve">In accordance with Provision 36 of the Code of Corporate Governance as issued by the Association of Investment Companies in February 2019 (the ‘AIC Code’), the </w:t>
      </w:r>
      <w:r w:rsidR="006242B7">
        <w:rPr>
          <w:rFonts w:ascii="Arial" w:hAnsi="Arial" w:cs="Arial"/>
          <w:bCs/>
          <w:sz w:val="20"/>
          <w:szCs w:val="20"/>
        </w:rPr>
        <w:t>Board</w:t>
      </w:r>
      <w:r w:rsidRPr="00AE2075">
        <w:rPr>
          <w:rFonts w:ascii="Arial" w:hAnsi="Arial" w:cs="Arial"/>
          <w:bCs/>
          <w:sz w:val="20"/>
          <w:szCs w:val="20"/>
        </w:rPr>
        <w:t xml:space="preserve"> has assessed the prospects of the Company over a longer period than the twelve months required by the ‘Going Concern’ provision, reviewing in line with the three year cycle of the</w:t>
      </w:r>
      <w:r w:rsidR="003F2C0F" w:rsidRPr="00AE2075">
        <w:rPr>
          <w:rFonts w:ascii="Arial" w:hAnsi="Arial" w:cs="Arial"/>
          <w:bCs/>
          <w:sz w:val="20"/>
          <w:szCs w:val="20"/>
        </w:rPr>
        <w:t xml:space="preserve"> </w:t>
      </w:r>
      <w:r w:rsidRPr="00AE2075">
        <w:rPr>
          <w:rFonts w:ascii="Arial" w:hAnsi="Arial" w:cs="Arial"/>
          <w:bCs/>
          <w:sz w:val="20"/>
          <w:szCs w:val="20"/>
        </w:rPr>
        <w:t xml:space="preserve">continuation vote. In doing so the </w:t>
      </w:r>
      <w:r w:rsidR="006242B7">
        <w:rPr>
          <w:rFonts w:ascii="Arial" w:hAnsi="Arial" w:cs="Arial"/>
          <w:bCs/>
          <w:sz w:val="20"/>
          <w:szCs w:val="20"/>
        </w:rPr>
        <w:t>Board</w:t>
      </w:r>
      <w:r w:rsidRPr="00AE2075">
        <w:rPr>
          <w:rFonts w:ascii="Arial" w:hAnsi="Arial" w:cs="Arial"/>
          <w:bCs/>
          <w:sz w:val="20"/>
          <w:szCs w:val="20"/>
        </w:rPr>
        <w:t xml:space="preserve"> believes that there will be no issue in the next continuation vote being passed. The Company’s investment objective is to achieve capital growth and income, both over the long term and the </w:t>
      </w:r>
      <w:r w:rsidR="006242B7">
        <w:rPr>
          <w:rFonts w:ascii="Arial" w:hAnsi="Arial" w:cs="Arial"/>
          <w:bCs/>
          <w:sz w:val="20"/>
          <w:szCs w:val="20"/>
        </w:rPr>
        <w:t>Board</w:t>
      </w:r>
      <w:r w:rsidRPr="00AE2075">
        <w:rPr>
          <w:rFonts w:ascii="Arial" w:hAnsi="Arial" w:cs="Arial"/>
          <w:bCs/>
          <w:sz w:val="20"/>
          <w:szCs w:val="20"/>
        </w:rPr>
        <w:t xml:space="preserve"> regards the Company as a long-term investment.</w:t>
      </w:r>
    </w:p>
    <w:p w14:paraId="6D5C7230" w14:textId="77777777" w:rsidR="00794AAF" w:rsidRPr="00AE2075" w:rsidRDefault="00794AAF" w:rsidP="00794AAF">
      <w:pPr>
        <w:widowControl w:val="0"/>
        <w:overflowPunct w:val="0"/>
        <w:autoSpaceDE w:val="0"/>
        <w:autoSpaceDN w:val="0"/>
        <w:adjustRightInd w:val="0"/>
        <w:rPr>
          <w:rFonts w:ascii="Arial" w:hAnsi="Arial" w:cs="Arial"/>
          <w:bCs/>
          <w:sz w:val="20"/>
          <w:szCs w:val="20"/>
        </w:rPr>
      </w:pPr>
    </w:p>
    <w:p w14:paraId="635E29E1" w14:textId="2333E8E5" w:rsidR="003F2C0F" w:rsidRPr="00AE2075" w:rsidRDefault="00794AAF" w:rsidP="003F2C0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 xml:space="preserve">The </w:t>
      </w:r>
      <w:r w:rsidR="006242B7">
        <w:rPr>
          <w:rFonts w:ascii="Arial" w:hAnsi="Arial" w:cs="Arial"/>
          <w:bCs/>
          <w:sz w:val="20"/>
          <w:szCs w:val="20"/>
        </w:rPr>
        <w:t>Board</w:t>
      </w:r>
      <w:r w:rsidRPr="00AE2075">
        <w:rPr>
          <w:rFonts w:ascii="Arial" w:hAnsi="Arial" w:cs="Arial"/>
          <w:bCs/>
          <w:sz w:val="20"/>
          <w:szCs w:val="20"/>
        </w:rPr>
        <w:t xml:space="preserve"> has considered the Company’s business model including its investment objective and investment policy as well as the principal and</w:t>
      </w:r>
      <w:r w:rsidR="003F2C0F" w:rsidRPr="00AE2075">
        <w:rPr>
          <w:rFonts w:ascii="Arial" w:hAnsi="Arial" w:cs="Arial"/>
          <w:sz w:val="20"/>
          <w:szCs w:val="20"/>
        </w:rPr>
        <w:t xml:space="preserve"> </w:t>
      </w:r>
      <w:r w:rsidR="003F2C0F" w:rsidRPr="00AE2075">
        <w:rPr>
          <w:rFonts w:ascii="Arial" w:hAnsi="Arial" w:cs="Arial"/>
          <w:bCs/>
          <w:sz w:val="20"/>
          <w:szCs w:val="20"/>
        </w:rPr>
        <w:t>emerging risks and uncertainties that may affect the Company.</w:t>
      </w:r>
    </w:p>
    <w:p w14:paraId="2E7987D0" w14:textId="77777777" w:rsidR="003F2C0F" w:rsidRPr="00AE2075" w:rsidRDefault="003F2C0F" w:rsidP="003F2C0F">
      <w:pPr>
        <w:widowControl w:val="0"/>
        <w:overflowPunct w:val="0"/>
        <w:autoSpaceDE w:val="0"/>
        <w:autoSpaceDN w:val="0"/>
        <w:adjustRightInd w:val="0"/>
        <w:rPr>
          <w:rFonts w:ascii="Arial" w:hAnsi="Arial" w:cs="Arial"/>
          <w:bCs/>
          <w:sz w:val="20"/>
          <w:szCs w:val="20"/>
        </w:rPr>
      </w:pPr>
    </w:p>
    <w:p w14:paraId="075BFFB2" w14:textId="20812D35" w:rsidR="003F2C0F" w:rsidRPr="00AE2075" w:rsidRDefault="003F2C0F" w:rsidP="003F2C0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 xml:space="preserve">In addition, the </w:t>
      </w:r>
      <w:r w:rsidR="006242B7">
        <w:rPr>
          <w:rFonts w:ascii="Arial" w:hAnsi="Arial" w:cs="Arial"/>
          <w:bCs/>
          <w:sz w:val="20"/>
          <w:szCs w:val="20"/>
        </w:rPr>
        <w:t>Board</w:t>
      </w:r>
      <w:r w:rsidRPr="00AE2075">
        <w:rPr>
          <w:rFonts w:ascii="Arial" w:hAnsi="Arial" w:cs="Arial"/>
          <w:bCs/>
          <w:sz w:val="20"/>
          <w:szCs w:val="20"/>
        </w:rPr>
        <w:t xml:space="preserve"> has considered the reporting produced by the Jupiter Investment Risk Team concerning a number of potential future scenarios resulting from ongoing market volatility. The </w:t>
      </w:r>
      <w:r w:rsidR="006242B7">
        <w:rPr>
          <w:rFonts w:ascii="Arial" w:hAnsi="Arial" w:cs="Arial"/>
          <w:bCs/>
          <w:sz w:val="20"/>
          <w:szCs w:val="20"/>
        </w:rPr>
        <w:t>Board</w:t>
      </w:r>
      <w:r w:rsidRPr="00AE2075">
        <w:rPr>
          <w:rFonts w:ascii="Arial" w:hAnsi="Arial" w:cs="Arial"/>
          <w:bCs/>
          <w:sz w:val="20"/>
          <w:szCs w:val="20"/>
        </w:rPr>
        <w:t xml:space="preserve"> continues to monitor income and expense forecasts for the Company.</w:t>
      </w:r>
    </w:p>
    <w:p w14:paraId="6F6D0DED" w14:textId="77777777" w:rsidR="003F2C0F" w:rsidRPr="00AE2075" w:rsidRDefault="003F2C0F" w:rsidP="003F2C0F">
      <w:pPr>
        <w:widowControl w:val="0"/>
        <w:overflowPunct w:val="0"/>
        <w:autoSpaceDE w:val="0"/>
        <w:autoSpaceDN w:val="0"/>
        <w:adjustRightInd w:val="0"/>
        <w:rPr>
          <w:rFonts w:ascii="Arial" w:hAnsi="Arial" w:cs="Arial"/>
          <w:bCs/>
          <w:sz w:val="20"/>
          <w:szCs w:val="20"/>
        </w:rPr>
      </w:pPr>
    </w:p>
    <w:p w14:paraId="45BC3B21" w14:textId="1E172DCC" w:rsidR="003F2C0F" w:rsidRDefault="003F2C0F" w:rsidP="003F2C0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 xml:space="preserve">The </w:t>
      </w:r>
      <w:r w:rsidR="006242B7">
        <w:rPr>
          <w:rFonts w:ascii="Arial" w:hAnsi="Arial" w:cs="Arial"/>
          <w:bCs/>
          <w:sz w:val="20"/>
          <w:szCs w:val="20"/>
        </w:rPr>
        <w:t>Board</w:t>
      </w:r>
      <w:r w:rsidRPr="00AE2075">
        <w:rPr>
          <w:rFonts w:ascii="Arial" w:hAnsi="Arial" w:cs="Arial"/>
          <w:bCs/>
          <w:sz w:val="20"/>
          <w:szCs w:val="20"/>
        </w:rPr>
        <w:t xml:space="preserve"> has noted that:</w:t>
      </w:r>
    </w:p>
    <w:p w14:paraId="7A44B1C3" w14:textId="3864910F" w:rsidR="0097758E" w:rsidRDefault="0097758E" w:rsidP="003F2C0F">
      <w:pPr>
        <w:widowControl w:val="0"/>
        <w:overflowPunct w:val="0"/>
        <w:autoSpaceDE w:val="0"/>
        <w:autoSpaceDN w:val="0"/>
        <w:adjustRightInd w:val="0"/>
        <w:rPr>
          <w:rFonts w:ascii="Arial" w:hAnsi="Arial" w:cs="Arial"/>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6"/>
      </w:tblGrid>
      <w:tr w:rsidR="0097758E" w14:paraId="40287654" w14:textId="77777777" w:rsidTr="0097758E">
        <w:tc>
          <w:tcPr>
            <w:tcW w:w="9926" w:type="dxa"/>
          </w:tcPr>
          <w:p w14:paraId="5E3B1794" w14:textId="77777777" w:rsidR="0097758E" w:rsidRPr="00AE2075" w:rsidRDefault="0097758E" w:rsidP="0097758E">
            <w:pPr>
              <w:pStyle w:val="ListParagraph"/>
              <w:widowControl w:val="0"/>
              <w:numPr>
                <w:ilvl w:val="0"/>
                <w:numId w:val="30"/>
              </w:numPr>
              <w:overflowPunct w:val="0"/>
              <w:autoSpaceDE w:val="0"/>
              <w:autoSpaceDN w:val="0"/>
              <w:adjustRightInd w:val="0"/>
              <w:ind w:left="426" w:hanging="426"/>
              <w:rPr>
                <w:rFonts w:ascii="Arial" w:hAnsi="Arial" w:cs="Arial"/>
                <w:bCs/>
                <w:sz w:val="20"/>
                <w:szCs w:val="20"/>
              </w:rPr>
            </w:pPr>
            <w:r w:rsidRPr="00AE2075">
              <w:rPr>
                <w:rFonts w:ascii="Arial" w:hAnsi="Arial" w:cs="Arial"/>
                <w:bCs/>
                <w:sz w:val="20"/>
                <w:szCs w:val="20"/>
              </w:rPr>
              <w:t xml:space="preserve">The Company holds a highly liquid portfolio invested predominantly in listed equities. </w:t>
            </w:r>
          </w:p>
          <w:p w14:paraId="394C5367" w14:textId="77777777" w:rsidR="0097758E" w:rsidRDefault="0097758E" w:rsidP="003F2C0F">
            <w:pPr>
              <w:widowControl w:val="0"/>
              <w:overflowPunct w:val="0"/>
              <w:autoSpaceDE w:val="0"/>
              <w:autoSpaceDN w:val="0"/>
              <w:adjustRightInd w:val="0"/>
              <w:rPr>
                <w:rFonts w:ascii="Arial" w:hAnsi="Arial" w:cs="Arial"/>
                <w:bCs/>
                <w:sz w:val="20"/>
                <w:szCs w:val="20"/>
              </w:rPr>
            </w:pPr>
          </w:p>
        </w:tc>
      </w:tr>
      <w:tr w:rsidR="0097758E" w14:paraId="2469FD79" w14:textId="77777777" w:rsidTr="0097758E">
        <w:tc>
          <w:tcPr>
            <w:tcW w:w="9926" w:type="dxa"/>
          </w:tcPr>
          <w:p w14:paraId="3A0F4B83" w14:textId="11D0FDCF" w:rsidR="0097758E" w:rsidRPr="006C7B81" w:rsidRDefault="0097758E" w:rsidP="000B0489">
            <w:pPr>
              <w:pStyle w:val="ListParagraph"/>
              <w:widowControl w:val="0"/>
              <w:numPr>
                <w:ilvl w:val="0"/>
                <w:numId w:val="30"/>
              </w:numPr>
              <w:overflowPunct w:val="0"/>
              <w:autoSpaceDE w:val="0"/>
              <w:autoSpaceDN w:val="0"/>
              <w:adjustRightInd w:val="0"/>
              <w:ind w:left="460" w:hanging="460"/>
              <w:rPr>
                <w:rFonts w:ascii="Arial" w:hAnsi="Arial" w:cs="Arial"/>
                <w:bCs/>
                <w:sz w:val="20"/>
                <w:szCs w:val="20"/>
              </w:rPr>
            </w:pPr>
            <w:r w:rsidRPr="00AE2075">
              <w:rPr>
                <w:rFonts w:ascii="Arial" w:hAnsi="Arial" w:cs="Arial"/>
                <w:bCs/>
                <w:sz w:val="20"/>
                <w:szCs w:val="20"/>
              </w:rPr>
              <w:t>The investment management fee is the most significant expense of the Company. It is charged as a percentage of the portfolio value and so would reduce if the market value of the portfolio were to fall. The remaining expenses are more modest in value and are predicable in nature</w:t>
            </w:r>
            <w:r>
              <w:rPr>
                <w:rFonts w:ascii="Arial" w:hAnsi="Arial" w:cs="Arial"/>
                <w:bCs/>
                <w:sz w:val="20"/>
                <w:szCs w:val="20"/>
              </w:rPr>
              <w:t>.</w:t>
            </w:r>
            <w:r w:rsidR="00240E5A">
              <w:rPr>
                <w:rFonts w:ascii="Arial" w:hAnsi="Arial" w:cs="Arial"/>
                <w:bCs/>
                <w:sz w:val="20"/>
                <w:szCs w:val="20"/>
              </w:rPr>
              <w:t xml:space="preserve">  </w:t>
            </w:r>
            <w:r w:rsidR="00240E5A" w:rsidRPr="00B66272">
              <w:rPr>
                <w:rFonts w:ascii="Arial" w:hAnsi="Arial" w:cs="Arial"/>
                <w:bCs/>
                <w:sz w:val="20"/>
                <w:szCs w:val="20"/>
              </w:rPr>
              <w:t xml:space="preserve">No significant increase to ongoing charges or operational expenses is anticipated. </w:t>
            </w:r>
          </w:p>
          <w:p w14:paraId="207E32A7" w14:textId="1D254686" w:rsidR="0097758E" w:rsidRPr="00AE2075" w:rsidRDefault="0097758E" w:rsidP="0097758E">
            <w:pPr>
              <w:pStyle w:val="ListParagraph"/>
              <w:widowControl w:val="0"/>
              <w:overflowPunct w:val="0"/>
              <w:autoSpaceDE w:val="0"/>
              <w:autoSpaceDN w:val="0"/>
              <w:adjustRightInd w:val="0"/>
              <w:ind w:left="426"/>
              <w:rPr>
                <w:rFonts w:ascii="Arial" w:hAnsi="Arial" w:cs="Arial"/>
                <w:bCs/>
                <w:sz w:val="20"/>
                <w:szCs w:val="20"/>
              </w:rPr>
            </w:pPr>
          </w:p>
        </w:tc>
      </w:tr>
      <w:tr w:rsidR="0097758E" w14:paraId="7FFAEBD6" w14:textId="77777777" w:rsidTr="0097758E">
        <w:tc>
          <w:tcPr>
            <w:tcW w:w="9926" w:type="dxa"/>
          </w:tcPr>
          <w:p w14:paraId="1AFD7D1F" w14:textId="77777777" w:rsidR="0097758E" w:rsidRPr="00AE2075" w:rsidRDefault="0097758E" w:rsidP="0097758E">
            <w:pPr>
              <w:pStyle w:val="ListParagraph"/>
              <w:widowControl w:val="0"/>
              <w:numPr>
                <w:ilvl w:val="0"/>
                <w:numId w:val="30"/>
              </w:numPr>
              <w:overflowPunct w:val="0"/>
              <w:autoSpaceDE w:val="0"/>
              <w:autoSpaceDN w:val="0"/>
              <w:adjustRightInd w:val="0"/>
              <w:ind w:left="426" w:hanging="426"/>
              <w:rPr>
                <w:rFonts w:ascii="Arial" w:hAnsi="Arial" w:cs="Arial"/>
                <w:bCs/>
                <w:sz w:val="20"/>
                <w:szCs w:val="20"/>
              </w:rPr>
            </w:pPr>
            <w:r w:rsidRPr="00AE2075">
              <w:rPr>
                <w:rFonts w:ascii="Arial" w:hAnsi="Arial" w:cs="Arial"/>
                <w:bCs/>
                <w:sz w:val="20"/>
                <w:szCs w:val="20"/>
              </w:rPr>
              <w:t xml:space="preserve">Green and sociably responsible investing is now high on the agenda of many retail investors and that the Company is well placed to attract these retail investors through targeted marketing. </w:t>
            </w:r>
          </w:p>
          <w:p w14:paraId="6B503B2C" w14:textId="77777777" w:rsidR="0097758E" w:rsidRDefault="0097758E" w:rsidP="003F2C0F">
            <w:pPr>
              <w:widowControl w:val="0"/>
              <w:overflowPunct w:val="0"/>
              <w:autoSpaceDE w:val="0"/>
              <w:autoSpaceDN w:val="0"/>
              <w:adjustRightInd w:val="0"/>
              <w:rPr>
                <w:rFonts w:ascii="Arial" w:hAnsi="Arial" w:cs="Arial"/>
                <w:bCs/>
                <w:sz w:val="20"/>
                <w:szCs w:val="20"/>
              </w:rPr>
            </w:pPr>
          </w:p>
        </w:tc>
      </w:tr>
      <w:tr w:rsidR="0097758E" w14:paraId="38AC6749" w14:textId="77777777" w:rsidTr="0097758E">
        <w:tc>
          <w:tcPr>
            <w:tcW w:w="9926" w:type="dxa"/>
          </w:tcPr>
          <w:p w14:paraId="1F9F2143" w14:textId="77777777" w:rsidR="0097758E" w:rsidRPr="00AE2075" w:rsidRDefault="0097758E" w:rsidP="0097758E">
            <w:pPr>
              <w:pStyle w:val="ListParagraph"/>
              <w:widowControl w:val="0"/>
              <w:numPr>
                <w:ilvl w:val="0"/>
                <w:numId w:val="30"/>
              </w:numPr>
              <w:overflowPunct w:val="0"/>
              <w:autoSpaceDE w:val="0"/>
              <w:autoSpaceDN w:val="0"/>
              <w:adjustRightInd w:val="0"/>
              <w:ind w:left="426" w:hanging="426"/>
              <w:rPr>
                <w:rFonts w:ascii="Arial" w:hAnsi="Arial" w:cs="Arial"/>
                <w:bCs/>
                <w:sz w:val="20"/>
                <w:szCs w:val="20"/>
              </w:rPr>
            </w:pPr>
            <w:r w:rsidRPr="00AE2075">
              <w:rPr>
                <w:rFonts w:ascii="Arial" w:hAnsi="Arial" w:cs="Arial"/>
                <w:bCs/>
                <w:sz w:val="20"/>
                <w:szCs w:val="20"/>
              </w:rPr>
              <w:t xml:space="preserve">Climate change is a key issue for asset managers and their investors. ESG issues are integrated into the Company’s investment processes and these are continually monitored to ensure that the investment objectives are followed to mitigate any risk of the perception of greenwashing and any related litigation. </w:t>
            </w:r>
          </w:p>
          <w:p w14:paraId="58365D76" w14:textId="77777777" w:rsidR="0097758E" w:rsidRDefault="0097758E" w:rsidP="003F2C0F">
            <w:pPr>
              <w:widowControl w:val="0"/>
              <w:overflowPunct w:val="0"/>
              <w:autoSpaceDE w:val="0"/>
              <w:autoSpaceDN w:val="0"/>
              <w:adjustRightInd w:val="0"/>
              <w:rPr>
                <w:rFonts w:ascii="Arial" w:hAnsi="Arial" w:cs="Arial"/>
                <w:bCs/>
                <w:sz w:val="20"/>
                <w:szCs w:val="20"/>
              </w:rPr>
            </w:pPr>
          </w:p>
        </w:tc>
      </w:tr>
      <w:tr w:rsidR="0097758E" w14:paraId="1BB57580" w14:textId="77777777" w:rsidTr="0097758E">
        <w:tc>
          <w:tcPr>
            <w:tcW w:w="9926" w:type="dxa"/>
          </w:tcPr>
          <w:p w14:paraId="07378BFF" w14:textId="77777777" w:rsidR="0097758E" w:rsidRPr="00AE2075" w:rsidRDefault="0097758E" w:rsidP="0097758E">
            <w:pPr>
              <w:pStyle w:val="ListParagraph"/>
              <w:widowControl w:val="0"/>
              <w:numPr>
                <w:ilvl w:val="0"/>
                <w:numId w:val="30"/>
              </w:numPr>
              <w:overflowPunct w:val="0"/>
              <w:autoSpaceDE w:val="0"/>
              <w:autoSpaceDN w:val="0"/>
              <w:adjustRightInd w:val="0"/>
              <w:ind w:left="426" w:hanging="426"/>
              <w:rPr>
                <w:rFonts w:ascii="Arial" w:hAnsi="Arial" w:cs="Arial"/>
                <w:bCs/>
                <w:sz w:val="20"/>
                <w:szCs w:val="20"/>
              </w:rPr>
            </w:pPr>
            <w:r w:rsidRPr="00AE2075">
              <w:rPr>
                <w:rFonts w:ascii="Arial" w:hAnsi="Arial" w:cs="Arial"/>
                <w:bCs/>
                <w:sz w:val="20"/>
                <w:szCs w:val="20"/>
              </w:rPr>
              <w:t xml:space="preserve">The </w:t>
            </w:r>
            <w:r>
              <w:rPr>
                <w:rFonts w:ascii="Arial" w:hAnsi="Arial" w:cs="Arial"/>
                <w:bCs/>
                <w:sz w:val="20"/>
                <w:szCs w:val="20"/>
              </w:rPr>
              <w:t>Board</w:t>
            </w:r>
            <w:r w:rsidRPr="00AE2075">
              <w:rPr>
                <w:rFonts w:ascii="Arial" w:hAnsi="Arial" w:cs="Arial"/>
                <w:bCs/>
                <w:sz w:val="20"/>
                <w:szCs w:val="20"/>
              </w:rPr>
              <w:t xml:space="preserve"> is satisfied that Jupiter and the Company’s other key third-party suppliers maintain suitable processes and controls to ensure that they can continue to provide their services to the Company. </w:t>
            </w:r>
          </w:p>
          <w:p w14:paraId="4903392E" w14:textId="77777777" w:rsidR="0097758E" w:rsidRDefault="0097758E" w:rsidP="003F2C0F">
            <w:pPr>
              <w:widowControl w:val="0"/>
              <w:overflowPunct w:val="0"/>
              <w:autoSpaceDE w:val="0"/>
              <w:autoSpaceDN w:val="0"/>
              <w:adjustRightInd w:val="0"/>
              <w:rPr>
                <w:rFonts w:ascii="Arial" w:hAnsi="Arial" w:cs="Arial"/>
                <w:bCs/>
                <w:sz w:val="20"/>
                <w:szCs w:val="20"/>
              </w:rPr>
            </w:pPr>
          </w:p>
        </w:tc>
      </w:tr>
    </w:tbl>
    <w:p w14:paraId="1A2EE144" w14:textId="77777777" w:rsidR="003F2C0F" w:rsidRPr="00AE2075" w:rsidRDefault="003F2C0F" w:rsidP="003F2C0F">
      <w:pPr>
        <w:widowControl w:val="0"/>
        <w:overflowPunct w:val="0"/>
        <w:autoSpaceDE w:val="0"/>
        <w:autoSpaceDN w:val="0"/>
        <w:adjustRightInd w:val="0"/>
        <w:ind w:left="426" w:hanging="426"/>
        <w:rPr>
          <w:rFonts w:ascii="Arial" w:hAnsi="Arial" w:cs="Arial"/>
          <w:bCs/>
          <w:sz w:val="20"/>
          <w:szCs w:val="20"/>
        </w:rPr>
      </w:pPr>
    </w:p>
    <w:p w14:paraId="1AD4440C" w14:textId="0C18B0EE" w:rsidR="003F2C0F" w:rsidRPr="00AE2075" w:rsidRDefault="003F2C0F" w:rsidP="003F2C0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 xml:space="preserve">The </w:t>
      </w:r>
      <w:r w:rsidR="006242B7">
        <w:rPr>
          <w:rFonts w:ascii="Arial" w:hAnsi="Arial" w:cs="Arial"/>
          <w:bCs/>
          <w:sz w:val="20"/>
          <w:szCs w:val="20"/>
        </w:rPr>
        <w:t>Board</w:t>
      </w:r>
      <w:r w:rsidRPr="00AE2075">
        <w:rPr>
          <w:rFonts w:ascii="Arial" w:hAnsi="Arial" w:cs="Arial"/>
          <w:bCs/>
          <w:sz w:val="20"/>
          <w:szCs w:val="20"/>
        </w:rPr>
        <w:t xml:space="preserve"> has therefore concluded that there is a reasonable expectation that the Company will be able to continue in operation and meet its liabilities as they fall due over the next three years.</w:t>
      </w:r>
    </w:p>
    <w:p w14:paraId="5C433F26" w14:textId="77777777" w:rsidR="003F2C0F" w:rsidRPr="00AE2075" w:rsidRDefault="003F2C0F" w:rsidP="003F2C0F">
      <w:pPr>
        <w:widowControl w:val="0"/>
        <w:overflowPunct w:val="0"/>
        <w:autoSpaceDE w:val="0"/>
        <w:autoSpaceDN w:val="0"/>
        <w:adjustRightInd w:val="0"/>
        <w:rPr>
          <w:rFonts w:ascii="Arial" w:hAnsi="Arial" w:cs="Arial"/>
          <w:bCs/>
          <w:sz w:val="20"/>
          <w:szCs w:val="20"/>
        </w:rPr>
      </w:pPr>
    </w:p>
    <w:p w14:paraId="1ADA76E3" w14:textId="30D79966" w:rsidR="003F2C0F" w:rsidRPr="00AE2075" w:rsidRDefault="003F2C0F" w:rsidP="003F2C0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 xml:space="preserve">As part of its assessment, the </w:t>
      </w:r>
      <w:r w:rsidR="006242B7">
        <w:rPr>
          <w:rFonts w:ascii="Arial" w:hAnsi="Arial" w:cs="Arial"/>
          <w:bCs/>
          <w:sz w:val="20"/>
          <w:szCs w:val="20"/>
        </w:rPr>
        <w:t>Board</w:t>
      </w:r>
      <w:r w:rsidRPr="00AE2075">
        <w:rPr>
          <w:rFonts w:ascii="Arial" w:hAnsi="Arial" w:cs="Arial"/>
          <w:bCs/>
          <w:sz w:val="20"/>
          <w:szCs w:val="20"/>
        </w:rPr>
        <w:t xml:space="preserve"> has noted that shareholders will be required to vote on the continuation of the Company at the 2023 AGM.</w:t>
      </w:r>
    </w:p>
    <w:p w14:paraId="344C6A0F" w14:textId="433ECBE0" w:rsidR="003F2C0F" w:rsidRPr="00AE2075" w:rsidRDefault="003F2C0F" w:rsidP="003F2C0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 xml:space="preserve"> </w:t>
      </w:r>
    </w:p>
    <w:p w14:paraId="728D9AFC" w14:textId="04A9ECB0" w:rsidR="003F2C0F" w:rsidRPr="00AE2075" w:rsidRDefault="003F2C0F" w:rsidP="003F2C0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 xml:space="preserve">Further information regarding the planned life of the Company can be found </w:t>
      </w:r>
      <w:r w:rsidR="00240E5A">
        <w:rPr>
          <w:rFonts w:ascii="Arial" w:hAnsi="Arial" w:cs="Arial"/>
          <w:bCs/>
          <w:sz w:val="20"/>
          <w:szCs w:val="20"/>
        </w:rPr>
        <w:t>within the Report and Accounts</w:t>
      </w:r>
      <w:r w:rsidRPr="00AE2075">
        <w:rPr>
          <w:rFonts w:ascii="Arial" w:hAnsi="Arial" w:cs="Arial"/>
          <w:bCs/>
          <w:sz w:val="20"/>
          <w:szCs w:val="20"/>
        </w:rPr>
        <w:t>.</w:t>
      </w:r>
    </w:p>
    <w:p w14:paraId="3D7FB813" w14:textId="77777777" w:rsidR="003F2C0F" w:rsidRPr="00AE2075" w:rsidRDefault="003F2C0F" w:rsidP="003F2C0F">
      <w:pPr>
        <w:widowControl w:val="0"/>
        <w:overflowPunct w:val="0"/>
        <w:autoSpaceDE w:val="0"/>
        <w:autoSpaceDN w:val="0"/>
        <w:adjustRightInd w:val="0"/>
        <w:rPr>
          <w:rFonts w:ascii="Arial" w:hAnsi="Arial" w:cs="Arial"/>
          <w:bCs/>
          <w:sz w:val="20"/>
          <w:szCs w:val="20"/>
        </w:rPr>
      </w:pPr>
    </w:p>
    <w:p w14:paraId="67C5748F" w14:textId="77777777" w:rsidR="003F2C0F" w:rsidRPr="00AE2075" w:rsidRDefault="003F2C0F" w:rsidP="003F2C0F">
      <w:pPr>
        <w:widowControl w:val="0"/>
        <w:overflowPunct w:val="0"/>
        <w:autoSpaceDE w:val="0"/>
        <w:autoSpaceDN w:val="0"/>
        <w:adjustRightInd w:val="0"/>
        <w:rPr>
          <w:rFonts w:ascii="Arial" w:hAnsi="Arial" w:cs="Arial"/>
          <w:b/>
          <w:sz w:val="20"/>
          <w:szCs w:val="20"/>
        </w:rPr>
      </w:pPr>
      <w:r w:rsidRPr="00AE2075">
        <w:rPr>
          <w:rFonts w:ascii="Arial" w:hAnsi="Arial" w:cs="Arial"/>
          <w:b/>
          <w:sz w:val="20"/>
          <w:szCs w:val="20"/>
        </w:rPr>
        <w:t>Gearing</w:t>
      </w:r>
    </w:p>
    <w:p w14:paraId="1D1592FA" w14:textId="77777777" w:rsidR="003F2C0F" w:rsidRPr="00AE2075" w:rsidRDefault="003F2C0F" w:rsidP="003F2C0F">
      <w:pPr>
        <w:widowControl w:val="0"/>
        <w:overflowPunct w:val="0"/>
        <w:autoSpaceDE w:val="0"/>
        <w:autoSpaceDN w:val="0"/>
        <w:adjustRightInd w:val="0"/>
        <w:rPr>
          <w:rFonts w:ascii="Arial" w:hAnsi="Arial" w:cs="Arial"/>
          <w:bCs/>
          <w:sz w:val="20"/>
          <w:szCs w:val="20"/>
        </w:rPr>
      </w:pPr>
    </w:p>
    <w:p w14:paraId="30340098" w14:textId="5C6F2B6E" w:rsidR="003F2C0F" w:rsidRPr="00AE2075" w:rsidRDefault="003F2C0F" w:rsidP="003F2C0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Gearing is defined as the ratio of a Company’s debt less cash held compared to its equity capital, expressed as a percentage. The effect of gearing is</w:t>
      </w:r>
      <w:r w:rsidR="001B50D8" w:rsidRPr="00AE2075">
        <w:rPr>
          <w:rFonts w:ascii="Arial" w:hAnsi="Arial" w:cs="Arial"/>
          <w:bCs/>
          <w:sz w:val="20"/>
          <w:szCs w:val="20"/>
        </w:rPr>
        <w:t xml:space="preserve"> </w:t>
      </w:r>
      <w:r w:rsidRPr="00AE2075">
        <w:rPr>
          <w:rFonts w:ascii="Arial" w:hAnsi="Arial" w:cs="Arial"/>
          <w:bCs/>
          <w:sz w:val="20"/>
          <w:szCs w:val="20"/>
        </w:rPr>
        <w:t>that in rising markets the Company tends to benefit from any growth of the Company’s investment portfolio above the cost of payment of the prior ranking entitlements of any lenders and other creditors. Conversely, in falling markets the Company suffers more if the Company’s investment portfolio underperforms the cost of those prior entitlements.</w:t>
      </w:r>
    </w:p>
    <w:p w14:paraId="56079298" w14:textId="77777777" w:rsidR="003F2C0F" w:rsidRPr="00AE2075" w:rsidRDefault="003F2C0F" w:rsidP="003F2C0F">
      <w:pPr>
        <w:widowControl w:val="0"/>
        <w:overflowPunct w:val="0"/>
        <w:autoSpaceDE w:val="0"/>
        <w:autoSpaceDN w:val="0"/>
        <w:adjustRightInd w:val="0"/>
        <w:rPr>
          <w:rFonts w:ascii="Arial" w:hAnsi="Arial" w:cs="Arial"/>
          <w:bCs/>
          <w:sz w:val="20"/>
          <w:szCs w:val="20"/>
        </w:rPr>
      </w:pPr>
    </w:p>
    <w:p w14:paraId="7B8FC714" w14:textId="77777777" w:rsidR="003F2C0F" w:rsidRPr="00AE2075" w:rsidRDefault="003F2C0F" w:rsidP="003F2C0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The Company may utilise gearing at the director’s discretion for the purpose of financing the Company’s portfolio and enhancing shareholder returns. In particular, the Company may be geared by bank borrowings which will rank in priority to the ordinary shares for repayment on a winding up or other return of capital.</w:t>
      </w:r>
    </w:p>
    <w:p w14:paraId="55D53FC1" w14:textId="77777777" w:rsidR="003F2C0F" w:rsidRPr="00AE2075" w:rsidRDefault="003F2C0F" w:rsidP="003F2C0F">
      <w:pPr>
        <w:widowControl w:val="0"/>
        <w:overflowPunct w:val="0"/>
        <w:autoSpaceDE w:val="0"/>
        <w:autoSpaceDN w:val="0"/>
        <w:adjustRightInd w:val="0"/>
        <w:rPr>
          <w:rFonts w:ascii="Arial" w:hAnsi="Arial" w:cs="Arial"/>
          <w:bCs/>
          <w:sz w:val="20"/>
          <w:szCs w:val="20"/>
        </w:rPr>
      </w:pPr>
    </w:p>
    <w:p w14:paraId="70FBA1C2" w14:textId="77777777" w:rsidR="003F2C0F" w:rsidRPr="00AE2075" w:rsidRDefault="003F2C0F" w:rsidP="003F2C0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The Articles provide that, without the sanction of the Company in a general meeting, the Company may not incur borrowings above a limit of 25% of the Company’s total assets at the time of drawdown of the relevant borrowings.</w:t>
      </w:r>
    </w:p>
    <w:p w14:paraId="007976BB" w14:textId="77777777" w:rsidR="003F2C0F" w:rsidRPr="00AE2075" w:rsidRDefault="003F2C0F" w:rsidP="003F2C0F">
      <w:pPr>
        <w:widowControl w:val="0"/>
        <w:overflowPunct w:val="0"/>
        <w:autoSpaceDE w:val="0"/>
        <w:autoSpaceDN w:val="0"/>
        <w:adjustRightInd w:val="0"/>
        <w:rPr>
          <w:rFonts w:ascii="Arial" w:hAnsi="Arial" w:cs="Arial"/>
          <w:bCs/>
          <w:sz w:val="20"/>
          <w:szCs w:val="20"/>
        </w:rPr>
      </w:pPr>
    </w:p>
    <w:p w14:paraId="4ECCA319" w14:textId="77777777" w:rsidR="003F2C0F" w:rsidRPr="00AE2075" w:rsidRDefault="003F2C0F" w:rsidP="003F2C0F">
      <w:pPr>
        <w:widowControl w:val="0"/>
        <w:overflowPunct w:val="0"/>
        <w:autoSpaceDE w:val="0"/>
        <w:autoSpaceDN w:val="0"/>
        <w:adjustRightInd w:val="0"/>
        <w:rPr>
          <w:rFonts w:ascii="Arial" w:hAnsi="Arial" w:cs="Arial"/>
          <w:b/>
          <w:sz w:val="20"/>
          <w:szCs w:val="20"/>
        </w:rPr>
      </w:pPr>
      <w:r w:rsidRPr="00AE2075">
        <w:rPr>
          <w:rFonts w:ascii="Arial" w:hAnsi="Arial" w:cs="Arial"/>
          <w:b/>
          <w:sz w:val="20"/>
          <w:szCs w:val="20"/>
        </w:rPr>
        <w:t>Loan facility</w:t>
      </w:r>
    </w:p>
    <w:p w14:paraId="1B99D4A5" w14:textId="77777777" w:rsidR="003F2C0F" w:rsidRPr="00AE2075" w:rsidRDefault="003F2C0F" w:rsidP="003F2C0F">
      <w:pPr>
        <w:widowControl w:val="0"/>
        <w:overflowPunct w:val="0"/>
        <w:autoSpaceDE w:val="0"/>
        <w:autoSpaceDN w:val="0"/>
        <w:adjustRightInd w:val="0"/>
        <w:rPr>
          <w:rFonts w:ascii="Arial" w:hAnsi="Arial" w:cs="Arial"/>
          <w:bCs/>
          <w:sz w:val="20"/>
          <w:szCs w:val="20"/>
        </w:rPr>
      </w:pPr>
    </w:p>
    <w:p w14:paraId="777F85B8" w14:textId="4B093C62" w:rsidR="003F2C0F" w:rsidRPr="00AE2075" w:rsidRDefault="003F2C0F" w:rsidP="003F2C0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 xml:space="preserve">The Company has a revolving loan facility agreement with Royal Bank of Scotland International Limited of £5 million which the Investment Adviser has been authorised by the </w:t>
      </w:r>
      <w:r w:rsidR="006242B7">
        <w:rPr>
          <w:rFonts w:ascii="Arial" w:hAnsi="Arial" w:cs="Arial"/>
          <w:bCs/>
          <w:sz w:val="20"/>
          <w:szCs w:val="20"/>
        </w:rPr>
        <w:t>Board</w:t>
      </w:r>
      <w:r w:rsidRPr="00AE2075">
        <w:rPr>
          <w:rFonts w:ascii="Arial" w:hAnsi="Arial" w:cs="Arial"/>
          <w:bCs/>
          <w:sz w:val="20"/>
          <w:szCs w:val="20"/>
        </w:rPr>
        <w:t xml:space="preserve"> to draw down for investment purposes. The facility to gear the Company’s investment portfolio is deployed tactically by the Investment Adviser with a view to enhancing shareholder returns. The Directors have determined that the maximum level of gearing will be 25% of the Company’s total assets at the time of</w:t>
      </w:r>
    </w:p>
    <w:p w14:paraId="7239E47E" w14:textId="77777777" w:rsidR="003F2C0F" w:rsidRPr="00AE2075" w:rsidRDefault="003F2C0F" w:rsidP="003F2C0F">
      <w:pPr>
        <w:widowControl w:val="0"/>
        <w:overflowPunct w:val="0"/>
        <w:autoSpaceDE w:val="0"/>
        <w:autoSpaceDN w:val="0"/>
        <w:adjustRightInd w:val="0"/>
        <w:rPr>
          <w:rFonts w:ascii="Arial" w:hAnsi="Arial" w:cs="Arial"/>
          <w:bCs/>
          <w:sz w:val="20"/>
          <w:szCs w:val="20"/>
        </w:rPr>
      </w:pPr>
    </w:p>
    <w:p w14:paraId="48056255" w14:textId="1C3F6106" w:rsidR="00794AAF" w:rsidRPr="00AE2075" w:rsidRDefault="003F2C0F" w:rsidP="003F2C0F">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drawdown. The finance costs shown in the Statement of Comprehensive Income are in respect of interest charges on the utilised balance along with the costs incurred for non-utilisation of the facility during the year to the end of the loan term.</w:t>
      </w:r>
    </w:p>
    <w:p w14:paraId="4679D53B" w14:textId="77777777" w:rsidR="00BC335E" w:rsidRPr="00AE2075" w:rsidRDefault="00BC335E" w:rsidP="003F2C0F">
      <w:pPr>
        <w:widowControl w:val="0"/>
        <w:overflowPunct w:val="0"/>
        <w:autoSpaceDE w:val="0"/>
        <w:autoSpaceDN w:val="0"/>
        <w:adjustRightInd w:val="0"/>
        <w:rPr>
          <w:rFonts w:ascii="Arial" w:hAnsi="Arial" w:cs="Arial"/>
          <w:bCs/>
          <w:sz w:val="20"/>
          <w:szCs w:val="20"/>
        </w:rPr>
      </w:pPr>
    </w:p>
    <w:p w14:paraId="5009041F" w14:textId="77777777" w:rsidR="00BC335E" w:rsidRPr="00AE2075" w:rsidRDefault="00BC335E" w:rsidP="00BC335E">
      <w:pPr>
        <w:widowControl w:val="0"/>
        <w:overflowPunct w:val="0"/>
        <w:autoSpaceDE w:val="0"/>
        <w:autoSpaceDN w:val="0"/>
        <w:adjustRightInd w:val="0"/>
        <w:rPr>
          <w:rFonts w:ascii="Arial" w:hAnsi="Arial" w:cs="Arial"/>
          <w:b/>
          <w:sz w:val="20"/>
          <w:szCs w:val="20"/>
        </w:rPr>
      </w:pPr>
      <w:r w:rsidRPr="00AE2075">
        <w:rPr>
          <w:rFonts w:ascii="Arial" w:hAnsi="Arial" w:cs="Arial"/>
          <w:b/>
          <w:sz w:val="20"/>
          <w:szCs w:val="20"/>
        </w:rPr>
        <w:t>Use of Derivatives</w:t>
      </w:r>
    </w:p>
    <w:p w14:paraId="04EFE9D0"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624071F7" w14:textId="73C17E75"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The Company may invest in derivative financial instruments comprising options, futures and contracts for difference for investment, hedging and efficient portfolio management, as more fully described in the investment policy. There is a risk that the use of such instruments will not achieve the goals desired. Also, the use of swaps, contracts for difference and other derivative contracts entered into by private agreements may create</w:t>
      </w:r>
      <w:r w:rsidR="00240E5A">
        <w:rPr>
          <w:rFonts w:ascii="Arial" w:hAnsi="Arial" w:cs="Arial"/>
          <w:bCs/>
          <w:sz w:val="20"/>
          <w:szCs w:val="20"/>
        </w:rPr>
        <w:t xml:space="preserve"> </w:t>
      </w:r>
      <w:r w:rsidRPr="00AE2075">
        <w:rPr>
          <w:rFonts w:ascii="Arial" w:hAnsi="Arial" w:cs="Arial"/>
          <w:bCs/>
          <w:sz w:val="20"/>
          <w:szCs w:val="20"/>
        </w:rPr>
        <w:t>a counterparty risk for the Company. This risk is mitigated by the fact that the counterparties must be institutions subject to prudential supervision and that the counterparty risk on a single entity must be limited in accordance with the individual restrictions. There were no open derivatives at year end.</w:t>
      </w:r>
    </w:p>
    <w:p w14:paraId="5D61022C"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6D9D2BF9" w14:textId="77777777" w:rsidR="00BC335E" w:rsidRPr="00AE2075" w:rsidRDefault="00BC335E" w:rsidP="00BC335E">
      <w:pPr>
        <w:widowControl w:val="0"/>
        <w:overflowPunct w:val="0"/>
        <w:autoSpaceDE w:val="0"/>
        <w:autoSpaceDN w:val="0"/>
        <w:adjustRightInd w:val="0"/>
        <w:rPr>
          <w:rFonts w:ascii="Arial" w:hAnsi="Arial" w:cs="Arial"/>
          <w:b/>
          <w:sz w:val="20"/>
          <w:szCs w:val="20"/>
        </w:rPr>
      </w:pPr>
      <w:r w:rsidRPr="00AE2075">
        <w:rPr>
          <w:rFonts w:ascii="Arial" w:hAnsi="Arial" w:cs="Arial"/>
          <w:b/>
          <w:sz w:val="20"/>
          <w:szCs w:val="20"/>
        </w:rPr>
        <w:t>Currency Hedging</w:t>
      </w:r>
    </w:p>
    <w:p w14:paraId="41ACCF11"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1D909053"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The Company’s accounts are maintained in sterling while investments and revenues are likely to be denominated and quoted in currencies other than sterling. Although it is not the Company’s present intention to do so, the Company may, where appropriate and economic to do so, employ a policy of hedging against fluctuations in the rate of exchange between sterling and other currencies in which its investments are denominated.</w:t>
      </w:r>
    </w:p>
    <w:p w14:paraId="4DFD8F20"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1368A9B3" w14:textId="77777777" w:rsidR="00BC335E" w:rsidRPr="00AE2075" w:rsidRDefault="00BC335E" w:rsidP="00BC335E">
      <w:pPr>
        <w:widowControl w:val="0"/>
        <w:overflowPunct w:val="0"/>
        <w:autoSpaceDE w:val="0"/>
        <w:autoSpaceDN w:val="0"/>
        <w:adjustRightInd w:val="0"/>
        <w:rPr>
          <w:rFonts w:ascii="Arial" w:hAnsi="Arial" w:cs="Arial"/>
          <w:b/>
          <w:sz w:val="20"/>
          <w:szCs w:val="20"/>
        </w:rPr>
      </w:pPr>
      <w:r w:rsidRPr="00AE2075">
        <w:rPr>
          <w:rFonts w:ascii="Arial" w:hAnsi="Arial" w:cs="Arial"/>
          <w:b/>
          <w:sz w:val="20"/>
          <w:szCs w:val="20"/>
        </w:rPr>
        <w:t>Key Performance Indicators</w:t>
      </w:r>
    </w:p>
    <w:p w14:paraId="31430129"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22FA3C90" w14:textId="0BF4CB39"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 xml:space="preserve">At their quarterly </w:t>
      </w:r>
      <w:r w:rsidR="006242B7">
        <w:rPr>
          <w:rFonts w:ascii="Arial" w:hAnsi="Arial" w:cs="Arial"/>
          <w:bCs/>
          <w:sz w:val="20"/>
          <w:szCs w:val="20"/>
        </w:rPr>
        <w:t>Board</w:t>
      </w:r>
      <w:r w:rsidRPr="00AE2075">
        <w:rPr>
          <w:rFonts w:ascii="Arial" w:hAnsi="Arial" w:cs="Arial"/>
          <w:bCs/>
          <w:sz w:val="20"/>
          <w:szCs w:val="20"/>
        </w:rPr>
        <w:t xml:space="preserve"> meetings the Directors consider a number of performance indicators to help assess </w:t>
      </w:r>
    </w:p>
    <w:p w14:paraId="08F05B66" w14:textId="01AA5900"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 xml:space="preserve">the Company’s success in achieving its objectives. The key performance indicators used to measure the </w:t>
      </w:r>
    </w:p>
    <w:p w14:paraId="07EF1354" w14:textId="790268A9" w:rsidR="00BC335E"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performance of the Company over time are as follows:</w:t>
      </w:r>
    </w:p>
    <w:p w14:paraId="6C760FFB" w14:textId="0850024E" w:rsidR="0097758E" w:rsidRDefault="0097758E" w:rsidP="00BC335E">
      <w:pPr>
        <w:widowControl w:val="0"/>
        <w:overflowPunct w:val="0"/>
        <w:autoSpaceDE w:val="0"/>
        <w:autoSpaceDN w:val="0"/>
        <w:adjustRightInd w:val="0"/>
        <w:rPr>
          <w:rFonts w:ascii="Arial" w:hAnsi="Arial" w:cs="Arial"/>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6"/>
      </w:tblGrid>
      <w:tr w:rsidR="0097758E" w14:paraId="74C5B609" w14:textId="77777777" w:rsidTr="0097758E">
        <w:tc>
          <w:tcPr>
            <w:tcW w:w="9926" w:type="dxa"/>
          </w:tcPr>
          <w:p w14:paraId="1FA9E38B" w14:textId="77777777" w:rsidR="0097758E" w:rsidRPr="00AE2075" w:rsidRDefault="0097758E" w:rsidP="0097758E">
            <w:pPr>
              <w:pStyle w:val="ListParagraph"/>
              <w:widowControl w:val="0"/>
              <w:numPr>
                <w:ilvl w:val="0"/>
                <w:numId w:val="31"/>
              </w:numPr>
              <w:overflowPunct w:val="0"/>
              <w:autoSpaceDE w:val="0"/>
              <w:autoSpaceDN w:val="0"/>
              <w:adjustRightInd w:val="0"/>
              <w:ind w:left="426"/>
              <w:rPr>
                <w:rFonts w:ascii="Arial" w:hAnsi="Arial" w:cs="Arial"/>
                <w:bCs/>
                <w:sz w:val="20"/>
                <w:szCs w:val="20"/>
              </w:rPr>
            </w:pPr>
            <w:r w:rsidRPr="00AE2075">
              <w:rPr>
                <w:rFonts w:ascii="Arial" w:hAnsi="Arial" w:cs="Arial"/>
                <w:bCs/>
                <w:sz w:val="20"/>
                <w:szCs w:val="20"/>
              </w:rPr>
              <w:t xml:space="preserve">Net asset value changes over time; </w:t>
            </w:r>
          </w:p>
          <w:p w14:paraId="7F0EC5C3" w14:textId="77777777" w:rsidR="0097758E" w:rsidRDefault="0097758E" w:rsidP="00BC335E">
            <w:pPr>
              <w:widowControl w:val="0"/>
              <w:overflowPunct w:val="0"/>
              <w:autoSpaceDE w:val="0"/>
              <w:autoSpaceDN w:val="0"/>
              <w:adjustRightInd w:val="0"/>
              <w:rPr>
                <w:rFonts w:ascii="Arial" w:hAnsi="Arial" w:cs="Arial"/>
                <w:bCs/>
                <w:sz w:val="20"/>
                <w:szCs w:val="20"/>
              </w:rPr>
            </w:pPr>
          </w:p>
        </w:tc>
      </w:tr>
      <w:tr w:rsidR="0097758E" w14:paraId="7D0EDDC6" w14:textId="77777777" w:rsidTr="0097758E">
        <w:tc>
          <w:tcPr>
            <w:tcW w:w="9926" w:type="dxa"/>
          </w:tcPr>
          <w:p w14:paraId="1A5B25FB" w14:textId="77777777" w:rsidR="0097758E" w:rsidRPr="00AE2075" w:rsidRDefault="0097758E" w:rsidP="0097758E">
            <w:pPr>
              <w:pStyle w:val="ListParagraph"/>
              <w:widowControl w:val="0"/>
              <w:numPr>
                <w:ilvl w:val="0"/>
                <w:numId w:val="31"/>
              </w:numPr>
              <w:overflowPunct w:val="0"/>
              <w:autoSpaceDE w:val="0"/>
              <w:autoSpaceDN w:val="0"/>
              <w:adjustRightInd w:val="0"/>
              <w:ind w:left="426"/>
              <w:rPr>
                <w:rFonts w:ascii="Arial" w:hAnsi="Arial" w:cs="Arial"/>
                <w:bCs/>
                <w:sz w:val="20"/>
                <w:szCs w:val="20"/>
              </w:rPr>
            </w:pPr>
            <w:r w:rsidRPr="00AE2075">
              <w:rPr>
                <w:rFonts w:ascii="Arial" w:hAnsi="Arial" w:cs="Arial"/>
                <w:bCs/>
                <w:sz w:val="20"/>
                <w:szCs w:val="20"/>
              </w:rPr>
              <w:t xml:space="preserve">Ordinary share price movement; </w:t>
            </w:r>
          </w:p>
          <w:p w14:paraId="5FE55C32" w14:textId="77777777" w:rsidR="0097758E" w:rsidRDefault="0097758E" w:rsidP="00BC335E">
            <w:pPr>
              <w:widowControl w:val="0"/>
              <w:overflowPunct w:val="0"/>
              <w:autoSpaceDE w:val="0"/>
              <w:autoSpaceDN w:val="0"/>
              <w:adjustRightInd w:val="0"/>
              <w:rPr>
                <w:rFonts w:ascii="Arial" w:hAnsi="Arial" w:cs="Arial"/>
                <w:bCs/>
                <w:sz w:val="20"/>
                <w:szCs w:val="20"/>
              </w:rPr>
            </w:pPr>
          </w:p>
        </w:tc>
      </w:tr>
      <w:tr w:rsidR="0097758E" w14:paraId="5D7E7932" w14:textId="77777777" w:rsidTr="0097758E">
        <w:tc>
          <w:tcPr>
            <w:tcW w:w="9926" w:type="dxa"/>
          </w:tcPr>
          <w:p w14:paraId="0DC64432" w14:textId="77777777" w:rsidR="0097758E" w:rsidRPr="00AE2075" w:rsidRDefault="0097758E" w:rsidP="0097758E">
            <w:pPr>
              <w:pStyle w:val="ListParagraph"/>
              <w:widowControl w:val="0"/>
              <w:numPr>
                <w:ilvl w:val="0"/>
                <w:numId w:val="31"/>
              </w:numPr>
              <w:overflowPunct w:val="0"/>
              <w:autoSpaceDE w:val="0"/>
              <w:autoSpaceDN w:val="0"/>
              <w:adjustRightInd w:val="0"/>
              <w:ind w:left="426"/>
              <w:rPr>
                <w:rFonts w:ascii="Arial" w:hAnsi="Arial" w:cs="Arial"/>
                <w:bCs/>
                <w:sz w:val="20"/>
                <w:szCs w:val="20"/>
              </w:rPr>
            </w:pPr>
            <w:r w:rsidRPr="00AE2075">
              <w:rPr>
                <w:rFonts w:ascii="Arial" w:hAnsi="Arial" w:cs="Arial"/>
                <w:bCs/>
                <w:sz w:val="20"/>
                <w:szCs w:val="20"/>
              </w:rPr>
              <w:t xml:space="preserve">A comparison of ordinary share price and net asset value to benchmark; </w:t>
            </w:r>
          </w:p>
          <w:p w14:paraId="3E5EFF8C" w14:textId="77777777" w:rsidR="0097758E" w:rsidRDefault="0097758E" w:rsidP="00BC335E">
            <w:pPr>
              <w:widowControl w:val="0"/>
              <w:overflowPunct w:val="0"/>
              <w:autoSpaceDE w:val="0"/>
              <w:autoSpaceDN w:val="0"/>
              <w:adjustRightInd w:val="0"/>
              <w:rPr>
                <w:rFonts w:ascii="Arial" w:hAnsi="Arial" w:cs="Arial"/>
                <w:bCs/>
                <w:sz w:val="20"/>
                <w:szCs w:val="20"/>
              </w:rPr>
            </w:pPr>
          </w:p>
        </w:tc>
      </w:tr>
      <w:tr w:rsidR="0097758E" w14:paraId="078CF53C" w14:textId="77777777" w:rsidTr="0097758E">
        <w:tc>
          <w:tcPr>
            <w:tcW w:w="9926" w:type="dxa"/>
          </w:tcPr>
          <w:p w14:paraId="5EA06ABD" w14:textId="77777777" w:rsidR="0097758E" w:rsidRPr="00AE2075" w:rsidRDefault="0097758E" w:rsidP="0097758E">
            <w:pPr>
              <w:pStyle w:val="ListParagraph"/>
              <w:widowControl w:val="0"/>
              <w:numPr>
                <w:ilvl w:val="0"/>
                <w:numId w:val="31"/>
              </w:numPr>
              <w:overflowPunct w:val="0"/>
              <w:autoSpaceDE w:val="0"/>
              <w:autoSpaceDN w:val="0"/>
              <w:adjustRightInd w:val="0"/>
              <w:ind w:left="426"/>
              <w:rPr>
                <w:rFonts w:ascii="Arial" w:hAnsi="Arial" w:cs="Arial"/>
                <w:bCs/>
                <w:sz w:val="20"/>
                <w:szCs w:val="20"/>
              </w:rPr>
            </w:pPr>
            <w:r w:rsidRPr="00AE2075">
              <w:rPr>
                <w:rFonts w:ascii="Arial" w:hAnsi="Arial" w:cs="Arial"/>
                <w:bCs/>
                <w:sz w:val="20"/>
                <w:szCs w:val="20"/>
              </w:rPr>
              <w:t xml:space="preserve">Discount and premium to net asset value; and </w:t>
            </w:r>
          </w:p>
          <w:p w14:paraId="57FC5D1D" w14:textId="77777777" w:rsidR="0097758E" w:rsidRDefault="0097758E" w:rsidP="00BC335E">
            <w:pPr>
              <w:widowControl w:val="0"/>
              <w:overflowPunct w:val="0"/>
              <w:autoSpaceDE w:val="0"/>
              <w:autoSpaceDN w:val="0"/>
              <w:adjustRightInd w:val="0"/>
              <w:rPr>
                <w:rFonts w:ascii="Arial" w:hAnsi="Arial" w:cs="Arial"/>
                <w:bCs/>
                <w:sz w:val="20"/>
                <w:szCs w:val="20"/>
              </w:rPr>
            </w:pPr>
          </w:p>
        </w:tc>
      </w:tr>
      <w:tr w:rsidR="0097758E" w14:paraId="732DE036" w14:textId="77777777" w:rsidTr="0097758E">
        <w:tc>
          <w:tcPr>
            <w:tcW w:w="9926" w:type="dxa"/>
          </w:tcPr>
          <w:p w14:paraId="45A8AE27" w14:textId="3F07124C" w:rsidR="0097758E" w:rsidRDefault="0097758E" w:rsidP="008107ED">
            <w:pPr>
              <w:pStyle w:val="ListParagraph"/>
              <w:widowControl w:val="0"/>
              <w:numPr>
                <w:ilvl w:val="0"/>
                <w:numId w:val="31"/>
              </w:numPr>
              <w:overflowPunct w:val="0"/>
              <w:autoSpaceDE w:val="0"/>
              <w:autoSpaceDN w:val="0"/>
              <w:adjustRightInd w:val="0"/>
              <w:ind w:left="426"/>
              <w:rPr>
                <w:rFonts w:ascii="Arial" w:hAnsi="Arial" w:cs="Arial"/>
                <w:bCs/>
                <w:sz w:val="20"/>
                <w:szCs w:val="20"/>
              </w:rPr>
            </w:pPr>
            <w:r w:rsidRPr="00AE2075">
              <w:rPr>
                <w:rFonts w:ascii="Arial" w:hAnsi="Arial" w:cs="Arial"/>
                <w:bCs/>
                <w:sz w:val="20"/>
                <w:szCs w:val="20"/>
              </w:rPr>
              <w:t xml:space="preserve">Growth in assets under management. </w:t>
            </w:r>
          </w:p>
        </w:tc>
      </w:tr>
    </w:tbl>
    <w:p w14:paraId="48211F13"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579F3059" w14:textId="611D34C8"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 xml:space="preserve">Information on some of the above key performance indicators and how the Company has performed against them can be found </w:t>
      </w:r>
      <w:r w:rsidR="00240E5A">
        <w:rPr>
          <w:rFonts w:ascii="Arial" w:hAnsi="Arial" w:cs="Arial"/>
          <w:bCs/>
          <w:sz w:val="20"/>
          <w:szCs w:val="20"/>
        </w:rPr>
        <w:t>within the Report and Accounts</w:t>
      </w:r>
      <w:r w:rsidRPr="00AE2075">
        <w:rPr>
          <w:rFonts w:ascii="Arial" w:hAnsi="Arial" w:cs="Arial"/>
          <w:bCs/>
          <w:sz w:val="20"/>
          <w:szCs w:val="20"/>
        </w:rPr>
        <w:t>.</w:t>
      </w:r>
    </w:p>
    <w:p w14:paraId="03818CE6"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110EAEC9"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In addition, a history of the net asset values, the price of the ordinary shares and the benchmark index are shown on the monthly factsheets which can be viewed on the Investment Adviser’s website www.jupiteram.com/JGC and which are available on request from the company secretary.</w:t>
      </w:r>
    </w:p>
    <w:p w14:paraId="7B54106F"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63077419" w14:textId="77777777" w:rsidR="00BC335E" w:rsidRPr="00AE2075" w:rsidRDefault="00BC335E" w:rsidP="00BC335E">
      <w:pPr>
        <w:widowControl w:val="0"/>
        <w:overflowPunct w:val="0"/>
        <w:autoSpaceDE w:val="0"/>
        <w:autoSpaceDN w:val="0"/>
        <w:adjustRightInd w:val="0"/>
        <w:rPr>
          <w:rFonts w:ascii="Arial" w:hAnsi="Arial" w:cs="Arial"/>
          <w:b/>
          <w:sz w:val="20"/>
          <w:szCs w:val="20"/>
        </w:rPr>
      </w:pPr>
      <w:r w:rsidRPr="00AE2075">
        <w:rPr>
          <w:rFonts w:ascii="Arial" w:hAnsi="Arial" w:cs="Arial"/>
          <w:b/>
          <w:sz w:val="20"/>
          <w:szCs w:val="20"/>
        </w:rPr>
        <w:t>Discount to Net Asset Value</w:t>
      </w:r>
    </w:p>
    <w:p w14:paraId="2FFDD400"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37BAD393"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The Directors review the level of the discount or premium between the middle market price of the Company’s ordinary shares and their net asset value on a regular basis.</w:t>
      </w:r>
    </w:p>
    <w:p w14:paraId="1553847F"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400ECAA9"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The Directors have powers granted to them at the last AGM to purchase ordinary shares and either cancel or hold them in treasury as a method of controlling the discount to net asset value and enhancing shareholder value.</w:t>
      </w:r>
    </w:p>
    <w:p w14:paraId="12819D06"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1171AAAD"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The Company repurchased 328,726 ordinary shares for holding in treasury during the year under review at a discount of 14.40%.</w:t>
      </w:r>
    </w:p>
    <w:p w14:paraId="50AD6ADD"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44C5B656" w14:textId="4032974C"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 xml:space="preserve">Under the Listing Rules, the maximum price that may currently be paid by the Company on the repurchase of any ordinary shares is 105% of the average of the middle market quotations for the ordinary shares for the five business days immediately preceding the date of repurchase. The minimum price will be the nominal value of the ordinary shares. The </w:t>
      </w:r>
      <w:r w:rsidR="006242B7">
        <w:rPr>
          <w:rFonts w:ascii="Arial" w:hAnsi="Arial" w:cs="Arial"/>
          <w:bCs/>
          <w:sz w:val="20"/>
          <w:szCs w:val="20"/>
        </w:rPr>
        <w:t>Board</w:t>
      </w:r>
      <w:r w:rsidRPr="00AE2075">
        <w:rPr>
          <w:rFonts w:ascii="Arial" w:hAnsi="Arial" w:cs="Arial"/>
          <w:bCs/>
          <w:sz w:val="20"/>
          <w:szCs w:val="20"/>
        </w:rPr>
        <w:t xml:space="preserve"> is proposing that its authority to repurchase up to approximately 14.99% of its issued share capital should be renewed at the AGM. The new authority to repurchase will last until the conclusion of the AGM of the Company in 2023 (unless renewed earlier). Any repurchase made will be at the discretion of the </w:t>
      </w:r>
      <w:r w:rsidR="006242B7">
        <w:rPr>
          <w:rFonts w:ascii="Arial" w:hAnsi="Arial" w:cs="Arial"/>
          <w:bCs/>
          <w:sz w:val="20"/>
          <w:szCs w:val="20"/>
        </w:rPr>
        <w:t>Board</w:t>
      </w:r>
      <w:r w:rsidRPr="00AE2075">
        <w:rPr>
          <w:rFonts w:ascii="Arial" w:hAnsi="Arial" w:cs="Arial"/>
          <w:bCs/>
          <w:sz w:val="20"/>
          <w:szCs w:val="20"/>
        </w:rPr>
        <w:t xml:space="preserve"> in light of prevailing market conditions and within guidelines set from time to time by the </w:t>
      </w:r>
      <w:r w:rsidR="006242B7">
        <w:rPr>
          <w:rFonts w:ascii="Arial" w:hAnsi="Arial" w:cs="Arial"/>
          <w:bCs/>
          <w:sz w:val="20"/>
          <w:szCs w:val="20"/>
        </w:rPr>
        <w:t>Board</w:t>
      </w:r>
      <w:r w:rsidRPr="00AE2075">
        <w:rPr>
          <w:rFonts w:ascii="Arial" w:hAnsi="Arial" w:cs="Arial"/>
          <w:bCs/>
          <w:sz w:val="20"/>
          <w:szCs w:val="20"/>
        </w:rPr>
        <w:t>, the Companies Act, the Listing Rules and Model Code.</w:t>
      </w:r>
    </w:p>
    <w:p w14:paraId="6FF0E186"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0708BB2F" w14:textId="77777777" w:rsidR="00BC335E" w:rsidRPr="00AE2075" w:rsidRDefault="00BC335E" w:rsidP="00BC335E">
      <w:pPr>
        <w:widowControl w:val="0"/>
        <w:overflowPunct w:val="0"/>
        <w:autoSpaceDE w:val="0"/>
        <w:autoSpaceDN w:val="0"/>
        <w:adjustRightInd w:val="0"/>
        <w:rPr>
          <w:rFonts w:ascii="Arial" w:hAnsi="Arial" w:cs="Arial"/>
          <w:b/>
          <w:sz w:val="20"/>
          <w:szCs w:val="20"/>
        </w:rPr>
      </w:pPr>
      <w:r w:rsidRPr="00AE2075">
        <w:rPr>
          <w:rFonts w:ascii="Arial" w:hAnsi="Arial" w:cs="Arial"/>
          <w:b/>
          <w:sz w:val="20"/>
          <w:szCs w:val="20"/>
        </w:rPr>
        <w:t>Treasury Shares</w:t>
      </w:r>
    </w:p>
    <w:p w14:paraId="7501A3F5"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7CCD78C6" w14:textId="387EB440"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In accordance with the Companies (Acquisition of Own Shares) (Treasury Shares) Regulations 2003 (the ‘Regulations’) which came into force on 1 December 2003 any ordinary shares repurchased, pursuant to the above authority, may be held in treasury. These ordinary shares may subsequently be cancelled or sold for cash. This would give the Company the ability to reissue shares quickly and cost effectively and provide the Company with additional flexibility in the management of its capital. The Company issued 2,567 ordinary shares from treasury during the year under review.</w:t>
      </w:r>
    </w:p>
    <w:p w14:paraId="719F4481"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06140BC4" w14:textId="77777777" w:rsidR="00BC335E" w:rsidRPr="00AE2075" w:rsidRDefault="00BC335E" w:rsidP="00BC335E">
      <w:pPr>
        <w:widowControl w:val="0"/>
        <w:overflowPunct w:val="0"/>
        <w:autoSpaceDE w:val="0"/>
        <w:autoSpaceDN w:val="0"/>
        <w:adjustRightInd w:val="0"/>
        <w:rPr>
          <w:rFonts w:ascii="Arial" w:hAnsi="Arial" w:cs="Arial"/>
          <w:b/>
          <w:sz w:val="20"/>
          <w:szCs w:val="20"/>
        </w:rPr>
      </w:pPr>
      <w:r w:rsidRPr="00AE2075">
        <w:rPr>
          <w:rFonts w:ascii="Arial" w:hAnsi="Arial" w:cs="Arial"/>
          <w:b/>
          <w:sz w:val="20"/>
          <w:szCs w:val="20"/>
        </w:rPr>
        <w:t>Principal and Emerging Risks and Uncertainties</w:t>
      </w:r>
    </w:p>
    <w:p w14:paraId="4A141E44"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6603CF95" w14:textId="1EFF3FDC"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The Directors confirm that they have carried out a robust assessment of the emerging and principal risks facing the Company, including those that would threaten its business model, future performance, solvency or liquidity. Most of these risks are market related and are similar to those of other investment trusts investing primarily in listed markets. The Audit Committee reviews the Company’s risk control summary at each meeting, and as part of this process, gives consideration to identifying emerging risks. Any emerging risks that are identified, that are considered to be of significance will be recorded on the Company’s Risk Control Summary with any mitigations. In carrying out this assessment, consideration is being given to the current market conditions which may impact the Company. No emerging risks have been identified.</w:t>
      </w:r>
    </w:p>
    <w:p w14:paraId="3B3F8575"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0EEFBCCA"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
          <w:sz w:val="20"/>
          <w:szCs w:val="20"/>
        </w:rPr>
        <w:t>Investment policy and process</w:t>
      </w:r>
      <w:r w:rsidRPr="00AE2075">
        <w:rPr>
          <w:rFonts w:ascii="Arial" w:hAnsi="Arial" w:cs="Arial"/>
          <w:bCs/>
          <w:sz w:val="20"/>
          <w:szCs w:val="20"/>
        </w:rPr>
        <w:t xml:space="preserve"> – Inappropriate investment policies and processes may result in under performance against the prescribed benchmark index and the Company’s peer group.</w:t>
      </w:r>
    </w:p>
    <w:p w14:paraId="1E2A3859"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54C07331" w14:textId="75A0EBC9"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 xml:space="preserve">The </w:t>
      </w:r>
      <w:r w:rsidR="006242B7">
        <w:rPr>
          <w:rFonts w:ascii="Arial" w:hAnsi="Arial" w:cs="Arial"/>
          <w:bCs/>
          <w:sz w:val="20"/>
          <w:szCs w:val="20"/>
        </w:rPr>
        <w:t>Board</w:t>
      </w:r>
      <w:r w:rsidRPr="00AE2075">
        <w:rPr>
          <w:rFonts w:ascii="Arial" w:hAnsi="Arial" w:cs="Arial"/>
          <w:bCs/>
          <w:sz w:val="20"/>
          <w:szCs w:val="20"/>
        </w:rPr>
        <w:t xml:space="preserve"> manages these risks by ensuring a diversification of investments and regularly reviewing the portfolio asset allocation and investment process. In addition, certain investment restrictions have been set and these are monitored as appropriate.</w:t>
      </w:r>
    </w:p>
    <w:p w14:paraId="760FF5DD"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076D4C01" w14:textId="0DCBB67C"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
          <w:sz w:val="20"/>
          <w:szCs w:val="20"/>
        </w:rPr>
        <w:t>Investment Strategy and Share Price Movements</w:t>
      </w:r>
      <w:r w:rsidRPr="00AE2075">
        <w:rPr>
          <w:rFonts w:ascii="Arial" w:hAnsi="Arial" w:cs="Arial"/>
          <w:bCs/>
          <w:sz w:val="20"/>
          <w:szCs w:val="20"/>
        </w:rPr>
        <w:t xml:space="preserve"> –The Company is exposed to the effect of variations in the price of its investments. A fall in the value of its portfolio will have an adverse effect on shareholders’ funds. It is not the aim of the </w:t>
      </w:r>
      <w:r w:rsidR="006242B7">
        <w:rPr>
          <w:rFonts w:ascii="Arial" w:hAnsi="Arial" w:cs="Arial"/>
          <w:bCs/>
          <w:sz w:val="20"/>
          <w:szCs w:val="20"/>
        </w:rPr>
        <w:t>Board</w:t>
      </w:r>
      <w:r w:rsidRPr="00AE2075">
        <w:rPr>
          <w:rFonts w:ascii="Arial" w:hAnsi="Arial" w:cs="Arial"/>
          <w:bCs/>
          <w:sz w:val="20"/>
          <w:szCs w:val="20"/>
        </w:rPr>
        <w:t xml:space="preserve"> to eliminate entirely the risk of capital loss, rather it is its aim to seek capital growth. The </w:t>
      </w:r>
      <w:r w:rsidR="006242B7">
        <w:rPr>
          <w:rFonts w:ascii="Arial" w:hAnsi="Arial" w:cs="Arial"/>
          <w:bCs/>
          <w:sz w:val="20"/>
          <w:szCs w:val="20"/>
        </w:rPr>
        <w:t>Board</w:t>
      </w:r>
      <w:r w:rsidRPr="00AE2075">
        <w:rPr>
          <w:rFonts w:ascii="Arial" w:hAnsi="Arial" w:cs="Arial"/>
          <w:bCs/>
          <w:sz w:val="20"/>
          <w:szCs w:val="20"/>
        </w:rPr>
        <w:t xml:space="preserve"> reviews the Company’s investment strategy and the risk of adverse share price movements at its quarterly </w:t>
      </w:r>
      <w:r w:rsidR="006242B7">
        <w:rPr>
          <w:rFonts w:ascii="Arial" w:hAnsi="Arial" w:cs="Arial"/>
          <w:bCs/>
          <w:sz w:val="20"/>
          <w:szCs w:val="20"/>
        </w:rPr>
        <w:t>Board</w:t>
      </w:r>
      <w:r w:rsidRPr="00AE2075">
        <w:rPr>
          <w:rFonts w:ascii="Arial" w:hAnsi="Arial" w:cs="Arial"/>
          <w:bCs/>
          <w:sz w:val="20"/>
          <w:szCs w:val="20"/>
        </w:rPr>
        <w:t xml:space="preserve"> meetings taking into account the economic climate, market conditions and other factors that may have an effect on the sectors in which the Company invests. There can be no assurances that appreciation in the value of the Company’s investments will occur but the </w:t>
      </w:r>
      <w:r w:rsidR="006242B7">
        <w:rPr>
          <w:rFonts w:ascii="Arial" w:hAnsi="Arial" w:cs="Arial"/>
          <w:bCs/>
          <w:sz w:val="20"/>
          <w:szCs w:val="20"/>
        </w:rPr>
        <w:t>Board</w:t>
      </w:r>
      <w:r w:rsidRPr="00AE2075">
        <w:rPr>
          <w:rFonts w:ascii="Arial" w:hAnsi="Arial" w:cs="Arial"/>
          <w:bCs/>
          <w:sz w:val="20"/>
          <w:szCs w:val="20"/>
        </w:rPr>
        <w:t xml:space="preserve"> seeks to reduce this risk.</w:t>
      </w:r>
    </w:p>
    <w:p w14:paraId="07097ACA"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6B4E2E2E" w14:textId="2D6E814E"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
          <w:sz w:val="20"/>
          <w:szCs w:val="20"/>
        </w:rPr>
        <w:t xml:space="preserve">Liquidity Risk </w:t>
      </w:r>
      <w:r w:rsidRPr="00AE2075">
        <w:rPr>
          <w:rFonts w:ascii="Arial" w:hAnsi="Arial" w:cs="Arial"/>
          <w:bCs/>
          <w:sz w:val="20"/>
          <w:szCs w:val="20"/>
        </w:rPr>
        <w:t xml:space="preserve">– The Company may invest in securities that have a very limited market which will affect the ability of the Investment Adviser to dispose of securities when it is no longer felt that they offer the potential for future returns. Likewise the Company’s shares may experience liquidity problems when shareholders are unable to realise their investment in the Company because there is a lack of demand for the Company’s shares. At its quarterly meetings the </w:t>
      </w:r>
      <w:r w:rsidR="006242B7">
        <w:rPr>
          <w:rFonts w:ascii="Arial" w:hAnsi="Arial" w:cs="Arial"/>
          <w:bCs/>
          <w:sz w:val="20"/>
          <w:szCs w:val="20"/>
        </w:rPr>
        <w:t>Board</w:t>
      </w:r>
      <w:r w:rsidRPr="00AE2075">
        <w:rPr>
          <w:rFonts w:ascii="Arial" w:hAnsi="Arial" w:cs="Arial"/>
          <w:bCs/>
          <w:sz w:val="20"/>
          <w:szCs w:val="20"/>
        </w:rPr>
        <w:t xml:space="preserve"> considers the current liquidity in the Company’s investments and the level of liabilities when setting restrictions on the Company’s exposure. The </w:t>
      </w:r>
      <w:r w:rsidR="006242B7">
        <w:rPr>
          <w:rFonts w:ascii="Arial" w:hAnsi="Arial" w:cs="Arial"/>
          <w:bCs/>
          <w:sz w:val="20"/>
          <w:szCs w:val="20"/>
        </w:rPr>
        <w:t>Board</w:t>
      </w:r>
      <w:r w:rsidRPr="00AE2075">
        <w:rPr>
          <w:rFonts w:ascii="Arial" w:hAnsi="Arial" w:cs="Arial"/>
          <w:bCs/>
          <w:sz w:val="20"/>
          <w:szCs w:val="20"/>
        </w:rPr>
        <w:t xml:space="preserve"> also reviews, on a quarterly basis, the Company’s buy-back programme and in doing so is mindful of the liquidity in the Company’s shares.</w:t>
      </w:r>
    </w:p>
    <w:p w14:paraId="314E8A95"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517D158D" w14:textId="17F87555"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
          <w:sz w:val="20"/>
          <w:szCs w:val="20"/>
        </w:rPr>
        <w:t>Gearing Risk</w:t>
      </w:r>
      <w:r w:rsidRPr="00AE2075">
        <w:rPr>
          <w:rFonts w:ascii="Arial" w:hAnsi="Arial" w:cs="Arial"/>
          <w:bCs/>
          <w:sz w:val="20"/>
          <w:szCs w:val="20"/>
        </w:rPr>
        <w:t xml:space="preserve"> – The Company’s gearing can impact the Company’s performance by accelerating the decline in </w:t>
      </w:r>
      <w:r w:rsidRPr="00AE2075">
        <w:rPr>
          <w:rFonts w:ascii="Arial" w:hAnsi="Arial" w:cs="Arial"/>
          <w:bCs/>
          <w:sz w:val="20"/>
          <w:szCs w:val="20"/>
        </w:rPr>
        <w:lastRenderedPageBreak/>
        <w:t xml:space="preserve">value of the Company’s net assets at a time when the Company’s portfolio is declining. Conversely gearing can have the effect of accelerating the increase in the value of the Company’s net assets at a time when the Company’s portfolio is rising. The Company’s level of gearing is under constant review by the </w:t>
      </w:r>
      <w:r w:rsidR="006242B7">
        <w:rPr>
          <w:rFonts w:ascii="Arial" w:hAnsi="Arial" w:cs="Arial"/>
          <w:bCs/>
          <w:sz w:val="20"/>
          <w:szCs w:val="20"/>
        </w:rPr>
        <w:t>Board</w:t>
      </w:r>
      <w:r w:rsidRPr="00AE2075">
        <w:rPr>
          <w:rFonts w:ascii="Arial" w:hAnsi="Arial" w:cs="Arial"/>
          <w:bCs/>
          <w:sz w:val="20"/>
          <w:szCs w:val="20"/>
        </w:rPr>
        <w:t xml:space="preserve"> who take into account the economic environment and market conditions when reviewing the level.</w:t>
      </w:r>
    </w:p>
    <w:p w14:paraId="46B0AA13"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34880B30" w14:textId="6FD5BBB0"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
          <w:sz w:val="20"/>
          <w:szCs w:val="20"/>
        </w:rPr>
        <w:t>Regulatory Risk</w:t>
      </w:r>
      <w:r w:rsidRPr="00AE2075">
        <w:rPr>
          <w:rFonts w:ascii="Arial" w:hAnsi="Arial" w:cs="Arial"/>
          <w:bCs/>
          <w:sz w:val="20"/>
          <w:szCs w:val="20"/>
        </w:rPr>
        <w:t xml:space="preserve"> – The Company operates in a complex regulatory environment and faces a number of regulatory risks. A breach of section 1158 of the Corporation Tax Act 2010 could result in the Company being subject to capital gains tax on portfolio movements. Breaches of other regulations such as the UKLA Listing rules, could lead to a number of detrimental outcomes and reputational damage. Breaches of controls by service providers such as the Investment Adviser could also lead to reputational damage or loss. The </w:t>
      </w:r>
      <w:r w:rsidR="006242B7">
        <w:rPr>
          <w:rFonts w:ascii="Arial" w:hAnsi="Arial" w:cs="Arial"/>
          <w:bCs/>
          <w:sz w:val="20"/>
          <w:szCs w:val="20"/>
        </w:rPr>
        <w:t>Board</w:t>
      </w:r>
      <w:r w:rsidRPr="00AE2075">
        <w:rPr>
          <w:rFonts w:ascii="Arial" w:hAnsi="Arial" w:cs="Arial"/>
          <w:bCs/>
          <w:sz w:val="20"/>
          <w:szCs w:val="20"/>
        </w:rPr>
        <w:t xml:space="preserve"> monitors regulatory risks at its quarterly </w:t>
      </w:r>
      <w:r w:rsidR="006242B7">
        <w:rPr>
          <w:rFonts w:ascii="Arial" w:hAnsi="Arial" w:cs="Arial"/>
          <w:bCs/>
          <w:sz w:val="20"/>
          <w:szCs w:val="20"/>
        </w:rPr>
        <w:t>Board</w:t>
      </w:r>
      <w:r w:rsidRPr="00AE2075">
        <w:rPr>
          <w:rFonts w:ascii="Arial" w:hAnsi="Arial" w:cs="Arial"/>
          <w:bCs/>
          <w:sz w:val="20"/>
          <w:szCs w:val="20"/>
        </w:rPr>
        <w:t xml:space="preserve"> meetings and relies on the services of its Company secretary, JAM, and its professional advisers to ensure compliance with, amongst other regulations, the Companies Act 2006, the UKLA Listing Rules, the FCA’s Disclosure Guidance and Transparency Rules and the Alternative Investment Fund Managers’ Directive. In order</w:t>
      </w:r>
      <w:r w:rsidR="0017339B" w:rsidRPr="00AE2075">
        <w:rPr>
          <w:rFonts w:ascii="Arial" w:hAnsi="Arial" w:cs="Arial"/>
          <w:bCs/>
          <w:sz w:val="20"/>
          <w:szCs w:val="20"/>
        </w:rPr>
        <w:t xml:space="preserve"> </w:t>
      </w:r>
      <w:r w:rsidRPr="00AE2075">
        <w:rPr>
          <w:rFonts w:ascii="Arial" w:hAnsi="Arial" w:cs="Arial"/>
          <w:bCs/>
          <w:sz w:val="20"/>
          <w:szCs w:val="20"/>
        </w:rPr>
        <w:t xml:space="preserve">to ensure that the Company remains compliant, the </w:t>
      </w:r>
      <w:r w:rsidR="006242B7">
        <w:rPr>
          <w:rFonts w:ascii="Arial" w:hAnsi="Arial" w:cs="Arial"/>
          <w:bCs/>
          <w:sz w:val="20"/>
          <w:szCs w:val="20"/>
        </w:rPr>
        <w:t>Board</w:t>
      </w:r>
      <w:r w:rsidRPr="00AE2075">
        <w:rPr>
          <w:rFonts w:ascii="Arial" w:hAnsi="Arial" w:cs="Arial"/>
          <w:bCs/>
          <w:sz w:val="20"/>
          <w:szCs w:val="20"/>
        </w:rPr>
        <w:t xml:space="preserve"> directly and via the Audit Committee/ Management Engagement Committee receives regular updates from the Investment Adviser and the Company’s other key service providers. The</w:t>
      </w:r>
      <w:r w:rsidR="0017339B" w:rsidRPr="00AE2075">
        <w:rPr>
          <w:rFonts w:ascii="Arial" w:hAnsi="Arial" w:cs="Arial"/>
          <w:bCs/>
          <w:sz w:val="20"/>
          <w:szCs w:val="20"/>
        </w:rPr>
        <w:t xml:space="preserve"> </w:t>
      </w:r>
      <w:r w:rsidRPr="00AE2075">
        <w:rPr>
          <w:rFonts w:ascii="Arial" w:hAnsi="Arial" w:cs="Arial"/>
          <w:bCs/>
          <w:sz w:val="20"/>
          <w:szCs w:val="20"/>
        </w:rPr>
        <w:t>Investment Adviser is contractually obliged to ensure that its conduct of business conforms to applicable laws and regulations.</w:t>
      </w:r>
    </w:p>
    <w:p w14:paraId="6221FAC4"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19E8FB2B" w14:textId="0026CFCB"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
          <w:sz w:val="20"/>
          <w:szCs w:val="20"/>
        </w:rPr>
        <w:t xml:space="preserve">Credit and Counterparty Risk </w:t>
      </w:r>
      <w:r w:rsidRPr="00AE2075">
        <w:rPr>
          <w:rFonts w:ascii="Arial" w:hAnsi="Arial" w:cs="Arial"/>
          <w:bCs/>
          <w:sz w:val="20"/>
          <w:szCs w:val="20"/>
        </w:rPr>
        <w:t>– The failure of the counterparty to a transaction to discharge its obligations under that transaction could result in</w:t>
      </w:r>
      <w:r w:rsidR="009C0BDB" w:rsidRPr="00AE2075">
        <w:rPr>
          <w:rFonts w:ascii="Arial" w:hAnsi="Arial" w:cs="Arial"/>
          <w:bCs/>
          <w:sz w:val="20"/>
          <w:szCs w:val="20"/>
        </w:rPr>
        <w:t xml:space="preserve"> </w:t>
      </w:r>
      <w:r w:rsidRPr="00AE2075">
        <w:rPr>
          <w:rFonts w:ascii="Arial" w:hAnsi="Arial" w:cs="Arial"/>
          <w:bCs/>
          <w:sz w:val="20"/>
          <w:szCs w:val="20"/>
        </w:rPr>
        <w:t xml:space="preserve">the Company suffering a loss. Further details of the management of this risk can be found in Note 13 to the accounts </w:t>
      </w:r>
      <w:r w:rsidR="009143C3">
        <w:rPr>
          <w:rFonts w:ascii="Arial" w:hAnsi="Arial" w:cs="Arial"/>
          <w:bCs/>
          <w:sz w:val="20"/>
          <w:szCs w:val="20"/>
        </w:rPr>
        <w:t>of the Annual Report</w:t>
      </w:r>
      <w:r w:rsidRPr="00AE2075">
        <w:rPr>
          <w:rFonts w:ascii="Arial" w:hAnsi="Arial" w:cs="Arial"/>
          <w:bCs/>
          <w:sz w:val="20"/>
          <w:szCs w:val="20"/>
        </w:rPr>
        <w:t>.</w:t>
      </w:r>
    </w:p>
    <w:p w14:paraId="19F86A5A"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46A5CB5D" w14:textId="5138DC39"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
          <w:sz w:val="20"/>
          <w:szCs w:val="20"/>
        </w:rPr>
        <w:t>Loss of Key Personnel</w:t>
      </w:r>
      <w:r w:rsidRPr="00AE2075">
        <w:rPr>
          <w:rFonts w:ascii="Arial" w:hAnsi="Arial" w:cs="Arial"/>
          <w:bCs/>
          <w:sz w:val="20"/>
          <w:szCs w:val="20"/>
        </w:rPr>
        <w:t xml:space="preserve"> – The day-to-day management of the Company has been delegated to the Investment Adviser. Loss of the Investment Adviser’s key staff members could affect investment return. The </w:t>
      </w:r>
      <w:r w:rsidR="006242B7">
        <w:rPr>
          <w:rFonts w:ascii="Arial" w:hAnsi="Arial" w:cs="Arial"/>
          <w:bCs/>
          <w:sz w:val="20"/>
          <w:szCs w:val="20"/>
        </w:rPr>
        <w:t>Board</w:t>
      </w:r>
      <w:r w:rsidRPr="00AE2075">
        <w:rPr>
          <w:rFonts w:ascii="Arial" w:hAnsi="Arial" w:cs="Arial"/>
          <w:bCs/>
          <w:sz w:val="20"/>
          <w:szCs w:val="20"/>
        </w:rPr>
        <w:t xml:space="preserve"> is aware that JAM recognises the importance</w:t>
      </w:r>
      <w:r w:rsidR="009C0BDB" w:rsidRPr="00AE2075">
        <w:rPr>
          <w:rFonts w:ascii="Arial" w:hAnsi="Arial" w:cs="Arial"/>
          <w:bCs/>
          <w:sz w:val="20"/>
          <w:szCs w:val="20"/>
        </w:rPr>
        <w:t xml:space="preserve"> </w:t>
      </w:r>
      <w:r w:rsidRPr="00AE2075">
        <w:rPr>
          <w:rFonts w:ascii="Arial" w:hAnsi="Arial" w:cs="Arial"/>
          <w:bCs/>
          <w:sz w:val="20"/>
          <w:szCs w:val="20"/>
        </w:rPr>
        <w:t>of its employees to the success of its business. Its remuneration policy is designed to be market</w:t>
      </w:r>
      <w:r w:rsidR="009C0BDB" w:rsidRPr="00AE2075">
        <w:rPr>
          <w:rFonts w:ascii="Arial" w:hAnsi="Arial" w:cs="Arial"/>
          <w:bCs/>
          <w:sz w:val="20"/>
          <w:szCs w:val="20"/>
        </w:rPr>
        <w:t xml:space="preserve"> </w:t>
      </w:r>
      <w:r w:rsidRPr="00AE2075">
        <w:rPr>
          <w:rFonts w:ascii="Arial" w:hAnsi="Arial" w:cs="Arial"/>
          <w:bCs/>
          <w:sz w:val="20"/>
          <w:szCs w:val="20"/>
        </w:rPr>
        <w:t xml:space="preserve">competitive in order to motivate and retain staff and succession planning is regularly reviewed. The </w:t>
      </w:r>
      <w:r w:rsidR="006242B7">
        <w:rPr>
          <w:rFonts w:ascii="Arial" w:hAnsi="Arial" w:cs="Arial"/>
          <w:bCs/>
          <w:sz w:val="20"/>
          <w:szCs w:val="20"/>
        </w:rPr>
        <w:t>Board</w:t>
      </w:r>
      <w:r w:rsidRPr="00AE2075">
        <w:rPr>
          <w:rFonts w:ascii="Arial" w:hAnsi="Arial" w:cs="Arial"/>
          <w:bCs/>
          <w:sz w:val="20"/>
          <w:szCs w:val="20"/>
        </w:rPr>
        <w:t xml:space="preserve"> also believes that suitable alternative experienced personnel could be employed to manage the Company’s portfolio in the event of an emergency.</w:t>
      </w:r>
    </w:p>
    <w:p w14:paraId="61777C8F"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3FF2689E"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
          <w:sz w:val="20"/>
          <w:szCs w:val="20"/>
        </w:rPr>
        <w:t>Operational</w:t>
      </w:r>
      <w:r w:rsidRPr="00AE2075">
        <w:rPr>
          <w:rFonts w:ascii="Arial" w:hAnsi="Arial" w:cs="Arial"/>
          <w:bCs/>
          <w:sz w:val="20"/>
          <w:szCs w:val="20"/>
        </w:rPr>
        <w:t xml:space="preserve"> – Failure of the core accounting systems, or a disastrous disruption to the Investment Adviser’s business or that of the administration provider JPMCB, could lead to an inability to provide accurate reporting and monitoring.</w:t>
      </w:r>
    </w:p>
    <w:p w14:paraId="51A45A1A"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29217615" w14:textId="040C0E4F"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
          <w:sz w:val="20"/>
          <w:szCs w:val="20"/>
        </w:rPr>
        <w:t>Financial</w:t>
      </w:r>
      <w:r w:rsidRPr="00AE2075">
        <w:rPr>
          <w:rFonts w:ascii="Arial" w:hAnsi="Arial" w:cs="Arial"/>
          <w:bCs/>
          <w:sz w:val="20"/>
          <w:szCs w:val="20"/>
        </w:rPr>
        <w:t xml:space="preserve"> – Inadequate financial controls could result in misappropriation of assets, loss of income and debtor receipts and inaccurate reporting of net asset value per share. The </w:t>
      </w:r>
      <w:r w:rsidR="006242B7">
        <w:rPr>
          <w:rFonts w:ascii="Arial" w:hAnsi="Arial" w:cs="Arial"/>
          <w:bCs/>
          <w:sz w:val="20"/>
          <w:szCs w:val="20"/>
        </w:rPr>
        <w:t>Board</w:t>
      </w:r>
      <w:r w:rsidRPr="00AE2075">
        <w:rPr>
          <w:rFonts w:ascii="Arial" w:hAnsi="Arial" w:cs="Arial"/>
          <w:bCs/>
          <w:sz w:val="20"/>
          <w:szCs w:val="20"/>
        </w:rPr>
        <w:t xml:space="preserve"> annually reviews the Investment Adviser’s report on its internal controls and procedures.</w:t>
      </w:r>
    </w:p>
    <w:p w14:paraId="03BBC6EB"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7896E804" w14:textId="6AF59E12"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 xml:space="preserve">Details of how the </w:t>
      </w:r>
      <w:r w:rsidR="006242B7">
        <w:rPr>
          <w:rFonts w:ascii="Arial" w:hAnsi="Arial" w:cs="Arial"/>
          <w:bCs/>
          <w:sz w:val="20"/>
          <w:szCs w:val="20"/>
        </w:rPr>
        <w:t>Board</w:t>
      </w:r>
      <w:r w:rsidRPr="00AE2075">
        <w:rPr>
          <w:rFonts w:ascii="Arial" w:hAnsi="Arial" w:cs="Arial"/>
          <w:bCs/>
          <w:sz w:val="20"/>
          <w:szCs w:val="20"/>
        </w:rPr>
        <w:t xml:space="preserve"> monitors the operational services and financial controls of Jupiter and</w:t>
      </w:r>
      <w:r w:rsidR="009C0BDB" w:rsidRPr="00AE2075">
        <w:rPr>
          <w:rFonts w:ascii="Arial" w:hAnsi="Arial" w:cs="Arial"/>
          <w:bCs/>
          <w:sz w:val="20"/>
          <w:szCs w:val="20"/>
        </w:rPr>
        <w:t xml:space="preserve"> </w:t>
      </w:r>
      <w:r w:rsidRPr="00AE2075">
        <w:rPr>
          <w:rFonts w:ascii="Arial" w:hAnsi="Arial" w:cs="Arial"/>
          <w:bCs/>
          <w:sz w:val="20"/>
          <w:szCs w:val="20"/>
        </w:rPr>
        <w:t>J.P. Morgan are included within the Internal Control section of the Report of the Directors.</w:t>
      </w:r>
    </w:p>
    <w:p w14:paraId="504FE181"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152DAD5F" w14:textId="2831DAC7"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Enterprise risk is reviewed twice a year, taking into its remit emerging risks as they become immediate, whist still maintaining a long-term perspective where</w:t>
      </w:r>
      <w:r w:rsidR="009C0BDB" w:rsidRPr="00AE2075">
        <w:rPr>
          <w:rFonts w:ascii="Arial" w:hAnsi="Arial" w:cs="Arial"/>
          <w:bCs/>
          <w:sz w:val="20"/>
          <w:szCs w:val="20"/>
        </w:rPr>
        <w:t xml:space="preserve"> </w:t>
      </w:r>
      <w:r w:rsidRPr="00AE2075">
        <w:rPr>
          <w:rFonts w:ascii="Arial" w:hAnsi="Arial" w:cs="Arial"/>
          <w:bCs/>
          <w:sz w:val="20"/>
          <w:szCs w:val="20"/>
        </w:rPr>
        <w:t>they are evolving at a fast rate. Climate change and its potential impacts is under scrutiny at every meeting, this being the very purpose of the Company.</w:t>
      </w:r>
    </w:p>
    <w:p w14:paraId="1460C252"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3C6B5069" w14:textId="206BD7B9"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
          <w:sz w:val="20"/>
          <w:szCs w:val="20"/>
        </w:rPr>
        <w:t>Climate Change</w:t>
      </w:r>
      <w:r w:rsidRPr="00AE2075">
        <w:rPr>
          <w:rFonts w:ascii="Arial" w:hAnsi="Arial" w:cs="Arial"/>
          <w:bCs/>
          <w:sz w:val="20"/>
          <w:szCs w:val="20"/>
        </w:rPr>
        <w:t xml:space="preserve"> – the impact of climate change risk has been considered and it is concluded that it does not have a material impact on the Company’s investments. In line with IFRS investments are valued at fair value, which for the Company are quoted bid prices for investments in active markets at the Statement of Financial Position date and therefore reflect market participants view of climate change.</w:t>
      </w:r>
      <w:r w:rsidR="009C0BDB" w:rsidRPr="00AE2075">
        <w:rPr>
          <w:rFonts w:ascii="Arial" w:hAnsi="Arial" w:cs="Arial"/>
          <w:bCs/>
          <w:sz w:val="20"/>
          <w:szCs w:val="20"/>
        </w:rPr>
        <w:t xml:space="preserve"> </w:t>
      </w:r>
      <w:r w:rsidRPr="00AE2075">
        <w:rPr>
          <w:rFonts w:ascii="Arial" w:hAnsi="Arial" w:cs="Arial"/>
          <w:bCs/>
          <w:sz w:val="20"/>
          <w:szCs w:val="20"/>
        </w:rPr>
        <w:t>Given the nature of the Company all investments are monitored to ensure that they are in line with the investment objective to mitigate any risk of</w:t>
      </w:r>
    </w:p>
    <w:p w14:paraId="7BF8908D"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the perception of greenwashing and any related litigation.</w:t>
      </w:r>
    </w:p>
    <w:p w14:paraId="09CE6B36"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4EF39F01"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
          <w:sz w:val="20"/>
          <w:szCs w:val="20"/>
        </w:rPr>
        <w:t>Geopolitical</w:t>
      </w:r>
      <w:r w:rsidRPr="00AE2075">
        <w:rPr>
          <w:rFonts w:ascii="Arial" w:hAnsi="Arial" w:cs="Arial"/>
          <w:bCs/>
          <w:sz w:val="20"/>
          <w:szCs w:val="20"/>
        </w:rPr>
        <w:t xml:space="preserve"> – There is increasing risk to market stability and investment opportunities from geopolitical conflicts such as between Russia and Ukraine.</w:t>
      </w:r>
    </w:p>
    <w:p w14:paraId="7327BF87"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56EB99E6"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The Company has no exposure to Russian Stocks.</w:t>
      </w:r>
    </w:p>
    <w:p w14:paraId="277BF023"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58B8318D" w14:textId="77777777" w:rsidR="00BC335E" w:rsidRPr="00AE2075" w:rsidRDefault="00BC335E" w:rsidP="00BC335E">
      <w:pPr>
        <w:widowControl w:val="0"/>
        <w:overflowPunct w:val="0"/>
        <w:autoSpaceDE w:val="0"/>
        <w:autoSpaceDN w:val="0"/>
        <w:adjustRightInd w:val="0"/>
        <w:rPr>
          <w:rFonts w:ascii="Arial" w:hAnsi="Arial" w:cs="Arial"/>
          <w:b/>
          <w:sz w:val="20"/>
          <w:szCs w:val="20"/>
        </w:rPr>
      </w:pPr>
      <w:r w:rsidRPr="00AE2075">
        <w:rPr>
          <w:rFonts w:ascii="Arial" w:hAnsi="Arial" w:cs="Arial"/>
          <w:b/>
          <w:sz w:val="20"/>
          <w:szCs w:val="20"/>
        </w:rPr>
        <w:t>Capital Gains Tax Information</w:t>
      </w:r>
    </w:p>
    <w:p w14:paraId="2D51C8F6"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317F010B" w14:textId="2C730438" w:rsidR="00956BEA"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The closing price of the ordinary shares on the first date of dealing for capital gain tax purposes was 99p.</w:t>
      </w:r>
    </w:p>
    <w:p w14:paraId="3CE57CA1" w14:textId="77777777" w:rsidR="00956BEA" w:rsidRDefault="00956BEA" w:rsidP="00BC335E">
      <w:pPr>
        <w:widowControl w:val="0"/>
        <w:overflowPunct w:val="0"/>
        <w:autoSpaceDE w:val="0"/>
        <w:autoSpaceDN w:val="0"/>
        <w:adjustRightInd w:val="0"/>
        <w:rPr>
          <w:rFonts w:ascii="Arial" w:hAnsi="Arial" w:cs="Arial"/>
          <w:b/>
          <w:sz w:val="20"/>
          <w:szCs w:val="20"/>
        </w:rPr>
      </w:pPr>
    </w:p>
    <w:p w14:paraId="69D66658" w14:textId="04293BBD" w:rsidR="00BC335E" w:rsidRPr="00AE2075" w:rsidRDefault="00BC335E" w:rsidP="00BC335E">
      <w:pPr>
        <w:widowControl w:val="0"/>
        <w:overflowPunct w:val="0"/>
        <w:autoSpaceDE w:val="0"/>
        <w:autoSpaceDN w:val="0"/>
        <w:adjustRightInd w:val="0"/>
        <w:rPr>
          <w:rFonts w:ascii="Arial" w:hAnsi="Arial" w:cs="Arial"/>
          <w:b/>
          <w:sz w:val="20"/>
          <w:szCs w:val="20"/>
        </w:rPr>
      </w:pPr>
      <w:r w:rsidRPr="00AE2075">
        <w:rPr>
          <w:rFonts w:ascii="Arial" w:hAnsi="Arial" w:cs="Arial"/>
          <w:b/>
          <w:sz w:val="20"/>
          <w:szCs w:val="20"/>
        </w:rPr>
        <w:lastRenderedPageBreak/>
        <w:t>Directors</w:t>
      </w:r>
    </w:p>
    <w:p w14:paraId="61212C30"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50A90EB2" w14:textId="744F9F38"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 xml:space="preserve">Details of the Directors of the Company and their biographies are set out </w:t>
      </w:r>
      <w:r w:rsidR="00CA6DCF">
        <w:rPr>
          <w:rFonts w:ascii="Arial" w:hAnsi="Arial" w:cs="Arial"/>
          <w:bCs/>
          <w:sz w:val="20"/>
          <w:szCs w:val="20"/>
        </w:rPr>
        <w:t>within the Report and Accounts</w:t>
      </w:r>
      <w:r w:rsidR="009C0BDB" w:rsidRPr="00AE2075">
        <w:rPr>
          <w:rFonts w:ascii="Arial" w:hAnsi="Arial" w:cs="Arial"/>
          <w:bCs/>
          <w:sz w:val="20"/>
          <w:szCs w:val="20"/>
        </w:rPr>
        <w:t>.</w:t>
      </w:r>
    </w:p>
    <w:p w14:paraId="00A593AA"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6B1EA1CB" w14:textId="5986848A"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 xml:space="preserve">The Company’s policy on </w:t>
      </w:r>
      <w:r w:rsidR="006242B7">
        <w:rPr>
          <w:rFonts w:ascii="Arial" w:hAnsi="Arial" w:cs="Arial"/>
          <w:bCs/>
          <w:sz w:val="20"/>
          <w:szCs w:val="20"/>
        </w:rPr>
        <w:t>Board</w:t>
      </w:r>
      <w:r w:rsidRPr="00AE2075">
        <w:rPr>
          <w:rFonts w:ascii="Arial" w:hAnsi="Arial" w:cs="Arial"/>
          <w:bCs/>
          <w:sz w:val="20"/>
          <w:szCs w:val="20"/>
        </w:rPr>
        <w:t xml:space="preserve"> diversity is included in the Corporate Governance section of the Report of the Directors.</w:t>
      </w:r>
    </w:p>
    <w:p w14:paraId="1131DC11"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40D425CF" w14:textId="29D74A6F"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 xml:space="preserve">As at 31 March 2023, the </w:t>
      </w:r>
      <w:r w:rsidR="006242B7">
        <w:rPr>
          <w:rFonts w:ascii="Arial" w:hAnsi="Arial" w:cs="Arial"/>
          <w:bCs/>
          <w:sz w:val="20"/>
          <w:szCs w:val="20"/>
        </w:rPr>
        <w:t>Board</w:t>
      </w:r>
      <w:r w:rsidRPr="00AE2075">
        <w:rPr>
          <w:rFonts w:ascii="Arial" w:hAnsi="Arial" w:cs="Arial"/>
          <w:bCs/>
          <w:sz w:val="20"/>
          <w:szCs w:val="20"/>
        </w:rPr>
        <w:t xml:space="preserve"> comprises of one female and three male Directors.</w:t>
      </w:r>
    </w:p>
    <w:p w14:paraId="25BB416E"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1BC9DA87" w14:textId="77777777" w:rsidR="00BC335E" w:rsidRPr="00AE2075" w:rsidRDefault="00BC335E" w:rsidP="00BC335E">
      <w:pPr>
        <w:widowControl w:val="0"/>
        <w:overflowPunct w:val="0"/>
        <w:autoSpaceDE w:val="0"/>
        <w:autoSpaceDN w:val="0"/>
        <w:adjustRightInd w:val="0"/>
        <w:rPr>
          <w:rFonts w:ascii="Arial" w:hAnsi="Arial" w:cs="Arial"/>
          <w:b/>
          <w:sz w:val="20"/>
          <w:szCs w:val="20"/>
        </w:rPr>
      </w:pPr>
      <w:r w:rsidRPr="00AE2075">
        <w:rPr>
          <w:rFonts w:ascii="Arial" w:hAnsi="Arial" w:cs="Arial"/>
          <w:b/>
          <w:sz w:val="20"/>
          <w:szCs w:val="20"/>
        </w:rPr>
        <w:t>Employees, Environmental, Social and Human Rights issues</w:t>
      </w:r>
    </w:p>
    <w:p w14:paraId="29D11E0C"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0EF69E3E" w14:textId="53DFA554" w:rsidR="00BC335E" w:rsidRPr="00AE2075" w:rsidRDefault="00BC335E" w:rsidP="00BC335E">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 xml:space="preserve">The Company has no employees as the </w:t>
      </w:r>
      <w:r w:rsidR="006242B7">
        <w:rPr>
          <w:rFonts w:ascii="Arial" w:hAnsi="Arial" w:cs="Arial"/>
          <w:bCs/>
          <w:sz w:val="20"/>
          <w:szCs w:val="20"/>
        </w:rPr>
        <w:t>Board</w:t>
      </w:r>
      <w:r w:rsidRPr="00AE2075">
        <w:rPr>
          <w:rFonts w:ascii="Arial" w:hAnsi="Arial" w:cs="Arial"/>
          <w:bCs/>
          <w:sz w:val="20"/>
          <w:szCs w:val="20"/>
        </w:rPr>
        <w:t xml:space="preserve"> has delegated the day to day management and administration functions to JUTM, JAM and other third-party suppliers. There are therefore no disclosures to be made in respect of employees.</w:t>
      </w:r>
    </w:p>
    <w:p w14:paraId="30E4D61B" w14:textId="77777777" w:rsidR="009C0BDB" w:rsidRPr="00AE2075" w:rsidRDefault="009C0BDB" w:rsidP="00BC335E">
      <w:pPr>
        <w:widowControl w:val="0"/>
        <w:overflowPunct w:val="0"/>
        <w:autoSpaceDE w:val="0"/>
        <w:autoSpaceDN w:val="0"/>
        <w:adjustRightInd w:val="0"/>
        <w:rPr>
          <w:rFonts w:ascii="Arial" w:hAnsi="Arial" w:cs="Arial"/>
          <w:bCs/>
          <w:sz w:val="20"/>
          <w:szCs w:val="20"/>
        </w:rPr>
      </w:pPr>
    </w:p>
    <w:p w14:paraId="6FACF645" w14:textId="77777777" w:rsidR="009C0BDB" w:rsidRPr="00AE2075" w:rsidRDefault="009C0BDB" w:rsidP="009C0BDB">
      <w:pPr>
        <w:widowControl w:val="0"/>
        <w:overflowPunct w:val="0"/>
        <w:autoSpaceDE w:val="0"/>
        <w:autoSpaceDN w:val="0"/>
        <w:adjustRightInd w:val="0"/>
        <w:rPr>
          <w:rFonts w:ascii="Arial" w:hAnsi="Arial" w:cs="Arial"/>
          <w:b/>
          <w:sz w:val="20"/>
          <w:szCs w:val="20"/>
        </w:rPr>
      </w:pPr>
      <w:r w:rsidRPr="00AE2075">
        <w:rPr>
          <w:rFonts w:ascii="Arial" w:hAnsi="Arial" w:cs="Arial"/>
          <w:b/>
          <w:sz w:val="20"/>
          <w:szCs w:val="20"/>
        </w:rPr>
        <w:t>Integration of Environmental, Social and Governance (‘ESG’) considerations into the Investment Adviser’s Investment Process</w:t>
      </w:r>
    </w:p>
    <w:p w14:paraId="5970AC47" w14:textId="77777777" w:rsidR="009C0BDB" w:rsidRPr="00AE2075" w:rsidRDefault="009C0BDB" w:rsidP="009C0BDB">
      <w:pPr>
        <w:widowControl w:val="0"/>
        <w:overflowPunct w:val="0"/>
        <w:autoSpaceDE w:val="0"/>
        <w:autoSpaceDN w:val="0"/>
        <w:adjustRightInd w:val="0"/>
        <w:rPr>
          <w:rFonts w:ascii="Arial" w:hAnsi="Arial" w:cs="Arial"/>
          <w:bCs/>
          <w:sz w:val="20"/>
          <w:szCs w:val="20"/>
        </w:rPr>
      </w:pPr>
    </w:p>
    <w:p w14:paraId="4069EC7B" w14:textId="0E741AB3" w:rsidR="009C0BDB" w:rsidRPr="00AE2075" w:rsidRDefault="009C0BDB" w:rsidP="009C0BDB">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JAM has a 30 year record of integrating ESG factors into the investment process. Its Governance and Sustainability team leverages its relationships with partner organisations such as the UN Principles for Responsible Investment (“UN PRI”), the Investor Forum and Institutional Investors Group on Climate Change (“IIGCC”) and regularly engages with these and other industry bodies to ensure it remains at the forefront of ESG integration. Where relevant, lessons learned are disseminated across JAM’s wider investment team via its Stewardship Committee. JAM considers stewardship to be an integral component of its investment process. Typically, JAM does not seek to exclude companies based on headline risk factors, disclosures or practices, instead believing that engagement aimed at enhancing long-term outcomes for investors requires a more rigorous and nuanced approach. Moreover, the Investment Adviser is of the view that compelling opportunities can arise in companies where there is evidence of positive change in the areas of environmental and social risk mitigation and governance practices, but where the market may be yet to reflect this in investee Company share prices.</w:t>
      </w:r>
    </w:p>
    <w:p w14:paraId="3AA1FC5B" w14:textId="77777777" w:rsidR="009C0BDB" w:rsidRPr="00AE2075" w:rsidRDefault="009C0BDB" w:rsidP="009C0BDB">
      <w:pPr>
        <w:widowControl w:val="0"/>
        <w:overflowPunct w:val="0"/>
        <w:autoSpaceDE w:val="0"/>
        <w:autoSpaceDN w:val="0"/>
        <w:adjustRightInd w:val="0"/>
        <w:rPr>
          <w:rFonts w:ascii="Arial" w:hAnsi="Arial" w:cs="Arial"/>
          <w:bCs/>
          <w:sz w:val="20"/>
          <w:szCs w:val="20"/>
        </w:rPr>
      </w:pPr>
    </w:p>
    <w:p w14:paraId="735B0872" w14:textId="77777777" w:rsidR="009C0BDB" w:rsidRPr="00AE2075" w:rsidRDefault="009C0BDB" w:rsidP="009C0BDB">
      <w:pPr>
        <w:widowControl w:val="0"/>
        <w:overflowPunct w:val="0"/>
        <w:autoSpaceDE w:val="0"/>
        <w:autoSpaceDN w:val="0"/>
        <w:adjustRightInd w:val="0"/>
        <w:rPr>
          <w:rFonts w:ascii="Arial" w:hAnsi="Arial" w:cs="Arial"/>
          <w:b/>
          <w:sz w:val="20"/>
          <w:szCs w:val="20"/>
        </w:rPr>
      </w:pPr>
      <w:r w:rsidRPr="00AE2075">
        <w:rPr>
          <w:rFonts w:ascii="Arial" w:hAnsi="Arial" w:cs="Arial"/>
          <w:b/>
          <w:sz w:val="20"/>
          <w:szCs w:val="20"/>
        </w:rPr>
        <w:t>Modern Slavery Act</w:t>
      </w:r>
    </w:p>
    <w:p w14:paraId="065FF202" w14:textId="77777777" w:rsidR="009C0BDB" w:rsidRPr="00AE2075" w:rsidRDefault="009C0BDB" w:rsidP="009C0BDB">
      <w:pPr>
        <w:widowControl w:val="0"/>
        <w:overflowPunct w:val="0"/>
        <w:autoSpaceDE w:val="0"/>
        <w:autoSpaceDN w:val="0"/>
        <w:adjustRightInd w:val="0"/>
        <w:rPr>
          <w:rFonts w:ascii="Arial" w:hAnsi="Arial" w:cs="Arial"/>
          <w:bCs/>
          <w:sz w:val="20"/>
          <w:szCs w:val="20"/>
        </w:rPr>
      </w:pPr>
    </w:p>
    <w:p w14:paraId="29D3DC1E" w14:textId="77777777" w:rsidR="009C0BDB" w:rsidRPr="00AE2075" w:rsidRDefault="009C0BDB" w:rsidP="009C0BDB">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The Modern Slavery Act 2015 requires certain companies to prepare a slavery and human trafficking statement. As the Company has no employees and does not supply goods and services, it is not required to make such a statement.</w:t>
      </w:r>
    </w:p>
    <w:p w14:paraId="3FB036E0" w14:textId="77777777" w:rsidR="009C0BDB" w:rsidRPr="00AE2075" w:rsidRDefault="009C0BDB" w:rsidP="009C0BDB">
      <w:pPr>
        <w:widowControl w:val="0"/>
        <w:overflowPunct w:val="0"/>
        <w:autoSpaceDE w:val="0"/>
        <w:autoSpaceDN w:val="0"/>
        <w:adjustRightInd w:val="0"/>
        <w:rPr>
          <w:rFonts w:ascii="Arial" w:hAnsi="Arial" w:cs="Arial"/>
          <w:bCs/>
          <w:sz w:val="20"/>
          <w:szCs w:val="20"/>
        </w:rPr>
      </w:pPr>
    </w:p>
    <w:p w14:paraId="66361041" w14:textId="77777777" w:rsidR="009C0BDB" w:rsidRPr="00AE2075" w:rsidRDefault="009C0BDB" w:rsidP="009C0BDB">
      <w:pPr>
        <w:widowControl w:val="0"/>
        <w:overflowPunct w:val="0"/>
        <w:autoSpaceDE w:val="0"/>
        <w:autoSpaceDN w:val="0"/>
        <w:adjustRightInd w:val="0"/>
        <w:rPr>
          <w:rFonts w:ascii="Arial" w:hAnsi="Arial" w:cs="Arial"/>
          <w:b/>
          <w:sz w:val="20"/>
          <w:szCs w:val="20"/>
        </w:rPr>
      </w:pPr>
      <w:r w:rsidRPr="00AE2075">
        <w:rPr>
          <w:rFonts w:ascii="Arial" w:hAnsi="Arial" w:cs="Arial"/>
          <w:b/>
          <w:sz w:val="20"/>
          <w:szCs w:val="20"/>
        </w:rPr>
        <w:t>Global Greenhouse Gas Emissions</w:t>
      </w:r>
    </w:p>
    <w:p w14:paraId="431A887F" w14:textId="77777777" w:rsidR="009C0BDB" w:rsidRPr="00AE2075" w:rsidRDefault="009C0BDB" w:rsidP="009C0BDB">
      <w:pPr>
        <w:widowControl w:val="0"/>
        <w:overflowPunct w:val="0"/>
        <w:autoSpaceDE w:val="0"/>
        <w:autoSpaceDN w:val="0"/>
        <w:adjustRightInd w:val="0"/>
        <w:rPr>
          <w:rFonts w:ascii="Arial" w:hAnsi="Arial" w:cs="Arial"/>
          <w:bCs/>
          <w:sz w:val="20"/>
          <w:szCs w:val="20"/>
        </w:rPr>
      </w:pPr>
    </w:p>
    <w:p w14:paraId="051CA7EE" w14:textId="73ED6268" w:rsidR="009C0BDB" w:rsidRPr="00AE2075" w:rsidRDefault="009C0BDB" w:rsidP="009C0BDB">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The Company has no greenhouse gas emissions to report from its operations as the day to day management and administration functions have been outsourced to third-parties and it neither owns physical assets, property nor has employees of its own. It therefore does not have responsibility for any other emissions producing sources under the Companies Act 2006 (Strategic Report on Directors’ Reports) Regulations 2013.</w:t>
      </w:r>
    </w:p>
    <w:p w14:paraId="3762F648" w14:textId="77777777" w:rsidR="009C0BDB" w:rsidRPr="00AE2075" w:rsidRDefault="009C0BDB" w:rsidP="009C0BDB">
      <w:pPr>
        <w:widowControl w:val="0"/>
        <w:overflowPunct w:val="0"/>
        <w:autoSpaceDE w:val="0"/>
        <w:autoSpaceDN w:val="0"/>
        <w:adjustRightInd w:val="0"/>
        <w:rPr>
          <w:rFonts w:ascii="Arial" w:hAnsi="Arial" w:cs="Arial"/>
          <w:bCs/>
          <w:sz w:val="20"/>
          <w:szCs w:val="20"/>
        </w:rPr>
      </w:pPr>
    </w:p>
    <w:p w14:paraId="6A8EF10F" w14:textId="77777777" w:rsidR="009C0BDB" w:rsidRPr="00AE2075" w:rsidRDefault="009C0BDB" w:rsidP="009C0BDB">
      <w:pPr>
        <w:widowControl w:val="0"/>
        <w:overflowPunct w:val="0"/>
        <w:autoSpaceDE w:val="0"/>
        <w:autoSpaceDN w:val="0"/>
        <w:adjustRightInd w:val="0"/>
        <w:rPr>
          <w:rFonts w:ascii="Arial" w:hAnsi="Arial" w:cs="Arial"/>
          <w:b/>
          <w:sz w:val="20"/>
          <w:szCs w:val="20"/>
        </w:rPr>
      </w:pPr>
      <w:r w:rsidRPr="00AE2075">
        <w:rPr>
          <w:rFonts w:ascii="Arial" w:hAnsi="Arial" w:cs="Arial"/>
          <w:b/>
          <w:sz w:val="20"/>
          <w:szCs w:val="20"/>
        </w:rPr>
        <w:t>Section 172 Statement</w:t>
      </w:r>
    </w:p>
    <w:p w14:paraId="08C2C28A" w14:textId="77777777" w:rsidR="009C0BDB" w:rsidRPr="00AE2075" w:rsidRDefault="009C0BDB" w:rsidP="009C0BDB">
      <w:pPr>
        <w:widowControl w:val="0"/>
        <w:overflowPunct w:val="0"/>
        <w:autoSpaceDE w:val="0"/>
        <w:autoSpaceDN w:val="0"/>
        <w:adjustRightInd w:val="0"/>
        <w:rPr>
          <w:rFonts w:ascii="Arial" w:hAnsi="Arial" w:cs="Arial"/>
          <w:bCs/>
          <w:sz w:val="20"/>
          <w:szCs w:val="20"/>
        </w:rPr>
      </w:pPr>
    </w:p>
    <w:p w14:paraId="7644677C" w14:textId="0B3B25AF" w:rsidR="009C0BDB" w:rsidRPr="00AE2075" w:rsidRDefault="009C0BDB" w:rsidP="009C0BDB">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Under section 172 of the Companies Act 2006, the directors have a duty to act in good faith and to promote the success of the Company for the benefit of its shareholders as a whole. This includes taking into consideration the likely consequences of their decisions on the long term and on the Company’s stakeholders such as its shareholders, employees and suppliers, while acting fairly between stakeholders. The Directors must also consider the impact of the Company’s decisions on the environment, the community and its reputation for maintaining high standards of business conduct.</w:t>
      </w:r>
    </w:p>
    <w:p w14:paraId="39430139" w14:textId="77777777" w:rsidR="009C0BDB" w:rsidRPr="00AE2075" w:rsidRDefault="009C0BDB" w:rsidP="009C0BDB">
      <w:pPr>
        <w:widowControl w:val="0"/>
        <w:overflowPunct w:val="0"/>
        <w:autoSpaceDE w:val="0"/>
        <w:autoSpaceDN w:val="0"/>
        <w:adjustRightInd w:val="0"/>
        <w:rPr>
          <w:rFonts w:ascii="Arial" w:hAnsi="Arial" w:cs="Arial"/>
          <w:bCs/>
          <w:sz w:val="20"/>
          <w:szCs w:val="20"/>
        </w:rPr>
      </w:pPr>
    </w:p>
    <w:p w14:paraId="2D43960A" w14:textId="5F08EF1A" w:rsidR="009C0BDB" w:rsidRPr="00AE2075" w:rsidRDefault="009C0BDB" w:rsidP="009C0BDB">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 xml:space="preserve">The Company ensures that the Directors are able to discharge this duty by, amongst other things, providing them with relevant information and training on their duties. The Company also ensures that information pertaining to it is provided, as required, to the Directors as part of the information presented in regular </w:t>
      </w:r>
      <w:r w:rsidR="006242B7">
        <w:rPr>
          <w:rFonts w:ascii="Arial" w:hAnsi="Arial" w:cs="Arial"/>
          <w:bCs/>
          <w:sz w:val="20"/>
          <w:szCs w:val="20"/>
        </w:rPr>
        <w:t>Board</w:t>
      </w:r>
      <w:r w:rsidRPr="00AE2075">
        <w:rPr>
          <w:rFonts w:ascii="Arial" w:hAnsi="Arial" w:cs="Arial"/>
          <w:bCs/>
          <w:sz w:val="20"/>
          <w:szCs w:val="20"/>
        </w:rPr>
        <w:t xml:space="preserve"> meetings in order that stakeholder considerations can be factored into the </w:t>
      </w:r>
      <w:r w:rsidR="006242B7">
        <w:rPr>
          <w:rFonts w:ascii="Arial" w:hAnsi="Arial" w:cs="Arial"/>
          <w:bCs/>
          <w:sz w:val="20"/>
          <w:szCs w:val="20"/>
        </w:rPr>
        <w:t>Board</w:t>
      </w:r>
      <w:r w:rsidRPr="00AE2075">
        <w:rPr>
          <w:rFonts w:ascii="Arial" w:hAnsi="Arial" w:cs="Arial"/>
          <w:bCs/>
          <w:sz w:val="20"/>
          <w:szCs w:val="20"/>
        </w:rPr>
        <w:t xml:space="preserve">’s decision-making. The Directors’ responsibilities are also set out in the schedule of matters reserved for the </w:t>
      </w:r>
      <w:r w:rsidR="006242B7">
        <w:rPr>
          <w:rFonts w:ascii="Arial" w:hAnsi="Arial" w:cs="Arial"/>
          <w:bCs/>
          <w:sz w:val="20"/>
          <w:szCs w:val="20"/>
        </w:rPr>
        <w:t>Board</w:t>
      </w:r>
      <w:r w:rsidRPr="00AE2075">
        <w:rPr>
          <w:rFonts w:ascii="Arial" w:hAnsi="Arial" w:cs="Arial"/>
          <w:bCs/>
          <w:sz w:val="20"/>
          <w:szCs w:val="20"/>
        </w:rPr>
        <w:t xml:space="preserve"> and the terms of reference of its committees, both of which are reviewed regularly by the </w:t>
      </w:r>
      <w:r w:rsidR="006242B7">
        <w:rPr>
          <w:rFonts w:ascii="Arial" w:hAnsi="Arial" w:cs="Arial"/>
          <w:bCs/>
          <w:sz w:val="20"/>
          <w:szCs w:val="20"/>
        </w:rPr>
        <w:t>Board</w:t>
      </w:r>
      <w:r w:rsidRPr="00AE2075">
        <w:rPr>
          <w:rFonts w:ascii="Arial" w:hAnsi="Arial" w:cs="Arial"/>
          <w:bCs/>
          <w:sz w:val="20"/>
          <w:szCs w:val="20"/>
        </w:rPr>
        <w:t xml:space="preserve">. At all times the Directors can access as a </w:t>
      </w:r>
      <w:r w:rsidR="006242B7">
        <w:rPr>
          <w:rFonts w:ascii="Arial" w:hAnsi="Arial" w:cs="Arial"/>
          <w:bCs/>
          <w:sz w:val="20"/>
          <w:szCs w:val="20"/>
        </w:rPr>
        <w:t>Board</w:t>
      </w:r>
      <w:r w:rsidRPr="00AE2075">
        <w:rPr>
          <w:rFonts w:ascii="Arial" w:hAnsi="Arial" w:cs="Arial"/>
          <w:bCs/>
          <w:sz w:val="20"/>
          <w:szCs w:val="20"/>
        </w:rPr>
        <w:t>, or individually, advice from its professional advisers including the company secretary and independent external advisers.</w:t>
      </w:r>
    </w:p>
    <w:p w14:paraId="14DFD082" w14:textId="77777777" w:rsidR="009C0BDB" w:rsidRPr="00AE2075" w:rsidRDefault="009C0BDB" w:rsidP="009C0BDB">
      <w:pPr>
        <w:widowControl w:val="0"/>
        <w:overflowPunct w:val="0"/>
        <w:autoSpaceDE w:val="0"/>
        <w:autoSpaceDN w:val="0"/>
        <w:adjustRightInd w:val="0"/>
        <w:rPr>
          <w:rFonts w:ascii="Arial" w:hAnsi="Arial" w:cs="Arial"/>
          <w:bCs/>
          <w:sz w:val="20"/>
          <w:szCs w:val="20"/>
        </w:rPr>
      </w:pPr>
    </w:p>
    <w:p w14:paraId="1F869C69" w14:textId="6C9D8038" w:rsidR="009C0BDB" w:rsidRPr="00AE2075" w:rsidRDefault="009C0BDB" w:rsidP="009C0BDB">
      <w:pPr>
        <w:widowControl w:val="0"/>
        <w:overflowPunct w:val="0"/>
        <w:autoSpaceDE w:val="0"/>
        <w:autoSpaceDN w:val="0"/>
        <w:adjustRightInd w:val="0"/>
        <w:rPr>
          <w:rFonts w:ascii="Arial" w:hAnsi="Arial" w:cs="Arial"/>
          <w:bCs/>
          <w:sz w:val="20"/>
          <w:szCs w:val="20"/>
        </w:rPr>
      </w:pPr>
      <w:r w:rsidRPr="00AE2075">
        <w:rPr>
          <w:rFonts w:ascii="Arial" w:hAnsi="Arial" w:cs="Arial"/>
          <w:bCs/>
          <w:sz w:val="20"/>
          <w:szCs w:val="20"/>
        </w:rPr>
        <w:t xml:space="preserve">The Company’s investment objective, to achieve capital and income growth over the long term, supports the Directors’ statutory obligations to consider the long-term consequences of the Company’s decisions. How the long-term focus of the Company is achieved, is set out in more detail </w:t>
      </w:r>
      <w:r w:rsidR="009143C3">
        <w:rPr>
          <w:rFonts w:ascii="Arial" w:hAnsi="Arial" w:cs="Arial"/>
          <w:bCs/>
          <w:sz w:val="20"/>
          <w:szCs w:val="20"/>
        </w:rPr>
        <w:t>in the Annual Report</w:t>
      </w:r>
      <w:r w:rsidRPr="00AE2075">
        <w:rPr>
          <w:rFonts w:ascii="Arial" w:hAnsi="Arial" w:cs="Arial"/>
          <w:bCs/>
          <w:sz w:val="20"/>
          <w:szCs w:val="20"/>
        </w:rPr>
        <w:t xml:space="preserve"> and above where the Investment Adviser’s approach to environmental, social and governance issues is explained in the section entitled Integration of ESG considerations into the Investment Adviser’s investment process. This approach is fundamental to the Company achieving long-term success for the benefit of all of its stakeholders.</w:t>
      </w:r>
    </w:p>
    <w:p w14:paraId="6C170DE0" w14:textId="77777777" w:rsidR="00BC335E" w:rsidRPr="00AE2075" w:rsidRDefault="00BC335E" w:rsidP="00BC335E">
      <w:pPr>
        <w:widowControl w:val="0"/>
        <w:overflowPunct w:val="0"/>
        <w:autoSpaceDE w:val="0"/>
        <w:autoSpaceDN w:val="0"/>
        <w:adjustRightInd w:val="0"/>
        <w:rPr>
          <w:rFonts w:ascii="Arial" w:hAnsi="Arial" w:cs="Arial"/>
          <w:bCs/>
          <w:sz w:val="20"/>
          <w:szCs w:val="20"/>
        </w:rPr>
      </w:pPr>
    </w:p>
    <w:p w14:paraId="4271627F" w14:textId="1897789A" w:rsidR="00BC335E" w:rsidRPr="00AE2075" w:rsidRDefault="00CA6DCF" w:rsidP="00BC335E">
      <w:pPr>
        <w:widowControl w:val="0"/>
        <w:overflowPunct w:val="0"/>
        <w:autoSpaceDE w:val="0"/>
        <w:autoSpaceDN w:val="0"/>
        <w:adjustRightInd w:val="0"/>
        <w:rPr>
          <w:rFonts w:ascii="Arial" w:hAnsi="Arial" w:cs="Arial"/>
          <w:bCs/>
          <w:sz w:val="20"/>
          <w:szCs w:val="20"/>
        </w:rPr>
      </w:pPr>
      <w:r>
        <w:rPr>
          <w:rFonts w:ascii="Arial" w:hAnsi="Arial" w:cs="Arial"/>
          <w:bCs/>
          <w:sz w:val="20"/>
          <w:szCs w:val="20"/>
        </w:rPr>
        <w:t>T</w:t>
      </w:r>
      <w:r w:rsidR="00A207F6" w:rsidRPr="00AE2075">
        <w:rPr>
          <w:rFonts w:ascii="Arial" w:hAnsi="Arial" w:cs="Arial"/>
          <w:bCs/>
          <w:sz w:val="20"/>
          <w:szCs w:val="20"/>
        </w:rPr>
        <w:t xml:space="preserve">he Company’s corporate purpose is to generate a total return by investing in companies which are developing and implementing solutions for the world’s environmental challenges. The Company is also aware of its own potential impact on the environment and has a number of practical policies in place to reduce that impact. Examples include the use and sharing of electronic documents by the </w:t>
      </w:r>
      <w:r w:rsidR="006242B7">
        <w:rPr>
          <w:rFonts w:ascii="Arial" w:hAnsi="Arial" w:cs="Arial"/>
          <w:bCs/>
          <w:sz w:val="20"/>
          <w:szCs w:val="20"/>
        </w:rPr>
        <w:t>Board</w:t>
      </w:r>
      <w:r w:rsidR="00A207F6" w:rsidRPr="00AE2075">
        <w:rPr>
          <w:rFonts w:ascii="Arial" w:hAnsi="Arial" w:cs="Arial"/>
          <w:bCs/>
          <w:sz w:val="20"/>
          <w:szCs w:val="20"/>
        </w:rPr>
        <w:t xml:space="preserve"> rather than printing documentation and the provision of electronic copies of the annual report and accounts which are available to shareholders and others on the Company website. Where physical copies of the annual and half yearly financial reports are made, they use materials and processes designed to both minimise the environmental impact and to maximise the recycling potential as described in more detail on the inside back cover of this document. The proxy voting form previously printed in the annual report and accounts and posted back to the registrars has been removed and shareholders are invited to vote via the registrar’s secure portal. The </w:t>
      </w:r>
      <w:r w:rsidR="006242B7">
        <w:rPr>
          <w:rFonts w:ascii="Arial" w:hAnsi="Arial" w:cs="Arial"/>
          <w:bCs/>
          <w:sz w:val="20"/>
          <w:szCs w:val="20"/>
        </w:rPr>
        <w:t>Board</w:t>
      </w:r>
      <w:r w:rsidR="00A207F6" w:rsidRPr="00AE2075">
        <w:rPr>
          <w:rFonts w:ascii="Arial" w:hAnsi="Arial" w:cs="Arial"/>
          <w:bCs/>
          <w:sz w:val="20"/>
          <w:szCs w:val="20"/>
        </w:rPr>
        <w:t xml:space="preserve"> will continue to review its travel arrangements and will seek to minimise physical meetings. The Directors as a matter of course continue to seek new opportunities and to make use of new technologies and processes that will further enhance environmental operation of the Company.</w:t>
      </w:r>
    </w:p>
    <w:p w14:paraId="67064C36" w14:textId="38A1C6E0" w:rsidR="00956480" w:rsidRPr="00AE2075" w:rsidRDefault="005D02B2" w:rsidP="003F2A02">
      <w:pPr>
        <w:widowControl w:val="0"/>
        <w:overflowPunct w:val="0"/>
        <w:autoSpaceDE w:val="0"/>
        <w:autoSpaceDN w:val="0"/>
        <w:adjustRightInd w:val="0"/>
        <w:rPr>
          <w:rFonts w:ascii="Arial" w:hAnsi="Arial" w:cs="Arial"/>
          <w:sz w:val="20"/>
          <w:szCs w:val="20"/>
        </w:rPr>
      </w:pPr>
      <w:r w:rsidRPr="00AE2075">
        <w:rPr>
          <w:rFonts w:ascii="Arial" w:hAnsi="Arial" w:cs="Arial"/>
          <w:sz w:val="20"/>
          <w:szCs w:val="20"/>
        </w:rPr>
        <w:t xml:space="preserve"> </w:t>
      </w:r>
    </w:p>
    <w:p w14:paraId="7C752D37" w14:textId="77A69578" w:rsidR="00956480" w:rsidRPr="00AE2075" w:rsidRDefault="00956480" w:rsidP="00956480">
      <w:pPr>
        <w:rPr>
          <w:rFonts w:ascii="Arial" w:hAnsi="Arial" w:cs="Arial"/>
          <w:b/>
          <w:bCs/>
          <w:sz w:val="20"/>
          <w:szCs w:val="20"/>
        </w:rPr>
      </w:pPr>
      <w:r w:rsidRPr="00AE2075">
        <w:rPr>
          <w:rFonts w:ascii="Arial" w:hAnsi="Arial" w:cs="Arial"/>
          <w:b/>
          <w:bCs/>
          <w:sz w:val="20"/>
          <w:szCs w:val="20"/>
        </w:rPr>
        <w:t>Engagement with stakeholders and the effect on principal decisions</w:t>
      </w:r>
    </w:p>
    <w:p w14:paraId="4CC12556" w14:textId="77777777" w:rsidR="00956480" w:rsidRPr="00AE2075" w:rsidRDefault="00956480" w:rsidP="00956480">
      <w:pPr>
        <w:rPr>
          <w:rFonts w:ascii="Arial" w:hAnsi="Arial" w:cs="Arial"/>
          <w:b/>
          <w:bCs/>
          <w:sz w:val="20"/>
          <w:szCs w:val="20"/>
        </w:rPr>
      </w:pPr>
    </w:p>
    <w:p w14:paraId="361CA4F9" w14:textId="05FA76F4" w:rsidR="00A207F6" w:rsidRPr="00AE2075" w:rsidRDefault="00956480" w:rsidP="00A207F6">
      <w:pPr>
        <w:rPr>
          <w:rFonts w:ascii="Arial" w:hAnsi="Arial" w:cs="Arial"/>
          <w:sz w:val="20"/>
          <w:szCs w:val="20"/>
        </w:rPr>
      </w:pPr>
      <w:r w:rsidRPr="00AE2075">
        <w:rPr>
          <w:rFonts w:ascii="Arial" w:hAnsi="Arial" w:cs="Arial"/>
          <w:b/>
          <w:bCs/>
          <w:sz w:val="20"/>
          <w:szCs w:val="20"/>
        </w:rPr>
        <w:t>The Shareholders –</w:t>
      </w:r>
      <w:r w:rsidRPr="00AE2075">
        <w:rPr>
          <w:rFonts w:ascii="Arial" w:hAnsi="Arial" w:cs="Arial"/>
          <w:sz w:val="20"/>
          <w:szCs w:val="20"/>
        </w:rPr>
        <w:t xml:space="preserve"> </w:t>
      </w:r>
      <w:r w:rsidR="00A207F6" w:rsidRPr="00AE2075">
        <w:rPr>
          <w:rFonts w:ascii="Arial" w:hAnsi="Arial" w:cs="Arial"/>
          <w:sz w:val="20"/>
          <w:szCs w:val="20"/>
        </w:rPr>
        <w:t xml:space="preserve">The shareholders of the Company are both institutional and retail in nature and details of those with substantial shareholdings are detailed </w:t>
      </w:r>
      <w:r w:rsidR="00CA6DCF">
        <w:rPr>
          <w:rFonts w:ascii="Arial" w:hAnsi="Arial" w:cs="Arial"/>
          <w:sz w:val="20"/>
          <w:szCs w:val="20"/>
        </w:rPr>
        <w:t>within the Report and Accounts</w:t>
      </w:r>
      <w:r w:rsidR="00A207F6" w:rsidRPr="00AE2075">
        <w:rPr>
          <w:rFonts w:ascii="Arial" w:hAnsi="Arial" w:cs="Arial"/>
          <w:sz w:val="20"/>
          <w:szCs w:val="20"/>
        </w:rPr>
        <w:t>.</w:t>
      </w:r>
    </w:p>
    <w:p w14:paraId="03F1BFA6" w14:textId="77777777" w:rsidR="00A207F6" w:rsidRPr="00AE2075" w:rsidRDefault="00A207F6" w:rsidP="00A207F6">
      <w:pPr>
        <w:rPr>
          <w:rFonts w:ascii="Arial" w:hAnsi="Arial" w:cs="Arial"/>
          <w:sz w:val="20"/>
          <w:szCs w:val="20"/>
        </w:rPr>
      </w:pPr>
    </w:p>
    <w:p w14:paraId="64FF65FE" w14:textId="45E7E007" w:rsidR="00956480" w:rsidRPr="00AE2075" w:rsidRDefault="00A207F6" w:rsidP="00A207F6">
      <w:pPr>
        <w:rPr>
          <w:rFonts w:ascii="Arial" w:hAnsi="Arial" w:cs="Arial"/>
          <w:sz w:val="20"/>
          <w:szCs w:val="20"/>
        </w:rPr>
      </w:pPr>
      <w:r w:rsidRPr="00AE2075">
        <w:rPr>
          <w:rFonts w:ascii="Arial" w:hAnsi="Arial" w:cs="Arial"/>
          <w:sz w:val="20"/>
          <w:szCs w:val="20"/>
        </w:rPr>
        <w:t xml:space="preserve">The </w:t>
      </w:r>
      <w:r w:rsidR="006242B7">
        <w:rPr>
          <w:rFonts w:ascii="Arial" w:hAnsi="Arial" w:cs="Arial"/>
          <w:sz w:val="20"/>
          <w:szCs w:val="20"/>
        </w:rPr>
        <w:t>Board</w:t>
      </w:r>
      <w:r w:rsidRPr="00AE2075">
        <w:rPr>
          <w:rFonts w:ascii="Arial" w:hAnsi="Arial" w:cs="Arial"/>
          <w:sz w:val="20"/>
          <w:szCs w:val="20"/>
        </w:rPr>
        <w:t xml:space="preserve"> believe that shareholders have a vital role in encouraging a higher level of corporate performance and is committed to listening to the views of its shareholders and giving useful and timely information by providing open and accessible channels of communication including those listed below.</w:t>
      </w:r>
    </w:p>
    <w:p w14:paraId="3F48CC74" w14:textId="77777777" w:rsidR="00956480" w:rsidRPr="00AE2075" w:rsidRDefault="00956480" w:rsidP="00956480">
      <w:pPr>
        <w:rPr>
          <w:rFonts w:ascii="Arial" w:hAnsi="Arial" w:cs="Arial"/>
          <w:sz w:val="20"/>
          <w:szCs w:val="20"/>
        </w:rPr>
      </w:pPr>
    </w:p>
    <w:p w14:paraId="40BC9533" w14:textId="74B21B4C" w:rsidR="00956480" w:rsidRPr="00AE2075" w:rsidRDefault="00956480" w:rsidP="00A207F6">
      <w:pPr>
        <w:rPr>
          <w:rFonts w:ascii="Arial" w:hAnsi="Arial" w:cs="Arial"/>
          <w:sz w:val="20"/>
          <w:szCs w:val="20"/>
        </w:rPr>
      </w:pPr>
      <w:r w:rsidRPr="00AE2075">
        <w:rPr>
          <w:rFonts w:ascii="Arial" w:hAnsi="Arial" w:cs="Arial"/>
          <w:b/>
          <w:bCs/>
          <w:sz w:val="20"/>
          <w:szCs w:val="20"/>
        </w:rPr>
        <w:t>The AGM –</w:t>
      </w:r>
      <w:r w:rsidRPr="00AE2075">
        <w:rPr>
          <w:rFonts w:ascii="Arial" w:hAnsi="Arial" w:cs="Arial"/>
          <w:sz w:val="20"/>
          <w:szCs w:val="20"/>
        </w:rPr>
        <w:t xml:space="preserve"> </w:t>
      </w:r>
      <w:r w:rsidR="00A207F6" w:rsidRPr="00AE2075">
        <w:rPr>
          <w:rFonts w:ascii="Arial" w:hAnsi="Arial" w:cs="Arial"/>
          <w:sz w:val="20"/>
          <w:szCs w:val="20"/>
        </w:rPr>
        <w:t xml:space="preserve">The Company encourages participation from shareholders at its AGMs where they can communicate directly with the Directors and investment adviser. Given the environmental ethos of the Company shareholders are encouraged to submit their votes by proxy ahead of the meeting, or attend the meeting remotely, rather than attending in person. Further details of how the AGM will be held can be found </w:t>
      </w:r>
      <w:r w:rsidR="00CA6DCF">
        <w:rPr>
          <w:rFonts w:ascii="Arial" w:hAnsi="Arial" w:cs="Arial"/>
          <w:sz w:val="20"/>
          <w:szCs w:val="20"/>
        </w:rPr>
        <w:t>within the Report and Accounts</w:t>
      </w:r>
      <w:r w:rsidR="00A207F6" w:rsidRPr="00AE2075">
        <w:rPr>
          <w:rFonts w:ascii="Arial" w:hAnsi="Arial" w:cs="Arial"/>
          <w:sz w:val="20"/>
          <w:szCs w:val="20"/>
        </w:rPr>
        <w:t xml:space="preserve">. The </w:t>
      </w:r>
      <w:r w:rsidR="006242B7">
        <w:rPr>
          <w:rFonts w:ascii="Arial" w:hAnsi="Arial" w:cs="Arial"/>
          <w:sz w:val="20"/>
          <w:szCs w:val="20"/>
        </w:rPr>
        <w:t>Board</w:t>
      </w:r>
      <w:r w:rsidR="00A207F6" w:rsidRPr="00AE2075">
        <w:rPr>
          <w:rFonts w:ascii="Arial" w:hAnsi="Arial" w:cs="Arial"/>
          <w:sz w:val="20"/>
          <w:szCs w:val="20"/>
        </w:rPr>
        <w:t xml:space="preserve"> and investment adviser welcome your questions which may be submitted to Nick.Black@jupiteram.com. Subject to confidentiality, we will respond to any questions submitted either directly or by publishing our response on the company’s website. All views of the shareholders will be taken into consideration and action taken where appropriate</w:t>
      </w:r>
      <w:r w:rsidR="00CA6DCF">
        <w:rPr>
          <w:rFonts w:ascii="Arial" w:hAnsi="Arial" w:cs="Arial"/>
          <w:sz w:val="20"/>
          <w:szCs w:val="20"/>
        </w:rPr>
        <w:t>.</w:t>
      </w:r>
    </w:p>
    <w:p w14:paraId="12FF1D84" w14:textId="77777777" w:rsidR="00956480" w:rsidRPr="00AE2075" w:rsidRDefault="00956480" w:rsidP="00956480">
      <w:pPr>
        <w:rPr>
          <w:rFonts w:ascii="Arial" w:hAnsi="Arial" w:cs="Arial"/>
          <w:sz w:val="20"/>
          <w:szCs w:val="20"/>
        </w:rPr>
      </w:pPr>
    </w:p>
    <w:p w14:paraId="1A5C569F" w14:textId="1A2D4960" w:rsidR="00C01620" w:rsidRPr="00AE2075" w:rsidRDefault="00956480" w:rsidP="00956480">
      <w:pPr>
        <w:rPr>
          <w:rFonts w:ascii="Arial" w:hAnsi="Arial" w:cs="Arial"/>
          <w:sz w:val="20"/>
          <w:szCs w:val="20"/>
        </w:rPr>
      </w:pPr>
      <w:r w:rsidRPr="00AE2075">
        <w:rPr>
          <w:rFonts w:ascii="Arial" w:hAnsi="Arial" w:cs="Arial"/>
          <w:b/>
          <w:bCs/>
          <w:sz w:val="20"/>
          <w:szCs w:val="20"/>
        </w:rPr>
        <w:t>Online Information</w:t>
      </w:r>
      <w:r w:rsidRPr="00AE2075">
        <w:rPr>
          <w:rFonts w:ascii="Arial" w:hAnsi="Arial" w:cs="Arial"/>
          <w:sz w:val="20"/>
          <w:szCs w:val="20"/>
        </w:rPr>
        <w:t xml:space="preserve"> – </w:t>
      </w:r>
      <w:r w:rsidR="00A207F6" w:rsidRPr="00AE2075">
        <w:rPr>
          <w:rFonts w:ascii="Arial" w:hAnsi="Arial" w:cs="Arial"/>
          <w:sz w:val="20"/>
          <w:szCs w:val="20"/>
        </w:rPr>
        <w:t>The Company’s website (www.jupiteram.com/JGC) contains the Annual and Half Yearly Financial Report along with monthly factsheets and commentaries and video updates from the investment adviser. The daily NAV per share, monthly top ten portfolio listings, dividend announcements and various regulatory announcements can be found on the regulatory news service of the London Stock Exchange. Jupiter Green Investment Trust PLC JGC Stock | London Stock Exchange.</w:t>
      </w:r>
    </w:p>
    <w:p w14:paraId="3ADD1AC5" w14:textId="77777777" w:rsidR="00A207F6" w:rsidRPr="00AE2075" w:rsidRDefault="00A207F6" w:rsidP="00956480">
      <w:pPr>
        <w:rPr>
          <w:rFonts w:ascii="Arial" w:hAnsi="Arial" w:cs="Arial"/>
          <w:sz w:val="20"/>
          <w:szCs w:val="20"/>
        </w:rPr>
      </w:pPr>
    </w:p>
    <w:p w14:paraId="148B79E1" w14:textId="5EA3F355" w:rsidR="00956480" w:rsidRPr="00AE2075" w:rsidRDefault="00956480" w:rsidP="00956480">
      <w:pPr>
        <w:rPr>
          <w:rFonts w:ascii="Arial" w:hAnsi="Arial" w:cs="Arial"/>
          <w:b/>
          <w:bCs/>
          <w:sz w:val="20"/>
          <w:szCs w:val="20"/>
        </w:rPr>
      </w:pPr>
      <w:r w:rsidRPr="00AE2075">
        <w:rPr>
          <w:rFonts w:ascii="Arial" w:hAnsi="Arial" w:cs="Arial"/>
          <w:b/>
          <w:bCs/>
          <w:sz w:val="20"/>
          <w:szCs w:val="20"/>
        </w:rPr>
        <w:t>Shareholder Communications</w:t>
      </w:r>
    </w:p>
    <w:p w14:paraId="52BADEFE" w14:textId="77777777" w:rsidR="004030FF" w:rsidRPr="00AE2075" w:rsidRDefault="004030FF" w:rsidP="00956480">
      <w:pPr>
        <w:rPr>
          <w:rFonts w:ascii="Arial" w:hAnsi="Arial" w:cs="Arial"/>
          <w:b/>
          <w:bCs/>
          <w:sz w:val="20"/>
          <w:szCs w:val="20"/>
        </w:rPr>
      </w:pPr>
    </w:p>
    <w:p w14:paraId="78AB0273" w14:textId="77777777" w:rsidR="00A207F6" w:rsidRPr="00AE2075" w:rsidRDefault="00A207F6" w:rsidP="00A207F6">
      <w:pPr>
        <w:rPr>
          <w:rFonts w:ascii="Arial" w:hAnsi="Arial" w:cs="Arial"/>
          <w:sz w:val="20"/>
          <w:szCs w:val="20"/>
        </w:rPr>
      </w:pPr>
      <w:r w:rsidRPr="00AE2075">
        <w:rPr>
          <w:rFonts w:ascii="Arial" w:hAnsi="Arial" w:cs="Arial"/>
          <w:sz w:val="20"/>
          <w:szCs w:val="20"/>
        </w:rPr>
        <w:t>Shareholders can raise issues or concerns at any time by writing to the Chairman or the Senior Independent Director at the registered office.</w:t>
      </w:r>
    </w:p>
    <w:p w14:paraId="5389DBC1" w14:textId="77777777" w:rsidR="00A207F6" w:rsidRPr="00AE2075" w:rsidRDefault="00A207F6" w:rsidP="00A207F6">
      <w:pPr>
        <w:rPr>
          <w:rFonts w:ascii="Arial" w:hAnsi="Arial" w:cs="Arial"/>
          <w:sz w:val="20"/>
          <w:szCs w:val="20"/>
        </w:rPr>
      </w:pPr>
    </w:p>
    <w:p w14:paraId="0645DA6E" w14:textId="503BD874" w:rsidR="00956480" w:rsidRPr="00AE2075" w:rsidRDefault="00A207F6" w:rsidP="00A207F6">
      <w:pPr>
        <w:rPr>
          <w:rFonts w:ascii="Arial" w:hAnsi="Arial" w:cs="Arial"/>
          <w:sz w:val="20"/>
          <w:szCs w:val="20"/>
        </w:rPr>
      </w:pPr>
      <w:r w:rsidRPr="00AE2075">
        <w:rPr>
          <w:rFonts w:ascii="Arial" w:hAnsi="Arial" w:cs="Arial"/>
          <w:sz w:val="20"/>
          <w:szCs w:val="20"/>
        </w:rPr>
        <w:t xml:space="preserve">Further details about how the </w:t>
      </w:r>
      <w:r w:rsidR="006242B7">
        <w:rPr>
          <w:rFonts w:ascii="Arial" w:hAnsi="Arial" w:cs="Arial"/>
          <w:sz w:val="20"/>
          <w:szCs w:val="20"/>
        </w:rPr>
        <w:t>Board</w:t>
      </w:r>
      <w:r w:rsidRPr="00AE2075">
        <w:rPr>
          <w:rFonts w:ascii="Arial" w:hAnsi="Arial" w:cs="Arial"/>
          <w:sz w:val="20"/>
          <w:szCs w:val="20"/>
        </w:rPr>
        <w:t xml:space="preserve"> incorporates the views of the company’s shareholders in its decision-making process can be found in the UK Stewardship Code and the Exercise of Voting Powers section. Further information about how the </w:t>
      </w:r>
      <w:r w:rsidR="006242B7">
        <w:rPr>
          <w:rFonts w:ascii="Arial" w:hAnsi="Arial" w:cs="Arial"/>
          <w:sz w:val="20"/>
          <w:szCs w:val="20"/>
        </w:rPr>
        <w:t>Board</w:t>
      </w:r>
      <w:r w:rsidRPr="00AE2075">
        <w:rPr>
          <w:rFonts w:ascii="Arial" w:hAnsi="Arial" w:cs="Arial"/>
          <w:sz w:val="20"/>
          <w:szCs w:val="20"/>
        </w:rPr>
        <w:t xml:space="preserve"> ensures that each director develops an understanding of the views of the Company’s shareholders and can be found in the section entitled Shareholder Relations.</w:t>
      </w:r>
    </w:p>
    <w:p w14:paraId="2DDCE46D" w14:textId="77777777" w:rsidR="00A207F6" w:rsidRPr="00AE2075" w:rsidRDefault="00A207F6" w:rsidP="00A207F6">
      <w:pPr>
        <w:rPr>
          <w:rFonts w:ascii="Arial" w:hAnsi="Arial" w:cs="Arial"/>
          <w:sz w:val="20"/>
          <w:szCs w:val="20"/>
        </w:rPr>
      </w:pPr>
    </w:p>
    <w:p w14:paraId="40D96389" w14:textId="66098B51" w:rsidR="00956480" w:rsidRPr="00AE2075" w:rsidRDefault="00956480" w:rsidP="00956480">
      <w:pPr>
        <w:rPr>
          <w:rFonts w:ascii="Arial" w:hAnsi="Arial" w:cs="Arial"/>
          <w:b/>
          <w:bCs/>
          <w:sz w:val="20"/>
          <w:szCs w:val="20"/>
        </w:rPr>
      </w:pPr>
      <w:r w:rsidRPr="00AE2075">
        <w:rPr>
          <w:rFonts w:ascii="Arial" w:hAnsi="Arial" w:cs="Arial"/>
          <w:b/>
          <w:bCs/>
          <w:sz w:val="20"/>
          <w:szCs w:val="20"/>
        </w:rPr>
        <w:t>The Investment Adviser</w:t>
      </w:r>
    </w:p>
    <w:p w14:paraId="1732827D" w14:textId="77777777" w:rsidR="004030FF" w:rsidRPr="00AE2075" w:rsidRDefault="004030FF" w:rsidP="00956480">
      <w:pPr>
        <w:rPr>
          <w:rFonts w:ascii="Arial" w:hAnsi="Arial" w:cs="Arial"/>
          <w:b/>
          <w:bCs/>
          <w:sz w:val="20"/>
          <w:szCs w:val="20"/>
        </w:rPr>
      </w:pPr>
    </w:p>
    <w:p w14:paraId="5CC9997C" w14:textId="482CD8A8" w:rsidR="00A207F6" w:rsidRPr="00AE2075" w:rsidRDefault="00A207F6" w:rsidP="00A207F6">
      <w:pPr>
        <w:rPr>
          <w:rFonts w:ascii="Arial" w:hAnsi="Arial" w:cs="Arial"/>
          <w:sz w:val="20"/>
          <w:szCs w:val="20"/>
        </w:rPr>
      </w:pPr>
      <w:r w:rsidRPr="00AE2075">
        <w:rPr>
          <w:rFonts w:ascii="Arial" w:hAnsi="Arial" w:cs="Arial"/>
          <w:sz w:val="20"/>
          <w:szCs w:val="20"/>
        </w:rPr>
        <w:t xml:space="preserve">The investment management function is critical to the long-term success of the Company. The </w:t>
      </w:r>
      <w:r w:rsidR="006242B7">
        <w:rPr>
          <w:rFonts w:ascii="Arial" w:hAnsi="Arial" w:cs="Arial"/>
          <w:sz w:val="20"/>
          <w:szCs w:val="20"/>
        </w:rPr>
        <w:t>Board</w:t>
      </w:r>
      <w:r w:rsidRPr="00AE2075">
        <w:rPr>
          <w:rFonts w:ascii="Arial" w:hAnsi="Arial" w:cs="Arial"/>
          <w:sz w:val="20"/>
          <w:szCs w:val="20"/>
        </w:rPr>
        <w:t xml:space="preserve"> and the  investment adviser maintain an open and constructive relationship, with meetings taking place a minimum of four </w:t>
      </w:r>
      <w:r w:rsidRPr="00AE2075">
        <w:rPr>
          <w:rFonts w:ascii="Arial" w:hAnsi="Arial" w:cs="Arial"/>
          <w:sz w:val="20"/>
          <w:szCs w:val="20"/>
        </w:rPr>
        <w:lastRenderedPageBreak/>
        <w:t>times per annum with monthly updates and additional meetings as circumstances require. The Audit Committee meets at least twice a year and as part of its role considers the internal controls put in place by the investment adviser.</w:t>
      </w:r>
    </w:p>
    <w:p w14:paraId="35002BCD" w14:textId="77777777" w:rsidR="00A207F6" w:rsidRPr="00AE2075" w:rsidRDefault="00A207F6" w:rsidP="00A207F6">
      <w:pPr>
        <w:rPr>
          <w:rFonts w:ascii="Arial" w:hAnsi="Arial" w:cs="Arial"/>
          <w:sz w:val="20"/>
          <w:szCs w:val="20"/>
        </w:rPr>
      </w:pPr>
    </w:p>
    <w:p w14:paraId="08F36FE2" w14:textId="590F8CEE" w:rsidR="00A207F6" w:rsidRPr="00AE2075" w:rsidRDefault="00A207F6" w:rsidP="00A207F6">
      <w:pPr>
        <w:rPr>
          <w:rFonts w:ascii="Arial" w:hAnsi="Arial" w:cs="Arial"/>
          <w:sz w:val="20"/>
          <w:szCs w:val="20"/>
        </w:rPr>
      </w:pPr>
      <w:r w:rsidRPr="00AE2075">
        <w:rPr>
          <w:rFonts w:ascii="Arial" w:hAnsi="Arial" w:cs="Arial"/>
          <w:sz w:val="20"/>
          <w:szCs w:val="20"/>
        </w:rPr>
        <w:t xml:space="preserve">The ‘Management of the Company’ section </w:t>
      </w:r>
      <w:r w:rsidR="009143C3">
        <w:rPr>
          <w:rFonts w:ascii="Arial" w:hAnsi="Arial" w:cs="Arial"/>
          <w:sz w:val="20"/>
          <w:szCs w:val="20"/>
        </w:rPr>
        <w:t>in the</w:t>
      </w:r>
      <w:r w:rsidRPr="00AE2075">
        <w:rPr>
          <w:rFonts w:ascii="Arial" w:hAnsi="Arial" w:cs="Arial"/>
          <w:sz w:val="20"/>
          <w:szCs w:val="20"/>
        </w:rPr>
        <w:t xml:space="preserve"> report details the </w:t>
      </w:r>
      <w:r w:rsidR="006242B7">
        <w:rPr>
          <w:rFonts w:ascii="Arial" w:hAnsi="Arial" w:cs="Arial"/>
          <w:sz w:val="20"/>
          <w:szCs w:val="20"/>
        </w:rPr>
        <w:t>Board</w:t>
      </w:r>
      <w:r w:rsidRPr="00AE2075">
        <w:rPr>
          <w:rFonts w:ascii="Arial" w:hAnsi="Arial" w:cs="Arial"/>
          <w:sz w:val="20"/>
          <w:szCs w:val="20"/>
        </w:rPr>
        <w:t xml:space="preserve">’s consideration of the investment adviser’s performance, its terms of appointment and their annual assessment of its continued stewardship of the portfolio and its oversight of the administrative functions. The day to day responsibilities of the Company are delegated to the investment adviser who is the key service provider and supplies investment management, administration and Company secretarial services. The investment adviser oversees the activities of the Company’s other third-party suppliers on behalf of the Company and maintains open and collaborative relationships to maintain quality, efficiency and cost control through regular communication with dedicated members of the investment adviser’s operational teams. The </w:t>
      </w:r>
      <w:r w:rsidR="006242B7">
        <w:rPr>
          <w:rFonts w:ascii="Arial" w:hAnsi="Arial" w:cs="Arial"/>
          <w:sz w:val="20"/>
          <w:szCs w:val="20"/>
        </w:rPr>
        <w:t>Board</w:t>
      </w:r>
      <w:r w:rsidRPr="00AE2075">
        <w:rPr>
          <w:rFonts w:ascii="Arial" w:hAnsi="Arial" w:cs="Arial"/>
          <w:sz w:val="20"/>
          <w:szCs w:val="20"/>
        </w:rPr>
        <w:t xml:space="preserve"> regularly reviews reports from its investment</w:t>
      </w:r>
    </w:p>
    <w:p w14:paraId="6C076373" w14:textId="7CB35F6B" w:rsidR="00A207F6" w:rsidRDefault="00A207F6" w:rsidP="00A207F6">
      <w:pPr>
        <w:rPr>
          <w:rFonts w:ascii="Arial" w:hAnsi="Arial" w:cs="Arial"/>
          <w:sz w:val="20"/>
          <w:szCs w:val="20"/>
        </w:rPr>
      </w:pPr>
      <w:r w:rsidRPr="00AE2075">
        <w:rPr>
          <w:rFonts w:ascii="Arial" w:hAnsi="Arial" w:cs="Arial"/>
          <w:sz w:val="20"/>
          <w:szCs w:val="20"/>
        </w:rPr>
        <w:t xml:space="preserve">adviser, the AIFM, the depositary, the Company broker, the investor relations research provider and the auditors. These provide vital information concerning changes in market practice or regulation which affect the Company and assist the </w:t>
      </w:r>
      <w:r w:rsidR="006242B7">
        <w:rPr>
          <w:rFonts w:ascii="Arial" w:hAnsi="Arial" w:cs="Arial"/>
          <w:sz w:val="20"/>
          <w:szCs w:val="20"/>
        </w:rPr>
        <w:t>Board</w:t>
      </w:r>
      <w:r w:rsidRPr="00AE2075">
        <w:rPr>
          <w:rFonts w:ascii="Arial" w:hAnsi="Arial" w:cs="Arial"/>
          <w:sz w:val="20"/>
          <w:szCs w:val="20"/>
        </w:rPr>
        <w:t xml:space="preserve"> in its decision-making process. Representatives from these providers attend Company </w:t>
      </w:r>
      <w:r w:rsidR="006242B7">
        <w:rPr>
          <w:rFonts w:ascii="Arial" w:hAnsi="Arial" w:cs="Arial"/>
          <w:sz w:val="20"/>
          <w:szCs w:val="20"/>
        </w:rPr>
        <w:t>Board</w:t>
      </w:r>
      <w:r w:rsidRPr="00AE2075">
        <w:rPr>
          <w:rFonts w:ascii="Arial" w:hAnsi="Arial" w:cs="Arial"/>
          <w:sz w:val="20"/>
          <w:szCs w:val="20"/>
        </w:rPr>
        <w:t xml:space="preserve"> meetings and give presentations on a regular basis enabling in depth discussions concerning both their findings and their performance.</w:t>
      </w:r>
    </w:p>
    <w:p w14:paraId="086094B2" w14:textId="77777777" w:rsidR="003F2A02" w:rsidRPr="00AE2075" w:rsidRDefault="003F2A02" w:rsidP="00A207F6">
      <w:pPr>
        <w:rPr>
          <w:rFonts w:ascii="Arial" w:hAnsi="Arial" w:cs="Arial"/>
          <w:sz w:val="20"/>
          <w:szCs w:val="20"/>
        </w:rPr>
      </w:pPr>
    </w:p>
    <w:p w14:paraId="1C197C70" w14:textId="0D3F2324" w:rsidR="00A207F6" w:rsidRPr="00AE2075" w:rsidRDefault="00A207F6" w:rsidP="00A207F6">
      <w:pPr>
        <w:rPr>
          <w:rFonts w:ascii="Arial" w:hAnsi="Arial" w:cs="Arial"/>
          <w:sz w:val="20"/>
          <w:szCs w:val="20"/>
        </w:rPr>
      </w:pPr>
      <w:r w:rsidRPr="00AE2075">
        <w:rPr>
          <w:rFonts w:ascii="Arial" w:hAnsi="Arial" w:cs="Arial"/>
          <w:sz w:val="20"/>
          <w:szCs w:val="20"/>
        </w:rPr>
        <w:t xml:space="preserve">The </w:t>
      </w:r>
      <w:r w:rsidR="006242B7">
        <w:rPr>
          <w:rFonts w:ascii="Arial" w:hAnsi="Arial" w:cs="Arial"/>
          <w:sz w:val="20"/>
          <w:szCs w:val="20"/>
        </w:rPr>
        <w:t>Board</w:t>
      </w:r>
      <w:r w:rsidRPr="00AE2075">
        <w:rPr>
          <w:rFonts w:ascii="Arial" w:hAnsi="Arial" w:cs="Arial"/>
          <w:sz w:val="20"/>
          <w:szCs w:val="20"/>
        </w:rPr>
        <w:t xml:space="preserve"> reviews the culture and values of the investment adviser as part of its ongoing assessment of its performance to ensure these are aligned to those of the </w:t>
      </w:r>
      <w:r w:rsidR="006242B7">
        <w:rPr>
          <w:rFonts w:ascii="Arial" w:hAnsi="Arial" w:cs="Arial"/>
          <w:sz w:val="20"/>
          <w:szCs w:val="20"/>
        </w:rPr>
        <w:t>Board</w:t>
      </w:r>
      <w:r w:rsidRPr="00AE2075">
        <w:rPr>
          <w:rFonts w:ascii="Arial" w:hAnsi="Arial" w:cs="Arial"/>
          <w:sz w:val="20"/>
          <w:szCs w:val="20"/>
        </w:rPr>
        <w:t xml:space="preserve">. Further information on the investment adviser’s culture and values can be found in the ‘Integration of ESG considerations into the investment adviser’s investment process’ section </w:t>
      </w:r>
      <w:r w:rsidR="009143C3">
        <w:rPr>
          <w:rFonts w:ascii="Arial" w:hAnsi="Arial" w:cs="Arial"/>
          <w:sz w:val="20"/>
          <w:szCs w:val="20"/>
        </w:rPr>
        <w:t>of the Annual Report.</w:t>
      </w:r>
    </w:p>
    <w:p w14:paraId="647950D5" w14:textId="77777777" w:rsidR="00956480" w:rsidRPr="00AE2075" w:rsidRDefault="00956480" w:rsidP="00956480">
      <w:pPr>
        <w:rPr>
          <w:rFonts w:ascii="Arial" w:hAnsi="Arial" w:cs="Arial"/>
          <w:sz w:val="20"/>
          <w:szCs w:val="20"/>
        </w:rPr>
      </w:pPr>
    </w:p>
    <w:p w14:paraId="1D1EDBD0" w14:textId="158E3D6E" w:rsidR="00956480" w:rsidRPr="00AE2075" w:rsidRDefault="00956480" w:rsidP="00956480">
      <w:pPr>
        <w:rPr>
          <w:rFonts w:ascii="Arial" w:hAnsi="Arial" w:cs="Arial"/>
          <w:b/>
          <w:bCs/>
          <w:sz w:val="20"/>
          <w:szCs w:val="20"/>
        </w:rPr>
      </w:pPr>
      <w:r w:rsidRPr="00AE2075">
        <w:rPr>
          <w:rFonts w:ascii="Arial" w:hAnsi="Arial" w:cs="Arial"/>
          <w:b/>
          <w:bCs/>
          <w:sz w:val="20"/>
          <w:szCs w:val="20"/>
        </w:rPr>
        <w:t>Other Third-Party Suppliers</w:t>
      </w:r>
    </w:p>
    <w:p w14:paraId="0CD76E8B" w14:textId="77777777" w:rsidR="00E33827" w:rsidRPr="00AE2075" w:rsidRDefault="00E33827" w:rsidP="00956480">
      <w:pPr>
        <w:rPr>
          <w:rFonts w:ascii="Arial" w:hAnsi="Arial" w:cs="Arial"/>
          <w:b/>
          <w:bCs/>
          <w:sz w:val="20"/>
          <w:szCs w:val="20"/>
        </w:rPr>
      </w:pPr>
    </w:p>
    <w:p w14:paraId="5D7ED03D" w14:textId="14DD78D6" w:rsidR="00A207F6" w:rsidRPr="00AE2075" w:rsidRDefault="00A207F6" w:rsidP="00E33827">
      <w:pPr>
        <w:rPr>
          <w:rFonts w:ascii="Arial" w:hAnsi="Arial" w:cs="Arial"/>
          <w:sz w:val="20"/>
          <w:szCs w:val="20"/>
        </w:rPr>
      </w:pPr>
      <w:r w:rsidRPr="00AE2075">
        <w:rPr>
          <w:rFonts w:ascii="Arial" w:hAnsi="Arial" w:cs="Arial"/>
          <w:sz w:val="20"/>
          <w:szCs w:val="20"/>
        </w:rPr>
        <w:t>As an externally managed investment Company with no employees or physical assets, the principal</w:t>
      </w:r>
      <w:r w:rsidR="00E33827" w:rsidRPr="00AE2075">
        <w:rPr>
          <w:rFonts w:ascii="Arial" w:hAnsi="Arial" w:cs="Arial"/>
          <w:sz w:val="20"/>
          <w:szCs w:val="20"/>
        </w:rPr>
        <w:t xml:space="preserve"> s</w:t>
      </w:r>
      <w:r w:rsidRPr="00AE2075">
        <w:rPr>
          <w:rFonts w:ascii="Arial" w:hAnsi="Arial" w:cs="Arial"/>
          <w:sz w:val="20"/>
          <w:szCs w:val="20"/>
        </w:rPr>
        <w:t>takeholders of the Company are its shareholders, investment adviser, AIFM, depositary, custodian,</w:t>
      </w:r>
      <w:r w:rsidR="00E33827" w:rsidRPr="00AE2075">
        <w:rPr>
          <w:rFonts w:ascii="Arial" w:hAnsi="Arial" w:cs="Arial"/>
          <w:sz w:val="20"/>
          <w:szCs w:val="20"/>
        </w:rPr>
        <w:t xml:space="preserve"> </w:t>
      </w:r>
      <w:r w:rsidRPr="00AE2075">
        <w:rPr>
          <w:rFonts w:ascii="Arial" w:hAnsi="Arial" w:cs="Arial"/>
          <w:sz w:val="20"/>
          <w:szCs w:val="20"/>
        </w:rPr>
        <w:t>administrator</w:t>
      </w:r>
      <w:r w:rsidR="00E33827" w:rsidRPr="00AE2075">
        <w:rPr>
          <w:rFonts w:ascii="Arial" w:hAnsi="Arial" w:cs="Arial"/>
          <w:sz w:val="20"/>
          <w:szCs w:val="20"/>
        </w:rPr>
        <w:t xml:space="preserve"> </w:t>
      </w:r>
      <w:r w:rsidRPr="00AE2075">
        <w:rPr>
          <w:rFonts w:ascii="Arial" w:hAnsi="Arial" w:cs="Arial"/>
          <w:sz w:val="20"/>
          <w:szCs w:val="20"/>
        </w:rPr>
        <w:t>and</w:t>
      </w:r>
      <w:r w:rsidR="00E33827" w:rsidRPr="00AE2075">
        <w:rPr>
          <w:rFonts w:ascii="Arial" w:hAnsi="Arial" w:cs="Arial"/>
          <w:sz w:val="20"/>
          <w:szCs w:val="20"/>
        </w:rPr>
        <w:t xml:space="preserve"> </w:t>
      </w:r>
      <w:r w:rsidRPr="00AE2075">
        <w:rPr>
          <w:rFonts w:ascii="Arial" w:hAnsi="Arial" w:cs="Arial"/>
          <w:sz w:val="20"/>
          <w:szCs w:val="20"/>
        </w:rPr>
        <w:t>registrar.</w:t>
      </w:r>
    </w:p>
    <w:p w14:paraId="0F715701" w14:textId="77777777" w:rsidR="00E33827" w:rsidRPr="00AE2075" w:rsidRDefault="00E33827" w:rsidP="00E33827">
      <w:pPr>
        <w:rPr>
          <w:rFonts w:ascii="Arial" w:hAnsi="Arial" w:cs="Arial"/>
          <w:sz w:val="20"/>
          <w:szCs w:val="20"/>
        </w:rPr>
      </w:pPr>
    </w:p>
    <w:p w14:paraId="43E38BA3" w14:textId="403BD9BB" w:rsidR="00956480" w:rsidRPr="00AE2075" w:rsidRDefault="00A207F6" w:rsidP="00E33827">
      <w:pPr>
        <w:jc w:val="left"/>
        <w:rPr>
          <w:rFonts w:ascii="Arial" w:hAnsi="Arial" w:cs="Arial"/>
          <w:sz w:val="20"/>
          <w:szCs w:val="20"/>
        </w:rPr>
      </w:pPr>
      <w:r w:rsidRPr="00AE2075">
        <w:rPr>
          <w:rFonts w:ascii="Arial" w:hAnsi="Arial" w:cs="Arial"/>
          <w:sz w:val="20"/>
          <w:szCs w:val="20"/>
        </w:rPr>
        <w:t>The Investment Adviser works with the key service providers to ensure the adequacy of the services provided to the Company. On occasion, representatives of the key service providers are invited to attend to present</w:t>
      </w:r>
      <w:r w:rsidR="00E33827" w:rsidRPr="00AE2075">
        <w:rPr>
          <w:rFonts w:ascii="Arial" w:hAnsi="Arial" w:cs="Arial"/>
          <w:sz w:val="20"/>
          <w:szCs w:val="20"/>
        </w:rPr>
        <w:t xml:space="preserve"> </w:t>
      </w:r>
      <w:r w:rsidRPr="00AE2075">
        <w:rPr>
          <w:rFonts w:ascii="Arial" w:hAnsi="Arial" w:cs="Arial"/>
          <w:sz w:val="20"/>
          <w:szCs w:val="20"/>
        </w:rPr>
        <w:t xml:space="preserve">to the </w:t>
      </w:r>
      <w:r w:rsidR="006242B7">
        <w:rPr>
          <w:rFonts w:ascii="Arial" w:hAnsi="Arial" w:cs="Arial"/>
          <w:sz w:val="20"/>
          <w:szCs w:val="20"/>
        </w:rPr>
        <w:t>Board</w:t>
      </w:r>
      <w:r w:rsidRPr="00AE2075">
        <w:rPr>
          <w:rFonts w:ascii="Arial" w:hAnsi="Arial" w:cs="Arial"/>
          <w:sz w:val="20"/>
          <w:szCs w:val="20"/>
        </w:rPr>
        <w:t xml:space="preserve"> in addition to the regular updates provided by the Investment Adviser.</w:t>
      </w:r>
    </w:p>
    <w:p w14:paraId="0B70B439" w14:textId="77777777" w:rsidR="00956480" w:rsidRPr="00AE2075" w:rsidRDefault="00956480" w:rsidP="00E33827">
      <w:pPr>
        <w:jc w:val="left"/>
        <w:rPr>
          <w:rFonts w:ascii="Arial" w:hAnsi="Arial" w:cs="Arial"/>
          <w:sz w:val="20"/>
          <w:szCs w:val="20"/>
        </w:rPr>
      </w:pPr>
    </w:p>
    <w:p w14:paraId="7DBEB789" w14:textId="77777777" w:rsidR="00956480" w:rsidRPr="00AE2075" w:rsidRDefault="00956480" w:rsidP="00956480">
      <w:pPr>
        <w:rPr>
          <w:rFonts w:ascii="Arial" w:hAnsi="Arial" w:cs="Arial"/>
          <w:b/>
          <w:bCs/>
          <w:sz w:val="20"/>
          <w:szCs w:val="20"/>
        </w:rPr>
      </w:pPr>
      <w:r w:rsidRPr="00AE2075">
        <w:rPr>
          <w:rFonts w:ascii="Arial" w:hAnsi="Arial" w:cs="Arial"/>
          <w:b/>
          <w:bCs/>
          <w:sz w:val="20"/>
          <w:szCs w:val="20"/>
        </w:rPr>
        <w:t>Principal Decisions</w:t>
      </w:r>
    </w:p>
    <w:p w14:paraId="3D2448B3" w14:textId="77777777" w:rsidR="004030FF" w:rsidRPr="00AE2075" w:rsidRDefault="004030FF" w:rsidP="004030FF">
      <w:pPr>
        <w:rPr>
          <w:rFonts w:ascii="Arial" w:hAnsi="Arial" w:cs="Arial"/>
          <w:sz w:val="20"/>
          <w:szCs w:val="20"/>
        </w:rPr>
      </w:pPr>
    </w:p>
    <w:p w14:paraId="0E6F8CCF" w14:textId="72E5C5F3" w:rsidR="00956480" w:rsidRPr="00AE2075" w:rsidRDefault="004030FF" w:rsidP="004030FF">
      <w:pPr>
        <w:rPr>
          <w:rFonts w:ascii="Arial" w:hAnsi="Arial" w:cs="Arial"/>
          <w:sz w:val="20"/>
          <w:szCs w:val="20"/>
        </w:rPr>
      </w:pPr>
      <w:r w:rsidRPr="00AE2075">
        <w:rPr>
          <w:rFonts w:ascii="Arial" w:hAnsi="Arial" w:cs="Arial"/>
          <w:sz w:val="20"/>
          <w:szCs w:val="20"/>
        </w:rPr>
        <w:t xml:space="preserve">The Directors take into account the s172 considerations in all material decisions of the Company ensuring in </w:t>
      </w:r>
      <w:r w:rsidR="006242B7">
        <w:rPr>
          <w:rFonts w:ascii="Arial" w:hAnsi="Arial" w:cs="Arial"/>
          <w:sz w:val="20"/>
          <w:szCs w:val="20"/>
        </w:rPr>
        <w:t>Board</w:t>
      </w:r>
      <w:r w:rsidRPr="00AE2075">
        <w:rPr>
          <w:rFonts w:ascii="Arial" w:hAnsi="Arial" w:cs="Arial"/>
          <w:sz w:val="20"/>
          <w:szCs w:val="20"/>
        </w:rPr>
        <w:t xml:space="preserve"> discussions that appropriate attention is given to the short and long-term benefits for stakeholders. Examples of significant </w:t>
      </w:r>
      <w:r w:rsidR="006242B7">
        <w:rPr>
          <w:rFonts w:ascii="Arial" w:hAnsi="Arial" w:cs="Arial"/>
          <w:sz w:val="20"/>
          <w:szCs w:val="20"/>
        </w:rPr>
        <w:t>Board</w:t>
      </w:r>
      <w:r w:rsidRPr="00AE2075">
        <w:rPr>
          <w:rFonts w:ascii="Arial" w:hAnsi="Arial" w:cs="Arial"/>
          <w:sz w:val="20"/>
          <w:szCs w:val="20"/>
        </w:rPr>
        <w:t xml:space="preserve"> discussions and decisions made in the period are set out below:</w:t>
      </w:r>
    </w:p>
    <w:p w14:paraId="0D028D18" w14:textId="4DCB8302" w:rsidR="004030FF" w:rsidRDefault="004030FF" w:rsidP="004030FF">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6"/>
      </w:tblGrid>
      <w:tr w:rsidR="0097758E" w14:paraId="11B818BA" w14:textId="77777777" w:rsidTr="0097758E">
        <w:tc>
          <w:tcPr>
            <w:tcW w:w="9926" w:type="dxa"/>
          </w:tcPr>
          <w:p w14:paraId="0BE1A048" w14:textId="77777777" w:rsidR="0097758E" w:rsidRPr="00AE2075" w:rsidRDefault="0097758E" w:rsidP="0097758E">
            <w:pPr>
              <w:pStyle w:val="ListParagraph"/>
              <w:numPr>
                <w:ilvl w:val="0"/>
                <w:numId w:val="20"/>
              </w:numPr>
              <w:ind w:left="284" w:hanging="284"/>
              <w:rPr>
                <w:rFonts w:ascii="Arial" w:hAnsi="Arial" w:cs="Arial"/>
                <w:sz w:val="20"/>
                <w:szCs w:val="20"/>
              </w:rPr>
            </w:pPr>
            <w:r w:rsidRPr="00AE2075">
              <w:rPr>
                <w:rFonts w:ascii="Arial" w:hAnsi="Arial" w:cs="Arial"/>
                <w:b/>
                <w:bCs/>
                <w:sz w:val="20"/>
                <w:szCs w:val="20"/>
              </w:rPr>
              <w:t>Discount Management:</w:t>
            </w:r>
            <w:r w:rsidRPr="00AE2075">
              <w:rPr>
                <w:rFonts w:ascii="Arial" w:hAnsi="Arial" w:cs="Arial"/>
                <w:sz w:val="20"/>
                <w:szCs w:val="20"/>
              </w:rPr>
              <w:t xml:space="preserve"> Following discussion at the </w:t>
            </w:r>
            <w:r>
              <w:rPr>
                <w:rFonts w:ascii="Arial" w:hAnsi="Arial" w:cs="Arial"/>
                <w:sz w:val="20"/>
                <w:szCs w:val="20"/>
              </w:rPr>
              <w:t>Board</w:t>
            </w:r>
            <w:r w:rsidRPr="00AE2075">
              <w:rPr>
                <w:rFonts w:ascii="Arial" w:hAnsi="Arial" w:cs="Arial"/>
                <w:sz w:val="20"/>
                <w:szCs w:val="20"/>
              </w:rPr>
              <w:t xml:space="preserve"> and with the Company’s broker, the </w:t>
            </w:r>
            <w:r>
              <w:rPr>
                <w:rFonts w:ascii="Arial" w:hAnsi="Arial" w:cs="Arial"/>
                <w:sz w:val="20"/>
                <w:szCs w:val="20"/>
              </w:rPr>
              <w:t>Board</w:t>
            </w:r>
            <w:r w:rsidRPr="00AE2075">
              <w:rPr>
                <w:rFonts w:ascii="Arial" w:hAnsi="Arial" w:cs="Arial"/>
                <w:sz w:val="20"/>
                <w:szCs w:val="20"/>
              </w:rPr>
              <w:t xml:space="preserve"> decided to use the share buy-back programme within agreed parameters. This resulted in a decision to buyback 328,726 ordinary shares of the Company during the year.</w:t>
            </w:r>
          </w:p>
          <w:p w14:paraId="75C7EC10" w14:textId="77777777" w:rsidR="0097758E" w:rsidRDefault="0097758E" w:rsidP="004030FF">
            <w:pPr>
              <w:rPr>
                <w:rFonts w:ascii="Arial" w:hAnsi="Arial" w:cs="Arial"/>
                <w:sz w:val="20"/>
                <w:szCs w:val="20"/>
              </w:rPr>
            </w:pPr>
          </w:p>
        </w:tc>
      </w:tr>
      <w:tr w:rsidR="0097758E" w14:paraId="3B67CB72" w14:textId="77777777" w:rsidTr="0097758E">
        <w:tc>
          <w:tcPr>
            <w:tcW w:w="9926" w:type="dxa"/>
          </w:tcPr>
          <w:p w14:paraId="3717A64D" w14:textId="77777777" w:rsidR="0097758E" w:rsidRPr="00AE2075" w:rsidRDefault="0097758E" w:rsidP="0097758E">
            <w:pPr>
              <w:pStyle w:val="ListParagraph"/>
              <w:numPr>
                <w:ilvl w:val="0"/>
                <w:numId w:val="20"/>
              </w:numPr>
              <w:ind w:left="284" w:hanging="284"/>
              <w:rPr>
                <w:rFonts w:ascii="Arial" w:hAnsi="Arial" w:cs="Arial"/>
                <w:sz w:val="20"/>
                <w:szCs w:val="20"/>
              </w:rPr>
            </w:pPr>
            <w:r>
              <w:rPr>
                <w:rFonts w:ascii="Arial" w:hAnsi="Arial" w:cs="Arial"/>
                <w:b/>
                <w:bCs/>
                <w:sz w:val="20"/>
                <w:szCs w:val="20"/>
              </w:rPr>
              <w:t>Board</w:t>
            </w:r>
            <w:r w:rsidRPr="00AE2075">
              <w:rPr>
                <w:rFonts w:ascii="Arial" w:hAnsi="Arial" w:cs="Arial"/>
                <w:b/>
                <w:bCs/>
                <w:sz w:val="20"/>
                <w:szCs w:val="20"/>
              </w:rPr>
              <w:t xml:space="preserve"> Evaluation:</w:t>
            </w:r>
            <w:r w:rsidRPr="00AE2075">
              <w:rPr>
                <w:rFonts w:ascii="Arial" w:hAnsi="Arial" w:cs="Arial"/>
                <w:sz w:val="20"/>
                <w:szCs w:val="20"/>
              </w:rPr>
              <w:t xml:space="preserve"> The independent non-executive directors undertake on, an annual basis, an appraisal in relation to their oversight and monitoring of the performance of the investment adviser and other key service providers. In addition the directors undertake, on an annual basis, a written assessment of the effectiveness of the </w:t>
            </w:r>
            <w:r>
              <w:rPr>
                <w:rFonts w:ascii="Arial" w:hAnsi="Arial" w:cs="Arial"/>
                <w:sz w:val="20"/>
                <w:szCs w:val="20"/>
              </w:rPr>
              <w:t>Board</w:t>
            </w:r>
            <w:r w:rsidRPr="00AE2075">
              <w:rPr>
                <w:rFonts w:ascii="Arial" w:hAnsi="Arial" w:cs="Arial"/>
                <w:sz w:val="20"/>
                <w:szCs w:val="20"/>
              </w:rPr>
              <w:t xml:space="preserve"> as a whole by completion of a formal evaluation questionnaire. The SID also leads a formal evaluation of the performance of the Chairman.</w:t>
            </w:r>
          </w:p>
          <w:p w14:paraId="5E99553C" w14:textId="77777777" w:rsidR="0097758E" w:rsidRDefault="0097758E" w:rsidP="004030FF">
            <w:pPr>
              <w:rPr>
                <w:rFonts w:ascii="Arial" w:hAnsi="Arial" w:cs="Arial"/>
                <w:sz w:val="20"/>
                <w:szCs w:val="20"/>
              </w:rPr>
            </w:pPr>
          </w:p>
        </w:tc>
      </w:tr>
      <w:tr w:rsidR="0097758E" w14:paraId="1D3BAE6A" w14:textId="77777777" w:rsidTr="0097758E">
        <w:tc>
          <w:tcPr>
            <w:tcW w:w="9926" w:type="dxa"/>
          </w:tcPr>
          <w:p w14:paraId="219A3897" w14:textId="526B014B" w:rsidR="0097758E" w:rsidRDefault="0097758E" w:rsidP="0097758E">
            <w:pPr>
              <w:pStyle w:val="ListParagraph"/>
              <w:numPr>
                <w:ilvl w:val="0"/>
                <w:numId w:val="20"/>
              </w:numPr>
              <w:ind w:left="284" w:hanging="284"/>
              <w:rPr>
                <w:rFonts w:ascii="Arial" w:hAnsi="Arial" w:cs="Arial"/>
                <w:sz w:val="20"/>
                <w:szCs w:val="20"/>
              </w:rPr>
            </w:pPr>
            <w:r>
              <w:rPr>
                <w:rFonts w:ascii="Arial" w:hAnsi="Arial" w:cs="Arial"/>
                <w:b/>
                <w:bCs/>
                <w:sz w:val="20"/>
                <w:szCs w:val="20"/>
              </w:rPr>
              <w:t>Board</w:t>
            </w:r>
            <w:r w:rsidRPr="00AE2075">
              <w:rPr>
                <w:rFonts w:ascii="Arial" w:hAnsi="Arial" w:cs="Arial"/>
                <w:b/>
                <w:bCs/>
                <w:sz w:val="20"/>
                <w:szCs w:val="20"/>
              </w:rPr>
              <w:t xml:space="preserve"> Succession:</w:t>
            </w:r>
            <w:r w:rsidRPr="00AE2075">
              <w:rPr>
                <w:rFonts w:ascii="Arial" w:hAnsi="Arial" w:cs="Arial"/>
                <w:sz w:val="20"/>
                <w:szCs w:val="20"/>
              </w:rPr>
              <w:t xml:space="preserve"> In 2022, the </w:t>
            </w:r>
            <w:r>
              <w:rPr>
                <w:rFonts w:ascii="Arial" w:hAnsi="Arial" w:cs="Arial"/>
                <w:sz w:val="20"/>
                <w:szCs w:val="20"/>
              </w:rPr>
              <w:t>Board</w:t>
            </w:r>
            <w:r w:rsidRPr="00AE2075">
              <w:rPr>
                <w:rFonts w:ascii="Arial" w:hAnsi="Arial" w:cs="Arial"/>
                <w:sz w:val="20"/>
                <w:szCs w:val="20"/>
              </w:rPr>
              <w:t xml:space="preserve"> decided that Michael Naylor should continue as Chairman of the Company for another 5 years. Although this exceeds the usual time that a director is appointed to an Investment Trust he remains independent of mind and given his skills, experience and knowledge of the Company the directors unanimously opined that he still had more to offer.</w:t>
            </w:r>
            <w:r>
              <w:rPr>
                <w:rFonts w:ascii="Arial" w:hAnsi="Arial" w:cs="Arial"/>
                <w:sz w:val="20"/>
                <w:szCs w:val="20"/>
              </w:rPr>
              <w:t xml:space="preserve"> </w:t>
            </w:r>
          </w:p>
          <w:p w14:paraId="17F4966E" w14:textId="526B014B" w:rsidR="0097758E" w:rsidRDefault="0097758E" w:rsidP="004030FF">
            <w:pPr>
              <w:rPr>
                <w:rFonts w:ascii="Arial" w:hAnsi="Arial" w:cs="Arial"/>
                <w:sz w:val="20"/>
                <w:szCs w:val="20"/>
              </w:rPr>
            </w:pPr>
          </w:p>
        </w:tc>
      </w:tr>
      <w:tr w:rsidR="0097758E" w14:paraId="6252E6E3" w14:textId="77777777" w:rsidTr="0097758E">
        <w:tc>
          <w:tcPr>
            <w:tcW w:w="9926" w:type="dxa"/>
          </w:tcPr>
          <w:p w14:paraId="26B0A912" w14:textId="7163BBBE" w:rsidR="0097758E" w:rsidRDefault="0097758E" w:rsidP="0097758E">
            <w:pPr>
              <w:pStyle w:val="ListParagraph"/>
              <w:ind w:left="284"/>
              <w:rPr>
                <w:rFonts w:ascii="Arial" w:hAnsi="Arial" w:cs="Arial"/>
                <w:b/>
                <w:bCs/>
                <w:sz w:val="20"/>
                <w:szCs w:val="20"/>
              </w:rPr>
            </w:pPr>
            <w:r w:rsidRPr="0097758E">
              <w:rPr>
                <w:rFonts w:ascii="Arial" w:hAnsi="Arial" w:cs="Arial"/>
                <w:sz w:val="20"/>
                <w:szCs w:val="20"/>
              </w:rPr>
              <w:t xml:space="preserve">Simon Baker was appointed to the Board on 31 July 2015. The Annual General Meeting in September 2023 represents the eighth anniversary of his appointment. </w:t>
            </w:r>
            <w:r w:rsidR="009E07EB" w:rsidRPr="009E07EB">
              <w:rPr>
                <w:rFonts w:ascii="Arial" w:hAnsi="Arial" w:cs="Arial"/>
                <w:sz w:val="20"/>
                <w:szCs w:val="20"/>
              </w:rPr>
              <w:t>The Nomination Committee met on 4 July 2023 and concluded that although exceeding the usual tenure for a Director to be appointed to an investment trust his passion and dedication to the Company would be a benefit over the next 3 years.  Furthermore, the Directors noted that Simon Baker remained independent of mind and able to provide the appropriate level of challenge to portfolio managers.</w:t>
            </w:r>
          </w:p>
        </w:tc>
      </w:tr>
      <w:tr w:rsidR="0097758E" w14:paraId="145DEA75" w14:textId="77777777" w:rsidTr="0097758E">
        <w:tc>
          <w:tcPr>
            <w:tcW w:w="9926" w:type="dxa"/>
          </w:tcPr>
          <w:p w14:paraId="1D35F0ED" w14:textId="22EBB3AF" w:rsidR="0097758E" w:rsidRPr="00AE2075" w:rsidRDefault="0097758E" w:rsidP="0097758E">
            <w:pPr>
              <w:pStyle w:val="ListParagraph"/>
              <w:numPr>
                <w:ilvl w:val="0"/>
                <w:numId w:val="20"/>
              </w:numPr>
              <w:ind w:left="284" w:hanging="284"/>
              <w:rPr>
                <w:rFonts w:ascii="Arial" w:hAnsi="Arial" w:cs="Arial"/>
                <w:sz w:val="20"/>
                <w:szCs w:val="20"/>
              </w:rPr>
            </w:pPr>
            <w:r w:rsidRPr="00AE2075">
              <w:rPr>
                <w:rFonts w:ascii="Arial" w:hAnsi="Arial" w:cs="Arial"/>
                <w:b/>
                <w:bCs/>
                <w:sz w:val="20"/>
                <w:szCs w:val="20"/>
              </w:rPr>
              <w:lastRenderedPageBreak/>
              <w:t xml:space="preserve">Loan: </w:t>
            </w:r>
            <w:r w:rsidRPr="00AE2075">
              <w:rPr>
                <w:rFonts w:ascii="Arial" w:hAnsi="Arial" w:cs="Arial"/>
                <w:sz w:val="20"/>
                <w:szCs w:val="20"/>
              </w:rPr>
              <w:t xml:space="preserve">A revolving loan facility agreement with Royal Bank of Scotland International Limited of £5 million was approved by the </w:t>
            </w:r>
            <w:r>
              <w:rPr>
                <w:rFonts w:ascii="Arial" w:hAnsi="Arial" w:cs="Arial"/>
                <w:sz w:val="20"/>
                <w:szCs w:val="20"/>
              </w:rPr>
              <w:t>Board</w:t>
            </w:r>
            <w:r w:rsidRPr="00AE2075">
              <w:rPr>
                <w:rFonts w:ascii="Arial" w:hAnsi="Arial" w:cs="Arial"/>
                <w:sz w:val="20"/>
                <w:szCs w:val="20"/>
              </w:rPr>
              <w:t xml:space="preserve">, and the Investment Adviser has been authorised by the </w:t>
            </w:r>
            <w:r>
              <w:rPr>
                <w:rFonts w:ascii="Arial" w:hAnsi="Arial" w:cs="Arial"/>
                <w:sz w:val="20"/>
                <w:szCs w:val="20"/>
              </w:rPr>
              <w:t>Board</w:t>
            </w:r>
            <w:r w:rsidRPr="00AE2075">
              <w:rPr>
                <w:rFonts w:ascii="Arial" w:hAnsi="Arial" w:cs="Arial"/>
                <w:sz w:val="20"/>
                <w:szCs w:val="20"/>
              </w:rPr>
              <w:t xml:space="preserve"> to draw down for investment purposes. The Loan facility has been drawn down to £3 million of the £5 million facility.</w:t>
            </w:r>
          </w:p>
          <w:p w14:paraId="62C0AA9B" w14:textId="77777777" w:rsidR="0097758E" w:rsidRPr="0097758E" w:rsidRDefault="0097758E" w:rsidP="0097758E">
            <w:pPr>
              <w:rPr>
                <w:rFonts w:ascii="Arial" w:hAnsi="Arial" w:cs="Arial"/>
                <w:b/>
                <w:bCs/>
                <w:sz w:val="20"/>
                <w:szCs w:val="20"/>
              </w:rPr>
            </w:pPr>
          </w:p>
        </w:tc>
      </w:tr>
      <w:tr w:rsidR="0097758E" w14:paraId="08DECA65" w14:textId="77777777" w:rsidTr="0097758E">
        <w:tc>
          <w:tcPr>
            <w:tcW w:w="9926" w:type="dxa"/>
          </w:tcPr>
          <w:p w14:paraId="75FB3CD4" w14:textId="77777777" w:rsidR="0097758E" w:rsidRDefault="0097758E" w:rsidP="0097758E">
            <w:pPr>
              <w:pStyle w:val="ListParagraph"/>
              <w:numPr>
                <w:ilvl w:val="0"/>
                <w:numId w:val="20"/>
              </w:numPr>
              <w:ind w:left="284" w:hanging="284"/>
              <w:rPr>
                <w:rFonts w:ascii="Arial" w:hAnsi="Arial" w:cs="Arial"/>
                <w:sz w:val="20"/>
                <w:szCs w:val="20"/>
              </w:rPr>
            </w:pPr>
            <w:r w:rsidRPr="00AE2075">
              <w:rPr>
                <w:rFonts w:ascii="Arial" w:hAnsi="Arial" w:cs="Arial"/>
                <w:b/>
                <w:bCs/>
                <w:sz w:val="20"/>
                <w:szCs w:val="20"/>
              </w:rPr>
              <w:t>Annual General Meeting:</w:t>
            </w:r>
            <w:r w:rsidRPr="00AE2075">
              <w:rPr>
                <w:rFonts w:ascii="Arial" w:hAnsi="Arial" w:cs="Arial"/>
                <w:sz w:val="20"/>
                <w:szCs w:val="20"/>
              </w:rPr>
              <w:t xml:space="preserve"> As a result of the additional cost and the level of take-up at the hybrid AGM, the </w:t>
            </w:r>
            <w:r>
              <w:rPr>
                <w:rFonts w:ascii="Arial" w:hAnsi="Arial" w:cs="Arial"/>
                <w:sz w:val="20"/>
                <w:szCs w:val="20"/>
              </w:rPr>
              <w:t>Board</w:t>
            </w:r>
            <w:r w:rsidRPr="00AE2075">
              <w:rPr>
                <w:rFonts w:ascii="Arial" w:hAnsi="Arial" w:cs="Arial"/>
                <w:sz w:val="20"/>
                <w:szCs w:val="20"/>
              </w:rPr>
              <w:t xml:space="preserve"> decided that shareholders would be offered an opportunity to attend the AGM in person and ask questions.</w:t>
            </w:r>
          </w:p>
          <w:p w14:paraId="5E120366" w14:textId="77777777" w:rsidR="00A46EF3" w:rsidRPr="00AE2075" w:rsidRDefault="00A46EF3" w:rsidP="006C7B81">
            <w:pPr>
              <w:pStyle w:val="ListParagraph"/>
              <w:ind w:left="284"/>
              <w:rPr>
                <w:rFonts w:ascii="Arial" w:hAnsi="Arial" w:cs="Arial"/>
                <w:sz w:val="20"/>
                <w:szCs w:val="20"/>
              </w:rPr>
            </w:pPr>
          </w:p>
          <w:p w14:paraId="00FCA4E8" w14:textId="77777777" w:rsidR="0097758E" w:rsidRPr="00AE2075" w:rsidRDefault="0097758E" w:rsidP="0097758E">
            <w:pPr>
              <w:pStyle w:val="ListParagraph"/>
              <w:numPr>
                <w:ilvl w:val="0"/>
                <w:numId w:val="20"/>
              </w:numPr>
              <w:ind w:left="284" w:hanging="284"/>
              <w:rPr>
                <w:rFonts w:ascii="Arial" w:hAnsi="Arial" w:cs="Arial"/>
                <w:sz w:val="20"/>
                <w:szCs w:val="20"/>
              </w:rPr>
            </w:pPr>
            <w:r w:rsidRPr="00AE2075">
              <w:rPr>
                <w:rFonts w:ascii="Arial" w:hAnsi="Arial" w:cs="Arial"/>
                <w:b/>
                <w:bCs/>
                <w:sz w:val="20"/>
                <w:szCs w:val="20"/>
              </w:rPr>
              <w:t xml:space="preserve">Third-Party Suppliers: </w:t>
            </w:r>
            <w:r w:rsidRPr="00AE2075">
              <w:rPr>
                <w:rFonts w:ascii="Arial" w:hAnsi="Arial" w:cs="Arial"/>
                <w:sz w:val="20"/>
                <w:szCs w:val="20"/>
              </w:rPr>
              <w:t xml:space="preserve">The </w:t>
            </w:r>
            <w:r>
              <w:rPr>
                <w:rFonts w:ascii="Arial" w:hAnsi="Arial" w:cs="Arial"/>
                <w:sz w:val="20"/>
                <w:szCs w:val="20"/>
              </w:rPr>
              <w:t>Board</w:t>
            </w:r>
            <w:r w:rsidRPr="00AE2075">
              <w:rPr>
                <w:rFonts w:ascii="Arial" w:hAnsi="Arial" w:cs="Arial"/>
                <w:sz w:val="20"/>
                <w:szCs w:val="20"/>
              </w:rPr>
              <w:t xml:space="preserve"> decided to make no changes to its principal third party suppliers in the period.</w:t>
            </w:r>
          </w:p>
          <w:p w14:paraId="159ED1AE" w14:textId="77777777" w:rsidR="0097758E" w:rsidRDefault="0097758E" w:rsidP="004030FF">
            <w:pPr>
              <w:rPr>
                <w:rFonts w:ascii="Arial" w:hAnsi="Arial" w:cs="Arial"/>
                <w:sz w:val="20"/>
                <w:szCs w:val="20"/>
              </w:rPr>
            </w:pPr>
          </w:p>
        </w:tc>
      </w:tr>
      <w:tr w:rsidR="0097758E" w14:paraId="3CFFE6EF" w14:textId="77777777" w:rsidTr="0097758E">
        <w:tc>
          <w:tcPr>
            <w:tcW w:w="9926" w:type="dxa"/>
          </w:tcPr>
          <w:p w14:paraId="6607316C" w14:textId="56649CC6" w:rsidR="0097758E" w:rsidRDefault="0097758E" w:rsidP="000B0489">
            <w:pPr>
              <w:pStyle w:val="ListParagraph"/>
              <w:numPr>
                <w:ilvl w:val="0"/>
                <w:numId w:val="20"/>
              </w:numPr>
              <w:ind w:left="284" w:hanging="284"/>
              <w:rPr>
                <w:rFonts w:ascii="Arial" w:hAnsi="Arial" w:cs="Arial"/>
                <w:sz w:val="20"/>
                <w:szCs w:val="20"/>
              </w:rPr>
            </w:pPr>
            <w:r w:rsidRPr="00AE2075">
              <w:rPr>
                <w:rFonts w:ascii="Arial" w:hAnsi="Arial" w:cs="Arial"/>
                <w:b/>
                <w:bCs/>
                <w:sz w:val="20"/>
                <w:szCs w:val="20"/>
              </w:rPr>
              <w:t>Geopolitical Considerations:</w:t>
            </w:r>
            <w:r w:rsidRPr="00AE2075">
              <w:rPr>
                <w:rFonts w:ascii="Arial" w:hAnsi="Arial" w:cs="Arial"/>
                <w:sz w:val="20"/>
                <w:szCs w:val="20"/>
              </w:rPr>
              <w:t xml:space="preserve"> The </w:t>
            </w:r>
            <w:r>
              <w:rPr>
                <w:rFonts w:ascii="Arial" w:hAnsi="Arial" w:cs="Arial"/>
                <w:sz w:val="20"/>
                <w:szCs w:val="20"/>
              </w:rPr>
              <w:t>Board</w:t>
            </w:r>
            <w:r w:rsidRPr="00AE2075">
              <w:rPr>
                <w:rFonts w:ascii="Arial" w:hAnsi="Arial" w:cs="Arial"/>
                <w:sz w:val="20"/>
                <w:szCs w:val="20"/>
              </w:rPr>
              <w:t xml:space="preserve"> has discussed the investment risks and risks in respect of third parties and has noted that the fund had no exposure to Russian stocks. The </w:t>
            </w:r>
            <w:r>
              <w:rPr>
                <w:rFonts w:ascii="Arial" w:hAnsi="Arial" w:cs="Arial"/>
                <w:sz w:val="20"/>
                <w:szCs w:val="20"/>
              </w:rPr>
              <w:t>Board</w:t>
            </w:r>
            <w:r w:rsidRPr="00AE2075">
              <w:rPr>
                <w:rFonts w:ascii="Arial" w:hAnsi="Arial" w:cs="Arial"/>
                <w:sz w:val="20"/>
                <w:szCs w:val="20"/>
              </w:rPr>
              <w:t xml:space="preserve"> considers that the levels of risk within the Company are acceptable and in line with its investment objective.</w:t>
            </w:r>
          </w:p>
        </w:tc>
      </w:tr>
    </w:tbl>
    <w:p w14:paraId="136DBE05" w14:textId="77777777" w:rsidR="0097758E" w:rsidRPr="00AE2075" w:rsidRDefault="0097758E" w:rsidP="004030FF">
      <w:pPr>
        <w:rPr>
          <w:rFonts w:ascii="Arial" w:hAnsi="Arial" w:cs="Arial"/>
          <w:sz w:val="20"/>
          <w:szCs w:val="20"/>
        </w:rPr>
      </w:pPr>
    </w:p>
    <w:p w14:paraId="293DF0B3" w14:textId="0E156B32" w:rsidR="00956480" w:rsidRPr="00AE2075" w:rsidRDefault="00956480" w:rsidP="00956480">
      <w:pPr>
        <w:rPr>
          <w:rFonts w:ascii="Arial" w:hAnsi="Arial" w:cs="Arial"/>
          <w:b/>
          <w:bCs/>
          <w:sz w:val="20"/>
          <w:szCs w:val="20"/>
        </w:rPr>
      </w:pPr>
      <w:r w:rsidRPr="00AE2075">
        <w:rPr>
          <w:rFonts w:ascii="Arial" w:hAnsi="Arial" w:cs="Arial"/>
          <w:b/>
          <w:bCs/>
          <w:sz w:val="20"/>
          <w:szCs w:val="20"/>
        </w:rPr>
        <w:t>In Summary</w:t>
      </w:r>
    </w:p>
    <w:p w14:paraId="66BE2000" w14:textId="77777777" w:rsidR="00AE2075" w:rsidRPr="00AE2075" w:rsidRDefault="00AE2075" w:rsidP="00956480">
      <w:pPr>
        <w:rPr>
          <w:rFonts w:ascii="Arial" w:hAnsi="Arial" w:cs="Arial"/>
          <w:b/>
          <w:bCs/>
          <w:sz w:val="20"/>
          <w:szCs w:val="20"/>
        </w:rPr>
      </w:pPr>
    </w:p>
    <w:p w14:paraId="5FE955B5" w14:textId="32FE08A3" w:rsidR="00956480" w:rsidRPr="00AE2075" w:rsidRDefault="00AE2075" w:rsidP="00015B04">
      <w:pPr>
        <w:rPr>
          <w:rFonts w:ascii="Arial" w:hAnsi="Arial" w:cs="Arial"/>
          <w:sz w:val="20"/>
          <w:szCs w:val="20"/>
        </w:rPr>
      </w:pPr>
      <w:r w:rsidRPr="00AE2075">
        <w:rPr>
          <w:rFonts w:ascii="Arial" w:hAnsi="Arial" w:cs="Arial"/>
          <w:sz w:val="20"/>
          <w:szCs w:val="20"/>
        </w:rPr>
        <w:t xml:space="preserve">The structure of the </w:t>
      </w:r>
      <w:r w:rsidR="006242B7">
        <w:rPr>
          <w:rFonts w:ascii="Arial" w:hAnsi="Arial" w:cs="Arial"/>
          <w:sz w:val="20"/>
          <w:szCs w:val="20"/>
        </w:rPr>
        <w:t>Board</w:t>
      </w:r>
      <w:r w:rsidRPr="00AE2075">
        <w:rPr>
          <w:rFonts w:ascii="Arial" w:hAnsi="Arial" w:cs="Arial"/>
          <w:sz w:val="20"/>
          <w:szCs w:val="20"/>
        </w:rPr>
        <w:t xml:space="preserve"> and its various committees and the decisions it makes are underpinned by the duties of the Directors under s172 on all matters. The </w:t>
      </w:r>
      <w:r w:rsidR="006242B7">
        <w:rPr>
          <w:rFonts w:ascii="Arial" w:hAnsi="Arial" w:cs="Arial"/>
          <w:sz w:val="20"/>
          <w:szCs w:val="20"/>
        </w:rPr>
        <w:t>Board</w:t>
      </w:r>
      <w:r w:rsidRPr="00AE2075">
        <w:rPr>
          <w:rFonts w:ascii="Arial" w:hAnsi="Arial" w:cs="Arial"/>
          <w:sz w:val="20"/>
          <w:szCs w:val="20"/>
        </w:rPr>
        <w:t xml:space="preserve"> firmly believes that the sustainable long-term success of the Company depends upon taking into account the interests of all the Company’s key stakeholders.</w:t>
      </w:r>
    </w:p>
    <w:p w14:paraId="01E83356" w14:textId="77777777" w:rsidR="00956480" w:rsidRPr="00AE2075" w:rsidRDefault="00956480" w:rsidP="00015B04">
      <w:pPr>
        <w:rPr>
          <w:rFonts w:ascii="Arial" w:hAnsi="Arial" w:cs="Arial"/>
          <w:sz w:val="20"/>
          <w:szCs w:val="20"/>
        </w:rPr>
      </w:pPr>
    </w:p>
    <w:p w14:paraId="2976E50B" w14:textId="77777777" w:rsidR="009B6C75" w:rsidRPr="00AE2075" w:rsidRDefault="009B6C75" w:rsidP="009B0420">
      <w:pPr>
        <w:rPr>
          <w:rFonts w:ascii="Arial" w:hAnsi="Arial" w:cs="Arial"/>
          <w:b/>
          <w:sz w:val="20"/>
          <w:szCs w:val="20"/>
        </w:rPr>
      </w:pPr>
      <w:r w:rsidRPr="00AE2075">
        <w:rPr>
          <w:rFonts w:ascii="Arial" w:hAnsi="Arial" w:cs="Arial"/>
          <w:b/>
          <w:sz w:val="20"/>
          <w:szCs w:val="20"/>
        </w:rPr>
        <w:t>Michael Naylor</w:t>
      </w:r>
    </w:p>
    <w:p w14:paraId="513D9795" w14:textId="77777777" w:rsidR="00567ADE" w:rsidRPr="00AE2075" w:rsidRDefault="00567ADE" w:rsidP="009B0420">
      <w:pPr>
        <w:rPr>
          <w:rFonts w:ascii="Arial" w:hAnsi="Arial" w:cs="Arial"/>
          <w:sz w:val="20"/>
          <w:szCs w:val="20"/>
        </w:rPr>
      </w:pPr>
      <w:r w:rsidRPr="00AE2075">
        <w:rPr>
          <w:rFonts w:ascii="Arial" w:hAnsi="Arial" w:cs="Arial"/>
          <w:sz w:val="20"/>
          <w:szCs w:val="20"/>
        </w:rPr>
        <w:t>Chairman</w:t>
      </w:r>
    </w:p>
    <w:p w14:paraId="42ED1EFF" w14:textId="5ADF4427" w:rsidR="00567ADE" w:rsidRPr="00AE2075" w:rsidRDefault="00C01620" w:rsidP="009B0420">
      <w:pPr>
        <w:rPr>
          <w:rFonts w:ascii="Arial" w:hAnsi="Arial" w:cs="Arial"/>
          <w:sz w:val="20"/>
          <w:szCs w:val="20"/>
        </w:rPr>
      </w:pPr>
      <w:r>
        <w:rPr>
          <w:rFonts w:ascii="Arial" w:hAnsi="Arial" w:cs="Arial"/>
          <w:sz w:val="20"/>
          <w:szCs w:val="20"/>
        </w:rPr>
        <w:t>12</w:t>
      </w:r>
      <w:r w:rsidR="00AE2075" w:rsidRPr="00AE2075">
        <w:rPr>
          <w:rFonts w:ascii="Arial" w:hAnsi="Arial" w:cs="Arial"/>
          <w:sz w:val="20"/>
          <w:szCs w:val="20"/>
        </w:rPr>
        <w:t xml:space="preserve"> </w:t>
      </w:r>
      <w:r w:rsidR="0092601D" w:rsidRPr="00AE2075">
        <w:rPr>
          <w:rFonts w:ascii="Arial" w:hAnsi="Arial" w:cs="Arial"/>
          <w:sz w:val="20"/>
          <w:szCs w:val="20"/>
        </w:rPr>
        <w:t xml:space="preserve">July </w:t>
      </w:r>
      <w:r w:rsidR="003A53D2" w:rsidRPr="00AE2075">
        <w:rPr>
          <w:rFonts w:ascii="Arial" w:hAnsi="Arial" w:cs="Arial"/>
          <w:sz w:val="20"/>
          <w:szCs w:val="20"/>
        </w:rPr>
        <w:t>202</w:t>
      </w:r>
      <w:r w:rsidR="00AE2075" w:rsidRPr="00AE2075">
        <w:rPr>
          <w:rFonts w:ascii="Arial" w:hAnsi="Arial" w:cs="Arial"/>
          <w:sz w:val="20"/>
          <w:szCs w:val="20"/>
        </w:rPr>
        <w:t>3</w:t>
      </w:r>
    </w:p>
    <w:p w14:paraId="0F754B73" w14:textId="77777777" w:rsidR="009C77AC" w:rsidRPr="00AE2075" w:rsidRDefault="009C77AC" w:rsidP="009B0420">
      <w:pPr>
        <w:rPr>
          <w:rFonts w:ascii="Arial" w:hAnsi="Arial" w:cs="Arial"/>
          <w:sz w:val="20"/>
          <w:szCs w:val="20"/>
        </w:rPr>
      </w:pPr>
    </w:p>
    <w:p w14:paraId="21DC440F" w14:textId="77777777" w:rsidR="00CE3FE6" w:rsidRPr="00AE2075" w:rsidRDefault="00CE3FE6" w:rsidP="009B0420">
      <w:pPr>
        <w:rPr>
          <w:rFonts w:ascii="Arial" w:hAnsi="Arial" w:cs="Arial"/>
          <w:b/>
          <w:sz w:val="20"/>
          <w:szCs w:val="20"/>
        </w:rPr>
      </w:pPr>
      <w:r w:rsidRPr="00AE2075">
        <w:rPr>
          <w:rFonts w:ascii="Arial" w:hAnsi="Arial" w:cs="Arial"/>
          <w:b/>
          <w:sz w:val="20"/>
          <w:szCs w:val="20"/>
        </w:rPr>
        <w:t>Statement of Directors’ Responsibilities</w:t>
      </w:r>
      <w:r w:rsidR="00A72801" w:rsidRPr="00AE2075">
        <w:rPr>
          <w:rFonts w:ascii="Arial" w:hAnsi="Arial" w:cs="Arial"/>
          <w:b/>
          <w:sz w:val="20"/>
          <w:szCs w:val="20"/>
        </w:rPr>
        <w:t xml:space="preserve"> </w:t>
      </w:r>
    </w:p>
    <w:p w14:paraId="5D0DB2E6" w14:textId="4F2C902E" w:rsidR="00862023" w:rsidRPr="00AE2075" w:rsidRDefault="00862023" w:rsidP="009B0420">
      <w:pPr>
        <w:rPr>
          <w:rFonts w:ascii="Arial" w:hAnsi="Arial" w:cs="Arial"/>
          <w:sz w:val="20"/>
          <w:szCs w:val="20"/>
        </w:rPr>
      </w:pPr>
    </w:p>
    <w:p w14:paraId="55E474CC" w14:textId="77777777" w:rsidR="00E33827" w:rsidRPr="00AE2075" w:rsidRDefault="00E33827" w:rsidP="00E33827">
      <w:pPr>
        <w:rPr>
          <w:rFonts w:ascii="Arial" w:hAnsi="Arial" w:cs="Arial"/>
          <w:sz w:val="20"/>
          <w:szCs w:val="20"/>
        </w:rPr>
      </w:pPr>
      <w:r w:rsidRPr="00AE2075">
        <w:rPr>
          <w:rFonts w:ascii="Arial" w:hAnsi="Arial" w:cs="Arial"/>
          <w:sz w:val="20"/>
          <w:szCs w:val="20"/>
        </w:rPr>
        <w:t>The Directors are responsible for preparing the Annual Report and financial statements in accordance with UK adopted International Accounting standards.</w:t>
      </w:r>
    </w:p>
    <w:p w14:paraId="38619B90" w14:textId="77777777" w:rsidR="00E33827" w:rsidRPr="00AE2075" w:rsidRDefault="00E33827" w:rsidP="00E33827">
      <w:pPr>
        <w:rPr>
          <w:rFonts w:ascii="Arial" w:hAnsi="Arial" w:cs="Arial"/>
          <w:sz w:val="20"/>
          <w:szCs w:val="20"/>
        </w:rPr>
      </w:pPr>
    </w:p>
    <w:p w14:paraId="1399BAE8" w14:textId="77777777" w:rsidR="00E33827" w:rsidRPr="00AE2075" w:rsidRDefault="00E33827" w:rsidP="00E33827">
      <w:pPr>
        <w:rPr>
          <w:rFonts w:ascii="Arial" w:hAnsi="Arial" w:cs="Arial"/>
          <w:sz w:val="20"/>
          <w:szCs w:val="20"/>
        </w:rPr>
      </w:pPr>
      <w:r w:rsidRPr="00AE2075">
        <w:rPr>
          <w:rFonts w:ascii="Arial" w:hAnsi="Arial" w:cs="Arial"/>
          <w:sz w:val="20"/>
          <w:szCs w:val="20"/>
        </w:rPr>
        <w:t>Under Company law the Directors must not approve the financial statements unless they are satisfied that they give a true and fair view of the state of affairs of the Company and of the return or loss of the Company for that period.</w:t>
      </w:r>
    </w:p>
    <w:p w14:paraId="0BA416B9" w14:textId="77777777" w:rsidR="00E33827" w:rsidRPr="00AE2075" w:rsidRDefault="00E33827" w:rsidP="00E33827">
      <w:pPr>
        <w:rPr>
          <w:rFonts w:ascii="Arial" w:hAnsi="Arial" w:cs="Arial"/>
          <w:sz w:val="20"/>
          <w:szCs w:val="20"/>
        </w:rPr>
      </w:pPr>
    </w:p>
    <w:p w14:paraId="310872C7" w14:textId="1C3B6D0F" w:rsidR="00E33827" w:rsidRDefault="00E33827" w:rsidP="00E33827">
      <w:pPr>
        <w:rPr>
          <w:rFonts w:ascii="Arial" w:hAnsi="Arial" w:cs="Arial"/>
          <w:sz w:val="20"/>
          <w:szCs w:val="20"/>
        </w:rPr>
      </w:pPr>
      <w:r w:rsidRPr="00AE2075">
        <w:rPr>
          <w:rFonts w:ascii="Arial" w:hAnsi="Arial" w:cs="Arial"/>
          <w:sz w:val="20"/>
          <w:szCs w:val="20"/>
        </w:rPr>
        <w:t>In preparing those financial statements, the Directors are required to:</w:t>
      </w:r>
    </w:p>
    <w:p w14:paraId="2ED3AACC" w14:textId="094C1F7E" w:rsidR="0097758E" w:rsidRDefault="0097758E" w:rsidP="00E33827">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6"/>
      </w:tblGrid>
      <w:tr w:rsidR="0097758E" w14:paraId="5EA038DE" w14:textId="77777777" w:rsidTr="0097758E">
        <w:tc>
          <w:tcPr>
            <w:tcW w:w="9926" w:type="dxa"/>
          </w:tcPr>
          <w:p w14:paraId="0FCC2C02" w14:textId="77777777" w:rsidR="0097758E" w:rsidRPr="0097758E" w:rsidRDefault="0097758E" w:rsidP="0097758E">
            <w:pPr>
              <w:pStyle w:val="ListParagraph"/>
              <w:numPr>
                <w:ilvl w:val="0"/>
                <w:numId w:val="47"/>
              </w:numPr>
              <w:rPr>
                <w:rFonts w:ascii="Arial" w:hAnsi="Arial" w:cs="Arial"/>
                <w:sz w:val="20"/>
                <w:szCs w:val="20"/>
              </w:rPr>
            </w:pPr>
            <w:r w:rsidRPr="0097758E">
              <w:rPr>
                <w:rFonts w:ascii="Arial" w:hAnsi="Arial" w:cs="Arial"/>
                <w:sz w:val="20"/>
                <w:szCs w:val="20"/>
              </w:rPr>
              <w:t xml:space="preserve">select suitable accounting policies in accordance with UK adopted International Accounting standards 8 Accounting Policies, Changes in Accounting Estimates and Errors and then apply them consistently; </w:t>
            </w:r>
          </w:p>
          <w:p w14:paraId="4F508236" w14:textId="77777777" w:rsidR="0097758E" w:rsidRDefault="0097758E" w:rsidP="00E33827">
            <w:pPr>
              <w:rPr>
                <w:rFonts w:ascii="Arial" w:hAnsi="Arial" w:cs="Arial"/>
                <w:sz w:val="20"/>
                <w:szCs w:val="20"/>
              </w:rPr>
            </w:pPr>
          </w:p>
        </w:tc>
      </w:tr>
      <w:tr w:rsidR="0097758E" w14:paraId="3233172B" w14:textId="77777777" w:rsidTr="0097758E">
        <w:tc>
          <w:tcPr>
            <w:tcW w:w="9926" w:type="dxa"/>
          </w:tcPr>
          <w:p w14:paraId="40BA62A6" w14:textId="77777777" w:rsidR="0097758E" w:rsidRPr="0097758E" w:rsidRDefault="0097758E" w:rsidP="0097758E">
            <w:pPr>
              <w:pStyle w:val="ListParagraph"/>
              <w:numPr>
                <w:ilvl w:val="0"/>
                <w:numId w:val="47"/>
              </w:numPr>
              <w:rPr>
                <w:rFonts w:ascii="Arial" w:hAnsi="Arial" w:cs="Arial"/>
                <w:sz w:val="20"/>
                <w:szCs w:val="20"/>
              </w:rPr>
            </w:pPr>
            <w:r w:rsidRPr="0097758E">
              <w:rPr>
                <w:rFonts w:ascii="Arial" w:hAnsi="Arial" w:cs="Arial"/>
                <w:sz w:val="20"/>
                <w:szCs w:val="20"/>
              </w:rPr>
              <w:t>present information, including accounting policies, in a manner that provides relevant, reliable, comparable and understandable information</w:t>
            </w:r>
          </w:p>
          <w:p w14:paraId="43B28207" w14:textId="5DD147BF" w:rsidR="0097758E" w:rsidRDefault="0097758E" w:rsidP="00E33827">
            <w:pPr>
              <w:rPr>
                <w:rFonts w:ascii="Arial" w:hAnsi="Arial" w:cs="Arial"/>
                <w:sz w:val="20"/>
                <w:szCs w:val="20"/>
              </w:rPr>
            </w:pPr>
          </w:p>
        </w:tc>
      </w:tr>
      <w:tr w:rsidR="0097758E" w14:paraId="162A7345" w14:textId="77777777" w:rsidTr="0097758E">
        <w:tc>
          <w:tcPr>
            <w:tcW w:w="9926" w:type="dxa"/>
          </w:tcPr>
          <w:p w14:paraId="1964E006" w14:textId="77777777" w:rsidR="0097758E" w:rsidRPr="0097758E" w:rsidRDefault="0097758E" w:rsidP="0097758E">
            <w:pPr>
              <w:pStyle w:val="ListParagraph"/>
              <w:numPr>
                <w:ilvl w:val="0"/>
                <w:numId w:val="47"/>
              </w:numPr>
              <w:rPr>
                <w:rFonts w:ascii="Arial" w:hAnsi="Arial" w:cs="Arial"/>
                <w:sz w:val="20"/>
                <w:szCs w:val="20"/>
              </w:rPr>
            </w:pPr>
            <w:r w:rsidRPr="0097758E">
              <w:rPr>
                <w:rFonts w:ascii="Arial" w:hAnsi="Arial" w:cs="Arial"/>
                <w:sz w:val="20"/>
                <w:szCs w:val="20"/>
              </w:rPr>
              <w:t>provide additional disclosures when compliance with the specific requirements in UK adopted International Accounting standards is insufficient to enable users to understand the impact of particular transactions, other events and conditions on the entity’s financial position and financial performance</w:t>
            </w:r>
          </w:p>
          <w:p w14:paraId="6D0C912E" w14:textId="4967423C" w:rsidR="0097758E" w:rsidRDefault="0097758E" w:rsidP="00E33827">
            <w:pPr>
              <w:rPr>
                <w:rFonts w:ascii="Arial" w:hAnsi="Arial" w:cs="Arial"/>
                <w:sz w:val="20"/>
                <w:szCs w:val="20"/>
              </w:rPr>
            </w:pPr>
          </w:p>
        </w:tc>
      </w:tr>
      <w:tr w:rsidR="0097758E" w14:paraId="6C17720F" w14:textId="77777777" w:rsidTr="0097758E">
        <w:tc>
          <w:tcPr>
            <w:tcW w:w="9926" w:type="dxa"/>
          </w:tcPr>
          <w:p w14:paraId="7594E4B9" w14:textId="7F81D2B6" w:rsidR="0097758E" w:rsidRPr="0097758E" w:rsidRDefault="0097758E" w:rsidP="0097758E">
            <w:pPr>
              <w:pStyle w:val="ListParagraph"/>
              <w:numPr>
                <w:ilvl w:val="0"/>
                <w:numId w:val="47"/>
              </w:numPr>
              <w:rPr>
                <w:rFonts w:ascii="Arial" w:hAnsi="Arial" w:cs="Arial"/>
                <w:sz w:val="20"/>
                <w:szCs w:val="20"/>
              </w:rPr>
            </w:pPr>
            <w:r w:rsidRPr="0097758E">
              <w:rPr>
                <w:rFonts w:ascii="Arial" w:hAnsi="Arial" w:cs="Arial"/>
                <w:sz w:val="20"/>
                <w:szCs w:val="20"/>
              </w:rPr>
              <w:t>state that the Company has complied with UK adopted International Accounting standards subject to any material departures disclosed and explained in the financial statements; and</w:t>
            </w:r>
          </w:p>
        </w:tc>
      </w:tr>
      <w:tr w:rsidR="0097758E" w14:paraId="6BB0DF0A" w14:textId="77777777" w:rsidTr="0097758E">
        <w:tc>
          <w:tcPr>
            <w:tcW w:w="9926" w:type="dxa"/>
          </w:tcPr>
          <w:p w14:paraId="71B19E43" w14:textId="77777777" w:rsidR="0097758E" w:rsidRPr="0097758E" w:rsidRDefault="0097758E" w:rsidP="0097758E">
            <w:pPr>
              <w:pStyle w:val="ListParagraph"/>
              <w:rPr>
                <w:rFonts w:ascii="Arial" w:hAnsi="Arial" w:cs="Arial"/>
                <w:sz w:val="20"/>
                <w:szCs w:val="20"/>
              </w:rPr>
            </w:pPr>
          </w:p>
          <w:p w14:paraId="5A7F962B" w14:textId="327D909F" w:rsidR="0097758E" w:rsidRPr="0097758E" w:rsidRDefault="0097758E" w:rsidP="0097758E">
            <w:pPr>
              <w:pStyle w:val="ListParagraph"/>
              <w:numPr>
                <w:ilvl w:val="0"/>
                <w:numId w:val="47"/>
              </w:numPr>
              <w:rPr>
                <w:rFonts w:ascii="Arial" w:hAnsi="Arial" w:cs="Arial"/>
                <w:sz w:val="20"/>
                <w:szCs w:val="20"/>
              </w:rPr>
            </w:pPr>
            <w:r w:rsidRPr="0097758E">
              <w:rPr>
                <w:rFonts w:ascii="Arial" w:hAnsi="Arial" w:cs="Arial"/>
                <w:sz w:val="20"/>
                <w:szCs w:val="20"/>
              </w:rPr>
              <w:t>make judgements and estimates that are reasonable and prudent.</w:t>
            </w:r>
          </w:p>
        </w:tc>
      </w:tr>
    </w:tbl>
    <w:p w14:paraId="4860CDE9" w14:textId="77777777" w:rsidR="0097758E" w:rsidRPr="00AE2075" w:rsidRDefault="0097758E" w:rsidP="00E33827">
      <w:pPr>
        <w:rPr>
          <w:rFonts w:ascii="Arial" w:hAnsi="Arial" w:cs="Arial"/>
          <w:sz w:val="20"/>
          <w:szCs w:val="20"/>
        </w:rPr>
      </w:pPr>
    </w:p>
    <w:p w14:paraId="1B19294D" w14:textId="77777777" w:rsidR="00E33827" w:rsidRPr="00AE2075" w:rsidRDefault="00E33827" w:rsidP="00E33827">
      <w:pPr>
        <w:rPr>
          <w:rFonts w:ascii="Arial" w:hAnsi="Arial" w:cs="Arial"/>
          <w:sz w:val="20"/>
          <w:szCs w:val="20"/>
        </w:rPr>
      </w:pPr>
    </w:p>
    <w:p w14:paraId="463AF037" w14:textId="1CB4132E" w:rsidR="00E33827" w:rsidRPr="00AE2075" w:rsidRDefault="00E33827" w:rsidP="00E33827">
      <w:pPr>
        <w:rPr>
          <w:rFonts w:ascii="Arial" w:hAnsi="Arial" w:cs="Arial"/>
          <w:sz w:val="20"/>
          <w:szCs w:val="20"/>
        </w:rPr>
      </w:pPr>
      <w:r w:rsidRPr="00AE2075">
        <w:rPr>
          <w:rFonts w:ascii="Arial" w:hAnsi="Arial" w:cs="Arial"/>
          <w:sz w:val="20"/>
          <w:szCs w:val="20"/>
        </w:rPr>
        <w:t>The Directors are responsible for the maintenance and integrity of the corporate and financial information included on the Company’s website www.jupiteram.com/JGC. The work carried out by the auditors does not include consideration of the maintenance and integrity of the website and accordingly the auditors accept no responsibility for any changes that have occurred to the financial</w:t>
      </w:r>
      <w:r w:rsidR="008E52A1" w:rsidRPr="00AE2075">
        <w:rPr>
          <w:rFonts w:ascii="Arial" w:hAnsi="Arial" w:cs="Arial"/>
          <w:sz w:val="20"/>
          <w:szCs w:val="20"/>
        </w:rPr>
        <w:t xml:space="preserve"> </w:t>
      </w:r>
      <w:r w:rsidRPr="00AE2075">
        <w:rPr>
          <w:rFonts w:ascii="Arial" w:hAnsi="Arial" w:cs="Arial"/>
          <w:sz w:val="20"/>
          <w:szCs w:val="20"/>
        </w:rPr>
        <w:t>statements when they are presented on the website.</w:t>
      </w:r>
    </w:p>
    <w:p w14:paraId="5E1E46EB" w14:textId="77777777" w:rsidR="00E33827" w:rsidRPr="00AE2075" w:rsidRDefault="00E33827" w:rsidP="00E33827">
      <w:pPr>
        <w:rPr>
          <w:rFonts w:ascii="Arial" w:hAnsi="Arial" w:cs="Arial"/>
          <w:sz w:val="20"/>
          <w:szCs w:val="20"/>
        </w:rPr>
      </w:pPr>
    </w:p>
    <w:p w14:paraId="4A939683" w14:textId="77777777" w:rsidR="00E33827" w:rsidRPr="00AE2075" w:rsidRDefault="00E33827" w:rsidP="00E33827">
      <w:pPr>
        <w:rPr>
          <w:rFonts w:ascii="Arial" w:hAnsi="Arial" w:cs="Arial"/>
          <w:sz w:val="20"/>
          <w:szCs w:val="20"/>
        </w:rPr>
      </w:pPr>
      <w:r w:rsidRPr="00AE2075">
        <w:rPr>
          <w:rFonts w:ascii="Arial" w:hAnsi="Arial" w:cs="Arial"/>
          <w:sz w:val="20"/>
          <w:szCs w:val="20"/>
        </w:rPr>
        <w:t>The financial statements are published on www.jupiteram.com/JGC, which is a website maintained by Jupiter Asset Management Limited.</w:t>
      </w:r>
    </w:p>
    <w:p w14:paraId="1B020412" w14:textId="77777777" w:rsidR="00E33827" w:rsidRPr="00AE2075" w:rsidRDefault="00E33827" w:rsidP="00E33827">
      <w:pPr>
        <w:rPr>
          <w:rFonts w:ascii="Arial" w:hAnsi="Arial" w:cs="Arial"/>
          <w:sz w:val="20"/>
          <w:szCs w:val="20"/>
        </w:rPr>
      </w:pPr>
    </w:p>
    <w:p w14:paraId="3762F045" w14:textId="77777777" w:rsidR="00E33827" w:rsidRPr="00AE2075" w:rsidRDefault="00E33827" w:rsidP="00E33827">
      <w:pPr>
        <w:rPr>
          <w:rFonts w:ascii="Arial" w:hAnsi="Arial" w:cs="Arial"/>
          <w:sz w:val="20"/>
          <w:szCs w:val="20"/>
        </w:rPr>
      </w:pPr>
      <w:r w:rsidRPr="00AE2075">
        <w:rPr>
          <w:rFonts w:ascii="Arial" w:hAnsi="Arial" w:cs="Arial"/>
          <w:sz w:val="20"/>
          <w:szCs w:val="20"/>
        </w:rPr>
        <w:lastRenderedPageBreak/>
        <w:t>Visitors to the website need to be aware that legislation in the United Kingdom governing the preparation and dissemination of financial statements may differ from legislation in other jurisdictions.</w:t>
      </w:r>
    </w:p>
    <w:p w14:paraId="69A856B7" w14:textId="77777777" w:rsidR="00E33827" w:rsidRPr="00AE2075" w:rsidRDefault="00E33827" w:rsidP="00E33827">
      <w:pPr>
        <w:rPr>
          <w:rFonts w:ascii="Arial" w:hAnsi="Arial" w:cs="Arial"/>
          <w:sz w:val="20"/>
          <w:szCs w:val="20"/>
        </w:rPr>
      </w:pPr>
    </w:p>
    <w:p w14:paraId="7A13878A" w14:textId="77777777" w:rsidR="00E33827" w:rsidRPr="00AE2075" w:rsidRDefault="00E33827" w:rsidP="00E33827">
      <w:pPr>
        <w:rPr>
          <w:rFonts w:ascii="Arial" w:hAnsi="Arial" w:cs="Arial"/>
          <w:sz w:val="20"/>
          <w:szCs w:val="20"/>
        </w:rPr>
      </w:pPr>
      <w:r w:rsidRPr="00AE2075">
        <w:rPr>
          <w:rFonts w:ascii="Arial" w:hAnsi="Arial" w:cs="Arial"/>
          <w:sz w:val="20"/>
          <w:szCs w:val="20"/>
        </w:rPr>
        <w:t>The Directors are responsible for keeping adequate accounting records that are sufficient to show and explain the Company’s transactions and disclose with reasonable accuracy at any time the financial position of the Company and enable them to ensure that the financial statements comply with the Companies Act 2006. They are also responsible for safeguarding the assets of the Company and hence for taking reasonable steps for the prevention and detection of fraud and other irregularities.</w:t>
      </w:r>
    </w:p>
    <w:p w14:paraId="5A43A9E6" w14:textId="77777777" w:rsidR="00E33827" w:rsidRPr="00AE2075" w:rsidRDefault="00E33827" w:rsidP="00E33827">
      <w:pPr>
        <w:rPr>
          <w:rFonts w:ascii="Arial" w:hAnsi="Arial" w:cs="Arial"/>
          <w:sz w:val="20"/>
          <w:szCs w:val="20"/>
        </w:rPr>
      </w:pPr>
    </w:p>
    <w:p w14:paraId="70D9C4A1" w14:textId="77777777" w:rsidR="00E33827" w:rsidRPr="00AE2075" w:rsidRDefault="00E33827" w:rsidP="00E33827">
      <w:pPr>
        <w:rPr>
          <w:rFonts w:ascii="Arial" w:hAnsi="Arial" w:cs="Arial"/>
          <w:sz w:val="20"/>
          <w:szCs w:val="20"/>
        </w:rPr>
      </w:pPr>
      <w:r w:rsidRPr="00AE2075">
        <w:rPr>
          <w:rFonts w:ascii="Arial" w:hAnsi="Arial" w:cs="Arial"/>
          <w:sz w:val="20"/>
          <w:szCs w:val="20"/>
        </w:rPr>
        <w:t>Under applicable law and regulations, the Directors are also responsible for preparing a Strategic Report, Directors’ Report, Directors’ Remuneration Report and Statement of Corporate Governance that comply with that law and those regulations.</w:t>
      </w:r>
    </w:p>
    <w:p w14:paraId="6D5939CA" w14:textId="77777777" w:rsidR="00E33827" w:rsidRPr="00AE2075" w:rsidRDefault="00E33827" w:rsidP="00E33827">
      <w:pPr>
        <w:rPr>
          <w:rFonts w:ascii="Arial" w:hAnsi="Arial" w:cs="Arial"/>
          <w:sz w:val="20"/>
          <w:szCs w:val="20"/>
        </w:rPr>
      </w:pPr>
    </w:p>
    <w:p w14:paraId="130AEA67" w14:textId="3CEE5609" w:rsidR="00E33827" w:rsidRDefault="00E33827" w:rsidP="00E33827">
      <w:pPr>
        <w:rPr>
          <w:rFonts w:ascii="Arial" w:hAnsi="Arial" w:cs="Arial"/>
          <w:sz w:val="20"/>
          <w:szCs w:val="20"/>
        </w:rPr>
      </w:pPr>
      <w:r w:rsidRPr="00AE2075">
        <w:rPr>
          <w:rFonts w:ascii="Arial" w:hAnsi="Arial" w:cs="Arial"/>
          <w:sz w:val="20"/>
          <w:szCs w:val="20"/>
        </w:rPr>
        <w:t xml:space="preserve">Each of the Directors, who are listed </w:t>
      </w:r>
      <w:r w:rsidR="009E07EB">
        <w:rPr>
          <w:rFonts w:ascii="Arial" w:hAnsi="Arial" w:cs="Arial"/>
          <w:sz w:val="20"/>
          <w:szCs w:val="20"/>
        </w:rPr>
        <w:t>the</w:t>
      </w:r>
      <w:r w:rsidRPr="00AE2075">
        <w:rPr>
          <w:rFonts w:ascii="Arial" w:hAnsi="Arial" w:cs="Arial"/>
          <w:sz w:val="20"/>
          <w:szCs w:val="20"/>
        </w:rPr>
        <w:t xml:space="preserve"> report, confirm to the best of their knowledge that:</w:t>
      </w:r>
    </w:p>
    <w:p w14:paraId="730BB468" w14:textId="77777777" w:rsidR="00864EED" w:rsidRPr="00AE2075" w:rsidRDefault="00864EED" w:rsidP="00E33827">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6"/>
      </w:tblGrid>
      <w:tr w:rsidR="0097758E" w14:paraId="4DF27B2A" w14:textId="77777777" w:rsidTr="00864EED">
        <w:tc>
          <w:tcPr>
            <w:tcW w:w="9926" w:type="dxa"/>
          </w:tcPr>
          <w:p w14:paraId="521EB169" w14:textId="77777777" w:rsidR="0097758E" w:rsidRPr="00864EED" w:rsidRDefault="0097758E" w:rsidP="00864EED">
            <w:pPr>
              <w:pStyle w:val="ListParagraph"/>
              <w:numPr>
                <w:ilvl w:val="0"/>
                <w:numId w:val="48"/>
              </w:numPr>
              <w:rPr>
                <w:rFonts w:ascii="Arial" w:hAnsi="Arial" w:cs="Arial"/>
                <w:sz w:val="20"/>
                <w:szCs w:val="20"/>
              </w:rPr>
            </w:pPr>
            <w:r w:rsidRPr="00864EED">
              <w:rPr>
                <w:rFonts w:ascii="Arial" w:hAnsi="Arial" w:cs="Arial"/>
                <w:sz w:val="20"/>
                <w:szCs w:val="20"/>
              </w:rPr>
              <w:t xml:space="preserve">the financial statements, prepared in accordance with UK adopted International Accounting standards, give a true and fair view of the assets, liabilities, financial position and profit or loss of the Company; </w:t>
            </w:r>
          </w:p>
          <w:p w14:paraId="416800C6" w14:textId="77777777" w:rsidR="0097758E" w:rsidRDefault="0097758E" w:rsidP="00E33827">
            <w:pPr>
              <w:rPr>
                <w:rFonts w:ascii="Arial" w:hAnsi="Arial" w:cs="Arial"/>
                <w:sz w:val="20"/>
                <w:szCs w:val="20"/>
              </w:rPr>
            </w:pPr>
          </w:p>
        </w:tc>
      </w:tr>
      <w:tr w:rsidR="0097758E" w14:paraId="49100E16" w14:textId="77777777" w:rsidTr="00864EED">
        <w:tc>
          <w:tcPr>
            <w:tcW w:w="9926" w:type="dxa"/>
          </w:tcPr>
          <w:p w14:paraId="667E17F0" w14:textId="77777777" w:rsidR="0097758E" w:rsidRPr="00864EED" w:rsidRDefault="0097758E" w:rsidP="00864EED">
            <w:pPr>
              <w:pStyle w:val="ListParagraph"/>
              <w:numPr>
                <w:ilvl w:val="0"/>
                <w:numId w:val="48"/>
              </w:numPr>
              <w:rPr>
                <w:rFonts w:ascii="Arial" w:hAnsi="Arial" w:cs="Arial"/>
                <w:sz w:val="20"/>
                <w:szCs w:val="20"/>
              </w:rPr>
            </w:pPr>
            <w:r w:rsidRPr="00864EED">
              <w:rPr>
                <w:rFonts w:ascii="Arial" w:hAnsi="Arial" w:cs="Arial"/>
                <w:sz w:val="20"/>
                <w:szCs w:val="20"/>
              </w:rPr>
              <w:t xml:space="preserve">the report includes a fair view of the development and performance of the business and the position of the Company together with a description of the principal and emerging risks and uncertainties that the Company faces; and </w:t>
            </w:r>
          </w:p>
          <w:p w14:paraId="6A6BEA80" w14:textId="77777777" w:rsidR="0097758E" w:rsidRDefault="0097758E" w:rsidP="00E33827">
            <w:pPr>
              <w:rPr>
                <w:rFonts w:ascii="Arial" w:hAnsi="Arial" w:cs="Arial"/>
                <w:sz w:val="20"/>
                <w:szCs w:val="20"/>
              </w:rPr>
            </w:pPr>
          </w:p>
        </w:tc>
      </w:tr>
      <w:tr w:rsidR="0097758E" w14:paraId="7EB894B6" w14:textId="77777777" w:rsidTr="00864EED">
        <w:tc>
          <w:tcPr>
            <w:tcW w:w="9926" w:type="dxa"/>
          </w:tcPr>
          <w:p w14:paraId="07F936D1" w14:textId="048D44A3" w:rsidR="0097758E" w:rsidRPr="00864EED" w:rsidRDefault="0097758E" w:rsidP="00864EED">
            <w:pPr>
              <w:pStyle w:val="ListParagraph"/>
              <w:numPr>
                <w:ilvl w:val="0"/>
                <w:numId w:val="48"/>
              </w:numPr>
              <w:rPr>
                <w:rFonts w:ascii="Arial" w:hAnsi="Arial" w:cs="Arial"/>
                <w:sz w:val="20"/>
                <w:szCs w:val="20"/>
              </w:rPr>
            </w:pPr>
            <w:r w:rsidRPr="00864EED">
              <w:rPr>
                <w:rFonts w:ascii="Arial" w:hAnsi="Arial" w:cs="Arial"/>
                <w:sz w:val="20"/>
                <w:szCs w:val="20"/>
              </w:rPr>
              <w:t>in their opinion, the Annual Report and Accounts taken as a whole, is fair, balanced and understandable and it provides the information necessary to assess the Company’s performance, business model and strategy</w:t>
            </w:r>
          </w:p>
        </w:tc>
      </w:tr>
    </w:tbl>
    <w:p w14:paraId="3F46F192" w14:textId="1FAE3958" w:rsidR="008E52A1" w:rsidRPr="00AE2075" w:rsidRDefault="008E52A1" w:rsidP="00E33827">
      <w:pPr>
        <w:rPr>
          <w:rFonts w:ascii="Arial" w:hAnsi="Arial" w:cs="Arial"/>
          <w:sz w:val="20"/>
          <w:szCs w:val="20"/>
        </w:rPr>
      </w:pPr>
    </w:p>
    <w:p w14:paraId="6428F5A6" w14:textId="77777777" w:rsidR="008E52A1" w:rsidRPr="00AE2075" w:rsidRDefault="008E52A1" w:rsidP="008E52A1">
      <w:pPr>
        <w:rPr>
          <w:rFonts w:ascii="Arial" w:hAnsi="Arial" w:cs="Arial"/>
          <w:sz w:val="20"/>
          <w:szCs w:val="20"/>
        </w:rPr>
      </w:pPr>
      <w:r w:rsidRPr="00AE2075">
        <w:rPr>
          <w:rFonts w:ascii="Arial" w:hAnsi="Arial" w:cs="Arial"/>
          <w:sz w:val="20"/>
          <w:szCs w:val="20"/>
        </w:rPr>
        <w:t>So far as each Director is aware at the time the report is approved:</w:t>
      </w:r>
    </w:p>
    <w:p w14:paraId="1264D885" w14:textId="6563BF82" w:rsidR="008E52A1" w:rsidRDefault="008E52A1" w:rsidP="008E52A1">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6"/>
      </w:tblGrid>
      <w:tr w:rsidR="00864EED" w14:paraId="68EF13EE" w14:textId="77777777" w:rsidTr="00864EED">
        <w:tc>
          <w:tcPr>
            <w:tcW w:w="9926" w:type="dxa"/>
          </w:tcPr>
          <w:p w14:paraId="205E4213" w14:textId="77777777" w:rsidR="00864EED" w:rsidRPr="00864EED" w:rsidRDefault="00864EED" w:rsidP="00864EED">
            <w:pPr>
              <w:pStyle w:val="ListParagraph"/>
              <w:numPr>
                <w:ilvl w:val="0"/>
                <w:numId w:val="49"/>
              </w:numPr>
              <w:rPr>
                <w:rFonts w:ascii="Arial" w:hAnsi="Arial" w:cs="Arial"/>
                <w:sz w:val="20"/>
                <w:szCs w:val="20"/>
              </w:rPr>
            </w:pPr>
            <w:r w:rsidRPr="00864EED">
              <w:rPr>
                <w:rFonts w:ascii="Arial" w:hAnsi="Arial" w:cs="Arial"/>
                <w:sz w:val="20"/>
                <w:szCs w:val="20"/>
              </w:rPr>
              <w:t xml:space="preserve">there is no relevant audit information of which the Company’s Auditors are unaware; and </w:t>
            </w:r>
          </w:p>
          <w:p w14:paraId="163E23C6" w14:textId="1CC05685" w:rsidR="00864EED" w:rsidRPr="00864EED" w:rsidRDefault="00864EED" w:rsidP="00864EED">
            <w:pPr>
              <w:rPr>
                <w:rFonts w:ascii="Arial" w:hAnsi="Arial" w:cs="Arial"/>
                <w:sz w:val="20"/>
                <w:szCs w:val="20"/>
              </w:rPr>
            </w:pPr>
          </w:p>
        </w:tc>
      </w:tr>
      <w:tr w:rsidR="00864EED" w14:paraId="459C4623" w14:textId="77777777" w:rsidTr="00864EED">
        <w:tc>
          <w:tcPr>
            <w:tcW w:w="9926" w:type="dxa"/>
          </w:tcPr>
          <w:p w14:paraId="36DC89B9" w14:textId="1E3AE8ED" w:rsidR="00864EED" w:rsidRPr="00864EED" w:rsidRDefault="00864EED" w:rsidP="00864EED">
            <w:pPr>
              <w:pStyle w:val="ListParagraph"/>
              <w:numPr>
                <w:ilvl w:val="0"/>
                <w:numId w:val="49"/>
              </w:numPr>
              <w:rPr>
                <w:rFonts w:ascii="Arial" w:hAnsi="Arial" w:cs="Arial"/>
                <w:sz w:val="20"/>
                <w:szCs w:val="20"/>
              </w:rPr>
            </w:pPr>
            <w:r w:rsidRPr="00864EED">
              <w:rPr>
                <w:rFonts w:ascii="Arial" w:hAnsi="Arial" w:cs="Arial"/>
                <w:sz w:val="20"/>
                <w:szCs w:val="20"/>
              </w:rPr>
              <w:t>the Directors have taken all steps required of a Company director to make themselves aware of any relevant audit information and to establish that the Company’s Auditors are aware of that information.</w:t>
            </w:r>
          </w:p>
        </w:tc>
      </w:tr>
    </w:tbl>
    <w:p w14:paraId="3EB6D896" w14:textId="77777777" w:rsidR="00864EED" w:rsidRPr="00AE2075" w:rsidRDefault="00864EED" w:rsidP="008E52A1">
      <w:pPr>
        <w:rPr>
          <w:rFonts w:ascii="Arial" w:hAnsi="Arial" w:cs="Arial"/>
          <w:sz w:val="20"/>
          <w:szCs w:val="20"/>
        </w:rPr>
      </w:pPr>
    </w:p>
    <w:p w14:paraId="7195050F" w14:textId="0C94485E" w:rsidR="00CE3FE6" w:rsidRPr="00AE2075" w:rsidRDefault="00653CDB" w:rsidP="009B0420">
      <w:pPr>
        <w:rPr>
          <w:rFonts w:ascii="Arial" w:hAnsi="Arial" w:cs="Arial"/>
          <w:sz w:val="20"/>
          <w:szCs w:val="20"/>
        </w:rPr>
      </w:pPr>
      <w:r w:rsidRPr="00AE2075">
        <w:rPr>
          <w:rFonts w:ascii="Arial" w:hAnsi="Arial" w:cs="Arial"/>
          <w:sz w:val="20"/>
          <w:szCs w:val="20"/>
        </w:rPr>
        <w:t xml:space="preserve">By order of the </w:t>
      </w:r>
      <w:r w:rsidR="006242B7">
        <w:rPr>
          <w:rFonts w:ascii="Arial" w:hAnsi="Arial" w:cs="Arial"/>
          <w:sz w:val="20"/>
          <w:szCs w:val="20"/>
        </w:rPr>
        <w:t>Board</w:t>
      </w:r>
    </w:p>
    <w:p w14:paraId="7CEFF2AD" w14:textId="77777777" w:rsidR="00CE3FE6" w:rsidRPr="00AE2075" w:rsidRDefault="00185FF9" w:rsidP="009B0420">
      <w:pPr>
        <w:rPr>
          <w:rFonts w:ascii="Arial" w:hAnsi="Arial" w:cs="Arial"/>
          <w:b/>
          <w:sz w:val="20"/>
          <w:szCs w:val="20"/>
        </w:rPr>
      </w:pPr>
      <w:r w:rsidRPr="00AE2075">
        <w:rPr>
          <w:rFonts w:ascii="Arial" w:hAnsi="Arial" w:cs="Arial"/>
          <w:b/>
          <w:sz w:val="20"/>
          <w:szCs w:val="20"/>
        </w:rPr>
        <w:t>Michael Naylor</w:t>
      </w:r>
    </w:p>
    <w:p w14:paraId="1C3DDC26" w14:textId="77777777" w:rsidR="00CE3FE6" w:rsidRPr="00AE2075" w:rsidRDefault="00CE3FE6" w:rsidP="009B0420">
      <w:pPr>
        <w:rPr>
          <w:rFonts w:ascii="Arial" w:hAnsi="Arial" w:cs="Arial"/>
          <w:sz w:val="20"/>
          <w:szCs w:val="20"/>
        </w:rPr>
      </w:pPr>
      <w:r w:rsidRPr="00AE2075">
        <w:rPr>
          <w:rFonts w:ascii="Arial" w:hAnsi="Arial" w:cs="Arial"/>
          <w:sz w:val="20"/>
          <w:szCs w:val="20"/>
        </w:rPr>
        <w:t>Chairman</w:t>
      </w:r>
    </w:p>
    <w:p w14:paraId="3D1203D2" w14:textId="291256A8" w:rsidR="006242B7" w:rsidRDefault="00C01620" w:rsidP="00567ADE">
      <w:pPr>
        <w:rPr>
          <w:rFonts w:ascii="Arial" w:hAnsi="Arial" w:cs="Arial"/>
          <w:sz w:val="20"/>
          <w:szCs w:val="20"/>
        </w:rPr>
      </w:pPr>
      <w:r>
        <w:rPr>
          <w:rFonts w:ascii="Arial" w:hAnsi="Arial" w:cs="Arial"/>
          <w:sz w:val="20"/>
          <w:szCs w:val="20"/>
        </w:rPr>
        <w:t>12</w:t>
      </w:r>
      <w:r w:rsidR="0092601D" w:rsidRPr="00AE2075">
        <w:rPr>
          <w:rFonts w:ascii="Arial" w:hAnsi="Arial" w:cs="Arial"/>
          <w:sz w:val="20"/>
          <w:szCs w:val="20"/>
        </w:rPr>
        <w:t xml:space="preserve"> July </w:t>
      </w:r>
      <w:r w:rsidR="003A53D2" w:rsidRPr="00AE2075">
        <w:rPr>
          <w:rFonts w:ascii="Arial" w:hAnsi="Arial" w:cs="Arial"/>
          <w:sz w:val="20"/>
          <w:szCs w:val="20"/>
        </w:rPr>
        <w:t>202</w:t>
      </w:r>
      <w:r w:rsidR="008E52A1" w:rsidRPr="00AE2075">
        <w:rPr>
          <w:rFonts w:ascii="Arial" w:hAnsi="Arial" w:cs="Arial"/>
          <w:sz w:val="20"/>
          <w:szCs w:val="20"/>
        </w:rPr>
        <w:t>3</w:t>
      </w:r>
    </w:p>
    <w:p w14:paraId="5DA74E88" w14:textId="77777777" w:rsidR="00862023" w:rsidRPr="00AE2075" w:rsidRDefault="00862023" w:rsidP="00197118">
      <w:pPr>
        <w:rPr>
          <w:rFonts w:ascii="Arial" w:hAnsi="Arial" w:cs="Arial"/>
          <w:sz w:val="20"/>
          <w:szCs w:val="20"/>
        </w:rPr>
      </w:pPr>
    </w:p>
    <w:p w14:paraId="687133D8" w14:textId="59DECDFE" w:rsidR="003F2A02" w:rsidRDefault="004F0709" w:rsidP="00A90C7B">
      <w:pPr>
        <w:rPr>
          <w:rFonts w:ascii="Arial" w:hAnsi="Arial" w:cs="Arial"/>
          <w:b/>
          <w:color w:val="FF0000"/>
          <w:sz w:val="20"/>
          <w:szCs w:val="20"/>
        </w:rPr>
      </w:pPr>
      <w:r w:rsidRPr="00AE2075">
        <w:rPr>
          <w:rFonts w:ascii="Arial" w:hAnsi="Arial" w:cs="Arial"/>
          <w:b/>
          <w:sz w:val="20"/>
          <w:szCs w:val="20"/>
        </w:rPr>
        <w:t>Statement of Comprehensive Income</w:t>
      </w:r>
      <w:r w:rsidRPr="00AE2075">
        <w:rPr>
          <w:rFonts w:ascii="Arial" w:hAnsi="Arial" w:cs="Arial"/>
          <w:b/>
          <w:color w:val="FF0000"/>
          <w:sz w:val="20"/>
          <w:szCs w:val="20"/>
        </w:rPr>
        <w:t xml:space="preserve"> </w:t>
      </w:r>
    </w:p>
    <w:p w14:paraId="53917206" w14:textId="77777777" w:rsidR="003F2A02" w:rsidRDefault="003F2A02" w:rsidP="00A90C7B">
      <w:pPr>
        <w:rPr>
          <w:rFonts w:ascii="Arial" w:hAnsi="Arial" w:cs="Arial"/>
          <w:b/>
          <w:color w:val="FF0000"/>
          <w:sz w:val="20"/>
          <w:szCs w:val="20"/>
        </w:rPr>
      </w:pPr>
    </w:p>
    <w:p w14:paraId="767CA09A" w14:textId="05960CAE" w:rsidR="00B57A85" w:rsidRPr="00AE2075" w:rsidRDefault="00B57A85" w:rsidP="00A90C7B">
      <w:pPr>
        <w:rPr>
          <w:rFonts w:ascii="Arial" w:hAnsi="Arial" w:cs="Arial"/>
          <w:sz w:val="20"/>
          <w:szCs w:val="20"/>
        </w:rPr>
      </w:pPr>
      <w:r w:rsidRPr="00AE2075">
        <w:rPr>
          <w:rFonts w:ascii="Arial" w:hAnsi="Arial" w:cs="Arial"/>
          <w:sz w:val="20"/>
          <w:szCs w:val="20"/>
        </w:rPr>
        <w:t xml:space="preserve">for the year ended 31 </w:t>
      </w:r>
      <w:r w:rsidR="00FC408C" w:rsidRPr="00AE2075">
        <w:rPr>
          <w:rFonts w:ascii="Arial" w:hAnsi="Arial" w:cs="Arial"/>
          <w:sz w:val="20"/>
          <w:szCs w:val="20"/>
        </w:rPr>
        <w:t xml:space="preserve">March </w:t>
      </w:r>
      <w:r w:rsidR="003A53D2" w:rsidRPr="00AE2075">
        <w:rPr>
          <w:rFonts w:ascii="Arial" w:hAnsi="Arial" w:cs="Arial"/>
          <w:sz w:val="20"/>
          <w:szCs w:val="20"/>
        </w:rPr>
        <w:t>202</w:t>
      </w:r>
      <w:r w:rsidR="008E52A1" w:rsidRPr="00AE2075">
        <w:rPr>
          <w:rFonts w:ascii="Arial" w:hAnsi="Arial" w:cs="Arial"/>
          <w:sz w:val="20"/>
          <w:szCs w:val="20"/>
        </w:rPr>
        <w:t>3</w:t>
      </w:r>
    </w:p>
    <w:p w14:paraId="1649613C" w14:textId="77777777" w:rsidR="00E13E96" w:rsidRPr="00AE2075" w:rsidRDefault="00E13E96" w:rsidP="00A90C7B">
      <w:pPr>
        <w:rPr>
          <w:rFonts w:ascii="Arial" w:hAnsi="Arial" w:cs="Arial"/>
          <w:sz w:val="20"/>
          <w:szCs w:val="20"/>
        </w:rPr>
      </w:pPr>
    </w:p>
    <w:tbl>
      <w:tblPr>
        <w:tblW w:w="0" w:type="auto"/>
        <w:tblLayout w:type="fixed"/>
        <w:tblCellMar>
          <w:left w:w="0" w:type="dxa"/>
          <w:right w:w="0" w:type="dxa"/>
        </w:tblCellMar>
        <w:tblLook w:val="0000" w:firstRow="0" w:lastRow="0" w:firstColumn="0" w:lastColumn="0" w:noHBand="0" w:noVBand="0"/>
      </w:tblPr>
      <w:tblGrid>
        <w:gridCol w:w="3460"/>
        <w:gridCol w:w="580"/>
        <w:gridCol w:w="940"/>
        <w:gridCol w:w="974"/>
        <w:gridCol w:w="850"/>
        <w:gridCol w:w="1134"/>
        <w:gridCol w:w="993"/>
        <w:gridCol w:w="992"/>
      </w:tblGrid>
      <w:tr w:rsidR="009E07EB" w:rsidRPr="009E07EB" w14:paraId="28F28AA2" w14:textId="77777777" w:rsidTr="00035F70">
        <w:trPr>
          <w:trHeight w:val="207"/>
        </w:trPr>
        <w:tc>
          <w:tcPr>
            <w:tcW w:w="3460" w:type="dxa"/>
            <w:vAlign w:val="bottom"/>
          </w:tcPr>
          <w:p w14:paraId="7EEB4158" w14:textId="77777777" w:rsidR="00E13E96" w:rsidRPr="009E07EB" w:rsidRDefault="00E13E96" w:rsidP="005038D9">
            <w:pPr>
              <w:widowControl w:val="0"/>
              <w:autoSpaceDE w:val="0"/>
              <w:autoSpaceDN w:val="0"/>
              <w:adjustRightInd w:val="0"/>
              <w:rPr>
                <w:rFonts w:ascii="Arial" w:hAnsi="Arial" w:cs="Arial"/>
                <w:sz w:val="20"/>
                <w:szCs w:val="20"/>
              </w:rPr>
            </w:pPr>
          </w:p>
        </w:tc>
        <w:tc>
          <w:tcPr>
            <w:tcW w:w="580" w:type="dxa"/>
            <w:vAlign w:val="bottom"/>
          </w:tcPr>
          <w:p w14:paraId="2236DA36" w14:textId="77777777" w:rsidR="00E13E96" w:rsidRPr="009E07EB" w:rsidRDefault="00E13E96" w:rsidP="004E507A">
            <w:pPr>
              <w:widowControl w:val="0"/>
              <w:autoSpaceDE w:val="0"/>
              <w:autoSpaceDN w:val="0"/>
              <w:adjustRightInd w:val="0"/>
              <w:jc w:val="right"/>
              <w:rPr>
                <w:rFonts w:ascii="Arial" w:hAnsi="Arial" w:cs="Arial"/>
                <w:sz w:val="20"/>
                <w:szCs w:val="20"/>
              </w:rPr>
            </w:pPr>
          </w:p>
        </w:tc>
        <w:tc>
          <w:tcPr>
            <w:tcW w:w="2764" w:type="dxa"/>
            <w:gridSpan w:val="3"/>
            <w:vAlign w:val="bottom"/>
          </w:tcPr>
          <w:p w14:paraId="2D5E0C3B" w14:textId="77777777" w:rsidR="00E13E96" w:rsidRPr="009E07EB" w:rsidRDefault="00E13E96" w:rsidP="009636D7">
            <w:pPr>
              <w:widowControl w:val="0"/>
              <w:autoSpaceDE w:val="0"/>
              <w:autoSpaceDN w:val="0"/>
              <w:adjustRightInd w:val="0"/>
              <w:spacing w:line="197" w:lineRule="exact"/>
              <w:jc w:val="right"/>
              <w:rPr>
                <w:rFonts w:ascii="Arial" w:hAnsi="Arial" w:cs="Arial"/>
                <w:b/>
                <w:bCs/>
                <w:sz w:val="20"/>
                <w:szCs w:val="20"/>
              </w:rPr>
            </w:pPr>
            <w:r w:rsidRPr="009E07EB">
              <w:rPr>
                <w:rFonts w:ascii="Arial" w:hAnsi="Arial" w:cs="Arial"/>
                <w:b/>
                <w:bCs/>
                <w:sz w:val="20"/>
                <w:szCs w:val="20"/>
              </w:rPr>
              <w:t>Year ended 31 March 2023</w:t>
            </w:r>
          </w:p>
        </w:tc>
        <w:tc>
          <w:tcPr>
            <w:tcW w:w="3119" w:type="dxa"/>
            <w:gridSpan w:val="3"/>
            <w:vAlign w:val="bottom"/>
          </w:tcPr>
          <w:p w14:paraId="0C07F945" w14:textId="77777777" w:rsidR="00E13E96" w:rsidRPr="009E07EB" w:rsidRDefault="00E13E96" w:rsidP="009636D7">
            <w:pPr>
              <w:widowControl w:val="0"/>
              <w:autoSpaceDE w:val="0"/>
              <w:autoSpaceDN w:val="0"/>
              <w:adjustRightInd w:val="0"/>
              <w:spacing w:line="197" w:lineRule="exact"/>
              <w:jc w:val="right"/>
              <w:rPr>
                <w:rFonts w:ascii="Arial" w:hAnsi="Arial" w:cs="Arial"/>
                <w:b/>
                <w:bCs/>
                <w:sz w:val="20"/>
                <w:szCs w:val="20"/>
              </w:rPr>
            </w:pPr>
            <w:r w:rsidRPr="009E07EB">
              <w:rPr>
                <w:rFonts w:ascii="Arial" w:hAnsi="Arial" w:cs="Arial"/>
                <w:b/>
                <w:bCs/>
                <w:sz w:val="20"/>
                <w:szCs w:val="20"/>
              </w:rPr>
              <w:t>Year ended 31 March 2022</w:t>
            </w:r>
          </w:p>
        </w:tc>
      </w:tr>
      <w:tr w:rsidR="009E07EB" w:rsidRPr="009E07EB" w14:paraId="74A11A0F" w14:textId="77777777" w:rsidTr="00035F70">
        <w:trPr>
          <w:trHeight w:val="214"/>
        </w:trPr>
        <w:tc>
          <w:tcPr>
            <w:tcW w:w="3460" w:type="dxa"/>
            <w:vAlign w:val="bottom"/>
          </w:tcPr>
          <w:p w14:paraId="7BBD3606" w14:textId="77777777" w:rsidR="00E13E96" w:rsidRPr="009E07EB" w:rsidRDefault="00E13E96" w:rsidP="005038D9">
            <w:pPr>
              <w:widowControl w:val="0"/>
              <w:autoSpaceDE w:val="0"/>
              <w:autoSpaceDN w:val="0"/>
              <w:adjustRightInd w:val="0"/>
              <w:rPr>
                <w:rFonts w:ascii="Arial" w:hAnsi="Arial" w:cs="Arial"/>
                <w:sz w:val="20"/>
                <w:szCs w:val="20"/>
              </w:rPr>
            </w:pPr>
          </w:p>
        </w:tc>
        <w:tc>
          <w:tcPr>
            <w:tcW w:w="580" w:type="dxa"/>
            <w:vAlign w:val="bottom"/>
          </w:tcPr>
          <w:p w14:paraId="24CE87D5" w14:textId="77777777" w:rsidR="00E13E96" w:rsidRPr="009E07EB" w:rsidRDefault="00E13E96" w:rsidP="00035F70">
            <w:pPr>
              <w:widowControl w:val="0"/>
              <w:autoSpaceDE w:val="0"/>
              <w:autoSpaceDN w:val="0"/>
              <w:adjustRightInd w:val="0"/>
              <w:spacing w:line="197" w:lineRule="exact"/>
              <w:ind w:right="250"/>
              <w:jc w:val="right"/>
              <w:rPr>
                <w:rFonts w:ascii="Arial" w:hAnsi="Arial" w:cs="Arial"/>
                <w:b/>
                <w:bCs/>
                <w:sz w:val="20"/>
                <w:szCs w:val="20"/>
              </w:rPr>
            </w:pPr>
          </w:p>
        </w:tc>
        <w:tc>
          <w:tcPr>
            <w:tcW w:w="940" w:type="dxa"/>
            <w:vAlign w:val="bottom"/>
          </w:tcPr>
          <w:p w14:paraId="223DAF67" w14:textId="77777777" w:rsidR="00E13E96" w:rsidRPr="009E07EB" w:rsidRDefault="00E13E96" w:rsidP="003F2A02">
            <w:pPr>
              <w:widowControl w:val="0"/>
              <w:autoSpaceDE w:val="0"/>
              <w:autoSpaceDN w:val="0"/>
              <w:adjustRightInd w:val="0"/>
              <w:ind w:left="40"/>
              <w:rPr>
                <w:rFonts w:ascii="Arial" w:hAnsi="Arial" w:cs="Arial"/>
                <w:b/>
                <w:bCs/>
                <w:sz w:val="20"/>
                <w:szCs w:val="20"/>
              </w:rPr>
            </w:pPr>
            <w:r w:rsidRPr="009E07EB">
              <w:rPr>
                <w:rFonts w:ascii="Arial" w:hAnsi="Arial" w:cs="Arial"/>
                <w:b/>
                <w:bCs/>
                <w:sz w:val="20"/>
                <w:szCs w:val="20"/>
              </w:rPr>
              <w:t>Revenue</w:t>
            </w:r>
          </w:p>
        </w:tc>
        <w:tc>
          <w:tcPr>
            <w:tcW w:w="974" w:type="dxa"/>
            <w:vAlign w:val="bottom"/>
          </w:tcPr>
          <w:p w14:paraId="337EBEA9" w14:textId="77777777" w:rsidR="00E13E96" w:rsidRPr="009E07EB" w:rsidRDefault="00E13E96" w:rsidP="003F2A02">
            <w:pPr>
              <w:widowControl w:val="0"/>
              <w:autoSpaceDE w:val="0"/>
              <w:autoSpaceDN w:val="0"/>
              <w:adjustRightInd w:val="0"/>
              <w:spacing w:line="197" w:lineRule="exact"/>
              <w:ind w:left="40"/>
              <w:rPr>
                <w:rFonts w:ascii="Arial" w:hAnsi="Arial" w:cs="Arial"/>
                <w:b/>
                <w:bCs/>
                <w:sz w:val="20"/>
                <w:szCs w:val="20"/>
              </w:rPr>
            </w:pPr>
            <w:r w:rsidRPr="009E07EB">
              <w:rPr>
                <w:rFonts w:ascii="Arial" w:hAnsi="Arial" w:cs="Arial"/>
                <w:b/>
                <w:bCs/>
                <w:sz w:val="20"/>
                <w:szCs w:val="20"/>
              </w:rPr>
              <w:t>Capital</w:t>
            </w:r>
          </w:p>
        </w:tc>
        <w:tc>
          <w:tcPr>
            <w:tcW w:w="850" w:type="dxa"/>
            <w:vAlign w:val="bottom"/>
          </w:tcPr>
          <w:p w14:paraId="206534BC" w14:textId="77777777" w:rsidR="00E13E96" w:rsidRPr="009E07EB" w:rsidRDefault="00E13E96" w:rsidP="003F2A02">
            <w:pPr>
              <w:widowControl w:val="0"/>
              <w:autoSpaceDE w:val="0"/>
              <w:autoSpaceDN w:val="0"/>
              <w:adjustRightInd w:val="0"/>
              <w:spacing w:line="197" w:lineRule="exact"/>
              <w:ind w:left="40"/>
              <w:rPr>
                <w:rFonts w:ascii="Arial" w:hAnsi="Arial" w:cs="Arial"/>
                <w:b/>
                <w:bCs/>
                <w:sz w:val="20"/>
                <w:szCs w:val="20"/>
              </w:rPr>
            </w:pPr>
            <w:r w:rsidRPr="009E07EB">
              <w:rPr>
                <w:rFonts w:ascii="Arial" w:hAnsi="Arial" w:cs="Arial"/>
                <w:b/>
                <w:bCs/>
                <w:sz w:val="20"/>
                <w:szCs w:val="20"/>
              </w:rPr>
              <w:t>Total</w:t>
            </w:r>
          </w:p>
        </w:tc>
        <w:tc>
          <w:tcPr>
            <w:tcW w:w="1134" w:type="dxa"/>
            <w:vAlign w:val="bottom"/>
          </w:tcPr>
          <w:p w14:paraId="65A4D3E1" w14:textId="77777777" w:rsidR="00E13E96" w:rsidRPr="009E07EB" w:rsidRDefault="00E13E96" w:rsidP="003F2A02">
            <w:pPr>
              <w:widowControl w:val="0"/>
              <w:autoSpaceDE w:val="0"/>
              <w:autoSpaceDN w:val="0"/>
              <w:adjustRightInd w:val="0"/>
              <w:spacing w:line="197" w:lineRule="exact"/>
              <w:ind w:left="40"/>
              <w:rPr>
                <w:rFonts w:ascii="Arial" w:hAnsi="Arial" w:cs="Arial"/>
                <w:b/>
                <w:bCs/>
                <w:sz w:val="20"/>
                <w:szCs w:val="20"/>
              </w:rPr>
            </w:pPr>
            <w:r w:rsidRPr="009E07EB">
              <w:rPr>
                <w:rFonts w:ascii="Arial" w:hAnsi="Arial" w:cs="Arial"/>
                <w:b/>
                <w:bCs/>
                <w:sz w:val="20"/>
                <w:szCs w:val="20"/>
              </w:rPr>
              <w:t>Revenue</w:t>
            </w:r>
          </w:p>
        </w:tc>
        <w:tc>
          <w:tcPr>
            <w:tcW w:w="993" w:type="dxa"/>
            <w:vAlign w:val="bottom"/>
          </w:tcPr>
          <w:p w14:paraId="7F6158CB" w14:textId="77777777" w:rsidR="00E13E96" w:rsidRPr="009E07EB" w:rsidRDefault="00E13E96" w:rsidP="003F2A02">
            <w:pPr>
              <w:widowControl w:val="0"/>
              <w:autoSpaceDE w:val="0"/>
              <w:autoSpaceDN w:val="0"/>
              <w:adjustRightInd w:val="0"/>
              <w:spacing w:line="197" w:lineRule="exact"/>
              <w:ind w:left="40"/>
              <w:rPr>
                <w:rFonts w:ascii="Arial" w:hAnsi="Arial" w:cs="Arial"/>
                <w:b/>
                <w:bCs/>
                <w:sz w:val="20"/>
                <w:szCs w:val="20"/>
              </w:rPr>
            </w:pPr>
            <w:r w:rsidRPr="009E07EB">
              <w:rPr>
                <w:rFonts w:ascii="Arial" w:hAnsi="Arial" w:cs="Arial"/>
                <w:b/>
                <w:bCs/>
                <w:sz w:val="20"/>
                <w:szCs w:val="20"/>
              </w:rPr>
              <w:t>Capital</w:t>
            </w:r>
          </w:p>
        </w:tc>
        <w:tc>
          <w:tcPr>
            <w:tcW w:w="992" w:type="dxa"/>
            <w:vAlign w:val="bottom"/>
          </w:tcPr>
          <w:p w14:paraId="54985FD4" w14:textId="77777777" w:rsidR="00E13E96" w:rsidRPr="009E07EB" w:rsidRDefault="00E13E96" w:rsidP="003F2A02">
            <w:pPr>
              <w:widowControl w:val="0"/>
              <w:autoSpaceDE w:val="0"/>
              <w:autoSpaceDN w:val="0"/>
              <w:adjustRightInd w:val="0"/>
              <w:spacing w:line="197" w:lineRule="exact"/>
              <w:ind w:left="40"/>
              <w:rPr>
                <w:rFonts w:ascii="Arial" w:hAnsi="Arial" w:cs="Arial"/>
                <w:b/>
                <w:bCs/>
                <w:sz w:val="20"/>
                <w:szCs w:val="20"/>
              </w:rPr>
            </w:pPr>
            <w:r w:rsidRPr="009E07EB">
              <w:rPr>
                <w:rFonts w:ascii="Arial" w:hAnsi="Arial" w:cs="Arial"/>
                <w:b/>
                <w:bCs/>
                <w:sz w:val="20"/>
                <w:szCs w:val="20"/>
              </w:rPr>
              <w:t>Total</w:t>
            </w:r>
          </w:p>
        </w:tc>
      </w:tr>
      <w:tr w:rsidR="009E07EB" w:rsidRPr="009E07EB" w14:paraId="6D632D03" w14:textId="77777777" w:rsidTr="00035F70">
        <w:trPr>
          <w:trHeight w:val="225"/>
        </w:trPr>
        <w:tc>
          <w:tcPr>
            <w:tcW w:w="3460" w:type="dxa"/>
            <w:vAlign w:val="bottom"/>
          </w:tcPr>
          <w:p w14:paraId="6371ADAE" w14:textId="77777777" w:rsidR="00E13E96" w:rsidRPr="009E07EB" w:rsidRDefault="00E13E96" w:rsidP="005038D9">
            <w:pPr>
              <w:widowControl w:val="0"/>
              <w:autoSpaceDE w:val="0"/>
              <w:autoSpaceDN w:val="0"/>
              <w:adjustRightInd w:val="0"/>
              <w:rPr>
                <w:rFonts w:ascii="Arial" w:hAnsi="Arial" w:cs="Arial"/>
                <w:sz w:val="20"/>
                <w:szCs w:val="20"/>
              </w:rPr>
            </w:pPr>
          </w:p>
        </w:tc>
        <w:tc>
          <w:tcPr>
            <w:tcW w:w="580" w:type="dxa"/>
            <w:vAlign w:val="bottom"/>
          </w:tcPr>
          <w:p w14:paraId="1B20CC59" w14:textId="77777777" w:rsidR="00E13E96" w:rsidRPr="009E07EB" w:rsidRDefault="00E13E96" w:rsidP="00035F70">
            <w:pPr>
              <w:widowControl w:val="0"/>
              <w:autoSpaceDE w:val="0"/>
              <w:autoSpaceDN w:val="0"/>
              <w:adjustRightInd w:val="0"/>
              <w:ind w:right="110"/>
              <w:jc w:val="right"/>
              <w:rPr>
                <w:rFonts w:ascii="Arial" w:hAnsi="Arial" w:cs="Arial"/>
                <w:b/>
                <w:bCs/>
                <w:w w:val="95"/>
                <w:sz w:val="20"/>
                <w:szCs w:val="20"/>
              </w:rPr>
            </w:pPr>
            <w:r w:rsidRPr="009E07EB">
              <w:rPr>
                <w:rFonts w:ascii="Arial" w:hAnsi="Arial" w:cs="Arial"/>
                <w:b/>
                <w:bCs/>
                <w:w w:val="95"/>
                <w:sz w:val="20"/>
                <w:szCs w:val="20"/>
              </w:rPr>
              <w:t>Note</w:t>
            </w:r>
          </w:p>
        </w:tc>
        <w:tc>
          <w:tcPr>
            <w:tcW w:w="940" w:type="dxa"/>
            <w:vAlign w:val="bottom"/>
          </w:tcPr>
          <w:p w14:paraId="544C2788" w14:textId="77777777" w:rsidR="00E13E96" w:rsidRPr="009E07EB" w:rsidRDefault="00E13E96" w:rsidP="00B9478E">
            <w:pPr>
              <w:widowControl w:val="0"/>
              <w:autoSpaceDE w:val="0"/>
              <w:autoSpaceDN w:val="0"/>
              <w:adjustRightInd w:val="0"/>
              <w:ind w:right="18"/>
              <w:jc w:val="right"/>
              <w:rPr>
                <w:rFonts w:ascii="Arial" w:hAnsi="Arial" w:cs="Arial"/>
                <w:sz w:val="20"/>
                <w:szCs w:val="20"/>
              </w:rPr>
            </w:pPr>
            <w:r w:rsidRPr="009E07EB">
              <w:rPr>
                <w:rFonts w:ascii="Arial" w:hAnsi="Arial" w:cs="Arial"/>
                <w:b/>
                <w:bCs/>
                <w:sz w:val="20"/>
                <w:szCs w:val="20"/>
              </w:rPr>
              <w:t>£’000</w:t>
            </w:r>
          </w:p>
        </w:tc>
        <w:tc>
          <w:tcPr>
            <w:tcW w:w="974" w:type="dxa"/>
            <w:vAlign w:val="bottom"/>
          </w:tcPr>
          <w:p w14:paraId="089564E6" w14:textId="77777777" w:rsidR="00E13E96" w:rsidRPr="009E07EB" w:rsidRDefault="00E13E96" w:rsidP="00B9478E">
            <w:pPr>
              <w:widowControl w:val="0"/>
              <w:autoSpaceDE w:val="0"/>
              <w:autoSpaceDN w:val="0"/>
              <w:adjustRightInd w:val="0"/>
              <w:spacing w:line="197" w:lineRule="exact"/>
              <w:jc w:val="right"/>
              <w:rPr>
                <w:rFonts w:ascii="Arial" w:hAnsi="Arial" w:cs="Arial"/>
                <w:b/>
                <w:bCs/>
                <w:sz w:val="20"/>
                <w:szCs w:val="20"/>
              </w:rPr>
            </w:pPr>
            <w:r w:rsidRPr="009E07EB">
              <w:rPr>
                <w:rFonts w:ascii="Arial" w:hAnsi="Arial" w:cs="Arial"/>
                <w:b/>
                <w:bCs/>
                <w:sz w:val="20"/>
                <w:szCs w:val="20"/>
              </w:rPr>
              <w:t>£’000</w:t>
            </w:r>
          </w:p>
        </w:tc>
        <w:tc>
          <w:tcPr>
            <w:tcW w:w="850" w:type="dxa"/>
            <w:vAlign w:val="bottom"/>
          </w:tcPr>
          <w:p w14:paraId="664C92E2" w14:textId="77777777" w:rsidR="00E13E96" w:rsidRPr="009E07EB" w:rsidRDefault="00E13E96" w:rsidP="00B9478E">
            <w:pPr>
              <w:widowControl w:val="0"/>
              <w:autoSpaceDE w:val="0"/>
              <w:autoSpaceDN w:val="0"/>
              <w:adjustRightInd w:val="0"/>
              <w:spacing w:line="197" w:lineRule="exact"/>
              <w:ind w:right="3"/>
              <w:jc w:val="right"/>
              <w:rPr>
                <w:rFonts w:ascii="Arial" w:hAnsi="Arial" w:cs="Arial"/>
                <w:b/>
                <w:bCs/>
                <w:sz w:val="20"/>
                <w:szCs w:val="20"/>
              </w:rPr>
            </w:pPr>
            <w:r w:rsidRPr="009E07EB">
              <w:rPr>
                <w:rFonts w:ascii="Arial" w:hAnsi="Arial" w:cs="Arial"/>
                <w:b/>
                <w:bCs/>
                <w:sz w:val="20"/>
                <w:szCs w:val="20"/>
              </w:rPr>
              <w:t>£’000</w:t>
            </w:r>
          </w:p>
        </w:tc>
        <w:tc>
          <w:tcPr>
            <w:tcW w:w="1134" w:type="dxa"/>
            <w:vAlign w:val="bottom"/>
          </w:tcPr>
          <w:p w14:paraId="22ABE54F" w14:textId="77777777" w:rsidR="00E13E96" w:rsidRPr="009E07EB" w:rsidRDefault="00E13E96" w:rsidP="00B9478E">
            <w:pPr>
              <w:widowControl w:val="0"/>
              <w:autoSpaceDE w:val="0"/>
              <w:autoSpaceDN w:val="0"/>
              <w:adjustRightInd w:val="0"/>
              <w:spacing w:line="197" w:lineRule="exact"/>
              <w:ind w:left="50" w:right="2"/>
              <w:jc w:val="right"/>
              <w:rPr>
                <w:rFonts w:ascii="Arial" w:hAnsi="Arial" w:cs="Arial"/>
                <w:b/>
                <w:bCs/>
                <w:sz w:val="20"/>
                <w:szCs w:val="20"/>
              </w:rPr>
            </w:pPr>
            <w:r w:rsidRPr="009E07EB">
              <w:rPr>
                <w:rFonts w:ascii="Arial" w:hAnsi="Arial" w:cs="Arial"/>
                <w:b/>
                <w:bCs/>
                <w:sz w:val="20"/>
                <w:szCs w:val="20"/>
              </w:rPr>
              <w:t>£’000</w:t>
            </w:r>
          </w:p>
        </w:tc>
        <w:tc>
          <w:tcPr>
            <w:tcW w:w="993" w:type="dxa"/>
            <w:vAlign w:val="bottom"/>
          </w:tcPr>
          <w:p w14:paraId="3788CF2F" w14:textId="77777777" w:rsidR="00E13E96" w:rsidRPr="009E07EB" w:rsidRDefault="00E13E96" w:rsidP="00B9478E">
            <w:pPr>
              <w:widowControl w:val="0"/>
              <w:autoSpaceDE w:val="0"/>
              <w:autoSpaceDN w:val="0"/>
              <w:adjustRightInd w:val="0"/>
              <w:spacing w:line="197" w:lineRule="exact"/>
              <w:ind w:right="2"/>
              <w:jc w:val="right"/>
              <w:rPr>
                <w:rFonts w:ascii="Arial" w:hAnsi="Arial" w:cs="Arial"/>
                <w:b/>
                <w:bCs/>
                <w:sz w:val="20"/>
                <w:szCs w:val="20"/>
              </w:rPr>
            </w:pPr>
            <w:r w:rsidRPr="009E07EB">
              <w:rPr>
                <w:rFonts w:ascii="Arial" w:hAnsi="Arial" w:cs="Arial"/>
                <w:b/>
                <w:bCs/>
                <w:sz w:val="20"/>
                <w:szCs w:val="20"/>
              </w:rPr>
              <w:t>£’000</w:t>
            </w:r>
          </w:p>
        </w:tc>
        <w:tc>
          <w:tcPr>
            <w:tcW w:w="992" w:type="dxa"/>
            <w:vAlign w:val="bottom"/>
          </w:tcPr>
          <w:p w14:paraId="1680FC7E" w14:textId="77777777" w:rsidR="00E13E96" w:rsidRPr="009E07EB" w:rsidRDefault="00E13E96" w:rsidP="00035F70">
            <w:pPr>
              <w:widowControl w:val="0"/>
              <w:autoSpaceDE w:val="0"/>
              <w:autoSpaceDN w:val="0"/>
              <w:adjustRightInd w:val="0"/>
              <w:spacing w:line="197" w:lineRule="exact"/>
              <w:ind w:left="70" w:right="250"/>
              <w:jc w:val="right"/>
              <w:rPr>
                <w:rFonts w:ascii="Arial" w:hAnsi="Arial" w:cs="Arial"/>
                <w:b/>
                <w:bCs/>
                <w:sz w:val="20"/>
                <w:szCs w:val="20"/>
              </w:rPr>
            </w:pPr>
            <w:r w:rsidRPr="009E07EB">
              <w:rPr>
                <w:rFonts w:ascii="Arial" w:hAnsi="Arial" w:cs="Arial"/>
                <w:b/>
                <w:bCs/>
                <w:sz w:val="20"/>
                <w:szCs w:val="20"/>
              </w:rPr>
              <w:t>£’000</w:t>
            </w:r>
          </w:p>
        </w:tc>
      </w:tr>
      <w:tr w:rsidR="009E07EB" w:rsidRPr="009E07EB" w14:paraId="59DFA47D" w14:textId="77777777" w:rsidTr="00035F70">
        <w:trPr>
          <w:trHeight w:val="274"/>
        </w:trPr>
        <w:tc>
          <w:tcPr>
            <w:tcW w:w="3460" w:type="dxa"/>
            <w:vAlign w:val="bottom"/>
          </w:tcPr>
          <w:p w14:paraId="10C2B19F" w14:textId="77777777" w:rsidR="00E13E96" w:rsidRPr="009E07EB" w:rsidRDefault="00E13E96" w:rsidP="00035F70">
            <w:pPr>
              <w:widowControl w:val="0"/>
              <w:autoSpaceDE w:val="0"/>
              <w:autoSpaceDN w:val="0"/>
              <w:adjustRightInd w:val="0"/>
              <w:ind w:left="40"/>
              <w:rPr>
                <w:rFonts w:ascii="Arial" w:hAnsi="Arial" w:cs="Arial"/>
                <w:b/>
                <w:bCs/>
                <w:sz w:val="20"/>
                <w:szCs w:val="20"/>
              </w:rPr>
            </w:pPr>
            <w:r w:rsidRPr="009E07EB">
              <w:rPr>
                <w:rFonts w:ascii="Arial" w:hAnsi="Arial" w:cs="Arial"/>
                <w:b/>
                <w:bCs/>
                <w:sz w:val="20"/>
                <w:szCs w:val="20"/>
              </w:rPr>
              <w:t>Loss on investments at fair value through</w:t>
            </w:r>
          </w:p>
        </w:tc>
        <w:tc>
          <w:tcPr>
            <w:tcW w:w="580" w:type="dxa"/>
            <w:vAlign w:val="bottom"/>
          </w:tcPr>
          <w:p w14:paraId="1824D909" w14:textId="77777777" w:rsidR="00E13E96" w:rsidRPr="009E07EB" w:rsidRDefault="00E13E96" w:rsidP="004E507A">
            <w:pPr>
              <w:widowControl w:val="0"/>
              <w:autoSpaceDE w:val="0"/>
              <w:autoSpaceDN w:val="0"/>
              <w:adjustRightInd w:val="0"/>
              <w:jc w:val="right"/>
              <w:rPr>
                <w:rFonts w:ascii="Arial" w:hAnsi="Arial" w:cs="Arial"/>
                <w:sz w:val="20"/>
                <w:szCs w:val="20"/>
              </w:rPr>
            </w:pPr>
          </w:p>
        </w:tc>
        <w:tc>
          <w:tcPr>
            <w:tcW w:w="940" w:type="dxa"/>
            <w:vAlign w:val="bottom"/>
          </w:tcPr>
          <w:p w14:paraId="58A6F18E" w14:textId="77777777" w:rsidR="00E13E96" w:rsidRPr="009E07EB" w:rsidRDefault="00E13E96" w:rsidP="00B9478E">
            <w:pPr>
              <w:widowControl w:val="0"/>
              <w:autoSpaceDE w:val="0"/>
              <w:autoSpaceDN w:val="0"/>
              <w:adjustRightInd w:val="0"/>
              <w:ind w:right="18"/>
              <w:jc w:val="right"/>
              <w:rPr>
                <w:rFonts w:ascii="Arial" w:hAnsi="Arial" w:cs="Arial"/>
                <w:sz w:val="20"/>
                <w:szCs w:val="20"/>
              </w:rPr>
            </w:pPr>
          </w:p>
        </w:tc>
        <w:tc>
          <w:tcPr>
            <w:tcW w:w="974" w:type="dxa"/>
            <w:vAlign w:val="bottom"/>
          </w:tcPr>
          <w:p w14:paraId="178DB2C6" w14:textId="77777777" w:rsidR="00E13E96" w:rsidRPr="009E07EB" w:rsidRDefault="00E13E96" w:rsidP="00B9478E">
            <w:pPr>
              <w:widowControl w:val="0"/>
              <w:autoSpaceDE w:val="0"/>
              <w:autoSpaceDN w:val="0"/>
              <w:adjustRightInd w:val="0"/>
              <w:jc w:val="right"/>
              <w:rPr>
                <w:rFonts w:ascii="Arial" w:hAnsi="Arial" w:cs="Arial"/>
                <w:sz w:val="20"/>
                <w:szCs w:val="20"/>
              </w:rPr>
            </w:pPr>
          </w:p>
        </w:tc>
        <w:tc>
          <w:tcPr>
            <w:tcW w:w="850" w:type="dxa"/>
            <w:vAlign w:val="bottom"/>
          </w:tcPr>
          <w:p w14:paraId="321015C5" w14:textId="77777777" w:rsidR="00E13E96" w:rsidRPr="009E07EB" w:rsidRDefault="00E13E96" w:rsidP="00B9478E">
            <w:pPr>
              <w:widowControl w:val="0"/>
              <w:autoSpaceDE w:val="0"/>
              <w:autoSpaceDN w:val="0"/>
              <w:adjustRightInd w:val="0"/>
              <w:ind w:right="3"/>
              <w:jc w:val="right"/>
              <w:rPr>
                <w:rFonts w:ascii="Arial" w:hAnsi="Arial" w:cs="Arial"/>
                <w:sz w:val="20"/>
                <w:szCs w:val="20"/>
              </w:rPr>
            </w:pPr>
          </w:p>
        </w:tc>
        <w:tc>
          <w:tcPr>
            <w:tcW w:w="1134" w:type="dxa"/>
            <w:vAlign w:val="bottom"/>
          </w:tcPr>
          <w:p w14:paraId="2E1FF71E" w14:textId="77777777" w:rsidR="00E13E96" w:rsidRPr="009E07EB" w:rsidRDefault="00E13E96" w:rsidP="004E507A">
            <w:pPr>
              <w:widowControl w:val="0"/>
              <w:autoSpaceDE w:val="0"/>
              <w:autoSpaceDN w:val="0"/>
              <w:adjustRightInd w:val="0"/>
              <w:jc w:val="right"/>
              <w:rPr>
                <w:rFonts w:ascii="Arial" w:hAnsi="Arial" w:cs="Arial"/>
                <w:sz w:val="20"/>
                <w:szCs w:val="20"/>
              </w:rPr>
            </w:pPr>
          </w:p>
        </w:tc>
        <w:tc>
          <w:tcPr>
            <w:tcW w:w="993" w:type="dxa"/>
            <w:vAlign w:val="bottom"/>
          </w:tcPr>
          <w:p w14:paraId="1B57F77E" w14:textId="77777777" w:rsidR="00E13E96" w:rsidRPr="009E07EB" w:rsidRDefault="00E13E96" w:rsidP="00B9478E">
            <w:pPr>
              <w:widowControl w:val="0"/>
              <w:autoSpaceDE w:val="0"/>
              <w:autoSpaceDN w:val="0"/>
              <w:adjustRightInd w:val="0"/>
              <w:ind w:right="2"/>
              <w:jc w:val="right"/>
              <w:rPr>
                <w:rFonts w:ascii="Arial" w:hAnsi="Arial" w:cs="Arial"/>
                <w:sz w:val="20"/>
                <w:szCs w:val="20"/>
              </w:rPr>
            </w:pPr>
          </w:p>
        </w:tc>
        <w:tc>
          <w:tcPr>
            <w:tcW w:w="992" w:type="dxa"/>
            <w:vAlign w:val="bottom"/>
          </w:tcPr>
          <w:p w14:paraId="18BE5C17" w14:textId="77777777" w:rsidR="00E13E96" w:rsidRPr="009E07EB" w:rsidRDefault="00E13E96" w:rsidP="004E507A">
            <w:pPr>
              <w:widowControl w:val="0"/>
              <w:autoSpaceDE w:val="0"/>
              <w:autoSpaceDN w:val="0"/>
              <w:adjustRightInd w:val="0"/>
              <w:jc w:val="right"/>
              <w:rPr>
                <w:rFonts w:ascii="Arial" w:hAnsi="Arial" w:cs="Arial"/>
                <w:sz w:val="20"/>
                <w:szCs w:val="20"/>
              </w:rPr>
            </w:pPr>
          </w:p>
        </w:tc>
      </w:tr>
      <w:tr w:rsidR="009E07EB" w:rsidRPr="009E07EB" w14:paraId="752A60CC" w14:textId="77777777" w:rsidTr="00035F70">
        <w:trPr>
          <w:trHeight w:val="197"/>
        </w:trPr>
        <w:tc>
          <w:tcPr>
            <w:tcW w:w="3460" w:type="dxa"/>
            <w:vAlign w:val="bottom"/>
          </w:tcPr>
          <w:p w14:paraId="73B629D9" w14:textId="77777777" w:rsidR="00E13E96" w:rsidRPr="009E07EB" w:rsidRDefault="00E13E96" w:rsidP="00035F70">
            <w:pPr>
              <w:widowControl w:val="0"/>
              <w:autoSpaceDE w:val="0"/>
              <w:autoSpaceDN w:val="0"/>
              <w:adjustRightInd w:val="0"/>
              <w:ind w:left="40"/>
              <w:rPr>
                <w:rFonts w:ascii="Arial" w:hAnsi="Arial" w:cs="Arial"/>
                <w:b/>
                <w:bCs/>
                <w:sz w:val="20"/>
                <w:szCs w:val="20"/>
              </w:rPr>
            </w:pPr>
            <w:r w:rsidRPr="009E07EB">
              <w:rPr>
                <w:rFonts w:ascii="Arial" w:hAnsi="Arial" w:cs="Arial"/>
                <w:b/>
                <w:bCs/>
                <w:sz w:val="20"/>
                <w:szCs w:val="20"/>
              </w:rPr>
              <w:t>profit or loss</w:t>
            </w:r>
          </w:p>
        </w:tc>
        <w:tc>
          <w:tcPr>
            <w:tcW w:w="580" w:type="dxa"/>
            <w:vAlign w:val="bottom"/>
          </w:tcPr>
          <w:p w14:paraId="2E704CE3" w14:textId="77777777" w:rsidR="00E13E96" w:rsidRPr="009E07EB" w:rsidRDefault="00E13E96" w:rsidP="004E507A">
            <w:pPr>
              <w:widowControl w:val="0"/>
              <w:autoSpaceDE w:val="0"/>
              <w:autoSpaceDN w:val="0"/>
              <w:adjustRightInd w:val="0"/>
              <w:spacing w:line="197" w:lineRule="exact"/>
              <w:ind w:right="10"/>
              <w:jc w:val="right"/>
              <w:rPr>
                <w:rFonts w:ascii="Arial" w:hAnsi="Arial" w:cs="Arial"/>
                <w:sz w:val="20"/>
                <w:szCs w:val="20"/>
              </w:rPr>
            </w:pPr>
            <w:r w:rsidRPr="009E07EB">
              <w:rPr>
                <w:rFonts w:ascii="Arial" w:hAnsi="Arial" w:cs="Arial"/>
                <w:sz w:val="20"/>
                <w:szCs w:val="20"/>
              </w:rPr>
              <w:t>10</w:t>
            </w:r>
          </w:p>
        </w:tc>
        <w:tc>
          <w:tcPr>
            <w:tcW w:w="940" w:type="dxa"/>
            <w:vAlign w:val="bottom"/>
          </w:tcPr>
          <w:p w14:paraId="25427F67" w14:textId="77777777" w:rsidR="00E13E96" w:rsidRPr="009E07EB" w:rsidRDefault="00E13E96" w:rsidP="00B9478E">
            <w:pPr>
              <w:widowControl w:val="0"/>
              <w:autoSpaceDE w:val="0"/>
              <w:autoSpaceDN w:val="0"/>
              <w:adjustRightInd w:val="0"/>
              <w:spacing w:line="197" w:lineRule="exact"/>
              <w:ind w:right="18"/>
              <w:jc w:val="right"/>
              <w:rPr>
                <w:rFonts w:ascii="Arial" w:hAnsi="Arial" w:cs="Arial"/>
                <w:sz w:val="20"/>
                <w:szCs w:val="20"/>
              </w:rPr>
            </w:pPr>
            <w:r w:rsidRPr="009E07EB">
              <w:rPr>
                <w:rFonts w:ascii="Arial" w:hAnsi="Arial" w:cs="Arial"/>
                <w:sz w:val="20"/>
                <w:szCs w:val="20"/>
              </w:rPr>
              <w:t>–</w:t>
            </w:r>
          </w:p>
        </w:tc>
        <w:tc>
          <w:tcPr>
            <w:tcW w:w="974" w:type="dxa"/>
            <w:vAlign w:val="bottom"/>
          </w:tcPr>
          <w:p w14:paraId="031E4B38" w14:textId="77777777" w:rsidR="00E13E96" w:rsidRPr="009E07EB" w:rsidRDefault="00E13E96" w:rsidP="00B9478E">
            <w:pPr>
              <w:widowControl w:val="0"/>
              <w:autoSpaceDE w:val="0"/>
              <w:autoSpaceDN w:val="0"/>
              <w:adjustRightInd w:val="0"/>
              <w:spacing w:line="197" w:lineRule="exact"/>
              <w:jc w:val="right"/>
              <w:rPr>
                <w:rFonts w:ascii="Arial" w:hAnsi="Arial" w:cs="Arial"/>
                <w:sz w:val="20"/>
                <w:szCs w:val="20"/>
              </w:rPr>
            </w:pPr>
            <w:r w:rsidRPr="009E07EB">
              <w:rPr>
                <w:rFonts w:ascii="Arial" w:hAnsi="Arial" w:cs="Arial"/>
                <w:sz w:val="20"/>
                <w:szCs w:val="20"/>
              </w:rPr>
              <w:t>(265)</w:t>
            </w:r>
          </w:p>
        </w:tc>
        <w:tc>
          <w:tcPr>
            <w:tcW w:w="850" w:type="dxa"/>
            <w:vAlign w:val="bottom"/>
          </w:tcPr>
          <w:p w14:paraId="3C384AAF" w14:textId="77777777" w:rsidR="00E13E96" w:rsidRPr="009E07EB" w:rsidRDefault="00E13E96" w:rsidP="00B9478E">
            <w:pPr>
              <w:widowControl w:val="0"/>
              <w:autoSpaceDE w:val="0"/>
              <w:autoSpaceDN w:val="0"/>
              <w:adjustRightInd w:val="0"/>
              <w:spacing w:line="197" w:lineRule="exact"/>
              <w:ind w:right="3"/>
              <w:jc w:val="right"/>
              <w:rPr>
                <w:rFonts w:ascii="Arial" w:hAnsi="Arial" w:cs="Arial"/>
                <w:sz w:val="20"/>
                <w:szCs w:val="20"/>
              </w:rPr>
            </w:pPr>
            <w:r w:rsidRPr="009E07EB">
              <w:rPr>
                <w:rFonts w:ascii="Arial" w:hAnsi="Arial" w:cs="Arial"/>
                <w:sz w:val="20"/>
                <w:szCs w:val="20"/>
              </w:rPr>
              <w:t>(265)</w:t>
            </w:r>
          </w:p>
        </w:tc>
        <w:tc>
          <w:tcPr>
            <w:tcW w:w="1134" w:type="dxa"/>
            <w:vAlign w:val="bottom"/>
          </w:tcPr>
          <w:p w14:paraId="5695DCEA" w14:textId="77777777" w:rsidR="00E13E96" w:rsidRPr="009E07EB" w:rsidRDefault="00E13E96" w:rsidP="004E507A">
            <w:pPr>
              <w:widowControl w:val="0"/>
              <w:autoSpaceDE w:val="0"/>
              <w:autoSpaceDN w:val="0"/>
              <w:adjustRightInd w:val="0"/>
              <w:spacing w:line="197" w:lineRule="exact"/>
              <w:ind w:right="170"/>
              <w:jc w:val="right"/>
              <w:rPr>
                <w:rFonts w:ascii="Arial" w:hAnsi="Arial" w:cs="Arial"/>
                <w:sz w:val="20"/>
                <w:szCs w:val="20"/>
              </w:rPr>
            </w:pPr>
            <w:r w:rsidRPr="009E07EB">
              <w:rPr>
                <w:rFonts w:ascii="Arial" w:hAnsi="Arial" w:cs="Arial"/>
                <w:sz w:val="20"/>
                <w:szCs w:val="20"/>
              </w:rPr>
              <w:t>–</w:t>
            </w:r>
          </w:p>
        </w:tc>
        <w:tc>
          <w:tcPr>
            <w:tcW w:w="993" w:type="dxa"/>
            <w:vAlign w:val="bottom"/>
          </w:tcPr>
          <w:p w14:paraId="4E48D679" w14:textId="77777777" w:rsidR="00E13E96" w:rsidRPr="009E07EB" w:rsidRDefault="00E13E96" w:rsidP="00B9478E">
            <w:pPr>
              <w:widowControl w:val="0"/>
              <w:autoSpaceDE w:val="0"/>
              <w:autoSpaceDN w:val="0"/>
              <w:adjustRightInd w:val="0"/>
              <w:spacing w:line="197" w:lineRule="exact"/>
              <w:ind w:right="2"/>
              <w:jc w:val="right"/>
              <w:rPr>
                <w:rFonts w:ascii="Arial" w:hAnsi="Arial" w:cs="Arial"/>
                <w:sz w:val="20"/>
                <w:szCs w:val="20"/>
              </w:rPr>
            </w:pPr>
            <w:r w:rsidRPr="009E07EB">
              <w:rPr>
                <w:rFonts w:ascii="Arial" w:hAnsi="Arial" w:cs="Arial"/>
                <w:sz w:val="20"/>
                <w:szCs w:val="20"/>
              </w:rPr>
              <w:t>(356)</w:t>
            </w:r>
          </w:p>
        </w:tc>
        <w:tc>
          <w:tcPr>
            <w:tcW w:w="992" w:type="dxa"/>
            <w:vAlign w:val="bottom"/>
          </w:tcPr>
          <w:p w14:paraId="5B58B526" w14:textId="77777777" w:rsidR="00E13E96" w:rsidRPr="009E07EB" w:rsidRDefault="00E13E96" w:rsidP="004E507A">
            <w:pPr>
              <w:widowControl w:val="0"/>
              <w:autoSpaceDE w:val="0"/>
              <w:autoSpaceDN w:val="0"/>
              <w:adjustRightInd w:val="0"/>
              <w:spacing w:line="197" w:lineRule="exact"/>
              <w:ind w:right="10"/>
              <w:jc w:val="right"/>
              <w:rPr>
                <w:rFonts w:ascii="Arial" w:hAnsi="Arial" w:cs="Arial"/>
                <w:sz w:val="20"/>
                <w:szCs w:val="20"/>
              </w:rPr>
            </w:pPr>
            <w:r w:rsidRPr="009E07EB">
              <w:rPr>
                <w:rFonts w:ascii="Arial" w:hAnsi="Arial" w:cs="Arial"/>
                <w:sz w:val="20"/>
                <w:szCs w:val="20"/>
              </w:rPr>
              <w:t>(356)</w:t>
            </w:r>
          </w:p>
        </w:tc>
      </w:tr>
      <w:tr w:rsidR="009E07EB" w:rsidRPr="009E07EB" w14:paraId="7939025A" w14:textId="77777777" w:rsidTr="00035F70">
        <w:trPr>
          <w:trHeight w:val="250"/>
        </w:trPr>
        <w:tc>
          <w:tcPr>
            <w:tcW w:w="3460" w:type="dxa"/>
            <w:vAlign w:val="bottom"/>
          </w:tcPr>
          <w:p w14:paraId="75D064D2" w14:textId="77777777" w:rsidR="00E13E96" w:rsidRPr="009E07EB" w:rsidRDefault="00E13E96" w:rsidP="005038D9">
            <w:pPr>
              <w:widowControl w:val="0"/>
              <w:autoSpaceDE w:val="0"/>
              <w:autoSpaceDN w:val="0"/>
              <w:adjustRightInd w:val="0"/>
              <w:ind w:left="40"/>
              <w:rPr>
                <w:rFonts w:ascii="Arial" w:hAnsi="Arial" w:cs="Arial"/>
                <w:sz w:val="20"/>
                <w:szCs w:val="20"/>
              </w:rPr>
            </w:pPr>
            <w:r w:rsidRPr="009E07EB">
              <w:rPr>
                <w:rFonts w:ascii="Arial" w:hAnsi="Arial" w:cs="Arial"/>
                <w:sz w:val="20"/>
                <w:szCs w:val="20"/>
              </w:rPr>
              <w:t>Foreign exchange gain</w:t>
            </w:r>
          </w:p>
        </w:tc>
        <w:tc>
          <w:tcPr>
            <w:tcW w:w="580" w:type="dxa"/>
            <w:vAlign w:val="bottom"/>
          </w:tcPr>
          <w:p w14:paraId="56B8D016" w14:textId="77777777" w:rsidR="00E13E96" w:rsidRPr="009E07EB" w:rsidRDefault="00E13E96" w:rsidP="004E507A">
            <w:pPr>
              <w:widowControl w:val="0"/>
              <w:autoSpaceDE w:val="0"/>
              <w:autoSpaceDN w:val="0"/>
              <w:adjustRightInd w:val="0"/>
              <w:jc w:val="right"/>
              <w:rPr>
                <w:rFonts w:ascii="Arial" w:hAnsi="Arial" w:cs="Arial"/>
                <w:sz w:val="20"/>
                <w:szCs w:val="20"/>
              </w:rPr>
            </w:pPr>
          </w:p>
        </w:tc>
        <w:tc>
          <w:tcPr>
            <w:tcW w:w="940" w:type="dxa"/>
            <w:vAlign w:val="bottom"/>
          </w:tcPr>
          <w:p w14:paraId="0B13C951" w14:textId="77777777" w:rsidR="00E13E96" w:rsidRPr="009E07EB" w:rsidRDefault="00E13E96" w:rsidP="00B9478E">
            <w:pPr>
              <w:widowControl w:val="0"/>
              <w:autoSpaceDE w:val="0"/>
              <w:autoSpaceDN w:val="0"/>
              <w:adjustRightInd w:val="0"/>
              <w:ind w:right="18"/>
              <w:jc w:val="right"/>
              <w:rPr>
                <w:rFonts w:ascii="Arial" w:hAnsi="Arial" w:cs="Arial"/>
                <w:sz w:val="20"/>
                <w:szCs w:val="20"/>
              </w:rPr>
            </w:pPr>
            <w:r w:rsidRPr="009E07EB">
              <w:rPr>
                <w:rFonts w:ascii="Arial" w:hAnsi="Arial" w:cs="Arial"/>
                <w:sz w:val="20"/>
                <w:szCs w:val="20"/>
              </w:rPr>
              <w:t>–</w:t>
            </w:r>
          </w:p>
        </w:tc>
        <w:tc>
          <w:tcPr>
            <w:tcW w:w="974" w:type="dxa"/>
            <w:vAlign w:val="bottom"/>
          </w:tcPr>
          <w:p w14:paraId="111EDC6E" w14:textId="77777777" w:rsidR="00E13E96" w:rsidRPr="009E07EB" w:rsidRDefault="00E13E96" w:rsidP="00B9478E">
            <w:pPr>
              <w:widowControl w:val="0"/>
              <w:autoSpaceDE w:val="0"/>
              <w:autoSpaceDN w:val="0"/>
              <w:adjustRightInd w:val="0"/>
              <w:jc w:val="right"/>
              <w:rPr>
                <w:rFonts w:ascii="Arial" w:hAnsi="Arial" w:cs="Arial"/>
                <w:sz w:val="20"/>
                <w:szCs w:val="20"/>
              </w:rPr>
            </w:pPr>
            <w:r w:rsidRPr="009E07EB">
              <w:rPr>
                <w:rFonts w:ascii="Arial" w:hAnsi="Arial" w:cs="Arial"/>
                <w:sz w:val="20"/>
                <w:szCs w:val="20"/>
              </w:rPr>
              <w:t>465</w:t>
            </w:r>
          </w:p>
        </w:tc>
        <w:tc>
          <w:tcPr>
            <w:tcW w:w="850" w:type="dxa"/>
            <w:vAlign w:val="bottom"/>
          </w:tcPr>
          <w:p w14:paraId="67FB1DAF" w14:textId="77777777" w:rsidR="00E13E96" w:rsidRPr="009E07EB" w:rsidRDefault="00E13E96" w:rsidP="00B9478E">
            <w:pPr>
              <w:widowControl w:val="0"/>
              <w:autoSpaceDE w:val="0"/>
              <w:autoSpaceDN w:val="0"/>
              <w:adjustRightInd w:val="0"/>
              <w:ind w:right="3"/>
              <w:jc w:val="right"/>
              <w:rPr>
                <w:rFonts w:ascii="Arial" w:hAnsi="Arial" w:cs="Arial"/>
                <w:sz w:val="20"/>
                <w:szCs w:val="20"/>
              </w:rPr>
            </w:pPr>
            <w:r w:rsidRPr="009E07EB">
              <w:rPr>
                <w:rFonts w:ascii="Arial" w:hAnsi="Arial" w:cs="Arial"/>
                <w:sz w:val="20"/>
                <w:szCs w:val="20"/>
              </w:rPr>
              <w:t>465</w:t>
            </w:r>
          </w:p>
        </w:tc>
        <w:tc>
          <w:tcPr>
            <w:tcW w:w="1134" w:type="dxa"/>
            <w:vAlign w:val="bottom"/>
          </w:tcPr>
          <w:p w14:paraId="27AEA57B" w14:textId="77777777" w:rsidR="00E13E96" w:rsidRPr="009E07EB" w:rsidRDefault="00E13E96" w:rsidP="004E507A">
            <w:pPr>
              <w:widowControl w:val="0"/>
              <w:autoSpaceDE w:val="0"/>
              <w:autoSpaceDN w:val="0"/>
              <w:adjustRightInd w:val="0"/>
              <w:ind w:right="170"/>
              <w:jc w:val="right"/>
              <w:rPr>
                <w:rFonts w:ascii="Arial" w:hAnsi="Arial" w:cs="Arial"/>
                <w:sz w:val="20"/>
                <w:szCs w:val="20"/>
              </w:rPr>
            </w:pPr>
            <w:r w:rsidRPr="009E07EB">
              <w:rPr>
                <w:rFonts w:ascii="Arial" w:hAnsi="Arial" w:cs="Arial"/>
                <w:sz w:val="20"/>
                <w:szCs w:val="20"/>
              </w:rPr>
              <w:t>–</w:t>
            </w:r>
          </w:p>
        </w:tc>
        <w:tc>
          <w:tcPr>
            <w:tcW w:w="993" w:type="dxa"/>
            <w:vAlign w:val="bottom"/>
          </w:tcPr>
          <w:p w14:paraId="720F3087" w14:textId="77777777" w:rsidR="00E13E96" w:rsidRPr="009E07EB" w:rsidRDefault="00E13E96" w:rsidP="00B9478E">
            <w:pPr>
              <w:widowControl w:val="0"/>
              <w:autoSpaceDE w:val="0"/>
              <w:autoSpaceDN w:val="0"/>
              <w:adjustRightInd w:val="0"/>
              <w:ind w:right="2"/>
              <w:jc w:val="right"/>
              <w:rPr>
                <w:rFonts w:ascii="Arial" w:hAnsi="Arial" w:cs="Arial"/>
                <w:sz w:val="20"/>
                <w:szCs w:val="20"/>
              </w:rPr>
            </w:pPr>
            <w:r w:rsidRPr="009E07EB">
              <w:rPr>
                <w:rFonts w:ascii="Arial" w:hAnsi="Arial" w:cs="Arial"/>
                <w:sz w:val="20"/>
                <w:szCs w:val="20"/>
              </w:rPr>
              <w:t>155</w:t>
            </w:r>
          </w:p>
        </w:tc>
        <w:tc>
          <w:tcPr>
            <w:tcW w:w="992" w:type="dxa"/>
            <w:vAlign w:val="bottom"/>
          </w:tcPr>
          <w:p w14:paraId="4BC5AADF" w14:textId="77777777" w:rsidR="00E13E96" w:rsidRPr="009E07EB" w:rsidRDefault="00E13E96" w:rsidP="004E507A">
            <w:pPr>
              <w:widowControl w:val="0"/>
              <w:autoSpaceDE w:val="0"/>
              <w:autoSpaceDN w:val="0"/>
              <w:adjustRightInd w:val="0"/>
              <w:ind w:right="50"/>
              <w:jc w:val="right"/>
              <w:rPr>
                <w:rFonts w:ascii="Arial" w:hAnsi="Arial" w:cs="Arial"/>
                <w:sz w:val="20"/>
                <w:szCs w:val="20"/>
              </w:rPr>
            </w:pPr>
            <w:r w:rsidRPr="009E07EB">
              <w:rPr>
                <w:rFonts w:ascii="Arial" w:hAnsi="Arial" w:cs="Arial"/>
                <w:sz w:val="20"/>
                <w:szCs w:val="20"/>
              </w:rPr>
              <w:t>155</w:t>
            </w:r>
          </w:p>
        </w:tc>
      </w:tr>
      <w:tr w:rsidR="009E07EB" w:rsidRPr="009E07EB" w14:paraId="62818A71" w14:textId="77777777" w:rsidTr="00035F70">
        <w:trPr>
          <w:trHeight w:val="250"/>
        </w:trPr>
        <w:tc>
          <w:tcPr>
            <w:tcW w:w="3460" w:type="dxa"/>
            <w:vAlign w:val="bottom"/>
          </w:tcPr>
          <w:p w14:paraId="1B1C32A1" w14:textId="77777777" w:rsidR="00E13E96" w:rsidRPr="009E07EB" w:rsidRDefault="00E13E96" w:rsidP="005038D9">
            <w:pPr>
              <w:widowControl w:val="0"/>
              <w:autoSpaceDE w:val="0"/>
              <w:autoSpaceDN w:val="0"/>
              <w:adjustRightInd w:val="0"/>
              <w:ind w:left="40"/>
              <w:rPr>
                <w:rFonts w:ascii="Arial" w:hAnsi="Arial" w:cs="Arial"/>
                <w:sz w:val="20"/>
                <w:szCs w:val="20"/>
              </w:rPr>
            </w:pPr>
            <w:r w:rsidRPr="009E07EB">
              <w:rPr>
                <w:rFonts w:ascii="Arial" w:hAnsi="Arial" w:cs="Arial"/>
                <w:sz w:val="20"/>
                <w:szCs w:val="20"/>
              </w:rPr>
              <w:t>Income</w:t>
            </w:r>
          </w:p>
        </w:tc>
        <w:tc>
          <w:tcPr>
            <w:tcW w:w="580" w:type="dxa"/>
            <w:vAlign w:val="bottom"/>
          </w:tcPr>
          <w:p w14:paraId="23CF0EC0" w14:textId="77777777" w:rsidR="00E13E96" w:rsidRPr="009E07EB" w:rsidRDefault="00E13E96" w:rsidP="004E507A">
            <w:pPr>
              <w:widowControl w:val="0"/>
              <w:autoSpaceDE w:val="0"/>
              <w:autoSpaceDN w:val="0"/>
              <w:adjustRightInd w:val="0"/>
              <w:ind w:right="10"/>
              <w:jc w:val="right"/>
              <w:rPr>
                <w:rFonts w:ascii="Arial" w:hAnsi="Arial" w:cs="Arial"/>
                <w:sz w:val="20"/>
                <w:szCs w:val="20"/>
              </w:rPr>
            </w:pPr>
            <w:r w:rsidRPr="009E07EB">
              <w:rPr>
                <w:rFonts w:ascii="Arial" w:hAnsi="Arial" w:cs="Arial"/>
                <w:sz w:val="20"/>
                <w:szCs w:val="20"/>
              </w:rPr>
              <w:t>3</w:t>
            </w:r>
          </w:p>
        </w:tc>
        <w:tc>
          <w:tcPr>
            <w:tcW w:w="940" w:type="dxa"/>
            <w:vAlign w:val="bottom"/>
          </w:tcPr>
          <w:p w14:paraId="5975A16F" w14:textId="77777777" w:rsidR="00E13E96" w:rsidRPr="009E07EB" w:rsidRDefault="00E13E96" w:rsidP="00B9478E">
            <w:pPr>
              <w:widowControl w:val="0"/>
              <w:autoSpaceDE w:val="0"/>
              <w:autoSpaceDN w:val="0"/>
              <w:adjustRightInd w:val="0"/>
              <w:ind w:right="18"/>
              <w:jc w:val="right"/>
              <w:rPr>
                <w:rFonts w:ascii="Arial" w:hAnsi="Arial" w:cs="Arial"/>
                <w:sz w:val="20"/>
                <w:szCs w:val="20"/>
              </w:rPr>
            </w:pPr>
            <w:r w:rsidRPr="009E07EB">
              <w:rPr>
                <w:rFonts w:ascii="Arial" w:hAnsi="Arial" w:cs="Arial"/>
                <w:sz w:val="20"/>
                <w:szCs w:val="20"/>
              </w:rPr>
              <w:t>759</w:t>
            </w:r>
          </w:p>
        </w:tc>
        <w:tc>
          <w:tcPr>
            <w:tcW w:w="974" w:type="dxa"/>
            <w:vAlign w:val="bottom"/>
          </w:tcPr>
          <w:p w14:paraId="10BEF652" w14:textId="77777777" w:rsidR="00E13E96" w:rsidRPr="009E07EB" w:rsidRDefault="00E13E96" w:rsidP="00B9478E">
            <w:pPr>
              <w:widowControl w:val="0"/>
              <w:autoSpaceDE w:val="0"/>
              <w:autoSpaceDN w:val="0"/>
              <w:adjustRightInd w:val="0"/>
              <w:jc w:val="right"/>
              <w:rPr>
                <w:rFonts w:ascii="Arial" w:hAnsi="Arial" w:cs="Arial"/>
                <w:sz w:val="20"/>
                <w:szCs w:val="20"/>
              </w:rPr>
            </w:pPr>
            <w:r w:rsidRPr="009E07EB">
              <w:rPr>
                <w:rFonts w:ascii="Arial" w:hAnsi="Arial" w:cs="Arial"/>
                <w:sz w:val="20"/>
                <w:szCs w:val="20"/>
              </w:rPr>
              <w:t>–</w:t>
            </w:r>
          </w:p>
        </w:tc>
        <w:tc>
          <w:tcPr>
            <w:tcW w:w="850" w:type="dxa"/>
            <w:vAlign w:val="bottom"/>
          </w:tcPr>
          <w:p w14:paraId="08FC56D9" w14:textId="77777777" w:rsidR="00E13E96" w:rsidRPr="009E07EB" w:rsidRDefault="00E13E96" w:rsidP="00B9478E">
            <w:pPr>
              <w:widowControl w:val="0"/>
              <w:autoSpaceDE w:val="0"/>
              <w:autoSpaceDN w:val="0"/>
              <w:adjustRightInd w:val="0"/>
              <w:ind w:right="3"/>
              <w:jc w:val="right"/>
              <w:rPr>
                <w:rFonts w:ascii="Arial" w:hAnsi="Arial" w:cs="Arial"/>
                <w:sz w:val="20"/>
                <w:szCs w:val="20"/>
              </w:rPr>
            </w:pPr>
            <w:r w:rsidRPr="009E07EB">
              <w:rPr>
                <w:rFonts w:ascii="Arial" w:hAnsi="Arial" w:cs="Arial"/>
                <w:sz w:val="20"/>
                <w:szCs w:val="20"/>
              </w:rPr>
              <w:t>759</w:t>
            </w:r>
          </w:p>
        </w:tc>
        <w:tc>
          <w:tcPr>
            <w:tcW w:w="1134" w:type="dxa"/>
            <w:vAlign w:val="bottom"/>
          </w:tcPr>
          <w:p w14:paraId="539C7901" w14:textId="77777777" w:rsidR="00E13E96" w:rsidRPr="009E07EB" w:rsidRDefault="00E13E96" w:rsidP="00B9478E">
            <w:pPr>
              <w:widowControl w:val="0"/>
              <w:autoSpaceDE w:val="0"/>
              <w:autoSpaceDN w:val="0"/>
              <w:adjustRightInd w:val="0"/>
              <w:jc w:val="right"/>
              <w:rPr>
                <w:rFonts w:ascii="Arial" w:hAnsi="Arial" w:cs="Arial"/>
                <w:sz w:val="20"/>
                <w:szCs w:val="20"/>
              </w:rPr>
            </w:pPr>
            <w:r w:rsidRPr="009E07EB">
              <w:rPr>
                <w:rFonts w:ascii="Arial" w:hAnsi="Arial" w:cs="Arial"/>
                <w:sz w:val="20"/>
                <w:szCs w:val="20"/>
              </w:rPr>
              <w:t>692</w:t>
            </w:r>
          </w:p>
        </w:tc>
        <w:tc>
          <w:tcPr>
            <w:tcW w:w="993" w:type="dxa"/>
            <w:vAlign w:val="bottom"/>
          </w:tcPr>
          <w:p w14:paraId="34DB01B7" w14:textId="77777777" w:rsidR="00E13E96" w:rsidRPr="009E07EB" w:rsidRDefault="00E13E96" w:rsidP="00B9478E">
            <w:pPr>
              <w:widowControl w:val="0"/>
              <w:autoSpaceDE w:val="0"/>
              <w:autoSpaceDN w:val="0"/>
              <w:adjustRightInd w:val="0"/>
              <w:ind w:right="2"/>
              <w:jc w:val="right"/>
              <w:rPr>
                <w:rFonts w:ascii="Arial" w:hAnsi="Arial" w:cs="Arial"/>
                <w:sz w:val="20"/>
                <w:szCs w:val="20"/>
              </w:rPr>
            </w:pPr>
            <w:r w:rsidRPr="009E07EB">
              <w:rPr>
                <w:rFonts w:ascii="Arial" w:hAnsi="Arial" w:cs="Arial"/>
                <w:sz w:val="20"/>
                <w:szCs w:val="20"/>
              </w:rPr>
              <w:t>–</w:t>
            </w:r>
          </w:p>
        </w:tc>
        <w:tc>
          <w:tcPr>
            <w:tcW w:w="992" w:type="dxa"/>
            <w:vAlign w:val="bottom"/>
          </w:tcPr>
          <w:p w14:paraId="50DDA7F7" w14:textId="77777777" w:rsidR="00E13E96" w:rsidRPr="009E07EB" w:rsidRDefault="00E13E96" w:rsidP="004E507A">
            <w:pPr>
              <w:widowControl w:val="0"/>
              <w:autoSpaceDE w:val="0"/>
              <w:autoSpaceDN w:val="0"/>
              <w:adjustRightInd w:val="0"/>
              <w:ind w:right="50"/>
              <w:jc w:val="right"/>
              <w:rPr>
                <w:rFonts w:ascii="Arial" w:hAnsi="Arial" w:cs="Arial"/>
                <w:sz w:val="20"/>
                <w:szCs w:val="20"/>
              </w:rPr>
            </w:pPr>
            <w:r w:rsidRPr="009E07EB">
              <w:rPr>
                <w:rFonts w:ascii="Arial" w:hAnsi="Arial" w:cs="Arial"/>
                <w:sz w:val="20"/>
                <w:szCs w:val="20"/>
              </w:rPr>
              <w:t>692</w:t>
            </w:r>
          </w:p>
        </w:tc>
      </w:tr>
      <w:tr w:rsidR="009E07EB" w:rsidRPr="009E07EB" w14:paraId="7EB1ABD9" w14:textId="77777777" w:rsidTr="00035F70">
        <w:trPr>
          <w:trHeight w:val="222"/>
        </w:trPr>
        <w:tc>
          <w:tcPr>
            <w:tcW w:w="3460" w:type="dxa"/>
            <w:vAlign w:val="bottom"/>
          </w:tcPr>
          <w:p w14:paraId="1EA8F77B" w14:textId="77777777" w:rsidR="00E13E96" w:rsidRPr="009E07EB" w:rsidRDefault="00E13E96" w:rsidP="005038D9">
            <w:pPr>
              <w:widowControl w:val="0"/>
              <w:autoSpaceDE w:val="0"/>
              <w:autoSpaceDN w:val="0"/>
              <w:adjustRightInd w:val="0"/>
              <w:ind w:left="40"/>
              <w:rPr>
                <w:rFonts w:ascii="Arial" w:hAnsi="Arial" w:cs="Arial"/>
                <w:sz w:val="20"/>
                <w:szCs w:val="20"/>
              </w:rPr>
            </w:pPr>
            <w:r w:rsidRPr="009E07EB">
              <w:rPr>
                <w:rFonts w:ascii="Arial" w:hAnsi="Arial" w:cs="Arial"/>
                <w:b/>
                <w:bCs/>
                <w:sz w:val="20"/>
                <w:szCs w:val="20"/>
              </w:rPr>
              <w:t>Total income/(loss)</w:t>
            </w:r>
          </w:p>
        </w:tc>
        <w:tc>
          <w:tcPr>
            <w:tcW w:w="580" w:type="dxa"/>
            <w:vAlign w:val="bottom"/>
          </w:tcPr>
          <w:p w14:paraId="532AE8C6" w14:textId="77777777" w:rsidR="00E13E96" w:rsidRPr="009E07EB" w:rsidRDefault="00E13E96" w:rsidP="004E507A">
            <w:pPr>
              <w:widowControl w:val="0"/>
              <w:autoSpaceDE w:val="0"/>
              <w:autoSpaceDN w:val="0"/>
              <w:adjustRightInd w:val="0"/>
              <w:jc w:val="right"/>
              <w:rPr>
                <w:rFonts w:ascii="Arial" w:hAnsi="Arial" w:cs="Arial"/>
                <w:sz w:val="20"/>
                <w:szCs w:val="20"/>
              </w:rPr>
            </w:pPr>
          </w:p>
        </w:tc>
        <w:tc>
          <w:tcPr>
            <w:tcW w:w="940" w:type="dxa"/>
            <w:vAlign w:val="bottom"/>
          </w:tcPr>
          <w:p w14:paraId="3030CB86" w14:textId="77777777" w:rsidR="00E13E96" w:rsidRPr="009E07EB" w:rsidRDefault="00E13E96" w:rsidP="00B9478E">
            <w:pPr>
              <w:widowControl w:val="0"/>
              <w:autoSpaceDE w:val="0"/>
              <w:autoSpaceDN w:val="0"/>
              <w:adjustRightInd w:val="0"/>
              <w:ind w:right="18"/>
              <w:jc w:val="right"/>
              <w:rPr>
                <w:rFonts w:ascii="Arial" w:hAnsi="Arial" w:cs="Arial"/>
                <w:sz w:val="20"/>
                <w:szCs w:val="20"/>
              </w:rPr>
            </w:pPr>
            <w:r w:rsidRPr="009E07EB">
              <w:rPr>
                <w:rFonts w:ascii="Arial" w:hAnsi="Arial" w:cs="Arial"/>
                <w:b/>
                <w:bCs/>
                <w:sz w:val="20"/>
                <w:szCs w:val="20"/>
              </w:rPr>
              <w:t>759</w:t>
            </w:r>
          </w:p>
        </w:tc>
        <w:tc>
          <w:tcPr>
            <w:tcW w:w="974" w:type="dxa"/>
            <w:vAlign w:val="bottom"/>
          </w:tcPr>
          <w:p w14:paraId="5AFC941E" w14:textId="77777777" w:rsidR="00E13E96" w:rsidRPr="009E07EB" w:rsidRDefault="00E13E96" w:rsidP="00B9478E">
            <w:pPr>
              <w:widowControl w:val="0"/>
              <w:autoSpaceDE w:val="0"/>
              <w:autoSpaceDN w:val="0"/>
              <w:adjustRightInd w:val="0"/>
              <w:jc w:val="right"/>
              <w:rPr>
                <w:rFonts w:ascii="Arial" w:hAnsi="Arial" w:cs="Arial"/>
                <w:sz w:val="20"/>
                <w:szCs w:val="20"/>
              </w:rPr>
            </w:pPr>
            <w:r w:rsidRPr="009E07EB">
              <w:rPr>
                <w:rFonts w:ascii="Arial" w:hAnsi="Arial" w:cs="Arial"/>
                <w:b/>
                <w:bCs/>
                <w:sz w:val="20"/>
                <w:szCs w:val="20"/>
              </w:rPr>
              <w:t>200</w:t>
            </w:r>
          </w:p>
        </w:tc>
        <w:tc>
          <w:tcPr>
            <w:tcW w:w="850" w:type="dxa"/>
            <w:vAlign w:val="bottom"/>
          </w:tcPr>
          <w:p w14:paraId="26CB24D5" w14:textId="77777777" w:rsidR="00E13E96" w:rsidRPr="009E07EB" w:rsidRDefault="00E13E96" w:rsidP="00B9478E">
            <w:pPr>
              <w:widowControl w:val="0"/>
              <w:autoSpaceDE w:val="0"/>
              <w:autoSpaceDN w:val="0"/>
              <w:adjustRightInd w:val="0"/>
              <w:ind w:right="3"/>
              <w:jc w:val="right"/>
              <w:rPr>
                <w:rFonts w:ascii="Arial" w:hAnsi="Arial" w:cs="Arial"/>
                <w:sz w:val="20"/>
                <w:szCs w:val="20"/>
              </w:rPr>
            </w:pPr>
            <w:r w:rsidRPr="009E07EB">
              <w:rPr>
                <w:rFonts w:ascii="Arial" w:hAnsi="Arial" w:cs="Arial"/>
                <w:b/>
                <w:bCs/>
                <w:sz w:val="20"/>
                <w:szCs w:val="20"/>
              </w:rPr>
              <w:t>959</w:t>
            </w:r>
          </w:p>
        </w:tc>
        <w:tc>
          <w:tcPr>
            <w:tcW w:w="1134" w:type="dxa"/>
            <w:vAlign w:val="bottom"/>
          </w:tcPr>
          <w:p w14:paraId="5A50C25D" w14:textId="77777777" w:rsidR="00E13E96" w:rsidRPr="009E07EB" w:rsidRDefault="00E13E96" w:rsidP="00B9478E">
            <w:pPr>
              <w:widowControl w:val="0"/>
              <w:autoSpaceDE w:val="0"/>
              <w:autoSpaceDN w:val="0"/>
              <w:adjustRightInd w:val="0"/>
              <w:jc w:val="right"/>
              <w:rPr>
                <w:rFonts w:ascii="Arial" w:hAnsi="Arial" w:cs="Arial"/>
                <w:sz w:val="20"/>
                <w:szCs w:val="20"/>
              </w:rPr>
            </w:pPr>
            <w:r w:rsidRPr="009E07EB">
              <w:rPr>
                <w:rFonts w:ascii="Arial" w:hAnsi="Arial" w:cs="Arial"/>
                <w:b/>
                <w:bCs/>
                <w:sz w:val="20"/>
                <w:szCs w:val="20"/>
              </w:rPr>
              <w:t>692</w:t>
            </w:r>
          </w:p>
        </w:tc>
        <w:tc>
          <w:tcPr>
            <w:tcW w:w="993" w:type="dxa"/>
            <w:vAlign w:val="bottom"/>
          </w:tcPr>
          <w:p w14:paraId="673D5275" w14:textId="77777777" w:rsidR="00E13E96" w:rsidRPr="009E07EB" w:rsidRDefault="00E13E96" w:rsidP="00B9478E">
            <w:pPr>
              <w:widowControl w:val="0"/>
              <w:autoSpaceDE w:val="0"/>
              <w:autoSpaceDN w:val="0"/>
              <w:adjustRightInd w:val="0"/>
              <w:ind w:right="2"/>
              <w:jc w:val="right"/>
              <w:rPr>
                <w:rFonts w:ascii="Arial" w:hAnsi="Arial" w:cs="Arial"/>
                <w:sz w:val="20"/>
                <w:szCs w:val="20"/>
              </w:rPr>
            </w:pPr>
            <w:r w:rsidRPr="009E07EB">
              <w:rPr>
                <w:rFonts w:ascii="Arial" w:hAnsi="Arial" w:cs="Arial"/>
                <w:b/>
                <w:bCs/>
                <w:sz w:val="20"/>
                <w:szCs w:val="20"/>
              </w:rPr>
              <w:t>(201)</w:t>
            </w:r>
          </w:p>
        </w:tc>
        <w:tc>
          <w:tcPr>
            <w:tcW w:w="992" w:type="dxa"/>
            <w:vAlign w:val="bottom"/>
          </w:tcPr>
          <w:p w14:paraId="36914931" w14:textId="77777777" w:rsidR="00E13E96" w:rsidRPr="009E07EB" w:rsidRDefault="00E13E96" w:rsidP="004E507A">
            <w:pPr>
              <w:widowControl w:val="0"/>
              <w:autoSpaceDE w:val="0"/>
              <w:autoSpaceDN w:val="0"/>
              <w:adjustRightInd w:val="0"/>
              <w:ind w:right="50"/>
              <w:jc w:val="right"/>
              <w:rPr>
                <w:rFonts w:ascii="Arial" w:hAnsi="Arial" w:cs="Arial"/>
                <w:sz w:val="20"/>
                <w:szCs w:val="20"/>
              </w:rPr>
            </w:pPr>
            <w:r w:rsidRPr="009E07EB">
              <w:rPr>
                <w:rFonts w:ascii="Arial" w:hAnsi="Arial" w:cs="Arial"/>
                <w:b/>
                <w:bCs/>
                <w:sz w:val="20"/>
                <w:szCs w:val="20"/>
              </w:rPr>
              <w:t>491</w:t>
            </w:r>
          </w:p>
        </w:tc>
      </w:tr>
      <w:tr w:rsidR="009E07EB" w:rsidRPr="009E07EB" w14:paraId="5F6277CE" w14:textId="77777777" w:rsidTr="00035F70">
        <w:trPr>
          <w:trHeight w:val="250"/>
        </w:trPr>
        <w:tc>
          <w:tcPr>
            <w:tcW w:w="3460" w:type="dxa"/>
            <w:vAlign w:val="bottom"/>
          </w:tcPr>
          <w:p w14:paraId="011A95E1" w14:textId="77777777" w:rsidR="00E13E96" w:rsidRPr="009E07EB" w:rsidRDefault="00E13E96" w:rsidP="005038D9">
            <w:pPr>
              <w:widowControl w:val="0"/>
              <w:autoSpaceDE w:val="0"/>
              <w:autoSpaceDN w:val="0"/>
              <w:adjustRightInd w:val="0"/>
              <w:ind w:left="40"/>
              <w:rPr>
                <w:rFonts w:ascii="Arial" w:hAnsi="Arial" w:cs="Arial"/>
                <w:sz w:val="20"/>
                <w:szCs w:val="20"/>
              </w:rPr>
            </w:pPr>
            <w:r w:rsidRPr="009E07EB">
              <w:rPr>
                <w:rFonts w:ascii="Arial" w:hAnsi="Arial" w:cs="Arial"/>
                <w:sz w:val="20"/>
                <w:szCs w:val="20"/>
              </w:rPr>
              <w:t>Investment management fee</w:t>
            </w:r>
          </w:p>
        </w:tc>
        <w:tc>
          <w:tcPr>
            <w:tcW w:w="580" w:type="dxa"/>
            <w:vAlign w:val="bottom"/>
          </w:tcPr>
          <w:p w14:paraId="73F47788" w14:textId="77777777" w:rsidR="00E13E96" w:rsidRPr="009E07EB" w:rsidRDefault="00E13E96" w:rsidP="004E507A">
            <w:pPr>
              <w:widowControl w:val="0"/>
              <w:autoSpaceDE w:val="0"/>
              <w:autoSpaceDN w:val="0"/>
              <w:adjustRightInd w:val="0"/>
              <w:ind w:right="10"/>
              <w:jc w:val="right"/>
              <w:rPr>
                <w:rFonts w:ascii="Arial" w:hAnsi="Arial" w:cs="Arial"/>
                <w:sz w:val="20"/>
                <w:szCs w:val="20"/>
              </w:rPr>
            </w:pPr>
            <w:r w:rsidRPr="009E07EB">
              <w:rPr>
                <w:rFonts w:ascii="Arial" w:hAnsi="Arial" w:cs="Arial"/>
                <w:sz w:val="20"/>
                <w:szCs w:val="20"/>
              </w:rPr>
              <w:t>4</w:t>
            </w:r>
          </w:p>
        </w:tc>
        <w:tc>
          <w:tcPr>
            <w:tcW w:w="940" w:type="dxa"/>
            <w:vAlign w:val="bottom"/>
          </w:tcPr>
          <w:p w14:paraId="049A8F5A" w14:textId="77777777" w:rsidR="00E13E96" w:rsidRPr="009E07EB" w:rsidRDefault="00E13E96" w:rsidP="00B9478E">
            <w:pPr>
              <w:widowControl w:val="0"/>
              <w:autoSpaceDE w:val="0"/>
              <w:autoSpaceDN w:val="0"/>
              <w:adjustRightInd w:val="0"/>
              <w:ind w:right="18"/>
              <w:jc w:val="right"/>
              <w:rPr>
                <w:rFonts w:ascii="Arial" w:hAnsi="Arial" w:cs="Arial"/>
                <w:sz w:val="20"/>
                <w:szCs w:val="20"/>
              </w:rPr>
            </w:pPr>
            <w:r w:rsidRPr="009E07EB">
              <w:rPr>
                <w:rFonts w:ascii="Arial" w:hAnsi="Arial" w:cs="Arial"/>
                <w:sz w:val="20"/>
                <w:szCs w:val="20"/>
              </w:rPr>
              <w:t>(92)</w:t>
            </w:r>
          </w:p>
        </w:tc>
        <w:tc>
          <w:tcPr>
            <w:tcW w:w="974" w:type="dxa"/>
            <w:vAlign w:val="bottom"/>
          </w:tcPr>
          <w:p w14:paraId="387A20C6" w14:textId="77777777" w:rsidR="00E13E96" w:rsidRPr="009E07EB" w:rsidRDefault="00E13E96" w:rsidP="00B9478E">
            <w:pPr>
              <w:widowControl w:val="0"/>
              <w:autoSpaceDE w:val="0"/>
              <w:autoSpaceDN w:val="0"/>
              <w:adjustRightInd w:val="0"/>
              <w:jc w:val="right"/>
              <w:rPr>
                <w:rFonts w:ascii="Arial" w:hAnsi="Arial" w:cs="Arial"/>
                <w:sz w:val="20"/>
                <w:szCs w:val="20"/>
              </w:rPr>
            </w:pPr>
            <w:r w:rsidRPr="009E07EB">
              <w:rPr>
                <w:rFonts w:ascii="Arial" w:hAnsi="Arial" w:cs="Arial"/>
                <w:sz w:val="20"/>
                <w:szCs w:val="20"/>
              </w:rPr>
              <w:t>(277)</w:t>
            </w:r>
          </w:p>
        </w:tc>
        <w:tc>
          <w:tcPr>
            <w:tcW w:w="850" w:type="dxa"/>
            <w:vAlign w:val="bottom"/>
          </w:tcPr>
          <w:p w14:paraId="404824CC" w14:textId="77777777" w:rsidR="00E13E96" w:rsidRPr="009E07EB" w:rsidRDefault="00E13E96" w:rsidP="00B9478E">
            <w:pPr>
              <w:widowControl w:val="0"/>
              <w:autoSpaceDE w:val="0"/>
              <w:autoSpaceDN w:val="0"/>
              <w:adjustRightInd w:val="0"/>
              <w:ind w:right="3"/>
              <w:jc w:val="right"/>
              <w:rPr>
                <w:rFonts w:ascii="Arial" w:hAnsi="Arial" w:cs="Arial"/>
                <w:sz w:val="20"/>
                <w:szCs w:val="20"/>
              </w:rPr>
            </w:pPr>
            <w:r w:rsidRPr="009E07EB">
              <w:rPr>
                <w:rFonts w:ascii="Arial" w:hAnsi="Arial" w:cs="Arial"/>
                <w:sz w:val="20"/>
                <w:szCs w:val="20"/>
              </w:rPr>
              <w:t>(369)</w:t>
            </w:r>
          </w:p>
        </w:tc>
        <w:tc>
          <w:tcPr>
            <w:tcW w:w="1134" w:type="dxa"/>
            <w:vAlign w:val="bottom"/>
          </w:tcPr>
          <w:p w14:paraId="2AB869EC" w14:textId="77777777" w:rsidR="00E13E96" w:rsidRPr="009E07EB" w:rsidRDefault="00E13E96" w:rsidP="00B9478E">
            <w:pPr>
              <w:widowControl w:val="0"/>
              <w:autoSpaceDE w:val="0"/>
              <w:autoSpaceDN w:val="0"/>
              <w:adjustRightInd w:val="0"/>
              <w:jc w:val="right"/>
              <w:rPr>
                <w:rFonts w:ascii="Arial" w:hAnsi="Arial" w:cs="Arial"/>
                <w:sz w:val="20"/>
                <w:szCs w:val="20"/>
              </w:rPr>
            </w:pPr>
            <w:r w:rsidRPr="009E07EB">
              <w:rPr>
                <w:rFonts w:ascii="Arial" w:hAnsi="Arial" w:cs="Arial"/>
                <w:sz w:val="20"/>
                <w:szCs w:val="20"/>
              </w:rPr>
              <w:t>(102)</w:t>
            </w:r>
          </w:p>
        </w:tc>
        <w:tc>
          <w:tcPr>
            <w:tcW w:w="993" w:type="dxa"/>
            <w:vAlign w:val="bottom"/>
          </w:tcPr>
          <w:p w14:paraId="7FC444F8" w14:textId="77777777" w:rsidR="00E13E96" w:rsidRPr="009E07EB" w:rsidRDefault="00E13E96" w:rsidP="00B9478E">
            <w:pPr>
              <w:widowControl w:val="0"/>
              <w:autoSpaceDE w:val="0"/>
              <w:autoSpaceDN w:val="0"/>
              <w:adjustRightInd w:val="0"/>
              <w:ind w:right="2"/>
              <w:jc w:val="right"/>
              <w:rPr>
                <w:rFonts w:ascii="Arial" w:hAnsi="Arial" w:cs="Arial"/>
                <w:sz w:val="20"/>
                <w:szCs w:val="20"/>
              </w:rPr>
            </w:pPr>
            <w:r w:rsidRPr="009E07EB">
              <w:rPr>
                <w:rFonts w:ascii="Arial" w:hAnsi="Arial" w:cs="Arial"/>
                <w:sz w:val="20"/>
                <w:szCs w:val="20"/>
              </w:rPr>
              <w:t>(307)</w:t>
            </w:r>
          </w:p>
        </w:tc>
        <w:tc>
          <w:tcPr>
            <w:tcW w:w="992" w:type="dxa"/>
            <w:vAlign w:val="bottom"/>
          </w:tcPr>
          <w:p w14:paraId="2796CDD0" w14:textId="77777777" w:rsidR="00E13E96" w:rsidRPr="009E07EB" w:rsidRDefault="00E13E96" w:rsidP="004E507A">
            <w:pPr>
              <w:widowControl w:val="0"/>
              <w:autoSpaceDE w:val="0"/>
              <w:autoSpaceDN w:val="0"/>
              <w:adjustRightInd w:val="0"/>
              <w:ind w:right="10"/>
              <w:jc w:val="right"/>
              <w:rPr>
                <w:rFonts w:ascii="Arial" w:hAnsi="Arial" w:cs="Arial"/>
                <w:sz w:val="20"/>
                <w:szCs w:val="20"/>
              </w:rPr>
            </w:pPr>
            <w:r w:rsidRPr="009E07EB">
              <w:rPr>
                <w:rFonts w:ascii="Arial" w:hAnsi="Arial" w:cs="Arial"/>
                <w:sz w:val="20"/>
                <w:szCs w:val="20"/>
              </w:rPr>
              <w:t>(409)</w:t>
            </w:r>
          </w:p>
        </w:tc>
      </w:tr>
      <w:tr w:rsidR="009E07EB" w:rsidRPr="009E07EB" w14:paraId="51D5C783" w14:textId="77777777" w:rsidTr="00035F70">
        <w:trPr>
          <w:trHeight w:val="250"/>
        </w:trPr>
        <w:tc>
          <w:tcPr>
            <w:tcW w:w="3460" w:type="dxa"/>
            <w:vAlign w:val="bottom"/>
          </w:tcPr>
          <w:p w14:paraId="5F9B1278" w14:textId="77777777" w:rsidR="00E13E96" w:rsidRPr="009E07EB" w:rsidRDefault="00E13E96" w:rsidP="005038D9">
            <w:pPr>
              <w:widowControl w:val="0"/>
              <w:autoSpaceDE w:val="0"/>
              <w:autoSpaceDN w:val="0"/>
              <w:adjustRightInd w:val="0"/>
              <w:ind w:left="40"/>
              <w:rPr>
                <w:rFonts w:ascii="Arial" w:hAnsi="Arial" w:cs="Arial"/>
                <w:sz w:val="20"/>
                <w:szCs w:val="20"/>
              </w:rPr>
            </w:pPr>
            <w:r w:rsidRPr="009E07EB">
              <w:rPr>
                <w:rFonts w:ascii="Arial" w:hAnsi="Arial" w:cs="Arial"/>
                <w:sz w:val="20"/>
                <w:szCs w:val="20"/>
              </w:rPr>
              <w:t>Other expenses</w:t>
            </w:r>
          </w:p>
        </w:tc>
        <w:tc>
          <w:tcPr>
            <w:tcW w:w="580" w:type="dxa"/>
            <w:vAlign w:val="bottom"/>
          </w:tcPr>
          <w:p w14:paraId="5B20705D" w14:textId="77777777" w:rsidR="00E13E96" w:rsidRPr="009E07EB" w:rsidRDefault="00E13E96" w:rsidP="004E507A">
            <w:pPr>
              <w:widowControl w:val="0"/>
              <w:autoSpaceDE w:val="0"/>
              <w:autoSpaceDN w:val="0"/>
              <w:adjustRightInd w:val="0"/>
              <w:ind w:right="10"/>
              <w:jc w:val="right"/>
              <w:rPr>
                <w:rFonts w:ascii="Arial" w:hAnsi="Arial" w:cs="Arial"/>
                <w:sz w:val="20"/>
                <w:szCs w:val="20"/>
              </w:rPr>
            </w:pPr>
            <w:r w:rsidRPr="009E07EB">
              <w:rPr>
                <w:rFonts w:ascii="Arial" w:hAnsi="Arial" w:cs="Arial"/>
                <w:sz w:val="20"/>
                <w:szCs w:val="20"/>
              </w:rPr>
              <w:t>5</w:t>
            </w:r>
          </w:p>
        </w:tc>
        <w:tc>
          <w:tcPr>
            <w:tcW w:w="940" w:type="dxa"/>
            <w:vAlign w:val="bottom"/>
          </w:tcPr>
          <w:p w14:paraId="068399C6" w14:textId="77777777" w:rsidR="00E13E96" w:rsidRPr="009E07EB" w:rsidRDefault="00E13E96" w:rsidP="00B9478E">
            <w:pPr>
              <w:widowControl w:val="0"/>
              <w:autoSpaceDE w:val="0"/>
              <w:autoSpaceDN w:val="0"/>
              <w:adjustRightInd w:val="0"/>
              <w:ind w:right="18"/>
              <w:jc w:val="right"/>
              <w:rPr>
                <w:rFonts w:ascii="Arial" w:hAnsi="Arial" w:cs="Arial"/>
                <w:sz w:val="20"/>
                <w:szCs w:val="20"/>
              </w:rPr>
            </w:pPr>
            <w:r w:rsidRPr="009E07EB">
              <w:rPr>
                <w:rFonts w:ascii="Arial" w:hAnsi="Arial" w:cs="Arial"/>
                <w:sz w:val="20"/>
                <w:szCs w:val="20"/>
              </w:rPr>
              <w:t>(539)</w:t>
            </w:r>
          </w:p>
        </w:tc>
        <w:tc>
          <w:tcPr>
            <w:tcW w:w="974" w:type="dxa"/>
            <w:vAlign w:val="bottom"/>
          </w:tcPr>
          <w:p w14:paraId="01AEE952" w14:textId="77777777" w:rsidR="00E13E96" w:rsidRPr="009E07EB" w:rsidRDefault="00E13E96" w:rsidP="00B9478E">
            <w:pPr>
              <w:widowControl w:val="0"/>
              <w:autoSpaceDE w:val="0"/>
              <w:autoSpaceDN w:val="0"/>
              <w:adjustRightInd w:val="0"/>
              <w:jc w:val="right"/>
              <w:rPr>
                <w:rFonts w:ascii="Arial" w:hAnsi="Arial" w:cs="Arial"/>
                <w:sz w:val="20"/>
                <w:szCs w:val="20"/>
              </w:rPr>
            </w:pPr>
            <w:r w:rsidRPr="009E07EB">
              <w:rPr>
                <w:rFonts w:ascii="Arial" w:hAnsi="Arial" w:cs="Arial"/>
                <w:sz w:val="20"/>
                <w:szCs w:val="20"/>
              </w:rPr>
              <w:t>–</w:t>
            </w:r>
          </w:p>
        </w:tc>
        <w:tc>
          <w:tcPr>
            <w:tcW w:w="850" w:type="dxa"/>
            <w:vAlign w:val="bottom"/>
          </w:tcPr>
          <w:p w14:paraId="2E399E98" w14:textId="77777777" w:rsidR="00E13E96" w:rsidRPr="009E07EB" w:rsidRDefault="00E13E96" w:rsidP="00B9478E">
            <w:pPr>
              <w:widowControl w:val="0"/>
              <w:autoSpaceDE w:val="0"/>
              <w:autoSpaceDN w:val="0"/>
              <w:adjustRightInd w:val="0"/>
              <w:ind w:right="3"/>
              <w:jc w:val="right"/>
              <w:rPr>
                <w:rFonts w:ascii="Arial" w:hAnsi="Arial" w:cs="Arial"/>
                <w:sz w:val="20"/>
                <w:szCs w:val="20"/>
              </w:rPr>
            </w:pPr>
            <w:r w:rsidRPr="009E07EB">
              <w:rPr>
                <w:rFonts w:ascii="Arial" w:hAnsi="Arial" w:cs="Arial"/>
                <w:sz w:val="20"/>
                <w:szCs w:val="20"/>
              </w:rPr>
              <w:t>(539)</w:t>
            </w:r>
          </w:p>
        </w:tc>
        <w:tc>
          <w:tcPr>
            <w:tcW w:w="1134" w:type="dxa"/>
            <w:vAlign w:val="bottom"/>
          </w:tcPr>
          <w:p w14:paraId="738602B6" w14:textId="77777777" w:rsidR="00E13E96" w:rsidRPr="009E07EB" w:rsidRDefault="00E13E96" w:rsidP="00B9478E">
            <w:pPr>
              <w:widowControl w:val="0"/>
              <w:autoSpaceDE w:val="0"/>
              <w:autoSpaceDN w:val="0"/>
              <w:adjustRightInd w:val="0"/>
              <w:jc w:val="right"/>
              <w:rPr>
                <w:rFonts w:ascii="Arial" w:hAnsi="Arial" w:cs="Arial"/>
                <w:sz w:val="20"/>
                <w:szCs w:val="20"/>
              </w:rPr>
            </w:pPr>
            <w:r w:rsidRPr="009E07EB">
              <w:rPr>
                <w:rFonts w:ascii="Arial" w:hAnsi="Arial" w:cs="Arial"/>
                <w:sz w:val="20"/>
                <w:szCs w:val="20"/>
              </w:rPr>
              <w:t>(500)</w:t>
            </w:r>
          </w:p>
        </w:tc>
        <w:tc>
          <w:tcPr>
            <w:tcW w:w="993" w:type="dxa"/>
            <w:vAlign w:val="bottom"/>
          </w:tcPr>
          <w:p w14:paraId="7722FA9F" w14:textId="77777777" w:rsidR="00E13E96" w:rsidRPr="009E07EB" w:rsidRDefault="00E13E96" w:rsidP="00B9478E">
            <w:pPr>
              <w:widowControl w:val="0"/>
              <w:autoSpaceDE w:val="0"/>
              <w:autoSpaceDN w:val="0"/>
              <w:adjustRightInd w:val="0"/>
              <w:ind w:right="2"/>
              <w:jc w:val="right"/>
              <w:rPr>
                <w:rFonts w:ascii="Arial" w:hAnsi="Arial" w:cs="Arial"/>
                <w:sz w:val="20"/>
                <w:szCs w:val="20"/>
              </w:rPr>
            </w:pPr>
            <w:r w:rsidRPr="009E07EB">
              <w:rPr>
                <w:rFonts w:ascii="Arial" w:hAnsi="Arial" w:cs="Arial"/>
                <w:sz w:val="20"/>
                <w:szCs w:val="20"/>
              </w:rPr>
              <w:t>–</w:t>
            </w:r>
          </w:p>
        </w:tc>
        <w:tc>
          <w:tcPr>
            <w:tcW w:w="992" w:type="dxa"/>
            <w:vAlign w:val="bottom"/>
          </w:tcPr>
          <w:p w14:paraId="13F5A55E" w14:textId="77777777" w:rsidR="00E13E96" w:rsidRPr="009E07EB" w:rsidRDefault="00E13E96" w:rsidP="004E507A">
            <w:pPr>
              <w:widowControl w:val="0"/>
              <w:autoSpaceDE w:val="0"/>
              <w:autoSpaceDN w:val="0"/>
              <w:adjustRightInd w:val="0"/>
              <w:ind w:right="10"/>
              <w:jc w:val="right"/>
              <w:rPr>
                <w:rFonts w:ascii="Arial" w:hAnsi="Arial" w:cs="Arial"/>
                <w:sz w:val="20"/>
                <w:szCs w:val="20"/>
              </w:rPr>
            </w:pPr>
            <w:r w:rsidRPr="009E07EB">
              <w:rPr>
                <w:rFonts w:ascii="Arial" w:hAnsi="Arial" w:cs="Arial"/>
                <w:sz w:val="20"/>
                <w:szCs w:val="20"/>
              </w:rPr>
              <w:t>(500)</w:t>
            </w:r>
          </w:p>
        </w:tc>
      </w:tr>
      <w:tr w:rsidR="009E07EB" w:rsidRPr="009E07EB" w14:paraId="457A8DD0" w14:textId="77777777" w:rsidTr="00035F70">
        <w:trPr>
          <w:trHeight w:val="222"/>
        </w:trPr>
        <w:tc>
          <w:tcPr>
            <w:tcW w:w="3460" w:type="dxa"/>
            <w:vAlign w:val="bottom"/>
          </w:tcPr>
          <w:p w14:paraId="1153C78E" w14:textId="77777777" w:rsidR="00E13E96" w:rsidRPr="009E07EB" w:rsidRDefault="00E13E96" w:rsidP="005038D9">
            <w:pPr>
              <w:widowControl w:val="0"/>
              <w:autoSpaceDE w:val="0"/>
              <w:autoSpaceDN w:val="0"/>
              <w:adjustRightInd w:val="0"/>
              <w:ind w:left="40"/>
              <w:rPr>
                <w:rFonts w:ascii="Arial" w:hAnsi="Arial" w:cs="Arial"/>
                <w:sz w:val="20"/>
                <w:szCs w:val="20"/>
              </w:rPr>
            </w:pPr>
            <w:r w:rsidRPr="009E07EB">
              <w:rPr>
                <w:rFonts w:ascii="Arial" w:hAnsi="Arial" w:cs="Arial"/>
                <w:b/>
                <w:bCs/>
                <w:sz w:val="20"/>
                <w:szCs w:val="20"/>
              </w:rPr>
              <w:t>Total expenses</w:t>
            </w:r>
          </w:p>
        </w:tc>
        <w:tc>
          <w:tcPr>
            <w:tcW w:w="580" w:type="dxa"/>
            <w:vAlign w:val="bottom"/>
          </w:tcPr>
          <w:p w14:paraId="561B59B1" w14:textId="77777777" w:rsidR="00E13E96" w:rsidRPr="009E07EB" w:rsidRDefault="00E13E96" w:rsidP="004E507A">
            <w:pPr>
              <w:widowControl w:val="0"/>
              <w:autoSpaceDE w:val="0"/>
              <w:autoSpaceDN w:val="0"/>
              <w:adjustRightInd w:val="0"/>
              <w:jc w:val="right"/>
              <w:rPr>
                <w:rFonts w:ascii="Arial" w:hAnsi="Arial" w:cs="Arial"/>
                <w:sz w:val="20"/>
                <w:szCs w:val="20"/>
              </w:rPr>
            </w:pPr>
          </w:p>
        </w:tc>
        <w:tc>
          <w:tcPr>
            <w:tcW w:w="940" w:type="dxa"/>
            <w:vAlign w:val="bottom"/>
          </w:tcPr>
          <w:p w14:paraId="724CC399" w14:textId="77777777" w:rsidR="00E13E96" w:rsidRPr="009E07EB" w:rsidRDefault="00E13E96" w:rsidP="00B9478E">
            <w:pPr>
              <w:widowControl w:val="0"/>
              <w:autoSpaceDE w:val="0"/>
              <w:autoSpaceDN w:val="0"/>
              <w:adjustRightInd w:val="0"/>
              <w:ind w:right="18"/>
              <w:jc w:val="right"/>
              <w:rPr>
                <w:rFonts w:ascii="Arial" w:hAnsi="Arial" w:cs="Arial"/>
                <w:sz w:val="20"/>
                <w:szCs w:val="20"/>
              </w:rPr>
            </w:pPr>
            <w:r w:rsidRPr="009E07EB">
              <w:rPr>
                <w:rFonts w:ascii="Arial" w:hAnsi="Arial" w:cs="Arial"/>
                <w:b/>
                <w:bCs/>
                <w:sz w:val="20"/>
                <w:szCs w:val="20"/>
              </w:rPr>
              <w:t>(631)</w:t>
            </w:r>
          </w:p>
        </w:tc>
        <w:tc>
          <w:tcPr>
            <w:tcW w:w="974" w:type="dxa"/>
            <w:vAlign w:val="bottom"/>
          </w:tcPr>
          <w:p w14:paraId="05F8BECB" w14:textId="77777777" w:rsidR="00E13E96" w:rsidRPr="009E07EB" w:rsidRDefault="00E13E96" w:rsidP="00B9478E">
            <w:pPr>
              <w:widowControl w:val="0"/>
              <w:autoSpaceDE w:val="0"/>
              <w:autoSpaceDN w:val="0"/>
              <w:adjustRightInd w:val="0"/>
              <w:jc w:val="right"/>
              <w:rPr>
                <w:rFonts w:ascii="Arial" w:hAnsi="Arial" w:cs="Arial"/>
                <w:sz w:val="20"/>
                <w:szCs w:val="20"/>
              </w:rPr>
            </w:pPr>
            <w:r w:rsidRPr="009E07EB">
              <w:rPr>
                <w:rFonts w:ascii="Arial" w:hAnsi="Arial" w:cs="Arial"/>
                <w:b/>
                <w:bCs/>
                <w:sz w:val="20"/>
                <w:szCs w:val="20"/>
              </w:rPr>
              <w:t>(277)</w:t>
            </w:r>
          </w:p>
        </w:tc>
        <w:tc>
          <w:tcPr>
            <w:tcW w:w="850" w:type="dxa"/>
            <w:vAlign w:val="bottom"/>
          </w:tcPr>
          <w:p w14:paraId="32BC2F1D" w14:textId="77777777" w:rsidR="00E13E96" w:rsidRPr="009E07EB" w:rsidRDefault="00E13E96" w:rsidP="00B9478E">
            <w:pPr>
              <w:widowControl w:val="0"/>
              <w:autoSpaceDE w:val="0"/>
              <w:autoSpaceDN w:val="0"/>
              <w:adjustRightInd w:val="0"/>
              <w:ind w:right="3"/>
              <w:jc w:val="right"/>
              <w:rPr>
                <w:rFonts w:ascii="Arial" w:hAnsi="Arial" w:cs="Arial"/>
                <w:sz w:val="20"/>
                <w:szCs w:val="20"/>
              </w:rPr>
            </w:pPr>
            <w:r w:rsidRPr="009E07EB">
              <w:rPr>
                <w:rFonts w:ascii="Arial" w:hAnsi="Arial" w:cs="Arial"/>
                <w:b/>
                <w:bCs/>
                <w:sz w:val="20"/>
                <w:szCs w:val="20"/>
              </w:rPr>
              <w:t>(908)</w:t>
            </w:r>
          </w:p>
        </w:tc>
        <w:tc>
          <w:tcPr>
            <w:tcW w:w="1134" w:type="dxa"/>
            <w:vAlign w:val="bottom"/>
          </w:tcPr>
          <w:p w14:paraId="78683C4E" w14:textId="77777777" w:rsidR="00E13E96" w:rsidRPr="009E07EB" w:rsidRDefault="00E13E96" w:rsidP="00B9478E">
            <w:pPr>
              <w:widowControl w:val="0"/>
              <w:autoSpaceDE w:val="0"/>
              <w:autoSpaceDN w:val="0"/>
              <w:adjustRightInd w:val="0"/>
              <w:jc w:val="right"/>
              <w:rPr>
                <w:rFonts w:ascii="Arial" w:hAnsi="Arial" w:cs="Arial"/>
                <w:sz w:val="20"/>
                <w:szCs w:val="20"/>
              </w:rPr>
            </w:pPr>
            <w:r w:rsidRPr="009E07EB">
              <w:rPr>
                <w:rFonts w:ascii="Arial" w:hAnsi="Arial" w:cs="Arial"/>
                <w:b/>
                <w:bCs/>
                <w:sz w:val="20"/>
                <w:szCs w:val="20"/>
              </w:rPr>
              <w:t>(602)</w:t>
            </w:r>
          </w:p>
        </w:tc>
        <w:tc>
          <w:tcPr>
            <w:tcW w:w="993" w:type="dxa"/>
            <w:vAlign w:val="bottom"/>
          </w:tcPr>
          <w:p w14:paraId="51DE7532" w14:textId="77777777" w:rsidR="00E13E96" w:rsidRPr="009E07EB" w:rsidRDefault="00E13E96" w:rsidP="00B9478E">
            <w:pPr>
              <w:widowControl w:val="0"/>
              <w:autoSpaceDE w:val="0"/>
              <w:autoSpaceDN w:val="0"/>
              <w:adjustRightInd w:val="0"/>
              <w:ind w:right="2"/>
              <w:jc w:val="right"/>
              <w:rPr>
                <w:rFonts w:ascii="Arial" w:hAnsi="Arial" w:cs="Arial"/>
                <w:sz w:val="20"/>
                <w:szCs w:val="20"/>
              </w:rPr>
            </w:pPr>
            <w:r w:rsidRPr="009E07EB">
              <w:rPr>
                <w:rFonts w:ascii="Arial" w:hAnsi="Arial" w:cs="Arial"/>
                <w:b/>
                <w:bCs/>
                <w:sz w:val="20"/>
                <w:szCs w:val="20"/>
              </w:rPr>
              <w:t>(307)</w:t>
            </w:r>
          </w:p>
        </w:tc>
        <w:tc>
          <w:tcPr>
            <w:tcW w:w="992" w:type="dxa"/>
            <w:vAlign w:val="bottom"/>
          </w:tcPr>
          <w:p w14:paraId="5E42D88D" w14:textId="77777777" w:rsidR="00E13E96" w:rsidRPr="009E07EB" w:rsidRDefault="00E13E96" w:rsidP="004E507A">
            <w:pPr>
              <w:widowControl w:val="0"/>
              <w:autoSpaceDE w:val="0"/>
              <w:autoSpaceDN w:val="0"/>
              <w:adjustRightInd w:val="0"/>
              <w:ind w:right="10"/>
              <w:jc w:val="right"/>
              <w:rPr>
                <w:rFonts w:ascii="Arial" w:hAnsi="Arial" w:cs="Arial"/>
                <w:sz w:val="20"/>
                <w:szCs w:val="20"/>
              </w:rPr>
            </w:pPr>
            <w:r w:rsidRPr="009E07EB">
              <w:rPr>
                <w:rFonts w:ascii="Arial" w:hAnsi="Arial" w:cs="Arial"/>
                <w:b/>
                <w:bCs/>
                <w:sz w:val="20"/>
                <w:szCs w:val="20"/>
              </w:rPr>
              <w:t>(909)</w:t>
            </w:r>
          </w:p>
        </w:tc>
      </w:tr>
      <w:tr w:rsidR="009E07EB" w:rsidRPr="009E07EB" w14:paraId="1E6E2936" w14:textId="77777777" w:rsidTr="00035F70">
        <w:trPr>
          <w:trHeight w:val="381"/>
        </w:trPr>
        <w:tc>
          <w:tcPr>
            <w:tcW w:w="3460" w:type="dxa"/>
            <w:vAlign w:val="bottom"/>
          </w:tcPr>
          <w:p w14:paraId="099F3052" w14:textId="77777777" w:rsidR="00E13E96" w:rsidRPr="009E07EB" w:rsidRDefault="00E13E96" w:rsidP="00035F70">
            <w:pPr>
              <w:widowControl w:val="0"/>
              <w:autoSpaceDE w:val="0"/>
              <w:autoSpaceDN w:val="0"/>
              <w:adjustRightInd w:val="0"/>
              <w:ind w:left="40"/>
              <w:rPr>
                <w:rFonts w:ascii="Arial" w:hAnsi="Arial" w:cs="Arial"/>
                <w:sz w:val="20"/>
                <w:szCs w:val="20"/>
              </w:rPr>
            </w:pPr>
            <w:r w:rsidRPr="009E07EB">
              <w:rPr>
                <w:rFonts w:ascii="Arial" w:hAnsi="Arial" w:cs="Arial"/>
                <w:b/>
                <w:bCs/>
                <w:sz w:val="20"/>
                <w:szCs w:val="20"/>
              </w:rPr>
              <w:t>Net return/(loss) before finance costs and tax</w:t>
            </w:r>
          </w:p>
        </w:tc>
        <w:tc>
          <w:tcPr>
            <w:tcW w:w="580" w:type="dxa"/>
            <w:vAlign w:val="bottom"/>
          </w:tcPr>
          <w:p w14:paraId="3B0D5F67" w14:textId="77777777" w:rsidR="00E13E96" w:rsidRPr="009E07EB" w:rsidRDefault="00E13E96" w:rsidP="004E507A">
            <w:pPr>
              <w:widowControl w:val="0"/>
              <w:autoSpaceDE w:val="0"/>
              <w:autoSpaceDN w:val="0"/>
              <w:adjustRightInd w:val="0"/>
              <w:jc w:val="right"/>
              <w:rPr>
                <w:rFonts w:ascii="Arial" w:hAnsi="Arial" w:cs="Arial"/>
                <w:sz w:val="20"/>
                <w:szCs w:val="20"/>
              </w:rPr>
            </w:pPr>
          </w:p>
        </w:tc>
        <w:tc>
          <w:tcPr>
            <w:tcW w:w="940" w:type="dxa"/>
            <w:vAlign w:val="bottom"/>
          </w:tcPr>
          <w:p w14:paraId="0B11D34E" w14:textId="77777777" w:rsidR="00E13E96" w:rsidRPr="009E07EB" w:rsidRDefault="00E13E96" w:rsidP="00B9478E">
            <w:pPr>
              <w:widowControl w:val="0"/>
              <w:autoSpaceDE w:val="0"/>
              <w:autoSpaceDN w:val="0"/>
              <w:adjustRightInd w:val="0"/>
              <w:ind w:right="18"/>
              <w:jc w:val="right"/>
              <w:rPr>
                <w:rFonts w:ascii="Arial" w:hAnsi="Arial" w:cs="Arial"/>
                <w:sz w:val="20"/>
                <w:szCs w:val="20"/>
              </w:rPr>
            </w:pPr>
            <w:r w:rsidRPr="009E07EB">
              <w:rPr>
                <w:rFonts w:ascii="Arial" w:hAnsi="Arial" w:cs="Arial"/>
                <w:b/>
                <w:bCs/>
                <w:sz w:val="20"/>
                <w:szCs w:val="20"/>
              </w:rPr>
              <w:t>128</w:t>
            </w:r>
          </w:p>
        </w:tc>
        <w:tc>
          <w:tcPr>
            <w:tcW w:w="974" w:type="dxa"/>
            <w:vAlign w:val="bottom"/>
          </w:tcPr>
          <w:p w14:paraId="45E4057E" w14:textId="77777777" w:rsidR="00E13E96" w:rsidRPr="009E07EB" w:rsidRDefault="00E13E96" w:rsidP="00B9478E">
            <w:pPr>
              <w:widowControl w:val="0"/>
              <w:autoSpaceDE w:val="0"/>
              <w:autoSpaceDN w:val="0"/>
              <w:adjustRightInd w:val="0"/>
              <w:jc w:val="right"/>
              <w:rPr>
                <w:rFonts w:ascii="Arial" w:hAnsi="Arial" w:cs="Arial"/>
                <w:sz w:val="20"/>
                <w:szCs w:val="20"/>
              </w:rPr>
            </w:pPr>
            <w:r w:rsidRPr="009E07EB">
              <w:rPr>
                <w:rFonts w:ascii="Arial" w:hAnsi="Arial" w:cs="Arial"/>
                <w:b/>
                <w:bCs/>
                <w:sz w:val="20"/>
                <w:szCs w:val="20"/>
              </w:rPr>
              <w:t>(77)</w:t>
            </w:r>
          </w:p>
        </w:tc>
        <w:tc>
          <w:tcPr>
            <w:tcW w:w="850" w:type="dxa"/>
            <w:vAlign w:val="bottom"/>
          </w:tcPr>
          <w:p w14:paraId="57B3886A" w14:textId="77777777" w:rsidR="00E13E96" w:rsidRPr="009E07EB" w:rsidRDefault="00E13E96" w:rsidP="00B9478E">
            <w:pPr>
              <w:widowControl w:val="0"/>
              <w:autoSpaceDE w:val="0"/>
              <w:autoSpaceDN w:val="0"/>
              <w:adjustRightInd w:val="0"/>
              <w:ind w:right="3"/>
              <w:jc w:val="right"/>
              <w:rPr>
                <w:rFonts w:ascii="Arial" w:hAnsi="Arial" w:cs="Arial"/>
                <w:sz w:val="20"/>
                <w:szCs w:val="20"/>
              </w:rPr>
            </w:pPr>
            <w:r w:rsidRPr="009E07EB">
              <w:rPr>
                <w:rFonts w:ascii="Arial" w:hAnsi="Arial" w:cs="Arial"/>
                <w:b/>
                <w:bCs/>
                <w:sz w:val="20"/>
                <w:szCs w:val="20"/>
              </w:rPr>
              <w:t>51</w:t>
            </w:r>
          </w:p>
        </w:tc>
        <w:tc>
          <w:tcPr>
            <w:tcW w:w="1134" w:type="dxa"/>
            <w:vAlign w:val="bottom"/>
          </w:tcPr>
          <w:p w14:paraId="1D853BF4" w14:textId="77777777" w:rsidR="00E13E96" w:rsidRPr="009E07EB" w:rsidRDefault="00E13E96" w:rsidP="00B9478E">
            <w:pPr>
              <w:widowControl w:val="0"/>
              <w:autoSpaceDE w:val="0"/>
              <w:autoSpaceDN w:val="0"/>
              <w:adjustRightInd w:val="0"/>
              <w:jc w:val="right"/>
              <w:rPr>
                <w:rFonts w:ascii="Arial" w:hAnsi="Arial" w:cs="Arial"/>
                <w:sz w:val="20"/>
                <w:szCs w:val="20"/>
              </w:rPr>
            </w:pPr>
            <w:r w:rsidRPr="009E07EB">
              <w:rPr>
                <w:rFonts w:ascii="Arial" w:hAnsi="Arial" w:cs="Arial"/>
                <w:b/>
                <w:bCs/>
                <w:sz w:val="20"/>
                <w:szCs w:val="20"/>
              </w:rPr>
              <w:t>90</w:t>
            </w:r>
          </w:p>
        </w:tc>
        <w:tc>
          <w:tcPr>
            <w:tcW w:w="993" w:type="dxa"/>
            <w:vAlign w:val="bottom"/>
          </w:tcPr>
          <w:p w14:paraId="1B59B345" w14:textId="77777777" w:rsidR="00E13E96" w:rsidRPr="009E07EB" w:rsidRDefault="00E13E96" w:rsidP="00B9478E">
            <w:pPr>
              <w:widowControl w:val="0"/>
              <w:autoSpaceDE w:val="0"/>
              <w:autoSpaceDN w:val="0"/>
              <w:adjustRightInd w:val="0"/>
              <w:ind w:right="2"/>
              <w:jc w:val="right"/>
              <w:rPr>
                <w:rFonts w:ascii="Arial" w:hAnsi="Arial" w:cs="Arial"/>
                <w:sz w:val="20"/>
                <w:szCs w:val="20"/>
              </w:rPr>
            </w:pPr>
            <w:r w:rsidRPr="009E07EB">
              <w:rPr>
                <w:rFonts w:ascii="Arial" w:hAnsi="Arial" w:cs="Arial"/>
                <w:b/>
                <w:bCs/>
                <w:sz w:val="20"/>
                <w:szCs w:val="20"/>
              </w:rPr>
              <w:t>(508)</w:t>
            </w:r>
          </w:p>
        </w:tc>
        <w:tc>
          <w:tcPr>
            <w:tcW w:w="992" w:type="dxa"/>
            <w:vAlign w:val="bottom"/>
          </w:tcPr>
          <w:p w14:paraId="5B3F174F" w14:textId="77777777" w:rsidR="00E13E96" w:rsidRPr="009E07EB" w:rsidRDefault="00E13E96" w:rsidP="004E507A">
            <w:pPr>
              <w:widowControl w:val="0"/>
              <w:autoSpaceDE w:val="0"/>
              <w:autoSpaceDN w:val="0"/>
              <w:adjustRightInd w:val="0"/>
              <w:ind w:right="10"/>
              <w:jc w:val="right"/>
              <w:rPr>
                <w:rFonts w:ascii="Arial" w:hAnsi="Arial" w:cs="Arial"/>
                <w:sz w:val="20"/>
                <w:szCs w:val="20"/>
              </w:rPr>
            </w:pPr>
            <w:r w:rsidRPr="009E07EB">
              <w:rPr>
                <w:rFonts w:ascii="Arial" w:hAnsi="Arial" w:cs="Arial"/>
                <w:b/>
                <w:bCs/>
                <w:sz w:val="20"/>
                <w:szCs w:val="20"/>
              </w:rPr>
              <w:t>(418)</w:t>
            </w:r>
          </w:p>
        </w:tc>
      </w:tr>
      <w:tr w:rsidR="009E07EB" w:rsidRPr="009E07EB" w14:paraId="19061E57" w14:textId="77777777" w:rsidTr="00035F70">
        <w:trPr>
          <w:trHeight w:val="250"/>
        </w:trPr>
        <w:tc>
          <w:tcPr>
            <w:tcW w:w="3460" w:type="dxa"/>
            <w:vAlign w:val="bottom"/>
          </w:tcPr>
          <w:p w14:paraId="032FCB98" w14:textId="77777777" w:rsidR="00E13E96" w:rsidRPr="009E07EB" w:rsidRDefault="00E13E96" w:rsidP="005038D9">
            <w:pPr>
              <w:widowControl w:val="0"/>
              <w:autoSpaceDE w:val="0"/>
              <w:autoSpaceDN w:val="0"/>
              <w:adjustRightInd w:val="0"/>
              <w:ind w:left="40"/>
              <w:rPr>
                <w:rFonts w:ascii="Arial" w:hAnsi="Arial" w:cs="Arial"/>
                <w:sz w:val="20"/>
                <w:szCs w:val="20"/>
              </w:rPr>
            </w:pPr>
            <w:r w:rsidRPr="009E07EB">
              <w:rPr>
                <w:rFonts w:ascii="Arial" w:hAnsi="Arial" w:cs="Arial"/>
                <w:sz w:val="20"/>
                <w:szCs w:val="20"/>
              </w:rPr>
              <w:t>Finance costs</w:t>
            </w:r>
          </w:p>
        </w:tc>
        <w:tc>
          <w:tcPr>
            <w:tcW w:w="580" w:type="dxa"/>
            <w:vAlign w:val="bottom"/>
          </w:tcPr>
          <w:p w14:paraId="5BA24AED" w14:textId="77777777" w:rsidR="00E13E96" w:rsidRPr="009E07EB" w:rsidRDefault="00E13E96" w:rsidP="004E507A">
            <w:pPr>
              <w:widowControl w:val="0"/>
              <w:autoSpaceDE w:val="0"/>
              <w:autoSpaceDN w:val="0"/>
              <w:adjustRightInd w:val="0"/>
              <w:ind w:right="10"/>
              <w:jc w:val="right"/>
              <w:rPr>
                <w:rFonts w:ascii="Arial" w:hAnsi="Arial" w:cs="Arial"/>
                <w:sz w:val="20"/>
                <w:szCs w:val="20"/>
              </w:rPr>
            </w:pPr>
            <w:r w:rsidRPr="009E07EB">
              <w:rPr>
                <w:rFonts w:ascii="Arial" w:hAnsi="Arial" w:cs="Arial"/>
                <w:sz w:val="20"/>
                <w:szCs w:val="20"/>
              </w:rPr>
              <w:t>7</w:t>
            </w:r>
          </w:p>
        </w:tc>
        <w:tc>
          <w:tcPr>
            <w:tcW w:w="940" w:type="dxa"/>
            <w:vAlign w:val="bottom"/>
          </w:tcPr>
          <w:p w14:paraId="7C215597" w14:textId="77777777" w:rsidR="00E13E96" w:rsidRPr="009E07EB" w:rsidRDefault="00E13E96" w:rsidP="00B9478E">
            <w:pPr>
              <w:widowControl w:val="0"/>
              <w:autoSpaceDE w:val="0"/>
              <w:autoSpaceDN w:val="0"/>
              <w:adjustRightInd w:val="0"/>
              <w:ind w:right="18"/>
              <w:jc w:val="right"/>
              <w:rPr>
                <w:rFonts w:ascii="Arial" w:hAnsi="Arial" w:cs="Arial"/>
                <w:sz w:val="20"/>
                <w:szCs w:val="20"/>
              </w:rPr>
            </w:pPr>
            <w:r w:rsidRPr="009E07EB">
              <w:rPr>
                <w:rFonts w:ascii="Arial" w:hAnsi="Arial" w:cs="Arial"/>
                <w:sz w:val="20"/>
                <w:szCs w:val="20"/>
              </w:rPr>
              <w:t>(27)</w:t>
            </w:r>
          </w:p>
        </w:tc>
        <w:tc>
          <w:tcPr>
            <w:tcW w:w="974" w:type="dxa"/>
            <w:vAlign w:val="bottom"/>
          </w:tcPr>
          <w:p w14:paraId="25DD7D7D" w14:textId="77777777" w:rsidR="00E13E96" w:rsidRPr="009E07EB" w:rsidRDefault="00E13E96" w:rsidP="00B9478E">
            <w:pPr>
              <w:widowControl w:val="0"/>
              <w:autoSpaceDE w:val="0"/>
              <w:autoSpaceDN w:val="0"/>
              <w:adjustRightInd w:val="0"/>
              <w:jc w:val="right"/>
              <w:rPr>
                <w:rFonts w:ascii="Arial" w:hAnsi="Arial" w:cs="Arial"/>
                <w:sz w:val="20"/>
                <w:szCs w:val="20"/>
              </w:rPr>
            </w:pPr>
            <w:r w:rsidRPr="009E07EB">
              <w:rPr>
                <w:rFonts w:ascii="Arial" w:hAnsi="Arial" w:cs="Arial"/>
                <w:sz w:val="20"/>
                <w:szCs w:val="20"/>
              </w:rPr>
              <w:t>(82)</w:t>
            </w:r>
          </w:p>
        </w:tc>
        <w:tc>
          <w:tcPr>
            <w:tcW w:w="850" w:type="dxa"/>
            <w:vAlign w:val="bottom"/>
          </w:tcPr>
          <w:p w14:paraId="3D23F329" w14:textId="77777777" w:rsidR="00E13E96" w:rsidRPr="009E07EB" w:rsidRDefault="00E13E96" w:rsidP="00B9478E">
            <w:pPr>
              <w:widowControl w:val="0"/>
              <w:autoSpaceDE w:val="0"/>
              <w:autoSpaceDN w:val="0"/>
              <w:adjustRightInd w:val="0"/>
              <w:ind w:right="3"/>
              <w:jc w:val="right"/>
              <w:rPr>
                <w:rFonts w:ascii="Arial" w:hAnsi="Arial" w:cs="Arial"/>
                <w:sz w:val="20"/>
                <w:szCs w:val="20"/>
              </w:rPr>
            </w:pPr>
            <w:r w:rsidRPr="009E07EB">
              <w:rPr>
                <w:rFonts w:ascii="Arial" w:hAnsi="Arial" w:cs="Arial"/>
                <w:sz w:val="20"/>
                <w:szCs w:val="20"/>
              </w:rPr>
              <w:t>(109)</w:t>
            </w:r>
          </w:p>
        </w:tc>
        <w:tc>
          <w:tcPr>
            <w:tcW w:w="1134" w:type="dxa"/>
            <w:vAlign w:val="bottom"/>
          </w:tcPr>
          <w:p w14:paraId="27344210" w14:textId="77777777" w:rsidR="00E13E96" w:rsidRPr="009E07EB" w:rsidRDefault="00E13E96" w:rsidP="00B9478E">
            <w:pPr>
              <w:widowControl w:val="0"/>
              <w:autoSpaceDE w:val="0"/>
              <w:autoSpaceDN w:val="0"/>
              <w:adjustRightInd w:val="0"/>
              <w:jc w:val="right"/>
              <w:rPr>
                <w:rFonts w:ascii="Arial" w:hAnsi="Arial" w:cs="Arial"/>
                <w:sz w:val="20"/>
                <w:szCs w:val="20"/>
              </w:rPr>
            </w:pPr>
            <w:r w:rsidRPr="009E07EB">
              <w:rPr>
                <w:rFonts w:ascii="Arial" w:hAnsi="Arial" w:cs="Arial"/>
                <w:sz w:val="20"/>
                <w:szCs w:val="20"/>
              </w:rPr>
              <w:t>(10)</w:t>
            </w:r>
          </w:p>
        </w:tc>
        <w:tc>
          <w:tcPr>
            <w:tcW w:w="993" w:type="dxa"/>
            <w:vAlign w:val="bottom"/>
          </w:tcPr>
          <w:p w14:paraId="1AD7354F" w14:textId="77777777" w:rsidR="00E13E96" w:rsidRPr="009E07EB" w:rsidRDefault="00E13E96" w:rsidP="00B9478E">
            <w:pPr>
              <w:widowControl w:val="0"/>
              <w:autoSpaceDE w:val="0"/>
              <w:autoSpaceDN w:val="0"/>
              <w:adjustRightInd w:val="0"/>
              <w:ind w:right="2"/>
              <w:jc w:val="right"/>
              <w:rPr>
                <w:rFonts w:ascii="Arial" w:hAnsi="Arial" w:cs="Arial"/>
                <w:sz w:val="20"/>
                <w:szCs w:val="20"/>
              </w:rPr>
            </w:pPr>
            <w:r w:rsidRPr="009E07EB">
              <w:rPr>
                <w:rFonts w:ascii="Arial" w:hAnsi="Arial" w:cs="Arial"/>
                <w:sz w:val="20"/>
                <w:szCs w:val="20"/>
              </w:rPr>
              <w:t>(29)</w:t>
            </w:r>
          </w:p>
        </w:tc>
        <w:tc>
          <w:tcPr>
            <w:tcW w:w="992" w:type="dxa"/>
            <w:vAlign w:val="bottom"/>
          </w:tcPr>
          <w:p w14:paraId="4D24D4D7" w14:textId="77777777" w:rsidR="00E13E96" w:rsidRPr="009E07EB" w:rsidRDefault="00E13E96" w:rsidP="004E507A">
            <w:pPr>
              <w:widowControl w:val="0"/>
              <w:autoSpaceDE w:val="0"/>
              <w:autoSpaceDN w:val="0"/>
              <w:adjustRightInd w:val="0"/>
              <w:ind w:right="10"/>
              <w:jc w:val="right"/>
              <w:rPr>
                <w:rFonts w:ascii="Arial" w:hAnsi="Arial" w:cs="Arial"/>
                <w:sz w:val="20"/>
                <w:szCs w:val="20"/>
              </w:rPr>
            </w:pPr>
            <w:r w:rsidRPr="009E07EB">
              <w:rPr>
                <w:rFonts w:ascii="Arial" w:hAnsi="Arial" w:cs="Arial"/>
                <w:sz w:val="20"/>
                <w:szCs w:val="20"/>
              </w:rPr>
              <w:t>(39)</w:t>
            </w:r>
          </w:p>
        </w:tc>
      </w:tr>
      <w:tr w:rsidR="009E07EB" w:rsidRPr="009E07EB" w14:paraId="02CF0875" w14:textId="77777777" w:rsidTr="00035F70">
        <w:trPr>
          <w:trHeight w:val="245"/>
        </w:trPr>
        <w:tc>
          <w:tcPr>
            <w:tcW w:w="3460" w:type="dxa"/>
            <w:vAlign w:val="bottom"/>
          </w:tcPr>
          <w:p w14:paraId="1AC6A81B" w14:textId="77777777" w:rsidR="00E13E96" w:rsidRPr="009E07EB" w:rsidRDefault="00E13E96" w:rsidP="005038D9">
            <w:pPr>
              <w:widowControl w:val="0"/>
              <w:autoSpaceDE w:val="0"/>
              <w:autoSpaceDN w:val="0"/>
              <w:adjustRightInd w:val="0"/>
              <w:ind w:left="40"/>
              <w:rPr>
                <w:rFonts w:ascii="Arial" w:hAnsi="Arial" w:cs="Arial"/>
                <w:sz w:val="20"/>
                <w:szCs w:val="20"/>
              </w:rPr>
            </w:pPr>
            <w:r w:rsidRPr="009E07EB">
              <w:rPr>
                <w:rFonts w:ascii="Arial" w:hAnsi="Arial" w:cs="Arial"/>
                <w:b/>
                <w:bCs/>
                <w:sz w:val="20"/>
                <w:szCs w:val="20"/>
              </w:rPr>
              <w:t>Return/(loss) on ordinary activities</w:t>
            </w:r>
          </w:p>
        </w:tc>
        <w:tc>
          <w:tcPr>
            <w:tcW w:w="580" w:type="dxa"/>
            <w:vAlign w:val="bottom"/>
          </w:tcPr>
          <w:p w14:paraId="522BC5A3" w14:textId="77777777" w:rsidR="00E13E96" w:rsidRPr="009E07EB" w:rsidRDefault="00E13E96" w:rsidP="004E507A">
            <w:pPr>
              <w:widowControl w:val="0"/>
              <w:autoSpaceDE w:val="0"/>
              <w:autoSpaceDN w:val="0"/>
              <w:adjustRightInd w:val="0"/>
              <w:jc w:val="right"/>
              <w:rPr>
                <w:rFonts w:ascii="Arial" w:hAnsi="Arial" w:cs="Arial"/>
                <w:sz w:val="20"/>
                <w:szCs w:val="20"/>
              </w:rPr>
            </w:pPr>
          </w:p>
        </w:tc>
        <w:tc>
          <w:tcPr>
            <w:tcW w:w="940" w:type="dxa"/>
            <w:vAlign w:val="bottom"/>
          </w:tcPr>
          <w:p w14:paraId="7449D009" w14:textId="77777777" w:rsidR="00E13E96" w:rsidRPr="009E07EB" w:rsidRDefault="00E13E96" w:rsidP="00B9478E">
            <w:pPr>
              <w:widowControl w:val="0"/>
              <w:autoSpaceDE w:val="0"/>
              <w:autoSpaceDN w:val="0"/>
              <w:adjustRightInd w:val="0"/>
              <w:ind w:right="18"/>
              <w:jc w:val="right"/>
              <w:rPr>
                <w:rFonts w:ascii="Arial" w:hAnsi="Arial" w:cs="Arial"/>
                <w:sz w:val="20"/>
                <w:szCs w:val="20"/>
              </w:rPr>
            </w:pPr>
          </w:p>
        </w:tc>
        <w:tc>
          <w:tcPr>
            <w:tcW w:w="974" w:type="dxa"/>
            <w:vAlign w:val="bottom"/>
          </w:tcPr>
          <w:p w14:paraId="4EBED098" w14:textId="77777777" w:rsidR="00E13E96" w:rsidRPr="009E07EB" w:rsidRDefault="00E13E96" w:rsidP="00B9478E">
            <w:pPr>
              <w:widowControl w:val="0"/>
              <w:autoSpaceDE w:val="0"/>
              <w:autoSpaceDN w:val="0"/>
              <w:adjustRightInd w:val="0"/>
              <w:jc w:val="right"/>
              <w:rPr>
                <w:rFonts w:ascii="Arial" w:hAnsi="Arial" w:cs="Arial"/>
                <w:sz w:val="20"/>
                <w:szCs w:val="20"/>
              </w:rPr>
            </w:pPr>
          </w:p>
        </w:tc>
        <w:tc>
          <w:tcPr>
            <w:tcW w:w="850" w:type="dxa"/>
            <w:vAlign w:val="bottom"/>
          </w:tcPr>
          <w:p w14:paraId="095543A5" w14:textId="77777777" w:rsidR="00E13E96" w:rsidRPr="009E07EB" w:rsidRDefault="00E13E96" w:rsidP="00B9478E">
            <w:pPr>
              <w:widowControl w:val="0"/>
              <w:autoSpaceDE w:val="0"/>
              <w:autoSpaceDN w:val="0"/>
              <w:adjustRightInd w:val="0"/>
              <w:ind w:right="3"/>
              <w:jc w:val="right"/>
              <w:rPr>
                <w:rFonts w:ascii="Arial" w:hAnsi="Arial" w:cs="Arial"/>
                <w:sz w:val="20"/>
                <w:szCs w:val="20"/>
              </w:rPr>
            </w:pPr>
          </w:p>
        </w:tc>
        <w:tc>
          <w:tcPr>
            <w:tcW w:w="1134" w:type="dxa"/>
            <w:vAlign w:val="bottom"/>
          </w:tcPr>
          <w:p w14:paraId="2710BE0D" w14:textId="77777777" w:rsidR="00E13E96" w:rsidRPr="009E07EB" w:rsidRDefault="00E13E96" w:rsidP="00B9478E">
            <w:pPr>
              <w:widowControl w:val="0"/>
              <w:autoSpaceDE w:val="0"/>
              <w:autoSpaceDN w:val="0"/>
              <w:adjustRightInd w:val="0"/>
              <w:jc w:val="right"/>
              <w:rPr>
                <w:rFonts w:ascii="Arial" w:hAnsi="Arial" w:cs="Arial"/>
                <w:sz w:val="20"/>
                <w:szCs w:val="20"/>
              </w:rPr>
            </w:pPr>
          </w:p>
        </w:tc>
        <w:tc>
          <w:tcPr>
            <w:tcW w:w="993" w:type="dxa"/>
            <w:vAlign w:val="bottom"/>
          </w:tcPr>
          <w:p w14:paraId="4857B989" w14:textId="77777777" w:rsidR="00E13E96" w:rsidRPr="009E07EB" w:rsidRDefault="00E13E96" w:rsidP="00B9478E">
            <w:pPr>
              <w:widowControl w:val="0"/>
              <w:autoSpaceDE w:val="0"/>
              <w:autoSpaceDN w:val="0"/>
              <w:adjustRightInd w:val="0"/>
              <w:ind w:right="2"/>
              <w:jc w:val="right"/>
              <w:rPr>
                <w:rFonts w:ascii="Arial" w:hAnsi="Arial" w:cs="Arial"/>
                <w:sz w:val="20"/>
                <w:szCs w:val="20"/>
              </w:rPr>
            </w:pPr>
          </w:p>
        </w:tc>
        <w:tc>
          <w:tcPr>
            <w:tcW w:w="992" w:type="dxa"/>
            <w:vAlign w:val="bottom"/>
          </w:tcPr>
          <w:p w14:paraId="68759B2D" w14:textId="77777777" w:rsidR="00E13E96" w:rsidRPr="009E07EB" w:rsidRDefault="00E13E96" w:rsidP="004E507A">
            <w:pPr>
              <w:widowControl w:val="0"/>
              <w:autoSpaceDE w:val="0"/>
              <w:autoSpaceDN w:val="0"/>
              <w:adjustRightInd w:val="0"/>
              <w:jc w:val="right"/>
              <w:rPr>
                <w:rFonts w:ascii="Arial" w:hAnsi="Arial" w:cs="Arial"/>
                <w:sz w:val="20"/>
                <w:szCs w:val="20"/>
              </w:rPr>
            </w:pPr>
          </w:p>
        </w:tc>
      </w:tr>
      <w:tr w:rsidR="009E07EB" w:rsidRPr="009E07EB" w14:paraId="7CF90C84" w14:textId="77777777" w:rsidTr="00035F70">
        <w:trPr>
          <w:trHeight w:val="197"/>
        </w:trPr>
        <w:tc>
          <w:tcPr>
            <w:tcW w:w="3460" w:type="dxa"/>
            <w:vAlign w:val="bottom"/>
          </w:tcPr>
          <w:p w14:paraId="5B8434B0" w14:textId="77777777" w:rsidR="00E13E96" w:rsidRPr="009E07EB" w:rsidRDefault="00E13E96" w:rsidP="005038D9">
            <w:pPr>
              <w:widowControl w:val="0"/>
              <w:autoSpaceDE w:val="0"/>
              <w:autoSpaceDN w:val="0"/>
              <w:adjustRightInd w:val="0"/>
              <w:spacing w:line="197" w:lineRule="exact"/>
              <w:ind w:left="40"/>
              <w:rPr>
                <w:rFonts w:ascii="Arial" w:hAnsi="Arial" w:cs="Arial"/>
                <w:sz w:val="20"/>
                <w:szCs w:val="20"/>
              </w:rPr>
            </w:pPr>
            <w:r w:rsidRPr="009E07EB">
              <w:rPr>
                <w:rFonts w:ascii="Arial" w:hAnsi="Arial" w:cs="Arial"/>
                <w:b/>
                <w:bCs/>
                <w:sz w:val="20"/>
                <w:szCs w:val="20"/>
              </w:rPr>
              <w:t>before taxation</w:t>
            </w:r>
          </w:p>
        </w:tc>
        <w:tc>
          <w:tcPr>
            <w:tcW w:w="580" w:type="dxa"/>
            <w:vAlign w:val="bottom"/>
          </w:tcPr>
          <w:p w14:paraId="79E62904" w14:textId="77777777" w:rsidR="00E13E96" w:rsidRPr="009E07EB" w:rsidRDefault="00E13E96" w:rsidP="004E507A">
            <w:pPr>
              <w:widowControl w:val="0"/>
              <w:autoSpaceDE w:val="0"/>
              <w:autoSpaceDN w:val="0"/>
              <w:adjustRightInd w:val="0"/>
              <w:jc w:val="right"/>
              <w:rPr>
                <w:rFonts w:ascii="Arial" w:hAnsi="Arial" w:cs="Arial"/>
                <w:sz w:val="20"/>
                <w:szCs w:val="20"/>
              </w:rPr>
            </w:pPr>
          </w:p>
        </w:tc>
        <w:tc>
          <w:tcPr>
            <w:tcW w:w="940" w:type="dxa"/>
            <w:vAlign w:val="bottom"/>
          </w:tcPr>
          <w:p w14:paraId="0DC07093" w14:textId="77777777" w:rsidR="00E13E96" w:rsidRPr="009E07EB" w:rsidRDefault="00E13E96" w:rsidP="00B9478E">
            <w:pPr>
              <w:widowControl w:val="0"/>
              <w:autoSpaceDE w:val="0"/>
              <w:autoSpaceDN w:val="0"/>
              <w:adjustRightInd w:val="0"/>
              <w:spacing w:line="197" w:lineRule="exact"/>
              <w:ind w:right="18"/>
              <w:jc w:val="right"/>
              <w:rPr>
                <w:rFonts w:ascii="Arial" w:hAnsi="Arial" w:cs="Arial"/>
                <w:sz w:val="20"/>
                <w:szCs w:val="20"/>
              </w:rPr>
            </w:pPr>
            <w:r w:rsidRPr="009E07EB">
              <w:rPr>
                <w:rFonts w:ascii="Arial" w:hAnsi="Arial" w:cs="Arial"/>
                <w:b/>
                <w:bCs/>
                <w:sz w:val="20"/>
                <w:szCs w:val="20"/>
              </w:rPr>
              <w:t>101</w:t>
            </w:r>
          </w:p>
        </w:tc>
        <w:tc>
          <w:tcPr>
            <w:tcW w:w="974" w:type="dxa"/>
            <w:vAlign w:val="bottom"/>
          </w:tcPr>
          <w:p w14:paraId="2AAB5D18" w14:textId="77777777" w:rsidR="00E13E96" w:rsidRPr="009E07EB" w:rsidRDefault="00E13E96" w:rsidP="00B9478E">
            <w:pPr>
              <w:widowControl w:val="0"/>
              <w:autoSpaceDE w:val="0"/>
              <w:autoSpaceDN w:val="0"/>
              <w:adjustRightInd w:val="0"/>
              <w:spacing w:line="197" w:lineRule="exact"/>
              <w:jc w:val="right"/>
              <w:rPr>
                <w:rFonts w:ascii="Arial" w:hAnsi="Arial" w:cs="Arial"/>
                <w:sz w:val="20"/>
                <w:szCs w:val="20"/>
              </w:rPr>
            </w:pPr>
            <w:r w:rsidRPr="009E07EB">
              <w:rPr>
                <w:rFonts w:ascii="Arial" w:hAnsi="Arial" w:cs="Arial"/>
                <w:b/>
                <w:bCs/>
                <w:sz w:val="20"/>
                <w:szCs w:val="20"/>
              </w:rPr>
              <w:t>(159)</w:t>
            </w:r>
          </w:p>
        </w:tc>
        <w:tc>
          <w:tcPr>
            <w:tcW w:w="850" w:type="dxa"/>
            <w:vAlign w:val="bottom"/>
          </w:tcPr>
          <w:p w14:paraId="0B1F2336" w14:textId="77777777" w:rsidR="00E13E96" w:rsidRPr="009E07EB" w:rsidRDefault="00E13E96" w:rsidP="00B9478E">
            <w:pPr>
              <w:widowControl w:val="0"/>
              <w:autoSpaceDE w:val="0"/>
              <w:autoSpaceDN w:val="0"/>
              <w:adjustRightInd w:val="0"/>
              <w:spacing w:line="197" w:lineRule="exact"/>
              <w:ind w:right="3"/>
              <w:jc w:val="right"/>
              <w:rPr>
                <w:rFonts w:ascii="Arial" w:hAnsi="Arial" w:cs="Arial"/>
                <w:sz w:val="20"/>
                <w:szCs w:val="20"/>
              </w:rPr>
            </w:pPr>
            <w:r w:rsidRPr="009E07EB">
              <w:rPr>
                <w:rFonts w:ascii="Arial" w:hAnsi="Arial" w:cs="Arial"/>
                <w:b/>
                <w:bCs/>
                <w:sz w:val="20"/>
                <w:szCs w:val="20"/>
              </w:rPr>
              <w:t>(58)</w:t>
            </w:r>
          </w:p>
        </w:tc>
        <w:tc>
          <w:tcPr>
            <w:tcW w:w="1134" w:type="dxa"/>
            <w:vAlign w:val="bottom"/>
          </w:tcPr>
          <w:p w14:paraId="449678A7" w14:textId="77777777" w:rsidR="00E13E96" w:rsidRPr="009E07EB" w:rsidRDefault="00E13E96" w:rsidP="00B9478E">
            <w:pPr>
              <w:widowControl w:val="0"/>
              <w:autoSpaceDE w:val="0"/>
              <w:autoSpaceDN w:val="0"/>
              <w:adjustRightInd w:val="0"/>
              <w:spacing w:line="197" w:lineRule="exact"/>
              <w:jc w:val="right"/>
              <w:rPr>
                <w:rFonts w:ascii="Arial" w:hAnsi="Arial" w:cs="Arial"/>
                <w:sz w:val="20"/>
                <w:szCs w:val="20"/>
              </w:rPr>
            </w:pPr>
            <w:r w:rsidRPr="009E07EB">
              <w:rPr>
                <w:rFonts w:ascii="Arial" w:hAnsi="Arial" w:cs="Arial"/>
                <w:b/>
                <w:bCs/>
                <w:sz w:val="20"/>
                <w:szCs w:val="20"/>
              </w:rPr>
              <w:t>80</w:t>
            </w:r>
          </w:p>
        </w:tc>
        <w:tc>
          <w:tcPr>
            <w:tcW w:w="993" w:type="dxa"/>
            <w:vAlign w:val="bottom"/>
          </w:tcPr>
          <w:p w14:paraId="5B9F74AF" w14:textId="77777777" w:rsidR="00E13E96" w:rsidRPr="009E07EB" w:rsidRDefault="00E13E96" w:rsidP="00B9478E">
            <w:pPr>
              <w:widowControl w:val="0"/>
              <w:autoSpaceDE w:val="0"/>
              <w:autoSpaceDN w:val="0"/>
              <w:adjustRightInd w:val="0"/>
              <w:spacing w:line="197" w:lineRule="exact"/>
              <w:ind w:right="2"/>
              <w:jc w:val="right"/>
              <w:rPr>
                <w:rFonts w:ascii="Arial" w:hAnsi="Arial" w:cs="Arial"/>
                <w:sz w:val="20"/>
                <w:szCs w:val="20"/>
              </w:rPr>
            </w:pPr>
            <w:r w:rsidRPr="009E07EB">
              <w:rPr>
                <w:rFonts w:ascii="Arial" w:hAnsi="Arial" w:cs="Arial"/>
                <w:b/>
                <w:bCs/>
                <w:sz w:val="20"/>
                <w:szCs w:val="20"/>
              </w:rPr>
              <w:t>(537)</w:t>
            </w:r>
          </w:p>
        </w:tc>
        <w:tc>
          <w:tcPr>
            <w:tcW w:w="992" w:type="dxa"/>
            <w:vAlign w:val="bottom"/>
          </w:tcPr>
          <w:p w14:paraId="0F4C4B7F" w14:textId="77777777" w:rsidR="00E13E96" w:rsidRPr="009E07EB" w:rsidRDefault="00E13E96" w:rsidP="004E507A">
            <w:pPr>
              <w:widowControl w:val="0"/>
              <w:autoSpaceDE w:val="0"/>
              <w:autoSpaceDN w:val="0"/>
              <w:adjustRightInd w:val="0"/>
              <w:spacing w:line="197" w:lineRule="exact"/>
              <w:ind w:right="10"/>
              <w:jc w:val="right"/>
              <w:rPr>
                <w:rFonts w:ascii="Arial" w:hAnsi="Arial" w:cs="Arial"/>
                <w:sz w:val="20"/>
                <w:szCs w:val="20"/>
              </w:rPr>
            </w:pPr>
            <w:r w:rsidRPr="009E07EB">
              <w:rPr>
                <w:rFonts w:ascii="Arial" w:hAnsi="Arial" w:cs="Arial"/>
                <w:b/>
                <w:bCs/>
                <w:sz w:val="20"/>
                <w:szCs w:val="20"/>
              </w:rPr>
              <w:t>(457)</w:t>
            </w:r>
          </w:p>
        </w:tc>
      </w:tr>
      <w:tr w:rsidR="009E07EB" w:rsidRPr="009E07EB" w14:paraId="78581DE7" w14:textId="77777777" w:rsidTr="00035F70">
        <w:trPr>
          <w:trHeight w:val="250"/>
        </w:trPr>
        <w:tc>
          <w:tcPr>
            <w:tcW w:w="3460" w:type="dxa"/>
            <w:vAlign w:val="bottom"/>
          </w:tcPr>
          <w:p w14:paraId="79622BCC" w14:textId="77777777" w:rsidR="00E13E96" w:rsidRPr="009E07EB" w:rsidRDefault="00E13E96" w:rsidP="005038D9">
            <w:pPr>
              <w:widowControl w:val="0"/>
              <w:autoSpaceDE w:val="0"/>
              <w:autoSpaceDN w:val="0"/>
              <w:adjustRightInd w:val="0"/>
              <w:ind w:left="40"/>
              <w:rPr>
                <w:rFonts w:ascii="Arial" w:hAnsi="Arial" w:cs="Arial"/>
                <w:sz w:val="20"/>
                <w:szCs w:val="20"/>
              </w:rPr>
            </w:pPr>
            <w:r w:rsidRPr="009E07EB">
              <w:rPr>
                <w:rFonts w:ascii="Arial" w:hAnsi="Arial" w:cs="Arial"/>
                <w:sz w:val="20"/>
                <w:szCs w:val="20"/>
              </w:rPr>
              <w:t>Taxation</w:t>
            </w:r>
          </w:p>
        </w:tc>
        <w:tc>
          <w:tcPr>
            <w:tcW w:w="580" w:type="dxa"/>
            <w:vAlign w:val="bottom"/>
          </w:tcPr>
          <w:p w14:paraId="46371716" w14:textId="77777777" w:rsidR="00E13E96" w:rsidRPr="009E07EB" w:rsidRDefault="00E13E96" w:rsidP="004E507A">
            <w:pPr>
              <w:widowControl w:val="0"/>
              <w:autoSpaceDE w:val="0"/>
              <w:autoSpaceDN w:val="0"/>
              <w:adjustRightInd w:val="0"/>
              <w:ind w:right="10"/>
              <w:jc w:val="right"/>
              <w:rPr>
                <w:rFonts w:ascii="Arial" w:hAnsi="Arial" w:cs="Arial"/>
                <w:sz w:val="20"/>
                <w:szCs w:val="20"/>
              </w:rPr>
            </w:pPr>
            <w:r w:rsidRPr="009E07EB">
              <w:rPr>
                <w:rFonts w:ascii="Arial" w:hAnsi="Arial" w:cs="Arial"/>
                <w:sz w:val="20"/>
                <w:szCs w:val="20"/>
              </w:rPr>
              <w:t>8</w:t>
            </w:r>
          </w:p>
        </w:tc>
        <w:tc>
          <w:tcPr>
            <w:tcW w:w="940" w:type="dxa"/>
            <w:vAlign w:val="bottom"/>
          </w:tcPr>
          <w:p w14:paraId="4A7D8913" w14:textId="77777777" w:rsidR="00E13E96" w:rsidRPr="009E07EB" w:rsidRDefault="00E13E96" w:rsidP="00B9478E">
            <w:pPr>
              <w:widowControl w:val="0"/>
              <w:autoSpaceDE w:val="0"/>
              <w:autoSpaceDN w:val="0"/>
              <w:adjustRightInd w:val="0"/>
              <w:ind w:right="18"/>
              <w:jc w:val="right"/>
              <w:rPr>
                <w:rFonts w:ascii="Arial" w:hAnsi="Arial" w:cs="Arial"/>
                <w:sz w:val="20"/>
                <w:szCs w:val="20"/>
              </w:rPr>
            </w:pPr>
            <w:r w:rsidRPr="009E07EB">
              <w:rPr>
                <w:rFonts w:ascii="Arial" w:hAnsi="Arial" w:cs="Arial"/>
                <w:sz w:val="20"/>
                <w:szCs w:val="20"/>
              </w:rPr>
              <w:t>(91)</w:t>
            </w:r>
          </w:p>
        </w:tc>
        <w:tc>
          <w:tcPr>
            <w:tcW w:w="974" w:type="dxa"/>
            <w:vAlign w:val="bottom"/>
          </w:tcPr>
          <w:p w14:paraId="4D006ED3" w14:textId="77777777" w:rsidR="00E13E96" w:rsidRPr="009E07EB" w:rsidRDefault="00E13E96" w:rsidP="00B9478E">
            <w:pPr>
              <w:widowControl w:val="0"/>
              <w:autoSpaceDE w:val="0"/>
              <w:autoSpaceDN w:val="0"/>
              <w:adjustRightInd w:val="0"/>
              <w:jc w:val="right"/>
              <w:rPr>
                <w:rFonts w:ascii="Arial" w:hAnsi="Arial" w:cs="Arial"/>
                <w:sz w:val="20"/>
                <w:szCs w:val="20"/>
              </w:rPr>
            </w:pPr>
            <w:r w:rsidRPr="009E07EB">
              <w:rPr>
                <w:rFonts w:ascii="Arial" w:hAnsi="Arial" w:cs="Arial"/>
                <w:sz w:val="20"/>
                <w:szCs w:val="20"/>
              </w:rPr>
              <w:t>–</w:t>
            </w:r>
          </w:p>
        </w:tc>
        <w:tc>
          <w:tcPr>
            <w:tcW w:w="850" w:type="dxa"/>
            <w:vAlign w:val="bottom"/>
          </w:tcPr>
          <w:p w14:paraId="24A87516" w14:textId="77777777" w:rsidR="00E13E96" w:rsidRPr="009E07EB" w:rsidRDefault="00E13E96" w:rsidP="00B9478E">
            <w:pPr>
              <w:widowControl w:val="0"/>
              <w:autoSpaceDE w:val="0"/>
              <w:autoSpaceDN w:val="0"/>
              <w:adjustRightInd w:val="0"/>
              <w:ind w:right="3"/>
              <w:jc w:val="right"/>
              <w:rPr>
                <w:rFonts w:ascii="Arial" w:hAnsi="Arial" w:cs="Arial"/>
                <w:sz w:val="20"/>
                <w:szCs w:val="20"/>
              </w:rPr>
            </w:pPr>
            <w:r w:rsidRPr="009E07EB">
              <w:rPr>
                <w:rFonts w:ascii="Arial" w:hAnsi="Arial" w:cs="Arial"/>
                <w:sz w:val="20"/>
                <w:szCs w:val="20"/>
              </w:rPr>
              <w:t>(91)</w:t>
            </w:r>
          </w:p>
        </w:tc>
        <w:tc>
          <w:tcPr>
            <w:tcW w:w="1134" w:type="dxa"/>
            <w:vAlign w:val="bottom"/>
          </w:tcPr>
          <w:p w14:paraId="6DA09E10" w14:textId="77777777" w:rsidR="00E13E96" w:rsidRPr="009E07EB" w:rsidRDefault="00E13E96" w:rsidP="00B9478E">
            <w:pPr>
              <w:widowControl w:val="0"/>
              <w:autoSpaceDE w:val="0"/>
              <w:autoSpaceDN w:val="0"/>
              <w:adjustRightInd w:val="0"/>
              <w:jc w:val="right"/>
              <w:rPr>
                <w:rFonts w:ascii="Arial" w:hAnsi="Arial" w:cs="Arial"/>
                <w:sz w:val="20"/>
                <w:szCs w:val="20"/>
              </w:rPr>
            </w:pPr>
            <w:r w:rsidRPr="009E07EB">
              <w:rPr>
                <w:rFonts w:ascii="Arial" w:hAnsi="Arial" w:cs="Arial"/>
                <w:sz w:val="20"/>
                <w:szCs w:val="20"/>
              </w:rPr>
              <w:t>(86)</w:t>
            </w:r>
          </w:p>
        </w:tc>
        <w:tc>
          <w:tcPr>
            <w:tcW w:w="993" w:type="dxa"/>
            <w:vAlign w:val="bottom"/>
          </w:tcPr>
          <w:p w14:paraId="45DCBA2F" w14:textId="77777777" w:rsidR="00E13E96" w:rsidRPr="009E07EB" w:rsidRDefault="00E13E96" w:rsidP="00B9478E">
            <w:pPr>
              <w:widowControl w:val="0"/>
              <w:autoSpaceDE w:val="0"/>
              <w:autoSpaceDN w:val="0"/>
              <w:adjustRightInd w:val="0"/>
              <w:ind w:right="2"/>
              <w:jc w:val="right"/>
              <w:rPr>
                <w:rFonts w:ascii="Arial" w:hAnsi="Arial" w:cs="Arial"/>
                <w:sz w:val="20"/>
                <w:szCs w:val="20"/>
              </w:rPr>
            </w:pPr>
            <w:r w:rsidRPr="009E07EB">
              <w:rPr>
                <w:rFonts w:ascii="Arial" w:hAnsi="Arial" w:cs="Arial"/>
                <w:sz w:val="20"/>
                <w:szCs w:val="20"/>
              </w:rPr>
              <w:t>–</w:t>
            </w:r>
          </w:p>
        </w:tc>
        <w:tc>
          <w:tcPr>
            <w:tcW w:w="992" w:type="dxa"/>
            <w:vAlign w:val="bottom"/>
          </w:tcPr>
          <w:p w14:paraId="3FDF65FB" w14:textId="77777777" w:rsidR="00E13E96" w:rsidRPr="009E07EB" w:rsidRDefault="00E13E96" w:rsidP="004E507A">
            <w:pPr>
              <w:widowControl w:val="0"/>
              <w:autoSpaceDE w:val="0"/>
              <w:autoSpaceDN w:val="0"/>
              <w:adjustRightInd w:val="0"/>
              <w:ind w:right="10"/>
              <w:jc w:val="right"/>
              <w:rPr>
                <w:rFonts w:ascii="Arial" w:hAnsi="Arial" w:cs="Arial"/>
                <w:sz w:val="20"/>
                <w:szCs w:val="20"/>
              </w:rPr>
            </w:pPr>
            <w:r w:rsidRPr="009E07EB">
              <w:rPr>
                <w:rFonts w:ascii="Arial" w:hAnsi="Arial" w:cs="Arial"/>
                <w:sz w:val="20"/>
                <w:szCs w:val="20"/>
              </w:rPr>
              <w:t>(86)</w:t>
            </w:r>
          </w:p>
        </w:tc>
      </w:tr>
      <w:tr w:rsidR="009E07EB" w:rsidRPr="009E07EB" w14:paraId="3DD64859" w14:textId="77777777" w:rsidTr="00035F70">
        <w:trPr>
          <w:trHeight w:val="222"/>
        </w:trPr>
        <w:tc>
          <w:tcPr>
            <w:tcW w:w="3460" w:type="dxa"/>
            <w:vAlign w:val="bottom"/>
          </w:tcPr>
          <w:p w14:paraId="6780314F" w14:textId="77777777" w:rsidR="00E13E96" w:rsidRPr="009E07EB" w:rsidRDefault="00E13E96" w:rsidP="00035F70">
            <w:pPr>
              <w:widowControl w:val="0"/>
              <w:autoSpaceDE w:val="0"/>
              <w:autoSpaceDN w:val="0"/>
              <w:adjustRightInd w:val="0"/>
              <w:ind w:left="40"/>
              <w:rPr>
                <w:rFonts w:ascii="Arial" w:hAnsi="Arial" w:cs="Arial"/>
                <w:b/>
                <w:bCs/>
                <w:sz w:val="20"/>
                <w:szCs w:val="20"/>
              </w:rPr>
            </w:pPr>
            <w:r w:rsidRPr="009E07EB">
              <w:rPr>
                <w:rFonts w:ascii="Arial" w:hAnsi="Arial" w:cs="Arial"/>
                <w:b/>
                <w:bCs/>
                <w:sz w:val="20"/>
                <w:szCs w:val="20"/>
              </w:rPr>
              <w:lastRenderedPageBreak/>
              <w:t>Net loss after taxation</w:t>
            </w:r>
          </w:p>
        </w:tc>
        <w:tc>
          <w:tcPr>
            <w:tcW w:w="580" w:type="dxa"/>
            <w:vAlign w:val="bottom"/>
          </w:tcPr>
          <w:p w14:paraId="3BF0906C" w14:textId="77777777" w:rsidR="00E13E96" w:rsidRPr="009E07EB" w:rsidRDefault="00E13E96" w:rsidP="004E507A">
            <w:pPr>
              <w:widowControl w:val="0"/>
              <w:autoSpaceDE w:val="0"/>
              <w:autoSpaceDN w:val="0"/>
              <w:adjustRightInd w:val="0"/>
              <w:jc w:val="right"/>
              <w:rPr>
                <w:rFonts w:ascii="Arial" w:hAnsi="Arial" w:cs="Arial"/>
                <w:sz w:val="20"/>
                <w:szCs w:val="20"/>
              </w:rPr>
            </w:pPr>
          </w:p>
        </w:tc>
        <w:tc>
          <w:tcPr>
            <w:tcW w:w="940" w:type="dxa"/>
            <w:vAlign w:val="bottom"/>
          </w:tcPr>
          <w:p w14:paraId="16E14838" w14:textId="77777777" w:rsidR="00E13E96" w:rsidRPr="009E07EB" w:rsidRDefault="00E13E96" w:rsidP="00B9478E">
            <w:pPr>
              <w:widowControl w:val="0"/>
              <w:autoSpaceDE w:val="0"/>
              <w:autoSpaceDN w:val="0"/>
              <w:adjustRightInd w:val="0"/>
              <w:ind w:right="18"/>
              <w:jc w:val="right"/>
              <w:rPr>
                <w:rFonts w:ascii="Arial" w:hAnsi="Arial" w:cs="Arial"/>
                <w:sz w:val="20"/>
                <w:szCs w:val="20"/>
              </w:rPr>
            </w:pPr>
            <w:r w:rsidRPr="009E07EB">
              <w:rPr>
                <w:rFonts w:ascii="Arial" w:hAnsi="Arial" w:cs="Arial"/>
                <w:b/>
                <w:bCs/>
                <w:sz w:val="20"/>
                <w:szCs w:val="20"/>
              </w:rPr>
              <w:t>10</w:t>
            </w:r>
          </w:p>
        </w:tc>
        <w:tc>
          <w:tcPr>
            <w:tcW w:w="974" w:type="dxa"/>
            <w:vAlign w:val="bottom"/>
          </w:tcPr>
          <w:p w14:paraId="5B9C3CAC" w14:textId="77777777" w:rsidR="00E13E96" w:rsidRPr="009E07EB" w:rsidRDefault="00E13E96" w:rsidP="00B9478E">
            <w:pPr>
              <w:widowControl w:val="0"/>
              <w:autoSpaceDE w:val="0"/>
              <w:autoSpaceDN w:val="0"/>
              <w:adjustRightInd w:val="0"/>
              <w:jc w:val="right"/>
              <w:rPr>
                <w:rFonts w:ascii="Arial" w:hAnsi="Arial" w:cs="Arial"/>
                <w:sz w:val="20"/>
                <w:szCs w:val="20"/>
              </w:rPr>
            </w:pPr>
            <w:r w:rsidRPr="009E07EB">
              <w:rPr>
                <w:rFonts w:ascii="Arial" w:hAnsi="Arial" w:cs="Arial"/>
                <w:b/>
                <w:bCs/>
                <w:sz w:val="20"/>
                <w:szCs w:val="20"/>
              </w:rPr>
              <w:t>(159)</w:t>
            </w:r>
          </w:p>
        </w:tc>
        <w:tc>
          <w:tcPr>
            <w:tcW w:w="850" w:type="dxa"/>
            <w:vAlign w:val="bottom"/>
          </w:tcPr>
          <w:p w14:paraId="13D07265" w14:textId="77777777" w:rsidR="00E13E96" w:rsidRPr="009E07EB" w:rsidRDefault="00E13E96" w:rsidP="00B9478E">
            <w:pPr>
              <w:widowControl w:val="0"/>
              <w:autoSpaceDE w:val="0"/>
              <w:autoSpaceDN w:val="0"/>
              <w:adjustRightInd w:val="0"/>
              <w:ind w:right="3"/>
              <w:jc w:val="right"/>
              <w:rPr>
                <w:rFonts w:ascii="Arial" w:hAnsi="Arial" w:cs="Arial"/>
                <w:sz w:val="20"/>
                <w:szCs w:val="20"/>
              </w:rPr>
            </w:pPr>
            <w:r w:rsidRPr="009E07EB">
              <w:rPr>
                <w:rFonts w:ascii="Arial" w:hAnsi="Arial" w:cs="Arial"/>
                <w:b/>
                <w:bCs/>
                <w:sz w:val="20"/>
                <w:szCs w:val="20"/>
              </w:rPr>
              <w:t>(149)</w:t>
            </w:r>
          </w:p>
        </w:tc>
        <w:tc>
          <w:tcPr>
            <w:tcW w:w="1134" w:type="dxa"/>
            <w:vAlign w:val="bottom"/>
          </w:tcPr>
          <w:p w14:paraId="3EC15359" w14:textId="77777777" w:rsidR="00E13E96" w:rsidRPr="009E07EB" w:rsidRDefault="00E13E96" w:rsidP="00B9478E">
            <w:pPr>
              <w:widowControl w:val="0"/>
              <w:autoSpaceDE w:val="0"/>
              <w:autoSpaceDN w:val="0"/>
              <w:adjustRightInd w:val="0"/>
              <w:jc w:val="right"/>
              <w:rPr>
                <w:rFonts w:ascii="Arial" w:hAnsi="Arial" w:cs="Arial"/>
                <w:sz w:val="20"/>
                <w:szCs w:val="20"/>
              </w:rPr>
            </w:pPr>
            <w:r w:rsidRPr="009E07EB">
              <w:rPr>
                <w:rFonts w:ascii="Arial" w:hAnsi="Arial" w:cs="Arial"/>
                <w:b/>
                <w:bCs/>
                <w:sz w:val="20"/>
                <w:szCs w:val="20"/>
              </w:rPr>
              <w:t>(6)</w:t>
            </w:r>
          </w:p>
        </w:tc>
        <w:tc>
          <w:tcPr>
            <w:tcW w:w="993" w:type="dxa"/>
            <w:vAlign w:val="bottom"/>
          </w:tcPr>
          <w:p w14:paraId="19A76230" w14:textId="77777777" w:rsidR="00E13E96" w:rsidRPr="009E07EB" w:rsidRDefault="00E13E96" w:rsidP="00B9478E">
            <w:pPr>
              <w:widowControl w:val="0"/>
              <w:autoSpaceDE w:val="0"/>
              <w:autoSpaceDN w:val="0"/>
              <w:adjustRightInd w:val="0"/>
              <w:ind w:right="2"/>
              <w:jc w:val="right"/>
              <w:rPr>
                <w:rFonts w:ascii="Arial" w:hAnsi="Arial" w:cs="Arial"/>
                <w:sz w:val="20"/>
                <w:szCs w:val="20"/>
              </w:rPr>
            </w:pPr>
            <w:r w:rsidRPr="009E07EB">
              <w:rPr>
                <w:rFonts w:ascii="Arial" w:hAnsi="Arial" w:cs="Arial"/>
                <w:b/>
                <w:bCs/>
                <w:sz w:val="20"/>
                <w:szCs w:val="20"/>
              </w:rPr>
              <w:t>(537)</w:t>
            </w:r>
          </w:p>
        </w:tc>
        <w:tc>
          <w:tcPr>
            <w:tcW w:w="992" w:type="dxa"/>
            <w:vAlign w:val="bottom"/>
          </w:tcPr>
          <w:p w14:paraId="456E91A5" w14:textId="77777777" w:rsidR="00E13E96" w:rsidRPr="009E07EB" w:rsidRDefault="00E13E96" w:rsidP="004E507A">
            <w:pPr>
              <w:widowControl w:val="0"/>
              <w:autoSpaceDE w:val="0"/>
              <w:autoSpaceDN w:val="0"/>
              <w:adjustRightInd w:val="0"/>
              <w:ind w:right="10"/>
              <w:jc w:val="right"/>
              <w:rPr>
                <w:rFonts w:ascii="Arial" w:hAnsi="Arial" w:cs="Arial"/>
                <w:sz w:val="20"/>
                <w:szCs w:val="20"/>
              </w:rPr>
            </w:pPr>
            <w:r w:rsidRPr="009E07EB">
              <w:rPr>
                <w:rFonts w:ascii="Arial" w:hAnsi="Arial" w:cs="Arial"/>
                <w:b/>
                <w:bCs/>
                <w:sz w:val="20"/>
                <w:szCs w:val="20"/>
              </w:rPr>
              <w:t>(543)</w:t>
            </w:r>
          </w:p>
        </w:tc>
      </w:tr>
      <w:tr w:rsidR="009E07EB" w:rsidRPr="009E07EB" w14:paraId="2282625A" w14:textId="77777777" w:rsidTr="00035F70">
        <w:trPr>
          <w:trHeight w:val="222"/>
        </w:trPr>
        <w:tc>
          <w:tcPr>
            <w:tcW w:w="3460" w:type="dxa"/>
            <w:vAlign w:val="bottom"/>
          </w:tcPr>
          <w:p w14:paraId="60A25D44" w14:textId="77777777" w:rsidR="00E13E96" w:rsidRPr="009E07EB" w:rsidRDefault="00E13E96" w:rsidP="00035F70">
            <w:pPr>
              <w:widowControl w:val="0"/>
              <w:autoSpaceDE w:val="0"/>
              <w:autoSpaceDN w:val="0"/>
              <w:adjustRightInd w:val="0"/>
              <w:ind w:left="40"/>
              <w:rPr>
                <w:rFonts w:ascii="Arial" w:hAnsi="Arial" w:cs="Arial"/>
                <w:b/>
                <w:bCs/>
                <w:sz w:val="20"/>
                <w:szCs w:val="20"/>
              </w:rPr>
            </w:pPr>
            <w:r w:rsidRPr="009E07EB">
              <w:rPr>
                <w:rFonts w:ascii="Arial" w:hAnsi="Arial" w:cs="Arial"/>
                <w:b/>
                <w:bCs/>
                <w:sz w:val="20"/>
                <w:szCs w:val="20"/>
              </w:rPr>
              <w:t>Loss per ordinary share</w:t>
            </w:r>
          </w:p>
        </w:tc>
        <w:tc>
          <w:tcPr>
            <w:tcW w:w="580" w:type="dxa"/>
            <w:vAlign w:val="bottom"/>
          </w:tcPr>
          <w:p w14:paraId="4FE0D8DD" w14:textId="77777777" w:rsidR="00E13E96" w:rsidRPr="009E07EB" w:rsidRDefault="00E13E96" w:rsidP="004E507A">
            <w:pPr>
              <w:widowControl w:val="0"/>
              <w:autoSpaceDE w:val="0"/>
              <w:autoSpaceDN w:val="0"/>
              <w:adjustRightInd w:val="0"/>
              <w:ind w:right="10"/>
              <w:jc w:val="right"/>
              <w:rPr>
                <w:rFonts w:ascii="Arial" w:hAnsi="Arial" w:cs="Arial"/>
                <w:sz w:val="20"/>
                <w:szCs w:val="20"/>
              </w:rPr>
            </w:pPr>
            <w:r w:rsidRPr="009E07EB">
              <w:rPr>
                <w:rFonts w:ascii="Arial" w:hAnsi="Arial" w:cs="Arial"/>
                <w:sz w:val="20"/>
                <w:szCs w:val="20"/>
              </w:rPr>
              <w:t>9</w:t>
            </w:r>
          </w:p>
        </w:tc>
        <w:tc>
          <w:tcPr>
            <w:tcW w:w="940" w:type="dxa"/>
            <w:vAlign w:val="bottom"/>
          </w:tcPr>
          <w:p w14:paraId="7FEC63FB" w14:textId="77777777" w:rsidR="00E13E96" w:rsidRPr="009E07EB" w:rsidRDefault="00E13E96" w:rsidP="003F2A02">
            <w:pPr>
              <w:widowControl w:val="0"/>
              <w:autoSpaceDE w:val="0"/>
              <w:autoSpaceDN w:val="0"/>
              <w:adjustRightInd w:val="0"/>
              <w:ind w:left="40"/>
              <w:jc w:val="right"/>
              <w:rPr>
                <w:rFonts w:ascii="Arial" w:hAnsi="Arial" w:cs="Arial"/>
                <w:b/>
                <w:bCs/>
                <w:sz w:val="20"/>
                <w:szCs w:val="20"/>
              </w:rPr>
            </w:pPr>
            <w:r w:rsidRPr="009E07EB">
              <w:rPr>
                <w:rFonts w:ascii="Arial" w:hAnsi="Arial" w:cs="Arial"/>
                <w:b/>
                <w:bCs/>
                <w:sz w:val="20"/>
                <w:szCs w:val="20"/>
              </w:rPr>
              <w:t>0.05p</w:t>
            </w:r>
          </w:p>
        </w:tc>
        <w:tc>
          <w:tcPr>
            <w:tcW w:w="974" w:type="dxa"/>
            <w:vAlign w:val="bottom"/>
          </w:tcPr>
          <w:p w14:paraId="2AC4A240" w14:textId="77777777" w:rsidR="00E13E96" w:rsidRPr="009E07EB" w:rsidRDefault="00E13E96" w:rsidP="003F2A02">
            <w:pPr>
              <w:widowControl w:val="0"/>
              <w:autoSpaceDE w:val="0"/>
              <w:autoSpaceDN w:val="0"/>
              <w:adjustRightInd w:val="0"/>
              <w:ind w:left="40"/>
              <w:jc w:val="right"/>
              <w:rPr>
                <w:rFonts w:ascii="Arial" w:hAnsi="Arial" w:cs="Arial"/>
                <w:b/>
                <w:bCs/>
                <w:sz w:val="20"/>
                <w:szCs w:val="20"/>
              </w:rPr>
            </w:pPr>
            <w:r w:rsidRPr="009E07EB">
              <w:rPr>
                <w:rFonts w:ascii="Arial" w:hAnsi="Arial" w:cs="Arial"/>
                <w:b/>
                <w:bCs/>
                <w:sz w:val="20"/>
                <w:szCs w:val="20"/>
              </w:rPr>
              <w:t>(0.75)p</w:t>
            </w:r>
          </w:p>
        </w:tc>
        <w:tc>
          <w:tcPr>
            <w:tcW w:w="850" w:type="dxa"/>
            <w:vAlign w:val="bottom"/>
          </w:tcPr>
          <w:p w14:paraId="549133B6" w14:textId="77777777" w:rsidR="00E13E96" w:rsidRPr="009E07EB" w:rsidRDefault="00E13E96" w:rsidP="003F2A02">
            <w:pPr>
              <w:widowControl w:val="0"/>
              <w:autoSpaceDE w:val="0"/>
              <w:autoSpaceDN w:val="0"/>
              <w:adjustRightInd w:val="0"/>
              <w:ind w:left="40"/>
              <w:jc w:val="right"/>
              <w:rPr>
                <w:rFonts w:ascii="Arial" w:hAnsi="Arial" w:cs="Arial"/>
                <w:b/>
                <w:bCs/>
                <w:sz w:val="20"/>
                <w:szCs w:val="20"/>
              </w:rPr>
            </w:pPr>
            <w:r w:rsidRPr="009E07EB">
              <w:rPr>
                <w:rFonts w:ascii="Arial" w:hAnsi="Arial" w:cs="Arial"/>
                <w:b/>
                <w:bCs/>
                <w:sz w:val="20"/>
                <w:szCs w:val="20"/>
              </w:rPr>
              <w:t>(0.70)p</w:t>
            </w:r>
          </w:p>
        </w:tc>
        <w:tc>
          <w:tcPr>
            <w:tcW w:w="1134" w:type="dxa"/>
            <w:vAlign w:val="bottom"/>
          </w:tcPr>
          <w:p w14:paraId="6179AB60" w14:textId="77777777" w:rsidR="00E13E96" w:rsidRPr="009E07EB" w:rsidRDefault="00E13E96" w:rsidP="003F2A02">
            <w:pPr>
              <w:widowControl w:val="0"/>
              <w:autoSpaceDE w:val="0"/>
              <w:autoSpaceDN w:val="0"/>
              <w:adjustRightInd w:val="0"/>
              <w:ind w:left="40"/>
              <w:jc w:val="right"/>
              <w:rPr>
                <w:rFonts w:ascii="Arial" w:hAnsi="Arial" w:cs="Arial"/>
                <w:b/>
                <w:bCs/>
                <w:sz w:val="20"/>
                <w:szCs w:val="20"/>
              </w:rPr>
            </w:pPr>
            <w:r w:rsidRPr="009E07EB">
              <w:rPr>
                <w:rFonts w:ascii="Arial" w:hAnsi="Arial" w:cs="Arial"/>
                <w:b/>
                <w:bCs/>
                <w:sz w:val="20"/>
                <w:szCs w:val="20"/>
              </w:rPr>
              <w:t>(0.03)p</w:t>
            </w:r>
          </w:p>
        </w:tc>
        <w:tc>
          <w:tcPr>
            <w:tcW w:w="993" w:type="dxa"/>
            <w:vAlign w:val="bottom"/>
          </w:tcPr>
          <w:p w14:paraId="13B06F0C" w14:textId="77777777" w:rsidR="00E13E96" w:rsidRPr="009E07EB" w:rsidRDefault="00E13E96" w:rsidP="003F2A02">
            <w:pPr>
              <w:widowControl w:val="0"/>
              <w:autoSpaceDE w:val="0"/>
              <w:autoSpaceDN w:val="0"/>
              <w:adjustRightInd w:val="0"/>
              <w:ind w:left="40"/>
              <w:jc w:val="right"/>
              <w:rPr>
                <w:rFonts w:ascii="Arial" w:hAnsi="Arial" w:cs="Arial"/>
                <w:b/>
                <w:bCs/>
                <w:sz w:val="20"/>
                <w:szCs w:val="20"/>
              </w:rPr>
            </w:pPr>
            <w:r w:rsidRPr="009E07EB">
              <w:rPr>
                <w:rFonts w:ascii="Arial" w:hAnsi="Arial" w:cs="Arial"/>
                <w:b/>
                <w:bCs/>
                <w:sz w:val="20"/>
                <w:szCs w:val="20"/>
              </w:rPr>
              <w:t>(2.51)p</w:t>
            </w:r>
          </w:p>
        </w:tc>
        <w:tc>
          <w:tcPr>
            <w:tcW w:w="992" w:type="dxa"/>
            <w:vAlign w:val="bottom"/>
          </w:tcPr>
          <w:p w14:paraId="72A0EBC9" w14:textId="2F31E2F5" w:rsidR="00E13E96" w:rsidRPr="009E07EB" w:rsidRDefault="004E507A" w:rsidP="003F2A02">
            <w:pPr>
              <w:widowControl w:val="0"/>
              <w:autoSpaceDE w:val="0"/>
              <w:autoSpaceDN w:val="0"/>
              <w:adjustRightInd w:val="0"/>
              <w:ind w:left="40"/>
              <w:jc w:val="right"/>
              <w:rPr>
                <w:rFonts w:ascii="Arial" w:hAnsi="Arial" w:cs="Arial"/>
                <w:b/>
                <w:bCs/>
                <w:sz w:val="20"/>
                <w:szCs w:val="20"/>
              </w:rPr>
            </w:pPr>
            <w:r w:rsidRPr="009E07EB">
              <w:rPr>
                <w:rFonts w:ascii="Arial" w:hAnsi="Arial" w:cs="Arial"/>
                <w:b/>
                <w:bCs/>
                <w:sz w:val="20"/>
                <w:szCs w:val="20"/>
              </w:rPr>
              <w:t xml:space="preserve">   </w:t>
            </w:r>
            <w:r w:rsidR="00E13E96" w:rsidRPr="009E07EB">
              <w:rPr>
                <w:rFonts w:ascii="Arial" w:hAnsi="Arial" w:cs="Arial"/>
                <w:b/>
                <w:bCs/>
                <w:sz w:val="20"/>
                <w:szCs w:val="20"/>
              </w:rPr>
              <w:t>(2.54)p</w:t>
            </w:r>
          </w:p>
        </w:tc>
      </w:tr>
      <w:tr w:rsidR="009E07EB" w:rsidRPr="009E07EB" w14:paraId="416863F7" w14:textId="77777777" w:rsidTr="00035F70">
        <w:trPr>
          <w:trHeight w:val="222"/>
        </w:trPr>
        <w:tc>
          <w:tcPr>
            <w:tcW w:w="3460" w:type="dxa"/>
            <w:vAlign w:val="bottom"/>
          </w:tcPr>
          <w:p w14:paraId="7F03D28F" w14:textId="77777777" w:rsidR="00E13E96" w:rsidRPr="009E07EB" w:rsidRDefault="00E13E96" w:rsidP="00035F70">
            <w:pPr>
              <w:widowControl w:val="0"/>
              <w:autoSpaceDE w:val="0"/>
              <w:autoSpaceDN w:val="0"/>
              <w:adjustRightInd w:val="0"/>
              <w:ind w:left="40"/>
              <w:rPr>
                <w:rFonts w:ascii="Arial" w:hAnsi="Arial" w:cs="Arial"/>
                <w:b/>
                <w:bCs/>
                <w:sz w:val="20"/>
                <w:szCs w:val="20"/>
              </w:rPr>
            </w:pPr>
            <w:r w:rsidRPr="009E07EB">
              <w:rPr>
                <w:rFonts w:ascii="Arial" w:hAnsi="Arial" w:cs="Arial"/>
                <w:b/>
                <w:bCs/>
                <w:sz w:val="20"/>
                <w:szCs w:val="20"/>
              </w:rPr>
              <w:t>Diluted Loss per ordinary share</w:t>
            </w:r>
          </w:p>
        </w:tc>
        <w:tc>
          <w:tcPr>
            <w:tcW w:w="580" w:type="dxa"/>
            <w:vAlign w:val="bottom"/>
          </w:tcPr>
          <w:p w14:paraId="50B1BD2C" w14:textId="77777777" w:rsidR="00E13E96" w:rsidRPr="009E07EB" w:rsidRDefault="00E13E96" w:rsidP="004E507A">
            <w:pPr>
              <w:widowControl w:val="0"/>
              <w:autoSpaceDE w:val="0"/>
              <w:autoSpaceDN w:val="0"/>
              <w:adjustRightInd w:val="0"/>
              <w:ind w:right="10"/>
              <w:jc w:val="right"/>
              <w:rPr>
                <w:rFonts w:ascii="Arial" w:hAnsi="Arial" w:cs="Arial"/>
                <w:sz w:val="20"/>
                <w:szCs w:val="20"/>
              </w:rPr>
            </w:pPr>
            <w:r w:rsidRPr="009E07EB">
              <w:rPr>
                <w:rFonts w:ascii="Arial" w:hAnsi="Arial" w:cs="Arial"/>
                <w:sz w:val="20"/>
                <w:szCs w:val="20"/>
              </w:rPr>
              <w:t>9</w:t>
            </w:r>
          </w:p>
        </w:tc>
        <w:tc>
          <w:tcPr>
            <w:tcW w:w="940" w:type="dxa"/>
            <w:vAlign w:val="bottom"/>
          </w:tcPr>
          <w:p w14:paraId="4DB31953" w14:textId="77777777" w:rsidR="00E13E96" w:rsidRPr="009E07EB" w:rsidRDefault="00E13E96" w:rsidP="003F2A02">
            <w:pPr>
              <w:widowControl w:val="0"/>
              <w:autoSpaceDE w:val="0"/>
              <w:autoSpaceDN w:val="0"/>
              <w:adjustRightInd w:val="0"/>
              <w:ind w:left="40"/>
              <w:jc w:val="right"/>
              <w:rPr>
                <w:rFonts w:ascii="Arial" w:hAnsi="Arial" w:cs="Arial"/>
                <w:b/>
                <w:bCs/>
                <w:sz w:val="20"/>
                <w:szCs w:val="20"/>
              </w:rPr>
            </w:pPr>
            <w:r w:rsidRPr="009E07EB">
              <w:rPr>
                <w:rFonts w:ascii="Arial" w:hAnsi="Arial" w:cs="Arial"/>
                <w:b/>
                <w:bCs/>
                <w:sz w:val="20"/>
                <w:szCs w:val="20"/>
              </w:rPr>
              <w:t>0.05p</w:t>
            </w:r>
          </w:p>
        </w:tc>
        <w:tc>
          <w:tcPr>
            <w:tcW w:w="974" w:type="dxa"/>
            <w:vAlign w:val="bottom"/>
          </w:tcPr>
          <w:p w14:paraId="6ADF64E9" w14:textId="77777777" w:rsidR="00E13E96" w:rsidRPr="009E07EB" w:rsidRDefault="00E13E96" w:rsidP="003F2A02">
            <w:pPr>
              <w:widowControl w:val="0"/>
              <w:autoSpaceDE w:val="0"/>
              <w:autoSpaceDN w:val="0"/>
              <w:adjustRightInd w:val="0"/>
              <w:ind w:left="40"/>
              <w:jc w:val="right"/>
              <w:rPr>
                <w:rFonts w:ascii="Arial" w:hAnsi="Arial" w:cs="Arial"/>
                <w:b/>
                <w:bCs/>
                <w:sz w:val="20"/>
                <w:szCs w:val="20"/>
              </w:rPr>
            </w:pPr>
            <w:r w:rsidRPr="009E07EB">
              <w:rPr>
                <w:rFonts w:ascii="Arial" w:hAnsi="Arial" w:cs="Arial"/>
                <w:b/>
                <w:bCs/>
                <w:sz w:val="20"/>
                <w:szCs w:val="20"/>
              </w:rPr>
              <w:t>(0.75)p</w:t>
            </w:r>
          </w:p>
        </w:tc>
        <w:tc>
          <w:tcPr>
            <w:tcW w:w="850" w:type="dxa"/>
            <w:vAlign w:val="bottom"/>
          </w:tcPr>
          <w:p w14:paraId="172F1DBB" w14:textId="77777777" w:rsidR="00E13E96" w:rsidRPr="009E07EB" w:rsidRDefault="00E13E96" w:rsidP="003F2A02">
            <w:pPr>
              <w:widowControl w:val="0"/>
              <w:autoSpaceDE w:val="0"/>
              <w:autoSpaceDN w:val="0"/>
              <w:adjustRightInd w:val="0"/>
              <w:ind w:left="40"/>
              <w:jc w:val="right"/>
              <w:rPr>
                <w:rFonts w:ascii="Arial" w:hAnsi="Arial" w:cs="Arial"/>
                <w:b/>
                <w:bCs/>
                <w:sz w:val="20"/>
                <w:szCs w:val="20"/>
              </w:rPr>
            </w:pPr>
            <w:r w:rsidRPr="009E07EB">
              <w:rPr>
                <w:rFonts w:ascii="Arial" w:hAnsi="Arial" w:cs="Arial"/>
                <w:b/>
                <w:bCs/>
                <w:sz w:val="20"/>
                <w:szCs w:val="20"/>
              </w:rPr>
              <w:t>(0.70)p</w:t>
            </w:r>
          </w:p>
        </w:tc>
        <w:tc>
          <w:tcPr>
            <w:tcW w:w="1134" w:type="dxa"/>
            <w:vAlign w:val="bottom"/>
          </w:tcPr>
          <w:p w14:paraId="059455BF" w14:textId="77777777" w:rsidR="00E13E96" w:rsidRPr="009E07EB" w:rsidRDefault="00E13E96" w:rsidP="003F2A02">
            <w:pPr>
              <w:widowControl w:val="0"/>
              <w:autoSpaceDE w:val="0"/>
              <w:autoSpaceDN w:val="0"/>
              <w:adjustRightInd w:val="0"/>
              <w:ind w:left="40"/>
              <w:jc w:val="right"/>
              <w:rPr>
                <w:rFonts w:ascii="Arial" w:hAnsi="Arial" w:cs="Arial"/>
                <w:b/>
                <w:bCs/>
                <w:sz w:val="20"/>
                <w:szCs w:val="20"/>
              </w:rPr>
            </w:pPr>
            <w:r w:rsidRPr="009E07EB">
              <w:rPr>
                <w:rFonts w:ascii="Arial" w:hAnsi="Arial" w:cs="Arial"/>
                <w:b/>
                <w:bCs/>
                <w:sz w:val="20"/>
                <w:szCs w:val="20"/>
              </w:rPr>
              <w:t>(0.03)p</w:t>
            </w:r>
          </w:p>
        </w:tc>
        <w:tc>
          <w:tcPr>
            <w:tcW w:w="993" w:type="dxa"/>
            <w:vAlign w:val="bottom"/>
          </w:tcPr>
          <w:p w14:paraId="26AA2674" w14:textId="77777777" w:rsidR="00E13E96" w:rsidRPr="009E07EB" w:rsidRDefault="00E13E96" w:rsidP="003F2A02">
            <w:pPr>
              <w:widowControl w:val="0"/>
              <w:autoSpaceDE w:val="0"/>
              <w:autoSpaceDN w:val="0"/>
              <w:adjustRightInd w:val="0"/>
              <w:ind w:left="40"/>
              <w:jc w:val="right"/>
              <w:rPr>
                <w:rFonts w:ascii="Arial" w:hAnsi="Arial" w:cs="Arial"/>
                <w:b/>
                <w:bCs/>
                <w:sz w:val="20"/>
                <w:szCs w:val="20"/>
              </w:rPr>
            </w:pPr>
            <w:r w:rsidRPr="009E07EB">
              <w:rPr>
                <w:rFonts w:ascii="Arial" w:hAnsi="Arial" w:cs="Arial"/>
                <w:b/>
                <w:bCs/>
                <w:sz w:val="20"/>
                <w:szCs w:val="20"/>
              </w:rPr>
              <w:t>(2.51)p</w:t>
            </w:r>
          </w:p>
        </w:tc>
        <w:tc>
          <w:tcPr>
            <w:tcW w:w="992" w:type="dxa"/>
            <w:vAlign w:val="bottom"/>
          </w:tcPr>
          <w:p w14:paraId="6891EE1B" w14:textId="77777777" w:rsidR="00E13E96" w:rsidRPr="009E07EB" w:rsidRDefault="00E13E96" w:rsidP="003F2A02">
            <w:pPr>
              <w:widowControl w:val="0"/>
              <w:autoSpaceDE w:val="0"/>
              <w:autoSpaceDN w:val="0"/>
              <w:adjustRightInd w:val="0"/>
              <w:ind w:left="40"/>
              <w:jc w:val="right"/>
              <w:rPr>
                <w:rFonts w:ascii="Arial" w:hAnsi="Arial" w:cs="Arial"/>
                <w:b/>
                <w:bCs/>
                <w:sz w:val="20"/>
                <w:szCs w:val="20"/>
              </w:rPr>
            </w:pPr>
            <w:r w:rsidRPr="009E07EB">
              <w:rPr>
                <w:rFonts w:ascii="Arial" w:hAnsi="Arial" w:cs="Arial"/>
                <w:b/>
                <w:bCs/>
                <w:sz w:val="20"/>
                <w:szCs w:val="20"/>
              </w:rPr>
              <w:t>(2.54)p</w:t>
            </w:r>
          </w:p>
        </w:tc>
      </w:tr>
    </w:tbl>
    <w:p w14:paraId="262A350C" w14:textId="77777777" w:rsidR="00BE475C" w:rsidRPr="00AE2075" w:rsidRDefault="00BE475C" w:rsidP="00A90C7B">
      <w:pPr>
        <w:rPr>
          <w:rFonts w:ascii="Arial" w:hAnsi="Arial" w:cs="Arial"/>
          <w:sz w:val="20"/>
          <w:szCs w:val="20"/>
        </w:rPr>
      </w:pPr>
    </w:p>
    <w:p w14:paraId="5816C050" w14:textId="77777777" w:rsidR="00E13E96" w:rsidRPr="00AE2075" w:rsidRDefault="00E13E96" w:rsidP="00E13E96">
      <w:pPr>
        <w:widowControl w:val="0"/>
        <w:autoSpaceDE w:val="0"/>
        <w:autoSpaceDN w:val="0"/>
        <w:adjustRightInd w:val="0"/>
        <w:ind w:left="20"/>
        <w:rPr>
          <w:rFonts w:ascii="Arial" w:hAnsi="Arial" w:cs="Arial"/>
          <w:sz w:val="20"/>
          <w:szCs w:val="20"/>
        </w:rPr>
      </w:pPr>
      <w:r w:rsidRPr="00AE2075">
        <w:rPr>
          <w:rFonts w:ascii="Arial" w:hAnsi="Arial" w:cs="Arial"/>
          <w:i/>
          <w:iCs/>
          <w:color w:val="454444"/>
          <w:sz w:val="20"/>
          <w:szCs w:val="20"/>
        </w:rPr>
        <w:t>*  There is no other comprehensive income and therefore the ‘Net loss after taxation’ is the total comprehensive expense for the year.</w:t>
      </w:r>
    </w:p>
    <w:p w14:paraId="3635178D" w14:textId="77777777" w:rsidR="00A72801" w:rsidRPr="00AE2075" w:rsidRDefault="00A72801" w:rsidP="00713194">
      <w:pPr>
        <w:widowControl w:val="0"/>
        <w:overflowPunct w:val="0"/>
        <w:autoSpaceDE w:val="0"/>
        <w:autoSpaceDN w:val="0"/>
        <w:adjustRightInd w:val="0"/>
        <w:spacing w:line="257" w:lineRule="auto"/>
        <w:ind w:left="20" w:right="40"/>
        <w:rPr>
          <w:rFonts w:ascii="Arial" w:hAnsi="Arial" w:cs="Arial"/>
          <w:sz w:val="20"/>
          <w:szCs w:val="20"/>
        </w:rPr>
      </w:pPr>
    </w:p>
    <w:p w14:paraId="613C750B" w14:textId="1A7F187E" w:rsidR="006C7B81" w:rsidRPr="00AE2075" w:rsidRDefault="00E13E96" w:rsidP="00E13E96">
      <w:pPr>
        <w:rPr>
          <w:rFonts w:ascii="Arial" w:hAnsi="Arial" w:cs="Arial"/>
          <w:sz w:val="20"/>
          <w:szCs w:val="20"/>
        </w:rPr>
      </w:pPr>
      <w:r w:rsidRPr="00AE2075">
        <w:rPr>
          <w:rFonts w:ascii="Arial" w:hAnsi="Arial" w:cs="Arial"/>
          <w:sz w:val="20"/>
          <w:szCs w:val="20"/>
        </w:rPr>
        <w:t>The total column of this statement is the income statement of the Company, prepared in accordance with UK adopted international accounting standards. The supplementary revenue return and capital return columns are both prepared under guidance produced by the Association of Investment Companies (AIC). All items in the above statement derive from continuing operations.</w:t>
      </w:r>
    </w:p>
    <w:p w14:paraId="2BD945CC" w14:textId="77777777" w:rsidR="00941BED" w:rsidRPr="00AE2075" w:rsidRDefault="00941BED" w:rsidP="001B1F37">
      <w:pPr>
        <w:widowControl w:val="0"/>
        <w:autoSpaceDE w:val="0"/>
        <w:autoSpaceDN w:val="0"/>
        <w:adjustRightInd w:val="0"/>
        <w:rPr>
          <w:rFonts w:ascii="Arial" w:hAnsi="Arial" w:cs="Arial"/>
          <w:sz w:val="20"/>
          <w:szCs w:val="20"/>
        </w:rPr>
      </w:pPr>
    </w:p>
    <w:p w14:paraId="495771A2" w14:textId="125F49D5" w:rsidR="00492AA7" w:rsidRDefault="00E97BA0" w:rsidP="00A90C7B">
      <w:pPr>
        <w:rPr>
          <w:rFonts w:ascii="Arial" w:hAnsi="Arial" w:cs="Arial"/>
          <w:sz w:val="20"/>
          <w:szCs w:val="20"/>
        </w:rPr>
      </w:pPr>
      <w:r w:rsidRPr="00AE2075">
        <w:rPr>
          <w:rFonts w:ascii="Arial" w:hAnsi="Arial" w:cs="Arial"/>
          <w:b/>
          <w:sz w:val="20"/>
          <w:szCs w:val="20"/>
        </w:rPr>
        <w:t xml:space="preserve">Statement of Financial Position </w:t>
      </w:r>
      <w:r w:rsidR="00492AA7" w:rsidRPr="00AE2075">
        <w:rPr>
          <w:rFonts w:ascii="Arial" w:hAnsi="Arial" w:cs="Arial"/>
          <w:sz w:val="20"/>
          <w:szCs w:val="20"/>
        </w:rPr>
        <w:t xml:space="preserve">as at 31 </w:t>
      </w:r>
      <w:r w:rsidR="00763979" w:rsidRPr="00AE2075">
        <w:rPr>
          <w:rFonts w:ascii="Arial" w:hAnsi="Arial" w:cs="Arial"/>
          <w:sz w:val="20"/>
          <w:szCs w:val="20"/>
        </w:rPr>
        <w:t xml:space="preserve">March </w:t>
      </w:r>
      <w:r w:rsidR="003A53D2" w:rsidRPr="00AE2075">
        <w:rPr>
          <w:rFonts w:ascii="Arial" w:hAnsi="Arial" w:cs="Arial"/>
          <w:sz w:val="20"/>
          <w:szCs w:val="20"/>
        </w:rPr>
        <w:t>202</w:t>
      </w:r>
      <w:r w:rsidR="00E13E96" w:rsidRPr="00AE2075">
        <w:rPr>
          <w:rFonts w:ascii="Arial" w:hAnsi="Arial" w:cs="Arial"/>
          <w:sz w:val="20"/>
          <w:szCs w:val="20"/>
        </w:rPr>
        <w:t>3</w:t>
      </w:r>
    </w:p>
    <w:p w14:paraId="6CA03E27" w14:textId="77777777" w:rsidR="00035F70" w:rsidRPr="00AE2075" w:rsidRDefault="00035F70" w:rsidP="00A90C7B">
      <w:pPr>
        <w:rPr>
          <w:rFonts w:ascii="Arial" w:hAnsi="Arial" w:cs="Arial"/>
          <w:sz w:val="20"/>
          <w:szCs w:val="20"/>
        </w:rPr>
      </w:pPr>
    </w:p>
    <w:tbl>
      <w:tblPr>
        <w:tblW w:w="0" w:type="auto"/>
        <w:tblLayout w:type="fixed"/>
        <w:tblCellMar>
          <w:left w:w="0" w:type="dxa"/>
          <w:right w:w="0" w:type="dxa"/>
        </w:tblCellMar>
        <w:tblLook w:val="0000" w:firstRow="0" w:lastRow="0" w:firstColumn="0" w:lastColumn="0" w:noHBand="0" w:noVBand="0"/>
      </w:tblPr>
      <w:tblGrid>
        <w:gridCol w:w="6096"/>
        <w:gridCol w:w="984"/>
        <w:gridCol w:w="1709"/>
        <w:gridCol w:w="1134"/>
      </w:tblGrid>
      <w:tr w:rsidR="00035F70" w:rsidRPr="00035F70" w14:paraId="5162746D" w14:textId="77777777" w:rsidTr="009636D7">
        <w:trPr>
          <w:trHeight w:val="214"/>
        </w:trPr>
        <w:tc>
          <w:tcPr>
            <w:tcW w:w="6096" w:type="dxa"/>
            <w:vAlign w:val="bottom"/>
          </w:tcPr>
          <w:p w14:paraId="078353CA" w14:textId="77777777" w:rsidR="00E13E96" w:rsidRPr="00035F70" w:rsidRDefault="00E13E96" w:rsidP="005038D9">
            <w:pPr>
              <w:widowControl w:val="0"/>
              <w:autoSpaceDE w:val="0"/>
              <w:autoSpaceDN w:val="0"/>
              <w:adjustRightInd w:val="0"/>
              <w:rPr>
                <w:rFonts w:ascii="Arial" w:hAnsi="Arial" w:cs="Arial"/>
                <w:sz w:val="20"/>
                <w:szCs w:val="20"/>
              </w:rPr>
            </w:pPr>
          </w:p>
        </w:tc>
        <w:tc>
          <w:tcPr>
            <w:tcW w:w="984" w:type="dxa"/>
            <w:vAlign w:val="bottom"/>
          </w:tcPr>
          <w:p w14:paraId="54322361" w14:textId="77777777" w:rsidR="00E13E96" w:rsidRPr="00035F70" w:rsidRDefault="00E13E96" w:rsidP="009636D7">
            <w:pPr>
              <w:widowControl w:val="0"/>
              <w:autoSpaceDE w:val="0"/>
              <w:autoSpaceDN w:val="0"/>
              <w:adjustRightInd w:val="0"/>
              <w:jc w:val="right"/>
              <w:rPr>
                <w:rFonts w:ascii="Arial" w:hAnsi="Arial" w:cs="Arial"/>
                <w:sz w:val="20"/>
                <w:szCs w:val="20"/>
              </w:rPr>
            </w:pPr>
          </w:p>
        </w:tc>
        <w:tc>
          <w:tcPr>
            <w:tcW w:w="1709" w:type="dxa"/>
            <w:vAlign w:val="bottom"/>
          </w:tcPr>
          <w:p w14:paraId="22842684"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b/>
                <w:bCs/>
                <w:sz w:val="20"/>
                <w:szCs w:val="20"/>
              </w:rPr>
              <w:t>2023</w:t>
            </w:r>
          </w:p>
        </w:tc>
        <w:tc>
          <w:tcPr>
            <w:tcW w:w="1134" w:type="dxa"/>
            <w:vAlign w:val="bottom"/>
          </w:tcPr>
          <w:p w14:paraId="42C66D78"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b/>
                <w:bCs/>
                <w:sz w:val="20"/>
                <w:szCs w:val="20"/>
              </w:rPr>
              <w:t>2022</w:t>
            </w:r>
          </w:p>
        </w:tc>
      </w:tr>
      <w:tr w:rsidR="00035F70" w:rsidRPr="00035F70" w14:paraId="5CFC9E48" w14:textId="77777777" w:rsidTr="009636D7">
        <w:trPr>
          <w:trHeight w:val="197"/>
        </w:trPr>
        <w:tc>
          <w:tcPr>
            <w:tcW w:w="6096" w:type="dxa"/>
            <w:vAlign w:val="bottom"/>
          </w:tcPr>
          <w:p w14:paraId="49195FA6" w14:textId="77777777" w:rsidR="00E13E96" w:rsidRPr="00035F70" w:rsidRDefault="00E13E96" w:rsidP="005038D9">
            <w:pPr>
              <w:widowControl w:val="0"/>
              <w:autoSpaceDE w:val="0"/>
              <w:autoSpaceDN w:val="0"/>
              <w:adjustRightInd w:val="0"/>
              <w:rPr>
                <w:rFonts w:ascii="Arial" w:hAnsi="Arial" w:cs="Arial"/>
                <w:sz w:val="20"/>
                <w:szCs w:val="20"/>
              </w:rPr>
            </w:pPr>
          </w:p>
        </w:tc>
        <w:tc>
          <w:tcPr>
            <w:tcW w:w="984" w:type="dxa"/>
            <w:vAlign w:val="bottom"/>
          </w:tcPr>
          <w:p w14:paraId="6D774C47" w14:textId="77777777" w:rsidR="00E13E96" w:rsidRPr="00035F70" w:rsidRDefault="00E13E96" w:rsidP="009636D7">
            <w:pPr>
              <w:widowControl w:val="0"/>
              <w:autoSpaceDE w:val="0"/>
              <w:autoSpaceDN w:val="0"/>
              <w:adjustRightInd w:val="0"/>
              <w:spacing w:line="197" w:lineRule="exact"/>
              <w:jc w:val="right"/>
              <w:rPr>
                <w:rFonts w:ascii="Arial" w:hAnsi="Arial" w:cs="Arial"/>
                <w:sz w:val="20"/>
                <w:szCs w:val="20"/>
              </w:rPr>
            </w:pPr>
            <w:r w:rsidRPr="00035F70">
              <w:rPr>
                <w:rFonts w:ascii="Arial" w:hAnsi="Arial" w:cs="Arial"/>
                <w:b/>
                <w:bCs/>
                <w:sz w:val="20"/>
                <w:szCs w:val="20"/>
              </w:rPr>
              <w:t>Note</w:t>
            </w:r>
          </w:p>
        </w:tc>
        <w:tc>
          <w:tcPr>
            <w:tcW w:w="1709" w:type="dxa"/>
            <w:vAlign w:val="bottom"/>
          </w:tcPr>
          <w:p w14:paraId="14B62BFE" w14:textId="77777777" w:rsidR="00E13E96" w:rsidRPr="00035F70" w:rsidRDefault="00E13E96" w:rsidP="009636D7">
            <w:pPr>
              <w:widowControl w:val="0"/>
              <w:autoSpaceDE w:val="0"/>
              <w:autoSpaceDN w:val="0"/>
              <w:adjustRightInd w:val="0"/>
              <w:spacing w:line="197" w:lineRule="exact"/>
              <w:jc w:val="right"/>
              <w:rPr>
                <w:rFonts w:ascii="Arial" w:hAnsi="Arial" w:cs="Arial"/>
                <w:sz w:val="20"/>
                <w:szCs w:val="20"/>
              </w:rPr>
            </w:pPr>
            <w:r w:rsidRPr="00035F70">
              <w:rPr>
                <w:rFonts w:ascii="Arial" w:hAnsi="Arial" w:cs="Arial"/>
                <w:b/>
                <w:bCs/>
                <w:sz w:val="20"/>
                <w:szCs w:val="20"/>
              </w:rPr>
              <w:t>£’000</w:t>
            </w:r>
          </w:p>
        </w:tc>
        <w:tc>
          <w:tcPr>
            <w:tcW w:w="1134" w:type="dxa"/>
            <w:vAlign w:val="bottom"/>
          </w:tcPr>
          <w:p w14:paraId="2BC26DD7" w14:textId="77777777" w:rsidR="00E13E96" w:rsidRPr="00035F70" w:rsidRDefault="00E13E96" w:rsidP="009636D7">
            <w:pPr>
              <w:widowControl w:val="0"/>
              <w:autoSpaceDE w:val="0"/>
              <w:autoSpaceDN w:val="0"/>
              <w:adjustRightInd w:val="0"/>
              <w:spacing w:line="197" w:lineRule="exact"/>
              <w:jc w:val="right"/>
              <w:rPr>
                <w:rFonts w:ascii="Arial" w:hAnsi="Arial" w:cs="Arial"/>
                <w:sz w:val="20"/>
                <w:szCs w:val="20"/>
              </w:rPr>
            </w:pPr>
            <w:r w:rsidRPr="00035F70">
              <w:rPr>
                <w:rFonts w:ascii="Arial" w:hAnsi="Arial" w:cs="Arial"/>
                <w:b/>
                <w:bCs/>
                <w:sz w:val="20"/>
                <w:szCs w:val="20"/>
              </w:rPr>
              <w:t>£’000</w:t>
            </w:r>
          </w:p>
        </w:tc>
      </w:tr>
      <w:tr w:rsidR="00035F70" w:rsidRPr="00035F70" w14:paraId="57C9C3DB" w14:textId="77777777" w:rsidTr="009636D7">
        <w:trPr>
          <w:trHeight w:val="250"/>
        </w:trPr>
        <w:tc>
          <w:tcPr>
            <w:tcW w:w="6096" w:type="dxa"/>
            <w:vAlign w:val="bottom"/>
          </w:tcPr>
          <w:p w14:paraId="62510D71" w14:textId="77777777" w:rsidR="00E13E96" w:rsidRPr="00035F70" w:rsidRDefault="00E13E96" w:rsidP="005038D9">
            <w:pPr>
              <w:widowControl w:val="0"/>
              <w:autoSpaceDE w:val="0"/>
              <w:autoSpaceDN w:val="0"/>
              <w:adjustRightInd w:val="0"/>
              <w:ind w:left="40"/>
              <w:rPr>
                <w:rFonts w:ascii="Arial" w:hAnsi="Arial" w:cs="Arial"/>
                <w:sz w:val="20"/>
                <w:szCs w:val="20"/>
              </w:rPr>
            </w:pPr>
            <w:r w:rsidRPr="00035F70">
              <w:rPr>
                <w:rFonts w:ascii="Arial" w:hAnsi="Arial" w:cs="Arial"/>
                <w:b/>
                <w:bCs/>
                <w:sz w:val="20"/>
                <w:szCs w:val="20"/>
              </w:rPr>
              <w:t>Non current assets</w:t>
            </w:r>
          </w:p>
        </w:tc>
        <w:tc>
          <w:tcPr>
            <w:tcW w:w="984" w:type="dxa"/>
            <w:vAlign w:val="bottom"/>
          </w:tcPr>
          <w:p w14:paraId="5A7D875C" w14:textId="77777777" w:rsidR="00E13E96" w:rsidRPr="00035F70" w:rsidRDefault="00E13E96" w:rsidP="009636D7">
            <w:pPr>
              <w:widowControl w:val="0"/>
              <w:autoSpaceDE w:val="0"/>
              <w:autoSpaceDN w:val="0"/>
              <w:adjustRightInd w:val="0"/>
              <w:jc w:val="right"/>
              <w:rPr>
                <w:rFonts w:ascii="Arial" w:hAnsi="Arial" w:cs="Arial"/>
                <w:sz w:val="20"/>
                <w:szCs w:val="20"/>
              </w:rPr>
            </w:pPr>
          </w:p>
        </w:tc>
        <w:tc>
          <w:tcPr>
            <w:tcW w:w="1709" w:type="dxa"/>
            <w:vAlign w:val="bottom"/>
          </w:tcPr>
          <w:p w14:paraId="1CBEB010" w14:textId="77777777" w:rsidR="00E13E96" w:rsidRPr="00035F70" w:rsidRDefault="00E13E96" w:rsidP="009636D7">
            <w:pPr>
              <w:widowControl w:val="0"/>
              <w:autoSpaceDE w:val="0"/>
              <w:autoSpaceDN w:val="0"/>
              <w:adjustRightInd w:val="0"/>
              <w:jc w:val="right"/>
              <w:rPr>
                <w:rFonts w:ascii="Arial" w:hAnsi="Arial" w:cs="Arial"/>
                <w:sz w:val="20"/>
                <w:szCs w:val="20"/>
              </w:rPr>
            </w:pPr>
          </w:p>
        </w:tc>
        <w:tc>
          <w:tcPr>
            <w:tcW w:w="1134" w:type="dxa"/>
            <w:vAlign w:val="bottom"/>
          </w:tcPr>
          <w:p w14:paraId="5A750EE8" w14:textId="77777777" w:rsidR="00E13E96" w:rsidRPr="00035F70" w:rsidRDefault="00E13E96" w:rsidP="009636D7">
            <w:pPr>
              <w:widowControl w:val="0"/>
              <w:autoSpaceDE w:val="0"/>
              <w:autoSpaceDN w:val="0"/>
              <w:adjustRightInd w:val="0"/>
              <w:jc w:val="right"/>
              <w:rPr>
                <w:rFonts w:ascii="Arial" w:hAnsi="Arial" w:cs="Arial"/>
                <w:sz w:val="20"/>
                <w:szCs w:val="20"/>
              </w:rPr>
            </w:pPr>
          </w:p>
        </w:tc>
      </w:tr>
      <w:tr w:rsidR="00035F70" w:rsidRPr="00035F70" w14:paraId="6199C5F2" w14:textId="77777777" w:rsidTr="009636D7">
        <w:trPr>
          <w:trHeight w:val="250"/>
        </w:trPr>
        <w:tc>
          <w:tcPr>
            <w:tcW w:w="6096" w:type="dxa"/>
            <w:vAlign w:val="bottom"/>
          </w:tcPr>
          <w:p w14:paraId="726B7FC6" w14:textId="77777777" w:rsidR="00E13E96" w:rsidRPr="00035F70" w:rsidRDefault="00E13E96" w:rsidP="005038D9">
            <w:pPr>
              <w:widowControl w:val="0"/>
              <w:autoSpaceDE w:val="0"/>
              <w:autoSpaceDN w:val="0"/>
              <w:adjustRightInd w:val="0"/>
              <w:ind w:left="40"/>
              <w:rPr>
                <w:rFonts w:ascii="Arial" w:hAnsi="Arial" w:cs="Arial"/>
                <w:sz w:val="20"/>
                <w:szCs w:val="20"/>
              </w:rPr>
            </w:pPr>
            <w:r w:rsidRPr="00035F70">
              <w:rPr>
                <w:rFonts w:ascii="Arial" w:hAnsi="Arial" w:cs="Arial"/>
                <w:sz w:val="20"/>
                <w:szCs w:val="20"/>
              </w:rPr>
              <w:t>Investments held at fair value through profit or loss</w:t>
            </w:r>
          </w:p>
        </w:tc>
        <w:tc>
          <w:tcPr>
            <w:tcW w:w="984" w:type="dxa"/>
            <w:vAlign w:val="bottom"/>
          </w:tcPr>
          <w:p w14:paraId="2111B941"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sz w:val="20"/>
                <w:szCs w:val="20"/>
              </w:rPr>
              <w:t>10</w:t>
            </w:r>
          </w:p>
        </w:tc>
        <w:tc>
          <w:tcPr>
            <w:tcW w:w="1709" w:type="dxa"/>
            <w:vAlign w:val="bottom"/>
          </w:tcPr>
          <w:p w14:paraId="3FFCC2DD"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sz w:val="20"/>
                <w:szCs w:val="20"/>
              </w:rPr>
              <w:t>55,002</w:t>
            </w:r>
          </w:p>
        </w:tc>
        <w:tc>
          <w:tcPr>
            <w:tcW w:w="1134" w:type="dxa"/>
            <w:vAlign w:val="bottom"/>
          </w:tcPr>
          <w:p w14:paraId="5ECC605D"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sz w:val="20"/>
                <w:szCs w:val="20"/>
              </w:rPr>
              <w:t>53,776</w:t>
            </w:r>
          </w:p>
        </w:tc>
      </w:tr>
      <w:tr w:rsidR="00035F70" w:rsidRPr="00035F70" w14:paraId="62F40894" w14:textId="77777777" w:rsidTr="009636D7">
        <w:trPr>
          <w:trHeight w:val="222"/>
        </w:trPr>
        <w:tc>
          <w:tcPr>
            <w:tcW w:w="6096" w:type="dxa"/>
            <w:vAlign w:val="bottom"/>
          </w:tcPr>
          <w:p w14:paraId="634BBFE9" w14:textId="77777777" w:rsidR="00E13E96" w:rsidRPr="00035F70" w:rsidRDefault="00E13E96" w:rsidP="005038D9">
            <w:pPr>
              <w:widowControl w:val="0"/>
              <w:autoSpaceDE w:val="0"/>
              <w:autoSpaceDN w:val="0"/>
              <w:adjustRightInd w:val="0"/>
              <w:ind w:left="40"/>
              <w:rPr>
                <w:rFonts w:ascii="Arial" w:hAnsi="Arial" w:cs="Arial"/>
                <w:sz w:val="20"/>
                <w:szCs w:val="20"/>
              </w:rPr>
            </w:pPr>
            <w:r w:rsidRPr="00035F70">
              <w:rPr>
                <w:rFonts w:ascii="Arial" w:hAnsi="Arial" w:cs="Arial"/>
                <w:b/>
                <w:bCs/>
                <w:sz w:val="20"/>
                <w:szCs w:val="20"/>
              </w:rPr>
              <w:t>Current assets</w:t>
            </w:r>
          </w:p>
        </w:tc>
        <w:tc>
          <w:tcPr>
            <w:tcW w:w="984" w:type="dxa"/>
            <w:vAlign w:val="bottom"/>
          </w:tcPr>
          <w:p w14:paraId="6C0E362B" w14:textId="77777777" w:rsidR="00E13E96" w:rsidRPr="00035F70" w:rsidRDefault="00E13E96" w:rsidP="009636D7">
            <w:pPr>
              <w:widowControl w:val="0"/>
              <w:autoSpaceDE w:val="0"/>
              <w:autoSpaceDN w:val="0"/>
              <w:adjustRightInd w:val="0"/>
              <w:jc w:val="right"/>
              <w:rPr>
                <w:rFonts w:ascii="Arial" w:hAnsi="Arial" w:cs="Arial"/>
                <w:sz w:val="20"/>
                <w:szCs w:val="20"/>
              </w:rPr>
            </w:pPr>
          </w:p>
        </w:tc>
        <w:tc>
          <w:tcPr>
            <w:tcW w:w="1709" w:type="dxa"/>
            <w:vAlign w:val="bottom"/>
          </w:tcPr>
          <w:p w14:paraId="7840F85E" w14:textId="77777777" w:rsidR="00E13E96" w:rsidRPr="00035F70" w:rsidRDefault="00E13E96" w:rsidP="009636D7">
            <w:pPr>
              <w:widowControl w:val="0"/>
              <w:autoSpaceDE w:val="0"/>
              <w:autoSpaceDN w:val="0"/>
              <w:adjustRightInd w:val="0"/>
              <w:jc w:val="right"/>
              <w:rPr>
                <w:rFonts w:ascii="Arial" w:hAnsi="Arial" w:cs="Arial"/>
                <w:sz w:val="20"/>
                <w:szCs w:val="20"/>
              </w:rPr>
            </w:pPr>
          </w:p>
        </w:tc>
        <w:tc>
          <w:tcPr>
            <w:tcW w:w="1134" w:type="dxa"/>
            <w:vAlign w:val="bottom"/>
          </w:tcPr>
          <w:p w14:paraId="6F852BF3" w14:textId="77777777" w:rsidR="00E13E96" w:rsidRPr="00035F70" w:rsidRDefault="00E13E96" w:rsidP="009636D7">
            <w:pPr>
              <w:widowControl w:val="0"/>
              <w:autoSpaceDE w:val="0"/>
              <w:autoSpaceDN w:val="0"/>
              <w:adjustRightInd w:val="0"/>
              <w:jc w:val="right"/>
              <w:rPr>
                <w:rFonts w:ascii="Arial" w:hAnsi="Arial" w:cs="Arial"/>
                <w:sz w:val="20"/>
                <w:szCs w:val="20"/>
              </w:rPr>
            </w:pPr>
          </w:p>
        </w:tc>
      </w:tr>
      <w:tr w:rsidR="00035F70" w:rsidRPr="00035F70" w14:paraId="7EAECFD4" w14:textId="77777777" w:rsidTr="009636D7">
        <w:trPr>
          <w:trHeight w:val="250"/>
        </w:trPr>
        <w:tc>
          <w:tcPr>
            <w:tcW w:w="6096" w:type="dxa"/>
            <w:vAlign w:val="bottom"/>
          </w:tcPr>
          <w:p w14:paraId="46FA06FB" w14:textId="77777777" w:rsidR="00E13E96" w:rsidRPr="00035F70" w:rsidRDefault="00E13E96" w:rsidP="005038D9">
            <w:pPr>
              <w:widowControl w:val="0"/>
              <w:autoSpaceDE w:val="0"/>
              <w:autoSpaceDN w:val="0"/>
              <w:adjustRightInd w:val="0"/>
              <w:ind w:left="40"/>
              <w:rPr>
                <w:rFonts w:ascii="Arial" w:hAnsi="Arial" w:cs="Arial"/>
                <w:sz w:val="20"/>
                <w:szCs w:val="20"/>
              </w:rPr>
            </w:pPr>
            <w:r w:rsidRPr="00035F70">
              <w:rPr>
                <w:rFonts w:ascii="Arial" w:hAnsi="Arial" w:cs="Arial"/>
                <w:sz w:val="20"/>
                <w:szCs w:val="20"/>
              </w:rPr>
              <w:t>Prepayments and accrued income</w:t>
            </w:r>
          </w:p>
        </w:tc>
        <w:tc>
          <w:tcPr>
            <w:tcW w:w="984" w:type="dxa"/>
            <w:vAlign w:val="bottom"/>
          </w:tcPr>
          <w:p w14:paraId="00EAB6A3"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sz w:val="20"/>
                <w:szCs w:val="20"/>
              </w:rPr>
              <w:t>11</w:t>
            </w:r>
          </w:p>
        </w:tc>
        <w:tc>
          <w:tcPr>
            <w:tcW w:w="1709" w:type="dxa"/>
            <w:vAlign w:val="bottom"/>
          </w:tcPr>
          <w:p w14:paraId="476D2A76"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sz w:val="20"/>
                <w:szCs w:val="20"/>
              </w:rPr>
              <w:t>1,459</w:t>
            </w:r>
          </w:p>
        </w:tc>
        <w:tc>
          <w:tcPr>
            <w:tcW w:w="1134" w:type="dxa"/>
            <w:vAlign w:val="bottom"/>
          </w:tcPr>
          <w:p w14:paraId="4202C0E4"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sz w:val="20"/>
                <w:szCs w:val="20"/>
              </w:rPr>
              <w:t>181</w:t>
            </w:r>
          </w:p>
        </w:tc>
      </w:tr>
      <w:tr w:rsidR="00035F70" w:rsidRPr="00035F70" w14:paraId="3BA0DC94" w14:textId="77777777" w:rsidTr="009636D7">
        <w:trPr>
          <w:trHeight w:val="250"/>
        </w:trPr>
        <w:tc>
          <w:tcPr>
            <w:tcW w:w="6096" w:type="dxa"/>
            <w:vAlign w:val="bottom"/>
          </w:tcPr>
          <w:p w14:paraId="1367F287" w14:textId="77777777" w:rsidR="00E13E96" w:rsidRPr="00035F70" w:rsidRDefault="00E13E96" w:rsidP="005038D9">
            <w:pPr>
              <w:widowControl w:val="0"/>
              <w:autoSpaceDE w:val="0"/>
              <w:autoSpaceDN w:val="0"/>
              <w:adjustRightInd w:val="0"/>
              <w:ind w:left="40"/>
              <w:rPr>
                <w:rFonts w:ascii="Arial" w:hAnsi="Arial" w:cs="Arial"/>
                <w:sz w:val="20"/>
                <w:szCs w:val="20"/>
              </w:rPr>
            </w:pPr>
            <w:r w:rsidRPr="00035F70">
              <w:rPr>
                <w:rFonts w:ascii="Arial" w:hAnsi="Arial" w:cs="Arial"/>
                <w:sz w:val="20"/>
                <w:szCs w:val="20"/>
              </w:rPr>
              <w:t>Cash and cash equivalents</w:t>
            </w:r>
          </w:p>
        </w:tc>
        <w:tc>
          <w:tcPr>
            <w:tcW w:w="984" w:type="dxa"/>
            <w:vAlign w:val="bottom"/>
          </w:tcPr>
          <w:p w14:paraId="15CFD7EC" w14:textId="77777777" w:rsidR="00E13E96" w:rsidRPr="00035F70" w:rsidRDefault="00E13E96" w:rsidP="009636D7">
            <w:pPr>
              <w:widowControl w:val="0"/>
              <w:autoSpaceDE w:val="0"/>
              <w:autoSpaceDN w:val="0"/>
              <w:adjustRightInd w:val="0"/>
              <w:jc w:val="right"/>
              <w:rPr>
                <w:rFonts w:ascii="Arial" w:hAnsi="Arial" w:cs="Arial"/>
                <w:sz w:val="20"/>
                <w:szCs w:val="20"/>
              </w:rPr>
            </w:pPr>
          </w:p>
        </w:tc>
        <w:tc>
          <w:tcPr>
            <w:tcW w:w="1709" w:type="dxa"/>
            <w:vAlign w:val="bottom"/>
          </w:tcPr>
          <w:p w14:paraId="619B3905"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sz w:val="20"/>
                <w:szCs w:val="20"/>
              </w:rPr>
              <w:t>2,954</w:t>
            </w:r>
          </w:p>
        </w:tc>
        <w:tc>
          <w:tcPr>
            <w:tcW w:w="1134" w:type="dxa"/>
            <w:vAlign w:val="bottom"/>
          </w:tcPr>
          <w:p w14:paraId="1AE76F2D"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sz w:val="20"/>
                <w:szCs w:val="20"/>
              </w:rPr>
              <w:t>4,614</w:t>
            </w:r>
          </w:p>
        </w:tc>
      </w:tr>
      <w:tr w:rsidR="00035F70" w:rsidRPr="00035F70" w14:paraId="22C7F9B0" w14:textId="77777777" w:rsidTr="009636D7">
        <w:trPr>
          <w:trHeight w:val="222"/>
        </w:trPr>
        <w:tc>
          <w:tcPr>
            <w:tcW w:w="6096" w:type="dxa"/>
            <w:vAlign w:val="bottom"/>
          </w:tcPr>
          <w:p w14:paraId="253ADB54" w14:textId="77777777" w:rsidR="00E13E96" w:rsidRPr="00035F70" w:rsidRDefault="00E13E96" w:rsidP="005038D9">
            <w:pPr>
              <w:widowControl w:val="0"/>
              <w:autoSpaceDE w:val="0"/>
              <w:autoSpaceDN w:val="0"/>
              <w:adjustRightInd w:val="0"/>
              <w:rPr>
                <w:rFonts w:ascii="Arial" w:hAnsi="Arial" w:cs="Arial"/>
                <w:sz w:val="20"/>
                <w:szCs w:val="20"/>
              </w:rPr>
            </w:pPr>
          </w:p>
        </w:tc>
        <w:tc>
          <w:tcPr>
            <w:tcW w:w="984" w:type="dxa"/>
            <w:vAlign w:val="bottom"/>
          </w:tcPr>
          <w:p w14:paraId="5DFCFCE1" w14:textId="77777777" w:rsidR="00E13E96" w:rsidRPr="00035F70" w:rsidRDefault="00E13E96" w:rsidP="009636D7">
            <w:pPr>
              <w:widowControl w:val="0"/>
              <w:autoSpaceDE w:val="0"/>
              <w:autoSpaceDN w:val="0"/>
              <w:adjustRightInd w:val="0"/>
              <w:jc w:val="right"/>
              <w:rPr>
                <w:rFonts w:ascii="Arial" w:hAnsi="Arial" w:cs="Arial"/>
                <w:sz w:val="20"/>
                <w:szCs w:val="20"/>
              </w:rPr>
            </w:pPr>
          </w:p>
        </w:tc>
        <w:tc>
          <w:tcPr>
            <w:tcW w:w="1709" w:type="dxa"/>
            <w:vAlign w:val="bottom"/>
          </w:tcPr>
          <w:p w14:paraId="4D7E3BFF"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sz w:val="20"/>
                <w:szCs w:val="20"/>
              </w:rPr>
              <w:t>4,413</w:t>
            </w:r>
          </w:p>
        </w:tc>
        <w:tc>
          <w:tcPr>
            <w:tcW w:w="1134" w:type="dxa"/>
            <w:vAlign w:val="bottom"/>
          </w:tcPr>
          <w:p w14:paraId="7ED093ED"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sz w:val="20"/>
                <w:szCs w:val="20"/>
              </w:rPr>
              <w:t>4,795</w:t>
            </w:r>
          </w:p>
        </w:tc>
      </w:tr>
      <w:tr w:rsidR="00035F70" w:rsidRPr="00035F70" w14:paraId="0C73477C" w14:textId="77777777" w:rsidTr="009636D7">
        <w:trPr>
          <w:trHeight w:val="222"/>
        </w:trPr>
        <w:tc>
          <w:tcPr>
            <w:tcW w:w="6096" w:type="dxa"/>
            <w:vAlign w:val="bottom"/>
          </w:tcPr>
          <w:p w14:paraId="6CC2A1E3" w14:textId="77777777" w:rsidR="00E13E96" w:rsidRPr="00035F70" w:rsidRDefault="00E13E96" w:rsidP="005038D9">
            <w:pPr>
              <w:widowControl w:val="0"/>
              <w:autoSpaceDE w:val="0"/>
              <w:autoSpaceDN w:val="0"/>
              <w:adjustRightInd w:val="0"/>
              <w:ind w:left="40"/>
              <w:rPr>
                <w:rFonts w:ascii="Arial" w:hAnsi="Arial" w:cs="Arial"/>
                <w:sz w:val="20"/>
                <w:szCs w:val="20"/>
              </w:rPr>
            </w:pPr>
            <w:r w:rsidRPr="00035F70">
              <w:rPr>
                <w:rFonts w:ascii="Arial" w:hAnsi="Arial" w:cs="Arial"/>
                <w:b/>
                <w:bCs/>
                <w:sz w:val="20"/>
                <w:szCs w:val="20"/>
              </w:rPr>
              <w:t>Total assets</w:t>
            </w:r>
          </w:p>
        </w:tc>
        <w:tc>
          <w:tcPr>
            <w:tcW w:w="984" w:type="dxa"/>
            <w:vAlign w:val="bottom"/>
          </w:tcPr>
          <w:p w14:paraId="01C97037" w14:textId="77777777" w:rsidR="00E13E96" w:rsidRPr="00035F70" w:rsidRDefault="00E13E96" w:rsidP="009636D7">
            <w:pPr>
              <w:widowControl w:val="0"/>
              <w:autoSpaceDE w:val="0"/>
              <w:autoSpaceDN w:val="0"/>
              <w:adjustRightInd w:val="0"/>
              <w:jc w:val="right"/>
              <w:rPr>
                <w:rFonts w:ascii="Arial" w:hAnsi="Arial" w:cs="Arial"/>
                <w:sz w:val="20"/>
                <w:szCs w:val="20"/>
              </w:rPr>
            </w:pPr>
          </w:p>
        </w:tc>
        <w:tc>
          <w:tcPr>
            <w:tcW w:w="1709" w:type="dxa"/>
            <w:vAlign w:val="bottom"/>
          </w:tcPr>
          <w:p w14:paraId="27E28D14"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b/>
                <w:bCs/>
                <w:sz w:val="20"/>
                <w:szCs w:val="20"/>
              </w:rPr>
              <w:t>59,415</w:t>
            </w:r>
          </w:p>
        </w:tc>
        <w:tc>
          <w:tcPr>
            <w:tcW w:w="1134" w:type="dxa"/>
            <w:vAlign w:val="bottom"/>
          </w:tcPr>
          <w:p w14:paraId="394AFA5B"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b/>
                <w:bCs/>
                <w:sz w:val="20"/>
                <w:szCs w:val="20"/>
              </w:rPr>
              <w:t>58,571</w:t>
            </w:r>
          </w:p>
        </w:tc>
      </w:tr>
      <w:tr w:rsidR="00035F70" w:rsidRPr="00035F70" w14:paraId="18D7E812" w14:textId="77777777" w:rsidTr="009636D7">
        <w:trPr>
          <w:trHeight w:val="222"/>
        </w:trPr>
        <w:tc>
          <w:tcPr>
            <w:tcW w:w="6096" w:type="dxa"/>
            <w:vAlign w:val="bottom"/>
          </w:tcPr>
          <w:p w14:paraId="3D8A0C08" w14:textId="77777777" w:rsidR="00E13E96" w:rsidRPr="00035F70" w:rsidRDefault="00E13E96" w:rsidP="005038D9">
            <w:pPr>
              <w:widowControl w:val="0"/>
              <w:autoSpaceDE w:val="0"/>
              <w:autoSpaceDN w:val="0"/>
              <w:adjustRightInd w:val="0"/>
              <w:ind w:left="40"/>
              <w:rPr>
                <w:rFonts w:ascii="Arial" w:hAnsi="Arial" w:cs="Arial"/>
                <w:sz w:val="20"/>
                <w:szCs w:val="20"/>
              </w:rPr>
            </w:pPr>
            <w:r w:rsidRPr="00035F70">
              <w:rPr>
                <w:rFonts w:ascii="Arial" w:hAnsi="Arial" w:cs="Arial"/>
                <w:b/>
                <w:bCs/>
                <w:sz w:val="20"/>
                <w:szCs w:val="20"/>
              </w:rPr>
              <w:t>Current liabilities</w:t>
            </w:r>
          </w:p>
        </w:tc>
        <w:tc>
          <w:tcPr>
            <w:tcW w:w="984" w:type="dxa"/>
            <w:vAlign w:val="bottom"/>
          </w:tcPr>
          <w:p w14:paraId="73FC5A48" w14:textId="77777777" w:rsidR="00E13E96" w:rsidRPr="00035F70" w:rsidRDefault="00E13E96" w:rsidP="009636D7">
            <w:pPr>
              <w:widowControl w:val="0"/>
              <w:autoSpaceDE w:val="0"/>
              <w:autoSpaceDN w:val="0"/>
              <w:adjustRightInd w:val="0"/>
              <w:jc w:val="right"/>
              <w:rPr>
                <w:rFonts w:ascii="Arial" w:hAnsi="Arial" w:cs="Arial"/>
                <w:sz w:val="20"/>
                <w:szCs w:val="20"/>
              </w:rPr>
            </w:pPr>
          </w:p>
        </w:tc>
        <w:tc>
          <w:tcPr>
            <w:tcW w:w="1709" w:type="dxa"/>
            <w:vAlign w:val="bottom"/>
          </w:tcPr>
          <w:p w14:paraId="33207205" w14:textId="77777777" w:rsidR="00E13E96" w:rsidRPr="00035F70" w:rsidRDefault="00E13E96" w:rsidP="009636D7">
            <w:pPr>
              <w:widowControl w:val="0"/>
              <w:autoSpaceDE w:val="0"/>
              <w:autoSpaceDN w:val="0"/>
              <w:adjustRightInd w:val="0"/>
              <w:jc w:val="right"/>
              <w:rPr>
                <w:rFonts w:ascii="Arial" w:hAnsi="Arial" w:cs="Arial"/>
                <w:sz w:val="20"/>
                <w:szCs w:val="20"/>
              </w:rPr>
            </w:pPr>
          </w:p>
        </w:tc>
        <w:tc>
          <w:tcPr>
            <w:tcW w:w="1134" w:type="dxa"/>
            <w:vAlign w:val="bottom"/>
          </w:tcPr>
          <w:p w14:paraId="7EC2F903" w14:textId="77777777" w:rsidR="00E13E96" w:rsidRPr="00035F70" w:rsidRDefault="00E13E96" w:rsidP="009636D7">
            <w:pPr>
              <w:widowControl w:val="0"/>
              <w:autoSpaceDE w:val="0"/>
              <w:autoSpaceDN w:val="0"/>
              <w:adjustRightInd w:val="0"/>
              <w:jc w:val="right"/>
              <w:rPr>
                <w:rFonts w:ascii="Arial" w:hAnsi="Arial" w:cs="Arial"/>
                <w:sz w:val="20"/>
                <w:szCs w:val="20"/>
              </w:rPr>
            </w:pPr>
          </w:p>
        </w:tc>
      </w:tr>
      <w:tr w:rsidR="00035F70" w:rsidRPr="00035F70" w14:paraId="009C4DB9" w14:textId="77777777" w:rsidTr="009636D7">
        <w:trPr>
          <w:trHeight w:val="250"/>
        </w:trPr>
        <w:tc>
          <w:tcPr>
            <w:tcW w:w="6096" w:type="dxa"/>
            <w:vAlign w:val="bottom"/>
          </w:tcPr>
          <w:p w14:paraId="2DEEB74F" w14:textId="77777777" w:rsidR="00E13E96" w:rsidRPr="00035F70" w:rsidRDefault="00E13E96" w:rsidP="005038D9">
            <w:pPr>
              <w:widowControl w:val="0"/>
              <w:autoSpaceDE w:val="0"/>
              <w:autoSpaceDN w:val="0"/>
              <w:adjustRightInd w:val="0"/>
              <w:ind w:left="40"/>
              <w:rPr>
                <w:rFonts w:ascii="Arial" w:hAnsi="Arial" w:cs="Arial"/>
                <w:sz w:val="20"/>
                <w:szCs w:val="20"/>
              </w:rPr>
            </w:pPr>
            <w:r w:rsidRPr="00035F70">
              <w:rPr>
                <w:rFonts w:ascii="Arial" w:hAnsi="Arial" w:cs="Arial"/>
                <w:sz w:val="20"/>
                <w:szCs w:val="20"/>
              </w:rPr>
              <w:t>Other payables</w:t>
            </w:r>
          </w:p>
        </w:tc>
        <w:tc>
          <w:tcPr>
            <w:tcW w:w="984" w:type="dxa"/>
            <w:vAlign w:val="bottom"/>
          </w:tcPr>
          <w:p w14:paraId="39FB1117"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sz w:val="20"/>
                <w:szCs w:val="20"/>
              </w:rPr>
              <w:t>12</w:t>
            </w:r>
          </w:p>
        </w:tc>
        <w:tc>
          <w:tcPr>
            <w:tcW w:w="1709" w:type="dxa"/>
            <w:vAlign w:val="bottom"/>
          </w:tcPr>
          <w:p w14:paraId="6FCB6C74"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sz w:val="20"/>
                <w:szCs w:val="20"/>
              </w:rPr>
              <w:t>(4,837)</w:t>
            </w:r>
          </w:p>
        </w:tc>
        <w:tc>
          <w:tcPr>
            <w:tcW w:w="1134" w:type="dxa"/>
            <w:vAlign w:val="bottom"/>
          </w:tcPr>
          <w:p w14:paraId="6A0C9AD2"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sz w:val="20"/>
                <w:szCs w:val="20"/>
              </w:rPr>
              <w:t>(3,181)</w:t>
            </w:r>
          </w:p>
        </w:tc>
      </w:tr>
      <w:tr w:rsidR="00035F70" w:rsidRPr="00035F70" w14:paraId="31D5C5DD" w14:textId="77777777" w:rsidTr="009636D7">
        <w:trPr>
          <w:trHeight w:val="222"/>
        </w:trPr>
        <w:tc>
          <w:tcPr>
            <w:tcW w:w="6096" w:type="dxa"/>
            <w:vAlign w:val="bottom"/>
          </w:tcPr>
          <w:p w14:paraId="075E671C" w14:textId="77777777" w:rsidR="00E13E96" w:rsidRPr="00035F70" w:rsidRDefault="00E13E96" w:rsidP="005038D9">
            <w:pPr>
              <w:widowControl w:val="0"/>
              <w:autoSpaceDE w:val="0"/>
              <w:autoSpaceDN w:val="0"/>
              <w:adjustRightInd w:val="0"/>
              <w:ind w:left="40"/>
              <w:rPr>
                <w:rFonts w:ascii="Arial" w:hAnsi="Arial" w:cs="Arial"/>
                <w:sz w:val="20"/>
                <w:szCs w:val="20"/>
              </w:rPr>
            </w:pPr>
            <w:r w:rsidRPr="00035F70">
              <w:rPr>
                <w:rFonts w:ascii="Arial" w:hAnsi="Arial" w:cs="Arial"/>
                <w:b/>
                <w:bCs/>
                <w:sz w:val="20"/>
                <w:szCs w:val="20"/>
              </w:rPr>
              <w:t>Total assets less current liabilities</w:t>
            </w:r>
          </w:p>
        </w:tc>
        <w:tc>
          <w:tcPr>
            <w:tcW w:w="984" w:type="dxa"/>
            <w:vAlign w:val="bottom"/>
          </w:tcPr>
          <w:p w14:paraId="4BA659CA" w14:textId="77777777" w:rsidR="00E13E96" w:rsidRPr="00035F70" w:rsidRDefault="00E13E96" w:rsidP="009636D7">
            <w:pPr>
              <w:widowControl w:val="0"/>
              <w:autoSpaceDE w:val="0"/>
              <w:autoSpaceDN w:val="0"/>
              <w:adjustRightInd w:val="0"/>
              <w:jc w:val="right"/>
              <w:rPr>
                <w:rFonts w:ascii="Arial" w:hAnsi="Arial" w:cs="Arial"/>
                <w:sz w:val="20"/>
                <w:szCs w:val="20"/>
              </w:rPr>
            </w:pPr>
          </w:p>
        </w:tc>
        <w:tc>
          <w:tcPr>
            <w:tcW w:w="1709" w:type="dxa"/>
            <w:vAlign w:val="bottom"/>
          </w:tcPr>
          <w:p w14:paraId="47CF7DB3"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b/>
                <w:bCs/>
                <w:sz w:val="20"/>
                <w:szCs w:val="20"/>
              </w:rPr>
              <w:t>54,578</w:t>
            </w:r>
          </w:p>
        </w:tc>
        <w:tc>
          <w:tcPr>
            <w:tcW w:w="1134" w:type="dxa"/>
            <w:vAlign w:val="bottom"/>
          </w:tcPr>
          <w:p w14:paraId="7E161FFA"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b/>
                <w:bCs/>
                <w:sz w:val="20"/>
                <w:szCs w:val="20"/>
              </w:rPr>
              <w:t>55,390</w:t>
            </w:r>
          </w:p>
        </w:tc>
      </w:tr>
      <w:tr w:rsidR="00035F70" w:rsidRPr="00035F70" w14:paraId="20A7B726" w14:textId="77777777" w:rsidTr="009636D7">
        <w:trPr>
          <w:trHeight w:val="223"/>
        </w:trPr>
        <w:tc>
          <w:tcPr>
            <w:tcW w:w="6096" w:type="dxa"/>
            <w:vAlign w:val="bottom"/>
          </w:tcPr>
          <w:p w14:paraId="7114757E" w14:textId="77777777" w:rsidR="00E13E96" w:rsidRPr="00035F70" w:rsidRDefault="00E13E96" w:rsidP="005038D9">
            <w:pPr>
              <w:widowControl w:val="0"/>
              <w:autoSpaceDE w:val="0"/>
              <w:autoSpaceDN w:val="0"/>
              <w:adjustRightInd w:val="0"/>
              <w:rPr>
                <w:rFonts w:ascii="Arial" w:hAnsi="Arial" w:cs="Arial"/>
                <w:sz w:val="20"/>
                <w:szCs w:val="20"/>
              </w:rPr>
            </w:pPr>
          </w:p>
        </w:tc>
        <w:tc>
          <w:tcPr>
            <w:tcW w:w="984" w:type="dxa"/>
            <w:vAlign w:val="bottom"/>
          </w:tcPr>
          <w:p w14:paraId="38EC442E" w14:textId="77777777" w:rsidR="00E13E96" w:rsidRPr="00035F70" w:rsidRDefault="00E13E96" w:rsidP="009636D7">
            <w:pPr>
              <w:widowControl w:val="0"/>
              <w:autoSpaceDE w:val="0"/>
              <w:autoSpaceDN w:val="0"/>
              <w:adjustRightInd w:val="0"/>
              <w:jc w:val="right"/>
              <w:rPr>
                <w:rFonts w:ascii="Arial" w:hAnsi="Arial" w:cs="Arial"/>
                <w:sz w:val="20"/>
                <w:szCs w:val="20"/>
              </w:rPr>
            </w:pPr>
          </w:p>
        </w:tc>
        <w:tc>
          <w:tcPr>
            <w:tcW w:w="1709" w:type="dxa"/>
            <w:vAlign w:val="bottom"/>
          </w:tcPr>
          <w:p w14:paraId="5B0077A5" w14:textId="77777777" w:rsidR="00E13E96" w:rsidRPr="00035F70" w:rsidRDefault="00E13E96" w:rsidP="009636D7">
            <w:pPr>
              <w:widowControl w:val="0"/>
              <w:autoSpaceDE w:val="0"/>
              <w:autoSpaceDN w:val="0"/>
              <w:adjustRightInd w:val="0"/>
              <w:jc w:val="right"/>
              <w:rPr>
                <w:rFonts w:ascii="Arial" w:hAnsi="Arial" w:cs="Arial"/>
                <w:sz w:val="20"/>
                <w:szCs w:val="20"/>
              </w:rPr>
            </w:pPr>
          </w:p>
        </w:tc>
        <w:tc>
          <w:tcPr>
            <w:tcW w:w="1134" w:type="dxa"/>
            <w:vAlign w:val="bottom"/>
          </w:tcPr>
          <w:p w14:paraId="3BFAD41A" w14:textId="77777777" w:rsidR="00E13E96" w:rsidRPr="00035F70" w:rsidRDefault="00E13E96" w:rsidP="009636D7">
            <w:pPr>
              <w:widowControl w:val="0"/>
              <w:autoSpaceDE w:val="0"/>
              <w:autoSpaceDN w:val="0"/>
              <w:adjustRightInd w:val="0"/>
              <w:jc w:val="right"/>
              <w:rPr>
                <w:rFonts w:ascii="Arial" w:hAnsi="Arial" w:cs="Arial"/>
                <w:sz w:val="20"/>
                <w:szCs w:val="20"/>
              </w:rPr>
            </w:pPr>
          </w:p>
        </w:tc>
      </w:tr>
      <w:tr w:rsidR="00035F70" w:rsidRPr="00035F70" w14:paraId="3FFD04BE" w14:textId="77777777" w:rsidTr="009636D7">
        <w:trPr>
          <w:trHeight w:val="222"/>
        </w:trPr>
        <w:tc>
          <w:tcPr>
            <w:tcW w:w="6096" w:type="dxa"/>
            <w:vAlign w:val="bottom"/>
          </w:tcPr>
          <w:p w14:paraId="5D29EE24" w14:textId="77777777" w:rsidR="00E13E96" w:rsidRPr="00035F70" w:rsidRDefault="00E13E96" w:rsidP="005038D9">
            <w:pPr>
              <w:widowControl w:val="0"/>
              <w:autoSpaceDE w:val="0"/>
              <w:autoSpaceDN w:val="0"/>
              <w:adjustRightInd w:val="0"/>
              <w:ind w:left="40"/>
              <w:rPr>
                <w:rFonts w:ascii="Arial" w:hAnsi="Arial" w:cs="Arial"/>
                <w:sz w:val="20"/>
                <w:szCs w:val="20"/>
              </w:rPr>
            </w:pPr>
            <w:r w:rsidRPr="00035F70">
              <w:rPr>
                <w:rFonts w:ascii="Arial" w:hAnsi="Arial" w:cs="Arial"/>
                <w:b/>
                <w:bCs/>
                <w:sz w:val="20"/>
                <w:szCs w:val="20"/>
              </w:rPr>
              <w:t>Capital and reserves</w:t>
            </w:r>
          </w:p>
        </w:tc>
        <w:tc>
          <w:tcPr>
            <w:tcW w:w="984" w:type="dxa"/>
            <w:vAlign w:val="bottom"/>
          </w:tcPr>
          <w:p w14:paraId="2CA1C3E8" w14:textId="77777777" w:rsidR="00E13E96" w:rsidRPr="00035F70" w:rsidRDefault="00E13E96" w:rsidP="009636D7">
            <w:pPr>
              <w:widowControl w:val="0"/>
              <w:autoSpaceDE w:val="0"/>
              <w:autoSpaceDN w:val="0"/>
              <w:adjustRightInd w:val="0"/>
              <w:jc w:val="right"/>
              <w:rPr>
                <w:rFonts w:ascii="Arial" w:hAnsi="Arial" w:cs="Arial"/>
                <w:sz w:val="20"/>
                <w:szCs w:val="20"/>
              </w:rPr>
            </w:pPr>
          </w:p>
        </w:tc>
        <w:tc>
          <w:tcPr>
            <w:tcW w:w="1709" w:type="dxa"/>
            <w:vAlign w:val="bottom"/>
          </w:tcPr>
          <w:p w14:paraId="54E5532D" w14:textId="77777777" w:rsidR="00E13E96" w:rsidRPr="00035F70" w:rsidRDefault="00E13E96" w:rsidP="009636D7">
            <w:pPr>
              <w:widowControl w:val="0"/>
              <w:autoSpaceDE w:val="0"/>
              <w:autoSpaceDN w:val="0"/>
              <w:adjustRightInd w:val="0"/>
              <w:jc w:val="right"/>
              <w:rPr>
                <w:rFonts w:ascii="Arial" w:hAnsi="Arial" w:cs="Arial"/>
                <w:sz w:val="20"/>
                <w:szCs w:val="20"/>
              </w:rPr>
            </w:pPr>
          </w:p>
        </w:tc>
        <w:tc>
          <w:tcPr>
            <w:tcW w:w="1134" w:type="dxa"/>
            <w:vAlign w:val="bottom"/>
          </w:tcPr>
          <w:p w14:paraId="7CB4D284" w14:textId="77777777" w:rsidR="00E13E96" w:rsidRPr="00035F70" w:rsidRDefault="00E13E96" w:rsidP="009636D7">
            <w:pPr>
              <w:widowControl w:val="0"/>
              <w:autoSpaceDE w:val="0"/>
              <w:autoSpaceDN w:val="0"/>
              <w:adjustRightInd w:val="0"/>
              <w:jc w:val="right"/>
              <w:rPr>
                <w:rFonts w:ascii="Arial" w:hAnsi="Arial" w:cs="Arial"/>
                <w:sz w:val="20"/>
                <w:szCs w:val="20"/>
              </w:rPr>
            </w:pPr>
          </w:p>
        </w:tc>
      </w:tr>
      <w:tr w:rsidR="00035F70" w:rsidRPr="00035F70" w14:paraId="53AA5BC8" w14:textId="77777777" w:rsidTr="009636D7">
        <w:trPr>
          <w:trHeight w:val="250"/>
        </w:trPr>
        <w:tc>
          <w:tcPr>
            <w:tcW w:w="6096" w:type="dxa"/>
            <w:vAlign w:val="bottom"/>
          </w:tcPr>
          <w:p w14:paraId="68ABD15A" w14:textId="77777777" w:rsidR="00E13E96" w:rsidRPr="00035F70" w:rsidRDefault="00E13E96" w:rsidP="005038D9">
            <w:pPr>
              <w:widowControl w:val="0"/>
              <w:autoSpaceDE w:val="0"/>
              <w:autoSpaceDN w:val="0"/>
              <w:adjustRightInd w:val="0"/>
              <w:ind w:left="40"/>
              <w:rPr>
                <w:rFonts w:ascii="Arial" w:hAnsi="Arial" w:cs="Arial"/>
                <w:sz w:val="20"/>
                <w:szCs w:val="20"/>
              </w:rPr>
            </w:pPr>
            <w:r w:rsidRPr="00035F70">
              <w:rPr>
                <w:rFonts w:ascii="Arial" w:hAnsi="Arial" w:cs="Arial"/>
                <w:sz w:val="20"/>
                <w:szCs w:val="20"/>
              </w:rPr>
              <w:t>Called up share capital</w:t>
            </w:r>
          </w:p>
        </w:tc>
        <w:tc>
          <w:tcPr>
            <w:tcW w:w="984" w:type="dxa"/>
            <w:vAlign w:val="bottom"/>
          </w:tcPr>
          <w:p w14:paraId="228B4BDA"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sz w:val="20"/>
                <w:szCs w:val="20"/>
              </w:rPr>
              <w:t>15</w:t>
            </w:r>
          </w:p>
        </w:tc>
        <w:tc>
          <w:tcPr>
            <w:tcW w:w="1709" w:type="dxa"/>
            <w:vAlign w:val="bottom"/>
          </w:tcPr>
          <w:p w14:paraId="54E9C216"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sz w:val="20"/>
                <w:szCs w:val="20"/>
              </w:rPr>
              <w:t>34</w:t>
            </w:r>
          </w:p>
        </w:tc>
        <w:tc>
          <w:tcPr>
            <w:tcW w:w="1134" w:type="dxa"/>
            <w:vAlign w:val="bottom"/>
          </w:tcPr>
          <w:p w14:paraId="26C7A24E"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sz w:val="20"/>
                <w:szCs w:val="20"/>
              </w:rPr>
              <w:t>34</w:t>
            </w:r>
          </w:p>
        </w:tc>
      </w:tr>
      <w:tr w:rsidR="00035F70" w:rsidRPr="00035F70" w14:paraId="4A847925" w14:textId="77777777" w:rsidTr="009636D7">
        <w:trPr>
          <w:trHeight w:val="250"/>
        </w:trPr>
        <w:tc>
          <w:tcPr>
            <w:tcW w:w="6096" w:type="dxa"/>
            <w:vAlign w:val="bottom"/>
          </w:tcPr>
          <w:p w14:paraId="498FF281" w14:textId="77777777" w:rsidR="00E13E96" w:rsidRPr="00035F70" w:rsidRDefault="00E13E96" w:rsidP="005038D9">
            <w:pPr>
              <w:widowControl w:val="0"/>
              <w:autoSpaceDE w:val="0"/>
              <w:autoSpaceDN w:val="0"/>
              <w:adjustRightInd w:val="0"/>
              <w:ind w:left="40"/>
              <w:rPr>
                <w:rFonts w:ascii="Arial" w:hAnsi="Arial" w:cs="Arial"/>
                <w:sz w:val="20"/>
                <w:szCs w:val="20"/>
              </w:rPr>
            </w:pPr>
            <w:r w:rsidRPr="00035F70">
              <w:rPr>
                <w:rFonts w:ascii="Arial" w:hAnsi="Arial" w:cs="Arial"/>
                <w:sz w:val="20"/>
                <w:szCs w:val="20"/>
              </w:rPr>
              <w:t>Share premium</w:t>
            </w:r>
          </w:p>
        </w:tc>
        <w:tc>
          <w:tcPr>
            <w:tcW w:w="984" w:type="dxa"/>
            <w:vAlign w:val="bottom"/>
          </w:tcPr>
          <w:p w14:paraId="32571974"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sz w:val="20"/>
                <w:szCs w:val="20"/>
              </w:rPr>
              <w:t>16</w:t>
            </w:r>
          </w:p>
        </w:tc>
        <w:tc>
          <w:tcPr>
            <w:tcW w:w="1709" w:type="dxa"/>
            <w:vAlign w:val="bottom"/>
          </w:tcPr>
          <w:p w14:paraId="527841C5"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sz w:val="20"/>
                <w:szCs w:val="20"/>
              </w:rPr>
              <w:t>2,468</w:t>
            </w:r>
          </w:p>
        </w:tc>
        <w:tc>
          <w:tcPr>
            <w:tcW w:w="1134" w:type="dxa"/>
            <w:vAlign w:val="bottom"/>
          </w:tcPr>
          <w:p w14:paraId="6A7FF91B"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sz w:val="20"/>
                <w:szCs w:val="20"/>
              </w:rPr>
              <w:t>2,465</w:t>
            </w:r>
          </w:p>
        </w:tc>
      </w:tr>
      <w:tr w:rsidR="00035F70" w:rsidRPr="00035F70" w14:paraId="69DE27C1" w14:textId="77777777" w:rsidTr="009636D7">
        <w:trPr>
          <w:trHeight w:val="250"/>
        </w:trPr>
        <w:tc>
          <w:tcPr>
            <w:tcW w:w="6096" w:type="dxa"/>
            <w:vAlign w:val="bottom"/>
          </w:tcPr>
          <w:p w14:paraId="57284F57" w14:textId="77777777" w:rsidR="00E13E96" w:rsidRPr="00035F70" w:rsidRDefault="00E13E96" w:rsidP="005038D9">
            <w:pPr>
              <w:widowControl w:val="0"/>
              <w:autoSpaceDE w:val="0"/>
              <w:autoSpaceDN w:val="0"/>
              <w:adjustRightInd w:val="0"/>
              <w:ind w:left="40"/>
              <w:rPr>
                <w:rFonts w:ascii="Arial" w:hAnsi="Arial" w:cs="Arial"/>
                <w:sz w:val="20"/>
                <w:szCs w:val="20"/>
              </w:rPr>
            </w:pPr>
            <w:r w:rsidRPr="00035F70">
              <w:rPr>
                <w:rFonts w:ascii="Arial" w:hAnsi="Arial" w:cs="Arial"/>
                <w:sz w:val="20"/>
                <w:szCs w:val="20"/>
              </w:rPr>
              <w:t>Redemption reserve*</w:t>
            </w:r>
          </w:p>
        </w:tc>
        <w:tc>
          <w:tcPr>
            <w:tcW w:w="984" w:type="dxa"/>
            <w:vAlign w:val="bottom"/>
          </w:tcPr>
          <w:p w14:paraId="4078A0B6"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sz w:val="20"/>
                <w:szCs w:val="20"/>
              </w:rPr>
              <w:t>17</w:t>
            </w:r>
          </w:p>
        </w:tc>
        <w:tc>
          <w:tcPr>
            <w:tcW w:w="1709" w:type="dxa"/>
            <w:vAlign w:val="bottom"/>
          </w:tcPr>
          <w:p w14:paraId="6EBA335E"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sz w:val="20"/>
                <w:szCs w:val="20"/>
              </w:rPr>
              <w:t>239</w:t>
            </w:r>
          </w:p>
        </w:tc>
        <w:tc>
          <w:tcPr>
            <w:tcW w:w="1134" w:type="dxa"/>
            <w:vAlign w:val="bottom"/>
          </w:tcPr>
          <w:p w14:paraId="78518166"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sz w:val="20"/>
                <w:szCs w:val="20"/>
              </w:rPr>
              <w:t>239</w:t>
            </w:r>
          </w:p>
        </w:tc>
      </w:tr>
      <w:tr w:rsidR="00035F70" w:rsidRPr="00035F70" w14:paraId="7597E99A" w14:textId="77777777" w:rsidTr="009636D7">
        <w:trPr>
          <w:trHeight w:val="250"/>
        </w:trPr>
        <w:tc>
          <w:tcPr>
            <w:tcW w:w="6096" w:type="dxa"/>
            <w:vAlign w:val="bottom"/>
          </w:tcPr>
          <w:p w14:paraId="0AA80124" w14:textId="77777777" w:rsidR="00E13E96" w:rsidRPr="00035F70" w:rsidRDefault="00E13E96" w:rsidP="005038D9">
            <w:pPr>
              <w:widowControl w:val="0"/>
              <w:autoSpaceDE w:val="0"/>
              <w:autoSpaceDN w:val="0"/>
              <w:adjustRightInd w:val="0"/>
              <w:ind w:left="40"/>
              <w:rPr>
                <w:rFonts w:ascii="Arial" w:hAnsi="Arial" w:cs="Arial"/>
                <w:sz w:val="20"/>
                <w:szCs w:val="20"/>
              </w:rPr>
            </w:pPr>
            <w:r w:rsidRPr="00035F70">
              <w:rPr>
                <w:rFonts w:ascii="Arial" w:hAnsi="Arial" w:cs="Arial"/>
                <w:sz w:val="20"/>
                <w:szCs w:val="20"/>
              </w:rPr>
              <w:t>Retained earnings*</w:t>
            </w:r>
          </w:p>
        </w:tc>
        <w:tc>
          <w:tcPr>
            <w:tcW w:w="984" w:type="dxa"/>
            <w:vAlign w:val="bottom"/>
          </w:tcPr>
          <w:p w14:paraId="6A407660"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sz w:val="20"/>
                <w:szCs w:val="20"/>
              </w:rPr>
              <w:t>18</w:t>
            </w:r>
          </w:p>
        </w:tc>
        <w:tc>
          <w:tcPr>
            <w:tcW w:w="1709" w:type="dxa"/>
            <w:vAlign w:val="bottom"/>
          </w:tcPr>
          <w:p w14:paraId="460A38D6"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sz w:val="20"/>
                <w:szCs w:val="20"/>
              </w:rPr>
              <w:t>51,837</w:t>
            </w:r>
          </w:p>
        </w:tc>
        <w:tc>
          <w:tcPr>
            <w:tcW w:w="1134" w:type="dxa"/>
            <w:vAlign w:val="bottom"/>
          </w:tcPr>
          <w:p w14:paraId="11333C2B"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sz w:val="20"/>
                <w:szCs w:val="20"/>
              </w:rPr>
              <w:t>52,652</w:t>
            </w:r>
          </w:p>
        </w:tc>
      </w:tr>
      <w:tr w:rsidR="00035F70" w:rsidRPr="00035F70" w14:paraId="46B902FC" w14:textId="77777777" w:rsidTr="009636D7">
        <w:trPr>
          <w:trHeight w:val="222"/>
        </w:trPr>
        <w:tc>
          <w:tcPr>
            <w:tcW w:w="6096" w:type="dxa"/>
            <w:vAlign w:val="bottom"/>
          </w:tcPr>
          <w:p w14:paraId="5FE9AAAF" w14:textId="77777777" w:rsidR="00E13E96" w:rsidRPr="00035F70" w:rsidRDefault="00E13E96" w:rsidP="005038D9">
            <w:pPr>
              <w:widowControl w:val="0"/>
              <w:autoSpaceDE w:val="0"/>
              <w:autoSpaceDN w:val="0"/>
              <w:adjustRightInd w:val="0"/>
              <w:ind w:left="40"/>
              <w:rPr>
                <w:rFonts w:ascii="Arial" w:hAnsi="Arial" w:cs="Arial"/>
                <w:sz w:val="20"/>
                <w:szCs w:val="20"/>
              </w:rPr>
            </w:pPr>
            <w:r w:rsidRPr="00035F70">
              <w:rPr>
                <w:rFonts w:ascii="Arial" w:hAnsi="Arial" w:cs="Arial"/>
                <w:b/>
                <w:bCs/>
                <w:sz w:val="20"/>
                <w:szCs w:val="20"/>
              </w:rPr>
              <w:t>Total equity shareholders’ funds</w:t>
            </w:r>
          </w:p>
        </w:tc>
        <w:tc>
          <w:tcPr>
            <w:tcW w:w="984" w:type="dxa"/>
            <w:vAlign w:val="bottom"/>
          </w:tcPr>
          <w:p w14:paraId="2245F197" w14:textId="77777777" w:rsidR="00E13E96" w:rsidRPr="00035F70" w:rsidRDefault="00E13E96" w:rsidP="009636D7">
            <w:pPr>
              <w:widowControl w:val="0"/>
              <w:autoSpaceDE w:val="0"/>
              <w:autoSpaceDN w:val="0"/>
              <w:adjustRightInd w:val="0"/>
              <w:jc w:val="right"/>
              <w:rPr>
                <w:rFonts w:ascii="Arial" w:hAnsi="Arial" w:cs="Arial"/>
                <w:sz w:val="20"/>
                <w:szCs w:val="20"/>
              </w:rPr>
            </w:pPr>
          </w:p>
        </w:tc>
        <w:tc>
          <w:tcPr>
            <w:tcW w:w="1709" w:type="dxa"/>
            <w:vAlign w:val="bottom"/>
          </w:tcPr>
          <w:p w14:paraId="7051E48D" w14:textId="77777777" w:rsidR="00E13E96" w:rsidRPr="009636D7" w:rsidRDefault="00E13E96" w:rsidP="009636D7">
            <w:pPr>
              <w:widowControl w:val="0"/>
              <w:autoSpaceDE w:val="0"/>
              <w:autoSpaceDN w:val="0"/>
              <w:adjustRightInd w:val="0"/>
              <w:jc w:val="right"/>
              <w:rPr>
                <w:rFonts w:ascii="Arial" w:hAnsi="Arial" w:cs="Arial"/>
                <w:b/>
                <w:bCs/>
                <w:sz w:val="20"/>
                <w:szCs w:val="20"/>
              </w:rPr>
            </w:pPr>
            <w:r w:rsidRPr="009636D7">
              <w:rPr>
                <w:rFonts w:ascii="Arial" w:hAnsi="Arial" w:cs="Arial"/>
                <w:b/>
                <w:bCs/>
                <w:sz w:val="20"/>
                <w:szCs w:val="20"/>
              </w:rPr>
              <w:t>54,578</w:t>
            </w:r>
          </w:p>
        </w:tc>
        <w:tc>
          <w:tcPr>
            <w:tcW w:w="1134" w:type="dxa"/>
            <w:vAlign w:val="bottom"/>
          </w:tcPr>
          <w:p w14:paraId="10B9E5FE"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b/>
                <w:bCs/>
                <w:sz w:val="20"/>
                <w:szCs w:val="20"/>
              </w:rPr>
              <w:t>55,390</w:t>
            </w:r>
          </w:p>
        </w:tc>
      </w:tr>
      <w:tr w:rsidR="00035F70" w:rsidRPr="00035F70" w14:paraId="00B932FC" w14:textId="77777777" w:rsidTr="009636D7">
        <w:trPr>
          <w:trHeight w:val="222"/>
        </w:trPr>
        <w:tc>
          <w:tcPr>
            <w:tcW w:w="6096" w:type="dxa"/>
            <w:vAlign w:val="bottom"/>
          </w:tcPr>
          <w:p w14:paraId="42B462DA" w14:textId="77777777" w:rsidR="00E13E96" w:rsidRPr="00035F70" w:rsidRDefault="00E13E96" w:rsidP="005038D9">
            <w:pPr>
              <w:widowControl w:val="0"/>
              <w:autoSpaceDE w:val="0"/>
              <w:autoSpaceDN w:val="0"/>
              <w:adjustRightInd w:val="0"/>
              <w:ind w:left="40"/>
              <w:rPr>
                <w:rFonts w:ascii="Arial" w:hAnsi="Arial" w:cs="Arial"/>
                <w:sz w:val="20"/>
                <w:szCs w:val="20"/>
              </w:rPr>
            </w:pPr>
            <w:r w:rsidRPr="00035F70">
              <w:rPr>
                <w:rFonts w:ascii="Arial" w:hAnsi="Arial" w:cs="Arial"/>
                <w:b/>
                <w:bCs/>
                <w:sz w:val="20"/>
                <w:szCs w:val="20"/>
              </w:rPr>
              <w:t>Net Asset Value per ordinary share</w:t>
            </w:r>
          </w:p>
        </w:tc>
        <w:tc>
          <w:tcPr>
            <w:tcW w:w="984" w:type="dxa"/>
            <w:vAlign w:val="bottom"/>
          </w:tcPr>
          <w:p w14:paraId="1D410EDA"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b/>
                <w:bCs/>
                <w:sz w:val="20"/>
                <w:szCs w:val="20"/>
              </w:rPr>
              <w:t>19</w:t>
            </w:r>
          </w:p>
        </w:tc>
        <w:tc>
          <w:tcPr>
            <w:tcW w:w="1709" w:type="dxa"/>
            <w:vAlign w:val="bottom"/>
          </w:tcPr>
          <w:p w14:paraId="63E389E0" w14:textId="77777777" w:rsidR="00E13E96" w:rsidRPr="009636D7" w:rsidRDefault="00E13E96" w:rsidP="009636D7">
            <w:pPr>
              <w:widowControl w:val="0"/>
              <w:autoSpaceDE w:val="0"/>
              <w:autoSpaceDN w:val="0"/>
              <w:adjustRightInd w:val="0"/>
              <w:jc w:val="right"/>
              <w:rPr>
                <w:rFonts w:ascii="Arial" w:hAnsi="Arial" w:cs="Arial"/>
                <w:b/>
                <w:bCs/>
                <w:sz w:val="20"/>
                <w:szCs w:val="20"/>
              </w:rPr>
            </w:pPr>
            <w:r w:rsidRPr="009636D7">
              <w:rPr>
                <w:rFonts w:ascii="Arial" w:hAnsi="Arial" w:cs="Arial"/>
                <w:b/>
                <w:bCs/>
                <w:sz w:val="20"/>
                <w:szCs w:val="20"/>
              </w:rPr>
              <w:t>258.58p</w:t>
            </w:r>
          </w:p>
        </w:tc>
        <w:tc>
          <w:tcPr>
            <w:tcW w:w="1134" w:type="dxa"/>
            <w:vAlign w:val="bottom"/>
          </w:tcPr>
          <w:p w14:paraId="2B2D378F"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b/>
                <w:bCs/>
                <w:sz w:val="20"/>
                <w:szCs w:val="20"/>
              </w:rPr>
              <w:t>258.43p</w:t>
            </w:r>
          </w:p>
        </w:tc>
      </w:tr>
      <w:tr w:rsidR="00035F70" w:rsidRPr="00035F70" w14:paraId="01034607" w14:textId="77777777" w:rsidTr="009636D7">
        <w:trPr>
          <w:trHeight w:val="222"/>
        </w:trPr>
        <w:tc>
          <w:tcPr>
            <w:tcW w:w="6096" w:type="dxa"/>
            <w:vAlign w:val="bottom"/>
          </w:tcPr>
          <w:p w14:paraId="5BE58C57" w14:textId="77777777" w:rsidR="00E13E96" w:rsidRPr="00035F70" w:rsidRDefault="00E13E96" w:rsidP="005038D9">
            <w:pPr>
              <w:widowControl w:val="0"/>
              <w:autoSpaceDE w:val="0"/>
              <w:autoSpaceDN w:val="0"/>
              <w:adjustRightInd w:val="0"/>
              <w:ind w:left="40"/>
              <w:rPr>
                <w:rFonts w:ascii="Arial" w:hAnsi="Arial" w:cs="Arial"/>
                <w:sz w:val="20"/>
                <w:szCs w:val="20"/>
              </w:rPr>
            </w:pPr>
            <w:r w:rsidRPr="00035F70">
              <w:rPr>
                <w:rFonts w:ascii="Arial" w:hAnsi="Arial" w:cs="Arial"/>
                <w:b/>
                <w:bCs/>
                <w:sz w:val="20"/>
                <w:szCs w:val="20"/>
              </w:rPr>
              <w:t>Diluted Net Asset Value per ordinary share</w:t>
            </w:r>
          </w:p>
        </w:tc>
        <w:tc>
          <w:tcPr>
            <w:tcW w:w="984" w:type="dxa"/>
            <w:vAlign w:val="bottom"/>
          </w:tcPr>
          <w:p w14:paraId="1045D88D"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b/>
                <w:bCs/>
                <w:sz w:val="20"/>
                <w:szCs w:val="20"/>
              </w:rPr>
              <w:t>19</w:t>
            </w:r>
          </w:p>
        </w:tc>
        <w:tc>
          <w:tcPr>
            <w:tcW w:w="1709" w:type="dxa"/>
            <w:vAlign w:val="bottom"/>
          </w:tcPr>
          <w:p w14:paraId="62914A39" w14:textId="7372F4B9" w:rsidR="00E13E96" w:rsidRPr="009636D7" w:rsidRDefault="009E07EB" w:rsidP="009636D7">
            <w:pPr>
              <w:widowControl w:val="0"/>
              <w:autoSpaceDE w:val="0"/>
              <w:autoSpaceDN w:val="0"/>
              <w:adjustRightInd w:val="0"/>
              <w:jc w:val="right"/>
              <w:rPr>
                <w:rFonts w:ascii="Arial" w:hAnsi="Arial" w:cs="Arial"/>
                <w:b/>
                <w:bCs/>
                <w:sz w:val="20"/>
                <w:szCs w:val="20"/>
              </w:rPr>
            </w:pPr>
            <w:r>
              <w:rPr>
                <w:rFonts w:ascii="Arial" w:hAnsi="Arial" w:cs="Arial"/>
                <w:b/>
                <w:bCs/>
                <w:sz w:val="20"/>
                <w:szCs w:val="20"/>
              </w:rPr>
              <w:t>259.8</w:t>
            </w:r>
            <w:r w:rsidR="00E13E96" w:rsidRPr="009636D7">
              <w:rPr>
                <w:rFonts w:ascii="Arial" w:hAnsi="Arial" w:cs="Arial"/>
                <w:b/>
                <w:bCs/>
                <w:sz w:val="20"/>
                <w:szCs w:val="20"/>
              </w:rPr>
              <w:t>6p</w:t>
            </w:r>
          </w:p>
        </w:tc>
        <w:tc>
          <w:tcPr>
            <w:tcW w:w="1134" w:type="dxa"/>
            <w:vAlign w:val="bottom"/>
          </w:tcPr>
          <w:p w14:paraId="7AD964F7" w14:textId="77777777" w:rsidR="00E13E96" w:rsidRPr="00035F70" w:rsidRDefault="00E13E96" w:rsidP="009636D7">
            <w:pPr>
              <w:widowControl w:val="0"/>
              <w:autoSpaceDE w:val="0"/>
              <w:autoSpaceDN w:val="0"/>
              <w:adjustRightInd w:val="0"/>
              <w:jc w:val="right"/>
              <w:rPr>
                <w:rFonts w:ascii="Arial" w:hAnsi="Arial" w:cs="Arial"/>
                <w:sz w:val="20"/>
                <w:szCs w:val="20"/>
              </w:rPr>
            </w:pPr>
            <w:r w:rsidRPr="00035F70">
              <w:rPr>
                <w:rFonts w:ascii="Arial" w:hAnsi="Arial" w:cs="Arial"/>
                <w:b/>
                <w:bCs/>
                <w:sz w:val="20"/>
                <w:szCs w:val="20"/>
              </w:rPr>
              <w:t>259.18p</w:t>
            </w:r>
          </w:p>
        </w:tc>
      </w:tr>
    </w:tbl>
    <w:p w14:paraId="403CFF00" w14:textId="77777777" w:rsidR="00713194" w:rsidRPr="00AE2075" w:rsidRDefault="00713194" w:rsidP="00713194">
      <w:pPr>
        <w:widowControl w:val="0"/>
        <w:autoSpaceDE w:val="0"/>
        <w:autoSpaceDN w:val="0"/>
        <w:adjustRightInd w:val="0"/>
        <w:spacing w:line="156" w:lineRule="exact"/>
        <w:rPr>
          <w:rFonts w:ascii="Arial" w:hAnsi="Arial" w:cs="Arial"/>
          <w:sz w:val="20"/>
          <w:szCs w:val="20"/>
        </w:rPr>
      </w:pPr>
    </w:p>
    <w:p w14:paraId="7F0F7DE3" w14:textId="77777777" w:rsidR="000F058A" w:rsidRPr="00AE2075" w:rsidRDefault="00713194" w:rsidP="00713194">
      <w:pPr>
        <w:widowControl w:val="0"/>
        <w:overflowPunct w:val="0"/>
        <w:autoSpaceDE w:val="0"/>
        <w:autoSpaceDN w:val="0"/>
        <w:adjustRightInd w:val="0"/>
        <w:ind w:left="20" w:right="40"/>
        <w:rPr>
          <w:rFonts w:ascii="Arial" w:hAnsi="Arial" w:cs="Arial"/>
          <w:sz w:val="20"/>
          <w:szCs w:val="20"/>
        </w:rPr>
      </w:pPr>
      <w:r w:rsidRPr="00AE2075">
        <w:rPr>
          <w:rFonts w:ascii="Arial" w:hAnsi="Arial" w:cs="Arial"/>
          <w:sz w:val="20"/>
          <w:szCs w:val="20"/>
        </w:rPr>
        <w:t xml:space="preserve">* </w:t>
      </w:r>
      <w:r w:rsidR="000F058A" w:rsidRPr="00AE2075">
        <w:rPr>
          <w:rFonts w:ascii="Arial" w:hAnsi="Arial" w:cs="Arial"/>
          <w:sz w:val="20"/>
          <w:szCs w:val="20"/>
        </w:rPr>
        <w:t xml:space="preserve">Under the </w:t>
      </w:r>
      <w:r w:rsidR="005F4174" w:rsidRPr="00AE2075">
        <w:rPr>
          <w:rFonts w:ascii="Arial" w:hAnsi="Arial" w:cs="Arial"/>
          <w:sz w:val="20"/>
          <w:szCs w:val="20"/>
        </w:rPr>
        <w:t>c</w:t>
      </w:r>
      <w:r w:rsidR="000F058A" w:rsidRPr="00AE2075">
        <w:rPr>
          <w:rFonts w:ascii="Arial" w:hAnsi="Arial" w:cs="Arial"/>
          <w:sz w:val="20"/>
          <w:szCs w:val="20"/>
        </w:rPr>
        <w:t xml:space="preserve">ompany’s Articles of Association, dividends </w:t>
      </w:r>
      <w:r w:rsidR="00653CDB" w:rsidRPr="00AE2075">
        <w:rPr>
          <w:rFonts w:ascii="Arial" w:hAnsi="Arial" w:cs="Arial"/>
          <w:sz w:val="20"/>
          <w:szCs w:val="20"/>
        </w:rPr>
        <w:t>may be paid out of any distributable reserve of the company.</w:t>
      </w:r>
    </w:p>
    <w:p w14:paraId="105D625B" w14:textId="77777777" w:rsidR="000F058A" w:rsidRPr="00AE2075" w:rsidRDefault="000F058A" w:rsidP="00713194">
      <w:pPr>
        <w:widowControl w:val="0"/>
        <w:overflowPunct w:val="0"/>
        <w:autoSpaceDE w:val="0"/>
        <w:autoSpaceDN w:val="0"/>
        <w:adjustRightInd w:val="0"/>
        <w:ind w:left="20" w:right="40"/>
        <w:rPr>
          <w:rFonts w:ascii="Arial" w:hAnsi="Arial" w:cs="Arial"/>
          <w:i/>
          <w:sz w:val="20"/>
          <w:szCs w:val="20"/>
        </w:rPr>
      </w:pPr>
    </w:p>
    <w:p w14:paraId="6992FE52" w14:textId="18CE8A5F" w:rsidR="00713194" w:rsidRPr="00AE2075" w:rsidRDefault="00713194" w:rsidP="00713194">
      <w:pPr>
        <w:widowControl w:val="0"/>
        <w:overflowPunct w:val="0"/>
        <w:autoSpaceDE w:val="0"/>
        <w:autoSpaceDN w:val="0"/>
        <w:adjustRightInd w:val="0"/>
        <w:ind w:left="20" w:right="40"/>
        <w:rPr>
          <w:rFonts w:ascii="Arial" w:hAnsi="Arial" w:cs="Arial"/>
          <w:sz w:val="20"/>
          <w:szCs w:val="20"/>
        </w:rPr>
      </w:pPr>
      <w:r w:rsidRPr="00AE2075">
        <w:rPr>
          <w:rFonts w:ascii="Arial" w:hAnsi="Arial" w:cs="Arial"/>
          <w:sz w:val="20"/>
          <w:szCs w:val="20"/>
        </w:rPr>
        <w:t xml:space="preserve">Approved by the </w:t>
      </w:r>
      <w:r w:rsidR="006242B7">
        <w:rPr>
          <w:rFonts w:ascii="Arial" w:hAnsi="Arial" w:cs="Arial"/>
          <w:sz w:val="20"/>
          <w:szCs w:val="20"/>
        </w:rPr>
        <w:t>Board</w:t>
      </w:r>
      <w:r w:rsidR="00653CDB" w:rsidRPr="00AE2075">
        <w:rPr>
          <w:rFonts w:ascii="Arial" w:hAnsi="Arial" w:cs="Arial"/>
          <w:sz w:val="20"/>
          <w:szCs w:val="20"/>
        </w:rPr>
        <w:t xml:space="preserve"> of d</w:t>
      </w:r>
      <w:r w:rsidRPr="00AE2075">
        <w:rPr>
          <w:rFonts w:ascii="Arial" w:hAnsi="Arial" w:cs="Arial"/>
          <w:sz w:val="20"/>
          <w:szCs w:val="20"/>
        </w:rPr>
        <w:t xml:space="preserve">irectors and authorised for issue on </w:t>
      </w:r>
      <w:r w:rsidR="009E07EB">
        <w:rPr>
          <w:rFonts w:ascii="Arial" w:hAnsi="Arial" w:cs="Arial"/>
          <w:sz w:val="20"/>
          <w:szCs w:val="20"/>
        </w:rPr>
        <w:t>12</w:t>
      </w:r>
      <w:r w:rsidR="0092601D" w:rsidRPr="00AE2075">
        <w:rPr>
          <w:rFonts w:ascii="Arial" w:hAnsi="Arial" w:cs="Arial"/>
          <w:sz w:val="20"/>
          <w:szCs w:val="20"/>
        </w:rPr>
        <w:t xml:space="preserve"> July </w:t>
      </w:r>
      <w:r w:rsidR="003A53D2" w:rsidRPr="00AE2075">
        <w:rPr>
          <w:rFonts w:ascii="Arial" w:hAnsi="Arial" w:cs="Arial"/>
          <w:sz w:val="20"/>
          <w:szCs w:val="20"/>
        </w:rPr>
        <w:t>202</w:t>
      </w:r>
      <w:r w:rsidR="00E13E96" w:rsidRPr="00AE2075">
        <w:rPr>
          <w:rFonts w:ascii="Arial" w:hAnsi="Arial" w:cs="Arial"/>
          <w:sz w:val="20"/>
          <w:szCs w:val="20"/>
        </w:rPr>
        <w:t>3</w:t>
      </w:r>
      <w:r w:rsidR="00603463" w:rsidRPr="00AE2075">
        <w:rPr>
          <w:rFonts w:ascii="Arial" w:hAnsi="Arial" w:cs="Arial"/>
          <w:sz w:val="20"/>
          <w:szCs w:val="20"/>
        </w:rPr>
        <w:t xml:space="preserve"> </w:t>
      </w:r>
      <w:r w:rsidRPr="00AE2075">
        <w:rPr>
          <w:rFonts w:ascii="Arial" w:hAnsi="Arial" w:cs="Arial"/>
          <w:sz w:val="20"/>
          <w:szCs w:val="20"/>
        </w:rPr>
        <w:t>and signed on its behalf by:</w:t>
      </w:r>
    </w:p>
    <w:p w14:paraId="473371A5" w14:textId="77777777" w:rsidR="00B76865" w:rsidRPr="00AE2075" w:rsidRDefault="00B76865" w:rsidP="00FA5454">
      <w:pPr>
        <w:rPr>
          <w:rFonts w:ascii="Arial" w:hAnsi="Arial" w:cs="Arial"/>
          <w:sz w:val="20"/>
          <w:szCs w:val="20"/>
        </w:rPr>
      </w:pPr>
    </w:p>
    <w:p w14:paraId="1B9BA953" w14:textId="77777777" w:rsidR="00FA5454" w:rsidRPr="00AE2075" w:rsidRDefault="00FA5454" w:rsidP="00FA5454">
      <w:pPr>
        <w:rPr>
          <w:rFonts w:ascii="Arial" w:hAnsi="Arial" w:cs="Arial"/>
          <w:b/>
          <w:sz w:val="20"/>
          <w:szCs w:val="20"/>
        </w:rPr>
      </w:pPr>
      <w:r w:rsidRPr="00AE2075">
        <w:rPr>
          <w:rFonts w:ascii="Arial" w:hAnsi="Arial" w:cs="Arial"/>
          <w:b/>
          <w:sz w:val="20"/>
          <w:szCs w:val="20"/>
        </w:rPr>
        <w:t>Michael Naylor</w:t>
      </w:r>
    </w:p>
    <w:p w14:paraId="3DBB9B96" w14:textId="77777777" w:rsidR="00FA5454" w:rsidRPr="00AE2075" w:rsidRDefault="00FA5454" w:rsidP="00FA5454">
      <w:pPr>
        <w:rPr>
          <w:rFonts w:ascii="Arial" w:hAnsi="Arial" w:cs="Arial"/>
          <w:sz w:val="20"/>
          <w:szCs w:val="20"/>
        </w:rPr>
      </w:pPr>
      <w:r w:rsidRPr="00AE2075">
        <w:rPr>
          <w:rFonts w:ascii="Arial" w:hAnsi="Arial" w:cs="Arial"/>
          <w:sz w:val="20"/>
          <w:szCs w:val="20"/>
        </w:rPr>
        <w:t>Chairman</w:t>
      </w:r>
    </w:p>
    <w:p w14:paraId="614C9970" w14:textId="77777777" w:rsidR="00FA5454" w:rsidRPr="00AE2075" w:rsidRDefault="00FA5454" w:rsidP="00FA5454">
      <w:pPr>
        <w:rPr>
          <w:rFonts w:ascii="Arial" w:hAnsi="Arial" w:cs="Arial"/>
          <w:sz w:val="20"/>
          <w:szCs w:val="20"/>
        </w:rPr>
      </w:pPr>
    </w:p>
    <w:p w14:paraId="03FC7980" w14:textId="5EB345ED" w:rsidR="00037DEC" w:rsidRPr="00AE2075" w:rsidRDefault="00FA5454">
      <w:pPr>
        <w:rPr>
          <w:rFonts w:ascii="Arial" w:hAnsi="Arial" w:cs="Arial"/>
          <w:b/>
          <w:sz w:val="20"/>
          <w:szCs w:val="20"/>
        </w:rPr>
      </w:pPr>
      <w:r w:rsidRPr="00AE2075">
        <w:rPr>
          <w:rFonts w:ascii="Arial" w:hAnsi="Arial" w:cs="Arial"/>
          <w:sz w:val="20"/>
          <w:szCs w:val="20"/>
        </w:rPr>
        <w:t>Company Registration Number 05780006</w:t>
      </w:r>
    </w:p>
    <w:p w14:paraId="17BCF605" w14:textId="77777777" w:rsidR="00921598" w:rsidRPr="00AE2075" w:rsidRDefault="00921598" w:rsidP="00BB31C2">
      <w:pPr>
        <w:rPr>
          <w:rFonts w:ascii="Arial" w:hAnsi="Arial" w:cs="Arial"/>
          <w:b/>
          <w:sz w:val="20"/>
          <w:szCs w:val="20"/>
        </w:rPr>
      </w:pPr>
    </w:p>
    <w:p w14:paraId="07CDCD64" w14:textId="6C3880E3" w:rsidR="00FF2894" w:rsidRPr="00AE2075" w:rsidRDefault="00E97BA0" w:rsidP="00BB31C2">
      <w:pPr>
        <w:rPr>
          <w:rFonts w:ascii="Arial" w:hAnsi="Arial" w:cs="Arial"/>
          <w:sz w:val="20"/>
          <w:szCs w:val="20"/>
        </w:rPr>
      </w:pPr>
      <w:r w:rsidRPr="00AE2075">
        <w:rPr>
          <w:rFonts w:ascii="Arial" w:hAnsi="Arial" w:cs="Arial"/>
          <w:b/>
          <w:sz w:val="20"/>
          <w:szCs w:val="20"/>
        </w:rPr>
        <w:t xml:space="preserve">Statement of Changes in Equity </w:t>
      </w:r>
      <w:r w:rsidR="00FF2894" w:rsidRPr="00AE2075">
        <w:rPr>
          <w:rFonts w:ascii="Arial" w:hAnsi="Arial" w:cs="Arial"/>
          <w:sz w:val="20"/>
          <w:szCs w:val="20"/>
        </w:rPr>
        <w:t xml:space="preserve">for the year ended 31 </w:t>
      </w:r>
      <w:r w:rsidR="005967B9" w:rsidRPr="00AE2075">
        <w:rPr>
          <w:rFonts w:ascii="Arial" w:hAnsi="Arial" w:cs="Arial"/>
          <w:sz w:val="20"/>
          <w:szCs w:val="20"/>
        </w:rPr>
        <w:t>March</w:t>
      </w:r>
      <w:r w:rsidR="00FF2894" w:rsidRPr="00AE2075">
        <w:rPr>
          <w:rFonts w:ascii="Arial" w:hAnsi="Arial" w:cs="Arial"/>
          <w:sz w:val="20"/>
          <w:szCs w:val="20"/>
        </w:rPr>
        <w:t xml:space="preserve"> </w:t>
      </w:r>
      <w:r w:rsidR="003A53D2" w:rsidRPr="00AE2075">
        <w:rPr>
          <w:rFonts w:ascii="Arial" w:hAnsi="Arial" w:cs="Arial"/>
          <w:sz w:val="20"/>
          <w:szCs w:val="20"/>
        </w:rPr>
        <w:t>202</w:t>
      </w:r>
      <w:r w:rsidR="00E13E96" w:rsidRPr="00AE2075">
        <w:rPr>
          <w:rFonts w:ascii="Arial" w:hAnsi="Arial" w:cs="Arial"/>
          <w:sz w:val="20"/>
          <w:szCs w:val="20"/>
        </w:rPr>
        <w:t>3</w:t>
      </w:r>
    </w:p>
    <w:p w14:paraId="4EB580C5" w14:textId="77777777" w:rsidR="004E507A" w:rsidRPr="00AE2075" w:rsidRDefault="004E507A" w:rsidP="00BB31C2">
      <w:pPr>
        <w:rPr>
          <w:rFonts w:ascii="Arial" w:hAnsi="Arial" w:cs="Arial"/>
          <w:sz w:val="20"/>
          <w:szCs w:val="20"/>
        </w:rPr>
      </w:pPr>
    </w:p>
    <w:tbl>
      <w:tblPr>
        <w:tblW w:w="0" w:type="auto"/>
        <w:tblLayout w:type="fixed"/>
        <w:tblCellMar>
          <w:left w:w="0" w:type="dxa"/>
          <w:right w:w="0" w:type="dxa"/>
        </w:tblCellMar>
        <w:tblLook w:val="0000" w:firstRow="0" w:lastRow="0" w:firstColumn="0" w:lastColumn="0" w:noHBand="0" w:noVBand="0"/>
      </w:tblPr>
      <w:tblGrid>
        <w:gridCol w:w="3540"/>
        <w:gridCol w:w="1480"/>
        <w:gridCol w:w="940"/>
        <w:gridCol w:w="1411"/>
        <w:gridCol w:w="1276"/>
        <w:gridCol w:w="1276"/>
      </w:tblGrid>
      <w:tr w:rsidR="006242B7" w:rsidRPr="006242B7" w14:paraId="0BD2E3D8" w14:textId="77777777" w:rsidTr="006242B7">
        <w:trPr>
          <w:trHeight w:val="214"/>
        </w:trPr>
        <w:tc>
          <w:tcPr>
            <w:tcW w:w="3540" w:type="dxa"/>
            <w:vAlign w:val="bottom"/>
          </w:tcPr>
          <w:p w14:paraId="5AB44390" w14:textId="77777777" w:rsidR="00E13E96" w:rsidRPr="006242B7" w:rsidRDefault="00E13E96" w:rsidP="005038D9">
            <w:pPr>
              <w:widowControl w:val="0"/>
              <w:autoSpaceDE w:val="0"/>
              <w:autoSpaceDN w:val="0"/>
              <w:adjustRightInd w:val="0"/>
              <w:rPr>
                <w:rFonts w:ascii="Arial" w:hAnsi="Arial" w:cs="Arial"/>
                <w:sz w:val="20"/>
                <w:szCs w:val="20"/>
              </w:rPr>
            </w:pPr>
          </w:p>
        </w:tc>
        <w:tc>
          <w:tcPr>
            <w:tcW w:w="1480" w:type="dxa"/>
            <w:vAlign w:val="bottom"/>
          </w:tcPr>
          <w:p w14:paraId="5090C587" w14:textId="77777777" w:rsidR="00E13E96" w:rsidRPr="006242B7" w:rsidRDefault="00E13E96" w:rsidP="00B9478E">
            <w:pPr>
              <w:widowControl w:val="0"/>
              <w:autoSpaceDE w:val="0"/>
              <w:autoSpaceDN w:val="0"/>
              <w:adjustRightInd w:val="0"/>
              <w:ind w:right="58"/>
              <w:jc w:val="right"/>
              <w:rPr>
                <w:rFonts w:ascii="Arial" w:hAnsi="Arial" w:cs="Arial"/>
                <w:sz w:val="20"/>
                <w:szCs w:val="20"/>
              </w:rPr>
            </w:pPr>
            <w:r w:rsidRPr="006242B7">
              <w:rPr>
                <w:rFonts w:ascii="Arial" w:hAnsi="Arial" w:cs="Arial"/>
                <w:b/>
                <w:bCs/>
                <w:sz w:val="20"/>
                <w:szCs w:val="20"/>
              </w:rPr>
              <w:t>Share</w:t>
            </w:r>
          </w:p>
        </w:tc>
        <w:tc>
          <w:tcPr>
            <w:tcW w:w="940" w:type="dxa"/>
            <w:vAlign w:val="bottom"/>
          </w:tcPr>
          <w:p w14:paraId="5CF6A5A8" w14:textId="77777777" w:rsidR="00E13E96" w:rsidRPr="006242B7" w:rsidRDefault="00E13E96" w:rsidP="005038D9">
            <w:pPr>
              <w:widowControl w:val="0"/>
              <w:autoSpaceDE w:val="0"/>
              <w:autoSpaceDN w:val="0"/>
              <w:adjustRightInd w:val="0"/>
              <w:ind w:right="10"/>
              <w:jc w:val="right"/>
              <w:rPr>
                <w:rFonts w:ascii="Arial" w:hAnsi="Arial" w:cs="Arial"/>
                <w:sz w:val="20"/>
                <w:szCs w:val="20"/>
              </w:rPr>
            </w:pPr>
            <w:r w:rsidRPr="006242B7">
              <w:rPr>
                <w:rFonts w:ascii="Arial" w:hAnsi="Arial" w:cs="Arial"/>
                <w:b/>
                <w:bCs/>
                <w:sz w:val="20"/>
                <w:szCs w:val="20"/>
              </w:rPr>
              <w:t>Share</w:t>
            </w:r>
          </w:p>
        </w:tc>
        <w:tc>
          <w:tcPr>
            <w:tcW w:w="1411" w:type="dxa"/>
            <w:vAlign w:val="bottom"/>
          </w:tcPr>
          <w:p w14:paraId="7D3E0128"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b/>
                <w:bCs/>
                <w:w w:val="98"/>
                <w:sz w:val="20"/>
                <w:szCs w:val="20"/>
              </w:rPr>
              <w:t>Redemption</w:t>
            </w:r>
          </w:p>
        </w:tc>
        <w:tc>
          <w:tcPr>
            <w:tcW w:w="1276" w:type="dxa"/>
            <w:vAlign w:val="bottom"/>
          </w:tcPr>
          <w:p w14:paraId="4EBF67A6"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b/>
                <w:bCs/>
                <w:sz w:val="20"/>
                <w:szCs w:val="20"/>
              </w:rPr>
              <w:t>Retained</w:t>
            </w:r>
          </w:p>
        </w:tc>
        <w:tc>
          <w:tcPr>
            <w:tcW w:w="1276" w:type="dxa"/>
            <w:vAlign w:val="bottom"/>
          </w:tcPr>
          <w:p w14:paraId="1FF8188F" w14:textId="77777777" w:rsidR="00E13E96" w:rsidRPr="006242B7" w:rsidRDefault="00E13E96" w:rsidP="005038D9">
            <w:pPr>
              <w:widowControl w:val="0"/>
              <w:autoSpaceDE w:val="0"/>
              <w:autoSpaceDN w:val="0"/>
              <w:adjustRightInd w:val="0"/>
              <w:rPr>
                <w:rFonts w:ascii="Arial" w:hAnsi="Arial" w:cs="Arial"/>
                <w:sz w:val="20"/>
                <w:szCs w:val="20"/>
              </w:rPr>
            </w:pPr>
          </w:p>
        </w:tc>
      </w:tr>
      <w:tr w:rsidR="006242B7" w:rsidRPr="006242B7" w14:paraId="0EC8872C" w14:textId="77777777" w:rsidTr="006242B7">
        <w:trPr>
          <w:trHeight w:val="220"/>
        </w:trPr>
        <w:tc>
          <w:tcPr>
            <w:tcW w:w="3540" w:type="dxa"/>
            <w:vAlign w:val="bottom"/>
          </w:tcPr>
          <w:p w14:paraId="347B8A4B" w14:textId="77777777" w:rsidR="00E13E96" w:rsidRPr="006242B7" w:rsidRDefault="00E13E96" w:rsidP="005038D9">
            <w:pPr>
              <w:widowControl w:val="0"/>
              <w:autoSpaceDE w:val="0"/>
              <w:autoSpaceDN w:val="0"/>
              <w:adjustRightInd w:val="0"/>
              <w:rPr>
                <w:rFonts w:ascii="Arial" w:hAnsi="Arial" w:cs="Arial"/>
                <w:sz w:val="20"/>
                <w:szCs w:val="20"/>
              </w:rPr>
            </w:pPr>
          </w:p>
        </w:tc>
        <w:tc>
          <w:tcPr>
            <w:tcW w:w="1480" w:type="dxa"/>
            <w:vAlign w:val="bottom"/>
          </w:tcPr>
          <w:p w14:paraId="02753B43" w14:textId="77777777" w:rsidR="00E13E96" w:rsidRPr="006242B7" w:rsidRDefault="00E13E96" w:rsidP="00B9478E">
            <w:pPr>
              <w:widowControl w:val="0"/>
              <w:autoSpaceDE w:val="0"/>
              <w:autoSpaceDN w:val="0"/>
              <w:adjustRightInd w:val="0"/>
              <w:ind w:right="58"/>
              <w:jc w:val="right"/>
              <w:rPr>
                <w:rFonts w:ascii="Arial" w:hAnsi="Arial" w:cs="Arial"/>
                <w:sz w:val="20"/>
                <w:szCs w:val="20"/>
              </w:rPr>
            </w:pPr>
            <w:r w:rsidRPr="006242B7">
              <w:rPr>
                <w:rFonts w:ascii="Arial" w:hAnsi="Arial" w:cs="Arial"/>
                <w:b/>
                <w:bCs/>
                <w:sz w:val="20"/>
                <w:szCs w:val="20"/>
              </w:rPr>
              <w:t>Capital</w:t>
            </w:r>
          </w:p>
        </w:tc>
        <w:tc>
          <w:tcPr>
            <w:tcW w:w="940" w:type="dxa"/>
            <w:vAlign w:val="bottom"/>
          </w:tcPr>
          <w:p w14:paraId="666F2EE9" w14:textId="77777777" w:rsidR="00E13E96" w:rsidRPr="006242B7" w:rsidRDefault="00E13E96" w:rsidP="005038D9">
            <w:pPr>
              <w:widowControl w:val="0"/>
              <w:autoSpaceDE w:val="0"/>
              <w:autoSpaceDN w:val="0"/>
              <w:adjustRightInd w:val="0"/>
              <w:ind w:right="10"/>
              <w:jc w:val="right"/>
              <w:rPr>
                <w:rFonts w:ascii="Arial" w:hAnsi="Arial" w:cs="Arial"/>
                <w:sz w:val="20"/>
                <w:szCs w:val="20"/>
              </w:rPr>
            </w:pPr>
            <w:r w:rsidRPr="006242B7">
              <w:rPr>
                <w:rFonts w:ascii="Arial" w:hAnsi="Arial" w:cs="Arial"/>
                <w:b/>
                <w:bCs/>
                <w:sz w:val="20"/>
                <w:szCs w:val="20"/>
              </w:rPr>
              <w:t>Premium</w:t>
            </w:r>
          </w:p>
        </w:tc>
        <w:tc>
          <w:tcPr>
            <w:tcW w:w="1411" w:type="dxa"/>
            <w:vAlign w:val="bottom"/>
          </w:tcPr>
          <w:p w14:paraId="52679BFA"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b/>
                <w:bCs/>
                <w:sz w:val="20"/>
                <w:szCs w:val="20"/>
              </w:rPr>
              <w:t>Reserve</w:t>
            </w:r>
          </w:p>
        </w:tc>
        <w:tc>
          <w:tcPr>
            <w:tcW w:w="1276" w:type="dxa"/>
            <w:vAlign w:val="bottom"/>
          </w:tcPr>
          <w:p w14:paraId="6BD7B5E9"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b/>
                <w:bCs/>
                <w:sz w:val="20"/>
                <w:szCs w:val="20"/>
              </w:rPr>
              <w:t>Earnings</w:t>
            </w:r>
          </w:p>
        </w:tc>
        <w:tc>
          <w:tcPr>
            <w:tcW w:w="1276" w:type="dxa"/>
            <w:vAlign w:val="bottom"/>
          </w:tcPr>
          <w:p w14:paraId="4D6AA1A8" w14:textId="77777777" w:rsidR="00E13E96" w:rsidRPr="006242B7" w:rsidRDefault="00E13E96" w:rsidP="005038D9">
            <w:pPr>
              <w:widowControl w:val="0"/>
              <w:autoSpaceDE w:val="0"/>
              <w:autoSpaceDN w:val="0"/>
              <w:adjustRightInd w:val="0"/>
              <w:jc w:val="right"/>
              <w:rPr>
                <w:rFonts w:ascii="Arial" w:hAnsi="Arial" w:cs="Arial"/>
                <w:sz w:val="20"/>
                <w:szCs w:val="20"/>
              </w:rPr>
            </w:pPr>
            <w:r w:rsidRPr="006242B7">
              <w:rPr>
                <w:rFonts w:ascii="Arial" w:hAnsi="Arial" w:cs="Arial"/>
                <w:b/>
                <w:bCs/>
                <w:sz w:val="20"/>
                <w:szCs w:val="20"/>
              </w:rPr>
              <w:t>Total</w:t>
            </w:r>
          </w:p>
        </w:tc>
      </w:tr>
      <w:tr w:rsidR="006242B7" w:rsidRPr="006242B7" w14:paraId="6C8CF25A" w14:textId="77777777" w:rsidTr="006242B7">
        <w:trPr>
          <w:trHeight w:val="197"/>
        </w:trPr>
        <w:tc>
          <w:tcPr>
            <w:tcW w:w="3540" w:type="dxa"/>
            <w:vAlign w:val="bottom"/>
          </w:tcPr>
          <w:p w14:paraId="3DF64DFE" w14:textId="77777777" w:rsidR="00E13E96" w:rsidRPr="006242B7" w:rsidRDefault="00E13E96" w:rsidP="005038D9">
            <w:pPr>
              <w:widowControl w:val="0"/>
              <w:autoSpaceDE w:val="0"/>
              <w:autoSpaceDN w:val="0"/>
              <w:adjustRightInd w:val="0"/>
              <w:spacing w:line="197" w:lineRule="exact"/>
              <w:ind w:left="40"/>
              <w:rPr>
                <w:rFonts w:ascii="Arial" w:hAnsi="Arial" w:cs="Arial"/>
                <w:sz w:val="20"/>
                <w:szCs w:val="20"/>
              </w:rPr>
            </w:pPr>
            <w:r w:rsidRPr="006242B7">
              <w:rPr>
                <w:rFonts w:ascii="Arial" w:hAnsi="Arial" w:cs="Arial"/>
                <w:b/>
                <w:bCs/>
                <w:sz w:val="20"/>
                <w:szCs w:val="20"/>
              </w:rPr>
              <w:t>For the year ended 31 March 2023</w:t>
            </w:r>
          </w:p>
        </w:tc>
        <w:tc>
          <w:tcPr>
            <w:tcW w:w="1480" w:type="dxa"/>
            <w:vAlign w:val="bottom"/>
          </w:tcPr>
          <w:p w14:paraId="2D1AED28" w14:textId="77777777" w:rsidR="00E13E96" w:rsidRPr="006242B7" w:rsidRDefault="00E13E96" w:rsidP="00B9478E">
            <w:pPr>
              <w:widowControl w:val="0"/>
              <w:autoSpaceDE w:val="0"/>
              <w:autoSpaceDN w:val="0"/>
              <w:adjustRightInd w:val="0"/>
              <w:spacing w:line="197" w:lineRule="exact"/>
              <w:ind w:right="58"/>
              <w:jc w:val="right"/>
              <w:rPr>
                <w:rFonts w:ascii="Arial" w:hAnsi="Arial" w:cs="Arial"/>
                <w:sz w:val="20"/>
                <w:szCs w:val="20"/>
              </w:rPr>
            </w:pPr>
            <w:r w:rsidRPr="006242B7">
              <w:rPr>
                <w:rFonts w:ascii="Arial" w:hAnsi="Arial" w:cs="Arial"/>
                <w:b/>
                <w:bCs/>
                <w:sz w:val="20"/>
                <w:szCs w:val="20"/>
              </w:rPr>
              <w:t>£’000</w:t>
            </w:r>
          </w:p>
        </w:tc>
        <w:tc>
          <w:tcPr>
            <w:tcW w:w="940" w:type="dxa"/>
            <w:vAlign w:val="bottom"/>
          </w:tcPr>
          <w:p w14:paraId="7D08CFE0" w14:textId="77777777" w:rsidR="00E13E96" w:rsidRPr="006242B7" w:rsidRDefault="00E13E96" w:rsidP="005038D9">
            <w:pPr>
              <w:widowControl w:val="0"/>
              <w:autoSpaceDE w:val="0"/>
              <w:autoSpaceDN w:val="0"/>
              <w:adjustRightInd w:val="0"/>
              <w:spacing w:line="197" w:lineRule="exact"/>
              <w:ind w:right="10"/>
              <w:jc w:val="right"/>
              <w:rPr>
                <w:rFonts w:ascii="Arial" w:hAnsi="Arial" w:cs="Arial"/>
                <w:sz w:val="20"/>
                <w:szCs w:val="20"/>
              </w:rPr>
            </w:pPr>
            <w:r w:rsidRPr="006242B7">
              <w:rPr>
                <w:rFonts w:ascii="Arial" w:hAnsi="Arial" w:cs="Arial"/>
                <w:b/>
                <w:bCs/>
                <w:sz w:val="20"/>
                <w:szCs w:val="20"/>
              </w:rPr>
              <w:t>£’000</w:t>
            </w:r>
          </w:p>
        </w:tc>
        <w:tc>
          <w:tcPr>
            <w:tcW w:w="1411" w:type="dxa"/>
            <w:vAlign w:val="bottom"/>
          </w:tcPr>
          <w:p w14:paraId="561BB4FE" w14:textId="77777777" w:rsidR="00E13E96" w:rsidRPr="006242B7" w:rsidRDefault="00E13E96" w:rsidP="00B9478E">
            <w:pPr>
              <w:widowControl w:val="0"/>
              <w:autoSpaceDE w:val="0"/>
              <w:autoSpaceDN w:val="0"/>
              <w:adjustRightInd w:val="0"/>
              <w:spacing w:line="197" w:lineRule="exact"/>
              <w:jc w:val="right"/>
              <w:rPr>
                <w:rFonts w:ascii="Arial" w:hAnsi="Arial" w:cs="Arial"/>
                <w:sz w:val="20"/>
                <w:szCs w:val="20"/>
              </w:rPr>
            </w:pPr>
            <w:r w:rsidRPr="006242B7">
              <w:rPr>
                <w:rFonts w:ascii="Arial" w:hAnsi="Arial" w:cs="Arial"/>
                <w:b/>
                <w:bCs/>
                <w:sz w:val="20"/>
                <w:szCs w:val="20"/>
              </w:rPr>
              <w:t>£’000</w:t>
            </w:r>
          </w:p>
        </w:tc>
        <w:tc>
          <w:tcPr>
            <w:tcW w:w="1276" w:type="dxa"/>
            <w:vAlign w:val="bottom"/>
          </w:tcPr>
          <w:p w14:paraId="7FFB4E69" w14:textId="77777777" w:rsidR="00E13E96" w:rsidRPr="006242B7" w:rsidRDefault="00E13E96" w:rsidP="00B9478E">
            <w:pPr>
              <w:widowControl w:val="0"/>
              <w:autoSpaceDE w:val="0"/>
              <w:autoSpaceDN w:val="0"/>
              <w:adjustRightInd w:val="0"/>
              <w:spacing w:line="197" w:lineRule="exact"/>
              <w:jc w:val="right"/>
              <w:rPr>
                <w:rFonts w:ascii="Arial" w:hAnsi="Arial" w:cs="Arial"/>
                <w:sz w:val="20"/>
                <w:szCs w:val="20"/>
              </w:rPr>
            </w:pPr>
            <w:r w:rsidRPr="006242B7">
              <w:rPr>
                <w:rFonts w:ascii="Arial" w:hAnsi="Arial" w:cs="Arial"/>
                <w:b/>
                <w:bCs/>
                <w:sz w:val="20"/>
                <w:szCs w:val="20"/>
              </w:rPr>
              <w:t>£’000</w:t>
            </w:r>
          </w:p>
        </w:tc>
        <w:tc>
          <w:tcPr>
            <w:tcW w:w="1276" w:type="dxa"/>
            <w:vAlign w:val="bottom"/>
          </w:tcPr>
          <w:p w14:paraId="66FBFFB0" w14:textId="77777777" w:rsidR="00E13E96" w:rsidRPr="006242B7" w:rsidRDefault="00E13E96" w:rsidP="005038D9">
            <w:pPr>
              <w:widowControl w:val="0"/>
              <w:autoSpaceDE w:val="0"/>
              <w:autoSpaceDN w:val="0"/>
              <w:adjustRightInd w:val="0"/>
              <w:spacing w:line="197" w:lineRule="exact"/>
              <w:jc w:val="right"/>
              <w:rPr>
                <w:rFonts w:ascii="Arial" w:hAnsi="Arial" w:cs="Arial"/>
                <w:sz w:val="20"/>
                <w:szCs w:val="20"/>
              </w:rPr>
            </w:pPr>
            <w:r w:rsidRPr="006242B7">
              <w:rPr>
                <w:rFonts w:ascii="Arial" w:hAnsi="Arial" w:cs="Arial"/>
                <w:b/>
                <w:bCs/>
                <w:sz w:val="20"/>
                <w:szCs w:val="20"/>
              </w:rPr>
              <w:t>£’000</w:t>
            </w:r>
          </w:p>
        </w:tc>
      </w:tr>
      <w:tr w:rsidR="006242B7" w:rsidRPr="006242B7" w14:paraId="08A21211" w14:textId="77777777" w:rsidTr="006242B7">
        <w:trPr>
          <w:trHeight w:val="279"/>
        </w:trPr>
        <w:tc>
          <w:tcPr>
            <w:tcW w:w="3540" w:type="dxa"/>
            <w:vAlign w:val="bottom"/>
          </w:tcPr>
          <w:p w14:paraId="763A6AB7" w14:textId="77777777" w:rsidR="00E13E96" w:rsidRPr="006242B7" w:rsidRDefault="00E13E96" w:rsidP="005038D9">
            <w:pPr>
              <w:widowControl w:val="0"/>
              <w:autoSpaceDE w:val="0"/>
              <w:autoSpaceDN w:val="0"/>
              <w:adjustRightInd w:val="0"/>
              <w:ind w:left="40"/>
              <w:rPr>
                <w:rFonts w:ascii="Arial" w:hAnsi="Arial" w:cs="Arial"/>
                <w:sz w:val="20"/>
                <w:szCs w:val="20"/>
              </w:rPr>
            </w:pPr>
            <w:r w:rsidRPr="006242B7">
              <w:rPr>
                <w:rFonts w:ascii="Arial" w:hAnsi="Arial" w:cs="Arial"/>
                <w:sz w:val="20"/>
                <w:szCs w:val="20"/>
              </w:rPr>
              <w:t>Balance at 31 March 2022</w:t>
            </w:r>
          </w:p>
        </w:tc>
        <w:tc>
          <w:tcPr>
            <w:tcW w:w="1480" w:type="dxa"/>
            <w:vAlign w:val="bottom"/>
          </w:tcPr>
          <w:p w14:paraId="3A1CF0C8" w14:textId="77777777" w:rsidR="00E13E96" w:rsidRPr="006242B7" w:rsidRDefault="00E13E96" w:rsidP="00B9478E">
            <w:pPr>
              <w:widowControl w:val="0"/>
              <w:autoSpaceDE w:val="0"/>
              <w:autoSpaceDN w:val="0"/>
              <w:adjustRightInd w:val="0"/>
              <w:ind w:right="58"/>
              <w:jc w:val="right"/>
              <w:rPr>
                <w:rFonts w:ascii="Arial" w:hAnsi="Arial" w:cs="Arial"/>
                <w:sz w:val="20"/>
                <w:szCs w:val="20"/>
              </w:rPr>
            </w:pPr>
            <w:r w:rsidRPr="006242B7">
              <w:rPr>
                <w:rFonts w:ascii="Arial" w:hAnsi="Arial" w:cs="Arial"/>
                <w:sz w:val="20"/>
                <w:szCs w:val="20"/>
              </w:rPr>
              <w:t>34</w:t>
            </w:r>
          </w:p>
        </w:tc>
        <w:tc>
          <w:tcPr>
            <w:tcW w:w="940" w:type="dxa"/>
            <w:vAlign w:val="bottom"/>
          </w:tcPr>
          <w:p w14:paraId="034DFDB4" w14:textId="77777777" w:rsidR="00E13E96" w:rsidRPr="006242B7" w:rsidRDefault="00E13E96" w:rsidP="005038D9">
            <w:pPr>
              <w:widowControl w:val="0"/>
              <w:autoSpaceDE w:val="0"/>
              <w:autoSpaceDN w:val="0"/>
              <w:adjustRightInd w:val="0"/>
              <w:ind w:right="50"/>
              <w:jc w:val="right"/>
              <w:rPr>
                <w:rFonts w:ascii="Arial" w:hAnsi="Arial" w:cs="Arial"/>
                <w:sz w:val="20"/>
                <w:szCs w:val="20"/>
              </w:rPr>
            </w:pPr>
            <w:r w:rsidRPr="006242B7">
              <w:rPr>
                <w:rFonts w:ascii="Arial" w:hAnsi="Arial" w:cs="Arial"/>
                <w:sz w:val="20"/>
                <w:szCs w:val="20"/>
              </w:rPr>
              <w:t>2,465</w:t>
            </w:r>
          </w:p>
        </w:tc>
        <w:tc>
          <w:tcPr>
            <w:tcW w:w="1411" w:type="dxa"/>
            <w:vAlign w:val="bottom"/>
          </w:tcPr>
          <w:p w14:paraId="620A9C15"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sz w:val="20"/>
                <w:szCs w:val="20"/>
              </w:rPr>
              <w:t>239</w:t>
            </w:r>
          </w:p>
        </w:tc>
        <w:tc>
          <w:tcPr>
            <w:tcW w:w="1276" w:type="dxa"/>
            <w:vAlign w:val="bottom"/>
          </w:tcPr>
          <w:p w14:paraId="4C12CC97"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sz w:val="20"/>
                <w:szCs w:val="20"/>
              </w:rPr>
              <w:t>52,652</w:t>
            </w:r>
          </w:p>
        </w:tc>
        <w:tc>
          <w:tcPr>
            <w:tcW w:w="1276" w:type="dxa"/>
            <w:vAlign w:val="bottom"/>
          </w:tcPr>
          <w:p w14:paraId="083F8A1C" w14:textId="77777777" w:rsidR="00E13E96" w:rsidRPr="006242B7" w:rsidRDefault="00E13E96" w:rsidP="005038D9">
            <w:pPr>
              <w:widowControl w:val="0"/>
              <w:autoSpaceDE w:val="0"/>
              <w:autoSpaceDN w:val="0"/>
              <w:adjustRightInd w:val="0"/>
              <w:jc w:val="right"/>
              <w:rPr>
                <w:rFonts w:ascii="Arial" w:hAnsi="Arial" w:cs="Arial"/>
                <w:sz w:val="20"/>
                <w:szCs w:val="20"/>
              </w:rPr>
            </w:pPr>
            <w:r w:rsidRPr="006242B7">
              <w:rPr>
                <w:rFonts w:ascii="Arial" w:hAnsi="Arial" w:cs="Arial"/>
                <w:sz w:val="20"/>
                <w:szCs w:val="20"/>
              </w:rPr>
              <w:t>55,390</w:t>
            </w:r>
          </w:p>
        </w:tc>
      </w:tr>
      <w:tr w:rsidR="006242B7" w:rsidRPr="006242B7" w14:paraId="16A6C01F" w14:textId="77777777" w:rsidTr="006242B7">
        <w:trPr>
          <w:trHeight w:val="250"/>
        </w:trPr>
        <w:tc>
          <w:tcPr>
            <w:tcW w:w="3540" w:type="dxa"/>
            <w:vAlign w:val="bottom"/>
          </w:tcPr>
          <w:p w14:paraId="4C9BCB00" w14:textId="77777777" w:rsidR="00E13E96" w:rsidRPr="006242B7" w:rsidRDefault="00E13E96" w:rsidP="005038D9">
            <w:pPr>
              <w:widowControl w:val="0"/>
              <w:autoSpaceDE w:val="0"/>
              <w:autoSpaceDN w:val="0"/>
              <w:adjustRightInd w:val="0"/>
              <w:ind w:left="40"/>
              <w:rPr>
                <w:rFonts w:ascii="Arial" w:hAnsi="Arial" w:cs="Arial"/>
                <w:sz w:val="20"/>
                <w:szCs w:val="20"/>
              </w:rPr>
            </w:pPr>
            <w:r w:rsidRPr="006242B7">
              <w:rPr>
                <w:rFonts w:ascii="Arial" w:hAnsi="Arial" w:cs="Arial"/>
                <w:sz w:val="20"/>
                <w:szCs w:val="20"/>
              </w:rPr>
              <w:t>Net loss for the year</w:t>
            </w:r>
          </w:p>
        </w:tc>
        <w:tc>
          <w:tcPr>
            <w:tcW w:w="1480" w:type="dxa"/>
            <w:vAlign w:val="bottom"/>
          </w:tcPr>
          <w:p w14:paraId="0FC79B04" w14:textId="77777777" w:rsidR="00E13E96" w:rsidRPr="006242B7" w:rsidRDefault="00E13E96" w:rsidP="00B9478E">
            <w:pPr>
              <w:widowControl w:val="0"/>
              <w:autoSpaceDE w:val="0"/>
              <w:autoSpaceDN w:val="0"/>
              <w:adjustRightInd w:val="0"/>
              <w:ind w:right="58"/>
              <w:jc w:val="right"/>
              <w:rPr>
                <w:rFonts w:ascii="Arial" w:hAnsi="Arial" w:cs="Arial"/>
                <w:sz w:val="20"/>
                <w:szCs w:val="20"/>
              </w:rPr>
            </w:pPr>
            <w:r w:rsidRPr="006242B7">
              <w:rPr>
                <w:rFonts w:ascii="Arial" w:hAnsi="Arial" w:cs="Arial"/>
                <w:sz w:val="20"/>
                <w:szCs w:val="20"/>
              </w:rPr>
              <w:t>–</w:t>
            </w:r>
          </w:p>
        </w:tc>
        <w:tc>
          <w:tcPr>
            <w:tcW w:w="940" w:type="dxa"/>
            <w:vAlign w:val="bottom"/>
          </w:tcPr>
          <w:p w14:paraId="77929E06" w14:textId="77777777" w:rsidR="00E13E96" w:rsidRPr="006242B7" w:rsidRDefault="00E13E96" w:rsidP="005038D9">
            <w:pPr>
              <w:widowControl w:val="0"/>
              <w:autoSpaceDE w:val="0"/>
              <w:autoSpaceDN w:val="0"/>
              <w:adjustRightInd w:val="0"/>
              <w:ind w:right="50"/>
              <w:jc w:val="right"/>
              <w:rPr>
                <w:rFonts w:ascii="Arial" w:hAnsi="Arial" w:cs="Arial"/>
                <w:sz w:val="20"/>
                <w:szCs w:val="20"/>
              </w:rPr>
            </w:pPr>
            <w:r w:rsidRPr="006242B7">
              <w:rPr>
                <w:rFonts w:ascii="Arial" w:hAnsi="Arial" w:cs="Arial"/>
                <w:sz w:val="20"/>
                <w:szCs w:val="20"/>
              </w:rPr>
              <w:t>–</w:t>
            </w:r>
          </w:p>
        </w:tc>
        <w:tc>
          <w:tcPr>
            <w:tcW w:w="1411" w:type="dxa"/>
            <w:vAlign w:val="bottom"/>
          </w:tcPr>
          <w:p w14:paraId="4EC54783"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sz w:val="20"/>
                <w:szCs w:val="20"/>
              </w:rPr>
              <w:t>–</w:t>
            </w:r>
          </w:p>
        </w:tc>
        <w:tc>
          <w:tcPr>
            <w:tcW w:w="1276" w:type="dxa"/>
            <w:vAlign w:val="bottom"/>
          </w:tcPr>
          <w:p w14:paraId="015545D5"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sz w:val="20"/>
                <w:szCs w:val="20"/>
              </w:rPr>
              <w:t>(149)</w:t>
            </w:r>
          </w:p>
        </w:tc>
        <w:tc>
          <w:tcPr>
            <w:tcW w:w="1276" w:type="dxa"/>
            <w:vAlign w:val="bottom"/>
          </w:tcPr>
          <w:p w14:paraId="3F64BCAB" w14:textId="77777777" w:rsidR="00E13E96" w:rsidRPr="006242B7" w:rsidRDefault="00E13E96" w:rsidP="005038D9">
            <w:pPr>
              <w:widowControl w:val="0"/>
              <w:autoSpaceDE w:val="0"/>
              <w:autoSpaceDN w:val="0"/>
              <w:adjustRightInd w:val="0"/>
              <w:jc w:val="right"/>
              <w:rPr>
                <w:rFonts w:ascii="Arial" w:hAnsi="Arial" w:cs="Arial"/>
                <w:sz w:val="20"/>
                <w:szCs w:val="20"/>
              </w:rPr>
            </w:pPr>
            <w:r w:rsidRPr="006242B7">
              <w:rPr>
                <w:rFonts w:ascii="Arial" w:hAnsi="Arial" w:cs="Arial"/>
                <w:sz w:val="20"/>
                <w:szCs w:val="20"/>
              </w:rPr>
              <w:t>(149)</w:t>
            </w:r>
          </w:p>
        </w:tc>
      </w:tr>
      <w:tr w:rsidR="006242B7" w:rsidRPr="006242B7" w14:paraId="3E585C16" w14:textId="77777777" w:rsidTr="006242B7">
        <w:trPr>
          <w:trHeight w:val="222"/>
        </w:trPr>
        <w:tc>
          <w:tcPr>
            <w:tcW w:w="3540" w:type="dxa"/>
            <w:vAlign w:val="bottom"/>
          </w:tcPr>
          <w:p w14:paraId="16251598" w14:textId="77777777" w:rsidR="00E13E96" w:rsidRPr="006242B7" w:rsidRDefault="00E13E96" w:rsidP="005038D9">
            <w:pPr>
              <w:widowControl w:val="0"/>
              <w:autoSpaceDE w:val="0"/>
              <w:autoSpaceDN w:val="0"/>
              <w:adjustRightInd w:val="0"/>
              <w:ind w:left="40"/>
              <w:rPr>
                <w:rFonts w:ascii="Arial" w:hAnsi="Arial" w:cs="Arial"/>
                <w:sz w:val="20"/>
                <w:szCs w:val="20"/>
              </w:rPr>
            </w:pPr>
            <w:r w:rsidRPr="006242B7">
              <w:rPr>
                <w:rFonts w:ascii="Arial" w:hAnsi="Arial" w:cs="Arial"/>
                <w:sz w:val="20"/>
                <w:szCs w:val="20"/>
              </w:rPr>
              <w:t>Ordinary shares reissued from treasury</w:t>
            </w:r>
          </w:p>
        </w:tc>
        <w:tc>
          <w:tcPr>
            <w:tcW w:w="1480" w:type="dxa"/>
            <w:vAlign w:val="bottom"/>
          </w:tcPr>
          <w:p w14:paraId="27BA21C4" w14:textId="77777777" w:rsidR="00E13E96" w:rsidRPr="006242B7" w:rsidRDefault="00E13E96" w:rsidP="00B9478E">
            <w:pPr>
              <w:widowControl w:val="0"/>
              <w:autoSpaceDE w:val="0"/>
              <w:autoSpaceDN w:val="0"/>
              <w:adjustRightInd w:val="0"/>
              <w:ind w:right="58"/>
              <w:jc w:val="right"/>
              <w:rPr>
                <w:rFonts w:ascii="Arial" w:hAnsi="Arial" w:cs="Arial"/>
                <w:sz w:val="20"/>
                <w:szCs w:val="20"/>
              </w:rPr>
            </w:pPr>
            <w:r w:rsidRPr="006242B7">
              <w:rPr>
                <w:rFonts w:ascii="Arial" w:hAnsi="Arial" w:cs="Arial"/>
                <w:sz w:val="20"/>
                <w:szCs w:val="20"/>
              </w:rPr>
              <w:t>–</w:t>
            </w:r>
          </w:p>
        </w:tc>
        <w:tc>
          <w:tcPr>
            <w:tcW w:w="940" w:type="dxa"/>
            <w:vAlign w:val="bottom"/>
          </w:tcPr>
          <w:p w14:paraId="2AAE22DD" w14:textId="77777777" w:rsidR="00E13E96" w:rsidRPr="006242B7" w:rsidRDefault="00E13E96" w:rsidP="005038D9">
            <w:pPr>
              <w:widowControl w:val="0"/>
              <w:autoSpaceDE w:val="0"/>
              <w:autoSpaceDN w:val="0"/>
              <w:adjustRightInd w:val="0"/>
              <w:ind w:right="50"/>
              <w:jc w:val="right"/>
              <w:rPr>
                <w:rFonts w:ascii="Arial" w:hAnsi="Arial" w:cs="Arial"/>
                <w:sz w:val="20"/>
                <w:szCs w:val="20"/>
              </w:rPr>
            </w:pPr>
            <w:r w:rsidRPr="006242B7">
              <w:rPr>
                <w:rFonts w:ascii="Arial" w:hAnsi="Arial" w:cs="Arial"/>
                <w:sz w:val="20"/>
                <w:szCs w:val="20"/>
              </w:rPr>
              <w:t>3</w:t>
            </w:r>
          </w:p>
        </w:tc>
        <w:tc>
          <w:tcPr>
            <w:tcW w:w="1411" w:type="dxa"/>
            <w:vAlign w:val="bottom"/>
          </w:tcPr>
          <w:p w14:paraId="757C36C6"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sz w:val="20"/>
                <w:szCs w:val="20"/>
              </w:rPr>
              <w:t>–</w:t>
            </w:r>
          </w:p>
        </w:tc>
        <w:tc>
          <w:tcPr>
            <w:tcW w:w="1276" w:type="dxa"/>
            <w:vAlign w:val="bottom"/>
          </w:tcPr>
          <w:p w14:paraId="394E3680"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sz w:val="20"/>
                <w:szCs w:val="20"/>
              </w:rPr>
              <w:t>3</w:t>
            </w:r>
          </w:p>
        </w:tc>
        <w:tc>
          <w:tcPr>
            <w:tcW w:w="1276" w:type="dxa"/>
            <w:vAlign w:val="bottom"/>
          </w:tcPr>
          <w:p w14:paraId="088DADFC" w14:textId="77777777" w:rsidR="00E13E96" w:rsidRPr="006242B7" w:rsidRDefault="00E13E96" w:rsidP="005038D9">
            <w:pPr>
              <w:widowControl w:val="0"/>
              <w:autoSpaceDE w:val="0"/>
              <w:autoSpaceDN w:val="0"/>
              <w:adjustRightInd w:val="0"/>
              <w:jc w:val="right"/>
              <w:rPr>
                <w:rFonts w:ascii="Arial" w:hAnsi="Arial" w:cs="Arial"/>
                <w:sz w:val="20"/>
                <w:szCs w:val="20"/>
              </w:rPr>
            </w:pPr>
            <w:r w:rsidRPr="006242B7">
              <w:rPr>
                <w:rFonts w:ascii="Arial" w:hAnsi="Arial" w:cs="Arial"/>
                <w:sz w:val="20"/>
                <w:szCs w:val="20"/>
              </w:rPr>
              <w:t>6</w:t>
            </w:r>
          </w:p>
        </w:tc>
      </w:tr>
      <w:tr w:rsidR="006242B7" w:rsidRPr="006242B7" w14:paraId="65BC5884" w14:textId="77777777" w:rsidTr="006242B7">
        <w:trPr>
          <w:trHeight w:val="222"/>
        </w:trPr>
        <w:tc>
          <w:tcPr>
            <w:tcW w:w="3540" w:type="dxa"/>
            <w:vAlign w:val="bottom"/>
          </w:tcPr>
          <w:p w14:paraId="5ED19307" w14:textId="77777777" w:rsidR="00E13E96" w:rsidRPr="006242B7" w:rsidRDefault="00E13E96" w:rsidP="005038D9">
            <w:pPr>
              <w:widowControl w:val="0"/>
              <w:autoSpaceDE w:val="0"/>
              <w:autoSpaceDN w:val="0"/>
              <w:adjustRightInd w:val="0"/>
              <w:ind w:left="40"/>
              <w:rPr>
                <w:rFonts w:ascii="Arial" w:hAnsi="Arial" w:cs="Arial"/>
                <w:sz w:val="20"/>
                <w:szCs w:val="20"/>
              </w:rPr>
            </w:pPr>
            <w:r w:rsidRPr="006242B7">
              <w:rPr>
                <w:rFonts w:ascii="Arial" w:hAnsi="Arial" w:cs="Arial"/>
                <w:sz w:val="20"/>
                <w:szCs w:val="20"/>
              </w:rPr>
              <w:t>Ordinary shares repurchased</w:t>
            </w:r>
          </w:p>
        </w:tc>
        <w:tc>
          <w:tcPr>
            <w:tcW w:w="1480" w:type="dxa"/>
            <w:vAlign w:val="bottom"/>
          </w:tcPr>
          <w:p w14:paraId="290267FC" w14:textId="77777777" w:rsidR="00E13E96" w:rsidRPr="006242B7" w:rsidRDefault="00E13E96" w:rsidP="00B9478E">
            <w:pPr>
              <w:widowControl w:val="0"/>
              <w:autoSpaceDE w:val="0"/>
              <w:autoSpaceDN w:val="0"/>
              <w:adjustRightInd w:val="0"/>
              <w:ind w:right="58"/>
              <w:jc w:val="right"/>
              <w:rPr>
                <w:rFonts w:ascii="Arial" w:hAnsi="Arial" w:cs="Arial"/>
                <w:sz w:val="20"/>
                <w:szCs w:val="20"/>
              </w:rPr>
            </w:pPr>
            <w:r w:rsidRPr="006242B7">
              <w:rPr>
                <w:rFonts w:ascii="Arial" w:hAnsi="Arial" w:cs="Arial"/>
                <w:sz w:val="20"/>
                <w:szCs w:val="20"/>
              </w:rPr>
              <w:t>–</w:t>
            </w:r>
          </w:p>
        </w:tc>
        <w:tc>
          <w:tcPr>
            <w:tcW w:w="940" w:type="dxa"/>
            <w:vAlign w:val="bottom"/>
          </w:tcPr>
          <w:p w14:paraId="5C5BEC5C" w14:textId="77777777" w:rsidR="00E13E96" w:rsidRPr="006242B7" w:rsidRDefault="00E13E96" w:rsidP="005038D9">
            <w:pPr>
              <w:widowControl w:val="0"/>
              <w:autoSpaceDE w:val="0"/>
              <w:autoSpaceDN w:val="0"/>
              <w:adjustRightInd w:val="0"/>
              <w:ind w:right="50"/>
              <w:jc w:val="right"/>
              <w:rPr>
                <w:rFonts w:ascii="Arial" w:hAnsi="Arial" w:cs="Arial"/>
                <w:sz w:val="20"/>
                <w:szCs w:val="20"/>
              </w:rPr>
            </w:pPr>
            <w:r w:rsidRPr="006242B7">
              <w:rPr>
                <w:rFonts w:ascii="Arial" w:hAnsi="Arial" w:cs="Arial"/>
                <w:sz w:val="20"/>
                <w:szCs w:val="20"/>
              </w:rPr>
              <w:t>–</w:t>
            </w:r>
          </w:p>
        </w:tc>
        <w:tc>
          <w:tcPr>
            <w:tcW w:w="1411" w:type="dxa"/>
            <w:vAlign w:val="bottom"/>
          </w:tcPr>
          <w:p w14:paraId="4D878001"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sz w:val="20"/>
                <w:szCs w:val="20"/>
              </w:rPr>
              <w:t>–</w:t>
            </w:r>
          </w:p>
        </w:tc>
        <w:tc>
          <w:tcPr>
            <w:tcW w:w="1276" w:type="dxa"/>
            <w:vAlign w:val="bottom"/>
          </w:tcPr>
          <w:p w14:paraId="6246867F"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sz w:val="20"/>
                <w:szCs w:val="20"/>
              </w:rPr>
              <w:t>(669)</w:t>
            </w:r>
          </w:p>
        </w:tc>
        <w:tc>
          <w:tcPr>
            <w:tcW w:w="1276" w:type="dxa"/>
            <w:vAlign w:val="bottom"/>
          </w:tcPr>
          <w:p w14:paraId="46A291B3" w14:textId="77777777" w:rsidR="00E13E96" w:rsidRPr="006242B7" w:rsidRDefault="00E13E96" w:rsidP="005038D9">
            <w:pPr>
              <w:widowControl w:val="0"/>
              <w:autoSpaceDE w:val="0"/>
              <w:autoSpaceDN w:val="0"/>
              <w:adjustRightInd w:val="0"/>
              <w:jc w:val="right"/>
              <w:rPr>
                <w:rFonts w:ascii="Arial" w:hAnsi="Arial" w:cs="Arial"/>
                <w:sz w:val="20"/>
                <w:szCs w:val="20"/>
              </w:rPr>
            </w:pPr>
            <w:r w:rsidRPr="006242B7">
              <w:rPr>
                <w:rFonts w:ascii="Arial" w:hAnsi="Arial" w:cs="Arial"/>
                <w:sz w:val="20"/>
                <w:szCs w:val="20"/>
              </w:rPr>
              <w:t>(669)</w:t>
            </w:r>
          </w:p>
        </w:tc>
      </w:tr>
      <w:tr w:rsidR="006242B7" w:rsidRPr="006242B7" w14:paraId="0804E601" w14:textId="77777777" w:rsidTr="006242B7">
        <w:trPr>
          <w:trHeight w:val="222"/>
        </w:trPr>
        <w:tc>
          <w:tcPr>
            <w:tcW w:w="3540" w:type="dxa"/>
            <w:vAlign w:val="bottom"/>
          </w:tcPr>
          <w:p w14:paraId="059CADA7" w14:textId="77777777" w:rsidR="00E13E96" w:rsidRPr="006242B7" w:rsidRDefault="00E13E96" w:rsidP="005038D9">
            <w:pPr>
              <w:widowControl w:val="0"/>
              <w:autoSpaceDE w:val="0"/>
              <w:autoSpaceDN w:val="0"/>
              <w:adjustRightInd w:val="0"/>
              <w:ind w:left="40"/>
              <w:rPr>
                <w:rFonts w:ascii="Arial" w:hAnsi="Arial" w:cs="Arial"/>
                <w:sz w:val="20"/>
                <w:szCs w:val="20"/>
              </w:rPr>
            </w:pPr>
            <w:r w:rsidRPr="006242B7">
              <w:rPr>
                <w:rFonts w:ascii="Arial" w:hAnsi="Arial" w:cs="Arial"/>
                <w:b/>
                <w:bCs/>
                <w:sz w:val="20"/>
                <w:szCs w:val="20"/>
              </w:rPr>
              <w:t>Balance at 31 March 2023</w:t>
            </w:r>
          </w:p>
        </w:tc>
        <w:tc>
          <w:tcPr>
            <w:tcW w:w="1480" w:type="dxa"/>
            <w:vAlign w:val="bottom"/>
          </w:tcPr>
          <w:p w14:paraId="66BE9025" w14:textId="77777777" w:rsidR="00E13E96" w:rsidRPr="006242B7" w:rsidRDefault="00E13E96" w:rsidP="00B9478E">
            <w:pPr>
              <w:widowControl w:val="0"/>
              <w:autoSpaceDE w:val="0"/>
              <w:autoSpaceDN w:val="0"/>
              <w:adjustRightInd w:val="0"/>
              <w:ind w:right="58"/>
              <w:jc w:val="right"/>
              <w:rPr>
                <w:rFonts w:ascii="Arial" w:hAnsi="Arial" w:cs="Arial"/>
                <w:sz w:val="20"/>
                <w:szCs w:val="20"/>
              </w:rPr>
            </w:pPr>
            <w:r w:rsidRPr="006242B7">
              <w:rPr>
                <w:rFonts w:ascii="Arial" w:hAnsi="Arial" w:cs="Arial"/>
                <w:b/>
                <w:bCs/>
                <w:sz w:val="20"/>
                <w:szCs w:val="20"/>
              </w:rPr>
              <w:t>34</w:t>
            </w:r>
          </w:p>
        </w:tc>
        <w:tc>
          <w:tcPr>
            <w:tcW w:w="940" w:type="dxa"/>
            <w:vAlign w:val="bottom"/>
          </w:tcPr>
          <w:p w14:paraId="37ACC94A" w14:textId="77777777" w:rsidR="00E13E96" w:rsidRPr="006242B7" w:rsidRDefault="00E13E96" w:rsidP="005038D9">
            <w:pPr>
              <w:widowControl w:val="0"/>
              <w:autoSpaceDE w:val="0"/>
              <w:autoSpaceDN w:val="0"/>
              <w:adjustRightInd w:val="0"/>
              <w:ind w:right="50"/>
              <w:jc w:val="right"/>
              <w:rPr>
                <w:rFonts w:ascii="Arial" w:hAnsi="Arial" w:cs="Arial"/>
                <w:sz w:val="20"/>
                <w:szCs w:val="20"/>
              </w:rPr>
            </w:pPr>
            <w:r w:rsidRPr="006242B7">
              <w:rPr>
                <w:rFonts w:ascii="Arial" w:hAnsi="Arial" w:cs="Arial"/>
                <w:b/>
                <w:bCs/>
                <w:sz w:val="20"/>
                <w:szCs w:val="20"/>
              </w:rPr>
              <w:t>2,468</w:t>
            </w:r>
          </w:p>
        </w:tc>
        <w:tc>
          <w:tcPr>
            <w:tcW w:w="1411" w:type="dxa"/>
            <w:vAlign w:val="bottom"/>
          </w:tcPr>
          <w:p w14:paraId="7AB2DA4B"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b/>
                <w:bCs/>
                <w:sz w:val="20"/>
                <w:szCs w:val="20"/>
              </w:rPr>
              <w:t>239</w:t>
            </w:r>
          </w:p>
        </w:tc>
        <w:tc>
          <w:tcPr>
            <w:tcW w:w="1276" w:type="dxa"/>
            <w:vAlign w:val="bottom"/>
          </w:tcPr>
          <w:p w14:paraId="3A6D7B36"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b/>
                <w:bCs/>
                <w:sz w:val="20"/>
                <w:szCs w:val="20"/>
              </w:rPr>
              <w:t>51,837</w:t>
            </w:r>
          </w:p>
        </w:tc>
        <w:tc>
          <w:tcPr>
            <w:tcW w:w="1276" w:type="dxa"/>
            <w:vAlign w:val="bottom"/>
          </w:tcPr>
          <w:p w14:paraId="151CAC26" w14:textId="77777777" w:rsidR="00E13E96" w:rsidRPr="006242B7" w:rsidRDefault="00E13E96" w:rsidP="005038D9">
            <w:pPr>
              <w:widowControl w:val="0"/>
              <w:autoSpaceDE w:val="0"/>
              <w:autoSpaceDN w:val="0"/>
              <w:adjustRightInd w:val="0"/>
              <w:jc w:val="right"/>
              <w:rPr>
                <w:rFonts w:ascii="Arial" w:hAnsi="Arial" w:cs="Arial"/>
                <w:sz w:val="20"/>
                <w:szCs w:val="20"/>
              </w:rPr>
            </w:pPr>
            <w:r w:rsidRPr="006242B7">
              <w:rPr>
                <w:rFonts w:ascii="Arial" w:hAnsi="Arial" w:cs="Arial"/>
                <w:b/>
                <w:bCs/>
                <w:sz w:val="20"/>
                <w:szCs w:val="20"/>
              </w:rPr>
              <w:t>54,578</w:t>
            </w:r>
          </w:p>
        </w:tc>
      </w:tr>
      <w:tr w:rsidR="006242B7" w:rsidRPr="006242B7" w14:paraId="28B76E78" w14:textId="77777777" w:rsidTr="006242B7">
        <w:trPr>
          <w:trHeight w:val="245"/>
        </w:trPr>
        <w:tc>
          <w:tcPr>
            <w:tcW w:w="3540" w:type="dxa"/>
            <w:vAlign w:val="bottom"/>
          </w:tcPr>
          <w:p w14:paraId="3EF870AE" w14:textId="77777777" w:rsidR="00E13E96" w:rsidRPr="006242B7" w:rsidRDefault="00E13E96" w:rsidP="005038D9">
            <w:pPr>
              <w:widowControl w:val="0"/>
              <w:autoSpaceDE w:val="0"/>
              <w:autoSpaceDN w:val="0"/>
              <w:adjustRightInd w:val="0"/>
              <w:rPr>
                <w:rFonts w:ascii="Arial" w:hAnsi="Arial" w:cs="Arial"/>
                <w:sz w:val="20"/>
                <w:szCs w:val="20"/>
              </w:rPr>
            </w:pPr>
          </w:p>
        </w:tc>
        <w:tc>
          <w:tcPr>
            <w:tcW w:w="1480" w:type="dxa"/>
            <w:vAlign w:val="bottom"/>
          </w:tcPr>
          <w:p w14:paraId="5C07A584" w14:textId="77777777" w:rsidR="00E13E96" w:rsidRPr="006242B7" w:rsidRDefault="00E13E96" w:rsidP="00B9478E">
            <w:pPr>
              <w:widowControl w:val="0"/>
              <w:autoSpaceDE w:val="0"/>
              <w:autoSpaceDN w:val="0"/>
              <w:adjustRightInd w:val="0"/>
              <w:ind w:right="58"/>
              <w:rPr>
                <w:rFonts w:ascii="Arial" w:hAnsi="Arial" w:cs="Arial"/>
                <w:sz w:val="20"/>
                <w:szCs w:val="20"/>
              </w:rPr>
            </w:pPr>
          </w:p>
        </w:tc>
        <w:tc>
          <w:tcPr>
            <w:tcW w:w="940" w:type="dxa"/>
            <w:vAlign w:val="bottom"/>
          </w:tcPr>
          <w:p w14:paraId="2C659EC8" w14:textId="77777777" w:rsidR="00E13E96" w:rsidRPr="006242B7" w:rsidRDefault="00E13E96" w:rsidP="005038D9">
            <w:pPr>
              <w:widowControl w:val="0"/>
              <w:autoSpaceDE w:val="0"/>
              <w:autoSpaceDN w:val="0"/>
              <w:adjustRightInd w:val="0"/>
              <w:rPr>
                <w:rFonts w:ascii="Arial" w:hAnsi="Arial" w:cs="Arial"/>
                <w:sz w:val="20"/>
                <w:szCs w:val="20"/>
              </w:rPr>
            </w:pPr>
          </w:p>
        </w:tc>
        <w:tc>
          <w:tcPr>
            <w:tcW w:w="1411" w:type="dxa"/>
            <w:vAlign w:val="bottom"/>
          </w:tcPr>
          <w:p w14:paraId="518932BA" w14:textId="77777777" w:rsidR="00E13E96" w:rsidRPr="006242B7" w:rsidRDefault="00E13E96" w:rsidP="00B9478E">
            <w:pPr>
              <w:widowControl w:val="0"/>
              <w:autoSpaceDE w:val="0"/>
              <w:autoSpaceDN w:val="0"/>
              <w:adjustRightInd w:val="0"/>
              <w:rPr>
                <w:rFonts w:ascii="Arial" w:hAnsi="Arial" w:cs="Arial"/>
                <w:sz w:val="20"/>
                <w:szCs w:val="20"/>
              </w:rPr>
            </w:pPr>
          </w:p>
        </w:tc>
        <w:tc>
          <w:tcPr>
            <w:tcW w:w="1276" w:type="dxa"/>
            <w:vAlign w:val="bottom"/>
          </w:tcPr>
          <w:p w14:paraId="176BDBC5" w14:textId="77777777" w:rsidR="00E13E96" w:rsidRPr="006242B7" w:rsidRDefault="00E13E96" w:rsidP="00B9478E">
            <w:pPr>
              <w:widowControl w:val="0"/>
              <w:autoSpaceDE w:val="0"/>
              <w:autoSpaceDN w:val="0"/>
              <w:adjustRightInd w:val="0"/>
              <w:rPr>
                <w:rFonts w:ascii="Arial" w:hAnsi="Arial" w:cs="Arial"/>
                <w:sz w:val="20"/>
                <w:szCs w:val="20"/>
              </w:rPr>
            </w:pPr>
          </w:p>
        </w:tc>
        <w:tc>
          <w:tcPr>
            <w:tcW w:w="1276" w:type="dxa"/>
            <w:vAlign w:val="bottom"/>
          </w:tcPr>
          <w:p w14:paraId="1FDAD203" w14:textId="77777777" w:rsidR="00E13E96" w:rsidRPr="006242B7" w:rsidRDefault="00E13E96" w:rsidP="005038D9">
            <w:pPr>
              <w:widowControl w:val="0"/>
              <w:autoSpaceDE w:val="0"/>
              <w:autoSpaceDN w:val="0"/>
              <w:adjustRightInd w:val="0"/>
              <w:rPr>
                <w:rFonts w:ascii="Arial" w:hAnsi="Arial" w:cs="Arial"/>
                <w:sz w:val="20"/>
                <w:szCs w:val="20"/>
              </w:rPr>
            </w:pPr>
          </w:p>
        </w:tc>
      </w:tr>
      <w:tr w:rsidR="006242B7" w:rsidRPr="006242B7" w14:paraId="18823E75" w14:textId="77777777" w:rsidTr="006242B7">
        <w:trPr>
          <w:trHeight w:val="274"/>
        </w:trPr>
        <w:tc>
          <w:tcPr>
            <w:tcW w:w="3540" w:type="dxa"/>
            <w:vAlign w:val="bottom"/>
          </w:tcPr>
          <w:p w14:paraId="2015BFF9" w14:textId="77777777" w:rsidR="00E13E96" w:rsidRPr="006242B7" w:rsidRDefault="00E13E96" w:rsidP="005038D9">
            <w:pPr>
              <w:widowControl w:val="0"/>
              <w:autoSpaceDE w:val="0"/>
              <w:autoSpaceDN w:val="0"/>
              <w:adjustRightInd w:val="0"/>
              <w:rPr>
                <w:rFonts w:ascii="Arial" w:hAnsi="Arial" w:cs="Arial"/>
                <w:sz w:val="20"/>
                <w:szCs w:val="20"/>
              </w:rPr>
            </w:pPr>
          </w:p>
        </w:tc>
        <w:tc>
          <w:tcPr>
            <w:tcW w:w="1480" w:type="dxa"/>
            <w:vAlign w:val="bottom"/>
          </w:tcPr>
          <w:p w14:paraId="7D7266C8" w14:textId="77777777" w:rsidR="00E13E96" w:rsidRPr="006242B7" w:rsidRDefault="00E13E96" w:rsidP="00B9478E">
            <w:pPr>
              <w:widowControl w:val="0"/>
              <w:autoSpaceDE w:val="0"/>
              <w:autoSpaceDN w:val="0"/>
              <w:adjustRightInd w:val="0"/>
              <w:ind w:right="58"/>
              <w:jc w:val="right"/>
              <w:rPr>
                <w:rFonts w:ascii="Arial" w:hAnsi="Arial" w:cs="Arial"/>
                <w:sz w:val="20"/>
                <w:szCs w:val="20"/>
              </w:rPr>
            </w:pPr>
            <w:r w:rsidRPr="006242B7">
              <w:rPr>
                <w:rFonts w:ascii="Arial" w:hAnsi="Arial" w:cs="Arial"/>
                <w:b/>
                <w:bCs/>
                <w:sz w:val="20"/>
                <w:szCs w:val="20"/>
              </w:rPr>
              <w:t>Share</w:t>
            </w:r>
          </w:p>
        </w:tc>
        <w:tc>
          <w:tcPr>
            <w:tcW w:w="940" w:type="dxa"/>
            <w:vAlign w:val="bottom"/>
          </w:tcPr>
          <w:p w14:paraId="28DDF0C2" w14:textId="77777777" w:rsidR="00E13E96" w:rsidRPr="006242B7" w:rsidRDefault="00E13E96" w:rsidP="005038D9">
            <w:pPr>
              <w:widowControl w:val="0"/>
              <w:autoSpaceDE w:val="0"/>
              <w:autoSpaceDN w:val="0"/>
              <w:adjustRightInd w:val="0"/>
              <w:ind w:right="10"/>
              <w:jc w:val="right"/>
              <w:rPr>
                <w:rFonts w:ascii="Arial" w:hAnsi="Arial" w:cs="Arial"/>
                <w:sz w:val="20"/>
                <w:szCs w:val="20"/>
              </w:rPr>
            </w:pPr>
            <w:r w:rsidRPr="006242B7">
              <w:rPr>
                <w:rFonts w:ascii="Arial" w:hAnsi="Arial" w:cs="Arial"/>
                <w:b/>
                <w:bCs/>
                <w:sz w:val="20"/>
                <w:szCs w:val="20"/>
              </w:rPr>
              <w:t>Share</w:t>
            </w:r>
          </w:p>
        </w:tc>
        <w:tc>
          <w:tcPr>
            <w:tcW w:w="1411" w:type="dxa"/>
            <w:vAlign w:val="bottom"/>
          </w:tcPr>
          <w:p w14:paraId="6569FDBE"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b/>
                <w:bCs/>
                <w:w w:val="98"/>
                <w:sz w:val="20"/>
                <w:szCs w:val="20"/>
              </w:rPr>
              <w:t>Redemption</w:t>
            </w:r>
          </w:p>
        </w:tc>
        <w:tc>
          <w:tcPr>
            <w:tcW w:w="1276" w:type="dxa"/>
            <w:vAlign w:val="bottom"/>
          </w:tcPr>
          <w:p w14:paraId="2E3855DD"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b/>
                <w:bCs/>
                <w:sz w:val="20"/>
                <w:szCs w:val="20"/>
              </w:rPr>
              <w:t>Retained</w:t>
            </w:r>
          </w:p>
        </w:tc>
        <w:tc>
          <w:tcPr>
            <w:tcW w:w="1276" w:type="dxa"/>
            <w:vAlign w:val="bottom"/>
          </w:tcPr>
          <w:p w14:paraId="4242D215" w14:textId="77777777" w:rsidR="00E13E96" w:rsidRPr="006242B7" w:rsidRDefault="00E13E96" w:rsidP="005038D9">
            <w:pPr>
              <w:widowControl w:val="0"/>
              <w:autoSpaceDE w:val="0"/>
              <w:autoSpaceDN w:val="0"/>
              <w:adjustRightInd w:val="0"/>
              <w:rPr>
                <w:rFonts w:ascii="Arial" w:hAnsi="Arial" w:cs="Arial"/>
                <w:sz w:val="20"/>
                <w:szCs w:val="20"/>
              </w:rPr>
            </w:pPr>
          </w:p>
        </w:tc>
      </w:tr>
      <w:tr w:rsidR="006242B7" w:rsidRPr="006242B7" w14:paraId="6B4ED06C" w14:textId="77777777" w:rsidTr="006242B7">
        <w:trPr>
          <w:trHeight w:val="220"/>
        </w:trPr>
        <w:tc>
          <w:tcPr>
            <w:tcW w:w="3540" w:type="dxa"/>
            <w:vAlign w:val="bottom"/>
          </w:tcPr>
          <w:p w14:paraId="57A2C546" w14:textId="77777777" w:rsidR="00E13E96" w:rsidRPr="006242B7" w:rsidRDefault="00E13E96" w:rsidP="005038D9">
            <w:pPr>
              <w:widowControl w:val="0"/>
              <w:autoSpaceDE w:val="0"/>
              <w:autoSpaceDN w:val="0"/>
              <w:adjustRightInd w:val="0"/>
              <w:rPr>
                <w:rFonts w:ascii="Arial" w:hAnsi="Arial" w:cs="Arial"/>
                <w:sz w:val="20"/>
                <w:szCs w:val="20"/>
              </w:rPr>
            </w:pPr>
          </w:p>
        </w:tc>
        <w:tc>
          <w:tcPr>
            <w:tcW w:w="1480" w:type="dxa"/>
            <w:vAlign w:val="bottom"/>
          </w:tcPr>
          <w:p w14:paraId="1A77062B" w14:textId="77777777" w:rsidR="00E13E96" w:rsidRPr="006242B7" w:rsidRDefault="00E13E96" w:rsidP="00B9478E">
            <w:pPr>
              <w:widowControl w:val="0"/>
              <w:autoSpaceDE w:val="0"/>
              <w:autoSpaceDN w:val="0"/>
              <w:adjustRightInd w:val="0"/>
              <w:ind w:right="58"/>
              <w:jc w:val="right"/>
              <w:rPr>
                <w:rFonts w:ascii="Arial" w:hAnsi="Arial" w:cs="Arial"/>
                <w:sz w:val="20"/>
                <w:szCs w:val="20"/>
              </w:rPr>
            </w:pPr>
            <w:r w:rsidRPr="006242B7">
              <w:rPr>
                <w:rFonts w:ascii="Arial" w:hAnsi="Arial" w:cs="Arial"/>
                <w:b/>
                <w:bCs/>
                <w:sz w:val="20"/>
                <w:szCs w:val="20"/>
              </w:rPr>
              <w:t>Capital</w:t>
            </w:r>
          </w:p>
        </w:tc>
        <w:tc>
          <w:tcPr>
            <w:tcW w:w="940" w:type="dxa"/>
            <w:vAlign w:val="bottom"/>
          </w:tcPr>
          <w:p w14:paraId="63345D23" w14:textId="77777777" w:rsidR="00E13E96" w:rsidRPr="006242B7" w:rsidRDefault="00E13E96" w:rsidP="005038D9">
            <w:pPr>
              <w:widowControl w:val="0"/>
              <w:autoSpaceDE w:val="0"/>
              <w:autoSpaceDN w:val="0"/>
              <w:adjustRightInd w:val="0"/>
              <w:ind w:right="10"/>
              <w:jc w:val="right"/>
              <w:rPr>
                <w:rFonts w:ascii="Arial" w:hAnsi="Arial" w:cs="Arial"/>
                <w:sz w:val="20"/>
                <w:szCs w:val="20"/>
              </w:rPr>
            </w:pPr>
            <w:r w:rsidRPr="006242B7">
              <w:rPr>
                <w:rFonts w:ascii="Arial" w:hAnsi="Arial" w:cs="Arial"/>
                <w:b/>
                <w:bCs/>
                <w:sz w:val="20"/>
                <w:szCs w:val="20"/>
              </w:rPr>
              <w:t>Premium</w:t>
            </w:r>
          </w:p>
        </w:tc>
        <w:tc>
          <w:tcPr>
            <w:tcW w:w="1411" w:type="dxa"/>
            <w:vAlign w:val="bottom"/>
          </w:tcPr>
          <w:p w14:paraId="6AE5E66C"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b/>
                <w:bCs/>
                <w:sz w:val="20"/>
                <w:szCs w:val="20"/>
              </w:rPr>
              <w:t>Reserve</w:t>
            </w:r>
          </w:p>
        </w:tc>
        <w:tc>
          <w:tcPr>
            <w:tcW w:w="1276" w:type="dxa"/>
            <w:vAlign w:val="bottom"/>
          </w:tcPr>
          <w:p w14:paraId="10C5ADDB"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b/>
                <w:bCs/>
                <w:sz w:val="20"/>
                <w:szCs w:val="20"/>
              </w:rPr>
              <w:t>Earnings</w:t>
            </w:r>
          </w:p>
        </w:tc>
        <w:tc>
          <w:tcPr>
            <w:tcW w:w="1276" w:type="dxa"/>
            <w:vAlign w:val="bottom"/>
          </w:tcPr>
          <w:p w14:paraId="0AAB5E56" w14:textId="77777777" w:rsidR="00E13E96" w:rsidRPr="006242B7" w:rsidRDefault="00E13E96" w:rsidP="005038D9">
            <w:pPr>
              <w:widowControl w:val="0"/>
              <w:autoSpaceDE w:val="0"/>
              <w:autoSpaceDN w:val="0"/>
              <w:adjustRightInd w:val="0"/>
              <w:jc w:val="right"/>
              <w:rPr>
                <w:rFonts w:ascii="Arial" w:hAnsi="Arial" w:cs="Arial"/>
                <w:sz w:val="20"/>
                <w:szCs w:val="20"/>
              </w:rPr>
            </w:pPr>
            <w:r w:rsidRPr="006242B7">
              <w:rPr>
                <w:rFonts w:ascii="Arial" w:hAnsi="Arial" w:cs="Arial"/>
                <w:b/>
                <w:bCs/>
                <w:sz w:val="20"/>
                <w:szCs w:val="20"/>
              </w:rPr>
              <w:t>Total</w:t>
            </w:r>
          </w:p>
        </w:tc>
      </w:tr>
      <w:tr w:rsidR="006242B7" w:rsidRPr="006242B7" w14:paraId="2EDB2666" w14:textId="77777777" w:rsidTr="006242B7">
        <w:trPr>
          <w:trHeight w:val="197"/>
        </w:trPr>
        <w:tc>
          <w:tcPr>
            <w:tcW w:w="3540" w:type="dxa"/>
            <w:vAlign w:val="bottom"/>
          </w:tcPr>
          <w:p w14:paraId="499EAE81" w14:textId="77777777" w:rsidR="00E13E96" w:rsidRPr="006242B7" w:rsidRDefault="00E13E96" w:rsidP="005038D9">
            <w:pPr>
              <w:widowControl w:val="0"/>
              <w:autoSpaceDE w:val="0"/>
              <w:autoSpaceDN w:val="0"/>
              <w:adjustRightInd w:val="0"/>
              <w:spacing w:line="197" w:lineRule="exact"/>
              <w:ind w:left="40"/>
              <w:rPr>
                <w:rFonts w:ascii="Arial" w:hAnsi="Arial" w:cs="Arial"/>
                <w:sz w:val="20"/>
                <w:szCs w:val="20"/>
              </w:rPr>
            </w:pPr>
            <w:r w:rsidRPr="006242B7">
              <w:rPr>
                <w:rFonts w:ascii="Arial" w:hAnsi="Arial" w:cs="Arial"/>
                <w:b/>
                <w:bCs/>
                <w:sz w:val="20"/>
                <w:szCs w:val="20"/>
              </w:rPr>
              <w:lastRenderedPageBreak/>
              <w:t>For the year ended 31 March 2022</w:t>
            </w:r>
          </w:p>
        </w:tc>
        <w:tc>
          <w:tcPr>
            <w:tcW w:w="1480" w:type="dxa"/>
            <w:vAlign w:val="bottom"/>
          </w:tcPr>
          <w:p w14:paraId="67995AA9" w14:textId="77777777" w:rsidR="00E13E96" w:rsidRPr="006242B7" w:rsidRDefault="00E13E96" w:rsidP="00B9478E">
            <w:pPr>
              <w:widowControl w:val="0"/>
              <w:autoSpaceDE w:val="0"/>
              <w:autoSpaceDN w:val="0"/>
              <w:adjustRightInd w:val="0"/>
              <w:spacing w:line="197" w:lineRule="exact"/>
              <w:ind w:right="58"/>
              <w:jc w:val="right"/>
              <w:rPr>
                <w:rFonts w:ascii="Arial" w:hAnsi="Arial" w:cs="Arial"/>
                <w:sz w:val="20"/>
                <w:szCs w:val="20"/>
              </w:rPr>
            </w:pPr>
            <w:r w:rsidRPr="006242B7">
              <w:rPr>
                <w:rFonts w:ascii="Arial" w:hAnsi="Arial" w:cs="Arial"/>
                <w:b/>
                <w:bCs/>
                <w:sz w:val="20"/>
                <w:szCs w:val="20"/>
              </w:rPr>
              <w:t>£’000</w:t>
            </w:r>
          </w:p>
        </w:tc>
        <w:tc>
          <w:tcPr>
            <w:tcW w:w="940" w:type="dxa"/>
            <w:vAlign w:val="bottom"/>
          </w:tcPr>
          <w:p w14:paraId="0137F065" w14:textId="77777777" w:rsidR="00E13E96" w:rsidRPr="006242B7" w:rsidRDefault="00E13E96" w:rsidP="005038D9">
            <w:pPr>
              <w:widowControl w:val="0"/>
              <w:autoSpaceDE w:val="0"/>
              <w:autoSpaceDN w:val="0"/>
              <w:adjustRightInd w:val="0"/>
              <w:spacing w:line="197" w:lineRule="exact"/>
              <w:ind w:right="10"/>
              <w:jc w:val="right"/>
              <w:rPr>
                <w:rFonts w:ascii="Arial" w:hAnsi="Arial" w:cs="Arial"/>
                <w:sz w:val="20"/>
                <w:szCs w:val="20"/>
              </w:rPr>
            </w:pPr>
            <w:r w:rsidRPr="006242B7">
              <w:rPr>
                <w:rFonts w:ascii="Arial" w:hAnsi="Arial" w:cs="Arial"/>
                <w:b/>
                <w:bCs/>
                <w:sz w:val="20"/>
                <w:szCs w:val="20"/>
              </w:rPr>
              <w:t>£’000</w:t>
            </w:r>
          </w:p>
        </w:tc>
        <w:tc>
          <w:tcPr>
            <w:tcW w:w="1411" w:type="dxa"/>
            <w:vAlign w:val="bottom"/>
          </w:tcPr>
          <w:p w14:paraId="5A0E14DA" w14:textId="77777777" w:rsidR="00E13E96" w:rsidRPr="006242B7" w:rsidRDefault="00E13E96" w:rsidP="00B9478E">
            <w:pPr>
              <w:widowControl w:val="0"/>
              <w:autoSpaceDE w:val="0"/>
              <w:autoSpaceDN w:val="0"/>
              <w:adjustRightInd w:val="0"/>
              <w:spacing w:line="197" w:lineRule="exact"/>
              <w:jc w:val="right"/>
              <w:rPr>
                <w:rFonts w:ascii="Arial" w:hAnsi="Arial" w:cs="Arial"/>
                <w:sz w:val="20"/>
                <w:szCs w:val="20"/>
              </w:rPr>
            </w:pPr>
            <w:r w:rsidRPr="006242B7">
              <w:rPr>
                <w:rFonts w:ascii="Arial" w:hAnsi="Arial" w:cs="Arial"/>
                <w:b/>
                <w:bCs/>
                <w:sz w:val="20"/>
                <w:szCs w:val="20"/>
              </w:rPr>
              <w:t>£’000</w:t>
            </w:r>
          </w:p>
        </w:tc>
        <w:tc>
          <w:tcPr>
            <w:tcW w:w="1276" w:type="dxa"/>
            <w:vAlign w:val="bottom"/>
          </w:tcPr>
          <w:p w14:paraId="6942D7F2" w14:textId="77777777" w:rsidR="00E13E96" w:rsidRPr="006242B7" w:rsidRDefault="00E13E96" w:rsidP="00B9478E">
            <w:pPr>
              <w:widowControl w:val="0"/>
              <w:autoSpaceDE w:val="0"/>
              <w:autoSpaceDN w:val="0"/>
              <w:adjustRightInd w:val="0"/>
              <w:spacing w:line="197" w:lineRule="exact"/>
              <w:jc w:val="right"/>
              <w:rPr>
                <w:rFonts w:ascii="Arial" w:hAnsi="Arial" w:cs="Arial"/>
                <w:sz w:val="20"/>
                <w:szCs w:val="20"/>
              </w:rPr>
            </w:pPr>
            <w:r w:rsidRPr="006242B7">
              <w:rPr>
                <w:rFonts w:ascii="Arial" w:hAnsi="Arial" w:cs="Arial"/>
                <w:b/>
                <w:bCs/>
                <w:sz w:val="20"/>
                <w:szCs w:val="20"/>
              </w:rPr>
              <w:t>£’000</w:t>
            </w:r>
          </w:p>
        </w:tc>
        <w:tc>
          <w:tcPr>
            <w:tcW w:w="1276" w:type="dxa"/>
            <w:vAlign w:val="bottom"/>
          </w:tcPr>
          <w:p w14:paraId="446341AB" w14:textId="77777777" w:rsidR="00E13E96" w:rsidRPr="006242B7" w:rsidRDefault="00E13E96" w:rsidP="005038D9">
            <w:pPr>
              <w:widowControl w:val="0"/>
              <w:autoSpaceDE w:val="0"/>
              <w:autoSpaceDN w:val="0"/>
              <w:adjustRightInd w:val="0"/>
              <w:spacing w:line="197" w:lineRule="exact"/>
              <w:jc w:val="right"/>
              <w:rPr>
                <w:rFonts w:ascii="Arial" w:hAnsi="Arial" w:cs="Arial"/>
                <w:sz w:val="20"/>
                <w:szCs w:val="20"/>
              </w:rPr>
            </w:pPr>
            <w:r w:rsidRPr="006242B7">
              <w:rPr>
                <w:rFonts w:ascii="Arial" w:hAnsi="Arial" w:cs="Arial"/>
                <w:b/>
                <w:bCs/>
                <w:sz w:val="20"/>
                <w:szCs w:val="20"/>
              </w:rPr>
              <w:t>£’000</w:t>
            </w:r>
          </w:p>
        </w:tc>
      </w:tr>
      <w:tr w:rsidR="006242B7" w:rsidRPr="006242B7" w14:paraId="159C1FD3" w14:textId="77777777" w:rsidTr="006242B7">
        <w:trPr>
          <w:trHeight w:val="279"/>
        </w:trPr>
        <w:tc>
          <w:tcPr>
            <w:tcW w:w="3540" w:type="dxa"/>
            <w:vAlign w:val="bottom"/>
          </w:tcPr>
          <w:p w14:paraId="285CD266" w14:textId="77777777" w:rsidR="00E13E96" w:rsidRPr="006242B7" w:rsidRDefault="00E13E96" w:rsidP="005038D9">
            <w:pPr>
              <w:widowControl w:val="0"/>
              <w:autoSpaceDE w:val="0"/>
              <w:autoSpaceDN w:val="0"/>
              <w:adjustRightInd w:val="0"/>
              <w:ind w:left="40"/>
              <w:rPr>
                <w:rFonts w:ascii="Arial" w:hAnsi="Arial" w:cs="Arial"/>
                <w:sz w:val="20"/>
                <w:szCs w:val="20"/>
              </w:rPr>
            </w:pPr>
            <w:r w:rsidRPr="006242B7">
              <w:rPr>
                <w:rFonts w:ascii="Arial" w:hAnsi="Arial" w:cs="Arial"/>
                <w:sz w:val="20"/>
                <w:szCs w:val="20"/>
              </w:rPr>
              <w:t>Balance at 31 March 2021</w:t>
            </w:r>
          </w:p>
        </w:tc>
        <w:tc>
          <w:tcPr>
            <w:tcW w:w="1480" w:type="dxa"/>
            <w:vAlign w:val="bottom"/>
          </w:tcPr>
          <w:p w14:paraId="0C006781" w14:textId="77777777" w:rsidR="00E13E96" w:rsidRPr="006242B7" w:rsidRDefault="00E13E96" w:rsidP="00B9478E">
            <w:pPr>
              <w:widowControl w:val="0"/>
              <w:autoSpaceDE w:val="0"/>
              <w:autoSpaceDN w:val="0"/>
              <w:adjustRightInd w:val="0"/>
              <w:ind w:right="58"/>
              <w:jc w:val="right"/>
              <w:rPr>
                <w:rFonts w:ascii="Arial" w:hAnsi="Arial" w:cs="Arial"/>
                <w:sz w:val="20"/>
                <w:szCs w:val="20"/>
              </w:rPr>
            </w:pPr>
            <w:r w:rsidRPr="006242B7">
              <w:rPr>
                <w:rFonts w:ascii="Arial" w:hAnsi="Arial" w:cs="Arial"/>
                <w:sz w:val="20"/>
                <w:szCs w:val="20"/>
              </w:rPr>
              <w:t>34</w:t>
            </w:r>
          </w:p>
        </w:tc>
        <w:tc>
          <w:tcPr>
            <w:tcW w:w="940" w:type="dxa"/>
            <w:vAlign w:val="bottom"/>
          </w:tcPr>
          <w:p w14:paraId="068F682E" w14:textId="77777777" w:rsidR="00E13E96" w:rsidRPr="006242B7" w:rsidRDefault="00E13E96" w:rsidP="005038D9">
            <w:pPr>
              <w:widowControl w:val="0"/>
              <w:autoSpaceDE w:val="0"/>
              <w:autoSpaceDN w:val="0"/>
              <w:adjustRightInd w:val="0"/>
              <w:ind w:right="50"/>
              <w:jc w:val="right"/>
              <w:rPr>
                <w:rFonts w:ascii="Arial" w:hAnsi="Arial" w:cs="Arial"/>
                <w:sz w:val="20"/>
                <w:szCs w:val="20"/>
              </w:rPr>
            </w:pPr>
            <w:r w:rsidRPr="006242B7">
              <w:rPr>
                <w:rFonts w:ascii="Arial" w:hAnsi="Arial" w:cs="Arial"/>
                <w:sz w:val="20"/>
                <w:szCs w:val="20"/>
              </w:rPr>
              <w:t>1,563</w:t>
            </w:r>
          </w:p>
        </w:tc>
        <w:tc>
          <w:tcPr>
            <w:tcW w:w="1411" w:type="dxa"/>
            <w:vAlign w:val="bottom"/>
          </w:tcPr>
          <w:p w14:paraId="469C558C"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sz w:val="20"/>
                <w:szCs w:val="20"/>
              </w:rPr>
              <w:t>239</w:t>
            </w:r>
          </w:p>
        </w:tc>
        <w:tc>
          <w:tcPr>
            <w:tcW w:w="1276" w:type="dxa"/>
            <w:vAlign w:val="bottom"/>
          </w:tcPr>
          <w:p w14:paraId="768AB578"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sz w:val="20"/>
                <w:szCs w:val="20"/>
              </w:rPr>
              <w:t>51,468</w:t>
            </w:r>
          </w:p>
        </w:tc>
        <w:tc>
          <w:tcPr>
            <w:tcW w:w="1276" w:type="dxa"/>
            <w:vAlign w:val="bottom"/>
          </w:tcPr>
          <w:p w14:paraId="4260C616" w14:textId="77777777" w:rsidR="00E13E96" w:rsidRPr="006242B7" w:rsidRDefault="00E13E96" w:rsidP="005038D9">
            <w:pPr>
              <w:widowControl w:val="0"/>
              <w:autoSpaceDE w:val="0"/>
              <w:autoSpaceDN w:val="0"/>
              <w:adjustRightInd w:val="0"/>
              <w:jc w:val="right"/>
              <w:rPr>
                <w:rFonts w:ascii="Arial" w:hAnsi="Arial" w:cs="Arial"/>
                <w:sz w:val="20"/>
                <w:szCs w:val="20"/>
              </w:rPr>
            </w:pPr>
            <w:r w:rsidRPr="006242B7">
              <w:rPr>
                <w:rFonts w:ascii="Arial" w:hAnsi="Arial" w:cs="Arial"/>
                <w:sz w:val="20"/>
                <w:szCs w:val="20"/>
              </w:rPr>
              <w:t>53,304</w:t>
            </w:r>
          </w:p>
        </w:tc>
      </w:tr>
      <w:tr w:rsidR="006242B7" w:rsidRPr="006242B7" w14:paraId="3B289C93" w14:textId="77777777" w:rsidTr="006242B7">
        <w:trPr>
          <w:trHeight w:val="250"/>
        </w:trPr>
        <w:tc>
          <w:tcPr>
            <w:tcW w:w="3540" w:type="dxa"/>
            <w:vAlign w:val="bottom"/>
          </w:tcPr>
          <w:p w14:paraId="217D8F5C" w14:textId="77777777" w:rsidR="00E13E96" w:rsidRPr="006242B7" w:rsidRDefault="00E13E96" w:rsidP="005038D9">
            <w:pPr>
              <w:widowControl w:val="0"/>
              <w:autoSpaceDE w:val="0"/>
              <w:autoSpaceDN w:val="0"/>
              <w:adjustRightInd w:val="0"/>
              <w:ind w:left="40"/>
              <w:rPr>
                <w:rFonts w:ascii="Arial" w:hAnsi="Arial" w:cs="Arial"/>
                <w:sz w:val="20"/>
                <w:szCs w:val="20"/>
              </w:rPr>
            </w:pPr>
            <w:r w:rsidRPr="006242B7">
              <w:rPr>
                <w:rFonts w:ascii="Arial" w:hAnsi="Arial" w:cs="Arial"/>
                <w:sz w:val="20"/>
                <w:szCs w:val="20"/>
              </w:rPr>
              <w:t>Net loss for the year</w:t>
            </w:r>
          </w:p>
        </w:tc>
        <w:tc>
          <w:tcPr>
            <w:tcW w:w="1480" w:type="dxa"/>
            <w:vAlign w:val="bottom"/>
          </w:tcPr>
          <w:p w14:paraId="68F18E9E" w14:textId="77777777" w:rsidR="00E13E96" w:rsidRPr="006242B7" w:rsidRDefault="00E13E96" w:rsidP="00B9478E">
            <w:pPr>
              <w:widowControl w:val="0"/>
              <w:autoSpaceDE w:val="0"/>
              <w:autoSpaceDN w:val="0"/>
              <w:adjustRightInd w:val="0"/>
              <w:ind w:right="58"/>
              <w:jc w:val="right"/>
              <w:rPr>
                <w:rFonts w:ascii="Arial" w:hAnsi="Arial" w:cs="Arial"/>
                <w:sz w:val="20"/>
                <w:szCs w:val="20"/>
              </w:rPr>
            </w:pPr>
            <w:r w:rsidRPr="006242B7">
              <w:rPr>
                <w:rFonts w:ascii="Arial" w:hAnsi="Arial" w:cs="Arial"/>
                <w:sz w:val="20"/>
                <w:szCs w:val="20"/>
              </w:rPr>
              <w:t>–</w:t>
            </w:r>
          </w:p>
        </w:tc>
        <w:tc>
          <w:tcPr>
            <w:tcW w:w="940" w:type="dxa"/>
            <w:vAlign w:val="bottom"/>
          </w:tcPr>
          <w:p w14:paraId="15F92735" w14:textId="77777777" w:rsidR="00E13E96" w:rsidRPr="006242B7" w:rsidRDefault="00E13E96" w:rsidP="005038D9">
            <w:pPr>
              <w:widowControl w:val="0"/>
              <w:autoSpaceDE w:val="0"/>
              <w:autoSpaceDN w:val="0"/>
              <w:adjustRightInd w:val="0"/>
              <w:ind w:right="50"/>
              <w:jc w:val="right"/>
              <w:rPr>
                <w:rFonts w:ascii="Arial" w:hAnsi="Arial" w:cs="Arial"/>
                <w:sz w:val="20"/>
                <w:szCs w:val="20"/>
              </w:rPr>
            </w:pPr>
            <w:r w:rsidRPr="006242B7">
              <w:rPr>
                <w:rFonts w:ascii="Arial" w:hAnsi="Arial" w:cs="Arial"/>
                <w:sz w:val="20"/>
                <w:szCs w:val="20"/>
              </w:rPr>
              <w:t>–</w:t>
            </w:r>
          </w:p>
        </w:tc>
        <w:tc>
          <w:tcPr>
            <w:tcW w:w="1411" w:type="dxa"/>
            <w:vAlign w:val="bottom"/>
          </w:tcPr>
          <w:p w14:paraId="1261CDA2"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sz w:val="20"/>
                <w:szCs w:val="20"/>
              </w:rPr>
              <w:t>–</w:t>
            </w:r>
          </w:p>
        </w:tc>
        <w:tc>
          <w:tcPr>
            <w:tcW w:w="1276" w:type="dxa"/>
            <w:vAlign w:val="bottom"/>
          </w:tcPr>
          <w:p w14:paraId="4D1A8E3A"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sz w:val="20"/>
                <w:szCs w:val="20"/>
              </w:rPr>
              <w:t>(543)</w:t>
            </w:r>
          </w:p>
        </w:tc>
        <w:tc>
          <w:tcPr>
            <w:tcW w:w="1276" w:type="dxa"/>
            <w:vAlign w:val="bottom"/>
          </w:tcPr>
          <w:p w14:paraId="0ECF20C3" w14:textId="77777777" w:rsidR="00E13E96" w:rsidRPr="006242B7" w:rsidRDefault="00E13E96" w:rsidP="005038D9">
            <w:pPr>
              <w:widowControl w:val="0"/>
              <w:autoSpaceDE w:val="0"/>
              <w:autoSpaceDN w:val="0"/>
              <w:adjustRightInd w:val="0"/>
              <w:jc w:val="right"/>
              <w:rPr>
                <w:rFonts w:ascii="Arial" w:hAnsi="Arial" w:cs="Arial"/>
                <w:sz w:val="20"/>
                <w:szCs w:val="20"/>
              </w:rPr>
            </w:pPr>
            <w:r w:rsidRPr="006242B7">
              <w:rPr>
                <w:rFonts w:ascii="Arial" w:hAnsi="Arial" w:cs="Arial"/>
                <w:sz w:val="20"/>
                <w:szCs w:val="20"/>
              </w:rPr>
              <w:t>(543)</w:t>
            </w:r>
          </w:p>
        </w:tc>
      </w:tr>
      <w:tr w:rsidR="006242B7" w:rsidRPr="006242B7" w14:paraId="7CA69390" w14:textId="77777777" w:rsidTr="006242B7">
        <w:trPr>
          <w:trHeight w:val="250"/>
        </w:trPr>
        <w:tc>
          <w:tcPr>
            <w:tcW w:w="3540" w:type="dxa"/>
            <w:vAlign w:val="bottom"/>
          </w:tcPr>
          <w:p w14:paraId="200B9509" w14:textId="77777777" w:rsidR="00E13E96" w:rsidRPr="006242B7" w:rsidRDefault="00E13E96" w:rsidP="005038D9">
            <w:pPr>
              <w:widowControl w:val="0"/>
              <w:autoSpaceDE w:val="0"/>
              <w:autoSpaceDN w:val="0"/>
              <w:adjustRightInd w:val="0"/>
              <w:ind w:left="40"/>
              <w:rPr>
                <w:rFonts w:ascii="Arial" w:hAnsi="Arial" w:cs="Arial"/>
                <w:sz w:val="20"/>
                <w:szCs w:val="20"/>
              </w:rPr>
            </w:pPr>
            <w:r w:rsidRPr="006242B7">
              <w:rPr>
                <w:rFonts w:ascii="Arial" w:hAnsi="Arial" w:cs="Arial"/>
                <w:sz w:val="20"/>
                <w:szCs w:val="20"/>
              </w:rPr>
              <w:t>Dividend paid</w:t>
            </w:r>
          </w:p>
        </w:tc>
        <w:tc>
          <w:tcPr>
            <w:tcW w:w="1480" w:type="dxa"/>
            <w:vAlign w:val="bottom"/>
          </w:tcPr>
          <w:p w14:paraId="776147BE" w14:textId="77777777" w:rsidR="00E13E96" w:rsidRPr="006242B7" w:rsidRDefault="00E13E96" w:rsidP="00B9478E">
            <w:pPr>
              <w:widowControl w:val="0"/>
              <w:autoSpaceDE w:val="0"/>
              <w:autoSpaceDN w:val="0"/>
              <w:adjustRightInd w:val="0"/>
              <w:ind w:right="58"/>
              <w:jc w:val="right"/>
              <w:rPr>
                <w:rFonts w:ascii="Arial" w:hAnsi="Arial" w:cs="Arial"/>
                <w:sz w:val="20"/>
                <w:szCs w:val="20"/>
              </w:rPr>
            </w:pPr>
            <w:r w:rsidRPr="006242B7">
              <w:rPr>
                <w:rFonts w:ascii="Arial" w:hAnsi="Arial" w:cs="Arial"/>
                <w:sz w:val="20"/>
                <w:szCs w:val="20"/>
              </w:rPr>
              <w:t>–</w:t>
            </w:r>
          </w:p>
        </w:tc>
        <w:tc>
          <w:tcPr>
            <w:tcW w:w="940" w:type="dxa"/>
            <w:vAlign w:val="bottom"/>
          </w:tcPr>
          <w:p w14:paraId="6A0A3D2E" w14:textId="77777777" w:rsidR="00E13E96" w:rsidRPr="006242B7" w:rsidRDefault="00E13E96" w:rsidP="005038D9">
            <w:pPr>
              <w:widowControl w:val="0"/>
              <w:autoSpaceDE w:val="0"/>
              <w:autoSpaceDN w:val="0"/>
              <w:adjustRightInd w:val="0"/>
              <w:ind w:right="50"/>
              <w:jc w:val="right"/>
              <w:rPr>
                <w:rFonts w:ascii="Arial" w:hAnsi="Arial" w:cs="Arial"/>
                <w:sz w:val="20"/>
                <w:szCs w:val="20"/>
              </w:rPr>
            </w:pPr>
            <w:r w:rsidRPr="006242B7">
              <w:rPr>
                <w:rFonts w:ascii="Arial" w:hAnsi="Arial" w:cs="Arial"/>
                <w:sz w:val="20"/>
                <w:szCs w:val="20"/>
              </w:rPr>
              <w:t>–</w:t>
            </w:r>
          </w:p>
        </w:tc>
        <w:tc>
          <w:tcPr>
            <w:tcW w:w="1411" w:type="dxa"/>
            <w:vAlign w:val="bottom"/>
          </w:tcPr>
          <w:p w14:paraId="25DA02FA"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sz w:val="20"/>
                <w:szCs w:val="20"/>
              </w:rPr>
              <w:t>–</w:t>
            </w:r>
          </w:p>
        </w:tc>
        <w:tc>
          <w:tcPr>
            <w:tcW w:w="1276" w:type="dxa"/>
            <w:vAlign w:val="bottom"/>
          </w:tcPr>
          <w:p w14:paraId="37B0EE90"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sz w:val="20"/>
                <w:szCs w:val="20"/>
              </w:rPr>
              <w:t>(137)</w:t>
            </w:r>
          </w:p>
        </w:tc>
        <w:tc>
          <w:tcPr>
            <w:tcW w:w="1276" w:type="dxa"/>
            <w:vAlign w:val="bottom"/>
          </w:tcPr>
          <w:p w14:paraId="19BCD791" w14:textId="77777777" w:rsidR="00E13E96" w:rsidRPr="006242B7" w:rsidRDefault="00E13E96" w:rsidP="005038D9">
            <w:pPr>
              <w:widowControl w:val="0"/>
              <w:autoSpaceDE w:val="0"/>
              <w:autoSpaceDN w:val="0"/>
              <w:adjustRightInd w:val="0"/>
              <w:jc w:val="right"/>
              <w:rPr>
                <w:rFonts w:ascii="Arial" w:hAnsi="Arial" w:cs="Arial"/>
                <w:sz w:val="20"/>
                <w:szCs w:val="20"/>
              </w:rPr>
            </w:pPr>
            <w:r w:rsidRPr="006242B7">
              <w:rPr>
                <w:rFonts w:ascii="Arial" w:hAnsi="Arial" w:cs="Arial"/>
                <w:sz w:val="20"/>
                <w:szCs w:val="20"/>
              </w:rPr>
              <w:t>(137)</w:t>
            </w:r>
          </w:p>
        </w:tc>
      </w:tr>
      <w:tr w:rsidR="006242B7" w:rsidRPr="006242B7" w14:paraId="54559DD3" w14:textId="77777777" w:rsidTr="006242B7">
        <w:trPr>
          <w:trHeight w:val="250"/>
        </w:trPr>
        <w:tc>
          <w:tcPr>
            <w:tcW w:w="3540" w:type="dxa"/>
            <w:vAlign w:val="bottom"/>
          </w:tcPr>
          <w:p w14:paraId="1D77FCDE" w14:textId="77777777" w:rsidR="00E13E96" w:rsidRPr="006242B7" w:rsidRDefault="00E13E96" w:rsidP="005038D9">
            <w:pPr>
              <w:widowControl w:val="0"/>
              <w:autoSpaceDE w:val="0"/>
              <w:autoSpaceDN w:val="0"/>
              <w:adjustRightInd w:val="0"/>
              <w:ind w:left="40"/>
              <w:rPr>
                <w:rFonts w:ascii="Arial" w:hAnsi="Arial" w:cs="Arial"/>
                <w:sz w:val="20"/>
                <w:szCs w:val="20"/>
              </w:rPr>
            </w:pPr>
            <w:r w:rsidRPr="006242B7">
              <w:rPr>
                <w:rFonts w:ascii="Arial" w:hAnsi="Arial" w:cs="Arial"/>
                <w:sz w:val="20"/>
                <w:szCs w:val="20"/>
              </w:rPr>
              <w:t>Ordinary shares reissued from treasury</w:t>
            </w:r>
          </w:p>
        </w:tc>
        <w:tc>
          <w:tcPr>
            <w:tcW w:w="1480" w:type="dxa"/>
            <w:vAlign w:val="bottom"/>
          </w:tcPr>
          <w:p w14:paraId="1F2C8660" w14:textId="77777777" w:rsidR="00E13E96" w:rsidRPr="006242B7" w:rsidRDefault="00E13E96" w:rsidP="00B9478E">
            <w:pPr>
              <w:widowControl w:val="0"/>
              <w:autoSpaceDE w:val="0"/>
              <w:autoSpaceDN w:val="0"/>
              <w:adjustRightInd w:val="0"/>
              <w:ind w:right="58"/>
              <w:jc w:val="right"/>
              <w:rPr>
                <w:rFonts w:ascii="Arial" w:hAnsi="Arial" w:cs="Arial"/>
                <w:sz w:val="20"/>
                <w:szCs w:val="20"/>
              </w:rPr>
            </w:pPr>
            <w:r w:rsidRPr="006242B7">
              <w:rPr>
                <w:rFonts w:ascii="Arial" w:hAnsi="Arial" w:cs="Arial"/>
                <w:sz w:val="20"/>
                <w:szCs w:val="20"/>
              </w:rPr>
              <w:t>–</w:t>
            </w:r>
          </w:p>
        </w:tc>
        <w:tc>
          <w:tcPr>
            <w:tcW w:w="940" w:type="dxa"/>
            <w:vAlign w:val="bottom"/>
          </w:tcPr>
          <w:p w14:paraId="0A2BCD6C" w14:textId="77777777" w:rsidR="00E13E96" w:rsidRPr="006242B7" w:rsidRDefault="00E13E96" w:rsidP="005038D9">
            <w:pPr>
              <w:widowControl w:val="0"/>
              <w:autoSpaceDE w:val="0"/>
              <w:autoSpaceDN w:val="0"/>
              <w:adjustRightInd w:val="0"/>
              <w:ind w:right="50"/>
              <w:jc w:val="right"/>
              <w:rPr>
                <w:rFonts w:ascii="Arial" w:hAnsi="Arial" w:cs="Arial"/>
                <w:sz w:val="20"/>
                <w:szCs w:val="20"/>
              </w:rPr>
            </w:pPr>
            <w:r w:rsidRPr="006242B7">
              <w:rPr>
                <w:rFonts w:ascii="Arial" w:hAnsi="Arial" w:cs="Arial"/>
                <w:sz w:val="20"/>
                <w:szCs w:val="20"/>
              </w:rPr>
              <w:t>902</w:t>
            </w:r>
          </w:p>
        </w:tc>
        <w:tc>
          <w:tcPr>
            <w:tcW w:w="1411" w:type="dxa"/>
            <w:vAlign w:val="bottom"/>
          </w:tcPr>
          <w:p w14:paraId="4D7452B8"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sz w:val="20"/>
                <w:szCs w:val="20"/>
              </w:rPr>
              <w:t>–</w:t>
            </w:r>
          </w:p>
        </w:tc>
        <w:tc>
          <w:tcPr>
            <w:tcW w:w="1276" w:type="dxa"/>
            <w:vAlign w:val="bottom"/>
          </w:tcPr>
          <w:p w14:paraId="02963650"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sz w:val="20"/>
                <w:szCs w:val="20"/>
              </w:rPr>
              <w:t>2,052</w:t>
            </w:r>
          </w:p>
        </w:tc>
        <w:tc>
          <w:tcPr>
            <w:tcW w:w="1276" w:type="dxa"/>
            <w:vAlign w:val="bottom"/>
          </w:tcPr>
          <w:p w14:paraId="57AE49E4" w14:textId="77777777" w:rsidR="00E13E96" w:rsidRPr="006242B7" w:rsidRDefault="00E13E96" w:rsidP="005038D9">
            <w:pPr>
              <w:widowControl w:val="0"/>
              <w:autoSpaceDE w:val="0"/>
              <w:autoSpaceDN w:val="0"/>
              <w:adjustRightInd w:val="0"/>
              <w:jc w:val="right"/>
              <w:rPr>
                <w:rFonts w:ascii="Arial" w:hAnsi="Arial" w:cs="Arial"/>
                <w:sz w:val="20"/>
                <w:szCs w:val="20"/>
              </w:rPr>
            </w:pPr>
            <w:r w:rsidRPr="006242B7">
              <w:rPr>
                <w:rFonts w:ascii="Arial" w:hAnsi="Arial" w:cs="Arial"/>
                <w:sz w:val="20"/>
                <w:szCs w:val="20"/>
              </w:rPr>
              <w:t>2,954</w:t>
            </w:r>
          </w:p>
        </w:tc>
      </w:tr>
      <w:tr w:rsidR="006242B7" w:rsidRPr="006242B7" w14:paraId="64A404BF" w14:textId="77777777" w:rsidTr="006242B7">
        <w:trPr>
          <w:trHeight w:val="222"/>
        </w:trPr>
        <w:tc>
          <w:tcPr>
            <w:tcW w:w="3540" w:type="dxa"/>
            <w:vAlign w:val="bottom"/>
          </w:tcPr>
          <w:p w14:paraId="73948B01" w14:textId="77777777" w:rsidR="00E13E96" w:rsidRPr="006242B7" w:rsidRDefault="00E13E96" w:rsidP="005038D9">
            <w:pPr>
              <w:widowControl w:val="0"/>
              <w:autoSpaceDE w:val="0"/>
              <w:autoSpaceDN w:val="0"/>
              <w:adjustRightInd w:val="0"/>
              <w:ind w:left="40"/>
              <w:rPr>
                <w:rFonts w:ascii="Arial" w:hAnsi="Arial" w:cs="Arial"/>
                <w:sz w:val="20"/>
                <w:szCs w:val="20"/>
              </w:rPr>
            </w:pPr>
            <w:r w:rsidRPr="006242B7">
              <w:rPr>
                <w:rFonts w:ascii="Arial" w:hAnsi="Arial" w:cs="Arial"/>
                <w:sz w:val="20"/>
                <w:szCs w:val="20"/>
              </w:rPr>
              <w:t>Ordinary shares repurchased</w:t>
            </w:r>
          </w:p>
        </w:tc>
        <w:tc>
          <w:tcPr>
            <w:tcW w:w="1480" w:type="dxa"/>
            <w:vAlign w:val="bottom"/>
          </w:tcPr>
          <w:p w14:paraId="24A5A006" w14:textId="77777777" w:rsidR="00E13E96" w:rsidRPr="006242B7" w:rsidRDefault="00E13E96" w:rsidP="00B9478E">
            <w:pPr>
              <w:widowControl w:val="0"/>
              <w:autoSpaceDE w:val="0"/>
              <w:autoSpaceDN w:val="0"/>
              <w:adjustRightInd w:val="0"/>
              <w:ind w:right="58"/>
              <w:jc w:val="right"/>
              <w:rPr>
                <w:rFonts w:ascii="Arial" w:hAnsi="Arial" w:cs="Arial"/>
                <w:sz w:val="20"/>
                <w:szCs w:val="20"/>
              </w:rPr>
            </w:pPr>
            <w:r w:rsidRPr="006242B7">
              <w:rPr>
                <w:rFonts w:ascii="Arial" w:hAnsi="Arial" w:cs="Arial"/>
                <w:sz w:val="20"/>
                <w:szCs w:val="20"/>
              </w:rPr>
              <w:t>–</w:t>
            </w:r>
          </w:p>
        </w:tc>
        <w:tc>
          <w:tcPr>
            <w:tcW w:w="940" w:type="dxa"/>
            <w:vAlign w:val="bottom"/>
          </w:tcPr>
          <w:p w14:paraId="00F8C6FF" w14:textId="77777777" w:rsidR="00E13E96" w:rsidRPr="006242B7" w:rsidRDefault="00E13E96" w:rsidP="005038D9">
            <w:pPr>
              <w:widowControl w:val="0"/>
              <w:autoSpaceDE w:val="0"/>
              <w:autoSpaceDN w:val="0"/>
              <w:adjustRightInd w:val="0"/>
              <w:ind w:right="50"/>
              <w:jc w:val="right"/>
              <w:rPr>
                <w:rFonts w:ascii="Arial" w:hAnsi="Arial" w:cs="Arial"/>
                <w:sz w:val="20"/>
                <w:szCs w:val="20"/>
              </w:rPr>
            </w:pPr>
            <w:r w:rsidRPr="006242B7">
              <w:rPr>
                <w:rFonts w:ascii="Arial" w:hAnsi="Arial" w:cs="Arial"/>
                <w:sz w:val="20"/>
                <w:szCs w:val="20"/>
              </w:rPr>
              <w:t>–</w:t>
            </w:r>
          </w:p>
        </w:tc>
        <w:tc>
          <w:tcPr>
            <w:tcW w:w="1411" w:type="dxa"/>
            <w:vAlign w:val="bottom"/>
          </w:tcPr>
          <w:p w14:paraId="62F6DCAE"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sz w:val="20"/>
                <w:szCs w:val="20"/>
              </w:rPr>
              <w:t>–</w:t>
            </w:r>
          </w:p>
        </w:tc>
        <w:tc>
          <w:tcPr>
            <w:tcW w:w="1276" w:type="dxa"/>
            <w:vAlign w:val="bottom"/>
          </w:tcPr>
          <w:p w14:paraId="337CFA52"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sz w:val="20"/>
                <w:szCs w:val="20"/>
              </w:rPr>
              <w:t>(188)</w:t>
            </w:r>
          </w:p>
        </w:tc>
        <w:tc>
          <w:tcPr>
            <w:tcW w:w="1276" w:type="dxa"/>
            <w:vAlign w:val="bottom"/>
          </w:tcPr>
          <w:p w14:paraId="5C9BEB70" w14:textId="77777777" w:rsidR="00E13E96" w:rsidRPr="006242B7" w:rsidRDefault="00E13E96" w:rsidP="005038D9">
            <w:pPr>
              <w:widowControl w:val="0"/>
              <w:autoSpaceDE w:val="0"/>
              <w:autoSpaceDN w:val="0"/>
              <w:adjustRightInd w:val="0"/>
              <w:jc w:val="right"/>
              <w:rPr>
                <w:rFonts w:ascii="Arial" w:hAnsi="Arial" w:cs="Arial"/>
                <w:sz w:val="20"/>
                <w:szCs w:val="20"/>
              </w:rPr>
            </w:pPr>
            <w:r w:rsidRPr="006242B7">
              <w:rPr>
                <w:rFonts w:ascii="Arial" w:hAnsi="Arial" w:cs="Arial"/>
                <w:sz w:val="20"/>
                <w:szCs w:val="20"/>
              </w:rPr>
              <w:t>(188)</w:t>
            </w:r>
          </w:p>
        </w:tc>
      </w:tr>
      <w:tr w:rsidR="006242B7" w:rsidRPr="006242B7" w14:paraId="35FF1090" w14:textId="77777777" w:rsidTr="006242B7">
        <w:trPr>
          <w:trHeight w:val="222"/>
        </w:trPr>
        <w:tc>
          <w:tcPr>
            <w:tcW w:w="3540" w:type="dxa"/>
            <w:vAlign w:val="bottom"/>
          </w:tcPr>
          <w:p w14:paraId="03570428" w14:textId="77777777" w:rsidR="00E13E96" w:rsidRPr="006242B7" w:rsidRDefault="00E13E96" w:rsidP="005038D9">
            <w:pPr>
              <w:widowControl w:val="0"/>
              <w:autoSpaceDE w:val="0"/>
              <w:autoSpaceDN w:val="0"/>
              <w:adjustRightInd w:val="0"/>
              <w:ind w:left="40"/>
              <w:rPr>
                <w:rFonts w:ascii="Arial" w:hAnsi="Arial" w:cs="Arial"/>
                <w:sz w:val="20"/>
                <w:szCs w:val="20"/>
              </w:rPr>
            </w:pPr>
            <w:r w:rsidRPr="006242B7">
              <w:rPr>
                <w:rFonts w:ascii="Arial" w:hAnsi="Arial" w:cs="Arial"/>
                <w:b/>
                <w:bCs/>
                <w:sz w:val="20"/>
                <w:szCs w:val="20"/>
              </w:rPr>
              <w:t>Balance at 31 March 2022</w:t>
            </w:r>
          </w:p>
        </w:tc>
        <w:tc>
          <w:tcPr>
            <w:tcW w:w="1480" w:type="dxa"/>
            <w:vAlign w:val="bottom"/>
          </w:tcPr>
          <w:p w14:paraId="3C47342B" w14:textId="77777777" w:rsidR="00E13E96" w:rsidRPr="006242B7" w:rsidRDefault="00E13E96" w:rsidP="00B9478E">
            <w:pPr>
              <w:widowControl w:val="0"/>
              <w:autoSpaceDE w:val="0"/>
              <w:autoSpaceDN w:val="0"/>
              <w:adjustRightInd w:val="0"/>
              <w:ind w:right="58"/>
              <w:jc w:val="right"/>
              <w:rPr>
                <w:rFonts w:ascii="Arial" w:hAnsi="Arial" w:cs="Arial"/>
                <w:sz w:val="20"/>
                <w:szCs w:val="20"/>
              </w:rPr>
            </w:pPr>
            <w:r w:rsidRPr="006242B7">
              <w:rPr>
                <w:rFonts w:ascii="Arial" w:hAnsi="Arial" w:cs="Arial"/>
                <w:b/>
                <w:bCs/>
                <w:sz w:val="20"/>
                <w:szCs w:val="20"/>
              </w:rPr>
              <w:t>34</w:t>
            </w:r>
          </w:p>
        </w:tc>
        <w:tc>
          <w:tcPr>
            <w:tcW w:w="940" w:type="dxa"/>
            <w:vAlign w:val="bottom"/>
          </w:tcPr>
          <w:p w14:paraId="12A933F5" w14:textId="77777777" w:rsidR="00E13E96" w:rsidRPr="006242B7" w:rsidRDefault="00E13E96" w:rsidP="005038D9">
            <w:pPr>
              <w:widowControl w:val="0"/>
              <w:autoSpaceDE w:val="0"/>
              <w:autoSpaceDN w:val="0"/>
              <w:adjustRightInd w:val="0"/>
              <w:ind w:right="50"/>
              <w:jc w:val="right"/>
              <w:rPr>
                <w:rFonts w:ascii="Arial" w:hAnsi="Arial" w:cs="Arial"/>
                <w:sz w:val="20"/>
                <w:szCs w:val="20"/>
              </w:rPr>
            </w:pPr>
            <w:r w:rsidRPr="006242B7">
              <w:rPr>
                <w:rFonts w:ascii="Arial" w:hAnsi="Arial" w:cs="Arial"/>
                <w:b/>
                <w:bCs/>
                <w:sz w:val="20"/>
                <w:szCs w:val="20"/>
              </w:rPr>
              <w:t>2,465</w:t>
            </w:r>
          </w:p>
        </w:tc>
        <w:tc>
          <w:tcPr>
            <w:tcW w:w="1411" w:type="dxa"/>
            <w:vAlign w:val="bottom"/>
          </w:tcPr>
          <w:p w14:paraId="003B0BC9"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b/>
                <w:bCs/>
                <w:sz w:val="20"/>
                <w:szCs w:val="20"/>
              </w:rPr>
              <w:t>239</w:t>
            </w:r>
          </w:p>
        </w:tc>
        <w:tc>
          <w:tcPr>
            <w:tcW w:w="1276" w:type="dxa"/>
            <w:vAlign w:val="bottom"/>
          </w:tcPr>
          <w:p w14:paraId="743FBFF6" w14:textId="77777777" w:rsidR="00E13E96" w:rsidRPr="006242B7" w:rsidRDefault="00E13E96" w:rsidP="00B9478E">
            <w:pPr>
              <w:widowControl w:val="0"/>
              <w:autoSpaceDE w:val="0"/>
              <w:autoSpaceDN w:val="0"/>
              <w:adjustRightInd w:val="0"/>
              <w:jc w:val="right"/>
              <w:rPr>
                <w:rFonts w:ascii="Arial" w:hAnsi="Arial" w:cs="Arial"/>
                <w:sz w:val="20"/>
                <w:szCs w:val="20"/>
              </w:rPr>
            </w:pPr>
            <w:r w:rsidRPr="006242B7">
              <w:rPr>
                <w:rFonts w:ascii="Arial" w:hAnsi="Arial" w:cs="Arial"/>
                <w:b/>
                <w:bCs/>
                <w:sz w:val="20"/>
                <w:szCs w:val="20"/>
              </w:rPr>
              <w:t>52,652</w:t>
            </w:r>
          </w:p>
        </w:tc>
        <w:tc>
          <w:tcPr>
            <w:tcW w:w="1276" w:type="dxa"/>
            <w:vAlign w:val="bottom"/>
          </w:tcPr>
          <w:p w14:paraId="4CB42512" w14:textId="77777777" w:rsidR="00E13E96" w:rsidRPr="006242B7" w:rsidRDefault="00E13E96" w:rsidP="005038D9">
            <w:pPr>
              <w:widowControl w:val="0"/>
              <w:autoSpaceDE w:val="0"/>
              <w:autoSpaceDN w:val="0"/>
              <w:adjustRightInd w:val="0"/>
              <w:jc w:val="right"/>
              <w:rPr>
                <w:rFonts w:ascii="Arial" w:hAnsi="Arial" w:cs="Arial"/>
                <w:sz w:val="20"/>
                <w:szCs w:val="20"/>
              </w:rPr>
            </w:pPr>
            <w:r w:rsidRPr="006242B7">
              <w:rPr>
                <w:rFonts w:ascii="Arial" w:hAnsi="Arial" w:cs="Arial"/>
                <w:b/>
                <w:bCs/>
                <w:sz w:val="20"/>
                <w:szCs w:val="20"/>
              </w:rPr>
              <w:t>55,390</w:t>
            </w:r>
          </w:p>
        </w:tc>
      </w:tr>
    </w:tbl>
    <w:p w14:paraId="552F5CAB" w14:textId="77777777" w:rsidR="003C42D3" w:rsidRPr="00AE2075" w:rsidRDefault="003C42D3" w:rsidP="003C42D3">
      <w:pPr>
        <w:tabs>
          <w:tab w:val="left" w:pos="5247"/>
          <w:tab w:val="left" w:pos="7100"/>
        </w:tabs>
        <w:rPr>
          <w:rFonts w:ascii="Arial" w:hAnsi="Arial" w:cs="Arial"/>
          <w:sz w:val="20"/>
          <w:szCs w:val="20"/>
        </w:rPr>
      </w:pPr>
    </w:p>
    <w:p w14:paraId="63D92189" w14:textId="18DB46CF" w:rsidR="00B65409" w:rsidRPr="00AE2075" w:rsidRDefault="00B65409" w:rsidP="00B65409">
      <w:pPr>
        <w:widowControl w:val="0"/>
        <w:autoSpaceDE w:val="0"/>
        <w:autoSpaceDN w:val="0"/>
        <w:adjustRightInd w:val="0"/>
        <w:spacing w:line="229" w:lineRule="exact"/>
        <w:rPr>
          <w:rFonts w:ascii="Arial" w:hAnsi="Arial" w:cs="Arial"/>
          <w:i/>
          <w:iCs/>
          <w:sz w:val="20"/>
          <w:szCs w:val="20"/>
        </w:rPr>
      </w:pPr>
      <w:r w:rsidRPr="00AE2075">
        <w:rPr>
          <w:rFonts w:ascii="Arial" w:hAnsi="Arial" w:cs="Arial"/>
          <w:i/>
          <w:iCs/>
          <w:sz w:val="20"/>
          <w:szCs w:val="20"/>
        </w:rPr>
        <w:t>Dividends paid during the period were paid out of revenue reserves.</w:t>
      </w:r>
    </w:p>
    <w:p w14:paraId="3F765655" w14:textId="77777777" w:rsidR="00B65409" w:rsidRPr="00AE2075" w:rsidRDefault="00B65409" w:rsidP="00B65409">
      <w:pPr>
        <w:widowControl w:val="0"/>
        <w:autoSpaceDE w:val="0"/>
        <w:autoSpaceDN w:val="0"/>
        <w:adjustRightInd w:val="0"/>
        <w:spacing w:line="229" w:lineRule="exact"/>
        <w:rPr>
          <w:rFonts w:ascii="Arial" w:hAnsi="Arial" w:cs="Arial"/>
          <w:sz w:val="20"/>
          <w:szCs w:val="20"/>
        </w:rPr>
      </w:pPr>
    </w:p>
    <w:p w14:paraId="4182D36A" w14:textId="6EC77C67" w:rsidR="006F0437" w:rsidRPr="00AE2075" w:rsidRDefault="00E97BA0" w:rsidP="006F0437">
      <w:pPr>
        <w:rPr>
          <w:rFonts w:ascii="Arial" w:hAnsi="Arial" w:cs="Arial"/>
          <w:sz w:val="20"/>
          <w:szCs w:val="20"/>
        </w:rPr>
      </w:pPr>
      <w:r w:rsidRPr="00AE2075">
        <w:rPr>
          <w:rFonts w:ascii="Arial" w:hAnsi="Arial" w:cs="Arial"/>
          <w:b/>
          <w:sz w:val="20"/>
          <w:szCs w:val="20"/>
        </w:rPr>
        <w:t xml:space="preserve">Cash Flow Statement </w:t>
      </w:r>
      <w:r w:rsidR="007916B9" w:rsidRPr="00AE2075">
        <w:rPr>
          <w:rFonts w:ascii="Arial" w:hAnsi="Arial" w:cs="Arial"/>
          <w:sz w:val="20"/>
          <w:szCs w:val="20"/>
        </w:rPr>
        <w:t xml:space="preserve">for the year ended 31 </w:t>
      </w:r>
      <w:r w:rsidR="00A8588D" w:rsidRPr="00AE2075">
        <w:rPr>
          <w:rFonts w:ascii="Arial" w:hAnsi="Arial" w:cs="Arial"/>
          <w:sz w:val="20"/>
          <w:szCs w:val="20"/>
        </w:rPr>
        <w:t xml:space="preserve">March </w:t>
      </w:r>
      <w:r w:rsidR="003A53D2" w:rsidRPr="00AE2075">
        <w:rPr>
          <w:rFonts w:ascii="Arial" w:hAnsi="Arial" w:cs="Arial"/>
          <w:sz w:val="20"/>
          <w:szCs w:val="20"/>
        </w:rPr>
        <w:t>202</w:t>
      </w:r>
      <w:r w:rsidR="00E13E96" w:rsidRPr="00AE2075">
        <w:rPr>
          <w:rFonts w:ascii="Arial" w:hAnsi="Arial" w:cs="Arial"/>
          <w:sz w:val="20"/>
          <w:szCs w:val="20"/>
        </w:rPr>
        <w:t>3</w:t>
      </w:r>
    </w:p>
    <w:p w14:paraId="75FC6823" w14:textId="77777777" w:rsidR="004E507A" w:rsidRPr="00AE2075" w:rsidRDefault="004E507A" w:rsidP="006F0437">
      <w:pPr>
        <w:rPr>
          <w:rFonts w:ascii="Arial" w:hAnsi="Arial" w:cs="Arial"/>
          <w:sz w:val="20"/>
          <w:szCs w:val="20"/>
        </w:rPr>
      </w:pPr>
    </w:p>
    <w:tbl>
      <w:tblPr>
        <w:tblW w:w="0" w:type="auto"/>
        <w:tblLayout w:type="fixed"/>
        <w:tblCellMar>
          <w:left w:w="0" w:type="dxa"/>
          <w:right w:w="0" w:type="dxa"/>
        </w:tblCellMar>
        <w:tblLook w:val="0000" w:firstRow="0" w:lastRow="0" w:firstColumn="0" w:lastColumn="0" w:noHBand="0" w:noVBand="0"/>
      </w:tblPr>
      <w:tblGrid>
        <w:gridCol w:w="5340"/>
        <w:gridCol w:w="1760"/>
        <w:gridCol w:w="1140"/>
        <w:gridCol w:w="1683"/>
      </w:tblGrid>
      <w:tr w:rsidR="006242B7" w:rsidRPr="006242B7" w14:paraId="52CFA5A6" w14:textId="77777777" w:rsidTr="006242B7">
        <w:trPr>
          <w:trHeight w:val="214"/>
        </w:trPr>
        <w:tc>
          <w:tcPr>
            <w:tcW w:w="5340" w:type="dxa"/>
            <w:vAlign w:val="bottom"/>
          </w:tcPr>
          <w:p w14:paraId="0433955C" w14:textId="77777777" w:rsidR="00E13E96" w:rsidRPr="006242B7" w:rsidRDefault="00E13E96" w:rsidP="005038D9">
            <w:pPr>
              <w:widowControl w:val="0"/>
              <w:autoSpaceDE w:val="0"/>
              <w:autoSpaceDN w:val="0"/>
              <w:adjustRightInd w:val="0"/>
              <w:rPr>
                <w:rFonts w:ascii="Arial" w:hAnsi="Arial" w:cs="Arial"/>
                <w:sz w:val="20"/>
                <w:szCs w:val="20"/>
              </w:rPr>
            </w:pPr>
          </w:p>
        </w:tc>
        <w:tc>
          <w:tcPr>
            <w:tcW w:w="1760" w:type="dxa"/>
            <w:vAlign w:val="bottom"/>
          </w:tcPr>
          <w:p w14:paraId="49F58DCA" w14:textId="77777777" w:rsidR="00E13E96" w:rsidRPr="006242B7" w:rsidRDefault="00E13E96" w:rsidP="00B9478E">
            <w:pPr>
              <w:widowControl w:val="0"/>
              <w:autoSpaceDE w:val="0"/>
              <w:autoSpaceDN w:val="0"/>
              <w:adjustRightInd w:val="0"/>
              <w:ind w:right="12"/>
              <w:jc w:val="right"/>
              <w:rPr>
                <w:rFonts w:ascii="Arial" w:hAnsi="Arial" w:cs="Arial"/>
                <w:sz w:val="20"/>
                <w:szCs w:val="20"/>
              </w:rPr>
            </w:pPr>
          </w:p>
        </w:tc>
        <w:tc>
          <w:tcPr>
            <w:tcW w:w="1140" w:type="dxa"/>
            <w:vAlign w:val="bottom"/>
          </w:tcPr>
          <w:p w14:paraId="6C4D4E07" w14:textId="77777777" w:rsidR="00E13E96" w:rsidRPr="006242B7" w:rsidRDefault="00E13E96" w:rsidP="00B9478E">
            <w:pPr>
              <w:widowControl w:val="0"/>
              <w:autoSpaceDE w:val="0"/>
              <w:autoSpaceDN w:val="0"/>
              <w:adjustRightInd w:val="0"/>
              <w:ind w:right="18"/>
              <w:jc w:val="right"/>
              <w:rPr>
                <w:rFonts w:ascii="Arial" w:hAnsi="Arial" w:cs="Arial"/>
                <w:sz w:val="20"/>
                <w:szCs w:val="20"/>
              </w:rPr>
            </w:pPr>
            <w:r w:rsidRPr="006242B7">
              <w:rPr>
                <w:rFonts w:ascii="Arial" w:hAnsi="Arial" w:cs="Arial"/>
                <w:b/>
                <w:bCs/>
                <w:sz w:val="20"/>
                <w:szCs w:val="20"/>
              </w:rPr>
              <w:t>2023</w:t>
            </w:r>
          </w:p>
        </w:tc>
        <w:tc>
          <w:tcPr>
            <w:tcW w:w="1683" w:type="dxa"/>
            <w:vAlign w:val="bottom"/>
          </w:tcPr>
          <w:p w14:paraId="6CB765F7" w14:textId="77777777" w:rsidR="00E13E96" w:rsidRPr="006242B7" w:rsidRDefault="00E13E96" w:rsidP="004E507A">
            <w:pPr>
              <w:widowControl w:val="0"/>
              <w:autoSpaceDE w:val="0"/>
              <w:autoSpaceDN w:val="0"/>
              <w:adjustRightInd w:val="0"/>
              <w:jc w:val="right"/>
              <w:rPr>
                <w:rFonts w:ascii="Arial" w:hAnsi="Arial" w:cs="Arial"/>
                <w:sz w:val="20"/>
                <w:szCs w:val="20"/>
              </w:rPr>
            </w:pPr>
            <w:r w:rsidRPr="006242B7">
              <w:rPr>
                <w:rFonts w:ascii="Arial" w:hAnsi="Arial" w:cs="Arial"/>
                <w:b/>
                <w:bCs/>
                <w:sz w:val="20"/>
                <w:szCs w:val="20"/>
              </w:rPr>
              <w:t>2022</w:t>
            </w:r>
          </w:p>
        </w:tc>
      </w:tr>
      <w:tr w:rsidR="006242B7" w:rsidRPr="006242B7" w14:paraId="128DF906" w14:textId="77777777" w:rsidTr="006242B7">
        <w:trPr>
          <w:trHeight w:val="197"/>
        </w:trPr>
        <w:tc>
          <w:tcPr>
            <w:tcW w:w="5340" w:type="dxa"/>
            <w:vAlign w:val="bottom"/>
          </w:tcPr>
          <w:p w14:paraId="0312A0F5" w14:textId="77777777" w:rsidR="00E13E96" w:rsidRPr="006242B7" w:rsidRDefault="00E13E96" w:rsidP="005038D9">
            <w:pPr>
              <w:widowControl w:val="0"/>
              <w:autoSpaceDE w:val="0"/>
              <w:autoSpaceDN w:val="0"/>
              <w:adjustRightInd w:val="0"/>
              <w:rPr>
                <w:rFonts w:ascii="Arial" w:hAnsi="Arial" w:cs="Arial"/>
                <w:sz w:val="20"/>
                <w:szCs w:val="20"/>
              </w:rPr>
            </w:pPr>
          </w:p>
        </w:tc>
        <w:tc>
          <w:tcPr>
            <w:tcW w:w="1760" w:type="dxa"/>
            <w:vAlign w:val="bottom"/>
          </w:tcPr>
          <w:p w14:paraId="7CB58DB3" w14:textId="77777777" w:rsidR="00E13E96" w:rsidRPr="006242B7" w:rsidRDefault="00E13E96" w:rsidP="00B9478E">
            <w:pPr>
              <w:widowControl w:val="0"/>
              <w:autoSpaceDE w:val="0"/>
              <w:autoSpaceDN w:val="0"/>
              <w:adjustRightInd w:val="0"/>
              <w:spacing w:line="197" w:lineRule="exact"/>
              <w:ind w:right="12"/>
              <w:jc w:val="right"/>
              <w:rPr>
                <w:rFonts w:ascii="Arial" w:hAnsi="Arial" w:cs="Arial"/>
                <w:sz w:val="20"/>
                <w:szCs w:val="20"/>
              </w:rPr>
            </w:pPr>
            <w:r w:rsidRPr="006242B7">
              <w:rPr>
                <w:rFonts w:ascii="Arial" w:hAnsi="Arial" w:cs="Arial"/>
                <w:b/>
                <w:bCs/>
                <w:sz w:val="20"/>
                <w:szCs w:val="20"/>
              </w:rPr>
              <w:t>Note</w:t>
            </w:r>
          </w:p>
        </w:tc>
        <w:tc>
          <w:tcPr>
            <w:tcW w:w="1140" w:type="dxa"/>
            <w:vAlign w:val="bottom"/>
          </w:tcPr>
          <w:p w14:paraId="5C09FCCC" w14:textId="77777777" w:rsidR="00E13E96" w:rsidRPr="006242B7" w:rsidRDefault="00E13E96" w:rsidP="00B9478E">
            <w:pPr>
              <w:widowControl w:val="0"/>
              <w:autoSpaceDE w:val="0"/>
              <w:autoSpaceDN w:val="0"/>
              <w:adjustRightInd w:val="0"/>
              <w:spacing w:line="197" w:lineRule="exact"/>
              <w:ind w:right="18"/>
              <w:jc w:val="right"/>
              <w:rPr>
                <w:rFonts w:ascii="Arial" w:hAnsi="Arial" w:cs="Arial"/>
                <w:sz w:val="20"/>
                <w:szCs w:val="20"/>
              </w:rPr>
            </w:pPr>
            <w:r w:rsidRPr="006242B7">
              <w:rPr>
                <w:rFonts w:ascii="Arial" w:hAnsi="Arial" w:cs="Arial"/>
                <w:b/>
                <w:bCs/>
                <w:sz w:val="20"/>
                <w:szCs w:val="20"/>
              </w:rPr>
              <w:t>£’000</w:t>
            </w:r>
          </w:p>
        </w:tc>
        <w:tc>
          <w:tcPr>
            <w:tcW w:w="1683" w:type="dxa"/>
            <w:vAlign w:val="bottom"/>
          </w:tcPr>
          <w:p w14:paraId="0633F6C1" w14:textId="77777777" w:rsidR="00E13E96" w:rsidRPr="006242B7" w:rsidRDefault="00E13E96" w:rsidP="004E507A">
            <w:pPr>
              <w:widowControl w:val="0"/>
              <w:autoSpaceDE w:val="0"/>
              <w:autoSpaceDN w:val="0"/>
              <w:adjustRightInd w:val="0"/>
              <w:spacing w:line="197" w:lineRule="exact"/>
              <w:jc w:val="right"/>
              <w:rPr>
                <w:rFonts w:ascii="Arial" w:hAnsi="Arial" w:cs="Arial"/>
                <w:sz w:val="20"/>
                <w:szCs w:val="20"/>
              </w:rPr>
            </w:pPr>
            <w:r w:rsidRPr="006242B7">
              <w:rPr>
                <w:rFonts w:ascii="Arial" w:hAnsi="Arial" w:cs="Arial"/>
                <w:b/>
                <w:bCs/>
                <w:sz w:val="20"/>
                <w:szCs w:val="20"/>
              </w:rPr>
              <w:t>£’000</w:t>
            </w:r>
          </w:p>
        </w:tc>
      </w:tr>
      <w:tr w:rsidR="006242B7" w:rsidRPr="006242B7" w14:paraId="444EACA8" w14:textId="77777777" w:rsidTr="006242B7">
        <w:trPr>
          <w:trHeight w:val="250"/>
        </w:trPr>
        <w:tc>
          <w:tcPr>
            <w:tcW w:w="5340" w:type="dxa"/>
            <w:vAlign w:val="bottom"/>
          </w:tcPr>
          <w:p w14:paraId="6B97036A" w14:textId="77777777" w:rsidR="00E13E96" w:rsidRPr="006242B7" w:rsidRDefault="00E13E96" w:rsidP="005038D9">
            <w:pPr>
              <w:widowControl w:val="0"/>
              <w:autoSpaceDE w:val="0"/>
              <w:autoSpaceDN w:val="0"/>
              <w:adjustRightInd w:val="0"/>
              <w:ind w:left="20"/>
              <w:rPr>
                <w:rFonts w:ascii="Arial" w:hAnsi="Arial" w:cs="Arial"/>
                <w:sz w:val="20"/>
                <w:szCs w:val="20"/>
              </w:rPr>
            </w:pPr>
            <w:r w:rsidRPr="006242B7">
              <w:rPr>
                <w:rFonts w:ascii="Arial" w:hAnsi="Arial" w:cs="Arial"/>
                <w:b/>
                <w:bCs/>
                <w:sz w:val="20"/>
                <w:szCs w:val="20"/>
              </w:rPr>
              <w:t>Cash flows from operating activities</w:t>
            </w:r>
          </w:p>
        </w:tc>
        <w:tc>
          <w:tcPr>
            <w:tcW w:w="1760" w:type="dxa"/>
            <w:vAlign w:val="bottom"/>
          </w:tcPr>
          <w:p w14:paraId="1B6AE81B" w14:textId="77777777" w:rsidR="00E13E96" w:rsidRPr="006242B7" w:rsidRDefault="00E13E96" w:rsidP="00B9478E">
            <w:pPr>
              <w:widowControl w:val="0"/>
              <w:autoSpaceDE w:val="0"/>
              <w:autoSpaceDN w:val="0"/>
              <w:adjustRightInd w:val="0"/>
              <w:ind w:right="12"/>
              <w:jc w:val="right"/>
              <w:rPr>
                <w:rFonts w:ascii="Arial" w:hAnsi="Arial" w:cs="Arial"/>
                <w:sz w:val="20"/>
                <w:szCs w:val="20"/>
              </w:rPr>
            </w:pPr>
          </w:p>
        </w:tc>
        <w:tc>
          <w:tcPr>
            <w:tcW w:w="1140" w:type="dxa"/>
            <w:vAlign w:val="bottom"/>
          </w:tcPr>
          <w:p w14:paraId="6F570B2E" w14:textId="77777777" w:rsidR="00E13E96" w:rsidRPr="006242B7" w:rsidRDefault="00E13E96" w:rsidP="00B9478E">
            <w:pPr>
              <w:widowControl w:val="0"/>
              <w:autoSpaceDE w:val="0"/>
              <w:autoSpaceDN w:val="0"/>
              <w:adjustRightInd w:val="0"/>
              <w:ind w:right="18"/>
              <w:jc w:val="right"/>
              <w:rPr>
                <w:rFonts w:ascii="Arial" w:hAnsi="Arial" w:cs="Arial"/>
                <w:sz w:val="20"/>
                <w:szCs w:val="20"/>
              </w:rPr>
            </w:pPr>
          </w:p>
        </w:tc>
        <w:tc>
          <w:tcPr>
            <w:tcW w:w="1683" w:type="dxa"/>
            <w:vAlign w:val="bottom"/>
          </w:tcPr>
          <w:p w14:paraId="7954C677" w14:textId="77777777" w:rsidR="00E13E96" w:rsidRPr="006242B7" w:rsidRDefault="00E13E96" w:rsidP="004E507A">
            <w:pPr>
              <w:widowControl w:val="0"/>
              <w:autoSpaceDE w:val="0"/>
              <w:autoSpaceDN w:val="0"/>
              <w:adjustRightInd w:val="0"/>
              <w:jc w:val="right"/>
              <w:rPr>
                <w:rFonts w:ascii="Arial" w:hAnsi="Arial" w:cs="Arial"/>
                <w:sz w:val="20"/>
                <w:szCs w:val="20"/>
              </w:rPr>
            </w:pPr>
          </w:p>
        </w:tc>
      </w:tr>
      <w:tr w:rsidR="006242B7" w:rsidRPr="006242B7" w14:paraId="036FCA95" w14:textId="77777777" w:rsidTr="006242B7">
        <w:trPr>
          <w:trHeight w:val="250"/>
        </w:trPr>
        <w:tc>
          <w:tcPr>
            <w:tcW w:w="5340" w:type="dxa"/>
            <w:vAlign w:val="bottom"/>
          </w:tcPr>
          <w:p w14:paraId="19427264" w14:textId="77777777" w:rsidR="00E13E96" w:rsidRPr="006242B7" w:rsidRDefault="00E13E96" w:rsidP="005038D9">
            <w:pPr>
              <w:widowControl w:val="0"/>
              <w:autoSpaceDE w:val="0"/>
              <w:autoSpaceDN w:val="0"/>
              <w:adjustRightInd w:val="0"/>
              <w:ind w:left="20"/>
              <w:rPr>
                <w:rFonts w:ascii="Arial" w:hAnsi="Arial" w:cs="Arial"/>
                <w:sz w:val="20"/>
                <w:szCs w:val="20"/>
              </w:rPr>
            </w:pPr>
            <w:r w:rsidRPr="006242B7">
              <w:rPr>
                <w:rFonts w:ascii="Arial" w:hAnsi="Arial" w:cs="Arial"/>
                <w:sz w:val="20"/>
                <w:szCs w:val="20"/>
              </w:rPr>
              <w:t>Investment income received (gross)</w:t>
            </w:r>
          </w:p>
        </w:tc>
        <w:tc>
          <w:tcPr>
            <w:tcW w:w="1760" w:type="dxa"/>
            <w:vAlign w:val="bottom"/>
          </w:tcPr>
          <w:p w14:paraId="252B1323" w14:textId="77777777" w:rsidR="00E13E96" w:rsidRPr="006242B7" w:rsidRDefault="00E13E96" w:rsidP="00B9478E">
            <w:pPr>
              <w:widowControl w:val="0"/>
              <w:autoSpaceDE w:val="0"/>
              <w:autoSpaceDN w:val="0"/>
              <w:adjustRightInd w:val="0"/>
              <w:ind w:right="12"/>
              <w:jc w:val="right"/>
              <w:rPr>
                <w:rFonts w:ascii="Arial" w:hAnsi="Arial" w:cs="Arial"/>
                <w:sz w:val="20"/>
                <w:szCs w:val="20"/>
              </w:rPr>
            </w:pPr>
          </w:p>
        </w:tc>
        <w:tc>
          <w:tcPr>
            <w:tcW w:w="1140" w:type="dxa"/>
            <w:vAlign w:val="bottom"/>
          </w:tcPr>
          <w:p w14:paraId="0089F106" w14:textId="77777777" w:rsidR="00E13E96" w:rsidRPr="006242B7" w:rsidRDefault="00E13E96" w:rsidP="00B9478E">
            <w:pPr>
              <w:widowControl w:val="0"/>
              <w:autoSpaceDE w:val="0"/>
              <w:autoSpaceDN w:val="0"/>
              <w:adjustRightInd w:val="0"/>
              <w:ind w:right="18"/>
              <w:jc w:val="right"/>
              <w:rPr>
                <w:rFonts w:ascii="Arial" w:hAnsi="Arial" w:cs="Arial"/>
                <w:sz w:val="20"/>
                <w:szCs w:val="20"/>
              </w:rPr>
            </w:pPr>
            <w:r w:rsidRPr="006242B7">
              <w:rPr>
                <w:rFonts w:ascii="Arial" w:hAnsi="Arial" w:cs="Arial"/>
                <w:sz w:val="20"/>
                <w:szCs w:val="20"/>
              </w:rPr>
              <w:t>712</w:t>
            </w:r>
          </w:p>
        </w:tc>
        <w:tc>
          <w:tcPr>
            <w:tcW w:w="1683" w:type="dxa"/>
            <w:vAlign w:val="bottom"/>
          </w:tcPr>
          <w:p w14:paraId="46F01559" w14:textId="77777777" w:rsidR="00E13E96" w:rsidRPr="006242B7" w:rsidRDefault="00E13E96" w:rsidP="004E507A">
            <w:pPr>
              <w:widowControl w:val="0"/>
              <w:autoSpaceDE w:val="0"/>
              <w:autoSpaceDN w:val="0"/>
              <w:adjustRightInd w:val="0"/>
              <w:jc w:val="right"/>
              <w:rPr>
                <w:rFonts w:ascii="Arial" w:hAnsi="Arial" w:cs="Arial"/>
                <w:sz w:val="20"/>
                <w:szCs w:val="20"/>
              </w:rPr>
            </w:pPr>
            <w:r w:rsidRPr="006242B7">
              <w:rPr>
                <w:rFonts w:ascii="Arial" w:hAnsi="Arial" w:cs="Arial"/>
                <w:sz w:val="20"/>
                <w:szCs w:val="20"/>
              </w:rPr>
              <w:t>693</w:t>
            </w:r>
          </w:p>
        </w:tc>
      </w:tr>
      <w:tr w:rsidR="006242B7" w:rsidRPr="006242B7" w14:paraId="70EB765B" w14:textId="77777777" w:rsidTr="006242B7">
        <w:trPr>
          <w:trHeight w:val="250"/>
        </w:trPr>
        <w:tc>
          <w:tcPr>
            <w:tcW w:w="5340" w:type="dxa"/>
            <w:vAlign w:val="bottom"/>
          </w:tcPr>
          <w:p w14:paraId="72BB6D80" w14:textId="77777777" w:rsidR="00E13E96" w:rsidRPr="006242B7" w:rsidRDefault="00E13E96" w:rsidP="005038D9">
            <w:pPr>
              <w:widowControl w:val="0"/>
              <w:autoSpaceDE w:val="0"/>
              <w:autoSpaceDN w:val="0"/>
              <w:adjustRightInd w:val="0"/>
              <w:ind w:left="20"/>
              <w:rPr>
                <w:rFonts w:ascii="Arial" w:hAnsi="Arial" w:cs="Arial"/>
                <w:sz w:val="20"/>
                <w:szCs w:val="20"/>
              </w:rPr>
            </w:pPr>
            <w:r w:rsidRPr="006242B7">
              <w:rPr>
                <w:rFonts w:ascii="Arial" w:hAnsi="Arial" w:cs="Arial"/>
                <w:sz w:val="20"/>
                <w:szCs w:val="20"/>
              </w:rPr>
              <w:t>Deposit interest received</w:t>
            </w:r>
          </w:p>
        </w:tc>
        <w:tc>
          <w:tcPr>
            <w:tcW w:w="1760" w:type="dxa"/>
            <w:vAlign w:val="bottom"/>
          </w:tcPr>
          <w:p w14:paraId="1B64AA42" w14:textId="77777777" w:rsidR="00E13E96" w:rsidRPr="006242B7" w:rsidRDefault="00E13E96" w:rsidP="00B9478E">
            <w:pPr>
              <w:widowControl w:val="0"/>
              <w:autoSpaceDE w:val="0"/>
              <w:autoSpaceDN w:val="0"/>
              <w:adjustRightInd w:val="0"/>
              <w:ind w:right="12"/>
              <w:jc w:val="right"/>
              <w:rPr>
                <w:rFonts w:ascii="Arial" w:hAnsi="Arial" w:cs="Arial"/>
                <w:sz w:val="20"/>
                <w:szCs w:val="20"/>
              </w:rPr>
            </w:pPr>
          </w:p>
        </w:tc>
        <w:tc>
          <w:tcPr>
            <w:tcW w:w="1140" w:type="dxa"/>
            <w:vAlign w:val="bottom"/>
          </w:tcPr>
          <w:p w14:paraId="7FE46909" w14:textId="77777777" w:rsidR="00E13E96" w:rsidRPr="006242B7" w:rsidRDefault="00E13E96" w:rsidP="00B9478E">
            <w:pPr>
              <w:widowControl w:val="0"/>
              <w:autoSpaceDE w:val="0"/>
              <w:autoSpaceDN w:val="0"/>
              <w:adjustRightInd w:val="0"/>
              <w:ind w:right="18"/>
              <w:jc w:val="right"/>
              <w:rPr>
                <w:rFonts w:ascii="Arial" w:hAnsi="Arial" w:cs="Arial"/>
                <w:sz w:val="20"/>
                <w:szCs w:val="20"/>
              </w:rPr>
            </w:pPr>
            <w:r w:rsidRPr="006242B7">
              <w:rPr>
                <w:rFonts w:ascii="Arial" w:hAnsi="Arial" w:cs="Arial"/>
                <w:sz w:val="20"/>
                <w:szCs w:val="20"/>
              </w:rPr>
              <w:t>27</w:t>
            </w:r>
          </w:p>
        </w:tc>
        <w:tc>
          <w:tcPr>
            <w:tcW w:w="1683" w:type="dxa"/>
            <w:vAlign w:val="bottom"/>
          </w:tcPr>
          <w:p w14:paraId="789E6DE9" w14:textId="77777777" w:rsidR="00E13E96" w:rsidRPr="006242B7" w:rsidRDefault="00E13E96" w:rsidP="004E507A">
            <w:pPr>
              <w:widowControl w:val="0"/>
              <w:autoSpaceDE w:val="0"/>
              <w:autoSpaceDN w:val="0"/>
              <w:adjustRightInd w:val="0"/>
              <w:jc w:val="right"/>
              <w:rPr>
                <w:rFonts w:ascii="Arial" w:hAnsi="Arial" w:cs="Arial"/>
                <w:sz w:val="20"/>
                <w:szCs w:val="20"/>
              </w:rPr>
            </w:pPr>
            <w:r w:rsidRPr="006242B7">
              <w:rPr>
                <w:rFonts w:ascii="Arial" w:hAnsi="Arial" w:cs="Arial"/>
                <w:sz w:val="20"/>
                <w:szCs w:val="20"/>
              </w:rPr>
              <w:t>1</w:t>
            </w:r>
          </w:p>
        </w:tc>
      </w:tr>
      <w:tr w:rsidR="006242B7" w:rsidRPr="006242B7" w14:paraId="34C23D21" w14:textId="77777777" w:rsidTr="006242B7">
        <w:trPr>
          <w:trHeight w:val="250"/>
        </w:trPr>
        <w:tc>
          <w:tcPr>
            <w:tcW w:w="5340" w:type="dxa"/>
            <w:vAlign w:val="bottom"/>
          </w:tcPr>
          <w:p w14:paraId="142884DC" w14:textId="77777777" w:rsidR="00E13E96" w:rsidRPr="006242B7" w:rsidRDefault="00E13E96" w:rsidP="005038D9">
            <w:pPr>
              <w:widowControl w:val="0"/>
              <w:autoSpaceDE w:val="0"/>
              <w:autoSpaceDN w:val="0"/>
              <w:adjustRightInd w:val="0"/>
              <w:ind w:left="20"/>
              <w:rPr>
                <w:rFonts w:ascii="Arial" w:hAnsi="Arial" w:cs="Arial"/>
                <w:sz w:val="20"/>
                <w:szCs w:val="20"/>
              </w:rPr>
            </w:pPr>
            <w:r w:rsidRPr="006242B7">
              <w:rPr>
                <w:rFonts w:ascii="Arial" w:hAnsi="Arial" w:cs="Arial"/>
                <w:sz w:val="20"/>
                <w:szCs w:val="20"/>
              </w:rPr>
              <w:t>Investment management fee paid</w:t>
            </w:r>
          </w:p>
        </w:tc>
        <w:tc>
          <w:tcPr>
            <w:tcW w:w="1760" w:type="dxa"/>
            <w:vAlign w:val="bottom"/>
          </w:tcPr>
          <w:p w14:paraId="717DB2E0" w14:textId="77777777" w:rsidR="00E13E96" w:rsidRPr="006242B7" w:rsidRDefault="00E13E96" w:rsidP="00B9478E">
            <w:pPr>
              <w:widowControl w:val="0"/>
              <w:autoSpaceDE w:val="0"/>
              <w:autoSpaceDN w:val="0"/>
              <w:adjustRightInd w:val="0"/>
              <w:ind w:right="12"/>
              <w:jc w:val="right"/>
              <w:rPr>
                <w:rFonts w:ascii="Arial" w:hAnsi="Arial" w:cs="Arial"/>
                <w:sz w:val="20"/>
                <w:szCs w:val="20"/>
              </w:rPr>
            </w:pPr>
          </w:p>
        </w:tc>
        <w:tc>
          <w:tcPr>
            <w:tcW w:w="1140" w:type="dxa"/>
            <w:vAlign w:val="bottom"/>
          </w:tcPr>
          <w:p w14:paraId="7E443C19" w14:textId="77777777" w:rsidR="00E13E96" w:rsidRPr="006242B7" w:rsidRDefault="00E13E96" w:rsidP="00B9478E">
            <w:pPr>
              <w:widowControl w:val="0"/>
              <w:autoSpaceDE w:val="0"/>
              <w:autoSpaceDN w:val="0"/>
              <w:adjustRightInd w:val="0"/>
              <w:ind w:right="18"/>
              <w:jc w:val="right"/>
              <w:rPr>
                <w:rFonts w:ascii="Arial" w:hAnsi="Arial" w:cs="Arial"/>
                <w:sz w:val="20"/>
                <w:szCs w:val="20"/>
              </w:rPr>
            </w:pPr>
            <w:r w:rsidRPr="006242B7">
              <w:rPr>
                <w:rFonts w:ascii="Arial" w:hAnsi="Arial" w:cs="Arial"/>
                <w:sz w:val="20"/>
                <w:szCs w:val="20"/>
              </w:rPr>
              <w:t>(338)</w:t>
            </w:r>
          </w:p>
        </w:tc>
        <w:tc>
          <w:tcPr>
            <w:tcW w:w="1683" w:type="dxa"/>
            <w:vAlign w:val="bottom"/>
          </w:tcPr>
          <w:p w14:paraId="1AC28DAF" w14:textId="77777777" w:rsidR="00E13E96" w:rsidRPr="006242B7" w:rsidRDefault="00E13E96" w:rsidP="004E507A">
            <w:pPr>
              <w:widowControl w:val="0"/>
              <w:autoSpaceDE w:val="0"/>
              <w:autoSpaceDN w:val="0"/>
              <w:adjustRightInd w:val="0"/>
              <w:jc w:val="right"/>
              <w:rPr>
                <w:rFonts w:ascii="Arial" w:hAnsi="Arial" w:cs="Arial"/>
                <w:sz w:val="20"/>
                <w:szCs w:val="20"/>
              </w:rPr>
            </w:pPr>
            <w:r w:rsidRPr="006242B7">
              <w:rPr>
                <w:rFonts w:ascii="Arial" w:hAnsi="Arial" w:cs="Arial"/>
                <w:sz w:val="20"/>
                <w:szCs w:val="20"/>
              </w:rPr>
              <w:t>(438)</w:t>
            </w:r>
          </w:p>
        </w:tc>
      </w:tr>
      <w:tr w:rsidR="006242B7" w:rsidRPr="006242B7" w14:paraId="0DE93A4D" w14:textId="77777777" w:rsidTr="006242B7">
        <w:trPr>
          <w:trHeight w:val="222"/>
        </w:trPr>
        <w:tc>
          <w:tcPr>
            <w:tcW w:w="5340" w:type="dxa"/>
            <w:vAlign w:val="bottom"/>
          </w:tcPr>
          <w:p w14:paraId="1AAFEA91" w14:textId="77777777" w:rsidR="00E13E96" w:rsidRPr="006242B7" w:rsidRDefault="00E13E96" w:rsidP="005038D9">
            <w:pPr>
              <w:widowControl w:val="0"/>
              <w:autoSpaceDE w:val="0"/>
              <w:autoSpaceDN w:val="0"/>
              <w:adjustRightInd w:val="0"/>
              <w:ind w:left="20"/>
              <w:rPr>
                <w:rFonts w:ascii="Arial" w:hAnsi="Arial" w:cs="Arial"/>
                <w:sz w:val="20"/>
                <w:szCs w:val="20"/>
              </w:rPr>
            </w:pPr>
            <w:r w:rsidRPr="006242B7">
              <w:rPr>
                <w:rFonts w:ascii="Arial" w:hAnsi="Arial" w:cs="Arial"/>
                <w:sz w:val="20"/>
                <w:szCs w:val="20"/>
              </w:rPr>
              <w:t>Other cash expenses</w:t>
            </w:r>
          </w:p>
        </w:tc>
        <w:tc>
          <w:tcPr>
            <w:tcW w:w="1760" w:type="dxa"/>
            <w:vAlign w:val="bottom"/>
          </w:tcPr>
          <w:p w14:paraId="69C66C67" w14:textId="77777777" w:rsidR="00E13E96" w:rsidRPr="006242B7" w:rsidRDefault="00E13E96" w:rsidP="00B9478E">
            <w:pPr>
              <w:widowControl w:val="0"/>
              <w:autoSpaceDE w:val="0"/>
              <w:autoSpaceDN w:val="0"/>
              <w:adjustRightInd w:val="0"/>
              <w:ind w:right="12"/>
              <w:jc w:val="right"/>
              <w:rPr>
                <w:rFonts w:ascii="Arial" w:hAnsi="Arial" w:cs="Arial"/>
                <w:sz w:val="20"/>
                <w:szCs w:val="20"/>
              </w:rPr>
            </w:pPr>
          </w:p>
        </w:tc>
        <w:tc>
          <w:tcPr>
            <w:tcW w:w="1140" w:type="dxa"/>
            <w:vAlign w:val="bottom"/>
          </w:tcPr>
          <w:p w14:paraId="7C39A04E" w14:textId="77777777" w:rsidR="00E13E96" w:rsidRPr="006242B7" w:rsidRDefault="00E13E96" w:rsidP="00B9478E">
            <w:pPr>
              <w:widowControl w:val="0"/>
              <w:autoSpaceDE w:val="0"/>
              <w:autoSpaceDN w:val="0"/>
              <w:adjustRightInd w:val="0"/>
              <w:ind w:right="18"/>
              <w:jc w:val="right"/>
              <w:rPr>
                <w:rFonts w:ascii="Arial" w:hAnsi="Arial" w:cs="Arial"/>
                <w:sz w:val="20"/>
                <w:szCs w:val="20"/>
              </w:rPr>
            </w:pPr>
            <w:r w:rsidRPr="006242B7">
              <w:rPr>
                <w:rFonts w:ascii="Arial" w:hAnsi="Arial" w:cs="Arial"/>
                <w:sz w:val="20"/>
                <w:szCs w:val="20"/>
              </w:rPr>
              <w:t>(475)</w:t>
            </w:r>
          </w:p>
        </w:tc>
        <w:tc>
          <w:tcPr>
            <w:tcW w:w="1683" w:type="dxa"/>
            <w:vAlign w:val="bottom"/>
          </w:tcPr>
          <w:p w14:paraId="49C7B7F6" w14:textId="77777777" w:rsidR="00E13E96" w:rsidRPr="006242B7" w:rsidRDefault="00E13E96" w:rsidP="004E507A">
            <w:pPr>
              <w:widowControl w:val="0"/>
              <w:autoSpaceDE w:val="0"/>
              <w:autoSpaceDN w:val="0"/>
              <w:adjustRightInd w:val="0"/>
              <w:jc w:val="right"/>
              <w:rPr>
                <w:rFonts w:ascii="Arial" w:hAnsi="Arial" w:cs="Arial"/>
                <w:sz w:val="20"/>
                <w:szCs w:val="20"/>
              </w:rPr>
            </w:pPr>
            <w:r w:rsidRPr="006242B7">
              <w:rPr>
                <w:rFonts w:ascii="Arial" w:hAnsi="Arial" w:cs="Arial"/>
                <w:sz w:val="20"/>
                <w:szCs w:val="20"/>
              </w:rPr>
              <w:t>(455)</w:t>
            </w:r>
          </w:p>
        </w:tc>
      </w:tr>
      <w:tr w:rsidR="006242B7" w:rsidRPr="006242B7" w14:paraId="1F4895F8" w14:textId="77777777" w:rsidTr="006242B7">
        <w:trPr>
          <w:trHeight w:val="222"/>
        </w:trPr>
        <w:tc>
          <w:tcPr>
            <w:tcW w:w="5340" w:type="dxa"/>
            <w:vAlign w:val="bottom"/>
          </w:tcPr>
          <w:p w14:paraId="476E5EF5" w14:textId="77777777" w:rsidR="00E13E96" w:rsidRPr="006242B7" w:rsidRDefault="00E13E96" w:rsidP="005038D9">
            <w:pPr>
              <w:widowControl w:val="0"/>
              <w:autoSpaceDE w:val="0"/>
              <w:autoSpaceDN w:val="0"/>
              <w:adjustRightInd w:val="0"/>
              <w:ind w:left="20"/>
              <w:rPr>
                <w:rFonts w:ascii="Arial" w:hAnsi="Arial" w:cs="Arial"/>
                <w:sz w:val="20"/>
                <w:szCs w:val="20"/>
              </w:rPr>
            </w:pPr>
            <w:r w:rsidRPr="006242B7">
              <w:rPr>
                <w:rFonts w:ascii="Arial" w:hAnsi="Arial" w:cs="Arial"/>
                <w:sz w:val="20"/>
                <w:szCs w:val="20"/>
              </w:rPr>
              <w:t>Interest paid</w:t>
            </w:r>
          </w:p>
        </w:tc>
        <w:tc>
          <w:tcPr>
            <w:tcW w:w="1760" w:type="dxa"/>
            <w:vAlign w:val="bottom"/>
          </w:tcPr>
          <w:p w14:paraId="703DC5AD" w14:textId="77777777" w:rsidR="00E13E96" w:rsidRPr="006242B7" w:rsidRDefault="00E13E96" w:rsidP="00B9478E">
            <w:pPr>
              <w:widowControl w:val="0"/>
              <w:autoSpaceDE w:val="0"/>
              <w:autoSpaceDN w:val="0"/>
              <w:adjustRightInd w:val="0"/>
              <w:ind w:right="12"/>
              <w:jc w:val="right"/>
              <w:rPr>
                <w:rFonts w:ascii="Arial" w:hAnsi="Arial" w:cs="Arial"/>
                <w:sz w:val="20"/>
                <w:szCs w:val="20"/>
              </w:rPr>
            </w:pPr>
          </w:p>
        </w:tc>
        <w:tc>
          <w:tcPr>
            <w:tcW w:w="1140" w:type="dxa"/>
            <w:vAlign w:val="bottom"/>
          </w:tcPr>
          <w:p w14:paraId="0CD5748A" w14:textId="77777777" w:rsidR="00E13E96" w:rsidRPr="006242B7" w:rsidRDefault="00E13E96" w:rsidP="00B9478E">
            <w:pPr>
              <w:widowControl w:val="0"/>
              <w:autoSpaceDE w:val="0"/>
              <w:autoSpaceDN w:val="0"/>
              <w:adjustRightInd w:val="0"/>
              <w:ind w:right="18"/>
              <w:jc w:val="right"/>
              <w:rPr>
                <w:rFonts w:ascii="Arial" w:hAnsi="Arial" w:cs="Arial"/>
                <w:sz w:val="20"/>
                <w:szCs w:val="20"/>
              </w:rPr>
            </w:pPr>
            <w:r w:rsidRPr="006242B7">
              <w:rPr>
                <w:rFonts w:ascii="Arial" w:hAnsi="Arial" w:cs="Arial"/>
                <w:sz w:val="20"/>
                <w:szCs w:val="20"/>
              </w:rPr>
              <w:t>(109)</w:t>
            </w:r>
          </w:p>
        </w:tc>
        <w:tc>
          <w:tcPr>
            <w:tcW w:w="1683" w:type="dxa"/>
            <w:vAlign w:val="bottom"/>
          </w:tcPr>
          <w:p w14:paraId="73E47AD1" w14:textId="77777777" w:rsidR="00E13E96" w:rsidRPr="006242B7" w:rsidRDefault="00E13E96" w:rsidP="004E507A">
            <w:pPr>
              <w:widowControl w:val="0"/>
              <w:autoSpaceDE w:val="0"/>
              <w:autoSpaceDN w:val="0"/>
              <w:adjustRightInd w:val="0"/>
              <w:jc w:val="right"/>
              <w:rPr>
                <w:rFonts w:ascii="Arial" w:hAnsi="Arial" w:cs="Arial"/>
                <w:sz w:val="20"/>
                <w:szCs w:val="20"/>
              </w:rPr>
            </w:pPr>
            <w:r w:rsidRPr="006242B7">
              <w:rPr>
                <w:rFonts w:ascii="Arial" w:hAnsi="Arial" w:cs="Arial"/>
                <w:sz w:val="20"/>
                <w:szCs w:val="20"/>
              </w:rPr>
              <w:t>(39)</w:t>
            </w:r>
          </w:p>
        </w:tc>
      </w:tr>
      <w:tr w:rsidR="006242B7" w:rsidRPr="006242B7" w14:paraId="35546CFA" w14:textId="77777777" w:rsidTr="006242B7">
        <w:trPr>
          <w:trHeight w:val="222"/>
        </w:trPr>
        <w:tc>
          <w:tcPr>
            <w:tcW w:w="5340" w:type="dxa"/>
            <w:vAlign w:val="bottom"/>
          </w:tcPr>
          <w:p w14:paraId="3EAE1041" w14:textId="77777777" w:rsidR="00E13E96" w:rsidRPr="006242B7" w:rsidRDefault="00E13E96" w:rsidP="00E13E96">
            <w:pPr>
              <w:widowControl w:val="0"/>
              <w:autoSpaceDE w:val="0"/>
              <w:autoSpaceDN w:val="0"/>
              <w:adjustRightInd w:val="0"/>
              <w:ind w:left="20"/>
              <w:jc w:val="left"/>
              <w:rPr>
                <w:rFonts w:ascii="Arial" w:hAnsi="Arial" w:cs="Arial"/>
                <w:sz w:val="20"/>
                <w:szCs w:val="20"/>
              </w:rPr>
            </w:pPr>
            <w:r w:rsidRPr="006242B7">
              <w:rPr>
                <w:rFonts w:ascii="Arial" w:hAnsi="Arial" w:cs="Arial"/>
                <w:b/>
                <w:bCs/>
                <w:sz w:val="20"/>
                <w:szCs w:val="20"/>
              </w:rPr>
              <w:t>Net cash outflow from operating activities before taxation</w:t>
            </w:r>
          </w:p>
        </w:tc>
        <w:tc>
          <w:tcPr>
            <w:tcW w:w="1760" w:type="dxa"/>
            <w:vAlign w:val="bottom"/>
          </w:tcPr>
          <w:p w14:paraId="36B25A31" w14:textId="77777777" w:rsidR="00E13E96" w:rsidRPr="006242B7" w:rsidRDefault="00E13E96" w:rsidP="00B9478E">
            <w:pPr>
              <w:widowControl w:val="0"/>
              <w:autoSpaceDE w:val="0"/>
              <w:autoSpaceDN w:val="0"/>
              <w:adjustRightInd w:val="0"/>
              <w:ind w:right="12"/>
              <w:jc w:val="right"/>
              <w:rPr>
                <w:rFonts w:ascii="Arial" w:hAnsi="Arial" w:cs="Arial"/>
                <w:sz w:val="20"/>
                <w:szCs w:val="20"/>
              </w:rPr>
            </w:pPr>
          </w:p>
        </w:tc>
        <w:tc>
          <w:tcPr>
            <w:tcW w:w="1140" w:type="dxa"/>
            <w:vAlign w:val="bottom"/>
          </w:tcPr>
          <w:p w14:paraId="733AD5B3" w14:textId="77777777" w:rsidR="00E13E96" w:rsidRPr="006242B7" w:rsidRDefault="00E13E96" w:rsidP="00B9478E">
            <w:pPr>
              <w:widowControl w:val="0"/>
              <w:autoSpaceDE w:val="0"/>
              <w:autoSpaceDN w:val="0"/>
              <w:adjustRightInd w:val="0"/>
              <w:ind w:right="18"/>
              <w:jc w:val="right"/>
              <w:rPr>
                <w:rFonts w:ascii="Arial" w:hAnsi="Arial" w:cs="Arial"/>
                <w:sz w:val="20"/>
                <w:szCs w:val="20"/>
              </w:rPr>
            </w:pPr>
            <w:r w:rsidRPr="006242B7">
              <w:rPr>
                <w:rFonts w:ascii="Arial" w:hAnsi="Arial" w:cs="Arial"/>
                <w:b/>
                <w:bCs/>
                <w:sz w:val="20"/>
                <w:szCs w:val="20"/>
              </w:rPr>
              <w:t>(183)</w:t>
            </w:r>
          </w:p>
        </w:tc>
        <w:tc>
          <w:tcPr>
            <w:tcW w:w="1683" w:type="dxa"/>
            <w:vAlign w:val="bottom"/>
          </w:tcPr>
          <w:p w14:paraId="3325344E" w14:textId="77777777" w:rsidR="00E13E96" w:rsidRPr="006242B7" w:rsidRDefault="00E13E96" w:rsidP="004E507A">
            <w:pPr>
              <w:widowControl w:val="0"/>
              <w:autoSpaceDE w:val="0"/>
              <w:autoSpaceDN w:val="0"/>
              <w:adjustRightInd w:val="0"/>
              <w:jc w:val="right"/>
              <w:rPr>
                <w:rFonts w:ascii="Arial" w:hAnsi="Arial" w:cs="Arial"/>
                <w:sz w:val="20"/>
                <w:szCs w:val="20"/>
              </w:rPr>
            </w:pPr>
            <w:r w:rsidRPr="006242B7">
              <w:rPr>
                <w:rFonts w:ascii="Arial" w:hAnsi="Arial" w:cs="Arial"/>
                <w:b/>
                <w:bCs/>
                <w:sz w:val="20"/>
                <w:szCs w:val="20"/>
              </w:rPr>
              <w:t>(238)</w:t>
            </w:r>
          </w:p>
        </w:tc>
      </w:tr>
      <w:tr w:rsidR="006242B7" w:rsidRPr="006242B7" w14:paraId="0A134A76" w14:textId="77777777" w:rsidTr="006242B7">
        <w:trPr>
          <w:trHeight w:val="222"/>
        </w:trPr>
        <w:tc>
          <w:tcPr>
            <w:tcW w:w="5340" w:type="dxa"/>
            <w:vAlign w:val="bottom"/>
          </w:tcPr>
          <w:p w14:paraId="02E58818" w14:textId="77777777" w:rsidR="00E13E96" w:rsidRPr="006242B7" w:rsidRDefault="00E13E96" w:rsidP="005038D9">
            <w:pPr>
              <w:widowControl w:val="0"/>
              <w:autoSpaceDE w:val="0"/>
              <w:autoSpaceDN w:val="0"/>
              <w:adjustRightInd w:val="0"/>
              <w:ind w:left="20"/>
              <w:rPr>
                <w:rFonts w:ascii="Arial" w:hAnsi="Arial" w:cs="Arial"/>
                <w:sz w:val="20"/>
                <w:szCs w:val="20"/>
              </w:rPr>
            </w:pPr>
            <w:r w:rsidRPr="006242B7">
              <w:rPr>
                <w:rFonts w:ascii="Arial" w:hAnsi="Arial" w:cs="Arial"/>
                <w:sz w:val="20"/>
                <w:szCs w:val="20"/>
              </w:rPr>
              <w:t>Taxation</w:t>
            </w:r>
          </w:p>
        </w:tc>
        <w:tc>
          <w:tcPr>
            <w:tcW w:w="1760" w:type="dxa"/>
            <w:vAlign w:val="bottom"/>
          </w:tcPr>
          <w:p w14:paraId="3AA2A8F5" w14:textId="77777777" w:rsidR="00E13E96" w:rsidRPr="006242B7" w:rsidRDefault="00E13E96" w:rsidP="00B9478E">
            <w:pPr>
              <w:widowControl w:val="0"/>
              <w:autoSpaceDE w:val="0"/>
              <w:autoSpaceDN w:val="0"/>
              <w:adjustRightInd w:val="0"/>
              <w:ind w:right="12"/>
              <w:jc w:val="right"/>
              <w:rPr>
                <w:rFonts w:ascii="Arial" w:hAnsi="Arial" w:cs="Arial"/>
                <w:sz w:val="20"/>
                <w:szCs w:val="20"/>
              </w:rPr>
            </w:pPr>
          </w:p>
        </w:tc>
        <w:tc>
          <w:tcPr>
            <w:tcW w:w="1140" w:type="dxa"/>
            <w:vAlign w:val="bottom"/>
          </w:tcPr>
          <w:p w14:paraId="0D38873E" w14:textId="77777777" w:rsidR="00E13E96" w:rsidRPr="006242B7" w:rsidRDefault="00E13E96" w:rsidP="00B9478E">
            <w:pPr>
              <w:widowControl w:val="0"/>
              <w:autoSpaceDE w:val="0"/>
              <w:autoSpaceDN w:val="0"/>
              <w:adjustRightInd w:val="0"/>
              <w:ind w:right="18"/>
              <w:jc w:val="right"/>
              <w:rPr>
                <w:rFonts w:ascii="Arial" w:hAnsi="Arial" w:cs="Arial"/>
                <w:sz w:val="20"/>
                <w:szCs w:val="20"/>
              </w:rPr>
            </w:pPr>
            <w:r w:rsidRPr="006242B7">
              <w:rPr>
                <w:rFonts w:ascii="Arial" w:hAnsi="Arial" w:cs="Arial"/>
                <w:sz w:val="20"/>
                <w:szCs w:val="20"/>
              </w:rPr>
              <w:t>(91)</w:t>
            </w:r>
          </w:p>
        </w:tc>
        <w:tc>
          <w:tcPr>
            <w:tcW w:w="1683" w:type="dxa"/>
            <w:vAlign w:val="bottom"/>
          </w:tcPr>
          <w:p w14:paraId="4CA8FD89" w14:textId="77777777" w:rsidR="00E13E96" w:rsidRPr="006242B7" w:rsidRDefault="00E13E96" w:rsidP="004E507A">
            <w:pPr>
              <w:widowControl w:val="0"/>
              <w:autoSpaceDE w:val="0"/>
              <w:autoSpaceDN w:val="0"/>
              <w:adjustRightInd w:val="0"/>
              <w:jc w:val="right"/>
              <w:rPr>
                <w:rFonts w:ascii="Arial" w:hAnsi="Arial" w:cs="Arial"/>
                <w:sz w:val="20"/>
                <w:szCs w:val="20"/>
              </w:rPr>
            </w:pPr>
            <w:r w:rsidRPr="006242B7">
              <w:rPr>
                <w:rFonts w:ascii="Arial" w:hAnsi="Arial" w:cs="Arial"/>
                <w:sz w:val="20"/>
                <w:szCs w:val="20"/>
              </w:rPr>
              <w:t>(86)</w:t>
            </w:r>
          </w:p>
        </w:tc>
      </w:tr>
      <w:tr w:rsidR="006242B7" w:rsidRPr="006242B7" w14:paraId="1D3E119E" w14:textId="77777777" w:rsidTr="006242B7">
        <w:trPr>
          <w:trHeight w:val="222"/>
        </w:trPr>
        <w:tc>
          <w:tcPr>
            <w:tcW w:w="5340" w:type="dxa"/>
            <w:vAlign w:val="bottom"/>
          </w:tcPr>
          <w:p w14:paraId="211C549B" w14:textId="77777777" w:rsidR="00E13E96" w:rsidRPr="006242B7" w:rsidRDefault="00E13E96" w:rsidP="005038D9">
            <w:pPr>
              <w:widowControl w:val="0"/>
              <w:autoSpaceDE w:val="0"/>
              <w:autoSpaceDN w:val="0"/>
              <w:adjustRightInd w:val="0"/>
              <w:ind w:left="20"/>
              <w:rPr>
                <w:rFonts w:ascii="Arial" w:hAnsi="Arial" w:cs="Arial"/>
                <w:sz w:val="20"/>
                <w:szCs w:val="20"/>
              </w:rPr>
            </w:pPr>
            <w:r w:rsidRPr="006242B7">
              <w:rPr>
                <w:rFonts w:ascii="Arial" w:hAnsi="Arial" w:cs="Arial"/>
                <w:b/>
                <w:bCs/>
                <w:sz w:val="20"/>
                <w:szCs w:val="20"/>
              </w:rPr>
              <w:t>Net cash outflow from operating activities</w:t>
            </w:r>
          </w:p>
        </w:tc>
        <w:tc>
          <w:tcPr>
            <w:tcW w:w="1760" w:type="dxa"/>
            <w:vAlign w:val="bottom"/>
          </w:tcPr>
          <w:p w14:paraId="56E67993" w14:textId="77777777" w:rsidR="00E13E96" w:rsidRPr="006242B7" w:rsidRDefault="00E13E96" w:rsidP="00B9478E">
            <w:pPr>
              <w:widowControl w:val="0"/>
              <w:autoSpaceDE w:val="0"/>
              <w:autoSpaceDN w:val="0"/>
              <w:adjustRightInd w:val="0"/>
              <w:ind w:right="12"/>
              <w:jc w:val="right"/>
              <w:rPr>
                <w:rFonts w:ascii="Arial" w:hAnsi="Arial" w:cs="Arial"/>
                <w:sz w:val="20"/>
                <w:szCs w:val="20"/>
              </w:rPr>
            </w:pPr>
            <w:r w:rsidRPr="006242B7">
              <w:rPr>
                <w:rFonts w:ascii="Arial" w:hAnsi="Arial" w:cs="Arial"/>
                <w:b/>
                <w:bCs/>
                <w:sz w:val="20"/>
                <w:szCs w:val="20"/>
              </w:rPr>
              <w:t>20</w:t>
            </w:r>
          </w:p>
        </w:tc>
        <w:tc>
          <w:tcPr>
            <w:tcW w:w="1140" w:type="dxa"/>
            <w:vAlign w:val="bottom"/>
          </w:tcPr>
          <w:p w14:paraId="62D2F03D" w14:textId="77777777" w:rsidR="00E13E96" w:rsidRPr="006242B7" w:rsidRDefault="00E13E96" w:rsidP="00B9478E">
            <w:pPr>
              <w:widowControl w:val="0"/>
              <w:autoSpaceDE w:val="0"/>
              <w:autoSpaceDN w:val="0"/>
              <w:adjustRightInd w:val="0"/>
              <w:ind w:right="18"/>
              <w:jc w:val="right"/>
              <w:rPr>
                <w:rFonts w:ascii="Arial" w:hAnsi="Arial" w:cs="Arial"/>
                <w:sz w:val="20"/>
                <w:szCs w:val="20"/>
              </w:rPr>
            </w:pPr>
            <w:r w:rsidRPr="006242B7">
              <w:rPr>
                <w:rFonts w:ascii="Arial" w:hAnsi="Arial" w:cs="Arial"/>
                <w:b/>
                <w:bCs/>
                <w:sz w:val="20"/>
                <w:szCs w:val="20"/>
              </w:rPr>
              <w:t>(274)</w:t>
            </w:r>
          </w:p>
        </w:tc>
        <w:tc>
          <w:tcPr>
            <w:tcW w:w="1683" w:type="dxa"/>
            <w:vAlign w:val="bottom"/>
          </w:tcPr>
          <w:p w14:paraId="51574D52" w14:textId="77777777" w:rsidR="00E13E96" w:rsidRPr="006242B7" w:rsidRDefault="00E13E96" w:rsidP="004E507A">
            <w:pPr>
              <w:widowControl w:val="0"/>
              <w:autoSpaceDE w:val="0"/>
              <w:autoSpaceDN w:val="0"/>
              <w:adjustRightInd w:val="0"/>
              <w:jc w:val="right"/>
              <w:rPr>
                <w:rFonts w:ascii="Arial" w:hAnsi="Arial" w:cs="Arial"/>
                <w:sz w:val="20"/>
                <w:szCs w:val="20"/>
              </w:rPr>
            </w:pPr>
            <w:r w:rsidRPr="006242B7">
              <w:rPr>
                <w:rFonts w:ascii="Arial" w:hAnsi="Arial" w:cs="Arial"/>
                <w:b/>
                <w:bCs/>
                <w:sz w:val="20"/>
                <w:szCs w:val="20"/>
              </w:rPr>
              <w:t>(324)</w:t>
            </w:r>
          </w:p>
        </w:tc>
      </w:tr>
      <w:tr w:rsidR="006242B7" w:rsidRPr="006242B7" w14:paraId="2D251A97" w14:textId="77777777" w:rsidTr="006242B7">
        <w:trPr>
          <w:trHeight w:val="222"/>
        </w:trPr>
        <w:tc>
          <w:tcPr>
            <w:tcW w:w="5340" w:type="dxa"/>
            <w:vAlign w:val="bottom"/>
          </w:tcPr>
          <w:p w14:paraId="7136912B" w14:textId="77777777" w:rsidR="00E13E96" w:rsidRPr="006242B7" w:rsidRDefault="00E13E96" w:rsidP="005038D9">
            <w:pPr>
              <w:widowControl w:val="0"/>
              <w:autoSpaceDE w:val="0"/>
              <w:autoSpaceDN w:val="0"/>
              <w:adjustRightInd w:val="0"/>
              <w:ind w:left="20"/>
              <w:rPr>
                <w:rFonts w:ascii="Arial" w:hAnsi="Arial" w:cs="Arial"/>
                <w:sz w:val="20"/>
                <w:szCs w:val="20"/>
              </w:rPr>
            </w:pPr>
            <w:r w:rsidRPr="006242B7">
              <w:rPr>
                <w:rFonts w:ascii="Arial" w:hAnsi="Arial" w:cs="Arial"/>
                <w:b/>
                <w:bCs/>
                <w:sz w:val="20"/>
                <w:szCs w:val="20"/>
              </w:rPr>
              <w:t>Net cash flows from investing activities</w:t>
            </w:r>
          </w:p>
        </w:tc>
        <w:tc>
          <w:tcPr>
            <w:tcW w:w="1760" w:type="dxa"/>
            <w:vAlign w:val="bottom"/>
          </w:tcPr>
          <w:p w14:paraId="556C165B" w14:textId="77777777" w:rsidR="00E13E96" w:rsidRPr="006242B7" w:rsidRDefault="00E13E96" w:rsidP="00B9478E">
            <w:pPr>
              <w:widowControl w:val="0"/>
              <w:autoSpaceDE w:val="0"/>
              <w:autoSpaceDN w:val="0"/>
              <w:adjustRightInd w:val="0"/>
              <w:ind w:right="12"/>
              <w:jc w:val="right"/>
              <w:rPr>
                <w:rFonts w:ascii="Arial" w:hAnsi="Arial" w:cs="Arial"/>
                <w:sz w:val="20"/>
                <w:szCs w:val="20"/>
              </w:rPr>
            </w:pPr>
          </w:p>
        </w:tc>
        <w:tc>
          <w:tcPr>
            <w:tcW w:w="1140" w:type="dxa"/>
            <w:vAlign w:val="bottom"/>
          </w:tcPr>
          <w:p w14:paraId="2EA28517" w14:textId="77777777" w:rsidR="00E13E96" w:rsidRPr="006242B7" w:rsidRDefault="00E13E96" w:rsidP="00B9478E">
            <w:pPr>
              <w:widowControl w:val="0"/>
              <w:autoSpaceDE w:val="0"/>
              <w:autoSpaceDN w:val="0"/>
              <w:adjustRightInd w:val="0"/>
              <w:ind w:right="18"/>
              <w:jc w:val="right"/>
              <w:rPr>
                <w:rFonts w:ascii="Arial" w:hAnsi="Arial" w:cs="Arial"/>
                <w:sz w:val="20"/>
                <w:szCs w:val="20"/>
              </w:rPr>
            </w:pPr>
          </w:p>
        </w:tc>
        <w:tc>
          <w:tcPr>
            <w:tcW w:w="1683" w:type="dxa"/>
            <w:vAlign w:val="bottom"/>
          </w:tcPr>
          <w:p w14:paraId="2BD889A4" w14:textId="77777777" w:rsidR="00E13E96" w:rsidRPr="006242B7" w:rsidRDefault="00E13E96" w:rsidP="004E507A">
            <w:pPr>
              <w:widowControl w:val="0"/>
              <w:autoSpaceDE w:val="0"/>
              <w:autoSpaceDN w:val="0"/>
              <w:adjustRightInd w:val="0"/>
              <w:jc w:val="right"/>
              <w:rPr>
                <w:rFonts w:ascii="Arial" w:hAnsi="Arial" w:cs="Arial"/>
                <w:sz w:val="20"/>
                <w:szCs w:val="20"/>
              </w:rPr>
            </w:pPr>
          </w:p>
        </w:tc>
      </w:tr>
      <w:tr w:rsidR="006242B7" w:rsidRPr="006242B7" w14:paraId="7A8AD98E" w14:textId="77777777" w:rsidTr="006242B7">
        <w:trPr>
          <w:trHeight w:val="250"/>
        </w:trPr>
        <w:tc>
          <w:tcPr>
            <w:tcW w:w="5340" w:type="dxa"/>
            <w:vAlign w:val="bottom"/>
          </w:tcPr>
          <w:p w14:paraId="0379EDAC" w14:textId="77777777" w:rsidR="00E13E96" w:rsidRPr="006242B7" w:rsidRDefault="00E13E96" w:rsidP="005038D9">
            <w:pPr>
              <w:widowControl w:val="0"/>
              <w:autoSpaceDE w:val="0"/>
              <w:autoSpaceDN w:val="0"/>
              <w:adjustRightInd w:val="0"/>
              <w:ind w:left="20"/>
              <w:rPr>
                <w:rFonts w:ascii="Arial" w:hAnsi="Arial" w:cs="Arial"/>
                <w:sz w:val="20"/>
                <w:szCs w:val="20"/>
              </w:rPr>
            </w:pPr>
            <w:r w:rsidRPr="006242B7">
              <w:rPr>
                <w:rFonts w:ascii="Arial" w:hAnsi="Arial" w:cs="Arial"/>
                <w:sz w:val="20"/>
                <w:szCs w:val="20"/>
              </w:rPr>
              <w:t>Purchases of investments</w:t>
            </w:r>
          </w:p>
        </w:tc>
        <w:tc>
          <w:tcPr>
            <w:tcW w:w="1760" w:type="dxa"/>
            <w:vAlign w:val="bottom"/>
          </w:tcPr>
          <w:p w14:paraId="779F98A7" w14:textId="77777777" w:rsidR="00E13E96" w:rsidRPr="006242B7" w:rsidRDefault="00E13E96" w:rsidP="00B9478E">
            <w:pPr>
              <w:widowControl w:val="0"/>
              <w:autoSpaceDE w:val="0"/>
              <w:autoSpaceDN w:val="0"/>
              <w:adjustRightInd w:val="0"/>
              <w:ind w:right="12"/>
              <w:jc w:val="right"/>
              <w:rPr>
                <w:rFonts w:ascii="Arial" w:hAnsi="Arial" w:cs="Arial"/>
                <w:sz w:val="20"/>
                <w:szCs w:val="20"/>
              </w:rPr>
            </w:pPr>
          </w:p>
        </w:tc>
        <w:tc>
          <w:tcPr>
            <w:tcW w:w="1140" w:type="dxa"/>
            <w:vAlign w:val="bottom"/>
          </w:tcPr>
          <w:p w14:paraId="40B02F36" w14:textId="77777777" w:rsidR="00E13E96" w:rsidRPr="006242B7" w:rsidRDefault="00E13E96" w:rsidP="00B9478E">
            <w:pPr>
              <w:widowControl w:val="0"/>
              <w:autoSpaceDE w:val="0"/>
              <w:autoSpaceDN w:val="0"/>
              <w:adjustRightInd w:val="0"/>
              <w:ind w:right="18"/>
              <w:jc w:val="right"/>
              <w:rPr>
                <w:rFonts w:ascii="Arial" w:hAnsi="Arial" w:cs="Arial"/>
                <w:sz w:val="20"/>
                <w:szCs w:val="20"/>
              </w:rPr>
            </w:pPr>
            <w:r w:rsidRPr="006242B7">
              <w:rPr>
                <w:rFonts w:ascii="Arial" w:hAnsi="Arial" w:cs="Arial"/>
                <w:sz w:val="20"/>
                <w:szCs w:val="20"/>
              </w:rPr>
              <w:t>(12,177)</w:t>
            </w:r>
          </w:p>
        </w:tc>
        <w:tc>
          <w:tcPr>
            <w:tcW w:w="1683" w:type="dxa"/>
            <w:vAlign w:val="bottom"/>
          </w:tcPr>
          <w:p w14:paraId="420FFDDD" w14:textId="77777777" w:rsidR="00E13E96" w:rsidRPr="006242B7" w:rsidRDefault="00E13E96" w:rsidP="004E507A">
            <w:pPr>
              <w:widowControl w:val="0"/>
              <w:autoSpaceDE w:val="0"/>
              <w:autoSpaceDN w:val="0"/>
              <w:adjustRightInd w:val="0"/>
              <w:jc w:val="right"/>
              <w:rPr>
                <w:rFonts w:ascii="Arial" w:hAnsi="Arial" w:cs="Arial"/>
                <w:sz w:val="20"/>
                <w:szCs w:val="20"/>
              </w:rPr>
            </w:pPr>
            <w:r w:rsidRPr="006242B7">
              <w:rPr>
                <w:rFonts w:ascii="Arial" w:hAnsi="Arial" w:cs="Arial"/>
                <w:sz w:val="20"/>
                <w:szCs w:val="20"/>
              </w:rPr>
              <w:t>(14,268)</w:t>
            </w:r>
          </w:p>
        </w:tc>
      </w:tr>
      <w:tr w:rsidR="006242B7" w:rsidRPr="006242B7" w14:paraId="63F5CA5B" w14:textId="77777777" w:rsidTr="006242B7">
        <w:trPr>
          <w:trHeight w:val="222"/>
        </w:trPr>
        <w:tc>
          <w:tcPr>
            <w:tcW w:w="5340" w:type="dxa"/>
            <w:vAlign w:val="bottom"/>
          </w:tcPr>
          <w:p w14:paraId="3BC9075C" w14:textId="77777777" w:rsidR="00E13E96" w:rsidRPr="006242B7" w:rsidRDefault="00E13E96" w:rsidP="005038D9">
            <w:pPr>
              <w:widowControl w:val="0"/>
              <w:autoSpaceDE w:val="0"/>
              <w:autoSpaceDN w:val="0"/>
              <w:adjustRightInd w:val="0"/>
              <w:ind w:left="20"/>
              <w:rPr>
                <w:rFonts w:ascii="Arial" w:hAnsi="Arial" w:cs="Arial"/>
                <w:sz w:val="20"/>
                <w:szCs w:val="20"/>
              </w:rPr>
            </w:pPr>
            <w:r w:rsidRPr="006242B7">
              <w:rPr>
                <w:rFonts w:ascii="Arial" w:hAnsi="Arial" w:cs="Arial"/>
                <w:sz w:val="20"/>
                <w:szCs w:val="20"/>
              </w:rPr>
              <w:t>Sale of investments</w:t>
            </w:r>
          </w:p>
        </w:tc>
        <w:tc>
          <w:tcPr>
            <w:tcW w:w="1760" w:type="dxa"/>
            <w:vAlign w:val="bottom"/>
          </w:tcPr>
          <w:p w14:paraId="2A2C281E" w14:textId="77777777" w:rsidR="00E13E96" w:rsidRPr="006242B7" w:rsidRDefault="00E13E96" w:rsidP="00B9478E">
            <w:pPr>
              <w:widowControl w:val="0"/>
              <w:autoSpaceDE w:val="0"/>
              <w:autoSpaceDN w:val="0"/>
              <w:adjustRightInd w:val="0"/>
              <w:ind w:right="12"/>
              <w:jc w:val="right"/>
              <w:rPr>
                <w:rFonts w:ascii="Arial" w:hAnsi="Arial" w:cs="Arial"/>
                <w:sz w:val="20"/>
                <w:szCs w:val="20"/>
              </w:rPr>
            </w:pPr>
          </w:p>
        </w:tc>
        <w:tc>
          <w:tcPr>
            <w:tcW w:w="1140" w:type="dxa"/>
            <w:vAlign w:val="bottom"/>
          </w:tcPr>
          <w:p w14:paraId="7B0BDC9D" w14:textId="77777777" w:rsidR="00E13E96" w:rsidRPr="006242B7" w:rsidRDefault="00E13E96" w:rsidP="00B9478E">
            <w:pPr>
              <w:widowControl w:val="0"/>
              <w:autoSpaceDE w:val="0"/>
              <w:autoSpaceDN w:val="0"/>
              <w:adjustRightInd w:val="0"/>
              <w:ind w:right="18"/>
              <w:jc w:val="right"/>
              <w:rPr>
                <w:rFonts w:ascii="Arial" w:hAnsi="Arial" w:cs="Arial"/>
                <w:sz w:val="20"/>
                <w:szCs w:val="20"/>
              </w:rPr>
            </w:pPr>
            <w:r w:rsidRPr="006242B7">
              <w:rPr>
                <w:rFonts w:ascii="Arial" w:hAnsi="Arial" w:cs="Arial"/>
                <w:sz w:val="20"/>
                <w:szCs w:val="20"/>
              </w:rPr>
              <w:t>10,989</w:t>
            </w:r>
          </w:p>
        </w:tc>
        <w:tc>
          <w:tcPr>
            <w:tcW w:w="1683" w:type="dxa"/>
            <w:vAlign w:val="bottom"/>
          </w:tcPr>
          <w:p w14:paraId="111B6B73" w14:textId="77777777" w:rsidR="00E13E96" w:rsidRPr="006242B7" w:rsidRDefault="00E13E96" w:rsidP="004E507A">
            <w:pPr>
              <w:widowControl w:val="0"/>
              <w:autoSpaceDE w:val="0"/>
              <w:autoSpaceDN w:val="0"/>
              <w:adjustRightInd w:val="0"/>
              <w:jc w:val="right"/>
              <w:rPr>
                <w:rFonts w:ascii="Arial" w:hAnsi="Arial" w:cs="Arial"/>
                <w:sz w:val="20"/>
                <w:szCs w:val="20"/>
              </w:rPr>
            </w:pPr>
            <w:r w:rsidRPr="006242B7">
              <w:rPr>
                <w:rFonts w:ascii="Arial" w:hAnsi="Arial" w:cs="Arial"/>
                <w:sz w:val="20"/>
                <w:szCs w:val="20"/>
              </w:rPr>
              <w:t>11,161</w:t>
            </w:r>
          </w:p>
        </w:tc>
      </w:tr>
      <w:tr w:rsidR="006242B7" w:rsidRPr="006242B7" w14:paraId="67CC0C0B" w14:textId="77777777" w:rsidTr="006242B7">
        <w:trPr>
          <w:trHeight w:val="222"/>
        </w:trPr>
        <w:tc>
          <w:tcPr>
            <w:tcW w:w="5340" w:type="dxa"/>
            <w:vAlign w:val="bottom"/>
          </w:tcPr>
          <w:p w14:paraId="6760EC02" w14:textId="77777777" w:rsidR="00E13E96" w:rsidRPr="006242B7" w:rsidRDefault="00E13E96" w:rsidP="005038D9">
            <w:pPr>
              <w:widowControl w:val="0"/>
              <w:autoSpaceDE w:val="0"/>
              <w:autoSpaceDN w:val="0"/>
              <w:adjustRightInd w:val="0"/>
              <w:ind w:left="20"/>
              <w:rPr>
                <w:rFonts w:ascii="Arial" w:hAnsi="Arial" w:cs="Arial"/>
                <w:sz w:val="20"/>
                <w:szCs w:val="20"/>
              </w:rPr>
            </w:pPr>
            <w:r w:rsidRPr="006242B7">
              <w:rPr>
                <w:rFonts w:ascii="Arial" w:hAnsi="Arial" w:cs="Arial"/>
                <w:b/>
                <w:bCs/>
                <w:sz w:val="20"/>
                <w:szCs w:val="20"/>
              </w:rPr>
              <w:t>Net cash outflow from investing activities</w:t>
            </w:r>
          </w:p>
        </w:tc>
        <w:tc>
          <w:tcPr>
            <w:tcW w:w="1760" w:type="dxa"/>
            <w:vAlign w:val="bottom"/>
          </w:tcPr>
          <w:p w14:paraId="0C4AF899" w14:textId="77777777" w:rsidR="00E13E96" w:rsidRPr="006242B7" w:rsidRDefault="00E13E96" w:rsidP="00B9478E">
            <w:pPr>
              <w:widowControl w:val="0"/>
              <w:autoSpaceDE w:val="0"/>
              <w:autoSpaceDN w:val="0"/>
              <w:adjustRightInd w:val="0"/>
              <w:ind w:right="12"/>
              <w:jc w:val="right"/>
              <w:rPr>
                <w:rFonts w:ascii="Arial" w:hAnsi="Arial" w:cs="Arial"/>
                <w:sz w:val="20"/>
                <w:szCs w:val="20"/>
              </w:rPr>
            </w:pPr>
          </w:p>
        </w:tc>
        <w:tc>
          <w:tcPr>
            <w:tcW w:w="1140" w:type="dxa"/>
            <w:vAlign w:val="bottom"/>
          </w:tcPr>
          <w:p w14:paraId="332FC054" w14:textId="77777777" w:rsidR="00E13E96" w:rsidRPr="006242B7" w:rsidRDefault="00E13E96" w:rsidP="00B9478E">
            <w:pPr>
              <w:widowControl w:val="0"/>
              <w:autoSpaceDE w:val="0"/>
              <w:autoSpaceDN w:val="0"/>
              <w:adjustRightInd w:val="0"/>
              <w:ind w:right="18"/>
              <w:jc w:val="right"/>
              <w:rPr>
                <w:rFonts w:ascii="Arial" w:hAnsi="Arial" w:cs="Arial"/>
                <w:sz w:val="20"/>
                <w:szCs w:val="20"/>
              </w:rPr>
            </w:pPr>
            <w:r w:rsidRPr="006242B7">
              <w:rPr>
                <w:rFonts w:ascii="Arial" w:hAnsi="Arial" w:cs="Arial"/>
                <w:b/>
                <w:bCs/>
                <w:sz w:val="20"/>
                <w:szCs w:val="20"/>
              </w:rPr>
              <w:t>(1,188)</w:t>
            </w:r>
          </w:p>
        </w:tc>
        <w:tc>
          <w:tcPr>
            <w:tcW w:w="1683" w:type="dxa"/>
            <w:vAlign w:val="bottom"/>
          </w:tcPr>
          <w:p w14:paraId="49F21993" w14:textId="77777777" w:rsidR="00E13E96" w:rsidRPr="006242B7" w:rsidRDefault="00E13E96" w:rsidP="004E507A">
            <w:pPr>
              <w:widowControl w:val="0"/>
              <w:autoSpaceDE w:val="0"/>
              <w:autoSpaceDN w:val="0"/>
              <w:adjustRightInd w:val="0"/>
              <w:jc w:val="right"/>
              <w:rPr>
                <w:rFonts w:ascii="Arial" w:hAnsi="Arial" w:cs="Arial"/>
                <w:sz w:val="20"/>
                <w:szCs w:val="20"/>
              </w:rPr>
            </w:pPr>
            <w:r w:rsidRPr="006242B7">
              <w:rPr>
                <w:rFonts w:ascii="Arial" w:hAnsi="Arial" w:cs="Arial"/>
                <w:b/>
                <w:bCs/>
                <w:sz w:val="20"/>
                <w:szCs w:val="20"/>
              </w:rPr>
              <w:t>(3,107)</w:t>
            </w:r>
          </w:p>
        </w:tc>
      </w:tr>
      <w:tr w:rsidR="006242B7" w:rsidRPr="006242B7" w14:paraId="2666822E" w14:textId="77777777" w:rsidTr="006242B7">
        <w:trPr>
          <w:trHeight w:val="222"/>
        </w:trPr>
        <w:tc>
          <w:tcPr>
            <w:tcW w:w="5340" w:type="dxa"/>
            <w:vAlign w:val="bottom"/>
          </w:tcPr>
          <w:p w14:paraId="19F6F490" w14:textId="77777777" w:rsidR="00E13E96" w:rsidRPr="006242B7" w:rsidRDefault="00E13E96" w:rsidP="005038D9">
            <w:pPr>
              <w:widowControl w:val="0"/>
              <w:autoSpaceDE w:val="0"/>
              <w:autoSpaceDN w:val="0"/>
              <w:adjustRightInd w:val="0"/>
              <w:ind w:left="20"/>
              <w:rPr>
                <w:rFonts w:ascii="Arial" w:hAnsi="Arial" w:cs="Arial"/>
                <w:sz w:val="20"/>
                <w:szCs w:val="20"/>
              </w:rPr>
            </w:pPr>
            <w:r w:rsidRPr="006242B7">
              <w:rPr>
                <w:rFonts w:ascii="Arial" w:hAnsi="Arial" w:cs="Arial"/>
                <w:b/>
                <w:bCs/>
                <w:sz w:val="20"/>
                <w:szCs w:val="20"/>
              </w:rPr>
              <w:t>Cash flows from financing activities</w:t>
            </w:r>
          </w:p>
        </w:tc>
        <w:tc>
          <w:tcPr>
            <w:tcW w:w="1760" w:type="dxa"/>
            <w:vAlign w:val="bottom"/>
          </w:tcPr>
          <w:p w14:paraId="321107BD" w14:textId="77777777" w:rsidR="00E13E96" w:rsidRPr="006242B7" w:rsidRDefault="00E13E96" w:rsidP="00B9478E">
            <w:pPr>
              <w:widowControl w:val="0"/>
              <w:autoSpaceDE w:val="0"/>
              <w:autoSpaceDN w:val="0"/>
              <w:adjustRightInd w:val="0"/>
              <w:ind w:right="12"/>
              <w:jc w:val="right"/>
              <w:rPr>
                <w:rFonts w:ascii="Arial" w:hAnsi="Arial" w:cs="Arial"/>
                <w:sz w:val="20"/>
                <w:szCs w:val="20"/>
              </w:rPr>
            </w:pPr>
          </w:p>
        </w:tc>
        <w:tc>
          <w:tcPr>
            <w:tcW w:w="1140" w:type="dxa"/>
            <w:vAlign w:val="bottom"/>
          </w:tcPr>
          <w:p w14:paraId="5262A5D1" w14:textId="77777777" w:rsidR="00E13E96" w:rsidRPr="006242B7" w:rsidRDefault="00E13E96" w:rsidP="00B9478E">
            <w:pPr>
              <w:widowControl w:val="0"/>
              <w:autoSpaceDE w:val="0"/>
              <w:autoSpaceDN w:val="0"/>
              <w:adjustRightInd w:val="0"/>
              <w:ind w:right="18"/>
              <w:jc w:val="right"/>
              <w:rPr>
                <w:rFonts w:ascii="Arial" w:hAnsi="Arial" w:cs="Arial"/>
                <w:sz w:val="20"/>
                <w:szCs w:val="20"/>
              </w:rPr>
            </w:pPr>
          </w:p>
        </w:tc>
        <w:tc>
          <w:tcPr>
            <w:tcW w:w="1683" w:type="dxa"/>
            <w:vAlign w:val="bottom"/>
          </w:tcPr>
          <w:p w14:paraId="2D8019B2" w14:textId="77777777" w:rsidR="00E13E96" w:rsidRPr="006242B7" w:rsidRDefault="00E13E96" w:rsidP="004E507A">
            <w:pPr>
              <w:widowControl w:val="0"/>
              <w:autoSpaceDE w:val="0"/>
              <w:autoSpaceDN w:val="0"/>
              <w:adjustRightInd w:val="0"/>
              <w:jc w:val="right"/>
              <w:rPr>
                <w:rFonts w:ascii="Arial" w:hAnsi="Arial" w:cs="Arial"/>
                <w:sz w:val="20"/>
                <w:szCs w:val="20"/>
              </w:rPr>
            </w:pPr>
          </w:p>
        </w:tc>
      </w:tr>
      <w:tr w:rsidR="006242B7" w:rsidRPr="006242B7" w14:paraId="2036510E" w14:textId="77777777" w:rsidTr="006242B7">
        <w:trPr>
          <w:trHeight w:val="250"/>
        </w:trPr>
        <w:tc>
          <w:tcPr>
            <w:tcW w:w="5340" w:type="dxa"/>
            <w:vAlign w:val="bottom"/>
          </w:tcPr>
          <w:p w14:paraId="459CE13F" w14:textId="77777777" w:rsidR="00E13E96" w:rsidRPr="006242B7" w:rsidRDefault="00E13E96" w:rsidP="005038D9">
            <w:pPr>
              <w:widowControl w:val="0"/>
              <w:autoSpaceDE w:val="0"/>
              <w:autoSpaceDN w:val="0"/>
              <w:adjustRightInd w:val="0"/>
              <w:ind w:left="20"/>
              <w:rPr>
                <w:rFonts w:ascii="Arial" w:hAnsi="Arial" w:cs="Arial"/>
                <w:sz w:val="20"/>
                <w:szCs w:val="20"/>
              </w:rPr>
            </w:pPr>
            <w:r w:rsidRPr="006242B7">
              <w:rPr>
                <w:rFonts w:ascii="Arial" w:hAnsi="Arial" w:cs="Arial"/>
                <w:sz w:val="20"/>
                <w:szCs w:val="20"/>
              </w:rPr>
              <w:t>Shares repurchased</w:t>
            </w:r>
          </w:p>
        </w:tc>
        <w:tc>
          <w:tcPr>
            <w:tcW w:w="1760" w:type="dxa"/>
            <w:vAlign w:val="bottom"/>
          </w:tcPr>
          <w:p w14:paraId="2E7A131E" w14:textId="77777777" w:rsidR="00E13E96" w:rsidRPr="006242B7" w:rsidRDefault="00E13E96" w:rsidP="00B9478E">
            <w:pPr>
              <w:widowControl w:val="0"/>
              <w:autoSpaceDE w:val="0"/>
              <w:autoSpaceDN w:val="0"/>
              <w:adjustRightInd w:val="0"/>
              <w:ind w:right="12"/>
              <w:jc w:val="right"/>
              <w:rPr>
                <w:rFonts w:ascii="Arial" w:hAnsi="Arial" w:cs="Arial"/>
                <w:sz w:val="20"/>
                <w:szCs w:val="20"/>
              </w:rPr>
            </w:pPr>
          </w:p>
        </w:tc>
        <w:tc>
          <w:tcPr>
            <w:tcW w:w="1140" w:type="dxa"/>
            <w:vAlign w:val="bottom"/>
          </w:tcPr>
          <w:p w14:paraId="1C3C2896" w14:textId="77777777" w:rsidR="00E13E96" w:rsidRPr="006242B7" w:rsidRDefault="00E13E96" w:rsidP="00B9478E">
            <w:pPr>
              <w:widowControl w:val="0"/>
              <w:autoSpaceDE w:val="0"/>
              <w:autoSpaceDN w:val="0"/>
              <w:adjustRightInd w:val="0"/>
              <w:ind w:right="18"/>
              <w:jc w:val="right"/>
              <w:rPr>
                <w:rFonts w:ascii="Arial" w:hAnsi="Arial" w:cs="Arial"/>
                <w:sz w:val="20"/>
                <w:szCs w:val="20"/>
              </w:rPr>
            </w:pPr>
            <w:r w:rsidRPr="006242B7">
              <w:rPr>
                <w:rFonts w:ascii="Arial" w:hAnsi="Arial" w:cs="Arial"/>
                <w:sz w:val="20"/>
                <w:szCs w:val="20"/>
              </w:rPr>
              <w:t>(669)</w:t>
            </w:r>
          </w:p>
        </w:tc>
        <w:tc>
          <w:tcPr>
            <w:tcW w:w="1683" w:type="dxa"/>
            <w:vAlign w:val="bottom"/>
          </w:tcPr>
          <w:p w14:paraId="4AEDCF4B" w14:textId="77777777" w:rsidR="00E13E96" w:rsidRPr="006242B7" w:rsidRDefault="00E13E96" w:rsidP="004E507A">
            <w:pPr>
              <w:widowControl w:val="0"/>
              <w:autoSpaceDE w:val="0"/>
              <w:autoSpaceDN w:val="0"/>
              <w:adjustRightInd w:val="0"/>
              <w:jc w:val="right"/>
              <w:rPr>
                <w:rFonts w:ascii="Arial" w:hAnsi="Arial" w:cs="Arial"/>
                <w:sz w:val="20"/>
                <w:szCs w:val="20"/>
              </w:rPr>
            </w:pPr>
            <w:r w:rsidRPr="006242B7">
              <w:rPr>
                <w:rFonts w:ascii="Arial" w:hAnsi="Arial" w:cs="Arial"/>
                <w:sz w:val="20"/>
                <w:szCs w:val="20"/>
              </w:rPr>
              <w:t>(188)</w:t>
            </w:r>
          </w:p>
        </w:tc>
      </w:tr>
      <w:tr w:rsidR="006242B7" w:rsidRPr="006242B7" w14:paraId="4C23E18B" w14:textId="77777777" w:rsidTr="006242B7">
        <w:trPr>
          <w:trHeight w:val="250"/>
        </w:trPr>
        <w:tc>
          <w:tcPr>
            <w:tcW w:w="5340" w:type="dxa"/>
            <w:vAlign w:val="bottom"/>
          </w:tcPr>
          <w:p w14:paraId="5ED053A3" w14:textId="77777777" w:rsidR="00E13E96" w:rsidRPr="006242B7" w:rsidRDefault="00E13E96" w:rsidP="005038D9">
            <w:pPr>
              <w:widowControl w:val="0"/>
              <w:autoSpaceDE w:val="0"/>
              <w:autoSpaceDN w:val="0"/>
              <w:adjustRightInd w:val="0"/>
              <w:ind w:left="20"/>
              <w:rPr>
                <w:rFonts w:ascii="Arial" w:hAnsi="Arial" w:cs="Arial"/>
                <w:sz w:val="20"/>
                <w:szCs w:val="20"/>
              </w:rPr>
            </w:pPr>
            <w:r w:rsidRPr="006242B7">
              <w:rPr>
                <w:rFonts w:ascii="Arial" w:hAnsi="Arial" w:cs="Arial"/>
                <w:sz w:val="20"/>
                <w:szCs w:val="20"/>
              </w:rPr>
              <w:t>Shares reissued from treasury</w:t>
            </w:r>
          </w:p>
        </w:tc>
        <w:tc>
          <w:tcPr>
            <w:tcW w:w="1760" w:type="dxa"/>
            <w:vAlign w:val="bottom"/>
          </w:tcPr>
          <w:p w14:paraId="79256DFA" w14:textId="77777777" w:rsidR="00E13E96" w:rsidRPr="006242B7" w:rsidRDefault="00E13E96" w:rsidP="00B9478E">
            <w:pPr>
              <w:widowControl w:val="0"/>
              <w:autoSpaceDE w:val="0"/>
              <w:autoSpaceDN w:val="0"/>
              <w:adjustRightInd w:val="0"/>
              <w:ind w:right="12"/>
              <w:jc w:val="right"/>
              <w:rPr>
                <w:rFonts w:ascii="Arial" w:hAnsi="Arial" w:cs="Arial"/>
                <w:sz w:val="20"/>
                <w:szCs w:val="20"/>
              </w:rPr>
            </w:pPr>
          </w:p>
        </w:tc>
        <w:tc>
          <w:tcPr>
            <w:tcW w:w="1140" w:type="dxa"/>
            <w:vAlign w:val="bottom"/>
          </w:tcPr>
          <w:p w14:paraId="2BF900E3" w14:textId="77777777" w:rsidR="00E13E96" w:rsidRPr="006242B7" w:rsidRDefault="00E13E96" w:rsidP="00B9478E">
            <w:pPr>
              <w:widowControl w:val="0"/>
              <w:autoSpaceDE w:val="0"/>
              <w:autoSpaceDN w:val="0"/>
              <w:adjustRightInd w:val="0"/>
              <w:ind w:right="18"/>
              <w:jc w:val="right"/>
              <w:rPr>
                <w:rFonts w:ascii="Arial" w:hAnsi="Arial" w:cs="Arial"/>
                <w:sz w:val="20"/>
                <w:szCs w:val="20"/>
              </w:rPr>
            </w:pPr>
            <w:r w:rsidRPr="006242B7">
              <w:rPr>
                <w:rFonts w:ascii="Arial" w:hAnsi="Arial" w:cs="Arial"/>
                <w:sz w:val="20"/>
                <w:szCs w:val="20"/>
              </w:rPr>
              <w:t>6</w:t>
            </w:r>
          </w:p>
        </w:tc>
        <w:tc>
          <w:tcPr>
            <w:tcW w:w="1683" w:type="dxa"/>
            <w:vAlign w:val="bottom"/>
          </w:tcPr>
          <w:p w14:paraId="0AA3E20E" w14:textId="77777777" w:rsidR="00E13E96" w:rsidRPr="006242B7" w:rsidRDefault="00E13E96" w:rsidP="004E507A">
            <w:pPr>
              <w:widowControl w:val="0"/>
              <w:autoSpaceDE w:val="0"/>
              <w:autoSpaceDN w:val="0"/>
              <w:adjustRightInd w:val="0"/>
              <w:jc w:val="right"/>
              <w:rPr>
                <w:rFonts w:ascii="Arial" w:hAnsi="Arial" w:cs="Arial"/>
                <w:sz w:val="20"/>
                <w:szCs w:val="20"/>
              </w:rPr>
            </w:pPr>
            <w:r w:rsidRPr="006242B7">
              <w:rPr>
                <w:rFonts w:ascii="Arial" w:hAnsi="Arial" w:cs="Arial"/>
                <w:sz w:val="20"/>
                <w:szCs w:val="20"/>
              </w:rPr>
              <w:t>2,954</w:t>
            </w:r>
          </w:p>
        </w:tc>
      </w:tr>
      <w:tr w:rsidR="006242B7" w:rsidRPr="006242B7" w14:paraId="0B06A597" w14:textId="77777777" w:rsidTr="006242B7">
        <w:trPr>
          <w:trHeight w:val="222"/>
        </w:trPr>
        <w:tc>
          <w:tcPr>
            <w:tcW w:w="5340" w:type="dxa"/>
            <w:vAlign w:val="bottom"/>
          </w:tcPr>
          <w:p w14:paraId="17905CA7" w14:textId="77777777" w:rsidR="00E13E96" w:rsidRPr="006242B7" w:rsidRDefault="00E13E96" w:rsidP="005038D9">
            <w:pPr>
              <w:widowControl w:val="0"/>
              <w:autoSpaceDE w:val="0"/>
              <w:autoSpaceDN w:val="0"/>
              <w:adjustRightInd w:val="0"/>
              <w:ind w:left="20"/>
              <w:rPr>
                <w:rFonts w:ascii="Arial" w:hAnsi="Arial" w:cs="Arial"/>
                <w:sz w:val="20"/>
                <w:szCs w:val="20"/>
              </w:rPr>
            </w:pPr>
            <w:r w:rsidRPr="006242B7">
              <w:rPr>
                <w:rFonts w:ascii="Arial" w:hAnsi="Arial" w:cs="Arial"/>
                <w:sz w:val="20"/>
                <w:szCs w:val="20"/>
              </w:rPr>
              <w:t>Drawdown of short-term bank loan</w:t>
            </w:r>
          </w:p>
        </w:tc>
        <w:tc>
          <w:tcPr>
            <w:tcW w:w="1760" w:type="dxa"/>
            <w:vAlign w:val="bottom"/>
          </w:tcPr>
          <w:p w14:paraId="183F2D44" w14:textId="77777777" w:rsidR="00E13E96" w:rsidRPr="006242B7" w:rsidRDefault="00E13E96" w:rsidP="00B9478E">
            <w:pPr>
              <w:widowControl w:val="0"/>
              <w:autoSpaceDE w:val="0"/>
              <w:autoSpaceDN w:val="0"/>
              <w:adjustRightInd w:val="0"/>
              <w:ind w:right="12"/>
              <w:jc w:val="right"/>
              <w:rPr>
                <w:rFonts w:ascii="Arial" w:hAnsi="Arial" w:cs="Arial"/>
                <w:sz w:val="20"/>
                <w:szCs w:val="20"/>
              </w:rPr>
            </w:pPr>
          </w:p>
        </w:tc>
        <w:tc>
          <w:tcPr>
            <w:tcW w:w="1140" w:type="dxa"/>
            <w:vAlign w:val="bottom"/>
          </w:tcPr>
          <w:p w14:paraId="4AB83ED4" w14:textId="77777777" w:rsidR="00E13E96" w:rsidRPr="006242B7" w:rsidRDefault="00E13E96" w:rsidP="00B9478E">
            <w:pPr>
              <w:widowControl w:val="0"/>
              <w:autoSpaceDE w:val="0"/>
              <w:autoSpaceDN w:val="0"/>
              <w:adjustRightInd w:val="0"/>
              <w:ind w:right="18"/>
              <w:jc w:val="right"/>
              <w:rPr>
                <w:rFonts w:ascii="Arial" w:hAnsi="Arial" w:cs="Arial"/>
                <w:sz w:val="20"/>
                <w:szCs w:val="20"/>
              </w:rPr>
            </w:pPr>
            <w:r w:rsidRPr="006242B7">
              <w:rPr>
                <w:rFonts w:ascii="Arial" w:hAnsi="Arial" w:cs="Arial"/>
                <w:sz w:val="20"/>
                <w:szCs w:val="20"/>
              </w:rPr>
              <w:t>–</w:t>
            </w:r>
          </w:p>
        </w:tc>
        <w:tc>
          <w:tcPr>
            <w:tcW w:w="1683" w:type="dxa"/>
            <w:vAlign w:val="bottom"/>
          </w:tcPr>
          <w:p w14:paraId="194F1C8A" w14:textId="77777777" w:rsidR="00E13E96" w:rsidRPr="006242B7" w:rsidRDefault="00E13E96" w:rsidP="004E507A">
            <w:pPr>
              <w:widowControl w:val="0"/>
              <w:autoSpaceDE w:val="0"/>
              <w:autoSpaceDN w:val="0"/>
              <w:adjustRightInd w:val="0"/>
              <w:jc w:val="right"/>
              <w:rPr>
                <w:rFonts w:ascii="Arial" w:hAnsi="Arial" w:cs="Arial"/>
                <w:sz w:val="20"/>
                <w:szCs w:val="20"/>
              </w:rPr>
            </w:pPr>
            <w:r w:rsidRPr="006242B7">
              <w:rPr>
                <w:rFonts w:ascii="Arial" w:hAnsi="Arial" w:cs="Arial"/>
                <w:sz w:val="20"/>
                <w:szCs w:val="20"/>
              </w:rPr>
              <w:t>2,100</w:t>
            </w:r>
          </w:p>
        </w:tc>
      </w:tr>
      <w:tr w:rsidR="006242B7" w:rsidRPr="006242B7" w14:paraId="3E47407D" w14:textId="77777777" w:rsidTr="006242B7">
        <w:trPr>
          <w:trHeight w:val="222"/>
        </w:trPr>
        <w:tc>
          <w:tcPr>
            <w:tcW w:w="5340" w:type="dxa"/>
            <w:vAlign w:val="bottom"/>
          </w:tcPr>
          <w:p w14:paraId="190B41F6" w14:textId="77777777" w:rsidR="00E13E96" w:rsidRPr="006242B7" w:rsidRDefault="00E13E96" w:rsidP="005038D9">
            <w:pPr>
              <w:widowControl w:val="0"/>
              <w:autoSpaceDE w:val="0"/>
              <w:autoSpaceDN w:val="0"/>
              <w:adjustRightInd w:val="0"/>
              <w:ind w:left="20"/>
              <w:rPr>
                <w:rFonts w:ascii="Arial" w:hAnsi="Arial" w:cs="Arial"/>
                <w:sz w:val="20"/>
                <w:szCs w:val="20"/>
              </w:rPr>
            </w:pPr>
            <w:r w:rsidRPr="006242B7">
              <w:rPr>
                <w:rFonts w:ascii="Arial" w:hAnsi="Arial" w:cs="Arial"/>
                <w:sz w:val="20"/>
                <w:szCs w:val="20"/>
              </w:rPr>
              <w:t>Equity dividends paid</w:t>
            </w:r>
          </w:p>
        </w:tc>
        <w:tc>
          <w:tcPr>
            <w:tcW w:w="1760" w:type="dxa"/>
            <w:vAlign w:val="bottom"/>
          </w:tcPr>
          <w:p w14:paraId="5FEE455E" w14:textId="77777777" w:rsidR="00E13E96" w:rsidRPr="006242B7" w:rsidRDefault="00E13E96" w:rsidP="00B9478E">
            <w:pPr>
              <w:widowControl w:val="0"/>
              <w:autoSpaceDE w:val="0"/>
              <w:autoSpaceDN w:val="0"/>
              <w:adjustRightInd w:val="0"/>
              <w:ind w:right="12"/>
              <w:jc w:val="right"/>
              <w:rPr>
                <w:rFonts w:ascii="Arial" w:hAnsi="Arial" w:cs="Arial"/>
                <w:sz w:val="20"/>
                <w:szCs w:val="20"/>
              </w:rPr>
            </w:pPr>
          </w:p>
        </w:tc>
        <w:tc>
          <w:tcPr>
            <w:tcW w:w="1140" w:type="dxa"/>
            <w:vAlign w:val="bottom"/>
          </w:tcPr>
          <w:p w14:paraId="52E82088" w14:textId="77777777" w:rsidR="00E13E96" w:rsidRPr="006242B7" w:rsidRDefault="00E13E96" w:rsidP="00B9478E">
            <w:pPr>
              <w:widowControl w:val="0"/>
              <w:autoSpaceDE w:val="0"/>
              <w:autoSpaceDN w:val="0"/>
              <w:adjustRightInd w:val="0"/>
              <w:ind w:right="18"/>
              <w:jc w:val="right"/>
              <w:rPr>
                <w:rFonts w:ascii="Arial" w:hAnsi="Arial" w:cs="Arial"/>
                <w:sz w:val="20"/>
                <w:szCs w:val="20"/>
              </w:rPr>
            </w:pPr>
            <w:r w:rsidRPr="006242B7">
              <w:rPr>
                <w:rFonts w:ascii="Arial" w:hAnsi="Arial" w:cs="Arial"/>
                <w:sz w:val="20"/>
                <w:szCs w:val="20"/>
              </w:rPr>
              <w:t>–</w:t>
            </w:r>
          </w:p>
        </w:tc>
        <w:tc>
          <w:tcPr>
            <w:tcW w:w="1683" w:type="dxa"/>
            <w:vAlign w:val="bottom"/>
          </w:tcPr>
          <w:p w14:paraId="2E34E523" w14:textId="77777777" w:rsidR="00E13E96" w:rsidRPr="006242B7" w:rsidRDefault="00E13E96" w:rsidP="004E507A">
            <w:pPr>
              <w:widowControl w:val="0"/>
              <w:autoSpaceDE w:val="0"/>
              <w:autoSpaceDN w:val="0"/>
              <w:adjustRightInd w:val="0"/>
              <w:jc w:val="right"/>
              <w:rPr>
                <w:rFonts w:ascii="Arial" w:hAnsi="Arial" w:cs="Arial"/>
                <w:sz w:val="20"/>
                <w:szCs w:val="20"/>
              </w:rPr>
            </w:pPr>
            <w:r w:rsidRPr="006242B7">
              <w:rPr>
                <w:rFonts w:ascii="Arial" w:hAnsi="Arial" w:cs="Arial"/>
                <w:sz w:val="20"/>
                <w:szCs w:val="20"/>
              </w:rPr>
              <w:t>(137)</w:t>
            </w:r>
          </w:p>
        </w:tc>
      </w:tr>
      <w:tr w:rsidR="006242B7" w:rsidRPr="006242B7" w14:paraId="338DB5F0" w14:textId="77777777" w:rsidTr="006242B7">
        <w:trPr>
          <w:trHeight w:val="222"/>
        </w:trPr>
        <w:tc>
          <w:tcPr>
            <w:tcW w:w="5340" w:type="dxa"/>
            <w:vAlign w:val="bottom"/>
          </w:tcPr>
          <w:p w14:paraId="4E81CDE8" w14:textId="77777777" w:rsidR="00E13E96" w:rsidRPr="006242B7" w:rsidRDefault="00E13E96" w:rsidP="005038D9">
            <w:pPr>
              <w:widowControl w:val="0"/>
              <w:autoSpaceDE w:val="0"/>
              <w:autoSpaceDN w:val="0"/>
              <w:adjustRightInd w:val="0"/>
              <w:ind w:left="20"/>
              <w:rPr>
                <w:rFonts w:ascii="Arial" w:hAnsi="Arial" w:cs="Arial"/>
                <w:sz w:val="20"/>
                <w:szCs w:val="20"/>
              </w:rPr>
            </w:pPr>
            <w:r w:rsidRPr="006242B7">
              <w:rPr>
                <w:rFonts w:ascii="Arial" w:hAnsi="Arial" w:cs="Arial"/>
                <w:b/>
                <w:bCs/>
                <w:sz w:val="20"/>
                <w:szCs w:val="20"/>
              </w:rPr>
              <w:t>Net cash (outflow)/inflow from financing activities</w:t>
            </w:r>
          </w:p>
        </w:tc>
        <w:tc>
          <w:tcPr>
            <w:tcW w:w="1760" w:type="dxa"/>
            <w:vAlign w:val="bottom"/>
          </w:tcPr>
          <w:p w14:paraId="64C51698" w14:textId="77777777" w:rsidR="00E13E96" w:rsidRPr="006242B7" w:rsidRDefault="00E13E96" w:rsidP="00B9478E">
            <w:pPr>
              <w:widowControl w:val="0"/>
              <w:autoSpaceDE w:val="0"/>
              <w:autoSpaceDN w:val="0"/>
              <w:adjustRightInd w:val="0"/>
              <w:ind w:right="12"/>
              <w:jc w:val="right"/>
              <w:rPr>
                <w:rFonts w:ascii="Arial" w:hAnsi="Arial" w:cs="Arial"/>
                <w:sz w:val="20"/>
                <w:szCs w:val="20"/>
              </w:rPr>
            </w:pPr>
            <w:r w:rsidRPr="006242B7">
              <w:rPr>
                <w:rFonts w:ascii="Arial" w:hAnsi="Arial" w:cs="Arial"/>
                <w:b/>
                <w:bCs/>
                <w:sz w:val="20"/>
                <w:szCs w:val="20"/>
              </w:rPr>
              <w:t>21</w:t>
            </w:r>
          </w:p>
        </w:tc>
        <w:tc>
          <w:tcPr>
            <w:tcW w:w="1140" w:type="dxa"/>
            <w:vAlign w:val="bottom"/>
          </w:tcPr>
          <w:p w14:paraId="7800B2D6" w14:textId="77777777" w:rsidR="00E13E96" w:rsidRPr="006242B7" w:rsidRDefault="00E13E96" w:rsidP="00B9478E">
            <w:pPr>
              <w:widowControl w:val="0"/>
              <w:autoSpaceDE w:val="0"/>
              <w:autoSpaceDN w:val="0"/>
              <w:adjustRightInd w:val="0"/>
              <w:ind w:right="18"/>
              <w:jc w:val="right"/>
              <w:rPr>
                <w:rFonts w:ascii="Arial" w:hAnsi="Arial" w:cs="Arial"/>
                <w:sz w:val="20"/>
                <w:szCs w:val="20"/>
              </w:rPr>
            </w:pPr>
            <w:r w:rsidRPr="006242B7">
              <w:rPr>
                <w:rFonts w:ascii="Arial" w:hAnsi="Arial" w:cs="Arial"/>
                <w:b/>
                <w:bCs/>
                <w:sz w:val="20"/>
                <w:szCs w:val="20"/>
              </w:rPr>
              <w:t>(663)</w:t>
            </w:r>
          </w:p>
        </w:tc>
        <w:tc>
          <w:tcPr>
            <w:tcW w:w="1683" w:type="dxa"/>
            <w:vAlign w:val="bottom"/>
          </w:tcPr>
          <w:p w14:paraId="4DD9B1FB" w14:textId="77777777" w:rsidR="00E13E96" w:rsidRPr="006242B7" w:rsidRDefault="00E13E96" w:rsidP="004E507A">
            <w:pPr>
              <w:widowControl w:val="0"/>
              <w:autoSpaceDE w:val="0"/>
              <w:autoSpaceDN w:val="0"/>
              <w:adjustRightInd w:val="0"/>
              <w:jc w:val="right"/>
              <w:rPr>
                <w:rFonts w:ascii="Arial" w:hAnsi="Arial" w:cs="Arial"/>
                <w:sz w:val="20"/>
                <w:szCs w:val="20"/>
              </w:rPr>
            </w:pPr>
            <w:r w:rsidRPr="006242B7">
              <w:rPr>
                <w:rFonts w:ascii="Arial" w:hAnsi="Arial" w:cs="Arial"/>
                <w:b/>
                <w:bCs/>
                <w:sz w:val="20"/>
                <w:szCs w:val="20"/>
              </w:rPr>
              <w:t>4,729</w:t>
            </w:r>
          </w:p>
        </w:tc>
      </w:tr>
      <w:tr w:rsidR="006242B7" w:rsidRPr="006242B7" w14:paraId="4A89B426" w14:textId="77777777" w:rsidTr="006242B7">
        <w:trPr>
          <w:trHeight w:val="222"/>
        </w:trPr>
        <w:tc>
          <w:tcPr>
            <w:tcW w:w="5340" w:type="dxa"/>
            <w:vAlign w:val="bottom"/>
          </w:tcPr>
          <w:p w14:paraId="5E89842A" w14:textId="77777777" w:rsidR="00E13E96" w:rsidRPr="006242B7" w:rsidRDefault="00E13E96" w:rsidP="005038D9">
            <w:pPr>
              <w:widowControl w:val="0"/>
              <w:autoSpaceDE w:val="0"/>
              <w:autoSpaceDN w:val="0"/>
              <w:adjustRightInd w:val="0"/>
              <w:ind w:left="20"/>
              <w:rPr>
                <w:rFonts w:ascii="Arial" w:hAnsi="Arial" w:cs="Arial"/>
                <w:sz w:val="20"/>
                <w:szCs w:val="20"/>
              </w:rPr>
            </w:pPr>
            <w:r w:rsidRPr="006242B7">
              <w:rPr>
                <w:rFonts w:ascii="Arial" w:hAnsi="Arial" w:cs="Arial"/>
                <w:b/>
                <w:bCs/>
                <w:sz w:val="20"/>
                <w:szCs w:val="20"/>
              </w:rPr>
              <w:t>(Decrease)/increase in cash</w:t>
            </w:r>
          </w:p>
        </w:tc>
        <w:tc>
          <w:tcPr>
            <w:tcW w:w="1760" w:type="dxa"/>
            <w:vAlign w:val="bottom"/>
          </w:tcPr>
          <w:p w14:paraId="5CA02023" w14:textId="77777777" w:rsidR="00E13E96" w:rsidRPr="006242B7" w:rsidRDefault="00E13E96" w:rsidP="00B9478E">
            <w:pPr>
              <w:widowControl w:val="0"/>
              <w:autoSpaceDE w:val="0"/>
              <w:autoSpaceDN w:val="0"/>
              <w:adjustRightInd w:val="0"/>
              <w:ind w:right="12"/>
              <w:jc w:val="right"/>
              <w:rPr>
                <w:rFonts w:ascii="Arial" w:hAnsi="Arial" w:cs="Arial"/>
                <w:sz w:val="20"/>
                <w:szCs w:val="20"/>
              </w:rPr>
            </w:pPr>
          </w:p>
        </w:tc>
        <w:tc>
          <w:tcPr>
            <w:tcW w:w="1140" w:type="dxa"/>
            <w:vAlign w:val="bottom"/>
          </w:tcPr>
          <w:p w14:paraId="05FDD99A" w14:textId="77777777" w:rsidR="00E13E96" w:rsidRPr="006242B7" w:rsidRDefault="00E13E96" w:rsidP="00B9478E">
            <w:pPr>
              <w:widowControl w:val="0"/>
              <w:autoSpaceDE w:val="0"/>
              <w:autoSpaceDN w:val="0"/>
              <w:adjustRightInd w:val="0"/>
              <w:ind w:right="18"/>
              <w:jc w:val="right"/>
              <w:rPr>
                <w:rFonts w:ascii="Arial" w:hAnsi="Arial" w:cs="Arial"/>
                <w:sz w:val="20"/>
                <w:szCs w:val="20"/>
              </w:rPr>
            </w:pPr>
            <w:r w:rsidRPr="006242B7">
              <w:rPr>
                <w:rFonts w:ascii="Arial" w:hAnsi="Arial" w:cs="Arial"/>
                <w:b/>
                <w:bCs/>
                <w:sz w:val="20"/>
                <w:szCs w:val="20"/>
              </w:rPr>
              <w:t>(2,125)</w:t>
            </w:r>
          </w:p>
        </w:tc>
        <w:tc>
          <w:tcPr>
            <w:tcW w:w="1683" w:type="dxa"/>
            <w:vAlign w:val="bottom"/>
          </w:tcPr>
          <w:p w14:paraId="76919839" w14:textId="77777777" w:rsidR="00E13E96" w:rsidRPr="006242B7" w:rsidRDefault="00E13E96" w:rsidP="004E507A">
            <w:pPr>
              <w:widowControl w:val="0"/>
              <w:autoSpaceDE w:val="0"/>
              <w:autoSpaceDN w:val="0"/>
              <w:adjustRightInd w:val="0"/>
              <w:jc w:val="right"/>
              <w:rPr>
                <w:rFonts w:ascii="Arial" w:hAnsi="Arial" w:cs="Arial"/>
                <w:sz w:val="20"/>
                <w:szCs w:val="20"/>
              </w:rPr>
            </w:pPr>
            <w:r w:rsidRPr="006242B7">
              <w:rPr>
                <w:rFonts w:ascii="Arial" w:hAnsi="Arial" w:cs="Arial"/>
                <w:b/>
                <w:bCs/>
                <w:sz w:val="20"/>
                <w:szCs w:val="20"/>
              </w:rPr>
              <w:t>1,298</w:t>
            </w:r>
          </w:p>
        </w:tc>
      </w:tr>
      <w:tr w:rsidR="006242B7" w:rsidRPr="006242B7" w14:paraId="03F6B4E3" w14:textId="77777777" w:rsidTr="006242B7">
        <w:trPr>
          <w:trHeight w:val="222"/>
        </w:trPr>
        <w:tc>
          <w:tcPr>
            <w:tcW w:w="5340" w:type="dxa"/>
            <w:vAlign w:val="bottom"/>
          </w:tcPr>
          <w:p w14:paraId="1FD0EFF2" w14:textId="77777777" w:rsidR="00E13E96" w:rsidRPr="006242B7" w:rsidRDefault="00E13E96" w:rsidP="005038D9">
            <w:pPr>
              <w:widowControl w:val="0"/>
              <w:autoSpaceDE w:val="0"/>
              <w:autoSpaceDN w:val="0"/>
              <w:adjustRightInd w:val="0"/>
              <w:ind w:left="20"/>
              <w:rPr>
                <w:rFonts w:ascii="Arial" w:hAnsi="Arial" w:cs="Arial"/>
                <w:sz w:val="20"/>
                <w:szCs w:val="20"/>
              </w:rPr>
            </w:pPr>
            <w:r w:rsidRPr="006242B7">
              <w:rPr>
                <w:rFonts w:ascii="Arial" w:hAnsi="Arial" w:cs="Arial"/>
                <w:b/>
                <w:bCs/>
                <w:sz w:val="20"/>
                <w:szCs w:val="20"/>
              </w:rPr>
              <w:t>Change in cash and cash equivalents</w:t>
            </w:r>
          </w:p>
        </w:tc>
        <w:tc>
          <w:tcPr>
            <w:tcW w:w="1760" w:type="dxa"/>
            <w:vAlign w:val="bottom"/>
          </w:tcPr>
          <w:p w14:paraId="2D91DE19" w14:textId="77777777" w:rsidR="00E13E96" w:rsidRPr="006242B7" w:rsidRDefault="00E13E96" w:rsidP="00B9478E">
            <w:pPr>
              <w:widowControl w:val="0"/>
              <w:autoSpaceDE w:val="0"/>
              <w:autoSpaceDN w:val="0"/>
              <w:adjustRightInd w:val="0"/>
              <w:ind w:right="12"/>
              <w:jc w:val="right"/>
              <w:rPr>
                <w:rFonts w:ascii="Arial" w:hAnsi="Arial" w:cs="Arial"/>
                <w:sz w:val="20"/>
                <w:szCs w:val="20"/>
              </w:rPr>
            </w:pPr>
          </w:p>
        </w:tc>
        <w:tc>
          <w:tcPr>
            <w:tcW w:w="1140" w:type="dxa"/>
            <w:vAlign w:val="bottom"/>
          </w:tcPr>
          <w:p w14:paraId="50022DFD" w14:textId="77777777" w:rsidR="00E13E96" w:rsidRPr="006242B7" w:rsidRDefault="00E13E96" w:rsidP="00B9478E">
            <w:pPr>
              <w:widowControl w:val="0"/>
              <w:autoSpaceDE w:val="0"/>
              <w:autoSpaceDN w:val="0"/>
              <w:adjustRightInd w:val="0"/>
              <w:ind w:right="18"/>
              <w:jc w:val="right"/>
              <w:rPr>
                <w:rFonts w:ascii="Arial" w:hAnsi="Arial" w:cs="Arial"/>
                <w:sz w:val="20"/>
                <w:szCs w:val="20"/>
              </w:rPr>
            </w:pPr>
          </w:p>
        </w:tc>
        <w:tc>
          <w:tcPr>
            <w:tcW w:w="1683" w:type="dxa"/>
            <w:vAlign w:val="bottom"/>
          </w:tcPr>
          <w:p w14:paraId="7EAB12A1" w14:textId="77777777" w:rsidR="00E13E96" w:rsidRPr="006242B7" w:rsidRDefault="00E13E96" w:rsidP="004E507A">
            <w:pPr>
              <w:widowControl w:val="0"/>
              <w:autoSpaceDE w:val="0"/>
              <w:autoSpaceDN w:val="0"/>
              <w:adjustRightInd w:val="0"/>
              <w:jc w:val="right"/>
              <w:rPr>
                <w:rFonts w:ascii="Arial" w:hAnsi="Arial" w:cs="Arial"/>
                <w:sz w:val="20"/>
                <w:szCs w:val="20"/>
              </w:rPr>
            </w:pPr>
          </w:p>
        </w:tc>
      </w:tr>
      <w:tr w:rsidR="006242B7" w:rsidRPr="006242B7" w14:paraId="20573963" w14:textId="77777777" w:rsidTr="006242B7">
        <w:trPr>
          <w:trHeight w:val="250"/>
        </w:trPr>
        <w:tc>
          <w:tcPr>
            <w:tcW w:w="5340" w:type="dxa"/>
            <w:vAlign w:val="bottom"/>
          </w:tcPr>
          <w:p w14:paraId="2A860876" w14:textId="77777777" w:rsidR="00E13E96" w:rsidRPr="006242B7" w:rsidRDefault="00E13E96" w:rsidP="005038D9">
            <w:pPr>
              <w:widowControl w:val="0"/>
              <w:autoSpaceDE w:val="0"/>
              <w:autoSpaceDN w:val="0"/>
              <w:adjustRightInd w:val="0"/>
              <w:ind w:left="20"/>
              <w:rPr>
                <w:rFonts w:ascii="Arial" w:hAnsi="Arial" w:cs="Arial"/>
                <w:sz w:val="20"/>
                <w:szCs w:val="20"/>
              </w:rPr>
            </w:pPr>
            <w:r w:rsidRPr="006242B7">
              <w:rPr>
                <w:rFonts w:ascii="Arial" w:hAnsi="Arial" w:cs="Arial"/>
                <w:sz w:val="20"/>
                <w:szCs w:val="20"/>
              </w:rPr>
              <w:t>Cash and cash equivalents at start of year</w:t>
            </w:r>
          </w:p>
        </w:tc>
        <w:tc>
          <w:tcPr>
            <w:tcW w:w="1760" w:type="dxa"/>
            <w:vAlign w:val="bottom"/>
          </w:tcPr>
          <w:p w14:paraId="72FF5FD8" w14:textId="77777777" w:rsidR="00E13E96" w:rsidRPr="006242B7" w:rsidRDefault="00E13E96" w:rsidP="00B9478E">
            <w:pPr>
              <w:widowControl w:val="0"/>
              <w:autoSpaceDE w:val="0"/>
              <w:autoSpaceDN w:val="0"/>
              <w:adjustRightInd w:val="0"/>
              <w:ind w:right="12"/>
              <w:jc w:val="right"/>
              <w:rPr>
                <w:rFonts w:ascii="Arial" w:hAnsi="Arial" w:cs="Arial"/>
                <w:sz w:val="20"/>
                <w:szCs w:val="20"/>
              </w:rPr>
            </w:pPr>
          </w:p>
        </w:tc>
        <w:tc>
          <w:tcPr>
            <w:tcW w:w="1140" w:type="dxa"/>
            <w:vAlign w:val="bottom"/>
          </w:tcPr>
          <w:p w14:paraId="4A0CDE86" w14:textId="77777777" w:rsidR="00E13E96" w:rsidRPr="006242B7" w:rsidRDefault="00E13E96" w:rsidP="00B9478E">
            <w:pPr>
              <w:widowControl w:val="0"/>
              <w:autoSpaceDE w:val="0"/>
              <w:autoSpaceDN w:val="0"/>
              <w:adjustRightInd w:val="0"/>
              <w:ind w:right="18"/>
              <w:jc w:val="right"/>
              <w:rPr>
                <w:rFonts w:ascii="Arial" w:hAnsi="Arial" w:cs="Arial"/>
                <w:sz w:val="20"/>
                <w:szCs w:val="20"/>
              </w:rPr>
            </w:pPr>
            <w:r w:rsidRPr="006242B7">
              <w:rPr>
                <w:rFonts w:ascii="Arial" w:hAnsi="Arial" w:cs="Arial"/>
                <w:sz w:val="20"/>
                <w:szCs w:val="20"/>
              </w:rPr>
              <w:t>4,614</w:t>
            </w:r>
          </w:p>
        </w:tc>
        <w:tc>
          <w:tcPr>
            <w:tcW w:w="1683" w:type="dxa"/>
            <w:vAlign w:val="bottom"/>
          </w:tcPr>
          <w:p w14:paraId="6AC19AA9" w14:textId="77777777" w:rsidR="00E13E96" w:rsidRPr="006242B7" w:rsidRDefault="00E13E96" w:rsidP="004E507A">
            <w:pPr>
              <w:widowControl w:val="0"/>
              <w:autoSpaceDE w:val="0"/>
              <w:autoSpaceDN w:val="0"/>
              <w:adjustRightInd w:val="0"/>
              <w:jc w:val="right"/>
              <w:rPr>
                <w:rFonts w:ascii="Arial" w:hAnsi="Arial" w:cs="Arial"/>
                <w:sz w:val="20"/>
                <w:szCs w:val="20"/>
              </w:rPr>
            </w:pPr>
            <w:r w:rsidRPr="006242B7">
              <w:rPr>
                <w:rFonts w:ascii="Arial" w:hAnsi="Arial" w:cs="Arial"/>
                <w:sz w:val="20"/>
                <w:szCs w:val="20"/>
              </w:rPr>
              <w:t>3,161</w:t>
            </w:r>
          </w:p>
        </w:tc>
      </w:tr>
      <w:tr w:rsidR="006242B7" w:rsidRPr="006242B7" w14:paraId="732525E6" w14:textId="77777777" w:rsidTr="006242B7">
        <w:trPr>
          <w:trHeight w:val="222"/>
        </w:trPr>
        <w:tc>
          <w:tcPr>
            <w:tcW w:w="5340" w:type="dxa"/>
            <w:vAlign w:val="bottom"/>
          </w:tcPr>
          <w:p w14:paraId="4D414555" w14:textId="77777777" w:rsidR="00E13E96" w:rsidRPr="006242B7" w:rsidRDefault="00E13E96" w:rsidP="005038D9">
            <w:pPr>
              <w:widowControl w:val="0"/>
              <w:autoSpaceDE w:val="0"/>
              <w:autoSpaceDN w:val="0"/>
              <w:adjustRightInd w:val="0"/>
              <w:ind w:left="20"/>
              <w:rPr>
                <w:rFonts w:ascii="Arial" w:hAnsi="Arial" w:cs="Arial"/>
                <w:sz w:val="20"/>
                <w:szCs w:val="20"/>
              </w:rPr>
            </w:pPr>
            <w:r w:rsidRPr="006242B7">
              <w:rPr>
                <w:rFonts w:ascii="Arial" w:hAnsi="Arial" w:cs="Arial"/>
                <w:sz w:val="20"/>
                <w:szCs w:val="20"/>
              </w:rPr>
              <w:t>Realised gain on foreign currency</w:t>
            </w:r>
          </w:p>
        </w:tc>
        <w:tc>
          <w:tcPr>
            <w:tcW w:w="1760" w:type="dxa"/>
            <w:vAlign w:val="bottom"/>
          </w:tcPr>
          <w:p w14:paraId="5C0DBAD3" w14:textId="77777777" w:rsidR="00E13E96" w:rsidRPr="006242B7" w:rsidRDefault="00E13E96" w:rsidP="00B9478E">
            <w:pPr>
              <w:widowControl w:val="0"/>
              <w:autoSpaceDE w:val="0"/>
              <w:autoSpaceDN w:val="0"/>
              <w:adjustRightInd w:val="0"/>
              <w:ind w:right="12"/>
              <w:jc w:val="right"/>
              <w:rPr>
                <w:rFonts w:ascii="Arial" w:hAnsi="Arial" w:cs="Arial"/>
                <w:sz w:val="20"/>
                <w:szCs w:val="20"/>
              </w:rPr>
            </w:pPr>
          </w:p>
        </w:tc>
        <w:tc>
          <w:tcPr>
            <w:tcW w:w="1140" w:type="dxa"/>
            <w:vAlign w:val="bottom"/>
          </w:tcPr>
          <w:p w14:paraId="15C50E8A" w14:textId="77777777" w:rsidR="00E13E96" w:rsidRPr="006242B7" w:rsidRDefault="00E13E96" w:rsidP="00B9478E">
            <w:pPr>
              <w:widowControl w:val="0"/>
              <w:autoSpaceDE w:val="0"/>
              <w:autoSpaceDN w:val="0"/>
              <w:adjustRightInd w:val="0"/>
              <w:ind w:right="18"/>
              <w:jc w:val="right"/>
              <w:rPr>
                <w:rFonts w:ascii="Arial" w:hAnsi="Arial" w:cs="Arial"/>
                <w:sz w:val="20"/>
                <w:szCs w:val="20"/>
              </w:rPr>
            </w:pPr>
            <w:r w:rsidRPr="006242B7">
              <w:rPr>
                <w:rFonts w:ascii="Arial" w:hAnsi="Arial" w:cs="Arial"/>
                <w:sz w:val="20"/>
                <w:szCs w:val="20"/>
              </w:rPr>
              <w:t>465</w:t>
            </w:r>
          </w:p>
        </w:tc>
        <w:tc>
          <w:tcPr>
            <w:tcW w:w="1683" w:type="dxa"/>
            <w:vAlign w:val="bottom"/>
          </w:tcPr>
          <w:p w14:paraId="43CB8E76" w14:textId="77777777" w:rsidR="00E13E96" w:rsidRPr="006242B7" w:rsidRDefault="00E13E96" w:rsidP="004E507A">
            <w:pPr>
              <w:widowControl w:val="0"/>
              <w:autoSpaceDE w:val="0"/>
              <w:autoSpaceDN w:val="0"/>
              <w:adjustRightInd w:val="0"/>
              <w:jc w:val="right"/>
              <w:rPr>
                <w:rFonts w:ascii="Arial" w:hAnsi="Arial" w:cs="Arial"/>
                <w:sz w:val="20"/>
                <w:szCs w:val="20"/>
              </w:rPr>
            </w:pPr>
            <w:r w:rsidRPr="006242B7">
              <w:rPr>
                <w:rFonts w:ascii="Arial" w:hAnsi="Arial" w:cs="Arial"/>
                <w:sz w:val="20"/>
                <w:szCs w:val="20"/>
              </w:rPr>
              <w:t>155</w:t>
            </w:r>
          </w:p>
        </w:tc>
      </w:tr>
      <w:tr w:rsidR="006242B7" w:rsidRPr="006242B7" w14:paraId="28874FC2" w14:textId="77777777" w:rsidTr="006242B7">
        <w:trPr>
          <w:trHeight w:val="222"/>
        </w:trPr>
        <w:tc>
          <w:tcPr>
            <w:tcW w:w="5340" w:type="dxa"/>
            <w:vAlign w:val="bottom"/>
          </w:tcPr>
          <w:p w14:paraId="732BCB02" w14:textId="77777777" w:rsidR="00E13E96" w:rsidRPr="006242B7" w:rsidRDefault="00E13E96" w:rsidP="005038D9">
            <w:pPr>
              <w:widowControl w:val="0"/>
              <w:autoSpaceDE w:val="0"/>
              <w:autoSpaceDN w:val="0"/>
              <w:adjustRightInd w:val="0"/>
              <w:ind w:left="20"/>
              <w:rPr>
                <w:rFonts w:ascii="Arial" w:hAnsi="Arial" w:cs="Arial"/>
                <w:sz w:val="20"/>
                <w:szCs w:val="20"/>
              </w:rPr>
            </w:pPr>
            <w:r w:rsidRPr="006242B7">
              <w:rPr>
                <w:rFonts w:ascii="Arial" w:hAnsi="Arial" w:cs="Arial"/>
                <w:b/>
                <w:bCs/>
                <w:sz w:val="20"/>
                <w:szCs w:val="20"/>
              </w:rPr>
              <w:t>Cash and cash equivalents at end of year</w:t>
            </w:r>
          </w:p>
        </w:tc>
        <w:tc>
          <w:tcPr>
            <w:tcW w:w="1760" w:type="dxa"/>
            <w:vAlign w:val="bottom"/>
          </w:tcPr>
          <w:p w14:paraId="7217FFA3" w14:textId="77777777" w:rsidR="00E13E96" w:rsidRPr="006242B7" w:rsidRDefault="00E13E96" w:rsidP="00B9478E">
            <w:pPr>
              <w:widowControl w:val="0"/>
              <w:autoSpaceDE w:val="0"/>
              <w:autoSpaceDN w:val="0"/>
              <w:adjustRightInd w:val="0"/>
              <w:ind w:right="12"/>
              <w:jc w:val="right"/>
              <w:rPr>
                <w:rFonts w:ascii="Arial" w:hAnsi="Arial" w:cs="Arial"/>
                <w:sz w:val="20"/>
                <w:szCs w:val="20"/>
              </w:rPr>
            </w:pPr>
          </w:p>
        </w:tc>
        <w:tc>
          <w:tcPr>
            <w:tcW w:w="1140" w:type="dxa"/>
            <w:vAlign w:val="bottom"/>
          </w:tcPr>
          <w:p w14:paraId="1DB7106B" w14:textId="77777777" w:rsidR="00E13E96" w:rsidRPr="006242B7" w:rsidRDefault="00E13E96" w:rsidP="00B9478E">
            <w:pPr>
              <w:widowControl w:val="0"/>
              <w:autoSpaceDE w:val="0"/>
              <w:autoSpaceDN w:val="0"/>
              <w:adjustRightInd w:val="0"/>
              <w:ind w:right="18"/>
              <w:jc w:val="right"/>
              <w:rPr>
                <w:rFonts w:ascii="Arial" w:hAnsi="Arial" w:cs="Arial"/>
                <w:sz w:val="20"/>
                <w:szCs w:val="20"/>
              </w:rPr>
            </w:pPr>
            <w:r w:rsidRPr="006242B7">
              <w:rPr>
                <w:rFonts w:ascii="Arial" w:hAnsi="Arial" w:cs="Arial"/>
                <w:b/>
                <w:bCs/>
                <w:sz w:val="20"/>
                <w:szCs w:val="20"/>
              </w:rPr>
              <w:t>2,954</w:t>
            </w:r>
          </w:p>
        </w:tc>
        <w:tc>
          <w:tcPr>
            <w:tcW w:w="1683" w:type="dxa"/>
            <w:vAlign w:val="bottom"/>
          </w:tcPr>
          <w:p w14:paraId="12FDAA9F" w14:textId="77777777" w:rsidR="00E13E96" w:rsidRPr="006242B7" w:rsidRDefault="00E13E96" w:rsidP="004E507A">
            <w:pPr>
              <w:widowControl w:val="0"/>
              <w:autoSpaceDE w:val="0"/>
              <w:autoSpaceDN w:val="0"/>
              <w:adjustRightInd w:val="0"/>
              <w:jc w:val="right"/>
              <w:rPr>
                <w:rFonts w:ascii="Arial" w:hAnsi="Arial" w:cs="Arial"/>
                <w:sz w:val="20"/>
                <w:szCs w:val="20"/>
              </w:rPr>
            </w:pPr>
            <w:r w:rsidRPr="006242B7">
              <w:rPr>
                <w:rFonts w:ascii="Arial" w:hAnsi="Arial" w:cs="Arial"/>
                <w:b/>
                <w:bCs/>
                <w:sz w:val="20"/>
                <w:szCs w:val="20"/>
              </w:rPr>
              <w:t>4,614</w:t>
            </w:r>
          </w:p>
        </w:tc>
      </w:tr>
    </w:tbl>
    <w:p w14:paraId="3BBBEF8E" w14:textId="77777777" w:rsidR="0092601D" w:rsidRPr="00AE2075" w:rsidRDefault="0092601D" w:rsidP="00E615BD">
      <w:pPr>
        <w:rPr>
          <w:rFonts w:ascii="Arial" w:hAnsi="Arial" w:cs="Arial"/>
          <w:b/>
          <w:sz w:val="20"/>
          <w:szCs w:val="20"/>
        </w:rPr>
      </w:pPr>
    </w:p>
    <w:p w14:paraId="37F43336" w14:textId="66DFA5A9" w:rsidR="00E615BD" w:rsidRPr="00AE2075" w:rsidRDefault="00E615BD" w:rsidP="00D81E8D">
      <w:pPr>
        <w:spacing w:before="20" w:after="20"/>
        <w:rPr>
          <w:rFonts w:ascii="Arial" w:hAnsi="Arial" w:cs="Arial"/>
          <w:b/>
          <w:sz w:val="20"/>
          <w:szCs w:val="20"/>
        </w:rPr>
      </w:pPr>
      <w:r w:rsidRPr="00AE2075">
        <w:rPr>
          <w:rFonts w:ascii="Arial" w:hAnsi="Arial" w:cs="Arial"/>
          <w:b/>
          <w:sz w:val="20"/>
          <w:szCs w:val="20"/>
        </w:rPr>
        <w:t>Notes</w:t>
      </w:r>
      <w:r w:rsidR="00845F8F" w:rsidRPr="00AE2075">
        <w:rPr>
          <w:rFonts w:ascii="Arial" w:hAnsi="Arial" w:cs="Arial"/>
          <w:b/>
          <w:sz w:val="20"/>
          <w:szCs w:val="20"/>
        </w:rPr>
        <w:t xml:space="preserve"> to the accounts</w:t>
      </w:r>
    </w:p>
    <w:p w14:paraId="56C0270B" w14:textId="5E5922D9" w:rsidR="004E507A" w:rsidRPr="00AE2075" w:rsidRDefault="004E507A" w:rsidP="004E507A">
      <w:pPr>
        <w:spacing w:before="20" w:after="20"/>
        <w:rPr>
          <w:rFonts w:ascii="Arial" w:hAnsi="Arial" w:cs="Arial"/>
          <w:b/>
          <w:sz w:val="20"/>
          <w:szCs w:val="20"/>
        </w:rPr>
      </w:pPr>
      <w:r w:rsidRPr="00AE2075">
        <w:rPr>
          <w:rFonts w:ascii="Arial" w:hAnsi="Arial" w:cs="Arial"/>
          <w:b/>
          <w:sz w:val="20"/>
          <w:szCs w:val="20"/>
        </w:rPr>
        <w:t xml:space="preserve">1. </w:t>
      </w:r>
      <w:r w:rsidR="00D16541" w:rsidRPr="00AE2075">
        <w:rPr>
          <w:rFonts w:ascii="Arial" w:hAnsi="Arial" w:cs="Arial"/>
          <w:b/>
          <w:sz w:val="20"/>
          <w:szCs w:val="20"/>
        </w:rPr>
        <w:t>Accounting policies</w:t>
      </w:r>
    </w:p>
    <w:p w14:paraId="5E01BF76" w14:textId="77777777" w:rsidR="004E507A" w:rsidRPr="00AE2075" w:rsidRDefault="004E507A" w:rsidP="004E507A">
      <w:pPr>
        <w:rPr>
          <w:rFonts w:ascii="Arial" w:hAnsi="Arial" w:cs="Arial"/>
          <w:sz w:val="20"/>
          <w:szCs w:val="20"/>
        </w:rPr>
      </w:pPr>
    </w:p>
    <w:p w14:paraId="6910BEAE" w14:textId="723418C0" w:rsidR="00D16541" w:rsidRPr="00AE2075" w:rsidRDefault="00D16541" w:rsidP="00D16541">
      <w:pPr>
        <w:spacing w:before="20" w:after="20"/>
        <w:rPr>
          <w:rFonts w:ascii="Arial" w:hAnsi="Arial" w:cs="Arial"/>
          <w:bCs/>
          <w:sz w:val="20"/>
          <w:szCs w:val="20"/>
        </w:rPr>
      </w:pPr>
      <w:r w:rsidRPr="00AE2075">
        <w:rPr>
          <w:rFonts w:ascii="Arial" w:hAnsi="Arial" w:cs="Arial"/>
          <w:bCs/>
          <w:sz w:val="20"/>
          <w:szCs w:val="20"/>
        </w:rPr>
        <w:t xml:space="preserve">The Accounts comprise the financial results of the Company for the year to 31 March 2023. The Accounts are presented in pounds sterling, as this is the functional currency of the Company. The Accounts were authorised for issue in accordance with a resolution of the directors on </w:t>
      </w:r>
      <w:r w:rsidR="009E07EB">
        <w:rPr>
          <w:rFonts w:ascii="Arial" w:hAnsi="Arial" w:cs="Arial"/>
          <w:bCs/>
          <w:sz w:val="20"/>
          <w:szCs w:val="20"/>
        </w:rPr>
        <w:t xml:space="preserve">12 July </w:t>
      </w:r>
      <w:r w:rsidRPr="00AE2075">
        <w:rPr>
          <w:rFonts w:ascii="Arial" w:hAnsi="Arial" w:cs="Arial"/>
          <w:bCs/>
          <w:sz w:val="20"/>
          <w:szCs w:val="20"/>
        </w:rPr>
        <w:t>2023. All values are rounded to the nearest thousand pounds (£’000) except where indicated.</w:t>
      </w:r>
    </w:p>
    <w:p w14:paraId="5FD396AB" w14:textId="77777777" w:rsidR="00D16541" w:rsidRPr="00AE2075" w:rsidRDefault="00D16541" w:rsidP="00D16541">
      <w:pPr>
        <w:spacing w:before="20" w:after="20"/>
        <w:rPr>
          <w:rFonts w:ascii="Arial" w:hAnsi="Arial" w:cs="Arial"/>
          <w:bCs/>
          <w:sz w:val="20"/>
          <w:szCs w:val="20"/>
        </w:rPr>
      </w:pPr>
      <w:r w:rsidRPr="00AE2075">
        <w:rPr>
          <w:rFonts w:ascii="Arial" w:hAnsi="Arial" w:cs="Arial"/>
          <w:bCs/>
          <w:sz w:val="20"/>
          <w:szCs w:val="20"/>
        </w:rPr>
        <w:t>The accounts have been prepared in accordance with UK adopted International Accounting Standards.</w:t>
      </w:r>
    </w:p>
    <w:p w14:paraId="756813F5" w14:textId="627ECF96" w:rsidR="00D16541" w:rsidRPr="00AE2075" w:rsidRDefault="00D16541" w:rsidP="00D16541">
      <w:pPr>
        <w:spacing w:before="20" w:after="20"/>
        <w:rPr>
          <w:rFonts w:ascii="Arial" w:hAnsi="Arial" w:cs="Arial"/>
          <w:bCs/>
          <w:sz w:val="20"/>
          <w:szCs w:val="20"/>
        </w:rPr>
      </w:pPr>
      <w:r w:rsidRPr="00AE2075">
        <w:rPr>
          <w:rFonts w:ascii="Arial" w:hAnsi="Arial" w:cs="Arial"/>
          <w:bCs/>
          <w:sz w:val="20"/>
          <w:szCs w:val="20"/>
        </w:rPr>
        <w:t>Where presentational guidance set out in the Statement of Recommended Practice (SORP) for Investment Trusts issued by the Association of Investment Companies (AIC) in April 2021 is consistent with the requirements of UK adopted International Accounting Standards, the directors have sought to prepare the financial statements on a basis compliant with the recommendations of the SORP.</w:t>
      </w:r>
    </w:p>
    <w:p w14:paraId="35EEA8D3" w14:textId="77777777" w:rsidR="00D16541" w:rsidRPr="00AE2075" w:rsidRDefault="00D16541" w:rsidP="00D16541">
      <w:pPr>
        <w:spacing w:before="20" w:after="20"/>
        <w:rPr>
          <w:rFonts w:ascii="Arial" w:hAnsi="Arial" w:cs="Arial"/>
          <w:bCs/>
          <w:sz w:val="20"/>
          <w:szCs w:val="20"/>
        </w:rPr>
      </w:pPr>
    </w:p>
    <w:p w14:paraId="34D2858E" w14:textId="3A7757EC" w:rsidR="00D16541" w:rsidRPr="00AE2075" w:rsidRDefault="00D16541" w:rsidP="00D16541">
      <w:pPr>
        <w:spacing w:before="20" w:after="20"/>
        <w:rPr>
          <w:rFonts w:ascii="Arial" w:hAnsi="Arial" w:cs="Arial"/>
          <w:b/>
          <w:sz w:val="20"/>
          <w:szCs w:val="20"/>
        </w:rPr>
      </w:pPr>
      <w:r w:rsidRPr="00AE2075">
        <w:rPr>
          <w:rFonts w:ascii="Arial" w:hAnsi="Arial" w:cs="Arial"/>
          <w:b/>
          <w:sz w:val="20"/>
          <w:szCs w:val="20"/>
        </w:rPr>
        <w:t>Basis of preparation</w:t>
      </w:r>
    </w:p>
    <w:p w14:paraId="0F74BA13" w14:textId="77777777" w:rsidR="004E507A" w:rsidRPr="00AE2075" w:rsidRDefault="004E507A" w:rsidP="00D16541">
      <w:pPr>
        <w:spacing w:before="20" w:after="20"/>
        <w:rPr>
          <w:rFonts w:ascii="Arial" w:hAnsi="Arial" w:cs="Arial"/>
          <w:b/>
          <w:sz w:val="20"/>
          <w:szCs w:val="20"/>
        </w:rPr>
      </w:pPr>
    </w:p>
    <w:p w14:paraId="32FD53E9" w14:textId="3AF08463" w:rsidR="00D16541" w:rsidRPr="00AE2075" w:rsidRDefault="00D16541" w:rsidP="00D16541">
      <w:pPr>
        <w:spacing w:before="20" w:after="20"/>
        <w:rPr>
          <w:rFonts w:ascii="Arial" w:hAnsi="Arial" w:cs="Arial"/>
          <w:bCs/>
          <w:sz w:val="20"/>
          <w:szCs w:val="20"/>
        </w:rPr>
      </w:pPr>
      <w:r w:rsidRPr="00AE2075">
        <w:rPr>
          <w:rFonts w:ascii="Arial" w:hAnsi="Arial" w:cs="Arial"/>
          <w:bCs/>
          <w:sz w:val="20"/>
          <w:szCs w:val="20"/>
        </w:rPr>
        <w:t xml:space="preserve">In preparing these financial statements the Directors have considered the impact of climate change risk as a principal risk, and have concluded that it does not have a material impact on the Company’s investments. In line </w:t>
      </w:r>
      <w:r w:rsidRPr="00AE2075">
        <w:rPr>
          <w:rFonts w:ascii="Arial" w:hAnsi="Arial" w:cs="Arial"/>
          <w:bCs/>
          <w:sz w:val="20"/>
          <w:szCs w:val="20"/>
        </w:rPr>
        <w:lastRenderedPageBreak/>
        <w:t>with IFRS investments are valued at fair value, which for the Company are quoted prices for the investments in active markets at the Balance Sheet date and therefore reflect market participants view of climate change risk.</w:t>
      </w:r>
    </w:p>
    <w:p w14:paraId="61D07560" w14:textId="77777777" w:rsidR="00D16541" w:rsidRPr="00AE2075" w:rsidRDefault="00D16541" w:rsidP="00D16541">
      <w:pPr>
        <w:spacing w:before="20" w:after="20"/>
        <w:rPr>
          <w:rFonts w:ascii="Arial" w:hAnsi="Arial" w:cs="Arial"/>
          <w:bCs/>
          <w:sz w:val="20"/>
          <w:szCs w:val="20"/>
        </w:rPr>
      </w:pPr>
    </w:p>
    <w:p w14:paraId="425F3912" w14:textId="7F1B041E" w:rsidR="00C01620" w:rsidRPr="00C01620" w:rsidRDefault="00D16541" w:rsidP="00C01620">
      <w:pPr>
        <w:autoSpaceDE w:val="0"/>
        <w:autoSpaceDN w:val="0"/>
        <w:adjustRightInd w:val="0"/>
        <w:rPr>
          <w:rFonts w:ascii="Arial" w:hAnsi="Arial" w:cs="Arial"/>
          <w:bCs/>
          <w:sz w:val="20"/>
          <w:szCs w:val="20"/>
        </w:rPr>
      </w:pPr>
      <w:r w:rsidRPr="00AE2075">
        <w:rPr>
          <w:rFonts w:ascii="Arial" w:hAnsi="Arial" w:cs="Arial"/>
          <w:bCs/>
          <w:sz w:val="20"/>
          <w:szCs w:val="20"/>
        </w:rPr>
        <w:t>The financial statements have been prepared on a going concern basis. In considering this, the directors took into account the Company’s investment objective, risk management policies and capital management policies, the diversified portfolio of readily realisable securities which can be used to meet short-term funding commitments and the ability of the Company to meet all of its liabilities and ongoing expenses as for the period to 31 July</w:t>
      </w:r>
      <w:r w:rsidR="00D22E90">
        <w:rPr>
          <w:rFonts w:ascii="Arial" w:hAnsi="Arial" w:cs="Arial"/>
          <w:bCs/>
          <w:sz w:val="20"/>
          <w:szCs w:val="20"/>
        </w:rPr>
        <w:t xml:space="preserve"> </w:t>
      </w:r>
      <w:r w:rsidRPr="00AE2075">
        <w:rPr>
          <w:rFonts w:ascii="Arial" w:hAnsi="Arial" w:cs="Arial"/>
          <w:bCs/>
          <w:sz w:val="20"/>
          <w:szCs w:val="20"/>
        </w:rPr>
        <w:t>2024</w:t>
      </w:r>
      <w:r w:rsidR="00C01620">
        <w:rPr>
          <w:rFonts w:ascii="Arial" w:hAnsi="Arial" w:cs="Arial"/>
          <w:bCs/>
          <w:sz w:val="20"/>
          <w:szCs w:val="20"/>
        </w:rPr>
        <w:t>,</w:t>
      </w:r>
      <w:r w:rsidR="00C01620" w:rsidRPr="00C01620">
        <w:rPr>
          <w:rFonts w:ascii="Segoe UI" w:eastAsiaTheme="minorHAnsi" w:hAnsi="Segoe UI" w:cs="Segoe UI"/>
          <w:color w:val="FF0000"/>
          <w:sz w:val="20"/>
          <w:szCs w:val="20"/>
          <w:lang w:eastAsia="en-US"/>
        </w:rPr>
        <w:t xml:space="preserve"> </w:t>
      </w:r>
      <w:r w:rsidR="00C01620" w:rsidRPr="00C01620">
        <w:rPr>
          <w:rFonts w:ascii="Arial" w:hAnsi="Arial" w:cs="Arial"/>
          <w:bCs/>
          <w:sz w:val="20"/>
          <w:szCs w:val="20"/>
        </w:rPr>
        <w:t>which is a period of at least 12 months from the date the financial statements were authorised for issue. The directors have also considered the continuation vote, due to be proposed at the upcoming AGM, and have no reason to believe that this resolution will not pass.</w:t>
      </w:r>
    </w:p>
    <w:p w14:paraId="33801F4E" w14:textId="553DC229" w:rsidR="009E07EB" w:rsidRDefault="009E07EB" w:rsidP="00D16541">
      <w:pPr>
        <w:spacing w:before="20" w:after="20"/>
        <w:rPr>
          <w:rFonts w:ascii="Arial" w:hAnsi="Arial" w:cs="Arial"/>
          <w:bCs/>
          <w:sz w:val="20"/>
          <w:szCs w:val="20"/>
        </w:rPr>
      </w:pPr>
    </w:p>
    <w:p w14:paraId="38A257C1" w14:textId="1EBDAA28" w:rsidR="00D16541" w:rsidRPr="00AE2075" w:rsidRDefault="004E507A" w:rsidP="004E507A">
      <w:pPr>
        <w:spacing w:before="20" w:after="20"/>
        <w:rPr>
          <w:rFonts w:ascii="Arial" w:hAnsi="Arial" w:cs="Arial"/>
          <w:b/>
          <w:sz w:val="20"/>
          <w:szCs w:val="20"/>
        </w:rPr>
      </w:pPr>
      <w:r w:rsidRPr="00AE2075">
        <w:rPr>
          <w:rFonts w:ascii="Arial" w:hAnsi="Arial" w:cs="Arial"/>
          <w:b/>
          <w:sz w:val="20"/>
          <w:szCs w:val="20"/>
        </w:rPr>
        <w:t xml:space="preserve">(a) </w:t>
      </w:r>
      <w:r w:rsidR="00D16541" w:rsidRPr="00AE2075">
        <w:rPr>
          <w:rFonts w:ascii="Arial" w:hAnsi="Arial" w:cs="Arial"/>
          <w:b/>
          <w:sz w:val="20"/>
          <w:szCs w:val="20"/>
        </w:rPr>
        <w:t>Income recognition</w:t>
      </w:r>
    </w:p>
    <w:p w14:paraId="562B2F5F" w14:textId="77777777" w:rsidR="004E507A" w:rsidRPr="00AE2075" w:rsidRDefault="004E507A" w:rsidP="004E507A">
      <w:pPr>
        <w:rPr>
          <w:rFonts w:ascii="Arial" w:hAnsi="Arial" w:cs="Arial"/>
          <w:sz w:val="20"/>
          <w:szCs w:val="20"/>
        </w:rPr>
      </w:pPr>
    </w:p>
    <w:p w14:paraId="7C94A7BE" w14:textId="7F68AB1F" w:rsidR="00D16541" w:rsidRPr="00AE2075" w:rsidRDefault="00D16541" w:rsidP="00D16541">
      <w:pPr>
        <w:spacing w:before="20" w:after="20"/>
        <w:rPr>
          <w:rFonts w:ascii="Arial" w:hAnsi="Arial" w:cs="Arial"/>
          <w:bCs/>
          <w:sz w:val="20"/>
          <w:szCs w:val="20"/>
        </w:rPr>
      </w:pPr>
      <w:r w:rsidRPr="00AE2075">
        <w:rPr>
          <w:rFonts w:ascii="Arial" w:hAnsi="Arial" w:cs="Arial"/>
          <w:bCs/>
          <w:sz w:val="20"/>
          <w:szCs w:val="20"/>
        </w:rPr>
        <w:t>Income includes dividends from investments quoted ex-dividend on or before the date of the Statement of Financial Position.</w:t>
      </w:r>
    </w:p>
    <w:p w14:paraId="6D79C8A8" w14:textId="77777777" w:rsidR="00D16541" w:rsidRPr="00AE2075" w:rsidRDefault="00D16541" w:rsidP="00D16541">
      <w:pPr>
        <w:spacing w:before="20" w:after="20"/>
        <w:rPr>
          <w:rFonts w:ascii="Arial" w:hAnsi="Arial" w:cs="Arial"/>
          <w:bCs/>
          <w:sz w:val="20"/>
          <w:szCs w:val="20"/>
        </w:rPr>
      </w:pPr>
    </w:p>
    <w:p w14:paraId="47D88FCB" w14:textId="31D26F66" w:rsidR="00D16541" w:rsidRPr="00AE2075" w:rsidRDefault="00D16541" w:rsidP="00D16541">
      <w:pPr>
        <w:spacing w:before="20" w:after="20"/>
        <w:rPr>
          <w:rFonts w:ascii="Arial" w:hAnsi="Arial" w:cs="Arial"/>
          <w:bCs/>
          <w:sz w:val="20"/>
          <w:szCs w:val="20"/>
        </w:rPr>
      </w:pPr>
      <w:r w:rsidRPr="00AE2075">
        <w:rPr>
          <w:rFonts w:ascii="Arial" w:hAnsi="Arial" w:cs="Arial"/>
          <w:bCs/>
          <w:sz w:val="20"/>
          <w:szCs w:val="20"/>
        </w:rPr>
        <w:t>Dividends receivable from equity shares are taken to the revenue return column of the Statement of Comprehensive Income.</w:t>
      </w:r>
    </w:p>
    <w:p w14:paraId="71085AFE" w14:textId="77777777" w:rsidR="00D16541" w:rsidRPr="00AE2075" w:rsidRDefault="00D16541" w:rsidP="00D16541">
      <w:pPr>
        <w:spacing w:before="20" w:after="20"/>
        <w:rPr>
          <w:rFonts w:ascii="Arial" w:hAnsi="Arial" w:cs="Arial"/>
          <w:bCs/>
          <w:sz w:val="20"/>
          <w:szCs w:val="20"/>
        </w:rPr>
      </w:pPr>
    </w:p>
    <w:p w14:paraId="1B2B78A3" w14:textId="7B4FC2DF" w:rsidR="00D16541" w:rsidRPr="00AE2075" w:rsidRDefault="00D16541" w:rsidP="00D16541">
      <w:pPr>
        <w:spacing w:before="20" w:after="20"/>
        <w:rPr>
          <w:rFonts w:ascii="Arial" w:hAnsi="Arial" w:cs="Arial"/>
          <w:bCs/>
          <w:sz w:val="20"/>
          <w:szCs w:val="20"/>
        </w:rPr>
      </w:pPr>
      <w:r w:rsidRPr="00AE2075">
        <w:rPr>
          <w:rFonts w:ascii="Arial" w:hAnsi="Arial" w:cs="Arial"/>
          <w:bCs/>
          <w:sz w:val="20"/>
          <w:szCs w:val="20"/>
        </w:rPr>
        <w:t>Special dividends are treated as repayment of capital or as revenue depending on the facts of each particular case.</w:t>
      </w:r>
    </w:p>
    <w:p w14:paraId="3DF3DB66" w14:textId="77777777" w:rsidR="00D16541" w:rsidRPr="00AE2075" w:rsidRDefault="00D16541" w:rsidP="00D16541">
      <w:pPr>
        <w:spacing w:before="20" w:after="20"/>
        <w:rPr>
          <w:rFonts w:ascii="Arial" w:hAnsi="Arial" w:cs="Arial"/>
          <w:bCs/>
          <w:sz w:val="20"/>
          <w:szCs w:val="20"/>
        </w:rPr>
      </w:pPr>
    </w:p>
    <w:p w14:paraId="70762073" w14:textId="5B741BE2" w:rsidR="00D16541" w:rsidRPr="00AE2075" w:rsidRDefault="00D16541" w:rsidP="00D16541">
      <w:pPr>
        <w:spacing w:before="20" w:after="20"/>
        <w:rPr>
          <w:rFonts w:ascii="Arial" w:hAnsi="Arial" w:cs="Arial"/>
          <w:b/>
          <w:sz w:val="20"/>
          <w:szCs w:val="20"/>
        </w:rPr>
      </w:pPr>
      <w:r w:rsidRPr="00AE2075">
        <w:rPr>
          <w:rFonts w:ascii="Arial" w:hAnsi="Arial" w:cs="Arial"/>
          <w:b/>
          <w:sz w:val="20"/>
          <w:szCs w:val="20"/>
        </w:rPr>
        <w:t>(b) Presentation of Statement of Comprehensive</w:t>
      </w:r>
      <w:r w:rsidR="004E507A" w:rsidRPr="00AE2075">
        <w:rPr>
          <w:rFonts w:ascii="Arial" w:hAnsi="Arial" w:cs="Arial"/>
          <w:b/>
          <w:sz w:val="20"/>
          <w:szCs w:val="20"/>
        </w:rPr>
        <w:t xml:space="preserve"> </w:t>
      </w:r>
      <w:r w:rsidRPr="00AE2075">
        <w:rPr>
          <w:rFonts w:ascii="Arial" w:hAnsi="Arial" w:cs="Arial"/>
          <w:b/>
          <w:sz w:val="20"/>
          <w:szCs w:val="20"/>
        </w:rPr>
        <w:t>Income</w:t>
      </w:r>
    </w:p>
    <w:p w14:paraId="105E9734" w14:textId="77777777" w:rsidR="004E507A" w:rsidRPr="00AE2075" w:rsidRDefault="004E507A" w:rsidP="00D16541">
      <w:pPr>
        <w:spacing w:before="20" w:after="20"/>
        <w:rPr>
          <w:rFonts w:ascii="Arial" w:hAnsi="Arial" w:cs="Arial"/>
          <w:b/>
          <w:sz w:val="20"/>
          <w:szCs w:val="20"/>
        </w:rPr>
      </w:pPr>
    </w:p>
    <w:p w14:paraId="5A1F5CE5" w14:textId="0F69BC80" w:rsidR="00D16541" w:rsidRPr="00AE2075" w:rsidRDefault="00D16541" w:rsidP="00D16541">
      <w:pPr>
        <w:spacing w:before="20" w:after="20"/>
        <w:rPr>
          <w:rFonts w:ascii="Arial" w:hAnsi="Arial" w:cs="Arial"/>
          <w:bCs/>
          <w:sz w:val="20"/>
          <w:szCs w:val="20"/>
        </w:rPr>
      </w:pPr>
      <w:r w:rsidRPr="00AE2075">
        <w:rPr>
          <w:rFonts w:ascii="Arial" w:hAnsi="Arial" w:cs="Arial"/>
          <w:bCs/>
          <w:sz w:val="20"/>
          <w:szCs w:val="20"/>
        </w:rPr>
        <w:t>In order to better reflect the activities of an investment trust company and in accordance with guidance issued by the Association of Investment Companies (AIC), supplementary information which analyses the Statement of</w:t>
      </w:r>
    </w:p>
    <w:p w14:paraId="2061D110" w14:textId="5C0B015A" w:rsidR="00D16541" w:rsidRPr="00AE2075" w:rsidRDefault="00D16541" w:rsidP="00D16541">
      <w:pPr>
        <w:spacing w:before="20" w:after="20"/>
        <w:rPr>
          <w:rFonts w:ascii="Arial" w:hAnsi="Arial" w:cs="Arial"/>
          <w:bCs/>
          <w:sz w:val="20"/>
          <w:szCs w:val="20"/>
        </w:rPr>
      </w:pPr>
      <w:r w:rsidRPr="00AE2075">
        <w:rPr>
          <w:rFonts w:ascii="Arial" w:hAnsi="Arial" w:cs="Arial"/>
          <w:bCs/>
          <w:sz w:val="20"/>
          <w:szCs w:val="20"/>
        </w:rPr>
        <w:t>Comprehensive Income between items of a revenue and capital nature has been presented alongside the statement.</w:t>
      </w:r>
    </w:p>
    <w:p w14:paraId="2D3FCB23" w14:textId="77777777" w:rsidR="00D16541" w:rsidRPr="00AE2075" w:rsidRDefault="00D16541" w:rsidP="00D16541">
      <w:pPr>
        <w:spacing w:before="20" w:after="20"/>
        <w:rPr>
          <w:rFonts w:ascii="Arial" w:hAnsi="Arial" w:cs="Arial"/>
          <w:bCs/>
          <w:sz w:val="20"/>
          <w:szCs w:val="20"/>
        </w:rPr>
      </w:pPr>
    </w:p>
    <w:p w14:paraId="43BA3013" w14:textId="37BEDCC0" w:rsidR="00D16541" w:rsidRPr="00AE2075" w:rsidRDefault="00D16541" w:rsidP="00D16541">
      <w:pPr>
        <w:spacing w:before="20" w:after="20"/>
        <w:rPr>
          <w:rFonts w:ascii="Arial" w:hAnsi="Arial" w:cs="Arial"/>
          <w:bCs/>
          <w:sz w:val="20"/>
          <w:szCs w:val="20"/>
        </w:rPr>
      </w:pPr>
      <w:r w:rsidRPr="00AE2075">
        <w:rPr>
          <w:rFonts w:ascii="Arial" w:hAnsi="Arial" w:cs="Arial"/>
          <w:bCs/>
          <w:sz w:val="20"/>
          <w:szCs w:val="20"/>
        </w:rPr>
        <w:t>An analysis of retained earnings broken down into revenue (distributable) items and capital (distributable) items is given in Note 19.</w:t>
      </w:r>
      <w:r w:rsidR="00D22E90">
        <w:rPr>
          <w:rFonts w:ascii="Arial" w:hAnsi="Arial" w:cs="Arial"/>
          <w:bCs/>
          <w:sz w:val="20"/>
          <w:szCs w:val="20"/>
        </w:rPr>
        <w:t xml:space="preserve"> </w:t>
      </w:r>
      <w:r w:rsidRPr="00AE2075">
        <w:rPr>
          <w:rFonts w:ascii="Arial" w:hAnsi="Arial" w:cs="Arial"/>
          <w:bCs/>
          <w:sz w:val="20"/>
          <w:szCs w:val="20"/>
        </w:rPr>
        <w:t>Investment Management fees and finance costs are charged 75 per cent. to capital and 25 per</w:t>
      </w:r>
      <w:r w:rsidR="00D22E90">
        <w:rPr>
          <w:rFonts w:ascii="Arial" w:hAnsi="Arial" w:cs="Arial"/>
          <w:bCs/>
          <w:sz w:val="20"/>
          <w:szCs w:val="20"/>
        </w:rPr>
        <w:t xml:space="preserve"> </w:t>
      </w:r>
      <w:r w:rsidRPr="00AE2075">
        <w:rPr>
          <w:rFonts w:ascii="Arial" w:hAnsi="Arial" w:cs="Arial"/>
          <w:bCs/>
          <w:sz w:val="20"/>
          <w:szCs w:val="20"/>
        </w:rPr>
        <w:t>cent. to revenue (2022: 75 per cent. to capital and</w:t>
      </w:r>
      <w:r w:rsidR="006E4444" w:rsidRPr="00AE2075">
        <w:rPr>
          <w:rFonts w:ascii="Arial" w:hAnsi="Arial" w:cs="Arial"/>
          <w:bCs/>
          <w:sz w:val="20"/>
          <w:szCs w:val="20"/>
        </w:rPr>
        <w:t xml:space="preserve"> </w:t>
      </w:r>
      <w:r w:rsidRPr="00AE2075">
        <w:rPr>
          <w:rFonts w:ascii="Arial" w:hAnsi="Arial" w:cs="Arial"/>
          <w:bCs/>
          <w:sz w:val="20"/>
          <w:szCs w:val="20"/>
        </w:rPr>
        <w:t>25 per cent. to revenue). All other operational</w:t>
      </w:r>
      <w:r w:rsidR="006E4444" w:rsidRPr="00AE2075">
        <w:rPr>
          <w:rFonts w:ascii="Arial" w:hAnsi="Arial" w:cs="Arial"/>
          <w:bCs/>
          <w:sz w:val="20"/>
          <w:szCs w:val="20"/>
        </w:rPr>
        <w:t xml:space="preserve"> </w:t>
      </w:r>
      <w:r w:rsidRPr="00AE2075">
        <w:rPr>
          <w:rFonts w:ascii="Arial" w:hAnsi="Arial" w:cs="Arial"/>
          <w:bCs/>
          <w:sz w:val="20"/>
          <w:szCs w:val="20"/>
        </w:rPr>
        <w:t>costs (including administration expenses to</w:t>
      </w:r>
      <w:r w:rsidR="006E4444" w:rsidRPr="00AE2075">
        <w:rPr>
          <w:rFonts w:ascii="Arial" w:hAnsi="Arial" w:cs="Arial"/>
          <w:bCs/>
          <w:sz w:val="20"/>
          <w:szCs w:val="20"/>
        </w:rPr>
        <w:t xml:space="preserve"> </w:t>
      </w:r>
      <w:r w:rsidRPr="00AE2075">
        <w:rPr>
          <w:rFonts w:ascii="Arial" w:hAnsi="Arial" w:cs="Arial"/>
          <w:bCs/>
          <w:sz w:val="20"/>
          <w:szCs w:val="20"/>
        </w:rPr>
        <w:t>capital) are charged to revenue.</w:t>
      </w:r>
    </w:p>
    <w:p w14:paraId="5AA2397D" w14:textId="77777777" w:rsidR="006E4444" w:rsidRPr="00AE2075" w:rsidRDefault="006E4444" w:rsidP="00D16541">
      <w:pPr>
        <w:spacing w:before="20" w:after="20"/>
        <w:rPr>
          <w:rFonts w:ascii="Arial" w:hAnsi="Arial" w:cs="Arial"/>
          <w:bCs/>
          <w:sz w:val="20"/>
          <w:szCs w:val="20"/>
        </w:rPr>
      </w:pPr>
    </w:p>
    <w:p w14:paraId="58D3151A" w14:textId="595ABFBE" w:rsidR="00D16541" w:rsidRPr="00AE2075" w:rsidRDefault="00D16541" w:rsidP="00D16541">
      <w:pPr>
        <w:spacing w:before="20" w:after="20"/>
        <w:rPr>
          <w:rFonts w:ascii="Arial" w:hAnsi="Arial" w:cs="Arial"/>
          <w:b/>
          <w:sz w:val="20"/>
          <w:szCs w:val="20"/>
        </w:rPr>
      </w:pPr>
      <w:r w:rsidRPr="00AE2075">
        <w:rPr>
          <w:rFonts w:ascii="Arial" w:hAnsi="Arial" w:cs="Arial"/>
          <w:b/>
          <w:sz w:val="20"/>
          <w:szCs w:val="20"/>
        </w:rPr>
        <w:t>(c) Basis of valuation of investments</w:t>
      </w:r>
    </w:p>
    <w:p w14:paraId="097ABFD5" w14:textId="77777777" w:rsidR="004E507A" w:rsidRPr="00AE2075" w:rsidRDefault="004E507A" w:rsidP="00D16541">
      <w:pPr>
        <w:spacing w:before="20" w:after="20"/>
        <w:rPr>
          <w:rFonts w:ascii="Arial" w:hAnsi="Arial" w:cs="Arial"/>
          <w:b/>
          <w:sz w:val="20"/>
          <w:szCs w:val="20"/>
        </w:rPr>
      </w:pPr>
    </w:p>
    <w:p w14:paraId="3AD5B8FD" w14:textId="1D4B3BEA" w:rsidR="00D16541" w:rsidRPr="00AE2075" w:rsidRDefault="00D16541" w:rsidP="00D16541">
      <w:pPr>
        <w:spacing w:before="20" w:after="20"/>
        <w:rPr>
          <w:rFonts w:ascii="Arial" w:hAnsi="Arial" w:cs="Arial"/>
          <w:bCs/>
          <w:sz w:val="20"/>
          <w:szCs w:val="20"/>
        </w:rPr>
      </w:pPr>
      <w:r w:rsidRPr="00AE2075">
        <w:rPr>
          <w:rFonts w:ascii="Arial" w:hAnsi="Arial" w:cs="Arial"/>
          <w:bCs/>
          <w:sz w:val="20"/>
          <w:szCs w:val="20"/>
        </w:rPr>
        <w:t>Investments are recognised and derecognised</w:t>
      </w:r>
      <w:r w:rsidR="006E4444" w:rsidRPr="00AE2075">
        <w:rPr>
          <w:rFonts w:ascii="Arial" w:hAnsi="Arial" w:cs="Arial"/>
          <w:bCs/>
          <w:sz w:val="20"/>
          <w:szCs w:val="20"/>
        </w:rPr>
        <w:t xml:space="preserve"> </w:t>
      </w:r>
      <w:r w:rsidRPr="00AE2075">
        <w:rPr>
          <w:rFonts w:ascii="Arial" w:hAnsi="Arial" w:cs="Arial"/>
          <w:bCs/>
          <w:sz w:val="20"/>
          <w:szCs w:val="20"/>
        </w:rPr>
        <w:t>on a trade date where a purchase and sale of an</w:t>
      </w:r>
      <w:r w:rsidR="006E4444" w:rsidRPr="00AE2075">
        <w:rPr>
          <w:rFonts w:ascii="Arial" w:hAnsi="Arial" w:cs="Arial"/>
          <w:bCs/>
          <w:sz w:val="20"/>
          <w:szCs w:val="20"/>
        </w:rPr>
        <w:t xml:space="preserve"> </w:t>
      </w:r>
      <w:r w:rsidRPr="00AE2075">
        <w:rPr>
          <w:rFonts w:ascii="Arial" w:hAnsi="Arial" w:cs="Arial"/>
          <w:bCs/>
          <w:sz w:val="20"/>
          <w:szCs w:val="20"/>
        </w:rPr>
        <w:t>investment is under contract whose terms require</w:t>
      </w:r>
      <w:r w:rsidR="006E4444" w:rsidRPr="00AE2075">
        <w:rPr>
          <w:rFonts w:ascii="Arial" w:hAnsi="Arial" w:cs="Arial"/>
          <w:bCs/>
          <w:sz w:val="20"/>
          <w:szCs w:val="20"/>
        </w:rPr>
        <w:t xml:space="preserve"> </w:t>
      </w:r>
      <w:r w:rsidRPr="00AE2075">
        <w:rPr>
          <w:rFonts w:ascii="Arial" w:hAnsi="Arial" w:cs="Arial"/>
          <w:bCs/>
          <w:sz w:val="20"/>
          <w:szCs w:val="20"/>
        </w:rPr>
        <w:t>delivery of the investment within the timeframe</w:t>
      </w:r>
      <w:r w:rsidR="006E4444" w:rsidRPr="00AE2075">
        <w:rPr>
          <w:rFonts w:ascii="Arial" w:hAnsi="Arial" w:cs="Arial"/>
          <w:bCs/>
          <w:sz w:val="20"/>
          <w:szCs w:val="20"/>
        </w:rPr>
        <w:t xml:space="preserve"> </w:t>
      </w:r>
      <w:r w:rsidRPr="00AE2075">
        <w:rPr>
          <w:rFonts w:ascii="Arial" w:hAnsi="Arial" w:cs="Arial"/>
          <w:bCs/>
          <w:sz w:val="20"/>
          <w:szCs w:val="20"/>
        </w:rPr>
        <w:t>established by the market concerned, and are</w:t>
      </w:r>
      <w:r w:rsidR="006E4444" w:rsidRPr="00AE2075">
        <w:rPr>
          <w:rFonts w:ascii="Arial" w:hAnsi="Arial" w:cs="Arial"/>
          <w:bCs/>
          <w:sz w:val="20"/>
          <w:szCs w:val="20"/>
        </w:rPr>
        <w:t xml:space="preserve"> </w:t>
      </w:r>
      <w:r w:rsidRPr="00AE2075">
        <w:rPr>
          <w:rFonts w:ascii="Arial" w:hAnsi="Arial" w:cs="Arial"/>
          <w:bCs/>
          <w:sz w:val="20"/>
          <w:szCs w:val="20"/>
        </w:rPr>
        <w:t>initially measured at cost, being the consideration</w:t>
      </w:r>
      <w:r w:rsidR="006E4444" w:rsidRPr="00AE2075">
        <w:rPr>
          <w:rFonts w:ascii="Arial" w:hAnsi="Arial" w:cs="Arial"/>
          <w:bCs/>
          <w:sz w:val="20"/>
          <w:szCs w:val="20"/>
        </w:rPr>
        <w:t xml:space="preserve"> </w:t>
      </w:r>
      <w:r w:rsidRPr="00AE2075">
        <w:rPr>
          <w:rFonts w:ascii="Arial" w:hAnsi="Arial" w:cs="Arial"/>
          <w:bCs/>
          <w:sz w:val="20"/>
          <w:szCs w:val="20"/>
        </w:rPr>
        <w:t>given.</w:t>
      </w:r>
    </w:p>
    <w:p w14:paraId="6A463B33" w14:textId="77777777" w:rsidR="006E4444" w:rsidRPr="00AE2075" w:rsidRDefault="006E4444" w:rsidP="00D16541">
      <w:pPr>
        <w:spacing w:before="20" w:after="20"/>
        <w:rPr>
          <w:rFonts w:ascii="Arial" w:hAnsi="Arial" w:cs="Arial"/>
          <w:bCs/>
          <w:sz w:val="20"/>
          <w:szCs w:val="20"/>
        </w:rPr>
      </w:pPr>
    </w:p>
    <w:p w14:paraId="281CB66A" w14:textId="30278B24" w:rsidR="006E4444" w:rsidRPr="00AE2075" w:rsidRDefault="00D16541" w:rsidP="006E4444">
      <w:pPr>
        <w:spacing w:before="20" w:after="20"/>
        <w:rPr>
          <w:rFonts w:ascii="Arial" w:hAnsi="Arial" w:cs="Arial"/>
          <w:bCs/>
          <w:sz w:val="20"/>
          <w:szCs w:val="20"/>
        </w:rPr>
      </w:pPr>
      <w:r w:rsidRPr="00AE2075">
        <w:rPr>
          <w:rFonts w:ascii="Arial" w:hAnsi="Arial" w:cs="Arial"/>
          <w:bCs/>
          <w:sz w:val="20"/>
          <w:szCs w:val="20"/>
        </w:rPr>
        <w:t>All investments are classified as held at fair</w:t>
      </w:r>
      <w:r w:rsidR="006E4444" w:rsidRPr="00AE2075">
        <w:rPr>
          <w:rFonts w:ascii="Arial" w:hAnsi="Arial" w:cs="Arial"/>
          <w:bCs/>
          <w:sz w:val="20"/>
          <w:szCs w:val="20"/>
        </w:rPr>
        <w:t xml:space="preserve"> </w:t>
      </w:r>
      <w:r w:rsidRPr="00AE2075">
        <w:rPr>
          <w:rFonts w:ascii="Arial" w:hAnsi="Arial" w:cs="Arial"/>
          <w:bCs/>
          <w:sz w:val="20"/>
          <w:szCs w:val="20"/>
        </w:rPr>
        <w:t>value through profit or loss. All investments</w:t>
      </w:r>
      <w:r w:rsidR="006E4444" w:rsidRPr="00AE2075">
        <w:rPr>
          <w:rFonts w:ascii="Arial" w:hAnsi="Arial" w:cs="Arial"/>
          <w:bCs/>
          <w:sz w:val="20"/>
          <w:szCs w:val="20"/>
        </w:rPr>
        <w:t xml:space="preserve"> </w:t>
      </w:r>
      <w:r w:rsidRPr="00AE2075">
        <w:rPr>
          <w:rFonts w:ascii="Arial" w:hAnsi="Arial" w:cs="Arial"/>
          <w:bCs/>
          <w:sz w:val="20"/>
          <w:szCs w:val="20"/>
        </w:rPr>
        <w:t>are measured at fair value with changes in</w:t>
      </w:r>
      <w:r w:rsidR="006E4444" w:rsidRPr="00AE2075">
        <w:rPr>
          <w:rFonts w:ascii="Arial" w:hAnsi="Arial" w:cs="Arial"/>
          <w:bCs/>
          <w:sz w:val="20"/>
          <w:szCs w:val="20"/>
        </w:rPr>
        <w:t xml:space="preserve"> </w:t>
      </w:r>
      <w:r w:rsidRPr="00AE2075">
        <w:rPr>
          <w:rFonts w:ascii="Arial" w:hAnsi="Arial" w:cs="Arial"/>
          <w:bCs/>
          <w:sz w:val="20"/>
          <w:szCs w:val="20"/>
        </w:rPr>
        <w:t>their fair value recognised in the Statement of</w:t>
      </w:r>
      <w:r w:rsidR="006E4444" w:rsidRPr="00AE2075">
        <w:rPr>
          <w:rFonts w:ascii="Arial" w:hAnsi="Arial" w:cs="Arial"/>
          <w:bCs/>
          <w:sz w:val="20"/>
          <w:szCs w:val="20"/>
        </w:rPr>
        <w:t xml:space="preserve"> </w:t>
      </w:r>
      <w:r w:rsidRPr="00AE2075">
        <w:rPr>
          <w:rFonts w:ascii="Arial" w:hAnsi="Arial" w:cs="Arial"/>
          <w:bCs/>
          <w:sz w:val="20"/>
          <w:szCs w:val="20"/>
        </w:rPr>
        <w:t>Comprehensive Income in the period in which</w:t>
      </w:r>
      <w:r w:rsidR="00D22E90">
        <w:rPr>
          <w:rFonts w:ascii="Arial" w:hAnsi="Arial" w:cs="Arial"/>
          <w:bCs/>
          <w:sz w:val="20"/>
          <w:szCs w:val="20"/>
        </w:rPr>
        <w:t xml:space="preserve"> </w:t>
      </w:r>
      <w:r w:rsidRPr="00AE2075">
        <w:rPr>
          <w:rFonts w:ascii="Arial" w:hAnsi="Arial" w:cs="Arial"/>
          <w:bCs/>
          <w:sz w:val="20"/>
          <w:szCs w:val="20"/>
        </w:rPr>
        <w:t>they arise. The fair value of listed investments is</w:t>
      </w:r>
      <w:r w:rsidR="006E4444" w:rsidRPr="00AE2075">
        <w:rPr>
          <w:rFonts w:ascii="Arial" w:hAnsi="Arial" w:cs="Arial"/>
          <w:bCs/>
          <w:sz w:val="20"/>
          <w:szCs w:val="20"/>
        </w:rPr>
        <w:t xml:space="preserve"> based on their quoted bid price at the reporting date without any deduction for estimated future selling costs.</w:t>
      </w:r>
    </w:p>
    <w:p w14:paraId="2FC63FA2" w14:textId="77777777" w:rsidR="006E4444" w:rsidRPr="00AE2075" w:rsidRDefault="006E4444" w:rsidP="006E4444">
      <w:pPr>
        <w:spacing w:before="20" w:after="20"/>
        <w:rPr>
          <w:rFonts w:ascii="Arial" w:hAnsi="Arial" w:cs="Arial"/>
          <w:bCs/>
          <w:sz w:val="20"/>
          <w:szCs w:val="20"/>
        </w:rPr>
      </w:pPr>
    </w:p>
    <w:p w14:paraId="12F1548A" w14:textId="1E291ADA" w:rsidR="006E4444" w:rsidRPr="00AE2075" w:rsidRDefault="006E4444" w:rsidP="006E4444">
      <w:pPr>
        <w:spacing w:before="20" w:after="20"/>
        <w:rPr>
          <w:rFonts w:ascii="Arial" w:hAnsi="Arial" w:cs="Arial"/>
          <w:bCs/>
          <w:sz w:val="20"/>
          <w:szCs w:val="20"/>
        </w:rPr>
      </w:pPr>
      <w:r w:rsidRPr="00AE2075">
        <w:rPr>
          <w:rFonts w:ascii="Arial" w:hAnsi="Arial" w:cs="Arial"/>
          <w:bCs/>
          <w:sz w:val="20"/>
          <w:szCs w:val="20"/>
        </w:rPr>
        <w:t>Foreign exchange gains and losses on fair value through profit and loss investments are included within the changes in the fair value of the investments.</w:t>
      </w:r>
    </w:p>
    <w:p w14:paraId="29F7E521" w14:textId="77777777" w:rsidR="00AB18D4" w:rsidRPr="00AE2075" w:rsidRDefault="00AB18D4" w:rsidP="006E4444">
      <w:pPr>
        <w:spacing w:before="20" w:after="20"/>
        <w:rPr>
          <w:rFonts w:ascii="Arial" w:hAnsi="Arial" w:cs="Arial"/>
          <w:bCs/>
          <w:sz w:val="20"/>
          <w:szCs w:val="20"/>
        </w:rPr>
      </w:pPr>
    </w:p>
    <w:p w14:paraId="356AC637" w14:textId="6BCB7A9C" w:rsidR="000B0489" w:rsidRDefault="006E4444" w:rsidP="006E4444">
      <w:pPr>
        <w:spacing w:before="20" w:after="20"/>
        <w:rPr>
          <w:rFonts w:ascii="Arial" w:hAnsi="Arial" w:cs="Arial"/>
          <w:bCs/>
          <w:sz w:val="20"/>
          <w:szCs w:val="20"/>
        </w:rPr>
      </w:pPr>
      <w:r w:rsidRPr="00AE2075">
        <w:rPr>
          <w:rFonts w:ascii="Arial" w:hAnsi="Arial" w:cs="Arial"/>
          <w:bCs/>
          <w:sz w:val="20"/>
          <w:szCs w:val="20"/>
        </w:rPr>
        <w:t>For investments that are not actively traded</w:t>
      </w:r>
      <w:r w:rsidR="00AB18D4" w:rsidRPr="00AE2075">
        <w:rPr>
          <w:rFonts w:ascii="Arial" w:hAnsi="Arial" w:cs="Arial"/>
          <w:bCs/>
          <w:sz w:val="20"/>
          <w:szCs w:val="20"/>
        </w:rPr>
        <w:t xml:space="preserve"> </w:t>
      </w:r>
      <w:r w:rsidRPr="00AE2075">
        <w:rPr>
          <w:rFonts w:ascii="Arial" w:hAnsi="Arial" w:cs="Arial"/>
          <w:bCs/>
          <w:sz w:val="20"/>
          <w:szCs w:val="20"/>
        </w:rPr>
        <w:t>and/or where active stock exchange quoted bid</w:t>
      </w:r>
      <w:r w:rsidR="00AB18D4" w:rsidRPr="00AE2075">
        <w:rPr>
          <w:rFonts w:ascii="Arial" w:hAnsi="Arial" w:cs="Arial"/>
          <w:bCs/>
          <w:sz w:val="20"/>
          <w:szCs w:val="20"/>
        </w:rPr>
        <w:t xml:space="preserve"> </w:t>
      </w:r>
      <w:r w:rsidRPr="00AE2075">
        <w:rPr>
          <w:rFonts w:ascii="Arial" w:hAnsi="Arial" w:cs="Arial"/>
          <w:bCs/>
          <w:sz w:val="20"/>
          <w:szCs w:val="20"/>
        </w:rPr>
        <w:t>prices are not available, fair value is determined</w:t>
      </w:r>
      <w:r w:rsidR="00AB18D4" w:rsidRPr="00AE2075">
        <w:rPr>
          <w:rFonts w:ascii="Arial" w:hAnsi="Arial" w:cs="Arial"/>
          <w:bCs/>
          <w:sz w:val="20"/>
          <w:szCs w:val="20"/>
        </w:rPr>
        <w:t xml:space="preserve"> </w:t>
      </w:r>
      <w:r w:rsidRPr="00AE2075">
        <w:rPr>
          <w:rFonts w:ascii="Arial" w:hAnsi="Arial" w:cs="Arial"/>
          <w:bCs/>
          <w:sz w:val="20"/>
          <w:szCs w:val="20"/>
        </w:rPr>
        <w:t>by reference to a variety of valuation techniques.</w:t>
      </w:r>
      <w:r w:rsidR="00AB18D4" w:rsidRPr="00AE2075">
        <w:rPr>
          <w:rFonts w:ascii="Arial" w:hAnsi="Arial" w:cs="Arial"/>
          <w:bCs/>
          <w:sz w:val="20"/>
          <w:szCs w:val="20"/>
        </w:rPr>
        <w:t xml:space="preserve"> </w:t>
      </w:r>
      <w:r w:rsidRPr="00AE2075">
        <w:rPr>
          <w:rFonts w:ascii="Arial" w:hAnsi="Arial" w:cs="Arial"/>
          <w:bCs/>
          <w:sz w:val="20"/>
          <w:szCs w:val="20"/>
        </w:rPr>
        <w:t>These techniques may draw, without limitation,</w:t>
      </w:r>
      <w:r w:rsidR="00AB18D4" w:rsidRPr="00AE2075">
        <w:rPr>
          <w:rFonts w:ascii="Arial" w:hAnsi="Arial" w:cs="Arial"/>
          <w:bCs/>
          <w:sz w:val="20"/>
          <w:szCs w:val="20"/>
        </w:rPr>
        <w:t xml:space="preserve"> </w:t>
      </w:r>
      <w:r w:rsidRPr="00AE2075">
        <w:rPr>
          <w:rFonts w:ascii="Arial" w:hAnsi="Arial" w:cs="Arial"/>
          <w:bCs/>
          <w:sz w:val="20"/>
          <w:szCs w:val="20"/>
        </w:rPr>
        <w:t>on one or more of: the latest arm’s length traded</w:t>
      </w:r>
      <w:r w:rsidR="00AB18D4" w:rsidRPr="00AE2075">
        <w:rPr>
          <w:rFonts w:ascii="Arial" w:hAnsi="Arial" w:cs="Arial"/>
          <w:bCs/>
          <w:sz w:val="20"/>
          <w:szCs w:val="20"/>
        </w:rPr>
        <w:t xml:space="preserve"> </w:t>
      </w:r>
      <w:r w:rsidRPr="00AE2075">
        <w:rPr>
          <w:rFonts w:ascii="Arial" w:hAnsi="Arial" w:cs="Arial"/>
          <w:bCs/>
          <w:sz w:val="20"/>
          <w:szCs w:val="20"/>
        </w:rPr>
        <w:t>prices for the instrument concerned; financial</w:t>
      </w:r>
      <w:r w:rsidR="00D22E90">
        <w:rPr>
          <w:rFonts w:ascii="Arial" w:hAnsi="Arial" w:cs="Arial"/>
          <w:bCs/>
          <w:sz w:val="20"/>
          <w:szCs w:val="20"/>
        </w:rPr>
        <w:t xml:space="preserve"> </w:t>
      </w:r>
      <w:r w:rsidRPr="00AE2075">
        <w:rPr>
          <w:rFonts w:ascii="Arial" w:hAnsi="Arial" w:cs="Arial"/>
          <w:bCs/>
          <w:sz w:val="20"/>
          <w:szCs w:val="20"/>
        </w:rPr>
        <w:t>modelling based on other observable market</w:t>
      </w:r>
      <w:r w:rsidR="00AB18D4" w:rsidRPr="00AE2075">
        <w:rPr>
          <w:rFonts w:ascii="Arial" w:hAnsi="Arial" w:cs="Arial"/>
          <w:bCs/>
          <w:sz w:val="20"/>
          <w:szCs w:val="20"/>
        </w:rPr>
        <w:t xml:space="preserve"> </w:t>
      </w:r>
      <w:r w:rsidRPr="00AE2075">
        <w:rPr>
          <w:rFonts w:ascii="Arial" w:hAnsi="Arial" w:cs="Arial"/>
          <w:bCs/>
          <w:sz w:val="20"/>
          <w:szCs w:val="20"/>
        </w:rPr>
        <w:t>data; independent broker research; or the</w:t>
      </w:r>
      <w:r w:rsidR="00AB18D4" w:rsidRPr="00AE2075">
        <w:rPr>
          <w:rFonts w:ascii="Arial" w:hAnsi="Arial" w:cs="Arial"/>
          <w:bCs/>
          <w:sz w:val="20"/>
          <w:szCs w:val="20"/>
        </w:rPr>
        <w:t xml:space="preserve"> </w:t>
      </w:r>
      <w:r w:rsidRPr="00AE2075">
        <w:rPr>
          <w:rFonts w:ascii="Arial" w:hAnsi="Arial" w:cs="Arial"/>
          <w:bCs/>
          <w:sz w:val="20"/>
          <w:szCs w:val="20"/>
        </w:rPr>
        <w:t>published accounts relating to the issuer of the</w:t>
      </w:r>
      <w:r w:rsidR="00AB18D4" w:rsidRPr="00AE2075">
        <w:rPr>
          <w:rFonts w:ascii="Arial" w:hAnsi="Arial" w:cs="Arial"/>
          <w:bCs/>
          <w:sz w:val="20"/>
          <w:szCs w:val="20"/>
        </w:rPr>
        <w:t xml:space="preserve"> </w:t>
      </w:r>
      <w:r w:rsidRPr="00AE2075">
        <w:rPr>
          <w:rFonts w:ascii="Arial" w:hAnsi="Arial" w:cs="Arial"/>
          <w:bCs/>
          <w:sz w:val="20"/>
          <w:szCs w:val="20"/>
        </w:rPr>
        <w:t>investment concerned.</w:t>
      </w:r>
    </w:p>
    <w:p w14:paraId="782BAFE0" w14:textId="77777777" w:rsidR="008107ED" w:rsidRDefault="008107ED" w:rsidP="006E4444">
      <w:pPr>
        <w:spacing w:before="20" w:after="20"/>
        <w:rPr>
          <w:rFonts w:ascii="Arial" w:hAnsi="Arial" w:cs="Arial"/>
          <w:bCs/>
          <w:sz w:val="20"/>
          <w:szCs w:val="20"/>
        </w:rPr>
      </w:pPr>
    </w:p>
    <w:p w14:paraId="6C438D10" w14:textId="36ECCC6A" w:rsidR="006E4444" w:rsidRPr="00AE2075" w:rsidRDefault="006E4444" w:rsidP="006E4444">
      <w:pPr>
        <w:spacing w:before="20" w:after="20"/>
        <w:rPr>
          <w:rFonts w:ascii="Arial" w:hAnsi="Arial" w:cs="Arial"/>
          <w:b/>
          <w:sz w:val="20"/>
          <w:szCs w:val="20"/>
        </w:rPr>
      </w:pPr>
      <w:r w:rsidRPr="00AE2075">
        <w:rPr>
          <w:rFonts w:ascii="Arial" w:hAnsi="Arial" w:cs="Arial"/>
          <w:b/>
          <w:sz w:val="20"/>
          <w:szCs w:val="20"/>
        </w:rPr>
        <w:t>(d) Cash and cash equivalents</w:t>
      </w:r>
    </w:p>
    <w:p w14:paraId="12B232FD" w14:textId="77777777" w:rsidR="004E507A" w:rsidRPr="00AE2075" w:rsidRDefault="004E507A" w:rsidP="006E4444">
      <w:pPr>
        <w:spacing w:before="20" w:after="20"/>
        <w:rPr>
          <w:rFonts w:ascii="Arial" w:hAnsi="Arial" w:cs="Arial"/>
          <w:b/>
          <w:sz w:val="20"/>
          <w:szCs w:val="20"/>
        </w:rPr>
      </w:pPr>
    </w:p>
    <w:p w14:paraId="48BDDC83" w14:textId="59F22616" w:rsidR="006E4444" w:rsidRPr="00AE2075" w:rsidRDefault="006E4444" w:rsidP="006E4444">
      <w:pPr>
        <w:spacing w:before="20" w:after="20"/>
        <w:rPr>
          <w:rFonts w:ascii="Arial" w:hAnsi="Arial" w:cs="Arial"/>
          <w:bCs/>
          <w:sz w:val="20"/>
          <w:szCs w:val="20"/>
        </w:rPr>
      </w:pPr>
      <w:r w:rsidRPr="00AE2075">
        <w:rPr>
          <w:rFonts w:ascii="Arial" w:hAnsi="Arial" w:cs="Arial"/>
          <w:bCs/>
          <w:sz w:val="20"/>
          <w:szCs w:val="20"/>
        </w:rPr>
        <w:lastRenderedPageBreak/>
        <w:t>Cash comprises cash in hand and demand</w:t>
      </w:r>
      <w:r w:rsidR="00AB18D4" w:rsidRPr="00AE2075">
        <w:rPr>
          <w:rFonts w:ascii="Arial" w:hAnsi="Arial" w:cs="Arial"/>
          <w:bCs/>
          <w:sz w:val="20"/>
          <w:szCs w:val="20"/>
        </w:rPr>
        <w:t xml:space="preserve"> </w:t>
      </w:r>
      <w:r w:rsidRPr="00AE2075">
        <w:rPr>
          <w:rFonts w:ascii="Arial" w:hAnsi="Arial" w:cs="Arial"/>
          <w:bCs/>
          <w:sz w:val="20"/>
          <w:szCs w:val="20"/>
        </w:rPr>
        <w:t>deposits. Cash equivalents are short-term, highly</w:t>
      </w:r>
      <w:r w:rsidR="00AB18D4" w:rsidRPr="00AE2075">
        <w:rPr>
          <w:rFonts w:ascii="Arial" w:hAnsi="Arial" w:cs="Arial"/>
          <w:bCs/>
          <w:sz w:val="20"/>
          <w:szCs w:val="20"/>
        </w:rPr>
        <w:t xml:space="preserve"> </w:t>
      </w:r>
      <w:r w:rsidRPr="00AE2075">
        <w:rPr>
          <w:rFonts w:ascii="Arial" w:hAnsi="Arial" w:cs="Arial"/>
          <w:bCs/>
          <w:sz w:val="20"/>
          <w:szCs w:val="20"/>
        </w:rPr>
        <w:t>liquid investments</w:t>
      </w:r>
      <w:r w:rsidR="00AB18D4" w:rsidRPr="00AE2075">
        <w:rPr>
          <w:rFonts w:ascii="Arial" w:hAnsi="Arial" w:cs="Arial"/>
          <w:bCs/>
          <w:sz w:val="20"/>
          <w:szCs w:val="20"/>
        </w:rPr>
        <w:t xml:space="preserve"> </w:t>
      </w:r>
      <w:r w:rsidRPr="00AE2075">
        <w:rPr>
          <w:rFonts w:ascii="Arial" w:hAnsi="Arial" w:cs="Arial"/>
          <w:bCs/>
          <w:sz w:val="20"/>
          <w:szCs w:val="20"/>
        </w:rPr>
        <w:t>that are readily convertible to</w:t>
      </w:r>
      <w:r w:rsidR="00AB18D4" w:rsidRPr="00AE2075">
        <w:rPr>
          <w:rFonts w:ascii="Arial" w:hAnsi="Arial" w:cs="Arial"/>
          <w:bCs/>
          <w:sz w:val="20"/>
          <w:szCs w:val="20"/>
        </w:rPr>
        <w:t xml:space="preserve"> </w:t>
      </w:r>
      <w:r w:rsidRPr="00AE2075">
        <w:rPr>
          <w:rFonts w:ascii="Arial" w:hAnsi="Arial" w:cs="Arial"/>
          <w:bCs/>
          <w:sz w:val="20"/>
          <w:szCs w:val="20"/>
        </w:rPr>
        <w:t>known amounts of cash and that are subject to</w:t>
      </w:r>
      <w:r w:rsidR="00AB18D4" w:rsidRPr="00AE2075">
        <w:rPr>
          <w:rFonts w:ascii="Arial" w:hAnsi="Arial" w:cs="Arial"/>
          <w:bCs/>
          <w:sz w:val="20"/>
          <w:szCs w:val="20"/>
        </w:rPr>
        <w:t xml:space="preserve"> </w:t>
      </w:r>
      <w:r w:rsidRPr="00AE2075">
        <w:rPr>
          <w:rFonts w:ascii="Arial" w:hAnsi="Arial" w:cs="Arial"/>
          <w:bCs/>
          <w:sz w:val="20"/>
          <w:szCs w:val="20"/>
        </w:rPr>
        <w:t>insignificant risks of changes in value.</w:t>
      </w:r>
    </w:p>
    <w:p w14:paraId="4D0B005F" w14:textId="77777777" w:rsidR="00AB18D4" w:rsidRPr="00AE2075" w:rsidRDefault="00AB18D4" w:rsidP="006E4444">
      <w:pPr>
        <w:spacing w:before="20" w:after="20"/>
        <w:rPr>
          <w:rFonts w:ascii="Arial" w:hAnsi="Arial" w:cs="Arial"/>
          <w:bCs/>
          <w:sz w:val="20"/>
          <w:szCs w:val="20"/>
        </w:rPr>
      </w:pPr>
    </w:p>
    <w:p w14:paraId="36C16076" w14:textId="19C22D89" w:rsidR="006E4444" w:rsidRPr="00AE2075" w:rsidRDefault="006E4444" w:rsidP="006E4444">
      <w:pPr>
        <w:spacing w:before="20" w:after="20"/>
        <w:rPr>
          <w:rFonts w:ascii="Arial" w:hAnsi="Arial" w:cs="Arial"/>
          <w:b/>
          <w:sz w:val="20"/>
          <w:szCs w:val="20"/>
        </w:rPr>
      </w:pPr>
      <w:r w:rsidRPr="00AE2075">
        <w:rPr>
          <w:rFonts w:ascii="Arial" w:hAnsi="Arial" w:cs="Arial"/>
          <w:b/>
          <w:sz w:val="20"/>
          <w:szCs w:val="20"/>
        </w:rPr>
        <w:t>(e) Foreign currencies</w:t>
      </w:r>
    </w:p>
    <w:p w14:paraId="49599CB6" w14:textId="77777777" w:rsidR="004E507A" w:rsidRPr="00AE2075" w:rsidRDefault="004E507A" w:rsidP="006E4444">
      <w:pPr>
        <w:spacing w:before="20" w:after="20"/>
        <w:rPr>
          <w:rFonts w:ascii="Arial" w:hAnsi="Arial" w:cs="Arial"/>
          <w:b/>
          <w:sz w:val="20"/>
          <w:szCs w:val="20"/>
        </w:rPr>
      </w:pPr>
    </w:p>
    <w:p w14:paraId="1706C995" w14:textId="39AC0C69" w:rsidR="006E4444" w:rsidRPr="00AE2075" w:rsidRDefault="006E4444" w:rsidP="006E4444">
      <w:pPr>
        <w:spacing w:before="20" w:after="20"/>
        <w:rPr>
          <w:rFonts w:ascii="Arial" w:hAnsi="Arial" w:cs="Arial"/>
          <w:bCs/>
          <w:sz w:val="20"/>
          <w:szCs w:val="20"/>
        </w:rPr>
      </w:pPr>
      <w:r w:rsidRPr="00AE2075">
        <w:rPr>
          <w:rFonts w:ascii="Arial" w:hAnsi="Arial" w:cs="Arial"/>
          <w:bCs/>
          <w:sz w:val="20"/>
          <w:szCs w:val="20"/>
        </w:rPr>
        <w:t>Transactions in currencies other than pounds</w:t>
      </w:r>
      <w:r w:rsidR="00AB18D4" w:rsidRPr="00AE2075">
        <w:rPr>
          <w:rFonts w:ascii="Arial" w:hAnsi="Arial" w:cs="Arial"/>
          <w:bCs/>
          <w:sz w:val="20"/>
          <w:szCs w:val="20"/>
        </w:rPr>
        <w:t xml:space="preserve"> </w:t>
      </w:r>
      <w:r w:rsidRPr="00AE2075">
        <w:rPr>
          <w:rFonts w:ascii="Arial" w:hAnsi="Arial" w:cs="Arial"/>
          <w:bCs/>
          <w:sz w:val="20"/>
          <w:szCs w:val="20"/>
        </w:rPr>
        <w:t>sterling are recorded at the rates of exchange</w:t>
      </w:r>
      <w:r w:rsidR="00AB18D4" w:rsidRPr="00AE2075">
        <w:rPr>
          <w:rFonts w:ascii="Arial" w:hAnsi="Arial" w:cs="Arial"/>
          <w:bCs/>
          <w:sz w:val="20"/>
          <w:szCs w:val="20"/>
        </w:rPr>
        <w:t xml:space="preserve"> </w:t>
      </w:r>
      <w:r w:rsidRPr="00AE2075">
        <w:rPr>
          <w:rFonts w:ascii="Arial" w:hAnsi="Arial" w:cs="Arial"/>
          <w:bCs/>
          <w:sz w:val="20"/>
          <w:szCs w:val="20"/>
        </w:rPr>
        <w:t>prevailing on the dates of the transactions.</w:t>
      </w:r>
      <w:r w:rsidR="00AB18D4" w:rsidRPr="00AE2075">
        <w:rPr>
          <w:rFonts w:ascii="Arial" w:hAnsi="Arial" w:cs="Arial"/>
          <w:bCs/>
          <w:sz w:val="20"/>
          <w:szCs w:val="20"/>
        </w:rPr>
        <w:t xml:space="preserve"> </w:t>
      </w:r>
      <w:r w:rsidRPr="00AE2075">
        <w:rPr>
          <w:rFonts w:ascii="Arial" w:hAnsi="Arial" w:cs="Arial"/>
          <w:bCs/>
          <w:sz w:val="20"/>
          <w:szCs w:val="20"/>
        </w:rPr>
        <w:t>At the date of each Statement of Financial</w:t>
      </w:r>
      <w:r w:rsidR="00AB18D4" w:rsidRPr="00AE2075">
        <w:rPr>
          <w:rFonts w:ascii="Arial" w:hAnsi="Arial" w:cs="Arial"/>
          <w:bCs/>
          <w:sz w:val="20"/>
          <w:szCs w:val="20"/>
        </w:rPr>
        <w:t xml:space="preserve"> </w:t>
      </w:r>
      <w:r w:rsidRPr="00AE2075">
        <w:rPr>
          <w:rFonts w:ascii="Arial" w:hAnsi="Arial" w:cs="Arial"/>
          <w:bCs/>
          <w:sz w:val="20"/>
          <w:szCs w:val="20"/>
        </w:rPr>
        <w:t>Position, monetary assets and liabilities that</w:t>
      </w:r>
      <w:r w:rsidR="00D22E90">
        <w:rPr>
          <w:rFonts w:ascii="Arial" w:hAnsi="Arial" w:cs="Arial"/>
          <w:bCs/>
          <w:sz w:val="20"/>
          <w:szCs w:val="20"/>
        </w:rPr>
        <w:t xml:space="preserve"> </w:t>
      </w:r>
      <w:r w:rsidRPr="00AE2075">
        <w:rPr>
          <w:rFonts w:ascii="Arial" w:hAnsi="Arial" w:cs="Arial"/>
          <w:bCs/>
          <w:sz w:val="20"/>
          <w:szCs w:val="20"/>
        </w:rPr>
        <w:t>are denominated in foreign currencies are</w:t>
      </w:r>
      <w:r w:rsidR="00AB18D4" w:rsidRPr="00AE2075">
        <w:rPr>
          <w:rFonts w:ascii="Arial" w:hAnsi="Arial" w:cs="Arial"/>
          <w:bCs/>
          <w:sz w:val="20"/>
          <w:szCs w:val="20"/>
        </w:rPr>
        <w:t xml:space="preserve"> </w:t>
      </w:r>
      <w:r w:rsidRPr="00AE2075">
        <w:rPr>
          <w:rFonts w:ascii="Arial" w:hAnsi="Arial" w:cs="Arial"/>
          <w:bCs/>
          <w:sz w:val="20"/>
          <w:szCs w:val="20"/>
        </w:rPr>
        <w:t>retranslated at the rates prevailing on that date.</w:t>
      </w:r>
    </w:p>
    <w:p w14:paraId="450DCCCC" w14:textId="26902734" w:rsidR="00AB18D4" w:rsidRDefault="006E4444" w:rsidP="006E4444">
      <w:pPr>
        <w:spacing w:before="20" w:after="20"/>
        <w:rPr>
          <w:rFonts w:ascii="Arial" w:hAnsi="Arial" w:cs="Arial"/>
          <w:bCs/>
          <w:sz w:val="20"/>
          <w:szCs w:val="20"/>
        </w:rPr>
      </w:pPr>
      <w:r w:rsidRPr="00AE2075">
        <w:rPr>
          <w:rFonts w:ascii="Arial" w:hAnsi="Arial" w:cs="Arial"/>
          <w:bCs/>
          <w:sz w:val="20"/>
          <w:szCs w:val="20"/>
        </w:rPr>
        <w:t>Non-monetary assets and liabilities carried at fair</w:t>
      </w:r>
      <w:r w:rsidR="00AB18D4" w:rsidRPr="00AE2075">
        <w:rPr>
          <w:rFonts w:ascii="Arial" w:hAnsi="Arial" w:cs="Arial"/>
          <w:bCs/>
          <w:sz w:val="20"/>
          <w:szCs w:val="20"/>
        </w:rPr>
        <w:t xml:space="preserve"> </w:t>
      </w:r>
      <w:r w:rsidRPr="00AE2075">
        <w:rPr>
          <w:rFonts w:ascii="Arial" w:hAnsi="Arial" w:cs="Arial"/>
          <w:bCs/>
          <w:sz w:val="20"/>
          <w:szCs w:val="20"/>
        </w:rPr>
        <w:t>value that are denominated in foreign currencies</w:t>
      </w:r>
      <w:r w:rsidR="00AB18D4" w:rsidRPr="00AE2075">
        <w:rPr>
          <w:rFonts w:ascii="Arial" w:hAnsi="Arial" w:cs="Arial"/>
          <w:bCs/>
          <w:sz w:val="20"/>
          <w:szCs w:val="20"/>
        </w:rPr>
        <w:t xml:space="preserve"> </w:t>
      </w:r>
      <w:r w:rsidRPr="00AE2075">
        <w:rPr>
          <w:rFonts w:ascii="Arial" w:hAnsi="Arial" w:cs="Arial"/>
          <w:bCs/>
          <w:sz w:val="20"/>
          <w:szCs w:val="20"/>
        </w:rPr>
        <w:t>are translated at the rates prevailing at the date</w:t>
      </w:r>
      <w:r w:rsidR="00AB18D4" w:rsidRPr="00AE2075">
        <w:rPr>
          <w:rFonts w:ascii="Arial" w:hAnsi="Arial" w:cs="Arial"/>
          <w:bCs/>
          <w:sz w:val="20"/>
          <w:szCs w:val="20"/>
        </w:rPr>
        <w:t xml:space="preserve"> </w:t>
      </w:r>
      <w:r w:rsidRPr="00AE2075">
        <w:rPr>
          <w:rFonts w:ascii="Arial" w:hAnsi="Arial" w:cs="Arial"/>
          <w:bCs/>
          <w:sz w:val="20"/>
          <w:szCs w:val="20"/>
        </w:rPr>
        <w:t>when the fair value was determined. Gains and</w:t>
      </w:r>
      <w:r w:rsidR="00AB18D4" w:rsidRPr="00AE2075">
        <w:rPr>
          <w:rFonts w:ascii="Arial" w:hAnsi="Arial" w:cs="Arial"/>
          <w:bCs/>
          <w:sz w:val="20"/>
          <w:szCs w:val="20"/>
        </w:rPr>
        <w:t xml:space="preserve"> </w:t>
      </w:r>
      <w:r w:rsidRPr="00AE2075">
        <w:rPr>
          <w:rFonts w:ascii="Arial" w:hAnsi="Arial" w:cs="Arial"/>
          <w:bCs/>
          <w:sz w:val="20"/>
          <w:szCs w:val="20"/>
        </w:rPr>
        <w:t>losses arising on retranslation are included in the</w:t>
      </w:r>
      <w:r w:rsidR="00AB18D4" w:rsidRPr="00AE2075">
        <w:rPr>
          <w:rFonts w:ascii="Arial" w:hAnsi="Arial" w:cs="Arial"/>
          <w:bCs/>
          <w:sz w:val="20"/>
          <w:szCs w:val="20"/>
        </w:rPr>
        <w:t xml:space="preserve"> </w:t>
      </w:r>
      <w:r w:rsidRPr="00AE2075">
        <w:rPr>
          <w:rFonts w:ascii="Arial" w:hAnsi="Arial" w:cs="Arial"/>
          <w:bCs/>
          <w:sz w:val="20"/>
          <w:szCs w:val="20"/>
        </w:rPr>
        <w:t>Statement of Comprehensive Income within the</w:t>
      </w:r>
      <w:r w:rsidR="00AB18D4" w:rsidRPr="00AE2075">
        <w:rPr>
          <w:rFonts w:ascii="Arial" w:hAnsi="Arial" w:cs="Arial"/>
          <w:bCs/>
          <w:sz w:val="20"/>
          <w:szCs w:val="20"/>
        </w:rPr>
        <w:t xml:space="preserve"> </w:t>
      </w:r>
      <w:r w:rsidRPr="00AE2075">
        <w:rPr>
          <w:rFonts w:ascii="Arial" w:hAnsi="Arial" w:cs="Arial"/>
          <w:bCs/>
          <w:sz w:val="20"/>
          <w:szCs w:val="20"/>
        </w:rPr>
        <w:t>revenue or capital column depending on the</w:t>
      </w:r>
      <w:r w:rsidR="00D22E90">
        <w:rPr>
          <w:rFonts w:ascii="Arial" w:hAnsi="Arial" w:cs="Arial"/>
          <w:bCs/>
          <w:sz w:val="20"/>
          <w:szCs w:val="20"/>
        </w:rPr>
        <w:t xml:space="preserve"> </w:t>
      </w:r>
      <w:r w:rsidRPr="00AE2075">
        <w:rPr>
          <w:rFonts w:ascii="Arial" w:hAnsi="Arial" w:cs="Arial"/>
          <w:bCs/>
          <w:sz w:val="20"/>
          <w:szCs w:val="20"/>
        </w:rPr>
        <w:t>nature of the underlying item.</w:t>
      </w:r>
    </w:p>
    <w:p w14:paraId="033CB55C" w14:textId="77777777" w:rsidR="000B0489" w:rsidRPr="00AE2075" w:rsidRDefault="000B0489" w:rsidP="006E4444">
      <w:pPr>
        <w:spacing w:before="20" w:after="20"/>
        <w:rPr>
          <w:rFonts w:ascii="Arial" w:hAnsi="Arial" w:cs="Arial"/>
          <w:bCs/>
          <w:sz w:val="20"/>
          <w:szCs w:val="20"/>
        </w:rPr>
      </w:pPr>
    </w:p>
    <w:p w14:paraId="1B3A5925" w14:textId="7989F63F" w:rsidR="006E4444" w:rsidRPr="00AE2075" w:rsidRDefault="006E4444" w:rsidP="006E4444">
      <w:pPr>
        <w:spacing w:before="20" w:after="20"/>
        <w:rPr>
          <w:rFonts w:ascii="Arial" w:hAnsi="Arial" w:cs="Arial"/>
          <w:b/>
          <w:sz w:val="20"/>
          <w:szCs w:val="20"/>
        </w:rPr>
      </w:pPr>
      <w:r w:rsidRPr="00AE2075">
        <w:rPr>
          <w:rFonts w:ascii="Arial" w:hAnsi="Arial" w:cs="Arial"/>
          <w:b/>
          <w:sz w:val="20"/>
          <w:szCs w:val="20"/>
        </w:rPr>
        <w:t>(f) Taxation</w:t>
      </w:r>
    </w:p>
    <w:p w14:paraId="3CB8D4A2" w14:textId="77777777" w:rsidR="004E507A" w:rsidRPr="00AE2075" w:rsidRDefault="004E507A" w:rsidP="006E4444">
      <w:pPr>
        <w:spacing w:before="20" w:after="20"/>
        <w:rPr>
          <w:rFonts w:ascii="Arial" w:hAnsi="Arial" w:cs="Arial"/>
          <w:b/>
          <w:sz w:val="20"/>
          <w:szCs w:val="20"/>
        </w:rPr>
      </w:pPr>
    </w:p>
    <w:p w14:paraId="222289FC" w14:textId="77777777" w:rsidR="00774ADF" w:rsidRPr="00AE2075" w:rsidRDefault="006E4444" w:rsidP="006E4444">
      <w:pPr>
        <w:spacing w:before="20" w:after="20"/>
        <w:rPr>
          <w:rFonts w:ascii="Arial" w:hAnsi="Arial" w:cs="Arial"/>
          <w:bCs/>
          <w:sz w:val="20"/>
          <w:szCs w:val="20"/>
        </w:rPr>
      </w:pPr>
      <w:r w:rsidRPr="00AE2075">
        <w:rPr>
          <w:rFonts w:ascii="Arial" w:hAnsi="Arial" w:cs="Arial"/>
          <w:bCs/>
          <w:sz w:val="20"/>
          <w:szCs w:val="20"/>
        </w:rPr>
        <w:t>The tax expense represents the sum of the tax</w:t>
      </w:r>
      <w:r w:rsidR="00AB18D4" w:rsidRPr="00AE2075">
        <w:rPr>
          <w:rFonts w:ascii="Arial" w:hAnsi="Arial" w:cs="Arial"/>
          <w:bCs/>
          <w:sz w:val="20"/>
          <w:szCs w:val="20"/>
        </w:rPr>
        <w:t xml:space="preserve"> </w:t>
      </w:r>
      <w:r w:rsidRPr="00AE2075">
        <w:rPr>
          <w:rFonts w:ascii="Arial" w:hAnsi="Arial" w:cs="Arial"/>
          <w:bCs/>
          <w:sz w:val="20"/>
          <w:szCs w:val="20"/>
        </w:rPr>
        <w:t>currently payable and deferred tax.</w:t>
      </w:r>
      <w:r w:rsidR="00AB18D4" w:rsidRPr="00AE2075">
        <w:rPr>
          <w:rFonts w:ascii="Arial" w:hAnsi="Arial" w:cs="Arial"/>
          <w:bCs/>
          <w:sz w:val="20"/>
          <w:szCs w:val="20"/>
        </w:rPr>
        <w:t xml:space="preserve"> </w:t>
      </w:r>
    </w:p>
    <w:p w14:paraId="01E45D7A" w14:textId="77777777" w:rsidR="00774ADF" w:rsidRPr="00AE2075" w:rsidRDefault="00774ADF" w:rsidP="006E4444">
      <w:pPr>
        <w:spacing w:before="20" w:after="20"/>
        <w:rPr>
          <w:rFonts w:ascii="Arial" w:hAnsi="Arial" w:cs="Arial"/>
          <w:bCs/>
          <w:sz w:val="20"/>
          <w:szCs w:val="20"/>
        </w:rPr>
      </w:pPr>
    </w:p>
    <w:p w14:paraId="7B5CC592" w14:textId="6FFDEC3F" w:rsidR="006E4444" w:rsidRPr="00AE2075" w:rsidRDefault="006E4444" w:rsidP="006E4444">
      <w:pPr>
        <w:spacing w:before="20" w:after="20"/>
        <w:rPr>
          <w:rFonts w:ascii="Arial" w:hAnsi="Arial" w:cs="Arial"/>
          <w:bCs/>
          <w:sz w:val="20"/>
          <w:szCs w:val="20"/>
        </w:rPr>
      </w:pPr>
      <w:r w:rsidRPr="00AE2075">
        <w:rPr>
          <w:rFonts w:ascii="Arial" w:hAnsi="Arial" w:cs="Arial"/>
          <w:bCs/>
          <w:sz w:val="20"/>
          <w:szCs w:val="20"/>
        </w:rPr>
        <w:t>The tax currently payable is based on taxable</w:t>
      </w:r>
      <w:r w:rsidR="00AB18D4" w:rsidRPr="00AE2075">
        <w:rPr>
          <w:rFonts w:ascii="Arial" w:hAnsi="Arial" w:cs="Arial"/>
          <w:bCs/>
          <w:sz w:val="20"/>
          <w:szCs w:val="20"/>
        </w:rPr>
        <w:t xml:space="preserve"> </w:t>
      </w:r>
      <w:r w:rsidRPr="00AE2075">
        <w:rPr>
          <w:rFonts w:ascii="Arial" w:hAnsi="Arial" w:cs="Arial"/>
          <w:bCs/>
          <w:sz w:val="20"/>
          <w:szCs w:val="20"/>
        </w:rPr>
        <w:t>profit for the year. Taxable profit differs from</w:t>
      </w:r>
      <w:r w:rsidR="00AB18D4" w:rsidRPr="00AE2075">
        <w:rPr>
          <w:rFonts w:ascii="Arial" w:hAnsi="Arial" w:cs="Arial"/>
          <w:bCs/>
          <w:sz w:val="20"/>
          <w:szCs w:val="20"/>
        </w:rPr>
        <w:t xml:space="preserve"> </w:t>
      </w:r>
      <w:r w:rsidRPr="00AE2075">
        <w:rPr>
          <w:rFonts w:ascii="Arial" w:hAnsi="Arial" w:cs="Arial"/>
          <w:bCs/>
          <w:sz w:val="20"/>
          <w:szCs w:val="20"/>
        </w:rPr>
        <w:t>net profit as reported in the Statement of</w:t>
      </w:r>
      <w:r w:rsidR="00AB18D4" w:rsidRPr="00AE2075">
        <w:rPr>
          <w:rFonts w:ascii="Arial" w:hAnsi="Arial" w:cs="Arial"/>
          <w:bCs/>
          <w:sz w:val="20"/>
          <w:szCs w:val="20"/>
        </w:rPr>
        <w:t xml:space="preserve"> </w:t>
      </w:r>
      <w:r w:rsidRPr="00AE2075">
        <w:rPr>
          <w:rFonts w:ascii="Arial" w:hAnsi="Arial" w:cs="Arial"/>
          <w:bCs/>
          <w:sz w:val="20"/>
          <w:szCs w:val="20"/>
        </w:rPr>
        <w:t>Comprehensive Income because it excludes</w:t>
      </w:r>
      <w:r w:rsidR="00AB18D4" w:rsidRPr="00AE2075">
        <w:rPr>
          <w:rFonts w:ascii="Arial" w:hAnsi="Arial" w:cs="Arial"/>
          <w:bCs/>
          <w:sz w:val="20"/>
          <w:szCs w:val="20"/>
        </w:rPr>
        <w:t xml:space="preserve"> </w:t>
      </w:r>
      <w:r w:rsidRPr="00AE2075">
        <w:rPr>
          <w:rFonts w:ascii="Arial" w:hAnsi="Arial" w:cs="Arial"/>
          <w:bCs/>
          <w:sz w:val="20"/>
          <w:szCs w:val="20"/>
        </w:rPr>
        <w:t>items of income or expense that are taxable</w:t>
      </w:r>
      <w:r w:rsidR="00D22E90">
        <w:rPr>
          <w:rFonts w:ascii="Arial" w:hAnsi="Arial" w:cs="Arial"/>
          <w:bCs/>
          <w:sz w:val="20"/>
          <w:szCs w:val="20"/>
        </w:rPr>
        <w:t xml:space="preserve"> </w:t>
      </w:r>
      <w:r w:rsidRPr="00AE2075">
        <w:rPr>
          <w:rFonts w:ascii="Arial" w:hAnsi="Arial" w:cs="Arial"/>
          <w:bCs/>
          <w:sz w:val="20"/>
          <w:szCs w:val="20"/>
        </w:rPr>
        <w:t>or deductible in other periods and it further</w:t>
      </w:r>
      <w:r w:rsidR="00774ADF" w:rsidRPr="00AE2075">
        <w:rPr>
          <w:rFonts w:ascii="Arial" w:hAnsi="Arial" w:cs="Arial"/>
          <w:bCs/>
          <w:sz w:val="20"/>
          <w:szCs w:val="20"/>
        </w:rPr>
        <w:t xml:space="preserve"> </w:t>
      </w:r>
      <w:r w:rsidRPr="00AE2075">
        <w:rPr>
          <w:rFonts w:ascii="Arial" w:hAnsi="Arial" w:cs="Arial"/>
          <w:bCs/>
          <w:sz w:val="20"/>
          <w:szCs w:val="20"/>
        </w:rPr>
        <w:t>excludes items that are never taxable or</w:t>
      </w:r>
      <w:r w:rsidR="00774ADF" w:rsidRPr="00AE2075">
        <w:rPr>
          <w:rFonts w:ascii="Arial" w:hAnsi="Arial" w:cs="Arial"/>
          <w:bCs/>
          <w:sz w:val="20"/>
          <w:szCs w:val="20"/>
        </w:rPr>
        <w:t xml:space="preserve"> </w:t>
      </w:r>
      <w:r w:rsidRPr="00AE2075">
        <w:rPr>
          <w:rFonts w:ascii="Arial" w:hAnsi="Arial" w:cs="Arial"/>
          <w:bCs/>
          <w:sz w:val="20"/>
          <w:szCs w:val="20"/>
        </w:rPr>
        <w:t>deductible. The Company’s liability for current</w:t>
      </w:r>
      <w:r w:rsidR="00774ADF" w:rsidRPr="00AE2075">
        <w:rPr>
          <w:rFonts w:ascii="Arial" w:hAnsi="Arial" w:cs="Arial"/>
          <w:bCs/>
          <w:sz w:val="20"/>
          <w:szCs w:val="20"/>
        </w:rPr>
        <w:t xml:space="preserve"> </w:t>
      </w:r>
      <w:r w:rsidRPr="00AE2075">
        <w:rPr>
          <w:rFonts w:ascii="Arial" w:hAnsi="Arial" w:cs="Arial"/>
          <w:bCs/>
          <w:sz w:val="20"/>
          <w:szCs w:val="20"/>
        </w:rPr>
        <w:t>tax is calculated using tax rates that have been</w:t>
      </w:r>
      <w:r w:rsidR="00774ADF" w:rsidRPr="00AE2075">
        <w:rPr>
          <w:rFonts w:ascii="Arial" w:hAnsi="Arial" w:cs="Arial"/>
          <w:bCs/>
          <w:sz w:val="20"/>
          <w:szCs w:val="20"/>
        </w:rPr>
        <w:t xml:space="preserve"> </w:t>
      </w:r>
      <w:r w:rsidRPr="00AE2075">
        <w:rPr>
          <w:rFonts w:ascii="Arial" w:hAnsi="Arial" w:cs="Arial"/>
          <w:bCs/>
          <w:sz w:val="20"/>
          <w:szCs w:val="20"/>
        </w:rPr>
        <w:t>enacted or substantively enacted by the date of</w:t>
      </w:r>
      <w:r w:rsidR="00774ADF" w:rsidRPr="00AE2075">
        <w:rPr>
          <w:rFonts w:ascii="Arial" w:hAnsi="Arial" w:cs="Arial"/>
          <w:bCs/>
          <w:sz w:val="20"/>
          <w:szCs w:val="20"/>
        </w:rPr>
        <w:t xml:space="preserve"> </w:t>
      </w:r>
      <w:r w:rsidRPr="00AE2075">
        <w:rPr>
          <w:rFonts w:ascii="Arial" w:hAnsi="Arial" w:cs="Arial"/>
          <w:bCs/>
          <w:sz w:val="20"/>
          <w:szCs w:val="20"/>
        </w:rPr>
        <w:t>the Statement of Financial Position.</w:t>
      </w:r>
    </w:p>
    <w:p w14:paraId="06D85576" w14:textId="77777777" w:rsidR="00774ADF" w:rsidRPr="00AE2075" w:rsidRDefault="00774ADF" w:rsidP="006E4444">
      <w:pPr>
        <w:spacing w:before="20" w:after="20"/>
        <w:rPr>
          <w:rFonts w:ascii="Arial" w:hAnsi="Arial" w:cs="Arial"/>
          <w:bCs/>
          <w:sz w:val="20"/>
          <w:szCs w:val="20"/>
        </w:rPr>
      </w:pPr>
    </w:p>
    <w:p w14:paraId="77097C3A" w14:textId="7B5D2944" w:rsidR="006E4444" w:rsidRPr="00AE2075" w:rsidRDefault="006E4444" w:rsidP="006E4444">
      <w:pPr>
        <w:spacing w:before="20" w:after="20"/>
        <w:rPr>
          <w:rFonts w:ascii="Arial" w:hAnsi="Arial" w:cs="Arial"/>
          <w:bCs/>
          <w:sz w:val="20"/>
          <w:szCs w:val="20"/>
        </w:rPr>
      </w:pPr>
      <w:r w:rsidRPr="00AE2075">
        <w:rPr>
          <w:rFonts w:ascii="Arial" w:hAnsi="Arial" w:cs="Arial"/>
          <w:bCs/>
          <w:sz w:val="20"/>
          <w:szCs w:val="20"/>
        </w:rPr>
        <w:t>Deferred tax is the tax expected to be payable or</w:t>
      </w:r>
      <w:r w:rsidR="00774ADF" w:rsidRPr="00AE2075">
        <w:rPr>
          <w:rFonts w:ascii="Arial" w:hAnsi="Arial" w:cs="Arial"/>
          <w:bCs/>
          <w:sz w:val="20"/>
          <w:szCs w:val="20"/>
        </w:rPr>
        <w:t xml:space="preserve"> </w:t>
      </w:r>
      <w:r w:rsidRPr="00AE2075">
        <w:rPr>
          <w:rFonts w:ascii="Arial" w:hAnsi="Arial" w:cs="Arial"/>
          <w:bCs/>
          <w:sz w:val="20"/>
          <w:szCs w:val="20"/>
        </w:rPr>
        <w:t>recoverable on differences between the carrying</w:t>
      </w:r>
      <w:r w:rsidR="00774ADF" w:rsidRPr="00AE2075">
        <w:rPr>
          <w:rFonts w:ascii="Arial" w:hAnsi="Arial" w:cs="Arial"/>
          <w:bCs/>
          <w:sz w:val="20"/>
          <w:szCs w:val="20"/>
        </w:rPr>
        <w:t xml:space="preserve"> </w:t>
      </w:r>
      <w:r w:rsidRPr="00AE2075">
        <w:rPr>
          <w:rFonts w:ascii="Arial" w:hAnsi="Arial" w:cs="Arial"/>
          <w:bCs/>
          <w:sz w:val="20"/>
          <w:szCs w:val="20"/>
        </w:rPr>
        <w:t>amounts of assets and liabilities in the financial</w:t>
      </w:r>
      <w:r w:rsidR="00774ADF" w:rsidRPr="00AE2075">
        <w:rPr>
          <w:rFonts w:ascii="Arial" w:hAnsi="Arial" w:cs="Arial"/>
          <w:bCs/>
          <w:sz w:val="20"/>
          <w:szCs w:val="20"/>
        </w:rPr>
        <w:t xml:space="preserve"> </w:t>
      </w:r>
      <w:r w:rsidRPr="00AE2075">
        <w:rPr>
          <w:rFonts w:ascii="Arial" w:hAnsi="Arial" w:cs="Arial"/>
          <w:bCs/>
          <w:sz w:val="20"/>
          <w:szCs w:val="20"/>
        </w:rPr>
        <w:t>statements and the corresponding tax bases</w:t>
      </w:r>
      <w:r w:rsidR="00774ADF" w:rsidRPr="00AE2075">
        <w:rPr>
          <w:rFonts w:ascii="Arial" w:hAnsi="Arial" w:cs="Arial"/>
          <w:bCs/>
          <w:sz w:val="20"/>
          <w:szCs w:val="20"/>
        </w:rPr>
        <w:t xml:space="preserve"> </w:t>
      </w:r>
      <w:r w:rsidRPr="00AE2075">
        <w:rPr>
          <w:rFonts w:ascii="Arial" w:hAnsi="Arial" w:cs="Arial"/>
          <w:bCs/>
          <w:sz w:val="20"/>
          <w:szCs w:val="20"/>
        </w:rPr>
        <w:t>used in the computation of taxable profit, and</w:t>
      </w:r>
      <w:r w:rsidR="00774ADF" w:rsidRPr="00AE2075">
        <w:rPr>
          <w:rFonts w:ascii="Arial" w:hAnsi="Arial" w:cs="Arial"/>
          <w:bCs/>
          <w:sz w:val="20"/>
          <w:szCs w:val="20"/>
        </w:rPr>
        <w:t xml:space="preserve"> </w:t>
      </w:r>
      <w:r w:rsidRPr="00AE2075">
        <w:rPr>
          <w:rFonts w:ascii="Arial" w:hAnsi="Arial" w:cs="Arial"/>
          <w:bCs/>
          <w:sz w:val="20"/>
          <w:szCs w:val="20"/>
        </w:rPr>
        <w:t>is accounted for using the balance sheet liability</w:t>
      </w:r>
      <w:r w:rsidR="00774ADF" w:rsidRPr="00AE2075">
        <w:rPr>
          <w:rFonts w:ascii="Arial" w:hAnsi="Arial" w:cs="Arial"/>
          <w:bCs/>
          <w:sz w:val="20"/>
          <w:szCs w:val="20"/>
        </w:rPr>
        <w:t xml:space="preserve"> </w:t>
      </w:r>
      <w:r w:rsidRPr="00AE2075">
        <w:rPr>
          <w:rFonts w:ascii="Arial" w:hAnsi="Arial" w:cs="Arial"/>
          <w:bCs/>
          <w:sz w:val="20"/>
          <w:szCs w:val="20"/>
        </w:rPr>
        <w:t>method. Deferred tax liabilities are generally</w:t>
      </w:r>
      <w:r w:rsidR="00D22E90">
        <w:rPr>
          <w:rFonts w:ascii="Arial" w:hAnsi="Arial" w:cs="Arial"/>
          <w:bCs/>
          <w:sz w:val="20"/>
          <w:szCs w:val="20"/>
        </w:rPr>
        <w:t xml:space="preserve"> </w:t>
      </w:r>
      <w:r w:rsidRPr="00AE2075">
        <w:rPr>
          <w:rFonts w:ascii="Arial" w:hAnsi="Arial" w:cs="Arial"/>
          <w:bCs/>
          <w:sz w:val="20"/>
          <w:szCs w:val="20"/>
        </w:rPr>
        <w:t>recognised for all taxable temporary differences</w:t>
      </w:r>
      <w:r w:rsidR="00774ADF" w:rsidRPr="00AE2075">
        <w:rPr>
          <w:rFonts w:ascii="Arial" w:hAnsi="Arial" w:cs="Arial"/>
          <w:bCs/>
          <w:sz w:val="20"/>
          <w:szCs w:val="20"/>
        </w:rPr>
        <w:t xml:space="preserve"> </w:t>
      </w:r>
      <w:r w:rsidRPr="00AE2075">
        <w:rPr>
          <w:rFonts w:ascii="Arial" w:hAnsi="Arial" w:cs="Arial"/>
          <w:bCs/>
          <w:sz w:val="20"/>
          <w:szCs w:val="20"/>
        </w:rPr>
        <w:t>and deferred tax assets are recognised to the</w:t>
      </w:r>
      <w:r w:rsidR="00774ADF" w:rsidRPr="00AE2075">
        <w:rPr>
          <w:rFonts w:ascii="Arial" w:hAnsi="Arial" w:cs="Arial"/>
          <w:bCs/>
          <w:sz w:val="20"/>
          <w:szCs w:val="20"/>
        </w:rPr>
        <w:t xml:space="preserve"> </w:t>
      </w:r>
      <w:r w:rsidRPr="00AE2075">
        <w:rPr>
          <w:rFonts w:ascii="Arial" w:hAnsi="Arial" w:cs="Arial"/>
          <w:bCs/>
          <w:sz w:val="20"/>
          <w:szCs w:val="20"/>
        </w:rPr>
        <w:t>extent that it is probable that taxable profit will</w:t>
      </w:r>
      <w:r w:rsidR="00774ADF" w:rsidRPr="00AE2075">
        <w:rPr>
          <w:rFonts w:ascii="Arial" w:hAnsi="Arial" w:cs="Arial"/>
          <w:bCs/>
          <w:sz w:val="20"/>
          <w:szCs w:val="20"/>
        </w:rPr>
        <w:t xml:space="preserve"> </w:t>
      </w:r>
      <w:r w:rsidRPr="00AE2075">
        <w:rPr>
          <w:rFonts w:ascii="Arial" w:hAnsi="Arial" w:cs="Arial"/>
          <w:bCs/>
          <w:sz w:val="20"/>
          <w:szCs w:val="20"/>
        </w:rPr>
        <w:t>be available against which deductible temporary</w:t>
      </w:r>
      <w:r w:rsidR="00774ADF" w:rsidRPr="00AE2075">
        <w:rPr>
          <w:rFonts w:ascii="Arial" w:hAnsi="Arial" w:cs="Arial"/>
          <w:bCs/>
          <w:sz w:val="20"/>
          <w:szCs w:val="20"/>
        </w:rPr>
        <w:t xml:space="preserve"> </w:t>
      </w:r>
      <w:r w:rsidRPr="00AE2075">
        <w:rPr>
          <w:rFonts w:ascii="Arial" w:hAnsi="Arial" w:cs="Arial"/>
          <w:bCs/>
          <w:sz w:val="20"/>
          <w:szCs w:val="20"/>
        </w:rPr>
        <w:t>differences can be utilised.</w:t>
      </w:r>
    </w:p>
    <w:p w14:paraId="1629764D" w14:textId="77777777" w:rsidR="00774ADF" w:rsidRPr="00AE2075" w:rsidRDefault="00774ADF" w:rsidP="006E4444">
      <w:pPr>
        <w:spacing w:before="20" w:after="20"/>
        <w:rPr>
          <w:rFonts w:ascii="Arial" w:hAnsi="Arial" w:cs="Arial"/>
          <w:bCs/>
          <w:sz w:val="20"/>
          <w:szCs w:val="20"/>
        </w:rPr>
      </w:pPr>
    </w:p>
    <w:p w14:paraId="0A2C1ADB" w14:textId="60A5322B" w:rsidR="006E4444" w:rsidRPr="00AE2075" w:rsidRDefault="006E4444" w:rsidP="006E4444">
      <w:pPr>
        <w:spacing w:before="20" w:after="20"/>
        <w:rPr>
          <w:rFonts w:ascii="Arial" w:hAnsi="Arial" w:cs="Arial"/>
          <w:bCs/>
          <w:sz w:val="20"/>
          <w:szCs w:val="20"/>
        </w:rPr>
      </w:pPr>
      <w:r w:rsidRPr="00AE2075">
        <w:rPr>
          <w:rFonts w:ascii="Arial" w:hAnsi="Arial" w:cs="Arial"/>
          <w:bCs/>
          <w:sz w:val="20"/>
          <w:szCs w:val="20"/>
        </w:rPr>
        <w:t>Investment trusts which have approval under</w:t>
      </w:r>
      <w:r w:rsidR="00774ADF" w:rsidRPr="00AE2075">
        <w:rPr>
          <w:rFonts w:ascii="Arial" w:hAnsi="Arial" w:cs="Arial"/>
          <w:bCs/>
          <w:sz w:val="20"/>
          <w:szCs w:val="20"/>
        </w:rPr>
        <w:t xml:space="preserve"> </w:t>
      </w:r>
      <w:r w:rsidRPr="00AE2075">
        <w:rPr>
          <w:rFonts w:ascii="Arial" w:hAnsi="Arial" w:cs="Arial"/>
          <w:bCs/>
          <w:sz w:val="20"/>
          <w:szCs w:val="20"/>
        </w:rPr>
        <w:t>Section 1158 of the Corporation Tax Act 2010 are</w:t>
      </w:r>
      <w:r w:rsidR="00774ADF" w:rsidRPr="00AE2075">
        <w:rPr>
          <w:rFonts w:ascii="Arial" w:hAnsi="Arial" w:cs="Arial"/>
          <w:bCs/>
          <w:sz w:val="20"/>
          <w:szCs w:val="20"/>
        </w:rPr>
        <w:t xml:space="preserve"> </w:t>
      </w:r>
      <w:r w:rsidRPr="00AE2075">
        <w:rPr>
          <w:rFonts w:ascii="Arial" w:hAnsi="Arial" w:cs="Arial"/>
          <w:bCs/>
          <w:sz w:val="20"/>
          <w:szCs w:val="20"/>
        </w:rPr>
        <w:t>not liable for taxation of capital gains.</w:t>
      </w:r>
    </w:p>
    <w:p w14:paraId="3C828652" w14:textId="77777777" w:rsidR="00774ADF" w:rsidRPr="00AE2075" w:rsidRDefault="00774ADF" w:rsidP="006E4444">
      <w:pPr>
        <w:spacing w:before="20" w:after="20"/>
        <w:rPr>
          <w:rFonts w:ascii="Arial" w:hAnsi="Arial" w:cs="Arial"/>
          <w:bCs/>
          <w:sz w:val="20"/>
          <w:szCs w:val="20"/>
        </w:rPr>
      </w:pPr>
    </w:p>
    <w:p w14:paraId="590EEC3E" w14:textId="7667C470" w:rsidR="006E4444" w:rsidRPr="00AE2075" w:rsidRDefault="006E4444" w:rsidP="006E4444">
      <w:pPr>
        <w:spacing w:before="20" w:after="20"/>
        <w:rPr>
          <w:rFonts w:ascii="Arial" w:hAnsi="Arial" w:cs="Arial"/>
          <w:b/>
          <w:sz w:val="20"/>
          <w:szCs w:val="20"/>
        </w:rPr>
      </w:pPr>
      <w:r w:rsidRPr="00AE2075">
        <w:rPr>
          <w:rFonts w:ascii="Arial" w:hAnsi="Arial" w:cs="Arial"/>
          <w:b/>
          <w:sz w:val="20"/>
          <w:szCs w:val="20"/>
        </w:rPr>
        <w:t>(g) Accounting developments</w:t>
      </w:r>
    </w:p>
    <w:p w14:paraId="05E7F5ED" w14:textId="77777777" w:rsidR="00774ADF" w:rsidRPr="00AE2075" w:rsidRDefault="00774ADF" w:rsidP="006E4444">
      <w:pPr>
        <w:spacing w:before="20" w:after="20"/>
        <w:rPr>
          <w:rFonts w:ascii="Arial" w:hAnsi="Arial" w:cs="Arial"/>
          <w:b/>
          <w:sz w:val="20"/>
          <w:szCs w:val="20"/>
        </w:rPr>
      </w:pPr>
    </w:p>
    <w:p w14:paraId="4F0441C1" w14:textId="5C406B57" w:rsidR="006E4444" w:rsidRPr="00AE2075" w:rsidRDefault="006E4444" w:rsidP="006E4444">
      <w:pPr>
        <w:spacing w:before="20" w:after="20"/>
        <w:rPr>
          <w:rFonts w:ascii="Arial" w:hAnsi="Arial" w:cs="Arial"/>
          <w:bCs/>
          <w:sz w:val="20"/>
          <w:szCs w:val="20"/>
        </w:rPr>
      </w:pPr>
      <w:r w:rsidRPr="00AE2075">
        <w:rPr>
          <w:rFonts w:ascii="Arial" w:hAnsi="Arial" w:cs="Arial"/>
          <w:bCs/>
          <w:sz w:val="20"/>
          <w:szCs w:val="20"/>
        </w:rPr>
        <w:t>At the date of authorisation of the financial</w:t>
      </w:r>
      <w:r w:rsidR="00774ADF" w:rsidRPr="00AE2075">
        <w:rPr>
          <w:rFonts w:ascii="Arial" w:hAnsi="Arial" w:cs="Arial"/>
          <w:bCs/>
          <w:sz w:val="20"/>
          <w:szCs w:val="20"/>
        </w:rPr>
        <w:t xml:space="preserve"> </w:t>
      </w:r>
      <w:r w:rsidRPr="00AE2075">
        <w:rPr>
          <w:rFonts w:ascii="Arial" w:hAnsi="Arial" w:cs="Arial"/>
          <w:bCs/>
          <w:sz w:val="20"/>
          <w:szCs w:val="20"/>
        </w:rPr>
        <w:t>statements, the following amendment to the UK</w:t>
      </w:r>
      <w:r w:rsidR="00774ADF" w:rsidRPr="00AE2075">
        <w:rPr>
          <w:rFonts w:ascii="Arial" w:hAnsi="Arial" w:cs="Arial"/>
          <w:bCs/>
          <w:sz w:val="20"/>
          <w:szCs w:val="20"/>
        </w:rPr>
        <w:t xml:space="preserve"> </w:t>
      </w:r>
      <w:r w:rsidRPr="00AE2075">
        <w:rPr>
          <w:rFonts w:ascii="Arial" w:hAnsi="Arial" w:cs="Arial"/>
          <w:bCs/>
          <w:sz w:val="20"/>
          <w:szCs w:val="20"/>
        </w:rPr>
        <w:t>adopted International Accounting Standards and</w:t>
      </w:r>
      <w:r w:rsidR="00774ADF" w:rsidRPr="00AE2075">
        <w:rPr>
          <w:rFonts w:ascii="Arial" w:hAnsi="Arial" w:cs="Arial"/>
          <w:bCs/>
          <w:sz w:val="20"/>
          <w:szCs w:val="20"/>
        </w:rPr>
        <w:t xml:space="preserve"> </w:t>
      </w:r>
      <w:r w:rsidRPr="00AE2075">
        <w:rPr>
          <w:rFonts w:ascii="Arial" w:hAnsi="Arial" w:cs="Arial"/>
          <w:bCs/>
          <w:sz w:val="20"/>
          <w:szCs w:val="20"/>
        </w:rPr>
        <w:t>Interpretations was assessed to be relevant and is</w:t>
      </w:r>
      <w:r w:rsidR="00774ADF" w:rsidRPr="00AE2075">
        <w:rPr>
          <w:rFonts w:ascii="Arial" w:hAnsi="Arial" w:cs="Arial"/>
          <w:bCs/>
          <w:sz w:val="20"/>
          <w:szCs w:val="20"/>
        </w:rPr>
        <w:t xml:space="preserve"> </w:t>
      </w:r>
      <w:r w:rsidRPr="00AE2075">
        <w:rPr>
          <w:rFonts w:ascii="Arial" w:hAnsi="Arial" w:cs="Arial"/>
          <w:bCs/>
          <w:sz w:val="20"/>
          <w:szCs w:val="20"/>
        </w:rPr>
        <w:t>effective for annual periods beginning on or after</w:t>
      </w:r>
      <w:r w:rsidR="00A909DB" w:rsidRPr="00AE2075">
        <w:rPr>
          <w:rFonts w:ascii="Arial" w:hAnsi="Arial" w:cs="Arial"/>
          <w:bCs/>
          <w:sz w:val="20"/>
          <w:szCs w:val="20"/>
        </w:rPr>
        <w:t xml:space="preserve"> </w:t>
      </w:r>
      <w:r w:rsidRPr="00AE2075">
        <w:rPr>
          <w:rFonts w:ascii="Arial" w:hAnsi="Arial" w:cs="Arial"/>
          <w:bCs/>
          <w:sz w:val="20"/>
          <w:szCs w:val="20"/>
        </w:rPr>
        <w:t>1 January 2023:</w:t>
      </w:r>
    </w:p>
    <w:p w14:paraId="2E62D9F9" w14:textId="77777777" w:rsidR="00A909DB" w:rsidRPr="00AE2075" w:rsidRDefault="00A909DB" w:rsidP="006E4444">
      <w:pPr>
        <w:spacing w:before="20" w:after="20"/>
        <w:rPr>
          <w:rFonts w:ascii="Arial" w:hAnsi="Arial" w:cs="Arial"/>
          <w:bCs/>
          <w:sz w:val="20"/>
          <w:szCs w:val="20"/>
        </w:rPr>
      </w:pPr>
    </w:p>
    <w:p w14:paraId="2CE32DBF" w14:textId="400503A0" w:rsidR="00F52D5B" w:rsidRPr="00AE2075" w:rsidRDefault="006E4444" w:rsidP="006E4444">
      <w:pPr>
        <w:spacing w:before="20" w:after="20"/>
        <w:rPr>
          <w:rFonts w:ascii="Arial" w:hAnsi="Arial" w:cs="Arial"/>
          <w:bCs/>
          <w:sz w:val="20"/>
          <w:szCs w:val="20"/>
        </w:rPr>
      </w:pPr>
      <w:r w:rsidRPr="00AE2075">
        <w:rPr>
          <w:rFonts w:ascii="Arial" w:hAnsi="Arial" w:cs="Arial"/>
          <w:bCs/>
          <w:sz w:val="20"/>
          <w:szCs w:val="20"/>
        </w:rPr>
        <w:t>IAS 1: Effective for annual reporting periods</w:t>
      </w:r>
      <w:r w:rsidR="00A909DB" w:rsidRPr="00AE2075">
        <w:rPr>
          <w:rFonts w:ascii="Arial" w:hAnsi="Arial" w:cs="Arial"/>
          <w:bCs/>
          <w:sz w:val="20"/>
          <w:szCs w:val="20"/>
        </w:rPr>
        <w:t xml:space="preserve"> </w:t>
      </w:r>
      <w:r w:rsidRPr="00AE2075">
        <w:rPr>
          <w:rFonts w:ascii="Arial" w:hAnsi="Arial" w:cs="Arial"/>
          <w:bCs/>
          <w:sz w:val="20"/>
          <w:szCs w:val="20"/>
        </w:rPr>
        <w:t>beginning on or after 1 January 2023 Classification</w:t>
      </w:r>
      <w:r w:rsidR="00A909DB" w:rsidRPr="00AE2075">
        <w:rPr>
          <w:rFonts w:ascii="Arial" w:hAnsi="Arial" w:cs="Arial"/>
          <w:bCs/>
          <w:sz w:val="20"/>
          <w:szCs w:val="20"/>
        </w:rPr>
        <w:t xml:space="preserve"> </w:t>
      </w:r>
      <w:r w:rsidRPr="00AE2075">
        <w:rPr>
          <w:rFonts w:ascii="Arial" w:hAnsi="Arial" w:cs="Arial"/>
          <w:bCs/>
          <w:sz w:val="20"/>
          <w:szCs w:val="20"/>
        </w:rPr>
        <w:t>of Liabilities as Current or Non-current –</w:t>
      </w:r>
      <w:r w:rsidR="00A909DB" w:rsidRPr="00AE2075">
        <w:rPr>
          <w:rFonts w:ascii="Arial" w:hAnsi="Arial" w:cs="Arial"/>
          <w:bCs/>
          <w:sz w:val="20"/>
          <w:szCs w:val="20"/>
        </w:rPr>
        <w:t xml:space="preserve"> </w:t>
      </w:r>
      <w:r w:rsidRPr="00AE2075">
        <w:rPr>
          <w:rFonts w:ascii="Arial" w:hAnsi="Arial" w:cs="Arial"/>
          <w:bCs/>
          <w:sz w:val="20"/>
          <w:szCs w:val="20"/>
        </w:rPr>
        <w:t>Amendments to UK adopted International</w:t>
      </w:r>
      <w:r w:rsidR="00A909DB" w:rsidRPr="00AE2075">
        <w:rPr>
          <w:rFonts w:ascii="Arial" w:hAnsi="Arial" w:cs="Arial"/>
          <w:bCs/>
          <w:sz w:val="20"/>
          <w:szCs w:val="20"/>
        </w:rPr>
        <w:t xml:space="preserve"> </w:t>
      </w:r>
      <w:r w:rsidRPr="00AE2075">
        <w:rPr>
          <w:rFonts w:ascii="Arial" w:hAnsi="Arial" w:cs="Arial"/>
          <w:bCs/>
          <w:sz w:val="20"/>
          <w:szCs w:val="20"/>
        </w:rPr>
        <w:t>Accounting Standards 1. Effective for annual</w:t>
      </w:r>
      <w:r w:rsidR="00D22E90">
        <w:rPr>
          <w:rFonts w:ascii="Arial" w:hAnsi="Arial" w:cs="Arial"/>
          <w:bCs/>
          <w:sz w:val="20"/>
          <w:szCs w:val="20"/>
        </w:rPr>
        <w:t xml:space="preserve"> </w:t>
      </w:r>
      <w:r w:rsidRPr="00AE2075">
        <w:rPr>
          <w:rFonts w:ascii="Arial" w:hAnsi="Arial" w:cs="Arial"/>
          <w:bCs/>
          <w:sz w:val="20"/>
          <w:szCs w:val="20"/>
        </w:rPr>
        <w:t>reporting periods beginning on or after 1 January</w:t>
      </w:r>
      <w:r w:rsidR="00A909DB" w:rsidRPr="00AE2075">
        <w:rPr>
          <w:rFonts w:ascii="Arial" w:hAnsi="Arial" w:cs="Arial"/>
          <w:bCs/>
          <w:sz w:val="20"/>
          <w:szCs w:val="20"/>
        </w:rPr>
        <w:t xml:space="preserve"> </w:t>
      </w:r>
      <w:r w:rsidRPr="00AE2075">
        <w:rPr>
          <w:rFonts w:ascii="Arial" w:hAnsi="Arial" w:cs="Arial"/>
          <w:bCs/>
          <w:sz w:val="20"/>
          <w:szCs w:val="20"/>
        </w:rPr>
        <w:t>2024.</w:t>
      </w:r>
    </w:p>
    <w:p w14:paraId="0B42F578" w14:textId="77777777" w:rsidR="00A909DB" w:rsidRPr="00AE2075" w:rsidRDefault="00A909DB" w:rsidP="006E4444">
      <w:pPr>
        <w:spacing w:before="20" w:after="20"/>
        <w:rPr>
          <w:rFonts w:ascii="Arial" w:hAnsi="Arial" w:cs="Arial"/>
          <w:bCs/>
          <w:sz w:val="20"/>
          <w:szCs w:val="20"/>
        </w:rPr>
      </w:pPr>
    </w:p>
    <w:p w14:paraId="5AC41B8E" w14:textId="30A08172" w:rsidR="006E4444" w:rsidRPr="00AE2075" w:rsidRDefault="006E4444" w:rsidP="006E4444">
      <w:pPr>
        <w:spacing w:before="20" w:after="20"/>
        <w:rPr>
          <w:rFonts w:ascii="Arial" w:hAnsi="Arial" w:cs="Arial"/>
          <w:bCs/>
          <w:sz w:val="20"/>
          <w:szCs w:val="20"/>
        </w:rPr>
      </w:pPr>
      <w:r w:rsidRPr="00AE2075">
        <w:rPr>
          <w:rFonts w:ascii="Arial" w:hAnsi="Arial" w:cs="Arial"/>
          <w:bCs/>
          <w:sz w:val="20"/>
          <w:szCs w:val="20"/>
        </w:rPr>
        <w:t>Definition of Accounting Estimates – Amendments</w:t>
      </w:r>
      <w:r w:rsidR="00A909DB" w:rsidRPr="00AE2075">
        <w:rPr>
          <w:rFonts w:ascii="Arial" w:hAnsi="Arial" w:cs="Arial"/>
          <w:bCs/>
          <w:sz w:val="20"/>
          <w:szCs w:val="20"/>
        </w:rPr>
        <w:t xml:space="preserve"> </w:t>
      </w:r>
      <w:r w:rsidRPr="00AE2075">
        <w:rPr>
          <w:rFonts w:ascii="Arial" w:hAnsi="Arial" w:cs="Arial"/>
          <w:bCs/>
          <w:sz w:val="20"/>
          <w:szCs w:val="20"/>
        </w:rPr>
        <w:t>to UK adopted International Accounting Standards</w:t>
      </w:r>
      <w:r w:rsidR="00A909DB" w:rsidRPr="00AE2075">
        <w:rPr>
          <w:rFonts w:ascii="Arial" w:hAnsi="Arial" w:cs="Arial"/>
          <w:bCs/>
          <w:sz w:val="20"/>
          <w:szCs w:val="20"/>
        </w:rPr>
        <w:t xml:space="preserve"> </w:t>
      </w:r>
      <w:r w:rsidRPr="00AE2075">
        <w:rPr>
          <w:rFonts w:ascii="Arial" w:hAnsi="Arial" w:cs="Arial"/>
          <w:bCs/>
          <w:sz w:val="20"/>
          <w:szCs w:val="20"/>
        </w:rPr>
        <w:t>IAS 8. Effective for annual reporting periods</w:t>
      </w:r>
      <w:r w:rsidR="00A909DB" w:rsidRPr="00AE2075">
        <w:rPr>
          <w:rFonts w:ascii="Arial" w:hAnsi="Arial" w:cs="Arial"/>
          <w:bCs/>
          <w:sz w:val="20"/>
          <w:szCs w:val="20"/>
        </w:rPr>
        <w:t xml:space="preserve"> </w:t>
      </w:r>
      <w:r w:rsidRPr="00AE2075">
        <w:rPr>
          <w:rFonts w:ascii="Arial" w:hAnsi="Arial" w:cs="Arial"/>
          <w:bCs/>
          <w:sz w:val="20"/>
          <w:szCs w:val="20"/>
        </w:rPr>
        <w:t>beginning on or after 1 January 2024.</w:t>
      </w:r>
    </w:p>
    <w:p w14:paraId="1892C61D" w14:textId="77777777" w:rsidR="00A909DB" w:rsidRPr="00AE2075" w:rsidRDefault="00A909DB" w:rsidP="006E4444">
      <w:pPr>
        <w:spacing w:before="20" w:after="20"/>
        <w:rPr>
          <w:rFonts w:ascii="Arial" w:hAnsi="Arial" w:cs="Arial"/>
          <w:bCs/>
          <w:sz w:val="20"/>
          <w:szCs w:val="20"/>
        </w:rPr>
      </w:pPr>
    </w:p>
    <w:p w14:paraId="0FEBDDDC" w14:textId="4B36296E" w:rsidR="006E4444" w:rsidRPr="00AE2075" w:rsidRDefault="006E4444" w:rsidP="006E4444">
      <w:pPr>
        <w:spacing w:before="20" w:after="20"/>
        <w:rPr>
          <w:rFonts w:ascii="Arial" w:hAnsi="Arial" w:cs="Arial"/>
          <w:bCs/>
          <w:sz w:val="20"/>
          <w:szCs w:val="20"/>
        </w:rPr>
      </w:pPr>
      <w:r w:rsidRPr="00AE2075">
        <w:rPr>
          <w:rFonts w:ascii="Arial" w:hAnsi="Arial" w:cs="Arial"/>
          <w:bCs/>
          <w:sz w:val="20"/>
          <w:szCs w:val="20"/>
        </w:rPr>
        <w:t>Disclosure of Accounting Policies – Amendments to</w:t>
      </w:r>
      <w:r w:rsidR="00A909DB" w:rsidRPr="00AE2075">
        <w:rPr>
          <w:rFonts w:ascii="Arial" w:hAnsi="Arial" w:cs="Arial"/>
          <w:bCs/>
          <w:sz w:val="20"/>
          <w:szCs w:val="20"/>
        </w:rPr>
        <w:t xml:space="preserve"> </w:t>
      </w:r>
      <w:r w:rsidRPr="00AE2075">
        <w:rPr>
          <w:rFonts w:ascii="Arial" w:hAnsi="Arial" w:cs="Arial"/>
          <w:bCs/>
          <w:sz w:val="20"/>
          <w:szCs w:val="20"/>
        </w:rPr>
        <w:t>UK adopted International Accounting Standards IAS</w:t>
      </w:r>
      <w:r w:rsidR="00A909DB" w:rsidRPr="00AE2075">
        <w:rPr>
          <w:rFonts w:ascii="Arial" w:hAnsi="Arial" w:cs="Arial"/>
          <w:bCs/>
          <w:sz w:val="20"/>
          <w:szCs w:val="20"/>
        </w:rPr>
        <w:t xml:space="preserve"> </w:t>
      </w:r>
      <w:r w:rsidRPr="00AE2075">
        <w:rPr>
          <w:rFonts w:ascii="Arial" w:hAnsi="Arial" w:cs="Arial"/>
          <w:bCs/>
          <w:sz w:val="20"/>
          <w:szCs w:val="20"/>
        </w:rPr>
        <w:t>1 and IFRS Practice Statement 2. Effective for annual</w:t>
      </w:r>
      <w:r w:rsidR="00A909DB" w:rsidRPr="00AE2075">
        <w:rPr>
          <w:rFonts w:ascii="Arial" w:hAnsi="Arial" w:cs="Arial"/>
          <w:bCs/>
          <w:sz w:val="20"/>
          <w:szCs w:val="20"/>
        </w:rPr>
        <w:t xml:space="preserve"> </w:t>
      </w:r>
      <w:r w:rsidRPr="00AE2075">
        <w:rPr>
          <w:rFonts w:ascii="Arial" w:hAnsi="Arial" w:cs="Arial"/>
          <w:bCs/>
          <w:sz w:val="20"/>
          <w:szCs w:val="20"/>
        </w:rPr>
        <w:t>reporting periods beginning on or after 1 January</w:t>
      </w:r>
      <w:r w:rsidR="00A909DB" w:rsidRPr="00AE2075">
        <w:rPr>
          <w:rFonts w:ascii="Arial" w:hAnsi="Arial" w:cs="Arial"/>
          <w:bCs/>
          <w:sz w:val="20"/>
          <w:szCs w:val="20"/>
        </w:rPr>
        <w:t xml:space="preserve"> </w:t>
      </w:r>
      <w:r w:rsidRPr="00AE2075">
        <w:rPr>
          <w:rFonts w:ascii="Arial" w:hAnsi="Arial" w:cs="Arial"/>
          <w:bCs/>
          <w:sz w:val="20"/>
          <w:szCs w:val="20"/>
        </w:rPr>
        <w:t>2024.</w:t>
      </w:r>
    </w:p>
    <w:p w14:paraId="77E041FD" w14:textId="77777777" w:rsidR="00A909DB" w:rsidRPr="00AE2075" w:rsidRDefault="00A909DB" w:rsidP="006E4444">
      <w:pPr>
        <w:spacing w:before="20" w:after="20"/>
        <w:rPr>
          <w:rFonts w:ascii="Arial" w:hAnsi="Arial" w:cs="Arial"/>
          <w:bCs/>
          <w:sz w:val="20"/>
          <w:szCs w:val="20"/>
        </w:rPr>
      </w:pPr>
    </w:p>
    <w:p w14:paraId="39425A6F" w14:textId="1E9B977A" w:rsidR="006E4444" w:rsidRPr="00AE2075" w:rsidRDefault="006E4444" w:rsidP="006E4444">
      <w:pPr>
        <w:spacing w:before="20" w:after="20"/>
        <w:rPr>
          <w:rFonts w:ascii="Arial" w:hAnsi="Arial" w:cs="Arial"/>
          <w:bCs/>
          <w:sz w:val="20"/>
          <w:szCs w:val="20"/>
        </w:rPr>
      </w:pPr>
      <w:r w:rsidRPr="00AE2075">
        <w:rPr>
          <w:rFonts w:ascii="Arial" w:hAnsi="Arial" w:cs="Arial"/>
          <w:bCs/>
          <w:sz w:val="20"/>
          <w:szCs w:val="20"/>
        </w:rPr>
        <w:t>Deferred Tax related to Assets and Liabilities arising</w:t>
      </w:r>
      <w:r w:rsidR="00A909DB" w:rsidRPr="00AE2075">
        <w:rPr>
          <w:rFonts w:ascii="Arial" w:hAnsi="Arial" w:cs="Arial"/>
          <w:bCs/>
          <w:sz w:val="20"/>
          <w:szCs w:val="20"/>
        </w:rPr>
        <w:t xml:space="preserve"> </w:t>
      </w:r>
      <w:r w:rsidRPr="00AE2075">
        <w:rPr>
          <w:rFonts w:ascii="Arial" w:hAnsi="Arial" w:cs="Arial"/>
          <w:bCs/>
          <w:sz w:val="20"/>
          <w:szCs w:val="20"/>
        </w:rPr>
        <w:t>from a Single Transaction – Amendments to UK</w:t>
      </w:r>
      <w:r w:rsidR="00A909DB" w:rsidRPr="00AE2075">
        <w:rPr>
          <w:rFonts w:ascii="Arial" w:hAnsi="Arial" w:cs="Arial"/>
          <w:bCs/>
          <w:sz w:val="20"/>
          <w:szCs w:val="20"/>
        </w:rPr>
        <w:t xml:space="preserve"> </w:t>
      </w:r>
      <w:r w:rsidRPr="00AE2075">
        <w:rPr>
          <w:rFonts w:ascii="Arial" w:hAnsi="Arial" w:cs="Arial"/>
          <w:bCs/>
          <w:sz w:val="20"/>
          <w:szCs w:val="20"/>
        </w:rPr>
        <w:t>adopted International Accounting Standards 12.</w:t>
      </w:r>
      <w:r w:rsidR="00A909DB" w:rsidRPr="00AE2075">
        <w:rPr>
          <w:rFonts w:ascii="Arial" w:hAnsi="Arial" w:cs="Arial"/>
          <w:bCs/>
          <w:sz w:val="20"/>
          <w:szCs w:val="20"/>
        </w:rPr>
        <w:t xml:space="preserve"> </w:t>
      </w:r>
      <w:r w:rsidRPr="00AE2075">
        <w:rPr>
          <w:rFonts w:ascii="Arial" w:hAnsi="Arial" w:cs="Arial"/>
          <w:bCs/>
          <w:sz w:val="20"/>
          <w:szCs w:val="20"/>
        </w:rPr>
        <w:t>Effective for annual reporting periods beginning on</w:t>
      </w:r>
      <w:r w:rsidR="00A909DB" w:rsidRPr="00AE2075">
        <w:rPr>
          <w:rFonts w:ascii="Arial" w:hAnsi="Arial" w:cs="Arial"/>
          <w:bCs/>
          <w:sz w:val="20"/>
          <w:szCs w:val="20"/>
        </w:rPr>
        <w:t xml:space="preserve"> </w:t>
      </w:r>
      <w:r w:rsidRPr="00AE2075">
        <w:rPr>
          <w:rFonts w:ascii="Arial" w:hAnsi="Arial" w:cs="Arial"/>
          <w:bCs/>
          <w:sz w:val="20"/>
          <w:szCs w:val="20"/>
        </w:rPr>
        <w:t>or after 1 January 2024.</w:t>
      </w:r>
    </w:p>
    <w:p w14:paraId="520EF238" w14:textId="77777777" w:rsidR="00FD1184" w:rsidRPr="00AE2075" w:rsidRDefault="00FD1184" w:rsidP="006E4444">
      <w:pPr>
        <w:spacing w:before="20" w:after="20"/>
        <w:rPr>
          <w:rFonts w:ascii="Arial" w:hAnsi="Arial" w:cs="Arial"/>
          <w:bCs/>
          <w:sz w:val="20"/>
          <w:szCs w:val="20"/>
        </w:rPr>
      </w:pPr>
    </w:p>
    <w:p w14:paraId="4A7DC913" w14:textId="0BD9FA00" w:rsidR="006E4444" w:rsidRPr="00AE2075" w:rsidRDefault="006E4444" w:rsidP="006E4444">
      <w:pPr>
        <w:spacing w:before="20" w:after="20"/>
        <w:rPr>
          <w:rFonts w:ascii="Arial" w:hAnsi="Arial" w:cs="Arial"/>
          <w:bCs/>
          <w:sz w:val="20"/>
          <w:szCs w:val="20"/>
        </w:rPr>
      </w:pPr>
      <w:r w:rsidRPr="00AE2075">
        <w:rPr>
          <w:rFonts w:ascii="Arial" w:hAnsi="Arial" w:cs="Arial"/>
          <w:bCs/>
          <w:sz w:val="20"/>
          <w:szCs w:val="20"/>
        </w:rPr>
        <w:t>The directors expect that the adoption of the</w:t>
      </w:r>
      <w:r w:rsidR="00FD1184" w:rsidRPr="00AE2075">
        <w:rPr>
          <w:rFonts w:ascii="Arial" w:hAnsi="Arial" w:cs="Arial"/>
          <w:bCs/>
          <w:sz w:val="20"/>
          <w:szCs w:val="20"/>
        </w:rPr>
        <w:t xml:space="preserve"> </w:t>
      </w:r>
      <w:r w:rsidRPr="00AE2075">
        <w:rPr>
          <w:rFonts w:ascii="Arial" w:hAnsi="Arial" w:cs="Arial"/>
          <w:bCs/>
          <w:sz w:val="20"/>
          <w:szCs w:val="20"/>
        </w:rPr>
        <w:t>standards listed above will have either no impact or</w:t>
      </w:r>
      <w:r w:rsidR="00FD1184" w:rsidRPr="00AE2075">
        <w:rPr>
          <w:rFonts w:ascii="Arial" w:hAnsi="Arial" w:cs="Arial"/>
          <w:bCs/>
          <w:sz w:val="20"/>
          <w:szCs w:val="20"/>
        </w:rPr>
        <w:t xml:space="preserve"> </w:t>
      </w:r>
      <w:r w:rsidRPr="00AE2075">
        <w:rPr>
          <w:rFonts w:ascii="Arial" w:hAnsi="Arial" w:cs="Arial"/>
          <w:bCs/>
          <w:sz w:val="20"/>
          <w:szCs w:val="20"/>
        </w:rPr>
        <w:t>that any impact will not be material on the financial</w:t>
      </w:r>
      <w:r w:rsidR="00FD1184" w:rsidRPr="00AE2075">
        <w:rPr>
          <w:rFonts w:ascii="Arial" w:hAnsi="Arial" w:cs="Arial"/>
          <w:bCs/>
          <w:sz w:val="20"/>
          <w:szCs w:val="20"/>
        </w:rPr>
        <w:t xml:space="preserve"> </w:t>
      </w:r>
      <w:r w:rsidRPr="00AE2075">
        <w:rPr>
          <w:rFonts w:ascii="Arial" w:hAnsi="Arial" w:cs="Arial"/>
          <w:bCs/>
          <w:sz w:val="20"/>
          <w:szCs w:val="20"/>
        </w:rPr>
        <w:t>statements of the Company in future periods.</w:t>
      </w:r>
    </w:p>
    <w:p w14:paraId="445884BA" w14:textId="77777777" w:rsidR="00FD1184" w:rsidRPr="00AE2075" w:rsidRDefault="00FD1184" w:rsidP="006E4444">
      <w:pPr>
        <w:spacing w:before="20" w:after="20"/>
        <w:rPr>
          <w:rFonts w:ascii="Arial" w:hAnsi="Arial" w:cs="Arial"/>
          <w:bCs/>
          <w:sz w:val="20"/>
          <w:szCs w:val="20"/>
        </w:rPr>
      </w:pPr>
    </w:p>
    <w:p w14:paraId="160EDE96" w14:textId="6EC204F4" w:rsidR="006E4444" w:rsidRPr="00AE2075" w:rsidRDefault="006E4444" w:rsidP="006E4444">
      <w:pPr>
        <w:spacing w:before="20" w:after="20"/>
        <w:rPr>
          <w:rFonts w:ascii="Arial" w:hAnsi="Arial" w:cs="Arial"/>
          <w:b/>
          <w:sz w:val="20"/>
          <w:szCs w:val="20"/>
        </w:rPr>
      </w:pPr>
      <w:r w:rsidRPr="00AE2075">
        <w:rPr>
          <w:rFonts w:ascii="Arial" w:hAnsi="Arial" w:cs="Arial"/>
          <w:b/>
          <w:sz w:val="20"/>
          <w:szCs w:val="20"/>
        </w:rPr>
        <w:t>2. Significant accounting judgements, estimates</w:t>
      </w:r>
      <w:r w:rsidR="00FD1184" w:rsidRPr="00AE2075">
        <w:rPr>
          <w:rFonts w:ascii="Arial" w:hAnsi="Arial" w:cs="Arial"/>
          <w:b/>
          <w:sz w:val="20"/>
          <w:szCs w:val="20"/>
        </w:rPr>
        <w:t xml:space="preserve"> </w:t>
      </w:r>
      <w:r w:rsidRPr="00AE2075">
        <w:rPr>
          <w:rFonts w:ascii="Arial" w:hAnsi="Arial" w:cs="Arial"/>
          <w:b/>
          <w:sz w:val="20"/>
          <w:szCs w:val="20"/>
        </w:rPr>
        <w:t>and assumptions</w:t>
      </w:r>
    </w:p>
    <w:p w14:paraId="2444F39D" w14:textId="77777777" w:rsidR="00FD1184" w:rsidRPr="00AE2075" w:rsidRDefault="00FD1184" w:rsidP="006E4444">
      <w:pPr>
        <w:spacing w:before="20" w:after="20"/>
        <w:rPr>
          <w:rFonts w:ascii="Arial" w:hAnsi="Arial" w:cs="Arial"/>
          <w:b/>
          <w:sz w:val="20"/>
          <w:szCs w:val="20"/>
        </w:rPr>
      </w:pPr>
    </w:p>
    <w:p w14:paraId="3519A25F" w14:textId="513F8E0B" w:rsidR="006E4444" w:rsidRPr="00AE2075" w:rsidRDefault="006E4444" w:rsidP="006E4444">
      <w:pPr>
        <w:spacing w:before="20" w:after="20"/>
        <w:rPr>
          <w:rFonts w:ascii="Arial" w:hAnsi="Arial" w:cs="Arial"/>
          <w:bCs/>
          <w:sz w:val="20"/>
          <w:szCs w:val="20"/>
        </w:rPr>
      </w:pPr>
      <w:r w:rsidRPr="00AE2075">
        <w:rPr>
          <w:rFonts w:ascii="Arial" w:hAnsi="Arial" w:cs="Arial"/>
          <w:bCs/>
          <w:sz w:val="20"/>
          <w:szCs w:val="20"/>
        </w:rPr>
        <w:t>Management have not applied any significant</w:t>
      </w:r>
      <w:r w:rsidR="00FD1184" w:rsidRPr="00AE2075">
        <w:rPr>
          <w:rFonts w:ascii="Arial" w:hAnsi="Arial" w:cs="Arial"/>
          <w:bCs/>
          <w:sz w:val="20"/>
          <w:szCs w:val="20"/>
        </w:rPr>
        <w:t xml:space="preserve"> </w:t>
      </w:r>
      <w:r w:rsidRPr="00AE2075">
        <w:rPr>
          <w:rFonts w:ascii="Arial" w:hAnsi="Arial" w:cs="Arial"/>
          <w:bCs/>
          <w:sz w:val="20"/>
          <w:szCs w:val="20"/>
        </w:rPr>
        <w:t>accounting judgements to this set of Financial</w:t>
      </w:r>
      <w:r w:rsidR="00FD1184" w:rsidRPr="00AE2075">
        <w:rPr>
          <w:rFonts w:ascii="Arial" w:hAnsi="Arial" w:cs="Arial"/>
          <w:bCs/>
          <w:sz w:val="20"/>
          <w:szCs w:val="20"/>
        </w:rPr>
        <w:t xml:space="preserve"> </w:t>
      </w:r>
      <w:r w:rsidRPr="00AE2075">
        <w:rPr>
          <w:rFonts w:ascii="Arial" w:hAnsi="Arial" w:cs="Arial"/>
          <w:bCs/>
          <w:sz w:val="20"/>
          <w:szCs w:val="20"/>
        </w:rPr>
        <w:t>Statements or those of the prior period other</w:t>
      </w:r>
      <w:r w:rsidR="00FD1184" w:rsidRPr="00AE2075">
        <w:rPr>
          <w:rFonts w:ascii="Arial" w:hAnsi="Arial" w:cs="Arial"/>
          <w:bCs/>
          <w:sz w:val="20"/>
          <w:szCs w:val="20"/>
        </w:rPr>
        <w:t xml:space="preserve"> </w:t>
      </w:r>
      <w:r w:rsidRPr="00AE2075">
        <w:rPr>
          <w:rFonts w:ascii="Arial" w:hAnsi="Arial" w:cs="Arial"/>
          <w:bCs/>
          <w:sz w:val="20"/>
          <w:szCs w:val="20"/>
        </w:rPr>
        <w:t>than the allocation of special dividends received</w:t>
      </w:r>
      <w:r w:rsidR="00FD1184" w:rsidRPr="00AE2075">
        <w:rPr>
          <w:rFonts w:ascii="Arial" w:hAnsi="Arial" w:cs="Arial"/>
          <w:bCs/>
          <w:sz w:val="20"/>
          <w:szCs w:val="20"/>
        </w:rPr>
        <w:t xml:space="preserve"> </w:t>
      </w:r>
      <w:r w:rsidRPr="00AE2075">
        <w:rPr>
          <w:rFonts w:ascii="Arial" w:hAnsi="Arial" w:cs="Arial"/>
          <w:bCs/>
          <w:sz w:val="20"/>
          <w:szCs w:val="20"/>
        </w:rPr>
        <w:t>between revenue and capital.</w:t>
      </w:r>
    </w:p>
    <w:p w14:paraId="48A2DA6C" w14:textId="77777777" w:rsidR="00FD1184" w:rsidRPr="00AE2075" w:rsidRDefault="00FD1184" w:rsidP="006E4444">
      <w:pPr>
        <w:spacing w:before="20" w:after="20"/>
        <w:rPr>
          <w:rFonts w:ascii="Arial" w:hAnsi="Arial" w:cs="Arial"/>
          <w:bCs/>
          <w:sz w:val="20"/>
          <w:szCs w:val="20"/>
        </w:rPr>
      </w:pPr>
    </w:p>
    <w:p w14:paraId="4118AF55" w14:textId="1FFCFA95" w:rsidR="006E4444" w:rsidRPr="00AE2075" w:rsidRDefault="006E4444" w:rsidP="006E4444">
      <w:pPr>
        <w:spacing w:before="20" w:after="20"/>
        <w:rPr>
          <w:rFonts w:ascii="Arial" w:hAnsi="Arial" w:cs="Arial"/>
          <w:bCs/>
          <w:sz w:val="20"/>
          <w:szCs w:val="20"/>
        </w:rPr>
      </w:pPr>
      <w:r w:rsidRPr="00AE2075">
        <w:rPr>
          <w:rFonts w:ascii="Arial" w:hAnsi="Arial" w:cs="Arial"/>
          <w:bCs/>
          <w:sz w:val="20"/>
          <w:szCs w:val="20"/>
        </w:rPr>
        <w:t>The allocation is dependent upon the underlying</w:t>
      </w:r>
      <w:r w:rsidR="00FD1184" w:rsidRPr="00AE2075">
        <w:rPr>
          <w:rFonts w:ascii="Arial" w:hAnsi="Arial" w:cs="Arial"/>
          <w:bCs/>
          <w:sz w:val="20"/>
          <w:szCs w:val="20"/>
        </w:rPr>
        <w:t xml:space="preserve"> </w:t>
      </w:r>
      <w:r w:rsidRPr="00AE2075">
        <w:rPr>
          <w:rFonts w:ascii="Arial" w:hAnsi="Arial" w:cs="Arial"/>
          <w:bCs/>
          <w:sz w:val="20"/>
          <w:szCs w:val="20"/>
        </w:rPr>
        <w:t>reason for the payment. Examples of capital events</w:t>
      </w:r>
      <w:r w:rsidR="00FD1184" w:rsidRPr="00AE2075">
        <w:rPr>
          <w:rFonts w:ascii="Arial" w:hAnsi="Arial" w:cs="Arial"/>
          <w:bCs/>
          <w:sz w:val="20"/>
          <w:szCs w:val="20"/>
        </w:rPr>
        <w:t xml:space="preserve"> </w:t>
      </w:r>
      <w:r w:rsidRPr="00AE2075">
        <w:rPr>
          <w:rFonts w:ascii="Arial" w:hAnsi="Arial" w:cs="Arial"/>
          <w:bCs/>
          <w:sz w:val="20"/>
          <w:szCs w:val="20"/>
        </w:rPr>
        <w:t>which would result in the dividend being allocated</w:t>
      </w:r>
      <w:r w:rsidR="00FD1184" w:rsidRPr="00AE2075">
        <w:rPr>
          <w:rFonts w:ascii="Arial" w:hAnsi="Arial" w:cs="Arial"/>
          <w:bCs/>
          <w:sz w:val="20"/>
          <w:szCs w:val="20"/>
        </w:rPr>
        <w:t xml:space="preserve"> </w:t>
      </w:r>
      <w:r w:rsidRPr="00AE2075">
        <w:rPr>
          <w:rFonts w:ascii="Arial" w:hAnsi="Arial" w:cs="Arial"/>
          <w:bCs/>
          <w:sz w:val="20"/>
          <w:szCs w:val="20"/>
        </w:rPr>
        <w:t>to capital is a return of capital to shareholders or</w:t>
      </w:r>
      <w:r w:rsidR="00FD1184" w:rsidRPr="00AE2075">
        <w:rPr>
          <w:rFonts w:ascii="Arial" w:hAnsi="Arial" w:cs="Arial"/>
          <w:bCs/>
          <w:sz w:val="20"/>
          <w:szCs w:val="20"/>
        </w:rPr>
        <w:t xml:space="preserve"> </w:t>
      </w:r>
      <w:r w:rsidRPr="00AE2075">
        <w:rPr>
          <w:rFonts w:ascii="Arial" w:hAnsi="Arial" w:cs="Arial"/>
          <w:bCs/>
          <w:sz w:val="20"/>
          <w:szCs w:val="20"/>
        </w:rPr>
        <w:t>proceeds from the disposal of assets. Examples of</w:t>
      </w:r>
      <w:r w:rsidR="00FD1184" w:rsidRPr="00AE2075">
        <w:rPr>
          <w:rFonts w:ascii="Arial" w:hAnsi="Arial" w:cs="Arial"/>
          <w:bCs/>
          <w:sz w:val="20"/>
          <w:szCs w:val="20"/>
        </w:rPr>
        <w:t xml:space="preserve"> </w:t>
      </w:r>
      <w:r w:rsidRPr="00AE2075">
        <w:rPr>
          <w:rFonts w:ascii="Arial" w:hAnsi="Arial" w:cs="Arial"/>
          <w:bCs/>
          <w:sz w:val="20"/>
          <w:szCs w:val="20"/>
        </w:rPr>
        <w:t>revenue events which would result in the dividend</w:t>
      </w:r>
      <w:r w:rsidR="00FD1184" w:rsidRPr="00AE2075">
        <w:rPr>
          <w:rFonts w:ascii="Arial" w:hAnsi="Arial" w:cs="Arial"/>
          <w:bCs/>
          <w:sz w:val="20"/>
          <w:szCs w:val="20"/>
        </w:rPr>
        <w:t xml:space="preserve"> </w:t>
      </w:r>
      <w:r w:rsidRPr="00AE2075">
        <w:rPr>
          <w:rFonts w:ascii="Arial" w:hAnsi="Arial" w:cs="Arial"/>
          <w:bCs/>
          <w:sz w:val="20"/>
          <w:szCs w:val="20"/>
        </w:rPr>
        <w:t>being allocated to revenue are the distribution</w:t>
      </w:r>
      <w:r w:rsidR="00FD1184" w:rsidRPr="00AE2075">
        <w:rPr>
          <w:rFonts w:ascii="Arial" w:hAnsi="Arial" w:cs="Arial"/>
          <w:bCs/>
          <w:sz w:val="20"/>
          <w:szCs w:val="20"/>
        </w:rPr>
        <w:t xml:space="preserve"> </w:t>
      </w:r>
      <w:r w:rsidRPr="00AE2075">
        <w:rPr>
          <w:rFonts w:ascii="Arial" w:hAnsi="Arial" w:cs="Arial"/>
          <w:bCs/>
          <w:sz w:val="20"/>
          <w:szCs w:val="20"/>
        </w:rPr>
        <w:t>of excess or exceptional profits in the year. The</w:t>
      </w:r>
      <w:r w:rsidR="00FD1184" w:rsidRPr="00AE2075">
        <w:rPr>
          <w:rFonts w:ascii="Arial" w:hAnsi="Arial" w:cs="Arial"/>
          <w:bCs/>
          <w:sz w:val="20"/>
          <w:szCs w:val="20"/>
        </w:rPr>
        <w:t xml:space="preserve"> circumstanc</w:t>
      </w:r>
      <w:r w:rsidRPr="00AE2075">
        <w:rPr>
          <w:rFonts w:ascii="Arial" w:hAnsi="Arial" w:cs="Arial"/>
          <w:bCs/>
          <w:sz w:val="20"/>
          <w:szCs w:val="20"/>
        </w:rPr>
        <w:t>es are reviewed by the manager making</w:t>
      </w:r>
      <w:r w:rsidR="00D22E90">
        <w:rPr>
          <w:rFonts w:ascii="Arial" w:hAnsi="Arial" w:cs="Arial"/>
          <w:bCs/>
          <w:sz w:val="20"/>
          <w:szCs w:val="20"/>
        </w:rPr>
        <w:t xml:space="preserve"> </w:t>
      </w:r>
      <w:r w:rsidRPr="00AE2075">
        <w:rPr>
          <w:rFonts w:ascii="Arial" w:hAnsi="Arial" w:cs="Arial"/>
          <w:bCs/>
          <w:sz w:val="20"/>
          <w:szCs w:val="20"/>
        </w:rPr>
        <w:t xml:space="preserve">recommendations to the </w:t>
      </w:r>
      <w:r w:rsidR="006242B7">
        <w:rPr>
          <w:rFonts w:ascii="Arial" w:hAnsi="Arial" w:cs="Arial"/>
          <w:bCs/>
          <w:sz w:val="20"/>
          <w:szCs w:val="20"/>
        </w:rPr>
        <w:t>Board</w:t>
      </w:r>
      <w:r w:rsidRPr="00AE2075">
        <w:rPr>
          <w:rFonts w:ascii="Arial" w:hAnsi="Arial" w:cs="Arial"/>
          <w:bCs/>
          <w:sz w:val="20"/>
          <w:szCs w:val="20"/>
        </w:rPr>
        <w:t xml:space="preserve"> who determine the</w:t>
      </w:r>
      <w:r w:rsidR="00FD1184" w:rsidRPr="00AE2075">
        <w:rPr>
          <w:rFonts w:ascii="Arial" w:hAnsi="Arial" w:cs="Arial"/>
          <w:bCs/>
          <w:sz w:val="20"/>
          <w:szCs w:val="20"/>
        </w:rPr>
        <w:t xml:space="preserve"> </w:t>
      </w:r>
      <w:r w:rsidRPr="00AE2075">
        <w:rPr>
          <w:rFonts w:ascii="Arial" w:hAnsi="Arial" w:cs="Arial"/>
          <w:bCs/>
          <w:sz w:val="20"/>
          <w:szCs w:val="20"/>
        </w:rPr>
        <w:t>appropriate allocation.</w:t>
      </w:r>
    </w:p>
    <w:p w14:paraId="539C98A3" w14:textId="77777777" w:rsidR="00FD1184" w:rsidRPr="00AE2075" w:rsidRDefault="00FD1184" w:rsidP="006E4444">
      <w:pPr>
        <w:spacing w:before="20" w:after="20"/>
        <w:rPr>
          <w:rFonts w:ascii="Arial" w:hAnsi="Arial" w:cs="Arial"/>
          <w:bCs/>
          <w:sz w:val="20"/>
          <w:szCs w:val="20"/>
        </w:rPr>
      </w:pPr>
    </w:p>
    <w:p w14:paraId="2B2879CB" w14:textId="6D7B84E1" w:rsidR="006C7B81" w:rsidRPr="00AE2075" w:rsidRDefault="006E4444" w:rsidP="006E4444">
      <w:pPr>
        <w:spacing w:before="20" w:after="20"/>
        <w:rPr>
          <w:rFonts w:ascii="Arial" w:hAnsi="Arial" w:cs="Arial"/>
          <w:bCs/>
          <w:sz w:val="20"/>
          <w:szCs w:val="20"/>
        </w:rPr>
      </w:pPr>
      <w:r w:rsidRPr="00AE2075">
        <w:rPr>
          <w:rFonts w:ascii="Arial" w:hAnsi="Arial" w:cs="Arial"/>
          <w:bCs/>
          <w:sz w:val="20"/>
          <w:szCs w:val="20"/>
        </w:rPr>
        <w:t>The management make no other significant</w:t>
      </w:r>
      <w:r w:rsidR="00FD1184" w:rsidRPr="00AE2075">
        <w:rPr>
          <w:rFonts w:ascii="Arial" w:hAnsi="Arial" w:cs="Arial"/>
          <w:bCs/>
          <w:sz w:val="20"/>
          <w:szCs w:val="20"/>
        </w:rPr>
        <w:t xml:space="preserve"> </w:t>
      </w:r>
      <w:r w:rsidRPr="00AE2075">
        <w:rPr>
          <w:rFonts w:ascii="Arial" w:hAnsi="Arial" w:cs="Arial"/>
          <w:bCs/>
          <w:sz w:val="20"/>
          <w:szCs w:val="20"/>
        </w:rPr>
        <w:t>accounting estimates.</w:t>
      </w:r>
    </w:p>
    <w:p w14:paraId="666BFA39" w14:textId="576B53C4" w:rsidR="00FD1184" w:rsidRPr="00AE2075" w:rsidRDefault="00FD1184" w:rsidP="006E4444">
      <w:pPr>
        <w:spacing w:before="20" w:after="20"/>
        <w:rPr>
          <w:rFonts w:ascii="Arial" w:hAnsi="Arial" w:cs="Arial"/>
          <w:bCs/>
          <w:sz w:val="20"/>
          <w:szCs w:val="20"/>
        </w:rPr>
      </w:pPr>
    </w:p>
    <w:p w14:paraId="4B797818" w14:textId="2F0976DC" w:rsidR="00FD1184" w:rsidRPr="00AE2075" w:rsidRDefault="00FD1184" w:rsidP="006E4444">
      <w:pPr>
        <w:spacing w:before="20" w:after="20"/>
        <w:rPr>
          <w:rFonts w:ascii="Arial" w:hAnsi="Arial" w:cs="Arial"/>
          <w:b/>
          <w:sz w:val="20"/>
          <w:szCs w:val="20"/>
        </w:rPr>
      </w:pPr>
      <w:r w:rsidRPr="00AE2075">
        <w:rPr>
          <w:rFonts w:ascii="Arial" w:hAnsi="Arial" w:cs="Arial"/>
          <w:b/>
          <w:sz w:val="20"/>
          <w:szCs w:val="20"/>
        </w:rPr>
        <w:t>3. Income</w:t>
      </w:r>
    </w:p>
    <w:p w14:paraId="77488E93" w14:textId="3592A326" w:rsidR="00FD1184" w:rsidRPr="00AE2075" w:rsidRDefault="00FD1184" w:rsidP="006E4444">
      <w:pPr>
        <w:spacing w:before="20" w:after="20"/>
        <w:rPr>
          <w:rFonts w:ascii="Arial" w:hAnsi="Arial" w:cs="Arial"/>
          <w:bCs/>
          <w:sz w:val="20"/>
          <w:szCs w:val="20"/>
        </w:rPr>
      </w:pPr>
    </w:p>
    <w:tbl>
      <w:tblPr>
        <w:tblW w:w="0" w:type="auto"/>
        <w:tblLayout w:type="fixed"/>
        <w:tblCellMar>
          <w:left w:w="0" w:type="dxa"/>
          <w:right w:w="0" w:type="dxa"/>
        </w:tblCellMar>
        <w:tblLook w:val="0000" w:firstRow="0" w:lastRow="0" w:firstColumn="0" w:lastColumn="0" w:noHBand="0" w:noVBand="0"/>
      </w:tblPr>
      <w:tblGrid>
        <w:gridCol w:w="4600"/>
        <w:gridCol w:w="3200"/>
        <w:gridCol w:w="1981"/>
      </w:tblGrid>
      <w:tr w:rsidR="00C043A2" w:rsidRPr="00C043A2" w14:paraId="37406CC7" w14:textId="77777777" w:rsidTr="00035F70">
        <w:trPr>
          <w:trHeight w:val="214"/>
        </w:trPr>
        <w:tc>
          <w:tcPr>
            <w:tcW w:w="4600" w:type="dxa"/>
            <w:vAlign w:val="bottom"/>
          </w:tcPr>
          <w:p w14:paraId="6ED01CB3" w14:textId="77777777" w:rsidR="00C043A2" w:rsidRPr="00C043A2" w:rsidRDefault="00C043A2" w:rsidP="00C043A2">
            <w:pPr>
              <w:spacing w:before="20" w:after="20"/>
              <w:rPr>
                <w:rFonts w:ascii="Arial" w:hAnsi="Arial" w:cs="Arial"/>
                <w:bCs/>
                <w:sz w:val="20"/>
                <w:szCs w:val="20"/>
              </w:rPr>
            </w:pPr>
          </w:p>
        </w:tc>
        <w:tc>
          <w:tcPr>
            <w:tcW w:w="3200" w:type="dxa"/>
            <w:vAlign w:val="bottom"/>
          </w:tcPr>
          <w:p w14:paraId="40E9E980" w14:textId="77777777" w:rsidR="00C043A2" w:rsidRPr="00C043A2" w:rsidRDefault="00C043A2" w:rsidP="004E507A">
            <w:pPr>
              <w:spacing w:before="20" w:after="20"/>
              <w:jc w:val="right"/>
              <w:rPr>
                <w:rFonts w:ascii="Arial" w:hAnsi="Arial" w:cs="Arial"/>
                <w:bCs/>
                <w:sz w:val="20"/>
                <w:szCs w:val="20"/>
              </w:rPr>
            </w:pPr>
            <w:r w:rsidRPr="00C043A2">
              <w:rPr>
                <w:rFonts w:ascii="Arial" w:hAnsi="Arial" w:cs="Arial"/>
                <w:b/>
                <w:bCs/>
                <w:sz w:val="20"/>
                <w:szCs w:val="20"/>
              </w:rPr>
              <w:t>Year ended</w:t>
            </w:r>
          </w:p>
        </w:tc>
        <w:tc>
          <w:tcPr>
            <w:tcW w:w="1981" w:type="dxa"/>
            <w:vAlign w:val="bottom"/>
          </w:tcPr>
          <w:p w14:paraId="68AFB1AF" w14:textId="77777777" w:rsidR="00C043A2" w:rsidRPr="00C043A2" w:rsidRDefault="00C043A2" w:rsidP="004E507A">
            <w:pPr>
              <w:spacing w:before="20" w:after="20"/>
              <w:jc w:val="right"/>
              <w:rPr>
                <w:rFonts w:ascii="Arial" w:hAnsi="Arial" w:cs="Arial"/>
                <w:bCs/>
                <w:sz w:val="20"/>
                <w:szCs w:val="20"/>
              </w:rPr>
            </w:pPr>
            <w:r w:rsidRPr="00C043A2">
              <w:rPr>
                <w:rFonts w:ascii="Arial" w:hAnsi="Arial" w:cs="Arial"/>
                <w:b/>
                <w:bCs/>
                <w:sz w:val="20"/>
                <w:szCs w:val="20"/>
              </w:rPr>
              <w:t>Year ended</w:t>
            </w:r>
          </w:p>
        </w:tc>
      </w:tr>
      <w:tr w:rsidR="00C043A2" w:rsidRPr="00C043A2" w14:paraId="1A987B20" w14:textId="77777777" w:rsidTr="00035F70">
        <w:trPr>
          <w:trHeight w:val="220"/>
        </w:trPr>
        <w:tc>
          <w:tcPr>
            <w:tcW w:w="4600" w:type="dxa"/>
            <w:vAlign w:val="bottom"/>
          </w:tcPr>
          <w:p w14:paraId="3D99DED7" w14:textId="77777777" w:rsidR="00C043A2" w:rsidRPr="00C043A2" w:rsidRDefault="00C043A2" w:rsidP="00C043A2">
            <w:pPr>
              <w:spacing w:before="20" w:after="20"/>
              <w:rPr>
                <w:rFonts w:ascii="Arial" w:hAnsi="Arial" w:cs="Arial"/>
                <w:bCs/>
                <w:sz w:val="20"/>
                <w:szCs w:val="20"/>
              </w:rPr>
            </w:pPr>
          </w:p>
        </w:tc>
        <w:tc>
          <w:tcPr>
            <w:tcW w:w="3200" w:type="dxa"/>
            <w:vAlign w:val="bottom"/>
          </w:tcPr>
          <w:p w14:paraId="5306C20F" w14:textId="77777777" w:rsidR="00C043A2" w:rsidRPr="00C043A2" w:rsidRDefault="00C043A2" w:rsidP="004E507A">
            <w:pPr>
              <w:spacing w:before="20" w:after="20"/>
              <w:jc w:val="right"/>
              <w:rPr>
                <w:rFonts w:ascii="Arial" w:hAnsi="Arial" w:cs="Arial"/>
                <w:bCs/>
                <w:sz w:val="20"/>
                <w:szCs w:val="20"/>
              </w:rPr>
            </w:pPr>
            <w:r w:rsidRPr="00C043A2">
              <w:rPr>
                <w:rFonts w:ascii="Arial" w:hAnsi="Arial" w:cs="Arial"/>
                <w:b/>
                <w:bCs/>
                <w:sz w:val="20"/>
                <w:szCs w:val="20"/>
              </w:rPr>
              <w:t>31 March 2023</w:t>
            </w:r>
          </w:p>
        </w:tc>
        <w:tc>
          <w:tcPr>
            <w:tcW w:w="1981" w:type="dxa"/>
            <w:vAlign w:val="bottom"/>
          </w:tcPr>
          <w:p w14:paraId="454F9F20" w14:textId="77777777" w:rsidR="00C043A2" w:rsidRPr="00C043A2" w:rsidRDefault="00C043A2" w:rsidP="004E507A">
            <w:pPr>
              <w:spacing w:before="20" w:after="20"/>
              <w:jc w:val="right"/>
              <w:rPr>
                <w:rFonts w:ascii="Arial" w:hAnsi="Arial" w:cs="Arial"/>
                <w:bCs/>
                <w:sz w:val="20"/>
                <w:szCs w:val="20"/>
              </w:rPr>
            </w:pPr>
            <w:r w:rsidRPr="00C043A2">
              <w:rPr>
                <w:rFonts w:ascii="Arial" w:hAnsi="Arial" w:cs="Arial"/>
                <w:b/>
                <w:bCs/>
                <w:sz w:val="20"/>
                <w:szCs w:val="20"/>
              </w:rPr>
              <w:t>31 March 2022</w:t>
            </w:r>
          </w:p>
        </w:tc>
      </w:tr>
      <w:tr w:rsidR="00C043A2" w:rsidRPr="00C043A2" w14:paraId="0D9AF3BC" w14:textId="77777777" w:rsidTr="00035F70">
        <w:trPr>
          <w:trHeight w:val="220"/>
        </w:trPr>
        <w:tc>
          <w:tcPr>
            <w:tcW w:w="4600" w:type="dxa"/>
            <w:vAlign w:val="bottom"/>
          </w:tcPr>
          <w:p w14:paraId="66B82EB3" w14:textId="77777777" w:rsidR="00C043A2" w:rsidRPr="00C043A2" w:rsidRDefault="00C043A2" w:rsidP="00C043A2">
            <w:pPr>
              <w:spacing w:before="20" w:after="20"/>
              <w:rPr>
                <w:rFonts w:ascii="Arial" w:hAnsi="Arial" w:cs="Arial"/>
                <w:bCs/>
                <w:sz w:val="20"/>
                <w:szCs w:val="20"/>
              </w:rPr>
            </w:pPr>
          </w:p>
        </w:tc>
        <w:tc>
          <w:tcPr>
            <w:tcW w:w="3200" w:type="dxa"/>
            <w:vAlign w:val="bottom"/>
          </w:tcPr>
          <w:p w14:paraId="42E46C15" w14:textId="77777777" w:rsidR="00C043A2" w:rsidRPr="00C043A2" w:rsidRDefault="00C043A2" w:rsidP="004E507A">
            <w:pPr>
              <w:spacing w:before="20" w:after="20"/>
              <w:jc w:val="right"/>
              <w:rPr>
                <w:rFonts w:ascii="Arial" w:hAnsi="Arial" w:cs="Arial"/>
                <w:bCs/>
                <w:sz w:val="20"/>
                <w:szCs w:val="20"/>
              </w:rPr>
            </w:pPr>
            <w:r w:rsidRPr="00C043A2">
              <w:rPr>
                <w:rFonts w:ascii="Arial" w:hAnsi="Arial" w:cs="Arial"/>
                <w:b/>
                <w:bCs/>
                <w:sz w:val="20"/>
                <w:szCs w:val="20"/>
              </w:rPr>
              <w:t>£’000</w:t>
            </w:r>
          </w:p>
        </w:tc>
        <w:tc>
          <w:tcPr>
            <w:tcW w:w="1981" w:type="dxa"/>
            <w:vAlign w:val="bottom"/>
          </w:tcPr>
          <w:p w14:paraId="5013406A" w14:textId="77777777" w:rsidR="00C043A2" w:rsidRPr="00C043A2" w:rsidRDefault="00C043A2" w:rsidP="004E507A">
            <w:pPr>
              <w:spacing w:before="20" w:after="20"/>
              <w:jc w:val="right"/>
              <w:rPr>
                <w:rFonts w:ascii="Arial" w:hAnsi="Arial" w:cs="Arial"/>
                <w:bCs/>
                <w:sz w:val="20"/>
                <w:szCs w:val="20"/>
              </w:rPr>
            </w:pPr>
            <w:r w:rsidRPr="00C043A2">
              <w:rPr>
                <w:rFonts w:ascii="Arial" w:hAnsi="Arial" w:cs="Arial"/>
                <w:b/>
                <w:bCs/>
                <w:sz w:val="20"/>
                <w:szCs w:val="20"/>
              </w:rPr>
              <w:t>£’000</w:t>
            </w:r>
          </w:p>
        </w:tc>
      </w:tr>
      <w:tr w:rsidR="00C043A2" w:rsidRPr="00C043A2" w14:paraId="2CC362ED" w14:textId="77777777" w:rsidTr="00035F70">
        <w:trPr>
          <w:trHeight w:val="33"/>
        </w:trPr>
        <w:tc>
          <w:tcPr>
            <w:tcW w:w="4600" w:type="dxa"/>
            <w:vAlign w:val="bottom"/>
          </w:tcPr>
          <w:p w14:paraId="0C8522E1" w14:textId="77777777" w:rsidR="00C043A2" w:rsidRPr="00C043A2" w:rsidRDefault="00C043A2" w:rsidP="00C043A2">
            <w:pPr>
              <w:spacing w:before="20" w:after="20"/>
              <w:rPr>
                <w:rFonts w:ascii="Arial" w:hAnsi="Arial" w:cs="Arial"/>
                <w:bCs/>
                <w:sz w:val="20"/>
                <w:szCs w:val="20"/>
              </w:rPr>
            </w:pPr>
          </w:p>
        </w:tc>
        <w:tc>
          <w:tcPr>
            <w:tcW w:w="3200" w:type="dxa"/>
            <w:vAlign w:val="bottom"/>
          </w:tcPr>
          <w:p w14:paraId="6A97D253" w14:textId="77777777" w:rsidR="00C043A2" w:rsidRPr="00C043A2" w:rsidRDefault="00C043A2" w:rsidP="004E507A">
            <w:pPr>
              <w:spacing w:before="20" w:after="20"/>
              <w:jc w:val="right"/>
              <w:rPr>
                <w:rFonts w:ascii="Arial" w:hAnsi="Arial" w:cs="Arial"/>
                <w:bCs/>
                <w:sz w:val="20"/>
                <w:szCs w:val="20"/>
              </w:rPr>
            </w:pPr>
          </w:p>
        </w:tc>
        <w:tc>
          <w:tcPr>
            <w:tcW w:w="1981" w:type="dxa"/>
            <w:vAlign w:val="bottom"/>
          </w:tcPr>
          <w:p w14:paraId="5D6CAA05" w14:textId="77777777" w:rsidR="00C043A2" w:rsidRPr="00C043A2" w:rsidRDefault="00C043A2" w:rsidP="004E507A">
            <w:pPr>
              <w:spacing w:before="20" w:after="20"/>
              <w:jc w:val="right"/>
              <w:rPr>
                <w:rFonts w:ascii="Arial" w:hAnsi="Arial" w:cs="Arial"/>
                <w:bCs/>
                <w:sz w:val="20"/>
                <w:szCs w:val="20"/>
              </w:rPr>
            </w:pPr>
          </w:p>
        </w:tc>
      </w:tr>
      <w:tr w:rsidR="00C043A2" w:rsidRPr="00C043A2" w14:paraId="51A455A5" w14:textId="77777777" w:rsidTr="00035F70">
        <w:trPr>
          <w:trHeight w:val="250"/>
        </w:trPr>
        <w:tc>
          <w:tcPr>
            <w:tcW w:w="4600" w:type="dxa"/>
            <w:vAlign w:val="bottom"/>
          </w:tcPr>
          <w:p w14:paraId="5EB6E128" w14:textId="77777777" w:rsidR="00C043A2" w:rsidRPr="00C043A2" w:rsidRDefault="00C043A2" w:rsidP="00C043A2">
            <w:pPr>
              <w:spacing w:before="20" w:after="20"/>
              <w:rPr>
                <w:rFonts w:ascii="Arial" w:hAnsi="Arial" w:cs="Arial"/>
                <w:bCs/>
                <w:sz w:val="20"/>
                <w:szCs w:val="20"/>
              </w:rPr>
            </w:pPr>
            <w:r w:rsidRPr="00C043A2">
              <w:rPr>
                <w:rFonts w:ascii="Arial" w:hAnsi="Arial" w:cs="Arial"/>
                <w:b/>
                <w:bCs/>
                <w:sz w:val="20"/>
                <w:szCs w:val="20"/>
              </w:rPr>
              <w:t>Income from investments</w:t>
            </w:r>
          </w:p>
        </w:tc>
        <w:tc>
          <w:tcPr>
            <w:tcW w:w="3200" w:type="dxa"/>
            <w:vAlign w:val="bottom"/>
          </w:tcPr>
          <w:p w14:paraId="28E8AB2D" w14:textId="77777777" w:rsidR="00C043A2" w:rsidRPr="00C043A2" w:rsidRDefault="00C043A2" w:rsidP="004E507A">
            <w:pPr>
              <w:spacing w:before="20" w:after="20"/>
              <w:jc w:val="right"/>
              <w:rPr>
                <w:rFonts w:ascii="Arial" w:hAnsi="Arial" w:cs="Arial"/>
                <w:bCs/>
                <w:sz w:val="20"/>
                <w:szCs w:val="20"/>
              </w:rPr>
            </w:pPr>
          </w:p>
        </w:tc>
        <w:tc>
          <w:tcPr>
            <w:tcW w:w="1981" w:type="dxa"/>
            <w:vAlign w:val="bottom"/>
          </w:tcPr>
          <w:p w14:paraId="00FBA98E" w14:textId="77777777" w:rsidR="00C043A2" w:rsidRPr="00C043A2" w:rsidRDefault="00C043A2" w:rsidP="004E507A">
            <w:pPr>
              <w:spacing w:before="20" w:after="20"/>
              <w:jc w:val="right"/>
              <w:rPr>
                <w:rFonts w:ascii="Arial" w:hAnsi="Arial" w:cs="Arial"/>
                <w:bCs/>
                <w:sz w:val="20"/>
                <w:szCs w:val="20"/>
              </w:rPr>
            </w:pPr>
          </w:p>
        </w:tc>
      </w:tr>
      <w:tr w:rsidR="00C043A2" w:rsidRPr="00C043A2" w14:paraId="42ED84BE" w14:textId="77777777" w:rsidTr="00035F70">
        <w:trPr>
          <w:trHeight w:val="250"/>
        </w:trPr>
        <w:tc>
          <w:tcPr>
            <w:tcW w:w="4600" w:type="dxa"/>
            <w:vAlign w:val="bottom"/>
          </w:tcPr>
          <w:p w14:paraId="28768977" w14:textId="77777777" w:rsidR="00C043A2" w:rsidRPr="00C043A2" w:rsidRDefault="00C043A2" w:rsidP="00C043A2">
            <w:pPr>
              <w:spacing w:before="20" w:after="20"/>
              <w:rPr>
                <w:rFonts w:ascii="Arial" w:hAnsi="Arial" w:cs="Arial"/>
                <w:bCs/>
                <w:sz w:val="20"/>
                <w:szCs w:val="20"/>
              </w:rPr>
            </w:pPr>
            <w:r w:rsidRPr="00C043A2">
              <w:rPr>
                <w:rFonts w:ascii="Arial" w:hAnsi="Arial" w:cs="Arial"/>
                <w:bCs/>
                <w:sz w:val="20"/>
                <w:szCs w:val="20"/>
              </w:rPr>
              <w:t>Dividends from UK companies</w:t>
            </w:r>
          </w:p>
        </w:tc>
        <w:tc>
          <w:tcPr>
            <w:tcW w:w="3200" w:type="dxa"/>
            <w:vAlign w:val="bottom"/>
          </w:tcPr>
          <w:p w14:paraId="66845619" w14:textId="77777777" w:rsidR="00C043A2" w:rsidRPr="00C043A2" w:rsidRDefault="00C043A2" w:rsidP="004E507A">
            <w:pPr>
              <w:spacing w:before="20" w:after="20"/>
              <w:jc w:val="right"/>
              <w:rPr>
                <w:rFonts w:ascii="Arial" w:hAnsi="Arial" w:cs="Arial"/>
                <w:bCs/>
                <w:sz w:val="20"/>
                <w:szCs w:val="20"/>
              </w:rPr>
            </w:pPr>
            <w:r w:rsidRPr="00C043A2">
              <w:rPr>
                <w:rFonts w:ascii="Arial" w:hAnsi="Arial" w:cs="Arial"/>
                <w:bCs/>
                <w:sz w:val="20"/>
                <w:szCs w:val="20"/>
              </w:rPr>
              <w:t>–</w:t>
            </w:r>
          </w:p>
        </w:tc>
        <w:tc>
          <w:tcPr>
            <w:tcW w:w="1981" w:type="dxa"/>
            <w:vAlign w:val="bottom"/>
          </w:tcPr>
          <w:p w14:paraId="7DE7DBF0" w14:textId="77777777" w:rsidR="00C043A2" w:rsidRPr="00C043A2" w:rsidRDefault="00C043A2" w:rsidP="004E507A">
            <w:pPr>
              <w:spacing w:before="20" w:after="20"/>
              <w:jc w:val="right"/>
              <w:rPr>
                <w:rFonts w:ascii="Arial" w:hAnsi="Arial" w:cs="Arial"/>
                <w:bCs/>
                <w:sz w:val="20"/>
                <w:szCs w:val="20"/>
              </w:rPr>
            </w:pPr>
            <w:r w:rsidRPr="00C043A2">
              <w:rPr>
                <w:rFonts w:ascii="Arial" w:hAnsi="Arial" w:cs="Arial"/>
                <w:bCs/>
                <w:sz w:val="20"/>
                <w:szCs w:val="20"/>
              </w:rPr>
              <w:t>21</w:t>
            </w:r>
          </w:p>
        </w:tc>
      </w:tr>
      <w:tr w:rsidR="00C043A2" w:rsidRPr="00C043A2" w14:paraId="254B1080" w14:textId="77777777" w:rsidTr="00035F70">
        <w:trPr>
          <w:trHeight w:val="250"/>
        </w:trPr>
        <w:tc>
          <w:tcPr>
            <w:tcW w:w="4600" w:type="dxa"/>
            <w:vAlign w:val="bottom"/>
          </w:tcPr>
          <w:p w14:paraId="2D0A3EEC" w14:textId="77777777" w:rsidR="00C043A2" w:rsidRPr="00C043A2" w:rsidRDefault="00C043A2" w:rsidP="00C043A2">
            <w:pPr>
              <w:spacing w:before="20" w:after="20"/>
              <w:rPr>
                <w:rFonts w:ascii="Arial" w:hAnsi="Arial" w:cs="Arial"/>
                <w:bCs/>
                <w:sz w:val="20"/>
                <w:szCs w:val="20"/>
              </w:rPr>
            </w:pPr>
            <w:r w:rsidRPr="00C043A2">
              <w:rPr>
                <w:rFonts w:ascii="Arial" w:hAnsi="Arial" w:cs="Arial"/>
                <w:bCs/>
                <w:sz w:val="20"/>
                <w:szCs w:val="20"/>
              </w:rPr>
              <w:t>Dividends from overseas companies</w:t>
            </w:r>
          </w:p>
        </w:tc>
        <w:tc>
          <w:tcPr>
            <w:tcW w:w="3200" w:type="dxa"/>
            <w:vAlign w:val="bottom"/>
          </w:tcPr>
          <w:p w14:paraId="7D1CABAA" w14:textId="77777777" w:rsidR="00C043A2" w:rsidRPr="00C043A2" w:rsidRDefault="00C043A2" w:rsidP="004E507A">
            <w:pPr>
              <w:spacing w:before="20" w:after="20"/>
              <w:jc w:val="right"/>
              <w:rPr>
                <w:rFonts w:ascii="Arial" w:hAnsi="Arial" w:cs="Arial"/>
                <w:bCs/>
                <w:sz w:val="20"/>
                <w:szCs w:val="20"/>
              </w:rPr>
            </w:pPr>
            <w:r w:rsidRPr="00C043A2">
              <w:rPr>
                <w:rFonts w:ascii="Arial" w:hAnsi="Arial" w:cs="Arial"/>
                <w:bCs/>
                <w:sz w:val="20"/>
                <w:szCs w:val="20"/>
              </w:rPr>
              <w:t>732</w:t>
            </w:r>
          </w:p>
        </w:tc>
        <w:tc>
          <w:tcPr>
            <w:tcW w:w="1981" w:type="dxa"/>
            <w:vAlign w:val="bottom"/>
          </w:tcPr>
          <w:p w14:paraId="4FF280FC" w14:textId="77777777" w:rsidR="00C043A2" w:rsidRPr="00C043A2" w:rsidRDefault="00C043A2" w:rsidP="004E507A">
            <w:pPr>
              <w:spacing w:before="20" w:after="20"/>
              <w:jc w:val="right"/>
              <w:rPr>
                <w:rFonts w:ascii="Arial" w:hAnsi="Arial" w:cs="Arial"/>
                <w:bCs/>
                <w:sz w:val="20"/>
                <w:szCs w:val="20"/>
              </w:rPr>
            </w:pPr>
            <w:r w:rsidRPr="00C043A2">
              <w:rPr>
                <w:rFonts w:ascii="Arial" w:hAnsi="Arial" w:cs="Arial"/>
                <w:bCs/>
                <w:sz w:val="20"/>
                <w:szCs w:val="20"/>
              </w:rPr>
              <w:t>670</w:t>
            </w:r>
          </w:p>
        </w:tc>
      </w:tr>
      <w:tr w:rsidR="00C043A2" w:rsidRPr="00C043A2" w14:paraId="7D496E0D" w14:textId="77777777" w:rsidTr="00035F70">
        <w:trPr>
          <w:trHeight w:val="222"/>
        </w:trPr>
        <w:tc>
          <w:tcPr>
            <w:tcW w:w="4600" w:type="dxa"/>
            <w:vAlign w:val="bottom"/>
          </w:tcPr>
          <w:p w14:paraId="4BC4C6E1" w14:textId="77777777" w:rsidR="00C043A2" w:rsidRPr="00C043A2" w:rsidRDefault="00C043A2" w:rsidP="00C043A2">
            <w:pPr>
              <w:spacing w:before="20" w:after="20"/>
              <w:rPr>
                <w:rFonts w:ascii="Arial" w:hAnsi="Arial" w:cs="Arial"/>
                <w:bCs/>
                <w:sz w:val="20"/>
                <w:szCs w:val="20"/>
              </w:rPr>
            </w:pPr>
            <w:r w:rsidRPr="00C043A2">
              <w:rPr>
                <w:rFonts w:ascii="Arial" w:hAnsi="Arial" w:cs="Arial"/>
                <w:bCs/>
                <w:sz w:val="20"/>
                <w:szCs w:val="20"/>
              </w:rPr>
              <w:t>Deposit interest</w:t>
            </w:r>
          </w:p>
        </w:tc>
        <w:tc>
          <w:tcPr>
            <w:tcW w:w="3200" w:type="dxa"/>
            <w:vAlign w:val="bottom"/>
          </w:tcPr>
          <w:p w14:paraId="570E9169" w14:textId="77777777" w:rsidR="00C043A2" w:rsidRPr="00C043A2" w:rsidRDefault="00C043A2" w:rsidP="004E507A">
            <w:pPr>
              <w:spacing w:before="20" w:after="20"/>
              <w:jc w:val="right"/>
              <w:rPr>
                <w:rFonts w:ascii="Arial" w:hAnsi="Arial" w:cs="Arial"/>
                <w:bCs/>
                <w:sz w:val="20"/>
                <w:szCs w:val="20"/>
              </w:rPr>
            </w:pPr>
            <w:r w:rsidRPr="00C043A2">
              <w:rPr>
                <w:rFonts w:ascii="Arial" w:hAnsi="Arial" w:cs="Arial"/>
                <w:bCs/>
                <w:sz w:val="20"/>
                <w:szCs w:val="20"/>
              </w:rPr>
              <w:t>27</w:t>
            </w:r>
          </w:p>
        </w:tc>
        <w:tc>
          <w:tcPr>
            <w:tcW w:w="1981" w:type="dxa"/>
            <w:vAlign w:val="bottom"/>
          </w:tcPr>
          <w:p w14:paraId="64ED43A8" w14:textId="77777777" w:rsidR="00C043A2" w:rsidRPr="00C043A2" w:rsidRDefault="00C043A2" w:rsidP="004E507A">
            <w:pPr>
              <w:spacing w:before="20" w:after="20"/>
              <w:jc w:val="right"/>
              <w:rPr>
                <w:rFonts w:ascii="Arial" w:hAnsi="Arial" w:cs="Arial"/>
                <w:bCs/>
                <w:sz w:val="20"/>
                <w:szCs w:val="20"/>
              </w:rPr>
            </w:pPr>
            <w:r w:rsidRPr="00C043A2">
              <w:rPr>
                <w:rFonts w:ascii="Arial" w:hAnsi="Arial" w:cs="Arial"/>
                <w:bCs/>
                <w:sz w:val="20"/>
                <w:szCs w:val="20"/>
              </w:rPr>
              <w:t>1</w:t>
            </w:r>
          </w:p>
        </w:tc>
      </w:tr>
      <w:tr w:rsidR="00C043A2" w:rsidRPr="00C043A2" w14:paraId="75A1363D" w14:textId="77777777" w:rsidTr="00035F70">
        <w:trPr>
          <w:trHeight w:val="250"/>
        </w:trPr>
        <w:tc>
          <w:tcPr>
            <w:tcW w:w="4600" w:type="dxa"/>
            <w:vAlign w:val="bottom"/>
          </w:tcPr>
          <w:p w14:paraId="050FE9C1" w14:textId="77777777" w:rsidR="00C043A2" w:rsidRPr="00C043A2" w:rsidRDefault="00C043A2" w:rsidP="00C043A2">
            <w:pPr>
              <w:spacing w:before="20" w:after="20"/>
              <w:rPr>
                <w:rFonts w:ascii="Arial" w:hAnsi="Arial" w:cs="Arial"/>
                <w:bCs/>
                <w:sz w:val="20"/>
                <w:szCs w:val="20"/>
              </w:rPr>
            </w:pPr>
            <w:r w:rsidRPr="00C043A2">
              <w:rPr>
                <w:rFonts w:ascii="Arial" w:hAnsi="Arial" w:cs="Arial"/>
                <w:b/>
                <w:bCs/>
                <w:sz w:val="20"/>
                <w:szCs w:val="20"/>
              </w:rPr>
              <w:t>Total income</w:t>
            </w:r>
          </w:p>
        </w:tc>
        <w:tc>
          <w:tcPr>
            <w:tcW w:w="3200" w:type="dxa"/>
            <w:vAlign w:val="bottom"/>
          </w:tcPr>
          <w:p w14:paraId="4E873C7F" w14:textId="77777777" w:rsidR="00C043A2" w:rsidRPr="00C043A2" w:rsidRDefault="00C043A2" w:rsidP="004E507A">
            <w:pPr>
              <w:spacing w:before="20" w:after="20"/>
              <w:jc w:val="right"/>
              <w:rPr>
                <w:rFonts w:ascii="Arial" w:hAnsi="Arial" w:cs="Arial"/>
                <w:bCs/>
                <w:sz w:val="20"/>
                <w:szCs w:val="20"/>
              </w:rPr>
            </w:pPr>
            <w:r w:rsidRPr="00C043A2">
              <w:rPr>
                <w:rFonts w:ascii="Arial" w:hAnsi="Arial" w:cs="Arial"/>
                <w:b/>
                <w:bCs/>
                <w:sz w:val="20"/>
                <w:szCs w:val="20"/>
              </w:rPr>
              <w:t>759</w:t>
            </w:r>
          </w:p>
        </w:tc>
        <w:tc>
          <w:tcPr>
            <w:tcW w:w="1981" w:type="dxa"/>
            <w:vAlign w:val="bottom"/>
          </w:tcPr>
          <w:p w14:paraId="3528B47F" w14:textId="77777777" w:rsidR="00C043A2" w:rsidRPr="00C043A2" w:rsidRDefault="00C043A2" w:rsidP="004E507A">
            <w:pPr>
              <w:spacing w:before="20" w:after="20"/>
              <w:jc w:val="right"/>
              <w:rPr>
                <w:rFonts w:ascii="Arial" w:hAnsi="Arial" w:cs="Arial"/>
                <w:bCs/>
                <w:sz w:val="20"/>
                <w:szCs w:val="20"/>
              </w:rPr>
            </w:pPr>
            <w:r w:rsidRPr="00C043A2">
              <w:rPr>
                <w:rFonts w:ascii="Arial" w:hAnsi="Arial" w:cs="Arial"/>
                <w:b/>
                <w:bCs/>
                <w:sz w:val="20"/>
                <w:szCs w:val="20"/>
              </w:rPr>
              <w:t>692</w:t>
            </w:r>
          </w:p>
        </w:tc>
      </w:tr>
    </w:tbl>
    <w:p w14:paraId="45000859" w14:textId="2D4D2669" w:rsidR="00AB18D4" w:rsidRPr="00AE2075" w:rsidRDefault="00AB18D4" w:rsidP="006E4444">
      <w:pPr>
        <w:spacing w:before="20" w:after="20"/>
        <w:rPr>
          <w:rFonts w:ascii="Arial" w:hAnsi="Arial" w:cs="Arial"/>
          <w:bCs/>
          <w:sz w:val="20"/>
          <w:szCs w:val="20"/>
        </w:rPr>
      </w:pPr>
    </w:p>
    <w:p w14:paraId="21439B17" w14:textId="00F761C1" w:rsidR="00FD1184" w:rsidRDefault="00FD1184" w:rsidP="00B9478E">
      <w:pPr>
        <w:autoSpaceDE w:val="0"/>
        <w:autoSpaceDN w:val="0"/>
        <w:adjustRightInd w:val="0"/>
        <w:jc w:val="left"/>
        <w:rPr>
          <w:rFonts w:ascii="Arial" w:eastAsiaTheme="minorHAnsi" w:hAnsi="Arial" w:cs="Arial"/>
          <w:color w:val="212121"/>
          <w:sz w:val="20"/>
          <w:szCs w:val="20"/>
          <w:lang w:eastAsia="en-US"/>
        </w:rPr>
      </w:pPr>
      <w:r w:rsidRPr="00AE2075">
        <w:rPr>
          <w:rFonts w:ascii="Arial" w:eastAsiaTheme="minorHAnsi" w:hAnsi="Arial" w:cs="Arial"/>
          <w:color w:val="212121"/>
          <w:sz w:val="20"/>
          <w:szCs w:val="20"/>
          <w:lang w:eastAsia="en-US"/>
        </w:rPr>
        <w:t>Special dividends received in the year amounted to £0.0</w:t>
      </w:r>
      <w:r w:rsidR="00FC39F6">
        <w:rPr>
          <w:rFonts w:ascii="Arial" w:eastAsiaTheme="minorHAnsi" w:hAnsi="Arial" w:cs="Arial"/>
          <w:color w:val="212121"/>
          <w:sz w:val="20"/>
          <w:szCs w:val="20"/>
          <w:lang w:eastAsia="en-US"/>
        </w:rPr>
        <w:t>2</w:t>
      </w:r>
      <w:r w:rsidRPr="00AE2075">
        <w:rPr>
          <w:rFonts w:ascii="Arial" w:eastAsiaTheme="minorHAnsi" w:hAnsi="Arial" w:cs="Arial"/>
          <w:color w:val="212121"/>
          <w:sz w:val="20"/>
          <w:szCs w:val="20"/>
          <w:lang w:eastAsia="en-US"/>
        </w:rPr>
        <w:t>m (2022: £0.06m) allocated to revenue and £nil (2022: £nil) allocated to capital.</w:t>
      </w:r>
    </w:p>
    <w:p w14:paraId="2D6DE55B" w14:textId="77777777" w:rsidR="00B9478E" w:rsidRPr="00AE2075" w:rsidRDefault="00B9478E" w:rsidP="00B9478E">
      <w:pPr>
        <w:autoSpaceDE w:val="0"/>
        <w:autoSpaceDN w:val="0"/>
        <w:adjustRightInd w:val="0"/>
        <w:jc w:val="left"/>
        <w:rPr>
          <w:rFonts w:ascii="Arial" w:hAnsi="Arial" w:cs="Arial"/>
          <w:bCs/>
          <w:sz w:val="20"/>
          <w:szCs w:val="20"/>
        </w:rPr>
      </w:pPr>
    </w:p>
    <w:p w14:paraId="1621A5E1" w14:textId="4BEF5733" w:rsidR="00C043A2" w:rsidRPr="00AE2075" w:rsidRDefault="00C043A2" w:rsidP="00C043A2">
      <w:pPr>
        <w:spacing w:before="20" w:after="20"/>
        <w:rPr>
          <w:rFonts w:ascii="Arial" w:hAnsi="Arial" w:cs="Arial"/>
          <w:b/>
          <w:bCs/>
          <w:sz w:val="20"/>
          <w:szCs w:val="20"/>
        </w:rPr>
      </w:pPr>
      <w:r w:rsidRPr="00C043A2">
        <w:rPr>
          <w:rFonts w:ascii="Arial" w:hAnsi="Arial" w:cs="Arial"/>
          <w:b/>
          <w:bCs/>
          <w:sz w:val="20"/>
          <w:szCs w:val="20"/>
        </w:rPr>
        <w:t>4. Investment management fee</w:t>
      </w:r>
    </w:p>
    <w:p w14:paraId="37F12774" w14:textId="39836482" w:rsidR="00C043A2" w:rsidRPr="00AE2075" w:rsidRDefault="00C043A2" w:rsidP="00C043A2">
      <w:pPr>
        <w:spacing w:before="20" w:after="20"/>
        <w:rPr>
          <w:rFonts w:ascii="Arial" w:hAnsi="Arial" w:cs="Arial"/>
          <w:b/>
          <w:bCs/>
          <w:sz w:val="20"/>
          <w:szCs w:val="20"/>
        </w:rPr>
      </w:pPr>
    </w:p>
    <w:tbl>
      <w:tblPr>
        <w:tblW w:w="0" w:type="auto"/>
        <w:tblLayout w:type="fixed"/>
        <w:tblCellMar>
          <w:left w:w="0" w:type="dxa"/>
          <w:right w:w="0" w:type="dxa"/>
        </w:tblCellMar>
        <w:tblLook w:val="0000" w:firstRow="0" w:lastRow="0" w:firstColumn="0" w:lastColumn="0" w:noHBand="0" w:noVBand="0"/>
      </w:tblPr>
      <w:tblGrid>
        <w:gridCol w:w="3120"/>
        <w:gridCol w:w="1800"/>
        <w:gridCol w:w="960"/>
        <w:gridCol w:w="924"/>
        <w:gridCol w:w="993"/>
        <w:gridCol w:w="992"/>
        <w:gridCol w:w="1134"/>
      </w:tblGrid>
      <w:tr w:rsidR="00C043A2" w:rsidRPr="00C043A2" w14:paraId="08C8DE17" w14:textId="77777777" w:rsidTr="00035F70">
        <w:trPr>
          <w:trHeight w:val="214"/>
        </w:trPr>
        <w:tc>
          <w:tcPr>
            <w:tcW w:w="3120" w:type="dxa"/>
            <w:vAlign w:val="bottom"/>
          </w:tcPr>
          <w:p w14:paraId="5464AD88" w14:textId="77777777" w:rsidR="00C043A2" w:rsidRPr="00C043A2" w:rsidRDefault="00C043A2" w:rsidP="00C043A2">
            <w:pPr>
              <w:spacing w:before="20" w:after="20"/>
              <w:rPr>
                <w:rFonts w:ascii="Arial" w:hAnsi="Arial" w:cs="Arial"/>
                <w:b/>
                <w:bCs/>
                <w:sz w:val="20"/>
                <w:szCs w:val="20"/>
              </w:rPr>
            </w:pPr>
          </w:p>
        </w:tc>
        <w:tc>
          <w:tcPr>
            <w:tcW w:w="3684" w:type="dxa"/>
            <w:gridSpan w:val="3"/>
            <w:vAlign w:val="bottom"/>
          </w:tcPr>
          <w:p w14:paraId="35620E41"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Year ended 31 March 2023</w:t>
            </w:r>
          </w:p>
        </w:tc>
        <w:tc>
          <w:tcPr>
            <w:tcW w:w="3119" w:type="dxa"/>
            <w:gridSpan w:val="3"/>
            <w:vAlign w:val="bottom"/>
          </w:tcPr>
          <w:p w14:paraId="0DC990E8"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Year ended 31 March 2022</w:t>
            </w:r>
          </w:p>
        </w:tc>
      </w:tr>
      <w:tr w:rsidR="00C043A2" w:rsidRPr="00C043A2" w14:paraId="2CBDE564" w14:textId="77777777" w:rsidTr="00035F70">
        <w:trPr>
          <w:trHeight w:val="214"/>
        </w:trPr>
        <w:tc>
          <w:tcPr>
            <w:tcW w:w="3120" w:type="dxa"/>
            <w:vAlign w:val="bottom"/>
          </w:tcPr>
          <w:p w14:paraId="1CFCC89D" w14:textId="77777777" w:rsidR="00C043A2" w:rsidRPr="00C043A2" w:rsidRDefault="00C043A2" w:rsidP="00C043A2">
            <w:pPr>
              <w:spacing w:before="20" w:after="20"/>
              <w:rPr>
                <w:rFonts w:ascii="Arial" w:hAnsi="Arial" w:cs="Arial"/>
                <w:b/>
                <w:bCs/>
                <w:sz w:val="20"/>
                <w:szCs w:val="20"/>
              </w:rPr>
            </w:pPr>
          </w:p>
        </w:tc>
        <w:tc>
          <w:tcPr>
            <w:tcW w:w="1800" w:type="dxa"/>
            <w:vAlign w:val="bottom"/>
          </w:tcPr>
          <w:p w14:paraId="28A8E19D"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Revenue</w:t>
            </w:r>
          </w:p>
        </w:tc>
        <w:tc>
          <w:tcPr>
            <w:tcW w:w="960" w:type="dxa"/>
            <w:vAlign w:val="bottom"/>
          </w:tcPr>
          <w:p w14:paraId="71E40ED0"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Capital</w:t>
            </w:r>
          </w:p>
        </w:tc>
        <w:tc>
          <w:tcPr>
            <w:tcW w:w="924" w:type="dxa"/>
            <w:vAlign w:val="bottom"/>
          </w:tcPr>
          <w:p w14:paraId="5519260A"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Total</w:t>
            </w:r>
          </w:p>
        </w:tc>
        <w:tc>
          <w:tcPr>
            <w:tcW w:w="993" w:type="dxa"/>
            <w:vAlign w:val="bottom"/>
          </w:tcPr>
          <w:p w14:paraId="40D53DCD"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Revenue</w:t>
            </w:r>
          </w:p>
        </w:tc>
        <w:tc>
          <w:tcPr>
            <w:tcW w:w="992" w:type="dxa"/>
            <w:vAlign w:val="bottom"/>
          </w:tcPr>
          <w:p w14:paraId="4FB0B817"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Capital</w:t>
            </w:r>
          </w:p>
        </w:tc>
        <w:tc>
          <w:tcPr>
            <w:tcW w:w="1134" w:type="dxa"/>
            <w:vAlign w:val="bottom"/>
          </w:tcPr>
          <w:p w14:paraId="4993234C"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Total</w:t>
            </w:r>
          </w:p>
        </w:tc>
      </w:tr>
      <w:tr w:rsidR="00C043A2" w:rsidRPr="00C043A2" w14:paraId="0E138547" w14:textId="77777777" w:rsidTr="00035F70">
        <w:trPr>
          <w:trHeight w:val="220"/>
        </w:trPr>
        <w:tc>
          <w:tcPr>
            <w:tcW w:w="3120" w:type="dxa"/>
            <w:vAlign w:val="bottom"/>
          </w:tcPr>
          <w:p w14:paraId="0C15EB72" w14:textId="77777777" w:rsidR="00C043A2" w:rsidRPr="00C043A2" w:rsidRDefault="00C043A2" w:rsidP="00C043A2">
            <w:pPr>
              <w:spacing w:before="20" w:after="20"/>
              <w:rPr>
                <w:rFonts w:ascii="Arial" w:hAnsi="Arial" w:cs="Arial"/>
                <w:b/>
                <w:bCs/>
                <w:sz w:val="20"/>
                <w:szCs w:val="20"/>
              </w:rPr>
            </w:pPr>
          </w:p>
        </w:tc>
        <w:tc>
          <w:tcPr>
            <w:tcW w:w="1800" w:type="dxa"/>
            <w:vAlign w:val="bottom"/>
          </w:tcPr>
          <w:p w14:paraId="3FF63E25"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£’000</w:t>
            </w:r>
          </w:p>
        </w:tc>
        <w:tc>
          <w:tcPr>
            <w:tcW w:w="960" w:type="dxa"/>
            <w:vAlign w:val="bottom"/>
          </w:tcPr>
          <w:p w14:paraId="64BAE117"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£’000</w:t>
            </w:r>
          </w:p>
        </w:tc>
        <w:tc>
          <w:tcPr>
            <w:tcW w:w="924" w:type="dxa"/>
            <w:vAlign w:val="bottom"/>
          </w:tcPr>
          <w:p w14:paraId="705A0C6A"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£’000</w:t>
            </w:r>
          </w:p>
        </w:tc>
        <w:tc>
          <w:tcPr>
            <w:tcW w:w="993" w:type="dxa"/>
            <w:vAlign w:val="bottom"/>
          </w:tcPr>
          <w:p w14:paraId="499B2F46"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£’000</w:t>
            </w:r>
          </w:p>
        </w:tc>
        <w:tc>
          <w:tcPr>
            <w:tcW w:w="992" w:type="dxa"/>
            <w:vAlign w:val="bottom"/>
          </w:tcPr>
          <w:p w14:paraId="61717881"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£’000</w:t>
            </w:r>
          </w:p>
        </w:tc>
        <w:tc>
          <w:tcPr>
            <w:tcW w:w="1134" w:type="dxa"/>
            <w:vAlign w:val="bottom"/>
          </w:tcPr>
          <w:p w14:paraId="5928D22A"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£’000</w:t>
            </w:r>
          </w:p>
        </w:tc>
      </w:tr>
      <w:tr w:rsidR="00C043A2" w:rsidRPr="00C043A2" w14:paraId="001B6F4F" w14:textId="77777777" w:rsidTr="00035F70">
        <w:trPr>
          <w:trHeight w:val="34"/>
        </w:trPr>
        <w:tc>
          <w:tcPr>
            <w:tcW w:w="3120" w:type="dxa"/>
            <w:vAlign w:val="bottom"/>
          </w:tcPr>
          <w:p w14:paraId="1DECBD7A" w14:textId="77777777" w:rsidR="00C043A2" w:rsidRPr="00C043A2" w:rsidRDefault="00C043A2" w:rsidP="00C043A2">
            <w:pPr>
              <w:spacing w:before="20" w:after="20"/>
              <w:rPr>
                <w:rFonts w:ascii="Arial" w:hAnsi="Arial" w:cs="Arial"/>
                <w:b/>
                <w:bCs/>
                <w:sz w:val="20"/>
                <w:szCs w:val="20"/>
              </w:rPr>
            </w:pPr>
          </w:p>
        </w:tc>
        <w:tc>
          <w:tcPr>
            <w:tcW w:w="1800" w:type="dxa"/>
            <w:vAlign w:val="bottom"/>
          </w:tcPr>
          <w:p w14:paraId="1E2DAC24" w14:textId="77777777" w:rsidR="00C043A2" w:rsidRPr="00C043A2" w:rsidRDefault="00C043A2" w:rsidP="004E507A">
            <w:pPr>
              <w:spacing w:before="20" w:after="20"/>
              <w:jc w:val="right"/>
              <w:rPr>
                <w:rFonts w:ascii="Arial" w:hAnsi="Arial" w:cs="Arial"/>
                <w:b/>
                <w:bCs/>
                <w:sz w:val="20"/>
                <w:szCs w:val="20"/>
              </w:rPr>
            </w:pPr>
          </w:p>
        </w:tc>
        <w:tc>
          <w:tcPr>
            <w:tcW w:w="960" w:type="dxa"/>
            <w:vAlign w:val="bottom"/>
          </w:tcPr>
          <w:p w14:paraId="5931AB1B" w14:textId="77777777" w:rsidR="00C043A2" w:rsidRPr="00C043A2" w:rsidRDefault="00C043A2" w:rsidP="004E507A">
            <w:pPr>
              <w:spacing w:before="20" w:after="20"/>
              <w:jc w:val="right"/>
              <w:rPr>
                <w:rFonts w:ascii="Arial" w:hAnsi="Arial" w:cs="Arial"/>
                <w:b/>
                <w:bCs/>
                <w:sz w:val="20"/>
                <w:szCs w:val="20"/>
              </w:rPr>
            </w:pPr>
          </w:p>
        </w:tc>
        <w:tc>
          <w:tcPr>
            <w:tcW w:w="924" w:type="dxa"/>
            <w:vAlign w:val="bottom"/>
          </w:tcPr>
          <w:p w14:paraId="617E1654" w14:textId="77777777" w:rsidR="00C043A2" w:rsidRPr="00C043A2" w:rsidRDefault="00C043A2" w:rsidP="004E507A">
            <w:pPr>
              <w:spacing w:before="20" w:after="20"/>
              <w:jc w:val="right"/>
              <w:rPr>
                <w:rFonts w:ascii="Arial" w:hAnsi="Arial" w:cs="Arial"/>
                <w:b/>
                <w:bCs/>
                <w:sz w:val="20"/>
                <w:szCs w:val="20"/>
              </w:rPr>
            </w:pPr>
          </w:p>
        </w:tc>
        <w:tc>
          <w:tcPr>
            <w:tcW w:w="993" w:type="dxa"/>
            <w:vAlign w:val="bottom"/>
          </w:tcPr>
          <w:p w14:paraId="3D2B8775" w14:textId="77777777" w:rsidR="00C043A2" w:rsidRPr="00C043A2" w:rsidRDefault="00C043A2" w:rsidP="004E507A">
            <w:pPr>
              <w:spacing w:before="20" w:after="20"/>
              <w:jc w:val="right"/>
              <w:rPr>
                <w:rFonts w:ascii="Arial" w:hAnsi="Arial" w:cs="Arial"/>
                <w:b/>
                <w:bCs/>
                <w:sz w:val="20"/>
                <w:szCs w:val="20"/>
              </w:rPr>
            </w:pPr>
          </w:p>
        </w:tc>
        <w:tc>
          <w:tcPr>
            <w:tcW w:w="992" w:type="dxa"/>
            <w:vAlign w:val="bottom"/>
          </w:tcPr>
          <w:p w14:paraId="49F85F68" w14:textId="77777777" w:rsidR="00C043A2" w:rsidRPr="00C043A2" w:rsidRDefault="00C043A2" w:rsidP="004E507A">
            <w:pPr>
              <w:spacing w:before="20" w:after="20"/>
              <w:jc w:val="right"/>
              <w:rPr>
                <w:rFonts w:ascii="Arial" w:hAnsi="Arial" w:cs="Arial"/>
                <w:b/>
                <w:bCs/>
                <w:sz w:val="20"/>
                <w:szCs w:val="20"/>
              </w:rPr>
            </w:pPr>
          </w:p>
        </w:tc>
        <w:tc>
          <w:tcPr>
            <w:tcW w:w="1134" w:type="dxa"/>
            <w:vAlign w:val="bottom"/>
          </w:tcPr>
          <w:p w14:paraId="5870F2B2" w14:textId="77777777" w:rsidR="00C043A2" w:rsidRPr="00C043A2" w:rsidRDefault="00C043A2" w:rsidP="004E507A">
            <w:pPr>
              <w:spacing w:before="20" w:after="20"/>
              <w:jc w:val="right"/>
              <w:rPr>
                <w:rFonts w:ascii="Arial" w:hAnsi="Arial" w:cs="Arial"/>
                <w:b/>
                <w:bCs/>
                <w:sz w:val="20"/>
                <w:szCs w:val="20"/>
              </w:rPr>
            </w:pPr>
          </w:p>
        </w:tc>
      </w:tr>
      <w:tr w:rsidR="00C043A2" w:rsidRPr="00C043A2" w14:paraId="28F62ED4" w14:textId="77777777" w:rsidTr="00035F70">
        <w:trPr>
          <w:trHeight w:val="222"/>
        </w:trPr>
        <w:tc>
          <w:tcPr>
            <w:tcW w:w="3120" w:type="dxa"/>
            <w:vAlign w:val="bottom"/>
          </w:tcPr>
          <w:p w14:paraId="3789D89B" w14:textId="77777777" w:rsidR="00C043A2" w:rsidRPr="00C043A2" w:rsidRDefault="00C043A2" w:rsidP="00C043A2">
            <w:pPr>
              <w:spacing w:before="20" w:after="20"/>
              <w:rPr>
                <w:rFonts w:ascii="Arial" w:hAnsi="Arial" w:cs="Arial"/>
                <w:b/>
                <w:bCs/>
                <w:sz w:val="20"/>
                <w:szCs w:val="20"/>
              </w:rPr>
            </w:pPr>
            <w:r w:rsidRPr="00C043A2">
              <w:rPr>
                <w:rFonts w:ascii="Arial" w:hAnsi="Arial" w:cs="Arial"/>
                <w:b/>
                <w:bCs/>
                <w:sz w:val="20"/>
                <w:szCs w:val="20"/>
              </w:rPr>
              <w:t>Investment management fee</w:t>
            </w:r>
          </w:p>
        </w:tc>
        <w:tc>
          <w:tcPr>
            <w:tcW w:w="1800" w:type="dxa"/>
            <w:vAlign w:val="bottom"/>
          </w:tcPr>
          <w:p w14:paraId="3E4780E9"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92</w:t>
            </w:r>
          </w:p>
        </w:tc>
        <w:tc>
          <w:tcPr>
            <w:tcW w:w="960" w:type="dxa"/>
            <w:vAlign w:val="bottom"/>
          </w:tcPr>
          <w:p w14:paraId="58294143"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277</w:t>
            </w:r>
          </w:p>
        </w:tc>
        <w:tc>
          <w:tcPr>
            <w:tcW w:w="924" w:type="dxa"/>
            <w:vAlign w:val="bottom"/>
          </w:tcPr>
          <w:p w14:paraId="41B98048"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369</w:t>
            </w:r>
          </w:p>
        </w:tc>
        <w:tc>
          <w:tcPr>
            <w:tcW w:w="993" w:type="dxa"/>
            <w:vAlign w:val="bottom"/>
          </w:tcPr>
          <w:p w14:paraId="047B14F0"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102</w:t>
            </w:r>
          </w:p>
        </w:tc>
        <w:tc>
          <w:tcPr>
            <w:tcW w:w="992" w:type="dxa"/>
            <w:vAlign w:val="bottom"/>
          </w:tcPr>
          <w:p w14:paraId="00DEF94F"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307</w:t>
            </w:r>
          </w:p>
        </w:tc>
        <w:tc>
          <w:tcPr>
            <w:tcW w:w="1134" w:type="dxa"/>
            <w:vAlign w:val="bottom"/>
          </w:tcPr>
          <w:p w14:paraId="050EEF12"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409</w:t>
            </w:r>
          </w:p>
        </w:tc>
      </w:tr>
    </w:tbl>
    <w:p w14:paraId="380C407B" w14:textId="77777777" w:rsidR="008A4979" w:rsidRPr="00AE2075" w:rsidRDefault="008A4979" w:rsidP="00C043A2">
      <w:pPr>
        <w:widowControl w:val="0"/>
        <w:overflowPunct w:val="0"/>
        <w:autoSpaceDE w:val="0"/>
        <w:autoSpaceDN w:val="0"/>
        <w:adjustRightInd w:val="0"/>
        <w:spacing w:line="302" w:lineRule="auto"/>
        <w:ind w:left="20" w:right="1460"/>
        <w:rPr>
          <w:rFonts w:ascii="Arial" w:hAnsi="Arial" w:cs="Arial"/>
          <w:color w:val="454444"/>
          <w:sz w:val="20"/>
          <w:szCs w:val="20"/>
        </w:rPr>
      </w:pPr>
    </w:p>
    <w:p w14:paraId="167FFD9D" w14:textId="48A41C30" w:rsidR="00C043A2" w:rsidRDefault="00C043A2" w:rsidP="000B0489">
      <w:pPr>
        <w:widowControl w:val="0"/>
        <w:overflowPunct w:val="0"/>
        <w:autoSpaceDE w:val="0"/>
        <w:autoSpaceDN w:val="0"/>
        <w:adjustRightInd w:val="0"/>
        <w:spacing w:line="302" w:lineRule="auto"/>
        <w:ind w:left="20" w:right="13"/>
        <w:rPr>
          <w:rFonts w:ascii="Arial" w:hAnsi="Arial" w:cs="Arial"/>
          <w:sz w:val="20"/>
          <w:szCs w:val="20"/>
        </w:rPr>
      </w:pPr>
      <w:r w:rsidRPr="00AE2075">
        <w:rPr>
          <w:rFonts w:ascii="Arial" w:hAnsi="Arial" w:cs="Arial"/>
          <w:sz w:val="20"/>
          <w:szCs w:val="20"/>
        </w:rPr>
        <w:t>75% (2022: 75%) of the investment management fee is treated as a capital expense. Details of the investment management contract are given in Note 22.</w:t>
      </w:r>
    </w:p>
    <w:p w14:paraId="5ADA31E1" w14:textId="77777777" w:rsidR="000B0489" w:rsidRPr="00C043A2" w:rsidRDefault="000B0489" w:rsidP="000B0489">
      <w:pPr>
        <w:widowControl w:val="0"/>
        <w:overflowPunct w:val="0"/>
        <w:autoSpaceDE w:val="0"/>
        <w:autoSpaceDN w:val="0"/>
        <w:adjustRightInd w:val="0"/>
        <w:spacing w:line="302" w:lineRule="auto"/>
        <w:ind w:left="20" w:right="13"/>
        <w:rPr>
          <w:rFonts w:ascii="Arial" w:hAnsi="Arial" w:cs="Arial"/>
          <w:bCs/>
          <w:sz w:val="20"/>
          <w:szCs w:val="20"/>
        </w:rPr>
      </w:pPr>
    </w:p>
    <w:p w14:paraId="2A608408" w14:textId="23A790D8" w:rsidR="00C043A2" w:rsidRPr="00AE2075" w:rsidRDefault="00C043A2" w:rsidP="00C043A2">
      <w:pPr>
        <w:spacing w:before="20" w:after="20"/>
        <w:rPr>
          <w:rFonts w:ascii="Arial" w:hAnsi="Arial" w:cs="Arial"/>
          <w:b/>
          <w:bCs/>
          <w:sz w:val="20"/>
          <w:szCs w:val="20"/>
        </w:rPr>
      </w:pPr>
      <w:r w:rsidRPr="00C043A2">
        <w:rPr>
          <w:rFonts w:ascii="Arial" w:hAnsi="Arial" w:cs="Arial"/>
          <w:b/>
          <w:bCs/>
          <w:sz w:val="20"/>
          <w:szCs w:val="20"/>
        </w:rPr>
        <w:t>5. Other expenses</w:t>
      </w:r>
    </w:p>
    <w:p w14:paraId="6E6C7DBE" w14:textId="77777777" w:rsidR="004E507A" w:rsidRPr="00AE2075" w:rsidRDefault="004E507A" w:rsidP="00C043A2">
      <w:pPr>
        <w:spacing w:before="20" w:after="20"/>
        <w:rPr>
          <w:rFonts w:ascii="Arial" w:hAnsi="Arial" w:cs="Arial"/>
          <w:b/>
          <w:bCs/>
          <w:sz w:val="20"/>
          <w:szCs w:val="20"/>
        </w:rPr>
      </w:pPr>
    </w:p>
    <w:tbl>
      <w:tblPr>
        <w:tblW w:w="0" w:type="auto"/>
        <w:tblLayout w:type="fixed"/>
        <w:tblCellMar>
          <w:left w:w="0" w:type="dxa"/>
          <w:right w:w="0" w:type="dxa"/>
        </w:tblCellMar>
        <w:tblLook w:val="0000" w:firstRow="0" w:lastRow="0" w:firstColumn="0" w:lastColumn="0" w:noHBand="0" w:noVBand="0"/>
      </w:tblPr>
      <w:tblGrid>
        <w:gridCol w:w="3680"/>
        <w:gridCol w:w="1240"/>
        <w:gridCol w:w="920"/>
        <w:gridCol w:w="964"/>
        <w:gridCol w:w="993"/>
        <w:gridCol w:w="992"/>
        <w:gridCol w:w="1134"/>
      </w:tblGrid>
      <w:tr w:rsidR="00C043A2" w:rsidRPr="00C043A2" w14:paraId="41BC377A" w14:textId="77777777" w:rsidTr="00035F70">
        <w:trPr>
          <w:trHeight w:val="214"/>
        </w:trPr>
        <w:tc>
          <w:tcPr>
            <w:tcW w:w="3680" w:type="dxa"/>
            <w:vAlign w:val="bottom"/>
          </w:tcPr>
          <w:p w14:paraId="7743FB19" w14:textId="77777777" w:rsidR="00C043A2" w:rsidRPr="00C043A2" w:rsidRDefault="00C043A2" w:rsidP="00C043A2">
            <w:pPr>
              <w:spacing w:before="20" w:after="20"/>
              <w:rPr>
                <w:rFonts w:ascii="Arial" w:hAnsi="Arial" w:cs="Arial"/>
                <w:b/>
                <w:bCs/>
                <w:sz w:val="20"/>
                <w:szCs w:val="20"/>
              </w:rPr>
            </w:pPr>
          </w:p>
        </w:tc>
        <w:tc>
          <w:tcPr>
            <w:tcW w:w="3124" w:type="dxa"/>
            <w:gridSpan w:val="3"/>
            <w:vAlign w:val="bottom"/>
          </w:tcPr>
          <w:p w14:paraId="0604EDEA"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Year ended 31 March 2023</w:t>
            </w:r>
          </w:p>
        </w:tc>
        <w:tc>
          <w:tcPr>
            <w:tcW w:w="3119" w:type="dxa"/>
            <w:gridSpan w:val="3"/>
            <w:vAlign w:val="bottom"/>
          </w:tcPr>
          <w:p w14:paraId="0627D8FE"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Year ended 31 March 2022</w:t>
            </w:r>
          </w:p>
        </w:tc>
      </w:tr>
      <w:tr w:rsidR="00C043A2" w:rsidRPr="00C043A2" w14:paraId="30E72DB3" w14:textId="77777777" w:rsidTr="00035F70">
        <w:trPr>
          <w:trHeight w:val="214"/>
        </w:trPr>
        <w:tc>
          <w:tcPr>
            <w:tcW w:w="3680" w:type="dxa"/>
            <w:vAlign w:val="bottom"/>
          </w:tcPr>
          <w:p w14:paraId="6CA92DCA" w14:textId="77777777" w:rsidR="00C043A2" w:rsidRPr="00C043A2" w:rsidRDefault="00C043A2" w:rsidP="00C043A2">
            <w:pPr>
              <w:spacing w:before="20" w:after="20"/>
              <w:rPr>
                <w:rFonts w:ascii="Arial" w:hAnsi="Arial" w:cs="Arial"/>
                <w:b/>
                <w:bCs/>
                <w:sz w:val="20"/>
                <w:szCs w:val="20"/>
              </w:rPr>
            </w:pPr>
          </w:p>
        </w:tc>
        <w:tc>
          <w:tcPr>
            <w:tcW w:w="1240" w:type="dxa"/>
            <w:vAlign w:val="bottom"/>
          </w:tcPr>
          <w:p w14:paraId="314EA2DB"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Revenue</w:t>
            </w:r>
          </w:p>
        </w:tc>
        <w:tc>
          <w:tcPr>
            <w:tcW w:w="920" w:type="dxa"/>
            <w:vAlign w:val="bottom"/>
          </w:tcPr>
          <w:p w14:paraId="30CA8ACB"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Capital</w:t>
            </w:r>
          </w:p>
        </w:tc>
        <w:tc>
          <w:tcPr>
            <w:tcW w:w="964" w:type="dxa"/>
            <w:vAlign w:val="bottom"/>
          </w:tcPr>
          <w:p w14:paraId="653B626A"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Total</w:t>
            </w:r>
          </w:p>
        </w:tc>
        <w:tc>
          <w:tcPr>
            <w:tcW w:w="993" w:type="dxa"/>
            <w:vAlign w:val="bottom"/>
          </w:tcPr>
          <w:p w14:paraId="323B6017"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Revenue</w:t>
            </w:r>
          </w:p>
        </w:tc>
        <w:tc>
          <w:tcPr>
            <w:tcW w:w="992" w:type="dxa"/>
            <w:vAlign w:val="bottom"/>
          </w:tcPr>
          <w:p w14:paraId="2AE21531"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Capital</w:t>
            </w:r>
          </w:p>
        </w:tc>
        <w:tc>
          <w:tcPr>
            <w:tcW w:w="1134" w:type="dxa"/>
            <w:vAlign w:val="bottom"/>
          </w:tcPr>
          <w:p w14:paraId="3E53D38A"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Total</w:t>
            </w:r>
          </w:p>
        </w:tc>
      </w:tr>
      <w:tr w:rsidR="00C043A2" w:rsidRPr="00C043A2" w14:paraId="2317FBD4" w14:textId="77777777" w:rsidTr="00035F70">
        <w:trPr>
          <w:trHeight w:val="220"/>
        </w:trPr>
        <w:tc>
          <w:tcPr>
            <w:tcW w:w="3680" w:type="dxa"/>
            <w:vAlign w:val="bottom"/>
          </w:tcPr>
          <w:p w14:paraId="2FD0FA54" w14:textId="77777777" w:rsidR="00C043A2" w:rsidRPr="00C043A2" w:rsidRDefault="00C043A2" w:rsidP="00C043A2">
            <w:pPr>
              <w:spacing w:before="20" w:after="20"/>
              <w:rPr>
                <w:rFonts w:ascii="Arial" w:hAnsi="Arial" w:cs="Arial"/>
                <w:b/>
                <w:bCs/>
                <w:sz w:val="20"/>
                <w:szCs w:val="20"/>
              </w:rPr>
            </w:pPr>
          </w:p>
        </w:tc>
        <w:tc>
          <w:tcPr>
            <w:tcW w:w="1240" w:type="dxa"/>
            <w:vAlign w:val="bottom"/>
          </w:tcPr>
          <w:p w14:paraId="7F203B3C"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£’000</w:t>
            </w:r>
          </w:p>
        </w:tc>
        <w:tc>
          <w:tcPr>
            <w:tcW w:w="920" w:type="dxa"/>
            <w:vAlign w:val="bottom"/>
          </w:tcPr>
          <w:p w14:paraId="128D5B05"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£’000</w:t>
            </w:r>
          </w:p>
        </w:tc>
        <w:tc>
          <w:tcPr>
            <w:tcW w:w="964" w:type="dxa"/>
            <w:vAlign w:val="bottom"/>
          </w:tcPr>
          <w:p w14:paraId="53E989C9"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£’000</w:t>
            </w:r>
          </w:p>
        </w:tc>
        <w:tc>
          <w:tcPr>
            <w:tcW w:w="993" w:type="dxa"/>
            <w:vAlign w:val="bottom"/>
          </w:tcPr>
          <w:p w14:paraId="4157BBFC"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£’000</w:t>
            </w:r>
          </w:p>
        </w:tc>
        <w:tc>
          <w:tcPr>
            <w:tcW w:w="992" w:type="dxa"/>
            <w:vAlign w:val="bottom"/>
          </w:tcPr>
          <w:p w14:paraId="5DD395D3"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£’000</w:t>
            </w:r>
          </w:p>
        </w:tc>
        <w:tc>
          <w:tcPr>
            <w:tcW w:w="1134" w:type="dxa"/>
            <w:vAlign w:val="bottom"/>
          </w:tcPr>
          <w:p w14:paraId="1927B358"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£’000</w:t>
            </w:r>
          </w:p>
        </w:tc>
      </w:tr>
      <w:tr w:rsidR="00C043A2" w:rsidRPr="00C043A2" w14:paraId="11B7A738" w14:textId="77777777" w:rsidTr="00035F70">
        <w:trPr>
          <w:trHeight w:val="34"/>
        </w:trPr>
        <w:tc>
          <w:tcPr>
            <w:tcW w:w="3680" w:type="dxa"/>
            <w:vAlign w:val="bottom"/>
          </w:tcPr>
          <w:p w14:paraId="6A24CB14" w14:textId="77777777" w:rsidR="00C043A2" w:rsidRPr="00C043A2" w:rsidRDefault="00C043A2" w:rsidP="00C043A2">
            <w:pPr>
              <w:spacing w:before="20" w:after="20"/>
              <w:rPr>
                <w:rFonts w:ascii="Arial" w:hAnsi="Arial" w:cs="Arial"/>
                <w:b/>
                <w:bCs/>
                <w:sz w:val="20"/>
                <w:szCs w:val="20"/>
              </w:rPr>
            </w:pPr>
          </w:p>
        </w:tc>
        <w:tc>
          <w:tcPr>
            <w:tcW w:w="1240" w:type="dxa"/>
            <w:vAlign w:val="bottom"/>
          </w:tcPr>
          <w:p w14:paraId="208FC105" w14:textId="77777777" w:rsidR="00C043A2" w:rsidRPr="00C043A2" w:rsidRDefault="00C043A2" w:rsidP="004E507A">
            <w:pPr>
              <w:spacing w:before="20" w:after="20"/>
              <w:jc w:val="right"/>
              <w:rPr>
                <w:rFonts w:ascii="Arial" w:hAnsi="Arial" w:cs="Arial"/>
                <w:b/>
                <w:bCs/>
                <w:sz w:val="20"/>
                <w:szCs w:val="20"/>
              </w:rPr>
            </w:pPr>
          </w:p>
        </w:tc>
        <w:tc>
          <w:tcPr>
            <w:tcW w:w="920" w:type="dxa"/>
            <w:vAlign w:val="bottom"/>
          </w:tcPr>
          <w:p w14:paraId="45EC8EDE" w14:textId="77777777" w:rsidR="00C043A2" w:rsidRPr="00C043A2" w:rsidRDefault="00C043A2" w:rsidP="004E507A">
            <w:pPr>
              <w:spacing w:before="20" w:after="20"/>
              <w:jc w:val="right"/>
              <w:rPr>
                <w:rFonts w:ascii="Arial" w:hAnsi="Arial" w:cs="Arial"/>
                <w:b/>
                <w:bCs/>
                <w:sz w:val="20"/>
                <w:szCs w:val="20"/>
              </w:rPr>
            </w:pPr>
          </w:p>
        </w:tc>
        <w:tc>
          <w:tcPr>
            <w:tcW w:w="964" w:type="dxa"/>
            <w:vAlign w:val="bottom"/>
          </w:tcPr>
          <w:p w14:paraId="1F31C161" w14:textId="77777777" w:rsidR="00C043A2" w:rsidRPr="00C043A2" w:rsidRDefault="00C043A2" w:rsidP="004E507A">
            <w:pPr>
              <w:spacing w:before="20" w:after="20"/>
              <w:jc w:val="right"/>
              <w:rPr>
                <w:rFonts w:ascii="Arial" w:hAnsi="Arial" w:cs="Arial"/>
                <w:b/>
                <w:bCs/>
                <w:sz w:val="20"/>
                <w:szCs w:val="20"/>
              </w:rPr>
            </w:pPr>
          </w:p>
        </w:tc>
        <w:tc>
          <w:tcPr>
            <w:tcW w:w="993" w:type="dxa"/>
            <w:vAlign w:val="bottom"/>
          </w:tcPr>
          <w:p w14:paraId="52D45AD6" w14:textId="77777777" w:rsidR="00C043A2" w:rsidRPr="00C043A2" w:rsidRDefault="00C043A2" w:rsidP="004E507A">
            <w:pPr>
              <w:spacing w:before="20" w:after="20"/>
              <w:jc w:val="right"/>
              <w:rPr>
                <w:rFonts w:ascii="Arial" w:hAnsi="Arial" w:cs="Arial"/>
                <w:b/>
                <w:bCs/>
                <w:sz w:val="20"/>
                <w:szCs w:val="20"/>
              </w:rPr>
            </w:pPr>
          </w:p>
        </w:tc>
        <w:tc>
          <w:tcPr>
            <w:tcW w:w="992" w:type="dxa"/>
            <w:vAlign w:val="bottom"/>
          </w:tcPr>
          <w:p w14:paraId="37ADB137" w14:textId="77777777" w:rsidR="00C043A2" w:rsidRPr="00C043A2" w:rsidRDefault="00C043A2" w:rsidP="004E507A">
            <w:pPr>
              <w:spacing w:before="20" w:after="20"/>
              <w:jc w:val="right"/>
              <w:rPr>
                <w:rFonts w:ascii="Arial" w:hAnsi="Arial" w:cs="Arial"/>
                <w:b/>
                <w:bCs/>
                <w:sz w:val="20"/>
                <w:szCs w:val="20"/>
              </w:rPr>
            </w:pPr>
          </w:p>
        </w:tc>
        <w:tc>
          <w:tcPr>
            <w:tcW w:w="1134" w:type="dxa"/>
            <w:vAlign w:val="bottom"/>
          </w:tcPr>
          <w:p w14:paraId="1D744CEB" w14:textId="77777777" w:rsidR="00C043A2" w:rsidRPr="00C043A2" w:rsidRDefault="00C043A2" w:rsidP="004E507A">
            <w:pPr>
              <w:spacing w:before="20" w:after="20"/>
              <w:jc w:val="right"/>
              <w:rPr>
                <w:rFonts w:ascii="Arial" w:hAnsi="Arial" w:cs="Arial"/>
                <w:b/>
                <w:bCs/>
                <w:sz w:val="20"/>
                <w:szCs w:val="20"/>
              </w:rPr>
            </w:pPr>
          </w:p>
        </w:tc>
      </w:tr>
      <w:tr w:rsidR="00C043A2" w:rsidRPr="00C043A2" w14:paraId="34C48381" w14:textId="77777777" w:rsidTr="00035F70">
        <w:trPr>
          <w:trHeight w:val="279"/>
        </w:trPr>
        <w:tc>
          <w:tcPr>
            <w:tcW w:w="3680" w:type="dxa"/>
            <w:vAlign w:val="bottom"/>
          </w:tcPr>
          <w:p w14:paraId="4D96CCA2" w14:textId="742503D1" w:rsidR="00C043A2" w:rsidRPr="00C043A2" w:rsidRDefault="00C043A2" w:rsidP="00C043A2">
            <w:pPr>
              <w:spacing w:before="20" w:after="20"/>
              <w:rPr>
                <w:rFonts w:ascii="Arial" w:hAnsi="Arial" w:cs="Arial"/>
                <w:sz w:val="20"/>
                <w:szCs w:val="20"/>
              </w:rPr>
            </w:pPr>
            <w:r w:rsidRPr="00C043A2">
              <w:rPr>
                <w:rFonts w:ascii="Arial" w:hAnsi="Arial" w:cs="Arial"/>
                <w:sz w:val="20"/>
                <w:szCs w:val="20"/>
              </w:rPr>
              <w:t xml:space="preserve">Directors’ remuneration </w:t>
            </w:r>
          </w:p>
        </w:tc>
        <w:tc>
          <w:tcPr>
            <w:tcW w:w="1240" w:type="dxa"/>
            <w:vAlign w:val="bottom"/>
          </w:tcPr>
          <w:p w14:paraId="2D355305"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107</w:t>
            </w:r>
          </w:p>
        </w:tc>
        <w:tc>
          <w:tcPr>
            <w:tcW w:w="920" w:type="dxa"/>
            <w:vAlign w:val="bottom"/>
          </w:tcPr>
          <w:p w14:paraId="71BEBD6E"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w:t>
            </w:r>
          </w:p>
        </w:tc>
        <w:tc>
          <w:tcPr>
            <w:tcW w:w="964" w:type="dxa"/>
            <w:vAlign w:val="bottom"/>
          </w:tcPr>
          <w:p w14:paraId="3D762444"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107</w:t>
            </w:r>
          </w:p>
        </w:tc>
        <w:tc>
          <w:tcPr>
            <w:tcW w:w="993" w:type="dxa"/>
            <w:vAlign w:val="bottom"/>
          </w:tcPr>
          <w:p w14:paraId="785A0F8E"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107</w:t>
            </w:r>
          </w:p>
        </w:tc>
        <w:tc>
          <w:tcPr>
            <w:tcW w:w="992" w:type="dxa"/>
            <w:vAlign w:val="bottom"/>
          </w:tcPr>
          <w:p w14:paraId="3213A609"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w:t>
            </w:r>
          </w:p>
        </w:tc>
        <w:tc>
          <w:tcPr>
            <w:tcW w:w="1134" w:type="dxa"/>
            <w:vAlign w:val="bottom"/>
          </w:tcPr>
          <w:p w14:paraId="36D56D07"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107</w:t>
            </w:r>
          </w:p>
        </w:tc>
      </w:tr>
      <w:tr w:rsidR="00C043A2" w:rsidRPr="00C043A2" w14:paraId="2F4E9B17" w14:textId="77777777" w:rsidTr="00035F70">
        <w:trPr>
          <w:trHeight w:val="250"/>
        </w:trPr>
        <w:tc>
          <w:tcPr>
            <w:tcW w:w="3680" w:type="dxa"/>
            <w:vAlign w:val="bottom"/>
          </w:tcPr>
          <w:p w14:paraId="71F5BD28" w14:textId="77777777" w:rsidR="00C043A2" w:rsidRPr="00C043A2" w:rsidRDefault="00C043A2" w:rsidP="00C043A2">
            <w:pPr>
              <w:spacing w:before="20" w:after="20"/>
              <w:rPr>
                <w:rFonts w:ascii="Arial" w:hAnsi="Arial" w:cs="Arial"/>
                <w:sz w:val="20"/>
                <w:szCs w:val="20"/>
              </w:rPr>
            </w:pPr>
            <w:r w:rsidRPr="00C043A2">
              <w:rPr>
                <w:rFonts w:ascii="Arial" w:hAnsi="Arial" w:cs="Arial"/>
                <w:sz w:val="20"/>
                <w:szCs w:val="20"/>
              </w:rPr>
              <w:t>Auditors’ remuneration including VAT – audit</w:t>
            </w:r>
          </w:p>
        </w:tc>
        <w:tc>
          <w:tcPr>
            <w:tcW w:w="1240" w:type="dxa"/>
            <w:vAlign w:val="bottom"/>
          </w:tcPr>
          <w:p w14:paraId="7B66AACD"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62</w:t>
            </w:r>
          </w:p>
        </w:tc>
        <w:tc>
          <w:tcPr>
            <w:tcW w:w="920" w:type="dxa"/>
            <w:vAlign w:val="bottom"/>
          </w:tcPr>
          <w:p w14:paraId="2CB383AB"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w:t>
            </w:r>
          </w:p>
        </w:tc>
        <w:tc>
          <w:tcPr>
            <w:tcW w:w="964" w:type="dxa"/>
            <w:vAlign w:val="bottom"/>
          </w:tcPr>
          <w:p w14:paraId="7DCF0112"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62</w:t>
            </w:r>
          </w:p>
        </w:tc>
        <w:tc>
          <w:tcPr>
            <w:tcW w:w="993" w:type="dxa"/>
            <w:vAlign w:val="bottom"/>
          </w:tcPr>
          <w:p w14:paraId="09691A76"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44</w:t>
            </w:r>
          </w:p>
        </w:tc>
        <w:tc>
          <w:tcPr>
            <w:tcW w:w="992" w:type="dxa"/>
            <w:vAlign w:val="bottom"/>
          </w:tcPr>
          <w:p w14:paraId="2028CB5B"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w:t>
            </w:r>
          </w:p>
        </w:tc>
        <w:tc>
          <w:tcPr>
            <w:tcW w:w="1134" w:type="dxa"/>
            <w:vAlign w:val="bottom"/>
          </w:tcPr>
          <w:p w14:paraId="580E1529"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44</w:t>
            </w:r>
          </w:p>
        </w:tc>
      </w:tr>
      <w:tr w:rsidR="00C043A2" w:rsidRPr="00C043A2" w14:paraId="3386751A" w14:textId="77777777" w:rsidTr="00035F70">
        <w:trPr>
          <w:trHeight w:val="250"/>
        </w:trPr>
        <w:tc>
          <w:tcPr>
            <w:tcW w:w="3680" w:type="dxa"/>
            <w:vAlign w:val="bottom"/>
          </w:tcPr>
          <w:p w14:paraId="75A088FC" w14:textId="77777777" w:rsidR="00C043A2" w:rsidRPr="00C043A2" w:rsidRDefault="00C043A2" w:rsidP="00C043A2">
            <w:pPr>
              <w:spacing w:before="20" w:after="20"/>
              <w:rPr>
                <w:rFonts w:ascii="Arial" w:hAnsi="Arial" w:cs="Arial"/>
                <w:sz w:val="20"/>
                <w:szCs w:val="20"/>
              </w:rPr>
            </w:pPr>
            <w:r w:rsidRPr="00C043A2">
              <w:rPr>
                <w:rFonts w:ascii="Arial" w:hAnsi="Arial" w:cs="Arial"/>
                <w:sz w:val="20"/>
                <w:szCs w:val="20"/>
              </w:rPr>
              <w:t>Fund accounting</w:t>
            </w:r>
          </w:p>
        </w:tc>
        <w:tc>
          <w:tcPr>
            <w:tcW w:w="1240" w:type="dxa"/>
            <w:vAlign w:val="bottom"/>
          </w:tcPr>
          <w:p w14:paraId="2AB41E44"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56</w:t>
            </w:r>
          </w:p>
        </w:tc>
        <w:tc>
          <w:tcPr>
            <w:tcW w:w="920" w:type="dxa"/>
            <w:vAlign w:val="bottom"/>
          </w:tcPr>
          <w:p w14:paraId="5AF9CDC6"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w:t>
            </w:r>
          </w:p>
        </w:tc>
        <w:tc>
          <w:tcPr>
            <w:tcW w:w="964" w:type="dxa"/>
            <w:vAlign w:val="bottom"/>
          </w:tcPr>
          <w:p w14:paraId="3C58122D"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56</w:t>
            </w:r>
          </w:p>
        </w:tc>
        <w:tc>
          <w:tcPr>
            <w:tcW w:w="993" w:type="dxa"/>
            <w:vAlign w:val="bottom"/>
          </w:tcPr>
          <w:p w14:paraId="19BE1BBF"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58</w:t>
            </w:r>
          </w:p>
        </w:tc>
        <w:tc>
          <w:tcPr>
            <w:tcW w:w="992" w:type="dxa"/>
            <w:vAlign w:val="bottom"/>
          </w:tcPr>
          <w:p w14:paraId="2D3B283C"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w:t>
            </w:r>
          </w:p>
        </w:tc>
        <w:tc>
          <w:tcPr>
            <w:tcW w:w="1134" w:type="dxa"/>
            <w:vAlign w:val="bottom"/>
          </w:tcPr>
          <w:p w14:paraId="518341F7"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58</w:t>
            </w:r>
          </w:p>
        </w:tc>
      </w:tr>
      <w:tr w:rsidR="00C043A2" w:rsidRPr="00C043A2" w14:paraId="2BEE5A60" w14:textId="77777777" w:rsidTr="00035F70">
        <w:trPr>
          <w:trHeight w:val="250"/>
        </w:trPr>
        <w:tc>
          <w:tcPr>
            <w:tcW w:w="3680" w:type="dxa"/>
            <w:vAlign w:val="bottom"/>
          </w:tcPr>
          <w:p w14:paraId="48472E27" w14:textId="77777777" w:rsidR="00C043A2" w:rsidRPr="00C043A2" w:rsidRDefault="00C043A2" w:rsidP="00C043A2">
            <w:pPr>
              <w:spacing w:before="20" w:after="20"/>
              <w:rPr>
                <w:rFonts w:ascii="Arial" w:hAnsi="Arial" w:cs="Arial"/>
                <w:sz w:val="20"/>
                <w:szCs w:val="20"/>
              </w:rPr>
            </w:pPr>
            <w:r w:rsidRPr="00C043A2">
              <w:rPr>
                <w:rFonts w:ascii="Arial" w:hAnsi="Arial" w:cs="Arial"/>
                <w:sz w:val="20"/>
                <w:szCs w:val="20"/>
              </w:rPr>
              <w:t>Broker fees</w:t>
            </w:r>
          </w:p>
        </w:tc>
        <w:tc>
          <w:tcPr>
            <w:tcW w:w="1240" w:type="dxa"/>
            <w:vAlign w:val="bottom"/>
          </w:tcPr>
          <w:p w14:paraId="6DC2617C"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45</w:t>
            </w:r>
          </w:p>
        </w:tc>
        <w:tc>
          <w:tcPr>
            <w:tcW w:w="920" w:type="dxa"/>
            <w:vAlign w:val="bottom"/>
          </w:tcPr>
          <w:p w14:paraId="5522D1A6"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w:t>
            </w:r>
          </w:p>
        </w:tc>
        <w:tc>
          <w:tcPr>
            <w:tcW w:w="964" w:type="dxa"/>
            <w:vAlign w:val="bottom"/>
          </w:tcPr>
          <w:p w14:paraId="33D1B408"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45</w:t>
            </w:r>
          </w:p>
        </w:tc>
        <w:tc>
          <w:tcPr>
            <w:tcW w:w="993" w:type="dxa"/>
            <w:vAlign w:val="bottom"/>
          </w:tcPr>
          <w:p w14:paraId="0EF471DF"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36</w:t>
            </w:r>
          </w:p>
        </w:tc>
        <w:tc>
          <w:tcPr>
            <w:tcW w:w="992" w:type="dxa"/>
            <w:vAlign w:val="bottom"/>
          </w:tcPr>
          <w:p w14:paraId="52C13F1E"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w:t>
            </w:r>
          </w:p>
        </w:tc>
        <w:tc>
          <w:tcPr>
            <w:tcW w:w="1134" w:type="dxa"/>
            <w:vAlign w:val="bottom"/>
          </w:tcPr>
          <w:p w14:paraId="5A9F4A33"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36</w:t>
            </w:r>
          </w:p>
        </w:tc>
      </w:tr>
      <w:tr w:rsidR="00C043A2" w:rsidRPr="00C043A2" w14:paraId="3E51229F" w14:textId="77777777" w:rsidTr="00035F70">
        <w:trPr>
          <w:trHeight w:val="250"/>
        </w:trPr>
        <w:tc>
          <w:tcPr>
            <w:tcW w:w="3680" w:type="dxa"/>
            <w:vAlign w:val="bottom"/>
          </w:tcPr>
          <w:p w14:paraId="720DD22A" w14:textId="77777777" w:rsidR="00C043A2" w:rsidRPr="00C043A2" w:rsidRDefault="00C043A2" w:rsidP="00C043A2">
            <w:pPr>
              <w:spacing w:before="20" w:after="20"/>
              <w:rPr>
                <w:rFonts w:ascii="Arial" w:hAnsi="Arial" w:cs="Arial"/>
                <w:sz w:val="20"/>
                <w:szCs w:val="20"/>
              </w:rPr>
            </w:pPr>
            <w:r w:rsidRPr="00C043A2">
              <w:rPr>
                <w:rFonts w:ascii="Arial" w:hAnsi="Arial" w:cs="Arial"/>
                <w:sz w:val="20"/>
                <w:szCs w:val="20"/>
              </w:rPr>
              <w:t>Registrar services</w:t>
            </w:r>
          </w:p>
        </w:tc>
        <w:tc>
          <w:tcPr>
            <w:tcW w:w="1240" w:type="dxa"/>
            <w:vAlign w:val="bottom"/>
          </w:tcPr>
          <w:p w14:paraId="1744856E"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22</w:t>
            </w:r>
          </w:p>
        </w:tc>
        <w:tc>
          <w:tcPr>
            <w:tcW w:w="920" w:type="dxa"/>
            <w:vAlign w:val="bottom"/>
          </w:tcPr>
          <w:p w14:paraId="3ABF7D4A"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w:t>
            </w:r>
          </w:p>
        </w:tc>
        <w:tc>
          <w:tcPr>
            <w:tcW w:w="964" w:type="dxa"/>
            <w:vAlign w:val="bottom"/>
          </w:tcPr>
          <w:p w14:paraId="5F365FCA"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22</w:t>
            </w:r>
          </w:p>
        </w:tc>
        <w:tc>
          <w:tcPr>
            <w:tcW w:w="993" w:type="dxa"/>
            <w:vAlign w:val="bottom"/>
          </w:tcPr>
          <w:p w14:paraId="4405B567"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51</w:t>
            </w:r>
          </w:p>
        </w:tc>
        <w:tc>
          <w:tcPr>
            <w:tcW w:w="992" w:type="dxa"/>
            <w:vAlign w:val="bottom"/>
          </w:tcPr>
          <w:p w14:paraId="2A0D1546"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w:t>
            </w:r>
          </w:p>
        </w:tc>
        <w:tc>
          <w:tcPr>
            <w:tcW w:w="1134" w:type="dxa"/>
            <w:vAlign w:val="bottom"/>
          </w:tcPr>
          <w:p w14:paraId="52F5E4A3"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51</w:t>
            </w:r>
          </w:p>
        </w:tc>
      </w:tr>
      <w:tr w:rsidR="00C043A2" w:rsidRPr="00C043A2" w14:paraId="32ABABDA" w14:textId="77777777" w:rsidTr="00035F70">
        <w:trPr>
          <w:trHeight w:val="250"/>
        </w:trPr>
        <w:tc>
          <w:tcPr>
            <w:tcW w:w="3680" w:type="dxa"/>
            <w:vAlign w:val="bottom"/>
          </w:tcPr>
          <w:p w14:paraId="49AA0CB2" w14:textId="77777777" w:rsidR="00C043A2" w:rsidRPr="00C043A2" w:rsidRDefault="00C043A2" w:rsidP="00C043A2">
            <w:pPr>
              <w:spacing w:before="20" w:after="20"/>
              <w:rPr>
                <w:rFonts w:ascii="Arial" w:hAnsi="Arial" w:cs="Arial"/>
                <w:sz w:val="20"/>
                <w:szCs w:val="20"/>
              </w:rPr>
            </w:pPr>
            <w:r w:rsidRPr="00C043A2">
              <w:rPr>
                <w:rFonts w:ascii="Arial" w:hAnsi="Arial" w:cs="Arial"/>
                <w:sz w:val="20"/>
                <w:szCs w:val="20"/>
              </w:rPr>
              <w:t>Professional and legal fees</w:t>
            </w:r>
          </w:p>
        </w:tc>
        <w:tc>
          <w:tcPr>
            <w:tcW w:w="1240" w:type="dxa"/>
            <w:vAlign w:val="bottom"/>
          </w:tcPr>
          <w:p w14:paraId="1BB5E7D3"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49</w:t>
            </w:r>
          </w:p>
        </w:tc>
        <w:tc>
          <w:tcPr>
            <w:tcW w:w="920" w:type="dxa"/>
            <w:vAlign w:val="bottom"/>
          </w:tcPr>
          <w:p w14:paraId="2C8B575B"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w:t>
            </w:r>
          </w:p>
        </w:tc>
        <w:tc>
          <w:tcPr>
            <w:tcW w:w="964" w:type="dxa"/>
            <w:vAlign w:val="bottom"/>
          </w:tcPr>
          <w:p w14:paraId="78A2FF65"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49</w:t>
            </w:r>
          </w:p>
        </w:tc>
        <w:tc>
          <w:tcPr>
            <w:tcW w:w="993" w:type="dxa"/>
            <w:vAlign w:val="bottom"/>
          </w:tcPr>
          <w:p w14:paraId="202CAE85"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30</w:t>
            </w:r>
          </w:p>
        </w:tc>
        <w:tc>
          <w:tcPr>
            <w:tcW w:w="992" w:type="dxa"/>
            <w:vAlign w:val="bottom"/>
          </w:tcPr>
          <w:p w14:paraId="6D2FDC49"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w:t>
            </w:r>
          </w:p>
        </w:tc>
        <w:tc>
          <w:tcPr>
            <w:tcW w:w="1134" w:type="dxa"/>
            <w:vAlign w:val="bottom"/>
          </w:tcPr>
          <w:p w14:paraId="6022D0A8"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30</w:t>
            </w:r>
          </w:p>
        </w:tc>
      </w:tr>
      <w:tr w:rsidR="00C043A2" w:rsidRPr="00C043A2" w14:paraId="640FD2DC" w14:textId="77777777" w:rsidTr="00035F70">
        <w:trPr>
          <w:trHeight w:val="250"/>
        </w:trPr>
        <w:tc>
          <w:tcPr>
            <w:tcW w:w="3680" w:type="dxa"/>
            <w:vAlign w:val="bottom"/>
          </w:tcPr>
          <w:p w14:paraId="7EEC9678" w14:textId="77777777" w:rsidR="00C043A2" w:rsidRPr="00C043A2" w:rsidRDefault="00C043A2" w:rsidP="00C043A2">
            <w:pPr>
              <w:spacing w:before="20" w:after="20"/>
              <w:rPr>
                <w:rFonts w:ascii="Arial" w:hAnsi="Arial" w:cs="Arial"/>
                <w:sz w:val="20"/>
                <w:szCs w:val="20"/>
              </w:rPr>
            </w:pPr>
            <w:r w:rsidRPr="00C043A2">
              <w:rPr>
                <w:rFonts w:ascii="Arial" w:hAnsi="Arial" w:cs="Arial"/>
                <w:sz w:val="20"/>
                <w:szCs w:val="20"/>
              </w:rPr>
              <w:t>Public Relations Fee</w:t>
            </w:r>
          </w:p>
        </w:tc>
        <w:tc>
          <w:tcPr>
            <w:tcW w:w="1240" w:type="dxa"/>
            <w:vAlign w:val="bottom"/>
          </w:tcPr>
          <w:p w14:paraId="55557659"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36</w:t>
            </w:r>
          </w:p>
        </w:tc>
        <w:tc>
          <w:tcPr>
            <w:tcW w:w="920" w:type="dxa"/>
            <w:vAlign w:val="bottom"/>
          </w:tcPr>
          <w:p w14:paraId="4AAA1ECE"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w:t>
            </w:r>
          </w:p>
        </w:tc>
        <w:tc>
          <w:tcPr>
            <w:tcW w:w="964" w:type="dxa"/>
            <w:vAlign w:val="bottom"/>
          </w:tcPr>
          <w:p w14:paraId="7B6CA2F1"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36</w:t>
            </w:r>
          </w:p>
        </w:tc>
        <w:tc>
          <w:tcPr>
            <w:tcW w:w="993" w:type="dxa"/>
            <w:vAlign w:val="bottom"/>
          </w:tcPr>
          <w:p w14:paraId="11B3FD27"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47</w:t>
            </w:r>
          </w:p>
        </w:tc>
        <w:tc>
          <w:tcPr>
            <w:tcW w:w="992" w:type="dxa"/>
            <w:vAlign w:val="bottom"/>
          </w:tcPr>
          <w:p w14:paraId="41036F8D"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w:t>
            </w:r>
          </w:p>
        </w:tc>
        <w:tc>
          <w:tcPr>
            <w:tcW w:w="1134" w:type="dxa"/>
            <w:vAlign w:val="bottom"/>
          </w:tcPr>
          <w:p w14:paraId="3BDB3868"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47</w:t>
            </w:r>
          </w:p>
        </w:tc>
      </w:tr>
      <w:tr w:rsidR="00C043A2" w:rsidRPr="00C043A2" w14:paraId="1A1B1D19" w14:textId="77777777" w:rsidTr="00035F70">
        <w:trPr>
          <w:trHeight w:val="250"/>
        </w:trPr>
        <w:tc>
          <w:tcPr>
            <w:tcW w:w="3680" w:type="dxa"/>
            <w:vAlign w:val="bottom"/>
          </w:tcPr>
          <w:p w14:paraId="4E191D09" w14:textId="77777777" w:rsidR="00C043A2" w:rsidRPr="00C043A2" w:rsidRDefault="00C043A2" w:rsidP="00C043A2">
            <w:pPr>
              <w:spacing w:before="20" w:after="20"/>
              <w:rPr>
                <w:rFonts w:ascii="Arial" w:hAnsi="Arial" w:cs="Arial"/>
                <w:sz w:val="20"/>
                <w:szCs w:val="20"/>
              </w:rPr>
            </w:pPr>
            <w:r w:rsidRPr="00C043A2">
              <w:rPr>
                <w:rFonts w:ascii="Arial" w:hAnsi="Arial" w:cs="Arial"/>
                <w:sz w:val="20"/>
                <w:szCs w:val="20"/>
              </w:rPr>
              <w:t>Other</w:t>
            </w:r>
          </w:p>
        </w:tc>
        <w:tc>
          <w:tcPr>
            <w:tcW w:w="1240" w:type="dxa"/>
            <w:vAlign w:val="bottom"/>
          </w:tcPr>
          <w:p w14:paraId="347BB750"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162</w:t>
            </w:r>
          </w:p>
        </w:tc>
        <w:tc>
          <w:tcPr>
            <w:tcW w:w="920" w:type="dxa"/>
            <w:vAlign w:val="bottom"/>
          </w:tcPr>
          <w:p w14:paraId="09345820"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w:t>
            </w:r>
          </w:p>
        </w:tc>
        <w:tc>
          <w:tcPr>
            <w:tcW w:w="964" w:type="dxa"/>
            <w:vAlign w:val="bottom"/>
          </w:tcPr>
          <w:p w14:paraId="382571DB"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162</w:t>
            </w:r>
          </w:p>
        </w:tc>
        <w:tc>
          <w:tcPr>
            <w:tcW w:w="993" w:type="dxa"/>
            <w:vAlign w:val="bottom"/>
          </w:tcPr>
          <w:p w14:paraId="0F8DBB2C"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127</w:t>
            </w:r>
          </w:p>
        </w:tc>
        <w:tc>
          <w:tcPr>
            <w:tcW w:w="992" w:type="dxa"/>
            <w:vAlign w:val="bottom"/>
          </w:tcPr>
          <w:p w14:paraId="4B524DF1"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w:t>
            </w:r>
          </w:p>
        </w:tc>
        <w:tc>
          <w:tcPr>
            <w:tcW w:w="1134" w:type="dxa"/>
            <w:vAlign w:val="bottom"/>
          </w:tcPr>
          <w:p w14:paraId="2F84F0EA" w14:textId="77777777" w:rsidR="00C043A2" w:rsidRPr="00C043A2" w:rsidRDefault="00C043A2" w:rsidP="004E507A">
            <w:pPr>
              <w:spacing w:before="20" w:after="20"/>
              <w:jc w:val="right"/>
              <w:rPr>
                <w:rFonts w:ascii="Arial" w:hAnsi="Arial" w:cs="Arial"/>
                <w:sz w:val="20"/>
                <w:szCs w:val="20"/>
              </w:rPr>
            </w:pPr>
            <w:r w:rsidRPr="00C043A2">
              <w:rPr>
                <w:rFonts w:ascii="Arial" w:hAnsi="Arial" w:cs="Arial"/>
                <w:sz w:val="20"/>
                <w:szCs w:val="20"/>
              </w:rPr>
              <w:t>127</w:t>
            </w:r>
          </w:p>
        </w:tc>
      </w:tr>
      <w:tr w:rsidR="00C043A2" w:rsidRPr="00C043A2" w14:paraId="2F11ACD5" w14:textId="77777777" w:rsidTr="00035F70">
        <w:trPr>
          <w:trHeight w:val="250"/>
        </w:trPr>
        <w:tc>
          <w:tcPr>
            <w:tcW w:w="3680" w:type="dxa"/>
            <w:vAlign w:val="bottom"/>
          </w:tcPr>
          <w:p w14:paraId="1D3804A0" w14:textId="77777777" w:rsidR="00C043A2" w:rsidRPr="00C043A2" w:rsidRDefault="00C043A2" w:rsidP="00C043A2">
            <w:pPr>
              <w:spacing w:before="20" w:after="20"/>
              <w:rPr>
                <w:rFonts w:ascii="Arial" w:hAnsi="Arial" w:cs="Arial"/>
                <w:b/>
                <w:bCs/>
                <w:sz w:val="20"/>
                <w:szCs w:val="20"/>
              </w:rPr>
            </w:pPr>
          </w:p>
        </w:tc>
        <w:tc>
          <w:tcPr>
            <w:tcW w:w="1240" w:type="dxa"/>
            <w:vAlign w:val="bottom"/>
          </w:tcPr>
          <w:p w14:paraId="09163EFA"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539</w:t>
            </w:r>
          </w:p>
        </w:tc>
        <w:tc>
          <w:tcPr>
            <w:tcW w:w="920" w:type="dxa"/>
            <w:vAlign w:val="bottom"/>
          </w:tcPr>
          <w:p w14:paraId="357AAFEC"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w:t>
            </w:r>
          </w:p>
        </w:tc>
        <w:tc>
          <w:tcPr>
            <w:tcW w:w="964" w:type="dxa"/>
            <w:vAlign w:val="bottom"/>
          </w:tcPr>
          <w:p w14:paraId="3EBBC5EE"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539</w:t>
            </w:r>
          </w:p>
        </w:tc>
        <w:tc>
          <w:tcPr>
            <w:tcW w:w="993" w:type="dxa"/>
            <w:vAlign w:val="bottom"/>
          </w:tcPr>
          <w:p w14:paraId="44A50318"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500</w:t>
            </w:r>
          </w:p>
        </w:tc>
        <w:tc>
          <w:tcPr>
            <w:tcW w:w="992" w:type="dxa"/>
            <w:vAlign w:val="bottom"/>
          </w:tcPr>
          <w:p w14:paraId="09747C13"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w:t>
            </w:r>
          </w:p>
        </w:tc>
        <w:tc>
          <w:tcPr>
            <w:tcW w:w="1134" w:type="dxa"/>
            <w:vAlign w:val="bottom"/>
          </w:tcPr>
          <w:p w14:paraId="54C89BE6" w14:textId="77777777" w:rsidR="00C043A2" w:rsidRPr="00C043A2" w:rsidRDefault="00C043A2" w:rsidP="004E507A">
            <w:pPr>
              <w:spacing w:before="20" w:after="20"/>
              <w:jc w:val="right"/>
              <w:rPr>
                <w:rFonts w:ascii="Arial" w:hAnsi="Arial" w:cs="Arial"/>
                <w:b/>
                <w:bCs/>
                <w:sz w:val="20"/>
                <w:szCs w:val="20"/>
              </w:rPr>
            </w:pPr>
            <w:r w:rsidRPr="00C043A2">
              <w:rPr>
                <w:rFonts w:ascii="Arial" w:hAnsi="Arial" w:cs="Arial"/>
                <w:b/>
                <w:bCs/>
                <w:sz w:val="20"/>
                <w:szCs w:val="20"/>
              </w:rPr>
              <w:t>500</w:t>
            </w:r>
          </w:p>
        </w:tc>
      </w:tr>
    </w:tbl>
    <w:p w14:paraId="66F698EB" w14:textId="77777777" w:rsidR="00C043A2" w:rsidRPr="00C043A2" w:rsidRDefault="00C043A2" w:rsidP="00C043A2">
      <w:pPr>
        <w:spacing w:before="20" w:after="20"/>
        <w:rPr>
          <w:rFonts w:ascii="Arial" w:hAnsi="Arial" w:cs="Arial"/>
          <w:bCs/>
          <w:sz w:val="20"/>
          <w:szCs w:val="20"/>
        </w:rPr>
      </w:pPr>
    </w:p>
    <w:p w14:paraId="6E1FDA28" w14:textId="6D90281C" w:rsidR="00C043A2" w:rsidRDefault="00C043A2" w:rsidP="00C043A2">
      <w:pPr>
        <w:spacing w:before="20" w:after="20"/>
        <w:rPr>
          <w:rFonts w:ascii="Arial" w:hAnsi="Arial" w:cs="Arial"/>
          <w:b/>
          <w:bCs/>
          <w:sz w:val="20"/>
          <w:szCs w:val="20"/>
        </w:rPr>
      </w:pPr>
      <w:r w:rsidRPr="00C043A2">
        <w:rPr>
          <w:rFonts w:ascii="Arial" w:hAnsi="Arial" w:cs="Arial"/>
          <w:b/>
          <w:bCs/>
          <w:sz w:val="20"/>
          <w:szCs w:val="20"/>
        </w:rPr>
        <w:t>6. Ongoing charges</w:t>
      </w:r>
    </w:p>
    <w:p w14:paraId="4E5FA325" w14:textId="77777777" w:rsidR="00035F70" w:rsidRPr="00C043A2" w:rsidRDefault="00035F70" w:rsidP="00C043A2">
      <w:pPr>
        <w:spacing w:before="20" w:after="20"/>
        <w:rPr>
          <w:rFonts w:ascii="Arial" w:hAnsi="Arial" w:cs="Arial"/>
          <w:bCs/>
          <w:sz w:val="20"/>
          <w:szCs w:val="20"/>
        </w:rPr>
      </w:pPr>
    </w:p>
    <w:tbl>
      <w:tblPr>
        <w:tblW w:w="0" w:type="auto"/>
        <w:tblLayout w:type="fixed"/>
        <w:tblCellMar>
          <w:left w:w="0" w:type="dxa"/>
          <w:right w:w="0" w:type="dxa"/>
        </w:tblCellMar>
        <w:tblLook w:val="0000" w:firstRow="0" w:lastRow="0" w:firstColumn="0" w:lastColumn="0" w:noHBand="0" w:noVBand="0"/>
      </w:tblPr>
      <w:tblGrid>
        <w:gridCol w:w="4720"/>
        <w:gridCol w:w="3080"/>
        <w:gridCol w:w="2123"/>
      </w:tblGrid>
      <w:tr w:rsidR="008A4979" w:rsidRPr="00C043A2" w14:paraId="5257C974" w14:textId="77777777" w:rsidTr="00035F70">
        <w:trPr>
          <w:trHeight w:val="214"/>
        </w:trPr>
        <w:tc>
          <w:tcPr>
            <w:tcW w:w="4720" w:type="dxa"/>
            <w:vAlign w:val="bottom"/>
          </w:tcPr>
          <w:p w14:paraId="23C3F3A9" w14:textId="77777777" w:rsidR="008A4979" w:rsidRPr="00C043A2" w:rsidRDefault="008A4979" w:rsidP="00437B68">
            <w:pPr>
              <w:spacing w:before="20" w:after="20"/>
              <w:rPr>
                <w:rFonts w:ascii="Arial" w:hAnsi="Arial" w:cs="Arial"/>
                <w:bCs/>
                <w:sz w:val="20"/>
                <w:szCs w:val="20"/>
              </w:rPr>
            </w:pPr>
          </w:p>
        </w:tc>
        <w:tc>
          <w:tcPr>
            <w:tcW w:w="3080" w:type="dxa"/>
            <w:vAlign w:val="bottom"/>
          </w:tcPr>
          <w:p w14:paraId="2F675930" w14:textId="77777777" w:rsidR="008A4979" w:rsidRPr="00C043A2" w:rsidRDefault="008A4979" w:rsidP="004E507A">
            <w:pPr>
              <w:spacing w:before="20" w:after="20"/>
              <w:jc w:val="right"/>
              <w:rPr>
                <w:rFonts w:ascii="Arial" w:hAnsi="Arial" w:cs="Arial"/>
                <w:bCs/>
                <w:sz w:val="20"/>
                <w:szCs w:val="20"/>
              </w:rPr>
            </w:pPr>
            <w:r w:rsidRPr="00C043A2">
              <w:rPr>
                <w:rFonts w:ascii="Arial" w:hAnsi="Arial" w:cs="Arial"/>
                <w:b/>
                <w:bCs/>
                <w:sz w:val="20"/>
                <w:szCs w:val="20"/>
              </w:rPr>
              <w:t>Year ended</w:t>
            </w:r>
          </w:p>
        </w:tc>
        <w:tc>
          <w:tcPr>
            <w:tcW w:w="2123" w:type="dxa"/>
            <w:vAlign w:val="bottom"/>
          </w:tcPr>
          <w:p w14:paraId="2AD54228" w14:textId="77777777" w:rsidR="008A4979" w:rsidRPr="00C043A2" w:rsidRDefault="008A4979" w:rsidP="004E507A">
            <w:pPr>
              <w:spacing w:before="20" w:after="20"/>
              <w:jc w:val="right"/>
              <w:rPr>
                <w:rFonts w:ascii="Arial" w:hAnsi="Arial" w:cs="Arial"/>
                <w:bCs/>
                <w:sz w:val="20"/>
                <w:szCs w:val="20"/>
              </w:rPr>
            </w:pPr>
            <w:r w:rsidRPr="00C043A2">
              <w:rPr>
                <w:rFonts w:ascii="Arial" w:hAnsi="Arial" w:cs="Arial"/>
                <w:b/>
                <w:bCs/>
                <w:sz w:val="20"/>
                <w:szCs w:val="20"/>
              </w:rPr>
              <w:t>Year ended</w:t>
            </w:r>
          </w:p>
        </w:tc>
      </w:tr>
      <w:tr w:rsidR="008A4979" w:rsidRPr="00C043A2" w14:paraId="7E472A58" w14:textId="77777777" w:rsidTr="00035F70">
        <w:trPr>
          <w:trHeight w:val="220"/>
        </w:trPr>
        <w:tc>
          <w:tcPr>
            <w:tcW w:w="4720" w:type="dxa"/>
            <w:vAlign w:val="bottom"/>
          </w:tcPr>
          <w:p w14:paraId="0CD84794" w14:textId="77777777" w:rsidR="008A4979" w:rsidRPr="00C043A2" w:rsidRDefault="008A4979" w:rsidP="00437B68">
            <w:pPr>
              <w:spacing w:before="20" w:after="20"/>
              <w:rPr>
                <w:rFonts w:ascii="Arial" w:hAnsi="Arial" w:cs="Arial"/>
                <w:bCs/>
                <w:sz w:val="20"/>
                <w:szCs w:val="20"/>
              </w:rPr>
            </w:pPr>
          </w:p>
        </w:tc>
        <w:tc>
          <w:tcPr>
            <w:tcW w:w="3080" w:type="dxa"/>
            <w:vAlign w:val="bottom"/>
          </w:tcPr>
          <w:p w14:paraId="603EA379" w14:textId="77777777" w:rsidR="008A4979" w:rsidRPr="00C043A2" w:rsidRDefault="008A4979" w:rsidP="004E507A">
            <w:pPr>
              <w:spacing w:before="20" w:after="20"/>
              <w:jc w:val="right"/>
              <w:rPr>
                <w:rFonts w:ascii="Arial" w:hAnsi="Arial" w:cs="Arial"/>
                <w:bCs/>
                <w:sz w:val="20"/>
                <w:szCs w:val="20"/>
              </w:rPr>
            </w:pPr>
            <w:r w:rsidRPr="00C043A2">
              <w:rPr>
                <w:rFonts w:ascii="Arial" w:hAnsi="Arial" w:cs="Arial"/>
                <w:b/>
                <w:bCs/>
                <w:sz w:val="20"/>
                <w:szCs w:val="20"/>
              </w:rPr>
              <w:t>31 March 2023</w:t>
            </w:r>
          </w:p>
        </w:tc>
        <w:tc>
          <w:tcPr>
            <w:tcW w:w="2123" w:type="dxa"/>
            <w:vAlign w:val="bottom"/>
          </w:tcPr>
          <w:p w14:paraId="5E124753" w14:textId="77777777" w:rsidR="008A4979" w:rsidRPr="00C043A2" w:rsidRDefault="008A4979" w:rsidP="004E507A">
            <w:pPr>
              <w:spacing w:before="20" w:after="20"/>
              <w:jc w:val="right"/>
              <w:rPr>
                <w:rFonts w:ascii="Arial" w:hAnsi="Arial" w:cs="Arial"/>
                <w:bCs/>
                <w:sz w:val="20"/>
                <w:szCs w:val="20"/>
              </w:rPr>
            </w:pPr>
            <w:r w:rsidRPr="00C043A2">
              <w:rPr>
                <w:rFonts w:ascii="Arial" w:hAnsi="Arial" w:cs="Arial"/>
                <w:b/>
                <w:bCs/>
                <w:sz w:val="20"/>
                <w:szCs w:val="20"/>
              </w:rPr>
              <w:t>31 March 2022</w:t>
            </w:r>
          </w:p>
        </w:tc>
      </w:tr>
      <w:tr w:rsidR="008A4979" w:rsidRPr="00C043A2" w14:paraId="0FE4D21F" w14:textId="77777777" w:rsidTr="00035F70">
        <w:trPr>
          <w:trHeight w:val="220"/>
        </w:trPr>
        <w:tc>
          <w:tcPr>
            <w:tcW w:w="4720" w:type="dxa"/>
            <w:vAlign w:val="bottom"/>
          </w:tcPr>
          <w:p w14:paraId="0B306117" w14:textId="77777777" w:rsidR="008A4979" w:rsidRPr="00C043A2" w:rsidRDefault="008A4979" w:rsidP="00437B68">
            <w:pPr>
              <w:spacing w:before="20" w:after="20"/>
              <w:rPr>
                <w:rFonts w:ascii="Arial" w:hAnsi="Arial" w:cs="Arial"/>
                <w:bCs/>
                <w:sz w:val="20"/>
                <w:szCs w:val="20"/>
              </w:rPr>
            </w:pPr>
          </w:p>
        </w:tc>
        <w:tc>
          <w:tcPr>
            <w:tcW w:w="3080" w:type="dxa"/>
            <w:vAlign w:val="bottom"/>
          </w:tcPr>
          <w:p w14:paraId="5A097137" w14:textId="77777777" w:rsidR="008A4979" w:rsidRPr="00C043A2" w:rsidRDefault="008A4979" w:rsidP="004E507A">
            <w:pPr>
              <w:spacing w:before="20" w:after="20"/>
              <w:jc w:val="right"/>
              <w:rPr>
                <w:rFonts w:ascii="Arial" w:hAnsi="Arial" w:cs="Arial"/>
                <w:bCs/>
                <w:sz w:val="20"/>
                <w:szCs w:val="20"/>
              </w:rPr>
            </w:pPr>
            <w:r w:rsidRPr="00C043A2">
              <w:rPr>
                <w:rFonts w:ascii="Arial" w:hAnsi="Arial" w:cs="Arial"/>
                <w:b/>
                <w:bCs/>
                <w:sz w:val="20"/>
                <w:szCs w:val="20"/>
              </w:rPr>
              <w:t>£’000</w:t>
            </w:r>
          </w:p>
        </w:tc>
        <w:tc>
          <w:tcPr>
            <w:tcW w:w="2123" w:type="dxa"/>
            <w:vAlign w:val="bottom"/>
          </w:tcPr>
          <w:p w14:paraId="37493E39" w14:textId="77777777" w:rsidR="008A4979" w:rsidRPr="00C043A2" w:rsidRDefault="008A4979" w:rsidP="004E507A">
            <w:pPr>
              <w:spacing w:before="20" w:after="20"/>
              <w:jc w:val="right"/>
              <w:rPr>
                <w:rFonts w:ascii="Arial" w:hAnsi="Arial" w:cs="Arial"/>
                <w:bCs/>
                <w:sz w:val="20"/>
                <w:szCs w:val="20"/>
              </w:rPr>
            </w:pPr>
            <w:r w:rsidRPr="00C043A2">
              <w:rPr>
                <w:rFonts w:ascii="Arial" w:hAnsi="Arial" w:cs="Arial"/>
                <w:b/>
                <w:bCs/>
                <w:sz w:val="20"/>
                <w:szCs w:val="20"/>
              </w:rPr>
              <w:t>£’000</w:t>
            </w:r>
          </w:p>
        </w:tc>
      </w:tr>
      <w:tr w:rsidR="008A4979" w:rsidRPr="00C043A2" w14:paraId="7B43DCB3" w14:textId="77777777" w:rsidTr="00035F70">
        <w:trPr>
          <w:trHeight w:val="33"/>
        </w:trPr>
        <w:tc>
          <w:tcPr>
            <w:tcW w:w="4720" w:type="dxa"/>
            <w:vAlign w:val="bottom"/>
          </w:tcPr>
          <w:p w14:paraId="585DB8B1" w14:textId="77777777" w:rsidR="008A4979" w:rsidRPr="00C043A2" w:rsidRDefault="008A4979" w:rsidP="00437B68">
            <w:pPr>
              <w:spacing w:before="20" w:after="20"/>
              <w:rPr>
                <w:rFonts w:ascii="Arial" w:hAnsi="Arial" w:cs="Arial"/>
                <w:bCs/>
                <w:sz w:val="20"/>
                <w:szCs w:val="20"/>
              </w:rPr>
            </w:pPr>
          </w:p>
        </w:tc>
        <w:tc>
          <w:tcPr>
            <w:tcW w:w="3080" w:type="dxa"/>
            <w:vAlign w:val="bottom"/>
          </w:tcPr>
          <w:p w14:paraId="1E833871" w14:textId="77777777" w:rsidR="008A4979" w:rsidRPr="00C043A2" w:rsidRDefault="008A4979" w:rsidP="004E507A">
            <w:pPr>
              <w:spacing w:before="20" w:after="20"/>
              <w:jc w:val="right"/>
              <w:rPr>
                <w:rFonts w:ascii="Arial" w:hAnsi="Arial" w:cs="Arial"/>
                <w:bCs/>
                <w:sz w:val="20"/>
                <w:szCs w:val="20"/>
              </w:rPr>
            </w:pPr>
          </w:p>
        </w:tc>
        <w:tc>
          <w:tcPr>
            <w:tcW w:w="2123" w:type="dxa"/>
            <w:vAlign w:val="bottom"/>
          </w:tcPr>
          <w:p w14:paraId="2B190E3C" w14:textId="77777777" w:rsidR="008A4979" w:rsidRPr="00C043A2" w:rsidRDefault="008A4979" w:rsidP="004E507A">
            <w:pPr>
              <w:spacing w:before="20" w:after="20"/>
              <w:jc w:val="right"/>
              <w:rPr>
                <w:rFonts w:ascii="Arial" w:hAnsi="Arial" w:cs="Arial"/>
                <w:bCs/>
                <w:sz w:val="20"/>
                <w:szCs w:val="20"/>
              </w:rPr>
            </w:pPr>
          </w:p>
        </w:tc>
      </w:tr>
      <w:tr w:rsidR="008A4979" w:rsidRPr="00C043A2" w14:paraId="0B4AA441" w14:textId="77777777" w:rsidTr="00035F70">
        <w:trPr>
          <w:trHeight w:val="250"/>
        </w:trPr>
        <w:tc>
          <w:tcPr>
            <w:tcW w:w="4720" w:type="dxa"/>
            <w:vAlign w:val="bottom"/>
          </w:tcPr>
          <w:p w14:paraId="7576B51D" w14:textId="77777777" w:rsidR="008A4979" w:rsidRPr="00C043A2" w:rsidRDefault="008A4979" w:rsidP="00437B68">
            <w:pPr>
              <w:spacing w:before="20" w:after="20"/>
              <w:rPr>
                <w:rFonts w:ascii="Arial" w:hAnsi="Arial" w:cs="Arial"/>
                <w:bCs/>
                <w:sz w:val="20"/>
                <w:szCs w:val="20"/>
              </w:rPr>
            </w:pPr>
            <w:r w:rsidRPr="00C043A2">
              <w:rPr>
                <w:rFonts w:ascii="Arial" w:hAnsi="Arial" w:cs="Arial"/>
                <w:bCs/>
                <w:sz w:val="20"/>
                <w:szCs w:val="20"/>
              </w:rPr>
              <w:t>Investment management fees</w:t>
            </w:r>
          </w:p>
        </w:tc>
        <w:tc>
          <w:tcPr>
            <w:tcW w:w="3080" w:type="dxa"/>
            <w:vAlign w:val="bottom"/>
          </w:tcPr>
          <w:p w14:paraId="660EFD90" w14:textId="77777777" w:rsidR="008A4979" w:rsidRPr="00C043A2" w:rsidRDefault="008A4979" w:rsidP="004E507A">
            <w:pPr>
              <w:spacing w:before="20" w:after="20"/>
              <w:jc w:val="right"/>
              <w:rPr>
                <w:rFonts w:ascii="Arial" w:hAnsi="Arial" w:cs="Arial"/>
                <w:bCs/>
                <w:sz w:val="20"/>
                <w:szCs w:val="20"/>
              </w:rPr>
            </w:pPr>
            <w:r w:rsidRPr="00C043A2">
              <w:rPr>
                <w:rFonts w:ascii="Arial" w:hAnsi="Arial" w:cs="Arial"/>
                <w:bCs/>
                <w:sz w:val="20"/>
                <w:szCs w:val="20"/>
              </w:rPr>
              <w:t>369</w:t>
            </w:r>
          </w:p>
        </w:tc>
        <w:tc>
          <w:tcPr>
            <w:tcW w:w="2123" w:type="dxa"/>
            <w:vAlign w:val="bottom"/>
          </w:tcPr>
          <w:p w14:paraId="68226A08" w14:textId="77777777" w:rsidR="008A4979" w:rsidRPr="00C043A2" w:rsidRDefault="008A4979" w:rsidP="004E507A">
            <w:pPr>
              <w:spacing w:before="20" w:after="20"/>
              <w:jc w:val="right"/>
              <w:rPr>
                <w:rFonts w:ascii="Arial" w:hAnsi="Arial" w:cs="Arial"/>
                <w:bCs/>
                <w:sz w:val="20"/>
                <w:szCs w:val="20"/>
              </w:rPr>
            </w:pPr>
            <w:r w:rsidRPr="00C043A2">
              <w:rPr>
                <w:rFonts w:ascii="Arial" w:hAnsi="Arial" w:cs="Arial"/>
                <w:bCs/>
                <w:sz w:val="20"/>
                <w:szCs w:val="20"/>
              </w:rPr>
              <w:t>409</w:t>
            </w:r>
          </w:p>
        </w:tc>
      </w:tr>
      <w:tr w:rsidR="008A4979" w:rsidRPr="00C043A2" w14:paraId="65532488" w14:textId="77777777" w:rsidTr="00035F70">
        <w:trPr>
          <w:trHeight w:val="250"/>
        </w:trPr>
        <w:tc>
          <w:tcPr>
            <w:tcW w:w="4720" w:type="dxa"/>
            <w:vAlign w:val="bottom"/>
          </w:tcPr>
          <w:p w14:paraId="498C01F1" w14:textId="77777777" w:rsidR="008A4979" w:rsidRPr="00C043A2" w:rsidRDefault="008A4979" w:rsidP="00437B68">
            <w:pPr>
              <w:spacing w:before="20" w:after="20"/>
              <w:rPr>
                <w:rFonts w:ascii="Arial" w:hAnsi="Arial" w:cs="Arial"/>
                <w:bCs/>
                <w:sz w:val="20"/>
                <w:szCs w:val="20"/>
              </w:rPr>
            </w:pPr>
            <w:r w:rsidRPr="00C043A2">
              <w:rPr>
                <w:rFonts w:ascii="Arial" w:hAnsi="Arial" w:cs="Arial"/>
                <w:bCs/>
                <w:sz w:val="20"/>
                <w:szCs w:val="20"/>
              </w:rPr>
              <w:t>Other expenses</w:t>
            </w:r>
          </w:p>
        </w:tc>
        <w:tc>
          <w:tcPr>
            <w:tcW w:w="3080" w:type="dxa"/>
            <w:vAlign w:val="bottom"/>
          </w:tcPr>
          <w:p w14:paraId="1B335A76" w14:textId="77777777" w:rsidR="008A4979" w:rsidRPr="00C043A2" w:rsidRDefault="008A4979" w:rsidP="004E507A">
            <w:pPr>
              <w:spacing w:before="20" w:after="20"/>
              <w:jc w:val="right"/>
              <w:rPr>
                <w:rFonts w:ascii="Arial" w:hAnsi="Arial" w:cs="Arial"/>
                <w:bCs/>
                <w:sz w:val="20"/>
                <w:szCs w:val="20"/>
              </w:rPr>
            </w:pPr>
            <w:r w:rsidRPr="00C043A2">
              <w:rPr>
                <w:rFonts w:ascii="Arial" w:hAnsi="Arial" w:cs="Arial"/>
                <w:bCs/>
                <w:sz w:val="20"/>
                <w:szCs w:val="20"/>
              </w:rPr>
              <w:t>539</w:t>
            </w:r>
          </w:p>
        </w:tc>
        <w:tc>
          <w:tcPr>
            <w:tcW w:w="2123" w:type="dxa"/>
            <w:vAlign w:val="bottom"/>
          </w:tcPr>
          <w:p w14:paraId="1C222787" w14:textId="77777777" w:rsidR="008A4979" w:rsidRPr="00C043A2" w:rsidRDefault="008A4979" w:rsidP="004E507A">
            <w:pPr>
              <w:spacing w:before="20" w:after="20"/>
              <w:jc w:val="right"/>
              <w:rPr>
                <w:rFonts w:ascii="Arial" w:hAnsi="Arial" w:cs="Arial"/>
                <w:bCs/>
                <w:sz w:val="20"/>
                <w:szCs w:val="20"/>
              </w:rPr>
            </w:pPr>
            <w:r w:rsidRPr="00C043A2">
              <w:rPr>
                <w:rFonts w:ascii="Arial" w:hAnsi="Arial" w:cs="Arial"/>
                <w:bCs/>
                <w:sz w:val="20"/>
                <w:szCs w:val="20"/>
              </w:rPr>
              <w:t>500</w:t>
            </w:r>
          </w:p>
        </w:tc>
      </w:tr>
      <w:tr w:rsidR="008A4979" w:rsidRPr="00C043A2" w14:paraId="01EC5287" w14:textId="77777777" w:rsidTr="00035F70">
        <w:trPr>
          <w:trHeight w:val="250"/>
        </w:trPr>
        <w:tc>
          <w:tcPr>
            <w:tcW w:w="4720" w:type="dxa"/>
            <w:vAlign w:val="bottom"/>
          </w:tcPr>
          <w:p w14:paraId="41AD61FA" w14:textId="77777777" w:rsidR="008A4979" w:rsidRPr="00C043A2" w:rsidRDefault="008A4979" w:rsidP="00437B68">
            <w:pPr>
              <w:spacing w:before="20" w:after="20"/>
              <w:rPr>
                <w:rFonts w:ascii="Arial" w:hAnsi="Arial" w:cs="Arial"/>
                <w:bCs/>
                <w:sz w:val="20"/>
                <w:szCs w:val="20"/>
              </w:rPr>
            </w:pPr>
            <w:r w:rsidRPr="00C043A2">
              <w:rPr>
                <w:rFonts w:ascii="Arial" w:hAnsi="Arial" w:cs="Arial"/>
                <w:bCs/>
                <w:sz w:val="20"/>
                <w:szCs w:val="20"/>
              </w:rPr>
              <w:t>Total expenses (excluding finance costs)</w:t>
            </w:r>
          </w:p>
        </w:tc>
        <w:tc>
          <w:tcPr>
            <w:tcW w:w="3080" w:type="dxa"/>
            <w:vAlign w:val="bottom"/>
          </w:tcPr>
          <w:p w14:paraId="3394953A" w14:textId="77777777" w:rsidR="008A4979" w:rsidRPr="00C043A2" w:rsidRDefault="008A4979" w:rsidP="004E507A">
            <w:pPr>
              <w:spacing w:before="20" w:after="20"/>
              <w:jc w:val="right"/>
              <w:rPr>
                <w:rFonts w:ascii="Arial" w:hAnsi="Arial" w:cs="Arial"/>
                <w:bCs/>
                <w:sz w:val="20"/>
                <w:szCs w:val="20"/>
              </w:rPr>
            </w:pPr>
            <w:r w:rsidRPr="00C043A2">
              <w:rPr>
                <w:rFonts w:ascii="Arial" w:hAnsi="Arial" w:cs="Arial"/>
                <w:bCs/>
                <w:sz w:val="20"/>
                <w:szCs w:val="20"/>
              </w:rPr>
              <w:t>908</w:t>
            </w:r>
          </w:p>
        </w:tc>
        <w:tc>
          <w:tcPr>
            <w:tcW w:w="2123" w:type="dxa"/>
            <w:vAlign w:val="bottom"/>
          </w:tcPr>
          <w:p w14:paraId="662DB101" w14:textId="77777777" w:rsidR="008A4979" w:rsidRPr="00C043A2" w:rsidRDefault="008A4979" w:rsidP="004E507A">
            <w:pPr>
              <w:spacing w:before="20" w:after="20"/>
              <w:jc w:val="right"/>
              <w:rPr>
                <w:rFonts w:ascii="Arial" w:hAnsi="Arial" w:cs="Arial"/>
                <w:bCs/>
                <w:sz w:val="20"/>
                <w:szCs w:val="20"/>
              </w:rPr>
            </w:pPr>
            <w:r w:rsidRPr="00C043A2">
              <w:rPr>
                <w:rFonts w:ascii="Arial" w:hAnsi="Arial" w:cs="Arial"/>
                <w:bCs/>
                <w:sz w:val="20"/>
                <w:szCs w:val="20"/>
              </w:rPr>
              <w:t>909</w:t>
            </w:r>
          </w:p>
        </w:tc>
      </w:tr>
      <w:tr w:rsidR="008A4979" w:rsidRPr="00C043A2" w14:paraId="3FDD75A6" w14:textId="77777777" w:rsidTr="00035F70">
        <w:trPr>
          <w:trHeight w:val="250"/>
        </w:trPr>
        <w:tc>
          <w:tcPr>
            <w:tcW w:w="4720" w:type="dxa"/>
            <w:vAlign w:val="bottom"/>
          </w:tcPr>
          <w:p w14:paraId="6226AC61" w14:textId="77777777" w:rsidR="008A4979" w:rsidRPr="00C043A2" w:rsidRDefault="008A4979" w:rsidP="00437B68">
            <w:pPr>
              <w:spacing w:before="20" w:after="20"/>
              <w:rPr>
                <w:rFonts w:ascii="Arial" w:hAnsi="Arial" w:cs="Arial"/>
                <w:bCs/>
                <w:sz w:val="20"/>
                <w:szCs w:val="20"/>
              </w:rPr>
            </w:pPr>
            <w:r w:rsidRPr="00C043A2">
              <w:rPr>
                <w:rFonts w:ascii="Arial" w:hAnsi="Arial" w:cs="Arial"/>
                <w:bCs/>
                <w:sz w:val="20"/>
                <w:szCs w:val="20"/>
              </w:rPr>
              <w:t>Average net assets</w:t>
            </w:r>
          </w:p>
        </w:tc>
        <w:tc>
          <w:tcPr>
            <w:tcW w:w="3080" w:type="dxa"/>
            <w:vAlign w:val="bottom"/>
          </w:tcPr>
          <w:p w14:paraId="00AFECF2" w14:textId="77777777" w:rsidR="008A4979" w:rsidRPr="00C043A2" w:rsidRDefault="008A4979" w:rsidP="004E507A">
            <w:pPr>
              <w:spacing w:before="20" w:after="20"/>
              <w:jc w:val="right"/>
              <w:rPr>
                <w:rFonts w:ascii="Arial" w:hAnsi="Arial" w:cs="Arial"/>
                <w:bCs/>
                <w:sz w:val="20"/>
                <w:szCs w:val="20"/>
              </w:rPr>
            </w:pPr>
            <w:r w:rsidRPr="00C043A2">
              <w:rPr>
                <w:rFonts w:ascii="Arial" w:hAnsi="Arial" w:cs="Arial"/>
                <w:bCs/>
                <w:sz w:val="20"/>
                <w:szCs w:val="20"/>
              </w:rPr>
              <w:t>52,866</w:t>
            </w:r>
          </w:p>
        </w:tc>
        <w:tc>
          <w:tcPr>
            <w:tcW w:w="2123" w:type="dxa"/>
            <w:vAlign w:val="bottom"/>
          </w:tcPr>
          <w:p w14:paraId="7821B303" w14:textId="77777777" w:rsidR="008A4979" w:rsidRPr="00C043A2" w:rsidRDefault="008A4979" w:rsidP="004E507A">
            <w:pPr>
              <w:spacing w:before="20" w:after="20"/>
              <w:jc w:val="right"/>
              <w:rPr>
                <w:rFonts w:ascii="Arial" w:hAnsi="Arial" w:cs="Arial"/>
                <w:bCs/>
                <w:sz w:val="20"/>
                <w:szCs w:val="20"/>
              </w:rPr>
            </w:pPr>
            <w:r w:rsidRPr="00C043A2">
              <w:rPr>
                <w:rFonts w:ascii="Arial" w:hAnsi="Arial" w:cs="Arial"/>
                <w:bCs/>
                <w:sz w:val="20"/>
                <w:szCs w:val="20"/>
              </w:rPr>
              <w:t>58,063</w:t>
            </w:r>
          </w:p>
        </w:tc>
      </w:tr>
      <w:tr w:rsidR="008A4979" w:rsidRPr="00C043A2" w14:paraId="3B79B98E" w14:textId="77777777" w:rsidTr="00035F70">
        <w:trPr>
          <w:trHeight w:val="250"/>
        </w:trPr>
        <w:tc>
          <w:tcPr>
            <w:tcW w:w="4720" w:type="dxa"/>
            <w:vAlign w:val="bottom"/>
          </w:tcPr>
          <w:p w14:paraId="2DF7348D" w14:textId="77777777" w:rsidR="008A4979" w:rsidRPr="00C043A2" w:rsidRDefault="008A4979" w:rsidP="00437B68">
            <w:pPr>
              <w:spacing w:before="20" w:after="20"/>
              <w:rPr>
                <w:rFonts w:ascii="Arial" w:hAnsi="Arial" w:cs="Arial"/>
                <w:bCs/>
                <w:sz w:val="20"/>
                <w:szCs w:val="20"/>
              </w:rPr>
            </w:pPr>
            <w:r w:rsidRPr="00C043A2">
              <w:rPr>
                <w:rFonts w:ascii="Arial" w:hAnsi="Arial" w:cs="Arial"/>
                <w:b/>
                <w:bCs/>
                <w:sz w:val="20"/>
                <w:szCs w:val="20"/>
              </w:rPr>
              <w:t>Ongoing charges %</w:t>
            </w:r>
          </w:p>
        </w:tc>
        <w:tc>
          <w:tcPr>
            <w:tcW w:w="3080" w:type="dxa"/>
            <w:vAlign w:val="bottom"/>
          </w:tcPr>
          <w:p w14:paraId="7FA7D77E" w14:textId="77777777" w:rsidR="008A4979" w:rsidRPr="00C043A2" w:rsidRDefault="008A4979" w:rsidP="004E507A">
            <w:pPr>
              <w:spacing w:before="20" w:after="20"/>
              <w:jc w:val="right"/>
              <w:rPr>
                <w:rFonts w:ascii="Arial" w:hAnsi="Arial" w:cs="Arial"/>
                <w:bCs/>
                <w:sz w:val="20"/>
                <w:szCs w:val="20"/>
              </w:rPr>
            </w:pPr>
            <w:r w:rsidRPr="00C043A2">
              <w:rPr>
                <w:rFonts w:ascii="Arial" w:hAnsi="Arial" w:cs="Arial"/>
                <w:b/>
                <w:bCs/>
                <w:sz w:val="20"/>
                <w:szCs w:val="20"/>
              </w:rPr>
              <w:t>1.72</w:t>
            </w:r>
          </w:p>
        </w:tc>
        <w:tc>
          <w:tcPr>
            <w:tcW w:w="2123" w:type="dxa"/>
            <w:vAlign w:val="bottom"/>
          </w:tcPr>
          <w:p w14:paraId="6502E78B" w14:textId="77777777" w:rsidR="008A4979" w:rsidRPr="00C043A2" w:rsidRDefault="008A4979" w:rsidP="004E507A">
            <w:pPr>
              <w:spacing w:before="20" w:after="20"/>
              <w:jc w:val="right"/>
              <w:rPr>
                <w:rFonts w:ascii="Arial" w:hAnsi="Arial" w:cs="Arial"/>
                <w:bCs/>
                <w:sz w:val="20"/>
                <w:szCs w:val="20"/>
              </w:rPr>
            </w:pPr>
            <w:r w:rsidRPr="00C043A2">
              <w:rPr>
                <w:rFonts w:ascii="Arial" w:hAnsi="Arial" w:cs="Arial"/>
                <w:b/>
                <w:bCs/>
                <w:sz w:val="20"/>
                <w:szCs w:val="20"/>
              </w:rPr>
              <w:t>1.57</w:t>
            </w:r>
          </w:p>
        </w:tc>
      </w:tr>
    </w:tbl>
    <w:p w14:paraId="57B973D9" w14:textId="009E1E1C" w:rsidR="008A4979" w:rsidRPr="00AE2075" w:rsidRDefault="008A4979" w:rsidP="00D81E8D">
      <w:pPr>
        <w:spacing w:before="20" w:after="20"/>
        <w:rPr>
          <w:rFonts w:ascii="Arial" w:hAnsi="Arial" w:cs="Arial"/>
          <w:b/>
          <w:sz w:val="20"/>
          <w:szCs w:val="20"/>
        </w:rPr>
      </w:pPr>
    </w:p>
    <w:p w14:paraId="415C7BE5" w14:textId="15B3F53F" w:rsidR="008A4979" w:rsidRDefault="008A4979" w:rsidP="00D81E8D">
      <w:pPr>
        <w:spacing w:before="20" w:after="20"/>
        <w:rPr>
          <w:rFonts w:ascii="Arial" w:hAnsi="Arial" w:cs="Arial"/>
          <w:b/>
          <w:sz w:val="20"/>
          <w:szCs w:val="20"/>
        </w:rPr>
      </w:pPr>
      <w:r w:rsidRPr="00AE2075">
        <w:rPr>
          <w:rFonts w:ascii="Arial" w:hAnsi="Arial" w:cs="Arial"/>
          <w:b/>
          <w:sz w:val="20"/>
          <w:szCs w:val="20"/>
        </w:rPr>
        <w:t>7.  Finance costs</w:t>
      </w:r>
    </w:p>
    <w:p w14:paraId="33D42B5C" w14:textId="77777777" w:rsidR="00035F70" w:rsidRPr="00AE2075" w:rsidRDefault="00035F70" w:rsidP="00D81E8D">
      <w:pPr>
        <w:spacing w:before="20" w:after="20"/>
        <w:rPr>
          <w:rFonts w:ascii="Arial" w:hAnsi="Arial" w:cs="Arial"/>
          <w:b/>
          <w:sz w:val="20"/>
          <w:szCs w:val="20"/>
        </w:rPr>
      </w:pPr>
    </w:p>
    <w:tbl>
      <w:tblPr>
        <w:tblW w:w="0" w:type="auto"/>
        <w:tblLayout w:type="fixed"/>
        <w:tblCellMar>
          <w:left w:w="0" w:type="dxa"/>
          <w:right w:w="0" w:type="dxa"/>
        </w:tblCellMar>
        <w:tblLook w:val="0000" w:firstRow="0" w:lastRow="0" w:firstColumn="0" w:lastColumn="0" w:noHBand="0" w:noVBand="0"/>
      </w:tblPr>
      <w:tblGrid>
        <w:gridCol w:w="2960"/>
        <w:gridCol w:w="1960"/>
        <w:gridCol w:w="920"/>
        <w:gridCol w:w="740"/>
        <w:gridCol w:w="900"/>
        <w:gridCol w:w="920"/>
        <w:gridCol w:w="1523"/>
      </w:tblGrid>
      <w:tr w:rsidR="008A4979" w:rsidRPr="008A4979" w14:paraId="34AED1BE" w14:textId="77777777" w:rsidTr="004E507A">
        <w:trPr>
          <w:trHeight w:val="214"/>
        </w:trPr>
        <w:tc>
          <w:tcPr>
            <w:tcW w:w="2960" w:type="dxa"/>
            <w:vAlign w:val="bottom"/>
          </w:tcPr>
          <w:p w14:paraId="23E587C3" w14:textId="77777777" w:rsidR="008A4979" w:rsidRPr="008A4979" w:rsidRDefault="008A4979" w:rsidP="008A4979">
            <w:pPr>
              <w:spacing w:before="20" w:after="20"/>
              <w:rPr>
                <w:rFonts w:ascii="Arial" w:hAnsi="Arial" w:cs="Arial"/>
                <w:b/>
                <w:sz w:val="20"/>
                <w:szCs w:val="20"/>
              </w:rPr>
            </w:pPr>
          </w:p>
        </w:tc>
        <w:tc>
          <w:tcPr>
            <w:tcW w:w="3620" w:type="dxa"/>
            <w:gridSpan w:val="3"/>
            <w:vAlign w:val="bottom"/>
          </w:tcPr>
          <w:p w14:paraId="379602C8"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Year ended 31 March 2023</w:t>
            </w:r>
          </w:p>
        </w:tc>
        <w:tc>
          <w:tcPr>
            <w:tcW w:w="3343" w:type="dxa"/>
            <w:gridSpan w:val="3"/>
            <w:vAlign w:val="bottom"/>
          </w:tcPr>
          <w:p w14:paraId="10F57C50"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Year ended 31 March 2022</w:t>
            </w:r>
          </w:p>
        </w:tc>
      </w:tr>
      <w:tr w:rsidR="008A4979" w:rsidRPr="008A4979" w14:paraId="3650A75E" w14:textId="77777777" w:rsidTr="004E507A">
        <w:trPr>
          <w:trHeight w:val="214"/>
        </w:trPr>
        <w:tc>
          <w:tcPr>
            <w:tcW w:w="2960" w:type="dxa"/>
            <w:vAlign w:val="bottom"/>
          </w:tcPr>
          <w:p w14:paraId="31B14735" w14:textId="77777777" w:rsidR="008A4979" w:rsidRPr="008A4979" w:rsidRDefault="008A4979" w:rsidP="008A4979">
            <w:pPr>
              <w:spacing w:before="20" w:after="20"/>
              <w:rPr>
                <w:rFonts w:ascii="Arial" w:hAnsi="Arial" w:cs="Arial"/>
                <w:b/>
                <w:sz w:val="20"/>
                <w:szCs w:val="20"/>
              </w:rPr>
            </w:pPr>
          </w:p>
        </w:tc>
        <w:tc>
          <w:tcPr>
            <w:tcW w:w="1960" w:type="dxa"/>
            <w:vAlign w:val="bottom"/>
          </w:tcPr>
          <w:p w14:paraId="79058648"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Revenue</w:t>
            </w:r>
          </w:p>
        </w:tc>
        <w:tc>
          <w:tcPr>
            <w:tcW w:w="920" w:type="dxa"/>
            <w:vAlign w:val="bottom"/>
          </w:tcPr>
          <w:p w14:paraId="63FD63AD"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Capital</w:t>
            </w:r>
          </w:p>
        </w:tc>
        <w:tc>
          <w:tcPr>
            <w:tcW w:w="740" w:type="dxa"/>
            <w:vAlign w:val="bottom"/>
          </w:tcPr>
          <w:p w14:paraId="0AE5D6DE"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Total</w:t>
            </w:r>
          </w:p>
        </w:tc>
        <w:tc>
          <w:tcPr>
            <w:tcW w:w="900" w:type="dxa"/>
            <w:vAlign w:val="bottom"/>
          </w:tcPr>
          <w:p w14:paraId="2E70AF28"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Revenue</w:t>
            </w:r>
          </w:p>
        </w:tc>
        <w:tc>
          <w:tcPr>
            <w:tcW w:w="920" w:type="dxa"/>
            <w:vAlign w:val="bottom"/>
          </w:tcPr>
          <w:p w14:paraId="33FC6753"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Capital</w:t>
            </w:r>
          </w:p>
        </w:tc>
        <w:tc>
          <w:tcPr>
            <w:tcW w:w="1523" w:type="dxa"/>
            <w:vAlign w:val="bottom"/>
          </w:tcPr>
          <w:p w14:paraId="7514B42A"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Total</w:t>
            </w:r>
          </w:p>
        </w:tc>
      </w:tr>
      <w:tr w:rsidR="008A4979" w:rsidRPr="008A4979" w14:paraId="78B96864" w14:textId="77777777" w:rsidTr="004E507A">
        <w:trPr>
          <w:trHeight w:val="220"/>
        </w:trPr>
        <w:tc>
          <w:tcPr>
            <w:tcW w:w="2960" w:type="dxa"/>
            <w:vAlign w:val="bottom"/>
          </w:tcPr>
          <w:p w14:paraId="4F31A195" w14:textId="77777777" w:rsidR="008A4979" w:rsidRPr="008A4979" w:rsidRDefault="008A4979" w:rsidP="008A4979">
            <w:pPr>
              <w:spacing w:before="20" w:after="20"/>
              <w:rPr>
                <w:rFonts w:ascii="Arial" w:hAnsi="Arial" w:cs="Arial"/>
                <w:b/>
                <w:sz w:val="20"/>
                <w:szCs w:val="20"/>
              </w:rPr>
            </w:pPr>
          </w:p>
        </w:tc>
        <w:tc>
          <w:tcPr>
            <w:tcW w:w="1960" w:type="dxa"/>
            <w:vAlign w:val="bottom"/>
          </w:tcPr>
          <w:p w14:paraId="3E10A234"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£’000</w:t>
            </w:r>
          </w:p>
        </w:tc>
        <w:tc>
          <w:tcPr>
            <w:tcW w:w="920" w:type="dxa"/>
            <w:vAlign w:val="bottom"/>
          </w:tcPr>
          <w:p w14:paraId="1F2B6CE6"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£’000</w:t>
            </w:r>
          </w:p>
        </w:tc>
        <w:tc>
          <w:tcPr>
            <w:tcW w:w="740" w:type="dxa"/>
            <w:vAlign w:val="bottom"/>
          </w:tcPr>
          <w:p w14:paraId="5FFD7C62"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£’000</w:t>
            </w:r>
          </w:p>
        </w:tc>
        <w:tc>
          <w:tcPr>
            <w:tcW w:w="900" w:type="dxa"/>
            <w:vAlign w:val="bottom"/>
          </w:tcPr>
          <w:p w14:paraId="1A99AAB9"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£’000</w:t>
            </w:r>
          </w:p>
        </w:tc>
        <w:tc>
          <w:tcPr>
            <w:tcW w:w="920" w:type="dxa"/>
            <w:vAlign w:val="bottom"/>
          </w:tcPr>
          <w:p w14:paraId="14373CFF"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£’000</w:t>
            </w:r>
          </w:p>
        </w:tc>
        <w:tc>
          <w:tcPr>
            <w:tcW w:w="1523" w:type="dxa"/>
            <w:vAlign w:val="bottom"/>
          </w:tcPr>
          <w:p w14:paraId="262BC88C"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£’000</w:t>
            </w:r>
          </w:p>
        </w:tc>
      </w:tr>
      <w:tr w:rsidR="008A4979" w:rsidRPr="008A4979" w14:paraId="4A8E62BD" w14:textId="77777777" w:rsidTr="004E507A">
        <w:trPr>
          <w:trHeight w:val="34"/>
        </w:trPr>
        <w:tc>
          <w:tcPr>
            <w:tcW w:w="2960" w:type="dxa"/>
            <w:vAlign w:val="bottom"/>
          </w:tcPr>
          <w:p w14:paraId="7BE6B3BE" w14:textId="77777777" w:rsidR="008A4979" w:rsidRPr="008A4979" w:rsidRDefault="008A4979" w:rsidP="008A4979">
            <w:pPr>
              <w:spacing w:before="20" w:after="20"/>
              <w:rPr>
                <w:rFonts w:ascii="Arial" w:hAnsi="Arial" w:cs="Arial"/>
                <w:b/>
                <w:sz w:val="20"/>
                <w:szCs w:val="20"/>
              </w:rPr>
            </w:pPr>
          </w:p>
        </w:tc>
        <w:tc>
          <w:tcPr>
            <w:tcW w:w="1960" w:type="dxa"/>
            <w:vAlign w:val="bottom"/>
          </w:tcPr>
          <w:p w14:paraId="5C8A841F" w14:textId="77777777" w:rsidR="008A4979" w:rsidRPr="008A4979" w:rsidRDefault="008A4979" w:rsidP="004E507A">
            <w:pPr>
              <w:spacing w:before="20" w:after="20"/>
              <w:jc w:val="right"/>
              <w:rPr>
                <w:rFonts w:ascii="Arial" w:hAnsi="Arial" w:cs="Arial"/>
                <w:b/>
                <w:sz w:val="20"/>
                <w:szCs w:val="20"/>
              </w:rPr>
            </w:pPr>
          </w:p>
        </w:tc>
        <w:tc>
          <w:tcPr>
            <w:tcW w:w="920" w:type="dxa"/>
            <w:vAlign w:val="bottom"/>
          </w:tcPr>
          <w:p w14:paraId="48FB7C18" w14:textId="77777777" w:rsidR="008A4979" w:rsidRPr="008A4979" w:rsidRDefault="008A4979" w:rsidP="004E507A">
            <w:pPr>
              <w:spacing w:before="20" w:after="20"/>
              <w:jc w:val="right"/>
              <w:rPr>
                <w:rFonts w:ascii="Arial" w:hAnsi="Arial" w:cs="Arial"/>
                <w:b/>
                <w:sz w:val="20"/>
                <w:szCs w:val="20"/>
              </w:rPr>
            </w:pPr>
          </w:p>
        </w:tc>
        <w:tc>
          <w:tcPr>
            <w:tcW w:w="740" w:type="dxa"/>
            <w:vAlign w:val="bottom"/>
          </w:tcPr>
          <w:p w14:paraId="72D46E98" w14:textId="77777777" w:rsidR="008A4979" w:rsidRPr="008A4979" w:rsidRDefault="008A4979" w:rsidP="004E507A">
            <w:pPr>
              <w:spacing w:before="20" w:after="20"/>
              <w:jc w:val="right"/>
              <w:rPr>
                <w:rFonts w:ascii="Arial" w:hAnsi="Arial" w:cs="Arial"/>
                <w:b/>
                <w:sz w:val="20"/>
                <w:szCs w:val="20"/>
              </w:rPr>
            </w:pPr>
          </w:p>
        </w:tc>
        <w:tc>
          <w:tcPr>
            <w:tcW w:w="900" w:type="dxa"/>
            <w:vAlign w:val="bottom"/>
          </w:tcPr>
          <w:p w14:paraId="5AA3C12B" w14:textId="77777777" w:rsidR="008A4979" w:rsidRPr="008A4979" w:rsidRDefault="008A4979" w:rsidP="004E507A">
            <w:pPr>
              <w:spacing w:before="20" w:after="20"/>
              <w:jc w:val="right"/>
              <w:rPr>
                <w:rFonts w:ascii="Arial" w:hAnsi="Arial" w:cs="Arial"/>
                <w:b/>
                <w:sz w:val="20"/>
                <w:szCs w:val="20"/>
              </w:rPr>
            </w:pPr>
          </w:p>
        </w:tc>
        <w:tc>
          <w:tcPr>
            <w:tcW w:w="920" w:type="dxa"/>
            <w:vAlign w:val="bottom"/>
          </w:tcPr>
          <w:p w14:paraId="57366384" w14:textId="77777777" w:rsidR="008A4979" w:rsidRPr="008A4979" w:rsidRDefault="008A4979" w:rsidP="004E507A">
            <w:pPr>
              <w:spacing w:before="20" w:after="20"/>
              <w:jc w:val="right"/>
              <w:rPr>
                <w:rFonts w:ascii="Arial" w:hAnsi="Arial" w:cs="Arial"/>
                <w:b/>
                <w:sz w:val="20"/>
                <w:szCs w:val="20"/>
              </w:rPr>
            </w:pPr>
          </w:p>
        </w:tc>
        <w:tc>
          <w:tcPr>
            <w:tcW w:w="1523" w:type="dxa"/>
            <w:vAlign w:val="bottom"/>
          </w:tcPr>
          <w:p w14:paraId="5C949113" w14:textId="77777777" w:rsidR="008A4979" w:rsidRPr="008A4979" w:rsidRDefault="008A4979" w:rsidP="004E507A">
            <w:pPr>
              <w:spacing w:before="20" w:after="20"/>
              <w:jc w:val="right"/>
              <w:rPr>
                <w:rFonts w:ascii="Arial" w:hAnsi="Arial" w:cs="Arial"/>
                <w:b/>
                <w:sz w:val="20"/>
                <w:szCs w:val="20"/>
              </w:rPr>
            </w:pPr>
          </w:p>
        </w:tc>
      </w:tr>
      <w:tr w:rsidR="008A4979" w:rsidRPr="008A4979" w14:paraId="687C069C" w14:textId="77777777" w:rsidTr="004E507A">
        <w:trPr>
          <w:trHeight w:val="279"/>
        </w:trPr>
        <w:tc>
          <w:tcPr>
            <w:tcW w:w="2960" w:type="dxa"/>
            <w:vAlign w:val="bottom"/>
          </w:tcPr>
          <w:p w14:paraId="536EC885" w14:textId="77777777" w:rsidR="008A4979" w:rsidRPr="008A4979" w:rsidRDefault="008A4979" w:rsidP="008A4979">
            <w:pPr>
              <w:spacing w:before="20" w:after="20"/>
              <w:rPr>
                <w:rFonts w:ascii="Arial" w:hAnsi="Arial" w:cs="Arial"/>
                <w:bCs/>
                <w:sz w:val="20"/>
                <w:szCs w:val="20"/>
              </w:rPr>
            </w:pPr>
            <w:r w:rsidRPr="008A4979">
              <w:rPr>
                <w:rFonts w:ascii="Arial" w:hAnsi="Arial" w:cs="Arial"/>
                <w:bCs/>
                <w:sz w:val="20"/>
                <w:szCs w:val="20"/>
              </w:rPr>
              <w:t>Non-utilisation fee</w:t>
            </w:r>
          </w:p>
        </w:tc>
        <w:tc>
          <w:tcPr>
            <w:tcW w:w="1960" w:type="dxa"/>
            <w:vAlign w:val="bottom"/>
          </w:tcPr>
          <w:p w14:paraId="5C0F8AAE"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2</w:t>
            </w:r>
          </w:p>
        </w:tc>
        <w:tc>
          <w:tcPr>
            <w:tcW w:w="920" w:type="dxa"/>
            <w:vAlign w:val="bottom"/>
          </w:tcPr>
          <w:p w14:paraId="5B48126C"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5</w:t>
            </w:r>
          </w:p>
        </w:tc>
        <w:tc>
          <w:tcPr>
            <w:tcW w:w="740" w:type="dxa"/>
            <w:vAlign w:val="bottom"/>
          </w:tcPr>
          <w:p w14:paraId="76F79192"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7</w:t>
            </w:r>
          </w:p>
        </w:tc>
        <w:tc>
          <w:tcPr>
            <w:tcW w:w="900" w:type="dxa"/>
            <w:vAlign w:val="bottom"/>
          </w:tcPr>
          <w:p w14:paraId="1298942A"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3</w:t>
            </w:r>
          </w:p>
        </w:tc>
        <w:tc>
          <w:tcPr>
            <w:tcW w:w="920" w:type="dxa"/>
            <w:vAlign w:val="bottom"/>
          </w:tcPr>
          <w:p w14:paraId="0278C822"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9</w:t>
            </w:r>
          </w:p>
        </w:tc>
        <w:tc>
          <w:tcPr>
            <w:tcW w:w="1523" w:type="dxa"/>
            <w:vAlign w:val="bottom"/>
          </w:tcPr>
          <w:p w14:paraId="6EA26EA8"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12</w:t>
            </w:r>
          </w:p>
        </w:tc>
      </w:tr>
      <w:tr w:rsidR="008A4979" w:rsidRPr="008A4979" w14:paraId="264E62F7" w14:textId="77777777" w:rsidTr="004E507A">
        <w:trPr>
          <w:trHeight w:val="279"/>
        </w:trPr>
        <w:tc>
          <w:tcPr>
            <w:tcW w:w="2960" w:type="dxa"/>
            <w:vAlign w:val="bottom"/>
          </w:tcPr>
          <w:p w14:paraId="79168EDF" w14:textId="77777777" w:rsidR="008A4979" w:rsidRPr="008A4979" w:rsidRDefault="008A4979" w:rsidP="008A4979">
            <w:pPr>
              <w:spacing w:before="20" w:after="20"/>
              <w:rPr>
                <w:rFonts w:ascii="Arial" w:hAnsi="Arial" w:cs="Arial"/>
                <w:bCs/>
                <w:sz w:val="20"/>
                <w:szCs w:val="20"/>
              </w:rPr>
            </w:pPr>
            <w:r w:rsidRPr="008A4979">
              <w:rPr>
                <w:rFonts w:ascii="Arial" w:hAnsi="Arial" w:cs="Arial"/>
                <w:bCs/>
                <w:sz w:val="20"/>
                <w:szCs w:val="20"/>
              </w:rPr>
              <w:t>Short-term loan interest</w:t>
            </w:r>
          </w:p>
        </w:tc>
        <w:tc>
          <w:tcPr>
            <w:tcW w:w="1960" w:type="dxa"/>
            <w:vAlign w:val="bottom"/>
          </w:tcPr>
          <w:p w14:paraId="7173F90B"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24</w:t>
            </w:r>
          </w:p>
        </w:tc>
        <w:tc>
          <w:tcPr>
            <w:tcW w:w="920" w:type="dxa"/>
            <w:vAlign w:val="bottom"/>
          </w:tcPr>
          <w:p w14:paraId="09261AE7"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73</w:t>
            </w:r>
          </w:p>
        </w:tc>
        <w:tc>
          <w:tcPr>
            <w:tcW w:w="740" w:type="dxa"/>
            <w:vAlign w:val="bottom"/>
          </w:tcPr>
          <w:p w14:paraId="15E2C5CB"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97</w:t>
            </w:r>
          </w:p>
        </w:tc>
        <w:tc>
          <w:tcPr>
            <w:tcW w:w="900" w:type="dxa"/>
            <w:vAlign w:val="bottom"/>
          </w:tcPr>
          <w:p w14:paraId="37CAC73A"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7</w:t>
            </w:r>
          </w:p>
        </w:tc>
        <w:tc>
          <w:tcPr>
            <w:tcW w:w="920" w:type="dxa"/>
            <w:vAlign w:val="bottom"/>
          </w:tcPr>
          <w:p w14:paraId="7949C4AC"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20</w:t>
            </w:r>
          </w:p>
        </w:tc>
        <w:tc>
          <w:tcPr>
            <w:tcW w:w="1523" w:type="dxa"/>
            <w:vAlign w:val="bottom"/>
          </w:tcPr>
          <w:p w14:paraId="1E0AFB10"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27</w:t>
            </w:r>
          </w:p>
        </w:tc>
      </w:tr>
      <w:tr w:rsidR="008A4979" w:rsidRPr="008A4979" w14:paraId="0B311ADD" w14:textId="77777777" w:rsidTr="004E507A">
        <w:trPr>
          <w:trHeight w:val="250"/>
        </w:trPr>
        <w:tc>
          <w:tcPr>
            <w:tcW w:w="2960" w:type="dxa"/>
            <w:vAlign w:val="bottom"/>
          </w:tcPr>
          <w:p w14:paraId="28376284" w14:textId="77777777" w:rsidR="008A4979" w:rsidRPr="008A4979" w:rsidRDefault="008A4979" w:rsidP="008A4979">
            <w:pPr>
              <w:spacing w:before="20" w:after="20"/>
              <w:rPr>
                <w:rFonts w:ascii="Arial" w:hAnsi="Arial" w:cs="Arial"/>
                <w:bCs/>
                <w:sz w:val="20"/>
                <w:szCs w:val="20"/>
              </w:rPr>
            </w:pPr>
            <w:r w:rsidRPr="008A4979">
              <w:rPr>
                <w:rFonts w:ascii="Arial" w:hAnsi="Arial" w:cs="Arial"/>
                <w:bCs/>
                <w:sz w:val="20"/>
                <w:szCs w:val="20"/>
              </w:rPr>
              <w:t>Bank overdraft interest</w:t>
            </w:r>
          </w:p>
        </w:tc>
        <w:tc>
          <w:tcPr>
            <w:tcW w:w="1960" w:type="dxa"/>
            <w:vAlign w:val="bottom"/>
          </w:tcPr>
          <w:p w14:paraId="6FCB320D"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1</w:t>
            </w:r>
          </w:p>
        </w:tc>
        <w:tc>
          <w:tcPr>
            <w:tcW w:w="920" w:type="dxa"/>
            <w:vAlign w:val="bottom"/>
          </w:tcPr>
          <w:p w14:paraId="614BFD3B"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4</w:t>
            </w:r>
          </w:p>
        </w:tc>
        <w:tc>
          <w:tcPr>
            <w:tcW w:w="740" w:type="dxa"/>
            <w:vAlign w:val="bottom"/>
          </w:tcPr>
          <w:p w14:paraId="3B3E987A"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5</w:t>
            </w:r>
          </w:p>
        </w:tc>
        <w:tc>
          <w:tcPr>
            <w:tcW w:w="900" w:type="dxa"/>
            <w:vAlign w:val="bottom"/>
          </w:tcPr>
          <w:p w14:paraId="6B6C4434"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w:t>
            </w:r>
          </w:p>
        </w:tc>
        <w:tc>
          <w:tcPr>
            <w:tcW w:w="920" w:type="dxa"/>
            <w:vAlign w:val="bottom"/>
          </w:tcPr>
          <w:p w14:paraId="33816E76"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w:t>
            </w:r>
          </w:p>
        </w:tc>
        <w:tc>
          <w:tcPr>
            <w:tcW w:w="1523" w:type="dxa"/>
            <w:vAlign w:val="bottom"/>
          </w:tcPr>
          <w:p w14:paraId="07776A2E"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w:t>
            </w:r>
          </w:p>
        </w:tc>
      </w:tr>
      <w:tr w:rsidR="008A4979" w:rsidRPr="008A4979" w14:paraId="3CC5569B" w14:textId="77777777" w:rsidTr="004E507A">
        <w:trPr>
          <w:trHeight w:val="250"/>
        </w:trPr>
        <w:tc>
          <w:tcPr>
            <w:tcW w:w="2960" w:type="dxa"/>
            <w:vAlign w:val="bottom"/>
          </w:tcPr>
          <w:p w14:paraId="75E053F1" w14:textId="77777777" w:rsidR="008A4979" w:rsidRPr="008A4979" w:rsidRDefault="008A4979" w:rsidP="008A4979">
            <w:pPr>
              <w:spacing w:before="20" w:after="20"/>
              <w:rPr>
                <w:rFonts w:ascii="Arial" w:hAnsi="Arial" w:cs="Arial"/>
                <w:b/>
                <w:sz w:val="20"/>
                <w:szCs w:val="20"/>
              </w:rPr>
            </w:pPr>
          </w:p>
        </w:tc>
        <w:tc>
          <w:tcPr>
            <w:tcW w:w="1960" w:type="dxa"/>
            <w:vAlign w:val="bottom"/>
          </w:tcPr>
          <w:p w14:paraId="3A014594"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27</w:t>
            </w:r>
          </w:p>
        </w:tc>
        <w:tc>
          <w:tcPr>
            <w:tcW w:w="920" w:type="dxa"/>
            <w:vAlign w:val="bottom"/>
          </w:tcPr>
          <w:p w14:paraId="5DD71083"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82</w:t>
            </w:r>
          </w:p>
        </w:tc>
        <w:tc>
          <w:tcPr>
            <w:tcW w:w="740" w:type="dxa"/>
            <w:vAlign w:val="bottom"/>
          </w:tcPr>
          <w:p w14:paraId="1EA151F3"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109</w:t>
            </w:r>
          </w:p>
        </w:tc>
        <w:tc>
          <w:tcPr>
            <w:tcW w:w="900" w:type="dxa"/>
            <w:vAlign w:val="bottom"/>
          </w:tcPr>
          <w:p w14:paraId="2DD1A162"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10</w:t>
            </w:r>
          </w:p>
        </w:tc>
        <w:tc>
          <w:tcPr>
            <w:tcW w:w="920" w:type="dxa"/>
            <w:vAlign w:val="bottom"/>
          </w:tcPr>
          <w:p w14:paraId="5E28F8BA"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29</w:t>
            </w:r>
          </w:p>
        </w:tc>
        <w:tc>
          <w:tcPr>
            <w:tcW w:w="1523" w:type="dxa"/>
            <w:vAlign w:val="bottom"/>
          </w:tcPr>
          <w:p w14:paraId="64DAE663"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39</w:t>
            </w:r>
          </w:p>
        </w:tc>
      </w:tr>
    </w:tbl>
    <w:p w14:paraId="24F858C0" w14:textId="77777777" w:rsidR="008A4979" w:rsidRPr="00AE2075" w:rsidRDefault="008A4979" w:rsidP="008A4979">
      <w:pPr>
        <w:spacing w:before="20" w:after="20"/>
        <w:rPr>
          <w:rFonts w:ascii="Arial" w:hAnsi="Arial" w:cs="Arial"/>
          <w:bCs/>
          <w:sz w:val="20"/>
          <w:szCs w:val="20"/>
        </w:rPr>
      </w:pPr>
      <w:r w:rsidRPr="00AE2075">
        <w:rPr>
          <w:rFonts w:ascii="Arial" w:hAnsi="Arial" w:cs="Arial"/>
          <w:bCs/>
          <w:sz w:val="20"/>
          <w:szCs w:val="20"/>
        </w:rPr>
        <w:t>Finance costs are in respect of the costs incurred for non-utilisation and short-term loan interest during the year of the bank loan facility.</w:t>
      </w:r>
    </w:p>
    <w:p w14:paraId="667172DF" w14:textId="77777777" w:rsidR="008A4979" w:rsidRPr="00AE2075" w:rsidRDefault="008A4979" w:rsidP="008A4979">
      <w:pPr>
        <w:spacing w:before="20" w:after="20"/>
        <w:rPr>
          <w:rFonts w:ascii="Arial" w:hAnsi="Arial" w:cs="Arial"/>
          <w:bCs/>
          <w:sz w:val="20"/>
          <w:szCs w:val="20"/>
        </w:rPr>
      </w:pPr>
    </w:p>
    <w:p w14:paraId="696D0504" w14:textId="0DAE3977" w:rsidR="001D28F9" w:rsidRPr="00AE2075" w:rsidRDefault="008A4979" w:rsidP="008A4979">
      <w:pPr>
        <w:spacing w:before="20" w:after="20"/>
        <w:rPr>
          <w:rFonts w:ascii="Arial" w:hAnsi="Arial" w:cs="Arial"/>
          <w:bCs/>
          <w:sz w:val="20"/>
          <w:szCs w:val="20"/>
        </w:rPr>
      </w:pPr>
      <w:r w:rsidRPr="00AE2075">
        <w:rPr>
          <w:rFonts w:ascii="Arial" w:hAnsi="Arial" w:cs="Arial"/>
          <w:bCs/>
          <w:sz w:val="20"/>
          <w:szCs w:val="20"/>
        </w:rPr>
        <w:t>As at 31 March 2023, £3.0 million (2022: £3.0 million) was drawdown of the loan facility.</w:t>
      </w:r>
    </w:p>
    <w:p w14:paraId="1BD15F03" w14:textId="77777777" w:rsidR="008A4979" w:rsidRPr="00AE2075" w:rsidRDefault="008A4979" w:rsidP="008A4979">
      <w:pPr>
        <w:spacing w:before="20" w:after="20"/>
        <w:rPr>
          <w:rFonts w:ascii="Arial" w:hAnsi="Arial" w:cs="Arial"/>
          <w:b/>
          <w:sz w:val="20"/>
          <w:szCs w:val="20"/>
        </w:rPr>
      </w:pPr>
    </w:p>
    <w:p w14:paraId="6BBE1FA4" w14:textId="56522192" w:rsidR="008A4979" w:rsidRDefault="008A4979" w:rsidP="008A4979">
      <w:pPr>
        <w:spacing w:before="20" w:after="20"/>
        <w:rPr>
          <w:rFonts w:ascii="Arial" w:hAnsi="Arial" w:cs="Arial"/>
          <w:b/>
          <w:sz w:val="20"/>
          <w:szCs w:val="20"/>
        </w:rPr>
      </w:pPr>
      <w:r w:rsidRPr="00AE2075">
        <w:rPr>
          <w:rFonts w:ascii="Arial" w:hAnsi="Arial" w:cs="Arial"/>
          <w:b/>
          <w:sz w:val="20"/>
          <w:szCs w:val="20"/>
        </w:rPr>
        <w:t>8. Taxation</w:t>
      </w:r>
    </w:p>
    <w:p w14:paraId="27DEB076" w14:textId="77777777" w:rsidR="00FC39F6" w:rsidRPr="00AE2075" w:rsidRDefault="00FC39F6" w:rsidP="008A4979">
      <w:pPr>
        <w:spacing w:before="20" w:after="20"/>
        <w:rPr>
          <w:rFonts w:ascii="Arial" w:hAnsi="Arial" w:cs="Arial"/>
          <w:b/>
          <w:sz w:val="20"/>
          <w:szCs w:val="20"/>
        </w:rPr>
      </w:pPr>
    </w:p>
    <w:tbl>
      <w:tblPr>
        <w:tblW w:w="0" w:type="auto"/>
        <w:tblLayout w:type="fixed"/>
        <w:tblCellMar>
          <w:left w:w="0" w:type="dxa"/>
          <w:right w:w="0" w:type="dxa"/>
        </w:tblCellMar>
        <w:tblLook w:val="0000" w:firstRow="0" w:lastRow="0" w:firstColumn="0" w:lastColumn="0" w:noHBand="0" w:noVBand="0"/>
      </w:tblPr>
      <w:tblGrid>
        <w:gridCol w:w="3020"/>
        <w:gridCol w:w="1900"/>
        <w:gridCol w:w="920"/>
        <w:gridCol w:w="964"/>
        <w:gridCol w:w="993"/>
        <w:gridCol w:w="992"/>
        <w:gridCol w:w="1134"/>
      </w:tblGrid>
      <w:tr w:rsidR="008A4979" w:rsidRPr="008A4979" w14:paraId="306FCADB" w14:textId="77777777" w:rsidTr="00035F70">
        <w:trPr>
          <w:trHeight w:val="214"/>
        </w:trPr>
        <w:tc>
          <w:tcPr>
            <w:tcW w:w="3020" w:type="dxa"/>
            <w:vAlign w:val="bottom"/>
          </w:tcPr>
          <w:p w14:paraId="73676160" w14:textId="77777777" w:rsidR="008A4979" w:rsidRPr="008A4979" w:rsidRDefault="008A4979" w:rsidP="008A4979">
            <w:pPr>
              <w:spacing w:before="20" w:after="20"/>
              <w:rPr>
                <w:rFonts w:ascii="Arial" w:hAnsi="Arial" w:cs="Arial"/>
                <w:b/>
                <w:sz w:val="20"/>
                <w:szCs w:val="20"/>
              </w:rPr>
            </w:pPr>
          </w:p>
        </w:tc>
        <w:tc>
          <w:tcPr>
            <w:tcW w:w="3784" w:type="dxa"/>
            <w:gridSpan w:val="3"/>
            <w:vAlign w:val="bottom"/>
          </w:tcPr>
          <w:p w14:paraId="600F8C85"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Year ended 31 March 2023</w:t>
            </w:r>
          </w:p>
        </w:tc>
        <w:tc>
          <w:tcPr>
            <w:tcW w:w="3119" w:type="dxa"/>
            <w:gridSpan w:val="3"/>
            <w:vAlign w:val="bottom"/>
          </w:tcPr>
          <w:p w14:paraId="4F8EB2D7"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Year ended 31 March 2022</w:t>
            </w:r>
          </w:p>
        </w:tc>
      </w:tr>
      <w:tr w:rsidR="008A4979" w:rsidRPr="008A4979" w14:paraId="2E833348" w14:textId="77777777" w:rsidTr="00035F70">
        <w:trPr>
          <w:trHeight w:val="214"/>
        </w:trPr>
        <w:tc>
          <w:tcPr>
            <w:tcW w:w="3020" w:type="dxa"/>
            <w:vAlign w:val="bottom"/>
          </w:tcPr>
          <w:p w14:paraId="4BC60ADA" w14:textId="77777777" w:rsidR="008A4979" w:rsidRPr="008A4979" w:rsidRDefault="008A4979" w:rsidP="008A4979">
            <w:pPr>
              <w:spacing w:before="20" w:after="20"/>
              <w:rPr>
                <w:rFonts w:ascii="Arial" w:hAnsi="Arial" w:cs="Arial"/>
                <w:b/>
                <w:sz w:val="20"/>
                <w:szCs w:val="20"/>
              </w:rPr>
            </w:pPr>
          </w:p>
        </w:tc>
        <w:tc>
          <w:tcPr>
            <w:tcW w:w="1900" w:type="dxa"/>
            <w:vAlign w:val="bottom"/>
          </w:tcPr>
          <w:p w14:paraId="079B1821"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Revenue</w:t>
            </w:r>
          </w:p>
        </w:tc>
        <w:tc>
          <w:tcPr>
            <w:tcW w:w="920" w:type="dxa"/>
            <w:vAlign w:val="bottom"/>
          </w:tcPr>
          <w:p w14:paraId="63F94FAD"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Capital</w:t>
            </w:r>
          </w:p>
        </w:tc>
        <w:tc>
          <w:tcPr>
            <w:tcW w:w="964" w:type="dxa"/>
            <w:vAlign w:val="bottom"/>
          </w:tcPr>
          <w:p w14:paraId="6E7287B2"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Total</w:t>
            </w:r>
          </w:p>
        </w:tc>
        <w:tc>
          <w:tcPr>
            <w:tcW w:w="993" w:type="dxa"/>
            <w:vAlign w:val="bottom"/>
          </w:tcPr>
          <w:p w14:paraId="3ACCAE6D"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Revenue</w:t>
            </w:r>
          </w:p>
        </w:tc>
        <w:tc>
          <w:tcPr>
            <w:tcW w:w="992" w:type="dxa"/>
            <w:vAlign w:val="bottom"/>
          </w:tcPr>
          <w:p w14:paraId="594C61B0"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Capital</w:t>
            </w:r>
          </w:p>
        </w:tc>
        <w:tc>
          <w:tcPr>
            <w:tcW w:w="1134" w:type="dxa"/>
            <w:vAlign w:val="bottom"/>
          </w:tcPr>
          <w:p w14:paraId="624C91D3"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Total</w:t>
            </w:r>
          </w:p>
        </w:tc>
      </w:tr>
      <w:tr w:rsidR="008A4979" w:rsidRPr="008A4979" w14:paraId="6C21165F" w14:textId="77777777" w:rsidTr="00035F70">
        <w:trPr>
          <w:trHeight w:val="220"/>
        </w:trPr>
        <w:tc>
          <w:tcPr>
            <w:tcW w:w="3020" w:type="dxa"/>
            <w:vAlign w:val="bottom"/>
          </w:tcPr>
          <w:p w14:paraId="7A530CA5" w14:textId="77777777" w:rsidR="008A4979" w:rsidRPr="008A4979" w:rsidRDefault="008A4979" w:rsidP="008A4979">
            <w:pPr>
              <w:spacing w:before="20" w:after="20"/>
              <w:rPr>
                <w:rFonts w:ascii="Arial" w:hAnsi="Arial" w:cs="Arial"/>
                <w:b/>
                <w:sz w:val="20"/>
                <w:szCs w:val="20"/>
              </w:rPr>
            </w:pPr>
            <w:r w:rsidRPr="008A4979">
              <w:rPr>
                <w:rFonts w:ascii="Arial" w:hAnsi="Arial" w:cs="Arial"/>
                <w:b/>
                <w:bCs/>
                <w:sz w:val="20"/>
                <w:szCs w:val="20"/>
              </w:rPr>
              <w:t>Tax on ordinary activities</w:t>
            </w:r>
          </w:p>
        </w:tc>
        <w:tc>
          <w:tcPr>
            <w:tcW w:w="1900" w:type="dxa"/>
            <w:vAlign w:val="bottom"/>
          </w:tcPr>
          <w:p w14:paraId="5F191EAF"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£’000</w:t>
            </w:r>
          </w:p>
        </w:tc>
        <w:tc>
          <w:tcPr>
            <w:tcW w:w="920" w:type="dxa"/>
            <w:vAlign w:val="bottom"/>
          </w:tcPr>
          <w:p w14:paraId="61BB0C71"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£’000</w:t>
            </w:r>
          </w:p>
        </w:tc>
        <w:tc>
          <w:tcPr>
            <w:tcW w:w="964" w:type="dxa"/>
            <w:vAlign w:val="bottom"/>
          </w:tcPr>
          <w:p w14:paraId="5FD94854"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£’000</w:t>
            </w:r>
          </w:p>
        </w:tc>
        <w:tc>
          <w:tcPr>
            <w:tcW w:w="993" w:type="dxa"/>
            <w:vAlign w:val="bottom"/>
          </w:tcPr>
          <w:p w14:paraId="2DB8B355"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£’000</w:t>
            </w:r>
          </w:p>
        </w:tc>
        <w:tc>
          <w:tcPr>
            <w:tcW w:w="992" w:type="dxa"/>
            <w:vAlign w:val="bottom"/>
          </w:tcPr>
          <w:p w14:paraId="21C47E2D"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£’000</w:t>
            </w:r>
          </w:p>
        </w:tc>
        <w:tc>
          <w:tcPr>
            <w:tcW w:w="1134" w:type="dxa"/>
            <w:vAlign w:val="bottom"/>
          </w:tcPr>
          <w:p w14:paraId="0A2943F7"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£’000</w:t>
            </w:r>
          </w:p>
        </w:tc>
      </w:tr>
      <w:tr w:rsidR="008A4979" w:rsidRPr="008A4979" w14:paraId="08E103E1" w14:textId="77777777" w:rsidTr="00035F70">
        <w:trPr>
          <w:trHeight w:val="33"/>
        </w:trPr>
        <w:tc>
          <w:tcPr>
            <w:tcW w:w="3020" w:type="dxa"/>
            <w:vAlign w:val="bottom"/>
          </w:tcPr>
          <w:p w14:paraId="4C642AD4" w14:textId="77777777" w:rsidR="008A4979" w:rsidRPr="008A4979" w:rsidRDefault="008A4979" w:rsidP="008A4979">
            <w:pPr>
              <w:spacing w:before="20" w:after="20"/>
              <w:rPr>
                <w:rFonts w:ascii="Arial" w:hAnsi="Arial" w:cs="Arial"/>
                <w:b/>
                <w:sz w:val="20"/>
                <w:szCs w:val="20"/>
              </w:rPr>
            </w:pPr>
          </w:p>
        </w:tc>
        <w:tc>
          <w:tcPr>
            <w:tcW w:w="1900" w:type="dxa"/>
            <w:vAlign w:val="bottom"/>
          </w:tcPr>
          <w:p w14:paraId="39CBEBA5" w14:textId="77777777" w:rsidR="008A4979" w:rsidRPr="008A4979" w:rsidRDefault="008A4979" w:rsidP="004E507A">
            <w:pPr>
              <w:spacing w:before="20" w:after="20"/>
              <w:jc w:val="right"/>
              <w:rPr>
                <w:rFonts w:ascii="Arial" w:hAnsi="Arial" w:cs="Arial"/>
                <w:b/>
                <w:sz w:val="20"/>
                <w:szCs w:val="20"/>
              </w:rPr>
            </w:pPr>
          </w:p>
        </w:tc>
        <w:tc>
          <w:tcPr>
            <w:tcW w:w="920" w:type="dxa"/>
            <w:vAlign w:val="bottom"/>
          </w:tcPr>
          <w:p w14:paraId="5F1BF09B" w14:textId="77777777" w:rsidR="008A4979" w:rsidRPr="008A4979" w:rsidRDefault="008A4979" w:rsidP="004E507A">
            <w:pPr>
              <w:spacing w:before="20" w:after="20"/>
              <w:jc w:val="right"/>
              <w:rPr>
                <w:rFonts w:ascii="Arial" w:hAnsi="Arial" w:cs="Arial"/>
                <w:b/>
                <w:sz w:val="20"/>
                <w:szCs w:val="20"/>
              </w:rPr>
            </w:pPr>
          </w:p>
        </w:tc>
        <w:tc>
          <w:tcPr>
            <w:tcW w:w="964" w:type="dxa"/>
            <w:vAlign w:val="bottom"/>
          </w:tcPr>
          <w:p w14:paraId="4DEA5814" w14:textId="77777777" w:rsidR="008A4979" w:rsidRPr="008A4979" w:rsidRDefault="008A4979" w:rsidP="004E507A">
            <w:pPr>
              <w:spacing w:before="20" w:after="20"/>
              <w:jc w:val="right"/>
              <w:rPr>
                <w:rFonts w:ascii="Arial" w:hAnsi="Arial" w:cs="Arial"/>
                <w:b/>
                <w:sz w:val="20"/>
                <w:szCs w:val="20"/>
              </w:rPr>
            </w:pPr>
          </w:p>
        </w:tc>
        <w:tc>
          <w:tcPr>
            <w:tcW w:w="993" w:type="dxa"/>
            <w:vAlign w:val="bottom"/>
          </w:tcPr>
          <w:p w14:paraId="3241D514" w14:textId="77777777" w:rsidR="008A4979" w:rsidRPr="008A4979" w:rsidRDefault="008A4979" w:rsidP="004E507A">
            <w:pPr>
              <w:spacing w:before="20" w:after="20"/>
              <w:jc w:val="right"/>
              <w:rPr>
                <w:rFonts w:ascii="Arial" w:hAnsi="Arial" w:cs="Arial"/>
                <w:b/>
                <w:sz w:val="20"/>
                <w:szCs w:val="20"/>
              </w:rPr>
            </w:pPr>
          </w:p>
        </w:tc>
        <w:tc>
          <w:tcPr>
            <w:tcW w:w="992" w:type="dxa"/>
            <w:vAlign w:val="bottom"/>
          </w:tcPr>
          <w:p w14:paraId="229823A1" w14:textId="77777777" w:rsidR="008A4979" w:rsidRPr="008A4979" w:rsidRDefault="008A4979" w:rsidP="004E507A">
            <w:pPr>
              <w:spacing w:before="20" w:after="20"/>
              <w:jc w:val="right"/>
              <w:rPr>
                <w:rFonts w:ascii="Arial" w:hAnsi="Arial" w:cs="Arial"/>
                <w:b/>
                <w:sz w:val="20"/>
                <w:szCs w:val="20"/>
              </w:rPr>
            </w:pPr>
          </w:p>
        </w:tc>
        <w:tc>
          <w:tcPr>
            <w:tcW w:w="1134" w:type="dxa"/>
            <w:vAlign w:val="bottom"/>
          </w:tcPr>
          <w:p w14:paraId="419B9647" w14:textId="77777777" w:rsidR="008A4979" w:rsidRPr="008A4979" w:rsidRDefault="008A4979" w:rsidP="004E507A">
            <w:pPr>
              <w:spacing w:before="20" w:after="20"/>
              <w:jc w:val="right"/>
              <w:rPr>
                <w:rFonts w:ascii="Arial" w:hAnsi="Arial" w:cs="Arial"/>
                <w:b/>
                <w:sz w:val="20"/>
                <w:szCs w:val="20"/>
              </w:rPr>
            </w:pPr>
          </w:p>
        </w:tc>
      </w:tr>
      <w:tr w:rsidR="008A4979" w:rsidRPr="008A4979" w14:paraId="69167311" w14:textId="77777777" w:rsidTr="00035F70">
        <w:trPr>
          <w:trHeight w:val="279"/>
        </w:trPr>
        <w:tc>
          <w:tcPr>
            <w:tcW w:w="3020" w:type="dxa"/>
            <w:vAlign w:val="bottom"/>
          </w:tcPr>
          <w:p w14:paraId="3B5E794C" w14:textId="77777777" w:rsidR="008A4979" w:rsidRPr="008A4979" w:rsidRDefault="008A4979" w:rsidP="008A4979">
            <w:pPr>
              <w:spacing w:before="20" w:after="20"/>
              <w:rPr>
                <w:rFonts w:ascii="Arial" w:hAnsi="Arial" w:cs="Arial"/>
                <w:bCs/>
                <w:sz w:val="20"/>
                <w:szCs w:val="20"/>
              </w:rPr>
            </w:pPr>
            <w:r w:rsidRPr="008A4979">
              <w:rPr>
                <w:rFonts w:ascii="Arial" w:hAnsi="Arial" w:cs="Arial"/>
                <w:bCs/>
                <w:sz w:val="20"/>
                <w:szCs w:val="20"/>
              </w:rPr>
              <w:t>Overseas tax</w:t>
            </w:r>
          </w:p>
        </w:tc>
        <w:tc>
          <w:tcPr>
            <w:tcW w:w="1900" w:type="dxa"/>
            <w:vAlign w:val="bottom"/>
          </w:tcPr>
          <w:p w14:paraId="3260390B"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91</w:t>
            </w:r>
          </w:p>
        </w:tc>
        <w:tc>
          <w:tcPr>
            <w:tcW w:w="920" w:type="dxa"/>
            <w:vAlign w:val="bottom"/>
          </w:tcPr>
          <w:p w14:paraId="30792C12"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w:t>
            </w:r>
          </w:p>
        </w:tc>
        <w:tc>
          <w:tcPr>
            <w:tcW w:w="964" w:type="dxa"/>
            <w:vAlign w:val="bottom"/>
          </w:tcPr>
          <w:p w14:paraId="339C768C"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91</w:t>
            </w:r>
          </w:p>
        </w:tc>
        <w:tc>
          <w:tcPr>
            <w:tcW w:w="993" w:type="dxa"/>
            <w:vAlign w:val="bottom"/>
          </w:tcPr>
          <w:p w14:paraId="147CA1B1"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86</w:t>
            </w:r>
          </w:p>
        </w:tc>
        <w:tc>
          <w:tcPr>
            <w:tcW w:w="992" w:type="dxa"/>
            <w:vAlign w:val="bottom"/>
          </w:tcPr>
          <w:p w14:paraId="0C53CC0F"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w:t>
            </w:r>
          </w:p>
        </w:tc>
        <w:tc>
          <w:tcPr>
            <w:tcW w:w="1134" w:type="dxa"/>
            <w:vAlign w:val="bottom"/>
          </w:tcPr>
          <w:p w14:paraId="05C81D3D"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86</w:t>
            </w:r>
          </w:p>
        </w:tc>
      </w:tr>
    </w:tbl>
    <w:p w14:paraId="1F828690" w14:textId="77777777" w:rsidR="008A4979" w:rsidRPr="00AE2075" w:rsidRDefault="008A4979" w:rsidP="008A4979">
      <w:pPr>
        <w:spacing w:before="20" w:after="20"/>
        <w:rPr>
          <w:rFonts w:ascii="Arial" w:hAnsi="Arial" w:cs="Arial"/>
          <w:b/>
          <w:sz w:val="20"/>
          <w:szCs w:val="20"/>
        </w:rPr>
      </w:pPr>
    </w:p>
    <w:p w14:paraId="130EEAE2" w14:textId="77777777" w:rsidR="008A4979" w:rsidRPr="00AE2075" w:rsidRDefault="008A4979" w:rsidP="008A4979">
      <w:pPr>
        <w:widowControl w:val="0"/>
        <w:overflowPunct w:val="0"/>
        <w:autoSpaceDE w:val="0"/>
        <w:autoSpaceDN w:val="0"/>
        <w:adjustRightInd w:val="0"/>
        <w:spacing w:line="302" w:lineRule="auto"/>
        <w:ind w:left="20" w:right="260"/>
        <w:rPr>
          <w:rFonts w:ascii="Arial" w:hAnsi="Arial" w:cs="Arial"/>
          <w:sz w:val="20"/>
          <w:szCs w:val="20"/>
        </w:rPr>
      </w:pPr>
      <w:r w:rsidRPr="00AE2075">
        <w:rPr>
          <w:rFonts w:ascii="Arial" w:hAnsi="Arial" w:cs="Arial"/>
          <w:sz w:val="20"/>
          <w:szCs w:val="20"/>
        </w:rPr>
        <w:t>The tax assessed for the year equates to that resulting from applying the standard rate of corporation tax in the UK of 19% (2022: 19%).</w:t>
      </w:r>
    </w:p>
    <w:p w14:paraId="3E55AAA8" w14:textId="77777777" w:rsidR="008A4979" w:rsidRPr="00AE2075" w:rsidRDefault="008A4979" w:rsidP="008A4979">
      <w:pPr>
        <w:widowControl w:val="0"/>
        <w:autoSpaceDE w:val="0"/>
        <w:autoSpaceDN w:val="0"/>
        <w:adjustRightInd w:val="0"/>
        <w:spacing w:line="151" w:lineRule="exact"/>
        <w:rPr>
          <w:rFonts w:ascii="Arial" w:hAnsi="Arial" w:cs="Arial"/>
          <w:sz w:val="20"/>
          <w:szCs w:val="20"/>
        </w:rPr>
      </w:pPr>
    </w:p>
    <w:p w14:paraId="7780BE9A" w14:textId="77777777" w:rsidR="008A4979" w:rsidRPr="00AE2075" w:rsidRDefault="008A4979" w:rsidP="008A4979">
      <w:pPr>
        <w:widowControl w:val="0"/>
        <w:autoSpaceDE w:val="0"/>
        <w:autoSpaceDN w:val="0"/>
        <w:adjustRightInd w:val="0"/>
        <w:ind w:left="20"/>
        <w:rPr>
          <w:rFonts w:ascii="Arial" w:hAnsi="Arial" w:cs="Arial"/>
          <w:sz w:val="20"/>
          <w:szCs w:val="20"/>
        </w:rPr>
      </w:pPr>
      <w:r w:rsidRPr="00AE2075">
        <w:rPr>
          <w:rFonts w:ascii="Arial" w:hAnsi="Arial" w:cs="Arial"/>
          <w:sz w:val="20"/>
          <w:szCs w:val="20"/>
        </w:rPr>
        <w:t>The calculation is explained below:</w:t>
      </w:r>
    </w:p>
    <w:tbl>
      <w:tblPr>
        <w:tblW w:w="0" w:type="auto"/>
        <w:tblLayout w:type="fixed"/>
        <w:tblCellMar>
          <w:left w:w="0" w:type="dxa"/>
          <w:right w:w="0" w:type="dxa"/>
        </w:tblCellMar>
        <w:tblLook w:val="0000" w:firstRow="0" w:lastRow="0" w:firstColumn="0" w:lastColumn="0" w:noHBand="0" w:noVBand="0"/>
      </w:tblPr>
      <w:tblGrid>
        <w:gridCol w:w="5580"/>
        <w:gridCol w:w="2075"/>
        <w:gridCol w:w="2268"/>
      </w:tblGrid>
      <w:tr w:rsidR="008A4979" w:rsidRPr="008A4979" w14:paraId="47AA4652" w14:textId="77777777" w:rsidTr="00FC39F6">
        <w:trPr>
          <w:trHeight w:val="214"/>
        </w:trPr>
        <w:tc>
          <w:tcPr>
            <w:tcW w:w="5580" w:type="dxa"/>
            <w:vAlign w:val="bottom"/>
          </w:tcPr>
          <w:p w14:paraId="20A88606" w14:textId="77777777" w:rsidR="008A4979" w:rsidRPr="008A4979" w:rsidRDefault="008A4979" w:rsidP="008A4979">
            <w:pPr>
              <w:spacing w:before="20" w:after="20"/>
              <w:rPr>
                <w:rFonts w:ascii="Arial" w:hAnsi="Arial" w:cs="Arial"/>
                <w:b/>
                <w:sz w:val="20"/>
                <w:szCs w:val="20"/>
              </w:rPr>
            </w:pPr>
          </w:p>
        </w:tc>
        <w:tc>
          <w:tcPr>
            <w:tcW w:w="2075" w:type="dxa"/>
            <w:vAlign w:val="bottom"/>
          </w:tcPr>
          <w:p w14:paraId="7C2A6001"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Year ended</w:t>
            </w:r>
          </w:p>
        </w:tc>
        <w:tc>
          <w:tcPr>
            <w:tcW w:w="2268" w:type="dxa"/>
            <w:vAlign w:val="bottom"/>
          </w:tcPr>
          <w:p w14:paraId="00B1FFAD"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Year ended</w:t>
            </w:r>
          </w:p>
        </w:tc>
      </w:tr>
      <w:tr w:rsidR="008A4979" w:rsidRPr="008A4979" w14:paraId="70829A7D" w14:textId="77777777" w:rsidTr="00FC39F6">
        <w:trPr>
          <w:trHeight w:val="220"/>
        </w:trPr>
        <w:tc>
          <w:tcPr>
            <w:tcW w:w="5580" w:type="dxa"/>
            <w:vAlign w:val="bottom"/>
          </w:tcPr>
          <w:p w14:paraId="6A5893A6" w14:textId="77777777" w:rsidR="008A4979" w:rsidRPr="008A4979" w:rsidRDefault="008A4979" w:rsidP="008A4979">
            <w:pPr>
              <w:spacing w:before="20" w:after="20"/>
              <w:rPr>
                <w:rFonts w:ascii="Arial" w:hAnsi="Arial" w:cs="Arial"/>
                <w:b/>
                <w:sz w:val="20"/>
                <w:szCs w:val="20"/>
              </w:rPr>
            </w:pPr>
          </w:p>
        </w:tc>
        <w:tc>
          <w:tcPr>
            <w:tcW w:w="2075" w:type="dxa"/>
            <w:vAlign w:val="bottom"/>
          </w:tcPr>
          <w:p w14:paraId="63254721"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31 March 2023</w:t>
            </w:r>
          </w:p>
        </w:tc>
        <w:tc>
          <w:tcPr>
            <w:tcW w:w="2268" w:type="dxa"/>
            <w:vAlign w:val="bottom"/>
          </w:tcPr>
          <w:p w14:paraId="2826B88C"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31 March 2022</w:t>
            </w:r>
          </w:p>
        </w:tc>
      </w:tr>
      <w:tr w:rsidR="008A4979" w:rsidRPr="008A4979" w14:paraId="69F94D0F" w14:textId="77777777" w:rsidTr="00FC39F6">
        <w:trPr>
          <w:trHeight w:val="220"/>
        </w:trPr>
        <w:tc>
          <w:tcPr>
            <w:tcW w:w="5580" w:type="dxa"/>
            <w:vAlign w:val="bottom"/>
          </w:tcPr>
          <w:p w14:paraId="5D6DA020" w14:textId="77777777" w:rsidR="008A4979" w:rsidRPr="008A4979" w:rsidRDefault="008A4979" w:rsidP="008A4979">
            <w:pPr>
              <w:spacing w:before="20" w:after="20"/>
              <w:rPr>
                <w:rFonts w:ascii="Arial" w:hAnsi="Arial" w:cs="Arial"/>
                <w:b/>
                <w:sz w:val="20"/>
                <w:szCs w:val="20"/>
              </w:rPr>
            </w:pPr>
          </w:p>
        </w:tc>
        <w:tc>
          <w:tcPr>
            <w:tcW w:w="2075" w:type="dxa"/>
            <w:vAlign w:val="bottom"/>
          </w:tcPr>
          <w:p w14:paraId="51A4C90F"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£’000</w:t>
            </w:r>
          </w:p>
        </w:tc>
        <w:tc>
          <w:tcPr>
            <w:tcW w:w="2268" w:type="dxa"/>
            <w:vAlign w:val="bottom"/>
          </w:tcPr>
          <w:p w14:paraId="39C231B2"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£’000</w:t>
            </w:r>
          </w:p>
        </w:tc>
      </w:tr>
      <w:tr w:rsidR="008A4979" w:rsidRPr="008A4979" w14:paraId="04120849" w14:textId="77777777" w:rsidTr="00FC39F6">
        <w:trPr>
          <w:trHeight w:val="33"/>
        </w:trPr>
        <w:tc>
          <w:tcPr>
            <w:tcW w:w="5580" w:type="dxa"/>
            <w:vAlign w:val="bottom"/>
          </w:tcPr>
          <w:p w14:paraId="1C0E18A9" w14:textId="77777777" w:rsidR="008A4979" w:rsidRPr="008A4979" w:rsidRDefault="008A4979" w:rsidP="008A4979">
            <w:pPr>
              <w:spacing w:before="20" w:after="20"/>
              <w:rPr>
                <w:rFonts w:ascii="Arial" w:hAnsi="Arial" w:cs="Arial"/>
                <w:b/>
                <w:sz w:val="20"/>
                <w:szCs w:val="20"/>
              </w:rPr>
            </w:pPr>
          </w:p>
        </w:tc>
        <w:tc>
          <w:tcPr>
            <w:tcW w:w="2075" w:type="dxa"/>
            <w:vAlign w:val="bottom"/>
          </w:tcPr>
          <w:p w14:paraId="63D4C78F" w14:textId="77777777" w:rsidR="008A4979" w:rsidRPr="008A4979" w:rsidRDefault="008A4979" w:rsidP="004E507A">
            <w:pPr>
              <w:spacing w:before="20" w:after="20"/>
              <w:jc w:val="right"/>
              <w:rPr>
                <w:rFonts w:ascii="Arial" w:hAnsi="Arial" w:cs="Arial"/>
                <w:b/>
                <w:sz w:val="20"/>
                <w:szCs w:val="20"/>
              </w:rPr>
            </w:pPr>
          </w:p>
        </w:tc>
        <w:tc>
          <w:tcPr>
            <w:tcW w:w="2268" w:type="dxa"/>
            <w:vAlign w:val="bottom"/>
          </w:tcPr>
          <w:p w14:paraId="74F8B3AE" w14:textId="77777777" w:rsidR="008A4979" w:rsidRPr="008A4979" w:rsidRDefault="008A4979" w:rsidP="004E507A">
            <w:pPr>
              <w:spacing w:before="20" w:after="20"/>
              <w:jc w:val="right"/>
              <w:rPr>
                <w:rFonts w:ascii="Arial" w:hAnsi="Arial" w:cs="Arial"/>
                <w:b/>
                <w:sz w:val="20"/>
                <w:szCs w:val="20"/>
              </w:rPr>
            </w:pPr>
          </w:p>
        </w:tc>
      </w:tr>
      <w:tr w:rsidR="008A4979" w:rsidRPr="008A4979" w14:paraId="6D3D3E37" w14:textId="77777777" w:rsidTr="00FC39F6">
        <w:trPr>
          <w:trHeight w:val="250"/>
        </w:trPr>
        <w:tc>
          <w:tcPr>
            <w:tcW w:w="5580" w:type="dxa"/>
            <w:vAlign w:val="bottom"/>
          </w:tcPr>
          <w:p w14:paraId="42D4858D" w14:textId="77777777" w:rsidR="008A4979" w:rsidRPr="008A4979" w:rsidRDefault="008A4979" w:rsidP="008A4979">
            <w:pPr>
              <w:spacing w:before="20" w:after="20"/>
              <w:rPr>
                <w:rFonts w:ascii="Arial" w:hAnsi="Arial" w:cs="Arial"/>
                <w:bCs/>
                <w:sz w:val="20"/>
                <w:szCs w:val="20"/>
              </w:rPr>
            </w:pPr>
            <w:r w:rsidRPr="008A4979">
              <w:rPr>
                <w:rFonts w:ascii="Arial" w:hAnsi="Arial" w:cs="Arial"/>
                <w:bCs/>
                <w:sz w:val="20"/>
                <w:szCs w:val="20"/>
              </w:rPr>
              <w:t>Loss on ordinary activities before taxation</w:t>
            </w:r>
          </w:p>
        </w:tc>
        <w:tc>
          <w:tcPr>
            <w:tcW w:w="2075" w:type="dxa"/>
            <w:vAlign w:val="bottom"/>
          </w:tcPr>
          <w:p w14:paraId="6E14526E"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(58)</w:t>
            </w:r>
          </w:p>
        </w:tc>
        <w:tc>
          <w:tcPr>
            <w:tcW w:w="2268" w:type="dxa"/>
            <w:vAlign w:val="bottom"/>
          </w:tcPr>
          <w:p w14:paraId="1CAB287E"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(457)</w:t>
            </w:r>
          </w:p>
        </w:tc>
      </w:tr>
      <w:tr w:rsidR="008A4979" w:rsidRPr="008A4979" w14:paraId="6EFCEE16" w14:textId="77777777" w:rsidTr="00FC39F6">
        <w:trPr>
          <w:trHeight w:val="250"/>
        </w:trPr>
        <w:tc>
          <w:tcPr>
            <w:tcW w:w="5580" w:type="dxa"/>
            <w:vAlign w:val="bottom"/>
          </w:tcPr>
          <w:p w14:paraId="6188B904" w14:textId="77777777" w:rsidR="008A4979" w:rsidRPr="008A4979" w:rsidRDefault="008A4979" w:rsidP="008A4979">
            <w:pPr>
              <w:spacing w:before="20" w:after="20"/>
              <w:rPr>
                <w:rFonts w:ascii="Arial" w:hAnsi="Arial" w:cs="Arial"/>
                <w:bCs/>
                <w:sz w:val="20"/>
                <w:szCs w:val="20"/>
              </w:rPr>
            </w:pPr>
            <w:r w:rsidRPr="008A4979">
              <w:rPr>
                <w:rFonts w:ascii="Arial" w:hAnsi="Arial" w:cs="Arial"/>
                <w:bCs/>
                <w:sz w:val="20"/>
                <w:szCs w:val="20"/>
              </w:rPr>
              <w:t>Corporation tax at 19% (2022: 19%)</w:t>
            </w:r>
          </w:p>
        </w:tc>
        <w:tc>
          <w:tcPr>
            <w:tcW w:w="2075" w:type="dxa"/>
            <w:vAlign w:val="bottom"/>
          </w:tcPr>
          <w:p w14:paraId="552EC42A"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(11)</w:t>
            </w:r>
          </w:p>
        </w:tc>
        <w:tc>
          <w:tcPr>
            <w:tcW w:w="2268" w:type="dxa"/>
            <w:vAlign w:val="bottom"/>
          </w:tcPr>
          <w:p w14:paraId="7E2866CE"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(87)</w:t>
            </w:r>
          </w:p>
        </w:tc>
      </w:tr>
      <w:tr w:rsidR="008A4979" w:rsidRPr="008A4979" w14:paraId="64D23AFD" w14:textId="77777777" w:rsidTr="00FC39F6">
        <w:trPr>
          <w:trHeight w:val="250"/>
        </w:trPr>
        <w:tc>
          <w:tcPr>
            <w:tcW w:w="5580" w:type="dxa"/>
            <w:vAlign w:val="bottom"/>
          </w:tcPr>
          <w:p w14:paraId="7846A891" w14:textId="77777777" w:rsidR="008A4979" w:rsidRPr="008A4979" w:rsidRDefault="008A4979" w:rsidP="008A4979">
            <w:pPr>
              <w:spacing w:before="20" w:after="20"/>
              <w:rPr>
                <w:rFonts w:ascii="Arial" w:hAnsi="Arial" w:cs="Arial"/>
                <w:b/>
                <w:sz w:val="20"/>
                <w:szCs w:val="20"/>
              </w:rPr>
            </w:pPr>
            <w:r w:rsidRPr="008A4979">
              <w:rPr>
                <w:rFonts w:ascii="Arial" w:hAnsi="Arial" w:cs="Arial"/>
                <w:b/>
                <w:bCs/>
                <w:sz w:val="20"/>
                <w:szCs w:val="20"/>
              </w:rPr>
              <w:t>Effects of</w:t>
            </w:r>
          </w:p>
        </w:tc>
        <w:tc>
          <w:tcPr>
            <w:tcW w:w="2075" w:type="dxa"/>
            <w:vAlign w:val="bottom"/>
          </w:tcPr>
          <w:p w14:paraId="49BDB624" w14:textId="77777777" w:rsidR="008A4979" w:rsidRPr="008A4979" w:rsidRDefault="008A4979" w:rsidP="004E507A">
            <w:pPr>
              <w:spacing w:before="20" w:after="20"/>
              <w:jc w:val="right"/>
              <w:rPr>
                <w:rFonts w:ascii="Arial" w:hAnsi="Arial" w:cs="Arial"/>
                <w:b/>
                <w:sz w:val="20"/>
                <w:szCs w:val="20"/>
              </w:rPr>
            </w:pPr>
          </w:p>
        </w:tc>
        <w:tc>
          <w:tcPr>
            <w:tcW w:w="2268" w:type="dxa"/>
            <w:vAlign w:val="bottom"/>
          </w:tcPr>
          <w:p w14:paraId="0E015979" w14:textId="77777777" w:rsidR="008A4979" w:rsidRPr="008A4979" w:rsidRDefault="008A4979" w:rsidP="004E507A">
            <w:pPr>
              <w:spacing w:before="20" w:after="20"/>
              <w:jc w:val="right"/>
              <w:rPr>
                <w:rFonts w:ascii="Arial" w:hAnsi="Arial" w:cs="Arial"/>
                <w:b/>
                <w:sz w:val="20"/>
                <w:szCs w:val="20"/>
              </w:rPr>
            </w:pPr>
          </w:p>
        </w:tc>
      </w:tr>
      <w:tr w:rsidR="008A4979" w:rsidRPr="008A4979" w14:paraId="253B489C" w14:textId="77777777" w:rsidTr="00FC39F6">
        <w:trPr>
          <w:trHeight w:val="250"/>
        </w:trPr>
        <w:tc>
          <w:tcPr>
            <w:tcW w:w="5580" w:type="dxa"/>
            <w:vAlign w:val="bottom"/>
          </w:tcPr>
          <w:p w14:paraId="702DF96A" w14:textId="77777777" w:rsidR="008A4979" w:rsidRPr="008A4979" w:rsidRDefault="008A4979" w:rsidP="008A4979">
            <w:pPr>
              <w:spacing w:before="20" w:after="20"/>
              <w:rPr>
                <w:rFonts w:ascii="Arial" w:hAnsi="Arial" w:cs="Arial"/>
                <w:bCs/>
                <w:sz w:val="20"/>
                <w:szCs w:val="20"/>
              </w:rPr>
            </w:pPr>
            <w:r w:rsidRPr="008A4979">
              <w:rPr>
                <w:rFonts w:ascii="Arial" w:hAnsi="Arial" w:cs="Arial"/>
                <w:bCs/>
                <w:sz w:val="20"/>
                <w:szCs w:val="20"/>
              </w:rPr>
              <w:t>Exempt dividend income</w:t>
            </w:r>
          </w:p>
        </w:tc>
        <w:tc>
          <w:tcPr>
            <w:tcW w:w="2075" w:type="dxa"/>
            <w:vAlign w:val="bottom"/>
          </w:tcPr>
          <w:p w14:paraId="2EC63ADD"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(120)</w:t>
            </w:r>
          </w:p>
        </w:tc>
        <w:tc>
          <w:tcPr>
            <w:tcW w:w="2268" w:type="dxa"/>
            <w:vAlign w:val="bottom"/>
          </w:tcPr>
          <w:p w14:paraId="05CD04BC"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(113)</w:t>
            </w:r>
          </w:p>
        </w:tc>
      </w:tr>
      <w:tr w:rsidR="008A4979" w:rsidRPr="008A4979" w14:paraId="749B035D" w14:textId="77777777" w:rsidTr="00FC39F6">
        <w:trPr>
          <w:trHeight w:val="250"/>
        </w:trPr>
        <w:tc>
          <w:tcPr>
            <w:tcW w:w="5580" w:type="dxa"/>
            <w:vAlign w:val="bottom"/>
          </w:tcPr>
          <w:p w14:paraId="6E5D57DE" w14:textId="77777777" w:rsidR="008A4979" w:rsidRPr="008A4979" w:rsidRDefault="008A4979" w:rsidP="008A4979">
            <w:pPr>
              <w:spacing w:before="20" w:after="20"/>
              <w:rPr>
                <w:rFonts w:ascii="Arial" w:hAnsi="Arial" w:cs="Arial"/>
                <w:bCs/>
                <w:sz w:val="20"/>
                <w:szCs w:val="20"/>
              </w:rPr>
            </w:pPr>
            <w:r w:rsidRPr="008A4979">
              <w:rPr>
                <w:rFonts w:ascii="Arial" w:hAnsi="Arial" w:cs="Arial"/>
                <w:bCs/>
                <w:sz w:val="20"/>
                <w:szCs w:val="20"/>
              </w:rPr>
              <w:t>Unrelieved tax losses and other deductions arising in the period</w:t>
            </w:r>
          </w:p>
        </w:tc>
        <w:tc>
          <w:tcPr>
            <w:tcW w:w="2075" w:type="dxa"/>
            <w:vAlign w:val="bottom"/>
          </w:tcPr>
          <w:p w14:paraId="0E00DFA1" w14:textId="4269BB3D" w:rsidR="008A4979" w:rsidRPr="008A4979" w:rsidRDefault="006A75C0" w:rsidP="004E507A">
            <w:pPr>
              <w:spacing w:before="20" w:after="20"/>
              <w:jc w:val="right"/>
              <w:rPr>
                <w:rFonts w:ascii="Arial" w:hAnsi="Arial" w:cs="Arial"/>
                <w:bCs/>
                <w:sz w:val="20"/>
                <w:szCs w:val="20"/>
              </w:rPr>
            </w:pPr>
            <w:r>
              <w:rPr>
                <w:rFonts w:ascii="Arial" w:hAnsi="Arial" w:cs="Arial"/>
                <w:bCs/>
                <w:sz w:val="20"/>
                <w:szCs w:val="20"/>
              </w:rPr>
              <w:t>174</w:t>
            </w:r>
          </w:p>
        </w:tc>
        <w:tc>
          <w:tcPr>
            <w:tcW w:w="2268" w:type="dxa"/>
            <w:vAlign w:val="bottom"/>
          </w:tcPr>
          <w:p w14:paraId="528FE041" w14:textId="2464A123" w:rsidR="008A4979" w:rsidRPr="008A4979" w:rsidRDefault="00FC39F6" w:rsidP="004E507A">
            <w:pPr>
              <w:spacing w:before="20" w:after="20"/>
              <w:jc w:val="right"/>
              <w:rPr>
                <w:rFonts w:ascii="Arial" w:hAnsi="Arial" w:cs="Arial"/>
                <w:bCs/>
                <w:sz w:val="20"/>
                <w:szCs w:val="20"/>
              </w:rPr>
            </w:pPr>
            <w:r>
              <w:rPr>
                <w:rFonts w:ascii="Arial" w:hAnsi="Arial" w:cs="Arial"/>
                <w:bCs/>
                <w:sz w:val="20"/>
                <w:szCs w:val="20"/>
              </w:rPr>
              <w:t>165</w:t>
            </w:r>
          </w:p>
        </w:tc>
      </w:tr>
      <w:tr w:rsidR="008A4979" w:rsidRPr="008A4979" w14:paraId="41170DD5" w14:textId="77777777" w:rsidTr="00FC39F6">
        <w:trPr>
          <w:trHeight w:val="250"/>
        </w:trPr>
        <w:tc>
          <w:tcPr>
            <w:tcW w:w="5580" w:type="dxa"/>
            <w:vAlign w:val="bottom"/>
          </w:tcPr>
          <w:p w14:paraId="79DCFA3F" w14:textId="77777777" w:rsidR="008A4979" w:rsidRPr="008A4979" w:rsidRDefault="008A4979" w:rsidP="008A4979">
            <w:pPr>
              <w:spacing w:before="20" w:after="20"/>
              <w:rPr>
                <w:rFonts w:ascii="Arial" w:hAnsi="Arial" w:cs="Arial"/>
                <w:bCs/>
                <w:sz w:val="20"/>
                <w:szCs w:val="20"/>
              </w:rPr>
            </w:pPr>
            <w:r w:rsidRPr="008A4979">
              <w:rPr>
                <w:rFonts w:ascii="Arial" w:hAnsi="Arial" w:cs="Arial"/>
                <w:bCs/>
                <w:sz w:val="20"/>
                <w:szCs w:val="20"/>
              </w:rPr>
              <w:t>Capital expenses deductible for tax purposes</w:t>
            </w:r>
          </w:p>
        </w:tc>
        <w:tc>
          <w:tcPr>
            <w:tcW w:w="2075" w:type="dxa"/>
            <w:vAlign w:val="bottom"/>
          </w:tcPr>
          <w:p w14:paraId="2D793FA5"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(68)</w:t>
            </w:r>
          </w:p>
        </w:tc>
        <w:tc>
          <w:tcPr>
            <w:tcW w:w="2268" w:type="dxa"/>
            <w:vAlign w:val="bottom"/>
          </w:tcPr>
          <w:p w14:paraId="1F8B610E"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(64)</w:t>
            </w:r>
          </w:p>
        </w:tc>
      </w:tr>
      <w:tr w:rsidR="008A4979" w:rsidRPr="008A4979" w14:paraId="7CCC015D" w14:textId="77777777" w:rsidTr="00FC39F6">
        <w:trPr>
          <w:trHeight w:val="250"/>
        </w:trPr>
        <w:tc>
          <w:tcPr>
            <w:tcW w:w="5580" w:type="dxa"/>
            <w:vAlign w:val="bottom"/>
          </w:tcPr>
          <w:p w14:paraId="2C7A839D" w14:textId="77777777" w:rsidR="008A4979" w:rsidRPr="008A4979" w:rsidRDefault="008A4979" w:rsidP="008A4979">
            <w:pPr>
              <w:spacing w:before="20" w:after="20"/>
              <w:rPr>
                <w:rFonts w:ascii="Arial" w:hAnsi="Arial" w:cs="Arial"/>
                <w:bCs/>
                <w:sz w:val="20"/>
                <w:szCs w:val="20"/>
              </w:rPr>
            </w:pPr>
            <w:r w:rsidRPr="008A4979">
              <w:rPr>
                <w:rFonts w:ascii="Arial" w:hAnsi="Arial" w:cs="Arial"/>
                <w:bCs/>
                <w:sz w:val="20"/>
                <w:szCs w:val="20"/>
              </w:rPr>
              <w:t>Foreign tax suffered</w:t>
            </w:r>
          </w:p>
        </w:tc>
        <w:tc>
          <w:tcPr>
            <w:tcW w:w="2075" w:type="dxa"/>
            <w:vAlign w:val="bottom"/>
          </w:tcPr>
          <w:p w14:paraId="7317F2B4"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91</w:t>
            </w:r>
          </w:p>
        </w:tc>
        <w:tc>
          <w:tcPr>
            <w:tcW w:w="2268" w:type="dxa"/>
            <w:vAlign w:val="bottom"/>
          </w:tcPr>
          <w:p w14:paraId="78C6C6F8"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86</w:t>
            </w:r>
          </w:p>
        </w:tc>
      </w:tr>
      <w:tr w:rsidR="008A4979" w:rsidRPr="008A4979" w14:paraId="758C03EC" w14:textId="77777777" w:rsidTr="00FC39F6">
        <w:trPr>
          <w:trHeight w:val="250"/>
        </w:trPr>
        <w:tc>
          <w:tcPr>
            <w:tcW w:w="5580" w:type="dxa"/>
            <w:vAlign w:val="bottom"/>
          </w:tcPr>
          <w:p w14:paraId="395D54EE" w14:textId="77777777" w:rsidR="008A4979" w:rsidRPr="008A4979" w:rsidRDefault="008A4979" w:rsidP="008A4979">
            <w:pPr>
              <w:spacing w:before="20" w:after="20"/>
              <w:rPr>
                <w:rFonts w:ascii="Arial" w:hAnsi="Arial" w:cs="Arial"/>
                <w:bCs/>
                <w:sz w:val="20"/>
                <w:szCs w:val="20"/>
              </w:rPr>
            </w:pPr>
            <w:r w:rsidRPr="008A4979">
              <w:rPr>
                <w:rFonts w:ascii="Arial" w:hAnsi="Arial" w:cs="Arial"/>
                <w:bCs/>
                <w:sz w:val="20"/>
                <w:szCs w:val="20"/>
              </w:rPr>
              <w:lastRenderedPageBreak/>
              <w:t>Tax free capital gain/(loss) in investments</w:t>
            </w:r>
          </w:p>
        </w:tc>
        <w:tc>
          <w:tcPr>
            <w:tcW w:w="2075" w:type="dxa"/>
            <w:vAlign w:val="bottom"/>
          </w:tcPr>
          <w:p w14:paraId="4C9009F3"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(38)</w:t>
            </w:r>
          </w:p>
        </w:tc>
        <w:tc>
          <w:tcPr>
            <w:tcW w:w="2268" w:type="dxa"/>
            <w:vAlign w:val="bottom"/>
          </w:tcPr>
          <w:p w14:paraId="4CDA80CD"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38</w:t>
            </w:r>
          </w:p>
        </w:tc>
      </w:tr>
      <w:tr w:rsidR="008A4979" w:rsidRPr="008A4979" w14:paraId="48F8BEF2" w14:textId="77777777" w:rsidTr="00FC39F6">
        <w:trPr>
          <w:trHeight w:val="250"/>
        </w:trPr>
        <w:tc>
          <w:tcPr>
            <w:tcW w:w="5580" w:type="dxa"/>
            <w:vAlign w:val="bottom"/>
          </w:tcPr>
          <w:p w14:paraId="177F7191" w14:textId="77777777" w:rsidR="008A4979" w:rsidRPr="008A4979" w:rsidRDefault="008A4979" w:rsidP="008A4979">
            <w:pPr>
              <w:spacing w:before="20" w:after="20"/>
              <w:rPr>
                <w:rFonts w:ascii="Arial" w:hAnsi="Arial" w:cs="Arial"/>
                <w:bCs/>
                <w:sz w:val="20"/>
                <w:szCs w:val="20"/>
              </w:rPr>
            </w:pPr>
            <w:r w:rsidRPr="008A4979">
              <w:rPr>
                <w:rFonts w:ascii="Arial" w:hAnsi="Arial" w:cs="Arial"/>
                <w:bCs/>
                <w:sz w:val="20"/>
                <w:szCs w:val="20"/>
              </w:rPr>
              <w:t>Income taxed in different years</w:t>
            </w:r>
          </w:p>
        </w:tc>
        <w:tc>
          <w:tcPr>
            <w:tcW w:w="2075" w:type="dxa"/>
            <w:vAlign w:val="bottom"/>
          </w:tcPr>
          <w:p w14:paraId="0F3492D5"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(3)</w:t>
            </w:r>
          </w:p>
        </w:tc>
        <w:tc>
          <w:tcPr>
            <w:tcW w:w="2268" w:type="dxa"/>
            <w:vAlign w:val="bottom"/>
          </w:tcPr>
          <w:p w14:paraId="6EF1AFF8"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w:t>
            </w:r>
          </w:p>
        </w:tc>
      </w:tr>
      <w:tr w:rsidR="008A4979" w:rsidRPr="008A4979" w14:paraId="4C2F4024" w14:textId="77777777" w:rsidTr="00FC39F6">
        <w:trPr>
          <w:trHeight w:val="222"/>
        </w:trPr>
        <w:tc>
          <w:tcPr>
            <w:tcW w:w="5580" w:type="dxa"/>
            <w:vAlign w:val="bottom"/>
          </w:tcPr>
          <w:p w14:paraId="09C21B84" w14:textId="77777777" w:rsidR="008A4979" w:rsidRPr="008A4979" w:rsidRDefault="008A4979" w:rsidP="008A4979">
            <w:pPr>
              <w:spacing w:before="20" w:after="20"/>
              <w:rPr>
                <w:rFonts w:ascii="Arial" w:hAnsi="Arial" w:cs="Arial"/>
                <w:bCs/>
                <w:sz w:val="20"/>
                <w:szCs w:val="20"/>
              </w:rPr>
            </w:pPr>
            <w:r w:rsidRPr="008A4979">
              <w:rPr>
                <w:rFonts w:ascii="Arial" w:hAnsi="Arial" w:cs="Arial"/>
                <w:bCs/>
                <w:sz w:val="20"/>
                <w:szCs w:val="20"/>
              </w:rPr>
              <w:t>Double tax relief received</w:t>
            </w:r>
          </w:p>
        </w:tc>
        <w:tc>
          <w:tcPr>
            <w:tcW w:w="2075" w:type="dxa"/>
            <w:vAlign w:val="bottom"/>
          </w:tcPr>
          <w:p w14:paraId="76A64302"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(2)</w:t>
            </w:r>
          </w:p>
        </w:tc>
        <w:tc>
          <w:tcPr>
            <w:tcW w:w="2268" w:type="dxa"/>
            <w:vAlign w:val="bottom"/>
          </w:tcPr>
          <w:p w14:paraId="63659C6F" w14:textId="77777777" w:rsidR="008A4979" w:rsidRPr="008A4979" w:rsidRDefault="008A4979" w:rsidP="004E507A">
            <w:pPr>
              <w:spacing w:before="20" w:after="20"/>
              <w:jc w:val="right"/>
              <w:rPr>
                <w:rFonts w:ascii="Arial" w:hAnsi="Arial" w:cs="Arial"/>
                <w:bCs/>
                <w:sz w:val="20"/>
                <w:szCs w:val="20"/>
              </w:rPr>
            </w:pPr>
            <w:r w:rsidRPr="008A4979">
              <w:rPr>
                <w:rFonts w:ascii="Arial" w:hAnsi="Arial" w:cs="Arial"/>
                <w:bCs/>
                <w:sz w:val="20"/>
                <w:szCs w:val="20"/>
              </w:rPr>
              <w:t>(3)</w:t>
            </w:r>
          </w:p>
        </w:tc>
      </w:tr>
      <w:tr w:rsidR="008A4979" w:rsidRPr="008A4979" w14:paraId="1F4A3511" w14:textId="77777777" w:rsidTr="00FC39F6">
        <w:trPr>
          <w:trHeight w:val="250"/>
        </w:trPr>
        <w:tc>
          <w:tcPr>
            <w:tcW w:w="5580" w:type="dxa"/>
            <w:vAlign w:val="bottom"/>
          </w:tcPr>
          <w:p w14:paraId="4BBC7B8C" w14:textId="77777777" w:rsidR="008A4979" w:rsidRPr="008A4979" w:rsidRDefault="008A4979" w:rsidP="008A4979">
            <w:pPr>
              <w:spacing w:before="20" w:after="20"/>
              <w:rPr>
                <w:rFonts w:ascii="Arial" w:hAnsi="Arial" w:cs="Arial"/>
                <w:b/>
                <w:sz w:val="20"/>
                <w:szCs w:val="20"/>
              </w:rPr>
            </w:pPr>
            <w:r w:rsidRPr="008A4979">
              <w:rPr>
                <w:rFonts w:ascii="Arial" w:hAnsi="Arial" w:cs="Arial"/>
                <w:b/>
                <w:bCs/>
                <w:sz w:val="20"/>
                <w:szCs w:val="20"/>
              </w:rPr>
              <w:t>Current tax charge for the year</w:t>
            </w:r>
          </w:p>
        </w:tc>
        <w:tc>
          <w:tcPr>
            <w:tcW w:w="2075" w:type="dxa"/>
            <w:vAlign w:val="bottom"/>
          </w:tcPr>
          <w:p w14:paraId="18DC74DE"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91</w:t>
            </w:r>
          </w:p>
        </w:tc>
        <w:tc>
          <w:tcPr>
            <w:tcW w:w="2268" w:type="dxa"/>
            <w:vAlign w:val="bottom"/>
          </w:tcPr>
          <w:p w14:paraId="5C7C154E" w14:textId="77777777" w:rsidR="008A4979" w:rsidRPr="008A4979" w:rsidRDefault="008A4979" w:rsidP="004E507A">
            <w:pPr>
              <w:spacing w:before="20" w:after="20"/>
              <w:jc w:val="right"/>
              <w:rPr>
                <w:rFonts w:ascii="Arial" w:hAnsi="Arial" w:cs="Arial"/>
                <w:b/>
                <w:sz w:val="20"/>
                <w:szCs w:val="20"/>
              </w:rPr>
            </w:pPr>
            <w:r w:rsidRPr="008A4979">
              <w:rPr>
                <w:rFonts w:ascii="Arial" w:hAnsi="Arial" w:cs="Arial"/>
                <w:b/>
                <w:bCs/>
                <w:sz w:val="20"/>
                <w:szCs w:val="20"/>
              </w:rPr>
              <w:t>86</w:t>
            </w:r>
          </w:p>
        </w:tc>
      </w:tr>
    </w:tbl>
    <w:p w14:paraId="3011503C" w14:textId="77777777" w:rsidR="008A4979" w:rsidRPr="00AE2075" w:rsidRDefault="008A4979" w:rsidP="00D81E8D">
      <w:pPr>
        <w:spacing w:before="20" w:after="20"/>
        <w:rPr>
          <w:rFonts w:ascii="Arial" w:hAnsi="Arial" w:cs="Arial"/>
          <w:b/>
          <w:sz w:val="20"/>
          <w:szCs w:val="20"/>
        </w:rPr>
      </w:pPr>
    </w:p>
    <w:p w14:paraId="6D474B6D" w14:textId="16665DFF" w:rsidR="006C7B81" w:rsidRPr="00AE2075" w:rsidRDefault="008A4979" w:rsidP="008A4979">
      <w:pPr>
        <w:spacing w:before="20" w:after="20"/>
        <w:rPr>
          <w:rFonts w:ascii="Arial" w:hAnsi="Arial" w:cs="Arial"/>
          <w:bCs/>
          <w:sz w:val="20"/>
          <w:szCs w:val="20"/>
        </w:rPr>
      </w:pPr>
      <w:r w:rsidRPr="00AE2075">
        <w:rPr>
          <w:rFonts w:ascii="Arial" w:hAnsi="Arial" w:cs="Arial"/>
          <w:bCs/>
          <w:sz w:val="20"/>
          <w:szCs w:val="20"/>
        </w:rPr>
        <w:t xml:space="preserve">There are unrelieved management expenses at 31 March 2023 of £10,292,000 (2022: £9,374,000) but the related deferred tax asset at 25% (2022: 25%) has not been recognised. This is because the Company is not expected to generate taxable income in a future period in excess of the deductible expenses of that future period and, </w:t>
      </w:r>
      <w:r w:rsidR="00000165">
        <w:rPr>
          <w:rFonts w:ascii="Arial" w:hAnsi="Arial" w:cs="Arial"/>
          <w:bCs/>
          <w:sz w:val="20"/>
          <w:szCs w:val="20"/>
        </w:rPr>
        <w:t xml:space="preserve"> </w:t>
      </w:r>
      <w:r w:rsidRPr="00AE2075">
        <w:rPr>
          <w:rFonts w:ascii="Arial" w:hAnsi="Arial" w:cs="Arial"/>
          <w:bCs/>
          <w:sz w:val="20"/>
          <w:szCs w:val="20"/>
        </w:rPr>
        <w:t>accordingly, it is unlikely that the Company will be able to reduce future tax liabilities through the use of existing unrelieved expenses.</w:t>
      </w:r>
    </w:p>
    <w:p w14:paraId="7751F777" w14:textId="77777777" w:rsidR="00374C86" w:rsidRPr="00AE2075" w:rsidRDefault="00374C86" w:rsidP="008A4979">
      <w:pPr>
        <w:spacing w:before="20" w:after="20"/>
        <w:rPr>
          <w:rFonts w:ascii="Arial" w:hAnsi="Arial" w:cs="Arial"/>
          <w:bCs/>
          <w:sz w:val="20"/>
          <w:szCs w:val="20"/>
        </w:rPr>
      </w:pPr>
    </w:p>
    <w:p w14:paraId="5E082245" w14:textId="77777777" w:rsidR="00374C86" w:rsidRPr="00374C86" w:rsidRDefault="00374C86" w:rsidP="00374C86">
      <w:pPr>
        <w:spacing w:before="20" w:after="20"/>
        <w:rPr>
          <w:rFonts w:ascii="Arial" w:hAnsi="Arial" w:cs="Arial"/>
          <w:b/>
          <w:sz w:val="20"/>
          <w:szCs w:val="20"/>
        </w:rPr>
      </w:pPr>
      <w:r w:rsidRPr="00374C86">
        <w:rPr>
          <w:rFonts w:ascii="Arial" w:hAnsi="Arial" w:cs="Arial"/>
          <w:b/>
          <w:bCs/>
          <w:sz w:val="20"/>
          <w:szCs w:val="20"/>
        </w:rPr>
        <w:t>9.  Earnings per ordinary share</w:t>
      </w:r>
    </w:p>
    <w:p w14:paraId="79179F35" w14:textId="77777777" w:rsidR="00374C86" w:rsidRPr="00374C86" w:rsidRDefault="00374C86" w:rsidP="00374C86">
      <w:pPr>
        <w:spacing w:before="20" w:after="20"/>
        <w:rPr>
          <w:rFonts w:ascii="Arial" w:hAnsi="Arial" w:cs="Arial"/>
          <w:b/>
          <w:sz w:val="20"/>
          <w:szCs w:val="20"/>
        </w:rPr>
      </w:pPr>
    </w:p>
    <w:p w14:paraId="1A43B4E9" w14:textId="77777777" w:rsidR="00374C86" w:rsidRPr="00374C86" w:rsidRDefault="00374C86" w:rsidP="00374C86">
      <w:pPr>
        <w:spacing w:before="20" w:after="20"/>
        <w:rPr>
          <w:rFonts w:ascii="Arial" w:hAnsi="Arial" w:cs="Arial"/>
          <w:bCs/>
          <w:sz w:val="20"/>
          <w:szCs w:val="20"/>
        </w:rPr>
      </w:pPr>
      <w:r w:rsidRPr="00374C86">
        <w:rPr>
          <w:rFonts w:ascii="Arial" w:hAnsi="Arial" w:cs="Arial"/>
          <w:bCs/>
          <w:sz w:val="20"/>
          <w:szCs w:val="20"/>
        </w:rPr>
        <w:t>The earnings per ordinary share figure is based on the net loss for the year of £170,000 (2022: net loss £543,000) and on 21,300,543 (2022: 21,416,147) ordinary shares, being the weighted average number of ordinary shares in issue during the year.</w:t>
      </w:r>
    </w:p>
    <w:p w14:paraId="327FFD7A" w14:textId="77777777" w:rsidR="00374C86" w:rsidRPr="00374C86" w:rsidRDefault="00374C86" w:rsidP="00374C86">
      <w:pPr>
        <w:spacing w:before="20" w:after="20"/>
        <w:rPr>
          <w:rFonts w:ascii="Arial" w:hAnsi="Arial" w:cs="Arial"/>
          <w:bCs/>
          <w:sz w:val="20"/>
          <w:szCs w:val="20"/>
        </w:rPr>
      </w:pPr>
    </w:p>
    <w:p w14:paraId="732BF8F3" w14:textId="77777777" w:rsidR="00374C86" w:rsidRPr="00374C86" w:rsidRDefault="00374C86" w:rsidP="00374C86">
      <w:pPr>
        <w:spacing w:before="20" w:after="20"/>
        <w:rPr>
          <w:rFonts w:ascii="Arial" w:hAnsi="Arial" w:cs="Arial"/>
          <w:bCs/>
          <w:sz w:val="20"/>
          <w:szCs w:val="20"/>
        </w:rPr>
      </w:pPr>
      <w:r w:rsidRPr="00374C86">
        <w:rPr>
          <w:rFonts w:ascii="Arial" w:hAnsi="Arial" w:cs="Arial"/>
          <w:bCs/>
          <w:sz w:val="20"/>
          <w:szCs w:val="20"/>
        </w:rPr>
        <w:t>The earnings per ordinary share figure detailed above can be further analysed between revenue and capital, as below.</w:t>
      </w:r>
    </w:p>
    <w:p w14:paraId="78FA74FD" w14:textId="4BA2EA98" w:rsidR="00374C86" w:rsidRPr="00374C86" w:rsidRDefault="00374C86" w:rsidP="00374C86">
      <w:pPr>
        <w:spacing w:before="20" w:after="20"/>
        <w:rPr>
          <w:rFonts w:ascii="Arial" w:hAnsi="Arial" w:cs="Arial"/>
          <w:b/>
          <w:sz w:val="20"/>
          <w:szCs w:val="20"/>
        </w:rPr>
      </w:pPr>
    </w:p>
    <w:tbl>
      <w:tblPr>
        <w:tblW w:w="0" w:type="auto"/>
        <w:tblLayout w:type="fixed"/>
        <w:tblCellMar>
          <w:left w:w="0" w:type="dxa"/>
          <w:right w:w="0" w:type="dxa"/>
        </w:tblCellMar>
        <w:tblLook w:val="0000" w:firstRow="0" w:lastRow="0" w:firstColumn="0" w:lastColumn="0" w:noHBand="0" w:noVBand="0"/>
      </w:tblPr>
      <w:tblGrid>
        <w:gridCol w:w="6220"/>
        <w:gridCol w:w="1580"/>
        <w:gridCol w:w="2123"/>
      </w:tblGrid>
      <w:tr w:rsidR="00374C86" w:rsidRPr="00374C86" w14:paraId="0CB39DF1" w14:textId="77777777" w:rsidTr="00583F5F">
        <w:trPr>
          <w:trHeight w:val="214"/>
        </w:trPr>
        <w:tc>
          <w:tcPr>
            <w:tcW w:w="6220" w:type="dxa"/>
            <w:vAlign w:val="bottom"/>
          </w:tcPr>
          <w:p w14:paraId="3B6711B6" w14:textId="77777777" w:rsidR="00374C86" w:rsidRPr="00374C86" w:rsidRDefault="00374C86" w:rsidP="00374C86">
            <w:pPr>
              <w:spacing w:before="20" w:after="20"/>
              <w:rPr>
                <w:rFonts w:ascii="Arial" w:hAnsi="Arial" w:cs="Arial"/>
                <w:bCs/>
                <w:sz w:val="20"/>
                <w:szCs w:val="20"/>
              </w:rPr>
            </w:pPr>
          </w:p>
        </w:tc>
        <w:tc>
          <w:tcPr>
            <w:tcW w:w="1580" w:type="dxa"/>
            <w:vAlign w:val="bottom"/>
          </w:tcPr>
          <w:p w14:paraId="7C1F3A12" w14:textId="77777777" w:rsidR="00374C86" w:rsidRPr="00374C86" w:rsidRDefault="00374C86" w:rsidP="004E507A">
            <w:pPr>
              <w:spacing w:before="20" w:after="20"/>
              <w:jc w:val="right"/>
              <w:rPr>
                <w:rFonts w:ascii="Arial" w:hAnsi="Arial" w:cs="Arial"/>
                <w:b/>
                <w:sz w:val="20"/>
                <w:szCs w:val="20"/>
              </w:rPr>
            </w:pPr>
            <w:r w:rsidRPr="00374C86">
              <w:rPr>
                <w:rFonts w:ascii="Arial" w:hAnsi="Arial" w:cs="Arial"/>
                <w:b/>
                <w:sz w:val="20"/>
                <w:szCs w:val="20"/>
              </w:rPr>
              <w:t>Year ended</w:t>
            </w:r>
          </w:p>
        </w:tc>
        <w:tc>
          <w:tcPr>
            <w:tcW w:w="2123" w:type="dxa"/>
            <w:vAlign w:val="bottom"/>
          </w:tcPr>
          <w:p w14:paraId="5503C544" w14:textId="77777777" w:rsidR="00374C86" w:rsidRPr="00374C86" w:rsidRDefault="00374C86" w:rsidP="004E507A">
            <w:pPr>
              <w:spacing w:before="20" w:after="20"/>
              <w:jc w:val="right"/>
              <w:rPr>
                <w:rFonts w:ascii="Arial" w:hAnsi="Arial" w:cs="Arial"/>
                <w:b/>
                <w:sz w:val="20"/>
                <w:szCs w:val="20"/>
              </w:rPr>
            </w:pPr>
            <w:r w:rsidRPr="00374C86">
              <w:rPr>
                <w:rFonts w:ascii="Arial" w:hAnsi="Arial" w:cs="Arial"/>
                <w:b/>
                <w:sz w:val="20"/>
                <w:szCs w:val="20"/>
              </w:rPr>
              <w:t>Year ended</w:t>
            </w:r>
          </w:p>
        </w:tc>
      </w:tr>
      <w:tr w:rsidR="00374C86" w:rsidRPr="00374C86" w14:paraId="558623FC" w14:textId="77777777" w:rsidTr="00583F5F">
        <w:trPr>
          <w:trHeight w:val="220"/>
        </w:trPr>
        <w:tc>
          <w:tcPr>
            <w:tcW w:w="6220" w:type="dxa"/>
            <w:vAlign w:val="bottom"/>
          </w:tcPr>
          <w:p w14:paraId="61BEF107" w14:textId="77777777" w:rsidR="00374C86" w:rsidRPr="00374C86" w:rsidRDefault="00374C86" w:rsidP="00374C86">
            <w:pPr>
              <w:spacing w:before="20" w:after="20"/>
              <w:rPr>
                <w:rFonts w:ascii="Arial" w:hAnsi="Arial" w:cs="Arial"/>
                <w:bCs/>
                <w:sz w:val="20"/>
                <w:szCs w:val="20"/>
              </w:rPr>
            </w:pPr>
          </w:p>
        </w:tc>
        <w:tc>
          <w:tcPr>
            <w:tcW w:w="1580" w:type="dxa"/>
            <w:vAlign w:val="bottom"/>
          </w:tcPr>
          <w:p w14:paraId="75318882" w14:textId="77777777" w:rsidR="00374C86" w:rsidRPr="00374C86" w:rsidRDefault="00374C86" w:rsidP="004E507A">
            <w:pPr>
              <w:spacing w:before="20" w:after="20"/>
              <w:jc w:val="right"/>
              <w:rPr>
                <w:rFonts w:ascii="Arial" w:hAnsi="Arial" w:cs="Arial"/>
                <w:b/>
                <w:sz w:val="20"/>
                <w:szCs w:val="20"/>
              </w:rPr>
            </w:pPr>
            <w:r w:rsidRPr="00374C86">
              <w:rPr>
                <w:rFonts w:ascii="Arial" w:hAnsi="Arial" w:cs="Arial"/>
                <w:b/>
                <w:sz w:val="20"/>
                <w:szCs w:val="20"/>
              </w:rPr>
              <w:t>31 March 2023</w:t>
            </w:r>
          </w:p>
        </w:tc>
        <w:tc>
          <w:tcPr>
            <w:tcW w:w="2123" w:type="dxa"/>
            <w:vAlign w:val="bottom"/>
          </w:tcPr>
          <w:p w14:paraId="084EE3CF" w14:textId="77777777" w:rsidR="00374C86" w:rsidRPr="00374C86" w:rsidRDefault="00374C86" w:rsidP="004E507A">
            <w:pPr>
              <w:spacing w:before="20" w:after="20"/>
              <w:jc w:val="right"/>
              <w:rPr>
                <w:rFonts w:ascii="Arial" w:hAnsi="Arial" w:cs="Arial"/>
                <w:b/>
                <w:sz w:val="20"/>
                <w:szCs w:val="20"/>
              </w:rPr>
            </w:pPr>
            <w:r w:rsidRPr="00374C86">
              <w:rPr>
                <w:rFonts w:ascii="Arial" w:hAnsi="Arial" w:cs="Arial"/>
                <w:b/>
                <w:sz w:val="20"/>
                <w:szCs w:val="20"/>
              </w:rPr>
              <w:t>31 March 2022</w:t>
            </w:r>
          </w:p>
        </w:tc>
      </w:tr>
      <w:tr w:rsidR="00374C86" w:rsidRPr="00374C86" w14:paraId="6A2C985F" w14:textId="77777777" w:rsidTr="00583F5F">
        <w:trPr>
          <w:trHeight w:val="220"/>
        </w:trPr>
        <w:tc>
          <w:tcPr>
            <w:tcW w:w="6220" w:type="dxa"/>
            <w:vAlign w:val="bottom"/>
          </w:tcPr>
          <w:p w14:paraId="161F65B2" w14:textId="77777777" w:rsidR="00374C86" w:rsidRPr="00374C86" w:rsidRDefault="00374C86" w:rsidP="00374C86">
            <w:pPr>
              <w:spacing w:before="20" w:after="20"/>
              <w:rPr>
                <w:rFonts w:ascii="Arial" w:hAnsi="Arial" w:cs="Arial"/>
                <w:bCs/>
                <w:sz w:val="20"/>
                <w:szCs w:val="20"/>
              </w:rPr>
            </w:pPr>
          </w:p>
        </w:tc>
        <w:tc>
          <w:tcPr>
            <w:tcW w:w="1580" w:type="dxa"/>
            <w:vAlign w:val="bottom"/>
          </w:tcPr>
          <w:p w14:paraId="4D8D2DC3" w14:textId="77777777" w:rsidR="00374C86" w:rsidRPr="00374C86" w:rsidRDefault="00374C86" w:rsidP="004E507A">
            <w:pPr>
              <w:spacing w:before="20" w:after="20"/>
              <w:jc w:val="right"/>
              <w:rPr>
                <w:rFonts w:ascii="Arial" w:hAnsi="Arial" w:cs="Arial"/>
                <w:b/>
                <w:sz w:val="20"/>
                <w:szCs w:val="20"/>
              </w:rPr>
            </w:pPr>
            <w:r w:rsidRPr="00374C86">
              <w:rPr>
                <w:rFonts w:ascii="Arial" w:hAnsi="Arial" w:cs="Arial"/>
                <w:b/>
                <w:sz w:val="20"/>
                <w:szCs w:val="20"/>
              </w:rPr>
              <w:t>£’000</w:t>
            </w:r>
          </w:p>
        </w:tc>
        <w:tc>
          <w:tcPr>
            <w:tcW w:w="2123" w:type="dxa"/>
            <w:vAlign w:val="bottom"/>
          </w:tcPr>
          <w:p w14:paraId="3C217259" w14:textId="77777777" w:rsidR="00374C86" w:rsidRPr="00374C86" w:rsidRDefault="00374C86" w:rsidP="004E507A">
            <w:pPr>
              <w:spacing w:before="20" w:after="20"/>
              <w:jc w:val="right"/>
              <w:rPr>
                <w:rFonts w:ascii="Arial" w:hAnsi="Arial" w:cs="Arial"/>
                <w:b/>
                <w:sz w:val="20"/>
                <w:szCs w:val="20"/>
              </w:rPr>
            </w:pPr>
            <w:r w:rsidRPr="00374C86">
              <w:rPr>
                <w:rFonts w:ascii="Arial" w:hAnsi="Arial" w:cs="Arial"/>
                <w:b/>
                <w:sz w:val="20"/>
                <w:szCs w:val="20"/>
              </w:rPr>
              <w:t>£’000</w:t>
            </w:r>
          </w:p>
        </w:tc>
      </w:tr>
      <w:tr w:rsidR="00374C86" w:rsidRPr="00374C86" w14:paraId="1D31AFC4" w14:textId="77777777" w:rsidTr="00583F5F">
        <w:trPr>
          <w:trHeight w:val="33"/>
        </w:trPr>
        <w:tc>
          <w:tcPr>
            <w:tcW w:w="6220" w:type="dxa"/>
            <w:vAlign w:val="bottom"/>
          </w:tcPr>
          <w:p w14:paraId="4BDE5EC2" w14:textId="77777777" w:rsidR="00374C86" w:rsidRPr="00374C86" w:rsidRDefault="00374C86" w:rsidP="00374C86">
            <w:pPr>
              <w:spacing w:before="20" w:after="20"/>
              <w:rPr>
                <w:rFonts w:ascii="Arial" w:hAnsi="Arial" w:cs="Arial"/>
                <w:bCs/>
                <w:sz w:val="20"/>
                <w:szCs w:val="20"/>
              </w:rPr>
            </w:pPr>
          </w:p>
        </w:tc>
        <w:tc>
          <w:tcPr>
            <w:tcW w:w="1580" w:type="dxa"/>
            <w:vAlign w:val="bottom"/>
          </w:tcPr>
          <w:p w14:paraId="2CE6280C" w14:textId="77777777" w:rsidR="00374C86" w:rsidRPr="00374C86" w:rsidRDefault="00374C86" w:rsidP="004E507A">
            <w:pPr>
              <w:spacing w:before="20" w:after="20"/>
              <w:jc w:val="right"/>
              <w:rPr>
                <w:rFonts w:ascii="Arial" w:hAnsi="Arial" w:cs="Arial"/>
                <w:bCs/>
                <w:sz w:val="20"/>
                <w:szCs w:val="20"/>
              </w:rPr>
            </w:pPr>
          </w:p>
        </w:tc>
        <w:tc>
          <w:tcPr>
            <w:tcW w:w="2123" w:type="dxa"/>
            <w:vAlign w:val="bottom"/>
          </w:tcPr>
          <w:p w14:paraId="149B1999" w14:textId="77777777" w:rsidR="00374C86" w:rsidRPr="00374C86" w:rsidRDefault="00374C86" w:rsidP="004E507A">
            <w:pPr>
              <w:spacing w:before="20" w:after="20"/>
              <w:jc w:val="right"/>
              <w:rPr>
                <w:rFonts w:ascii="Arial" w:hAnsi="Arial" w:cs="Arial"/>
                <w:bCs/>
                <w:sz w:val="20"/>
                <w:szCs w:val="20"/>
              </w:rPr>
            </w:pPr>
          </w:p>
        </w:tc>
      </w:tr>
      <w:tr w:rsidR="00374C86" w:rsidRPr="00374C86" w14:paraId="7AC34EF2" w14:textId="77777777" w:rsidTr="00583F5F">
        <w:trPr>
          <w:trHeight w:val="279"/>
        </w:trPr>
        <w:tc>
          <w:tcPr>
            <w:tcW w:w="6220" w:type="dxa"/>
            <w:vAlign w:val="bottom"/>
          </w:tcPr>
          <w:p w14:paraId="1630B9FD" w14:textId="77777777" w:rsidR="00374C86" w:rsidRPr="00374C86" w:rsidRDefault="00374C86" w:rsidP="00374C86">
            <w:pPr>
              <w:spacing w:before="20" w:after="20"/>
              <w:rPr>
                <w:rFonts w:ascii="Arial" w:hAnsi="Arial" w:cs="Arial"/>
                <w:bCs/>
                <w:sz w:val="20"/>
                <w:szCs w:val="20"/>
              </w:rPr>
            </w:pPr>
            <w:r w:rsidRPr="00374C86">
              <w:rPr>
                <w:rFonts w:ascii="Arial" w:hAnsi="Arial" w:cs="Arial"/>
                <w:bCs/>
                <w:sz w:val="20"/>
                <w:szCs w:val="20"/>
              </w:rPr>
              <w:t>Net revenue gain/loss</w:t>
            </w:r>
          </w:p>
        </w:tc>
        <w:tc>
          <w:tcPr>
            <w:tcW w:w="1580" w:type="dxa"/>
            <w:vAlign w:val="bottom"/>
          </w:tcPr>
          <w:p w14:paraId="665BD2D5" w14:textId="77777777" w:rsidR="00374C86" w:rsidRPr="00374C86" w:rsidRDefault="00374C86" w:rsidP="004E507A">
            <w:pPr>
              <w:spacing w:before="20" w:after="20"/>
              <w:jc w:val="right"/>
              <w:rPr>
                <w:rFonts w:ascii="Arial" w:hAnsi="Arial" w:cs="Arial"/>
                <w:bCs/>
                <w:sz w:val="20"/>
                <w:szCs w:val="20"/>
              </w:rPr>
            </w:pPr>
            <w:r w:rsidRPr="00374C86">
              <w:rPr>
                <w:rFonts w:ascii="Arial" w:hAnsi="Arial" w:cs="Arial"/>
                <w:bCs/>
                <w:sz w:val="20"/>
                <w:szCs w:val="20"/>
              </w:rPr>
              <w:t>10</w:t>
            </w:r>
          </w:p>
        </w:tc>
        <w:tc>
          <w:tcPr>
            <w:tcW w:w="2123" w:type="dxa"/>
            <w:vAlign w:val="bottom"/>
          </w:tcPr>
          <w:p w14:paraId="6BB430DC" w14:textId="77777777" w:rsidR="00374C86" w:rsidRPr="00374C86" w:rsidRDefault="00374C86" w:rsidP="004E507A">
            <w:pPr>
              <w:spacing w:before="20" w:after="20"/>
              <w:jc w:val="right"/>
              <w:rPr>
                <w:rFonts w:ascii="Arial" w:hAnsi="Arial" w:cs="Arial"/>
                <w:bCs/>
                <w:sz w:val="20"/>
                <w:szCs w:val="20"/>
              </w:rPr>
            </w:pPr>
            <w:r w:rsidRPr="00374C86">
              <w:rPr>
                <w:rFonts w:ascii="Arial" w:hAnsi="Arial" w:cs="Arial"/>
                <w:bCs/>
                <w:sz w:val="20"/>
                <w:szCs w:val="20"/>
              </w:rPr>
              <w:t>(6)</w:t>
            </w:r>
          </w:p>
        </w:tc>
      </w:tr>
      <w:tr w:rsidR="00374C86" w:rsidRPr="00374C86" w14:paraId="4B393EEF" w14:textId="77777777" w:rsidTr="00583F5F">
        <w:trPr>
          <w:trHeight w:val="222"/>
        </w:trPr>
        <w:tc>
          <w:tcPr>
            <w:tcW w:w="6220" w:type="dxa"/>
            <w:vAlign w:val="bottom"/>
          </w:tcPr>
          <w:p w14:paraId="31B890D4" w14:textId="77777777" w:rsidR="00374C86" w:rsidRPr="00374C86" w:rsidRDefault="00374C86" w:rsidP="00374C86">
            <w:pPr>
              <w:spacing w:before="20" w:after="20"/>
              <w:rPr>
                <w:rFonts w:ascii="Arial" w:hAnsi="Arial" w:cs="Arial"/>
                <w:bCs/>
                <w:sz w:val="20"/>
                <w:szCs w:val="20"/>
              </w:rPr>
            </w:pPr>
            <w:r w:rsidRPr="00374C86">
              <w:rPr>
                <w:rFonts w:ascii="Arial" w:hAnsi="Arial" w:cs="Arial"/>
                <w:bCs/>
                <w:sz w:val="20"/>
                <w:szCs w:val="20"/>
              </w:rPr>
              <w:t>Net capital loss</w:t>
            </w:r>
          </w:p>
        </w:tc>
        <w:tc>
          <w:tcPr>
            <w:tcW w:w="1580" w:type="dxa"/>
            <w:vAlign w:val="bottom"/>
          </w:tcPr>
          <w:p w14:paraId="1098D2AF" w14:textId="77777777" w:rsidR="00374C86" w:rsidRPr="00374C86" w:rsidRDefault="00374C86" w:rsidP="004E507A">
            <w:pPr>
              <w:spacing w:before="20" w:after="20"/>
              <w:jc w:val="right"/>
              <w:rPr>
                <w:rFonts w:ascii="Arial" w:hAnsi="Arial" w:cs="Arial"/>
                <w:bCs/>
                <w:sz w:val="20"/>
                <w:szCs w:val="20"/>
              </w:rPr>
            </w:pPr>
            <w:r w:rsidRPr="00374C86">
              <w:rPr>
                <w:rFonts w:ascii="Arial" w:hAnsi="Arial" w:cs="Arial"/>
                <w:bCs/>
                <w:sz w:val="20"/>
                <w:szCs w:val="20"/>
              </w:rPr>
              <w:t>(159)</w:t>
            </w:r>
          </w:p>
        </w:tc>
        <w:tc>
          <w:tcPr>
            <w:tcW w:w="2123" w:type="dxa"/>
            <w:vAlign w:val="bottom"/>
          </w:tcPr>
          <w:p w14:paraId="51D749DB" w14:textId="77777777" w:rsidR="00374C86" w:rsidRPr="00374C86" w:rsidRDefault="00374C86" w:rsidP="004E507A">
            <w:pPr>
              <w:spacing w:before="20" w:after="20"/>
              <w:jc w:val="right"/>
              <w:rPr>
                <w:rFonts w:ascii="Arial" w:hAnsi="Arial" w:cs="Arial"/>
                <w:bCs/>
                <w:sz w:val="20"/>
                <w:szCs w:val="20"/>
              </w:rPr>
            </w:pPr>
            <w:r w:rsidRPr="00374C86">
              <w:rPr>
                <w:rFonts w:ascii="Arial" w:hAnsi="Arial" w:cs="Arial"/>
                <w:bCs/>
                <w:sz w:val="20"/>
                <w:szCs w:val="20"/>
              </w:rPr>
              <w:t>(537)</w:t>
            </w:r>
          </w:p>
        </w:tc>
      </w:tr>
      <w:tr w:rsidR="00374C86" w:rsidRPr="00374C86" w14:paraId="6223F16D" w14:textId="77777777" w:rsidTr="00583F5F">
        <w:trPr>
          <w:trHeight w:val="250"/>
        </w:trPr>
        <w:tc>
          <w:tcPr>
            <w:tcW w:w="6220" w:type="dxa"/>
            <w:vAlign w:val="bottom"/>
          </w:tcPr>
          <w:p w14:paraId="6E3031A3" w14:textId="77777777" w:rsidR="00374C86" w:rsidRPr="00374C86" w:rsidRDefault="00374C86" w:rsidP="00374C86">
            <w:pPr>
              <w:spacing w:before="20" w:after="20"/>
              <w:rPr>
                <w:rFonts w:ascii="Arial" w:hAnsi="Arial" w:cs="Arial"/>
                <w:b/>
                <w:sz w:val="20"/>
                <w:szCs w:val="20"/>
              </w:rPr>
            </w:pPr>
            <w:r w:rsidRPr="00374C86">
              <w:rPr>
                <w:rFonts w:ascii="Arial" w:hAnsi="Arial" w:cs="Arial"/>
                <w:b/>
                <w:sz w:val="20"/>
                <w:szCs w:val="20"/>
              </w:rPr>
              <w:t>Net total loss</w:t>
            </w:r>
          </w:p>
        </w:tc>
        <w:tc>
          <w:tcPr>
            <w:tcW w:w="1580" w:type="dxa"/>
            <w:vAlign w:val="bottom"/>
          </w:tcPr>
          <w:p w14:paraId="49ED19C0" w14:textId="77777777" w:rsidR="00374C86" w:rsidRPr="00374C86" w:rsidRDefault="00374C86" w:rsidP="004E507A">
            <w:pPr>
              <w:spacing w:before="20" w:after="20"/>
              <w:jc w:val="right"/>
              <w:rPr>
                <w:rFonts w:ascii="Arial" w:hAnsi="Arial" w:cs="Arial"/>
                <w:b/>
                <w:sz w:val="20"/>
                <w:szCs w:val="20"/>
              </w:rPr>
            </w:pPr>
            <w:r w:rsidRPr="00374C86">
              <w:rPr>
                <w:rFonts w:ascii="Arial" w:hAnsi="Arial" w:cs="Arial"/>
                <w:b/>
                <w:sz w:val="20"/>
                <w:szCs w:val="20"/>
              </w:rPr>
              <w:t>(149)</w:t>
            </w:r>
          </w:p>
        </w:tc>
        <w:tc>
          <w:tcPr>
            <w:tcW w:w="2123" w:type="dxa"/>
            <w:vAlign w:val="bottom"/>
          </w:tcPr>
          <w:p w14:paraId="2801A501" w14:textId="77777777" w:rsidR="00374C86" w:rsidRPr="00374C86" w:rsidRDefault="00374C86" w:rsidP="004E507A">
            <w:pPr>
              <w:spacing w:before="20" w:after="20"/>
              <w:jc w:val="right"/>
              <w:rPr>
                <w:rFonts w:ascii="Arial" w:hAnsi="Arial" w:cs="Arial"/>
                <w:b/>
                <w:sz w:val="20"/>
                <w:szCs w:val="20"/>
              </w:rPr>
            </w:pPr>
            <w:r w:rsidRPr="00374C86">
              <w:rPr>
                <w:rFonts w:ascii="Arial" w:hAnsi="Arial" w:cs="Arial"/>
                <w:b/>
                <w:sz w:val="20"/>
                <w:szCs w:val="20"/>
              </w:rPr>
              <w:t>(543)</w:t>
            </w:r>
          </w:p>
        </w:tc>
      </w:tr>
      <w:tr w:rsidR="00374C86" w:rsidRPr="00374C86" w14:paraId="6A1AAC41" w14:textId="77777777" w:rsidTr="00583F5F">
        <w:trPr>
          <w:trHeight w:val="245"/>
        </w:trPr>
        <w:tc>
          <w:tcPr>
            <w:tcW w:w="6220" w:type="dxa"/>
            <w:vAlign w:val="bottom"/>
          </w:tcPr>
          <w:p w14:paraId="17F1C92D" w14:textId="77777777" w:rsidR="00374C86" w:rsidRPr="00374C86" w:rsidRDefault="00374C86" w:rsidP="00374C86">
            <w:pPr>
              <w:spacing w:before="20" w:after="20"/>
              <w:rPr>
                <w:rFonts w:ascii="Arial" w:hAnsi="Arial" w:cs="Arial"/>
                <w:bCs/>
                <w:sz w:val="20"/>
                <w:szCs w:val="20"/>
              </w:rPr>
            </w:pPr>
            <w:r w:rsidRPr="00374C86">
              <w:rPr>
                <w:rFonts w:ascii="Arial" w:hAnsi="Arial" w:cs="Arial"/>
                <w:bCs/>
                <w:sz w:val="20"/>
                <w:szCs w:val="20"/>
              </w:rPr>
              <w:t>Weighted average number of ordinary shares in issue during the year used for the</w:t>
            </w:r>
          </w:p>
        </w:tc>
        <w:tc>
          <w:tcPr>
            <w:tcW w:w="1580" w:type="dxa"/>
            <w:vAlign w:val="bottom"/>
          </w:tcPr>
          <w:p w14:paraId="31BF9060" w14:textId="77777777" w:rsidR="00374C86" w:rsidRPr="00374C86" w:rsidRDefault="00374C86" w:rsidP="004E507A">
            <w:pPr>
              <w:spacing w:before="20" w:after="20"/>
              <w:jc w:val="right"/>
              <w:rPr>
                <w:rFonts w:ascii="Arial" w:hAnsi="Arial" w:cs="Arial"/>
                <w:bCs/>
                <w:sz w:val="20"/>
                <w:szCs w:val="20"/>
              </w:rPr>
            </w:pPr>
          </w:p>
        </w:tc>
        <w:tc>
          <w:tcPr>
            <w:tcW w:w="2123" w:type="dxa"/>
            <w:vAlign w:val="bottom"/>
          </w:tcPr>
          <w:p w14:paraId="1D12823A" w14:textId="77777777" w:rsidR="00374C86" w:rsidRPr="00374C86" w:rsidRDefault="00374C86" w:rsidP="004E507A">
            <w:pPr>
              <w:spacing w:before="20" w:after="20"/>
              <w:jc w:val="right"/>
              <w:rPr>
                <w:rFonts w:ascii="Arial" w:hAnsi="Arial" w:cs="Arial"/>
                <w:bCs/>
                <w:sz w:val="20"/>
                <w:szCs w:val="20"/>
              </w:rPr>
            </w:pPr>
          </w:p>
        </w:tc>
      </w:tr>
      <w:tr w:rsidR="00374C86" w:rsidRPr="00374C86" w14:paraId="6A540785" w14:textId="77777777" w:rsidTr="00583F5F">
        <w:trPr>
          <w:trHeight w:val="225"/>
        </w:trPr>
        <w:tc>
          <w:tcPr>
            <w:tcW w:w="6220" w:type="dxa"/>
            <w:vAlign w:val="bottom"/>
          </w:tcPr>
          <w:p w14:paraId="1C4F3ADE" w14:textId="77777777" w:rsidR="00374C86" w:rsidRPr="00374C86" w:rsidRDefault="00374C86" w:rsidP="00374C86">
            <w:pPr>
              <w:spacing w:before="20" w:after="20"/>
              <w:rPr>
                <w:rFonts w:ascii="Arial" w:hAnsi="Arial" w:cs="Arial"/>
                <w:bCs/>
                <w:sz w:val="20"/>
                <w:szCs w:val="20"/>
              </w:rPr>
            </w:pPr>
            <w:r w:rsidRPr="00374C86">
              <w:rPr>
                <w:rFonts w:ascii="Arial" w:hAnsi="Arial" w:cs="Arial"/>
                <w:bCs/>
                <w:sz w:val="20"/>
                <w:szCs w:val="20"/>
              </w:rPr>
              <w:t>purposes of the undiluted calculation</w:t>
            </w:r>
          </w:p>
        </w:tc>
        <w:tc>
          <w:tcPr>
            <w:tcW w:w="1580" w:type="dxa"/>
            <w:vAlign w:val="bottom"/>
          </w:tcPr>
          <w:p w14:paraId="269216CA" w14:textId="77777777" w:rsidR="00374C86" w:rsidRPr="00374C86" w:rsidRDefault="00374C86" w:rsidP="004E507A">
            <w:pPr>
              <w:spacing w:before="20" w:after="20"/>
              <w:jc w:val="right"/>
              <w:rPr>
                <w:rFonts w:ascii="Arial" w:hAnsi="Arial" w:cs="Arial"/>
                <w:bCs/>
                <w:sz w:val="20"/>
                <w:szCs w:val="20"/>
              </w:rPr>
            </w:pPr>
            <w:r w:rsidRPr="00374C86">
              <w:rPr>
                <w:rFonts w:ascii="Arial" w:hAnsi="Arial" w:cs="Arial"/>
                <w:bCs/>
                <w:sz w:val="20"/>
                <w:szCs w:val="20"/>
              </w:rPr>
              <w:t>21,300,543</w:t>
            </w:r>
          </w:p>
        </w:tc>
        <w:tc>
          <w:tcPr>
            <w:tcW w:w="2123" w:type="dxa"/>
            <w:vAlign w:val="bottom"/>
          </w:tcPr>
          <w:p w14:paraId="4D810971" w14:textId="77777777" w:rsidR="00374C86" w:rsidRPr="00374C86" w:rsidRDefault="00374C86" w:rsidP="004E507A">
            <w:pPr>
              <w:spacing w:before="20" w:after="20"/>
              <w:jc w:val="right"/>
              <w:rPr>
                <w:rFonts w:ascii="Arial" w:hAnsi="Arial" w:cs="Arial"/>
                <w:bCs/>
                <w:sz w:val="20"/>
                <w:szCs w:val="20"/>
              </w:rPr>
            </w:pPr>
            <w:r w:rsidRPr="00374C86">
              <w:rPr>
                <w:rFonts w:ascii="Arial" w:hAnsi="Arial" w:cs="Arial"/>
                <w:bCs/>
                <w:sz w:val="20"/>
                <w:szCs w:val="20"/>
              </w:rPr>
              <w:t>21,416,147</w:t>
            </w:r>
          </w:p>
        </w:tc>
      </w:tr>
      <w:tr w:rsidR="00374C86" w:rsidRPr="00374C86" w14:paraId="1BA2DF7A" w14:textId="77777777" w:rsidTr="00583F5F">
        <w:trPr>
          <w:trHeight w:val="245"/>
        </w:trPr>
        <w:tc>
          <w:tcPr>
            <w:tcW w:w="6220" w:type="dxa"/>
            <w:vAlign w:val="bottom"/>
          </w:tcPr>
          <w:p w14:paraId="34B1607E" w14:textId="77777777" w:rsidR="00374C86" w:rsidRPr="00374C86" w:rsidRDefault="00374C86" w:rsidP="00374C86">
            <w:pPr>
              <w:spacing w:before="20" w:after="20"/>
              <w:rPr>
                <w:rFonts w:ascii="Arial" w:hAnsi="Arial" w:cs="Arial"/>
                <w:bCs/>
                <w:sz w:val="20"/>
                <w:szCs w:val="20"/>
              </w:rPr>
            </w:pPr>
            <w:r w:rsidRPr="00374C86">
              <w:rPr>
                <w:rFonts w:ascii="Arial" w:hAnsi="Arial" w:cs="Arial"/>
                <w:bCs/>
                <w:sz w:val="20"/>
                <w:szCs w:val="20"/>
              </w:rPr>
              <w:t>Weighted average number of ordinary shares in issue during the year used for the</w:t>
            </w:r>
          </w:p>
        </w:tc>
        <w:tc>
          <w:tcPr>
            <w:tcW w:w="1580" w:type="dxa"/>
            <w:vAlign w:val="bottom"/>
          </w:tcPr>
          <w:p w14:paraId="13CFA030" w14:textId="77777777" w:rsidR="00374C86" w:rsidRPr="00374C86" w:rsidRDefault="00374C86" w:rsidP="004E507A">
            <w:pPr>
              <w:spacing w:before="20" w:after="20"/>
              <w:jc w:val="right"/>
              <w:rPr>
                <w:rFonts w:ascii="Arial" w:hAnsi="Arial" w:cs="Arial"/>
                <w:bCs/>
                <w:sz w:val="20"/>
                <w:szCs w:val="20"/>
              </w:rPr>
            </w:pPr>
          </w:p>
        </w:tc>
        <w:tc>
          <w:tcPr>
            <w:tcW w:w="2123" w:type="dxa"/>
            <w:vAlign w:val="bottom"/>
          </w:tcPr>
          <w:p w14:paraId="1F40FFD2" w14:textId="77777777" w:rsidR="00374C86" w:rsidRPr="00374C86" w:rsidRDefault="00374C86" w:rsidP="004E507A">
            <w:pPr>
              <w:spacing w:before="20" w:after="20"/>
              <w:jc w:val="right"/>
              <w:rPr>
                <w:rFonts w:ascii="Arial" w:hAnsi="Arial" w:cs="Arial"/>
                <w:bCs/>
                <w:sz w:val="20"/>
                <w:szCs w:val="20"/>
              </w:rPr>
            </w:pPr>
          </w:p>
        </w:tc>
      </w:tr>
      <w:tr w:rsidR="00374C86" w:rsidRPr="00374C86" w14:paraId="120B9401" w14:textId="77777777" w:rsidTr="00583F5F">
        <w:trPr>
          <w:trHeight w:val="225"/>
        </w:trPr>
        <w:tc>
          <w:tcPr>
            <w:tcW w:w="6220" w:type="dxa"/>
            <w:vAlign w:val="bottom"/>
          </w:tcPr>
          <w:p w14:paraId="52640A09" w14:textId="77777777" w:rsidR="00374C86" w:rsidRPr="00374C86" w:rsidRDefault="00374C86" w:rsidP="00374C86">
            <w:pPr>
              <w:spacing w:before="20" w:after="20"/>
              <w:rPr>
                <w:rFonts w:ascii="Arial" w:hAnsi="Arial" w:cs="Arial"/>
                <w:bCs/>
                <w:sz w:val="20"/>
                <w:szCs w:val="20"/>
              </w:rPr>
            </w:pPr>
            <w:r w:rsidRPr="00374C86">
              <w:rPr>
                <w:rFonts w:ascii="Arial" w:hAnsi="Arial" w:cs="Arial"/>
                <w:bCs/>
                <w:sz w:val="20"/>
                <w:szCs w:val="20"/>
              </w:rPr>
              <w:t>purposes of the diluted calculation</w:t>
            </w:r>
          </w:p>
        </w:tc>
        <w:tc>
          <w:tcPr>
            <w:tcW w:w="1580" w:type="dxa"/>
            <w:vAlign w:val="bottom"/>
          </w:tcPr>
          <w:p w14:paraId="62E1D661" w14:textId="77777777" w:rsidR="00374C86" w:rsidRPr="00374C86" w:rsidRDefault="00374C86" w:rsidP="004E507A">
            <w:pPr>
              <w:spacing w:before="20" w:after="20"/>
              <w:jc w:val="right"/>
              <w:rPr>
                <w:rFonts w:ascii="Arial" w:hAnsi="Arial" w:cs="Arial"/>
                <w:bCs/>
                <w:sz w:val="20"/>
                <w:szCs w:val="20"/>
              </w:rPr>
            </w:pPr>
            <w:r w:rsidRPr="00374C86">
              <w:rPr>
                <w:rFonts w:ascii="Arial" w:hAnsi="Arial" w:cs="Arial"/>
                <w:bCs/>
                <w:sz w:val="20"/>
                <w:szCs w:val="20"/>
              </w:rPr>
              <w:t>21,300,543</w:t>
            </w:r>
          </w:p>
        </w:tc>
        <w:tc>
          <w:tcPr>
            <w:tcW w:w="2123" w:type="dxa"/>
            <w:vAlign w:val="bottom"/>
          </w:tcPr>
          <w:p w14:paraId="0CEA42A6" w14:textId="77777777" w:rsidR="00374C86" w:rsidRPr="00374C86" w:rsidRDefault="00374C86" w:rsidP="004E507A">
            <w:pPr>
              <w:spacing w:before="20" w:after="20"/>
              <w:jc w:val="right"/>
              <w:rPr>
                <w:rFonts w:ascii="Arial" w:hAnsi="Arial" w:cs="Arial"/>
                <w:bCs/>
                <w:sz w:val="20"/>
                <w:szCs w:val="20"/>
              </w:rPr>
            </w:pPr>
            <w:r w:rsidRPr="00374C86">
              <w:rPr>
                <w:rFonts w:ascii="Arial" w:hAnsi="Arial" w:cs="Arial"/>
                <w:bCs/>
                <w:sz w:val="20"/>
                <w:szCs w:val="20"/>
              </w:rPr>
              <w:t>21,416,147</w:t>
            </w:r>
          </w:p>
        </w:tc>
      </w:tr>
      <w:tr w:rsidR="00374C86" w:rsidRPr="00374C86" w14:paraId="04F45AAF" w14:textId="77777777" w:rsidTr="00583F5F">
        <w:trPr>
          <w:trHeight w:val="245"/>
        </w:trPr>
        <w:tc>
          <w:tcPr>
            <w:tcW w:w="6220" w:type="dxa"/>
            <w:vAlign w:val="bottom"/>
          </w:tcPr>
          <w:p w14:paraId="61399898" w14:textId="77777777" w:rsidR="00374C86" w:rsidRPr="00374C86" w:rsidRDefault="00374C86" w:rsidP="00374C86">
            <w:pPr>
              <w:spacing w:before="20" w:after="20"/>
              <w:rPr>
                <w:rFonts w:ascii="Arial" w:hAnsi="Arial" w:cs="Arial"/>
                <w:b/>
                <w:sz w:val="20"/>
                <w:szCs w:val="20"/>
              </w:rPr>
            </w:pPr>
            <w:r w:rsidRPr="00374C86">
              <w:rPr>
                <w:rFonts w:ascii="Arial" w:hAnsi="Arial" w:cs="Arial"/>
                <w:b/>
                <w:sz w:val="20"/>
                <w:szCs w:val="20"/>
              </w:rPr>
              <w:t>Undiluted</w:t>
            </w:r>
          </w:p>
        </w:tc>
        <w:tc>
          <w:tcPr>
            <w:tcW w:w="1580" w:type="dxa"/>
            <w:vAlign w:val="bottom"/>
          </w:tcPr>
          <w:p w14:paraId="799FDBD4" w14:textId="77777777" w:rsidR="00374C86" w:rsidRPr="00374C86" w:rsidRDefault="00374C86" w:rsidP="004E507A">
            <w:pPr>
              <w:spacing w:before="20" w:after="20"/>
              <w:jc w:val="right"/>
              <w:rPr>
                <w:rFonts w:ascii="Arial" w:hAnsi="Arial" w:cs="Arial"/>
                <w:bCs/>
                <w:sz w:val="20"/>
                <w:szCs w:val="20"/>
              </w:rPr>
            </w:pPr>
          </w:p>
        </w:tc>
        <w:tc>
          <w:tcPr>
            <w:tcW w:w="2123" w:type="dxa"/>
            <w:vAlign w:val="bottom"/>
          </w:tcPr>
          <w:p w14:paraId="04C14157" w14:textId="77777777" w:rsidR="00374C86" w:rsidRPr="00374C86" w:rsidRDefault="00374C86" w:rsidP="004E507A">
            <w:pPr>
              <w:spacing w:before="20" w:after="20"/>
              <w:jc w:val="right"/>
              <w:rPr>
                <w:rFonts w:ascii="Arial" w:hAnsi="Arial" w:cs="Arial"/>
                <w:bCs/>
                <w:sz w:val="20"/>
                <w:szCs w:val="20"/>
              </w:rPr>
            </w:pPr>
          </w:p>
        </w:tc>
      </w:tr>
      <w:tr w:rsidR="00374C86" w:rsidRPr="00374C86" w14:paraId="763707CB" w14:textId="77777777" w:rsidTr="00583F5F">
        <w:trPr>
          <w:trHeight w:val="28"/>
        </w:trPr>
        <w:tc>
          <w:tcPr>
            <w:tcW w:w="6220" w:type="dxa"/>
            <w:vAlign w:val="bottom"/>
          </w:tcPr>
          <w:p w14:paraId="2D47A845" w14:textId="77777777" w:rsidR="00374C86" w:rsidRPr="00374C86" w:rsidRDefault="00374C86" w:rsidP="00374C86">
            <w:pPr>
              <w:spacing w:before="20" w:after="20"/>
              <w:rPr>
                <w:rFonts w:ascii="Arial" w:hAnsi="Arial" w:cs="Arial"/>
                <w:bCs/>
                <w:sz w:val="20"/>
                <w:szCs w:val="20"/>
              </w:rPr>
            </w:pPr>
          </w:p>
        </w:tc>
        <w:tc>
          <w:tcPr>
            <w:tcW w:w="1580" w:type="dxa"/>
            <w:vAlign w:val="bottom"/>
          </w:tcPr>
          <w:p w14:paraId="310F177D" w14:textId="77777777" w:rsidR="00374C86" w:rsidRPr="00374C86" w:rsidRDefault="00374C86" w:rsidP="004E507A">
            <w:pPr>
              <w:spacing w:before="20" w:after="20"/>
              <w:jc w:val="right"/>
              <w:rPr>
                <w:rFonts w:ascii="Arial" w:hAnsi="Arial" w:cs="Arial"/>
                <w:bCs/>
                <w:sz w:val="20"/>
                <w:szCs w:val="20"/>
              </w:rPr>
            </w:pPr>
          </w:p>
        </w:tc>
        <w:tc>
          <w:tcPr>
            <w:tcW w:w="2123" w:type="dxa"/>
            <w:vAlign w:val="bottom"/>
          </w:tcPr>
          <w:p w14:paraId="2B04E7A2" w14:textId="77777777" w:rsidR="00374C86" w:rsidRPr="00374C86" w:rsidRDefault="00374C86" w:rsidP="004E507A">
            <w:pPr>
              <w:spacing w:before="20" w:after="20"/>
              <w:jc w:val="right"/>
              <w:rPr>
                <w:rFonts w:ascii="Arial" w:hAnsi="Arial" w:cs="Arial"/>
                <w:bCs/>
                <w:sz w:val="20"/>
                <w:szCs w:val="20"/>
              </w:rPr>
            </w:pPr>
          </w:p>
        </w:tc>
      </w:tr>
      <w:tr w:rsidR="00374C86" w:rsidRPr="00374C86" w14:paraId="337A25CC" w14:textId="77777777" w:rsidTr="00583F5F">
        <w:trPr>
          <w:trHeight w:val="275"/>
        </w:trPr>
        <w:tc>
          <w:tcPr>
            <w:tcW w:w="6220" w:type="dxa"/>
            <w:vAlign w:val="bottom"/>
          </w:tcPr>
          <w:p w14:paraId="3832DDB3" w14:textId="77777777" w:rsidR="00374C86" w:rsidRPr="00374C86" w:rsidRDefault="00374C86" w:rsidP="00374C86">
            <w:pPr>
              <w:spacing w:before="20" w:after="20"/>
              <w:rPr>
                <w:rFonts w:ascii="Arial" w:hAnsi="Arial" w:cs="Arial"/>
                <w:bCs/>
                <w:sz w:val="20"/>
                <w:szCs w:val="20"/>
              </w:rPr>
            </w:pPr>
            <w:r w:rsidRPr="00374C86">
              <w:rPr>
                <w:rFonts w:ascii="Arial" w:hAnsi="Arial" w:cs="Arial"/>
                <w:bCs/>
                <w:sz w:val="20"/>
                <w:szCs w:val="20"/>
              </w:rPr>
              <w:t>Revenue gain per ordinary share</w:t>
            </w:r>
          </w:p>
        </w:tc>
        <w:tc>
          <w:tcPr>
            <w:tcW w:w="1580" w:type="dxa"/>
            <w:vAlign w:val="bottom"/>
          </w:tcPr>
          <w:p w14:paraId="126FE5AF" w14:textId="77777777" w:rsidR="00374C86" w:rsidRPr="00374C86" w:rsidRDefault="00374C86" w:rsidP="004E507A">
            <w:pPr>
              <w:spacing w:before="20" w:after="20"/>
              <w:jc w:val="right"/>
              <w:rPr>
                <w:rFonts w:ascii="Arial" w:hAnsi="Arial" w:cs="Arial"/>
                <w:bCs/>
                <w:sz w:val="20"/>
                <w:szCs w:val="20"/>
              </w:rPr>
            </w:pPr>
            <w:r w:rsidRPr="00374C86">
              <w:rPr>
                <w:rFonts w:ascii="Arial" w:hAnsi="Arial" w:cs="Arial"/>
                <w:bCs/>
                <w:sz w:val="20"/>
                <w:szCs w:val="20"/>
              </w:rPr>
              <w:t>0.05p</w:t>
            </w:r>
          </w:p>
        </w:tc>
        <w:tc>
          <w:tcPr>
            <w:tcW w:w="2123" w:type="dxa"/>
            <w:vAlign w:val="bottom"/>
          </w:tcPr>
          <w:p w14:paraId="69CB3341" w14:textId="77777777" w:rsidR="00374C86" w:rsidRPr="00374C86" w:rsidRDefault="00374C86" w:rsidP="004E507A">
            <w:pPr>
              <w:spacing w:before="20" w:after="20"/>
              <w:jc w:val="right"/>
              <w:rPr>
                <w:rFonts w:ascii="Arial" w:hAnsi="Arial" w:cs="Arial"/>
                <w:bCs/>
                <w:sz w:val="20"/>
                <w:szCs w:val="20"/>
              </w:rPr>
            </w:pPr>
            <w:r w:rsidRPr="00374C86">
              <w:rPr>
                <w:rFonts w:ascii="Arial" w:hAnsi="Arial" w:cs="Arial"/>
                <w:bCs/>
                <w:sz w:val="20"/>
                <w:szCs w:val="20"/>
              </w:rPr>
              <w:t>(0.03)p</w:t>
            </w:r>
          </w:p>
        </w:tc>
      </w:tr>
      <w:tr w:rsidR="00374C86" w:rsidRPr="00374C86" w14:paraId="3B5D296F" w14:textId="77777777" w:rsidTr="00583F5F">
        <w:trPr>
          <w:trHeight w:val="250"/>
        </w:trPr>
        <w:tc>
          <w:tcPr>
            <w:tcW w:w="6220" w:type="dxa"/>
            <w:vAlign w:val="bottom"/>
          </w:tcPr>
          <w:p w14:paraId="7008CD23" w14:textId="77777777" w:rsidR="00374C86" w:rsidRPr="00374C86" w:rsidRDefault="00374C86" w:rsidP="00374C86">
            <w:pPr>
              <w:spacing w:before="20" w:after="20"/>
              <w:rPr>
                <w:rFonts w:ascii="Arial" w:hAnsi="Arial" w:cs="Arial"/>
                <w:bCs/>
                <w:sz w:val="20"/>
                <w:szCs w:val="20"/>
              </w:rPr>
            </w:pPr>
            <w:r w:rsidRPr="00374C86">
              <w:rPr>
                <w:rFonts w:ascii="Arial" w:hAnsi="Arial" w:cs="Arial"/>
                <w:bCs/>
                <w:sz w:val="20"/>
                <w:szCs w:val="20"/>
              </w:rPr>
              <w:t>Capital losses per ordinary share</w:t>
            </w:r>
          </w:p>
        </w:tc>
        <w:tc>
          <w:tcPr>
            <w:tcW w:w="1580" w:type="dxa"/>
            <w:vAlign w:val="bottom"/>
          </w:tcPr>
          <w:p w14:paraId="1CB2A33D" w14:textId="77777777" w:rsidR="00374C86" w:rsidRPr="00374C86" w:rsidRDefault="00374C86" w:rsidP="004E507A">
            <w:pPr>
              <w:spacing w:before="20" w:after="20"/>
              <w:jc w:val="right"/>
              <w:rPr>
                <w:rFonts w:ascii="Arial" w:hAnsi="Arial" w:cs="Arial"/>
                <w:bCs/>
                <w:sz w:val="20"/>
                <w:szCs w:val="20"/>
              </w:rPr>
            </w:pPr>
            <w:r w:rsidRPr="00374C86">
              <w:rPr>
                <w:rFonts w:ascii="Arial" w:hAnsi="Arial" w:cs="Arial"/>
                <w:bCs/>
                <w:sz w:val="20"/>
                <w:szCs w:val="20"/>
              </w:rPr>
              <w:t>(0.75)p</w:t>
            </w:r>
          </w:p>
        </w:tc>
        <w:tc>
          <w:tcPr>
            <w:tcW w:w="2123" w:type="dxa"/>
            <w:vAlign w:val="bottom"/>
          </w:tcPr>
          <w:p w14:paraId="0C2D27D1" w14:textId="77777777" w:rsidR="00374C86" w:rsidRPr="00374C86" w:rsidRDefault="00374C86" w:rsidP="004E507A">
            <w:pPr>
              <w:spacing w:before="20" w:after="20"/>
              <w:jc w:val="right"/>
              <w:rPr>
                <w:rFonts w:ascii="Arial" w:hAnsi="Arial" w:cs="Arial"/>
                <w:bCs/>
                <w:sz w:val="20"/>
                <w:szCs w:val="20"/>
              </w:rPr>
            </w:pPr>
            <w:r w:rsidRPr="00374C86">
              <w:rPr>
                <w:rFonts w:ascii="Arial" w:hAnsi="Arial" w:cs="Arial"/>
                <w:bCs/>
                <w:sz w:val="20"/>
                <w:szCs w:val="20"/>
              </w:rPr>
              <w:t>(2.51)p</w:t>
            </w:r>
          </w:p>
        </w:tc>
      </w:tr>
      <w:tr w:rsidR="00374C86" w:rsidRPr="00374C86" w14:paraId="15D4141C" w14:textId="77777777" w:rsidTr="00583F5F">
        <w:trPr>
          <w:trHeight w:val="250"/>
        </w:trPr>
        <w:tc>
          <w:tcPr>
            <w:tcW w:w="6220" w:type="dxa"/>
            <w:vAlign w:val="bottom"/>
          </w:tcPr>
          <w:p w14:paraId="000B5D1F" w14:textId="77777777" w:rsidR="00374C86" w:rsidRPr="00374C86" w:rsidRDefault="00374C86" w:rsidP="00374C86">
            <w:pPr>
              <w:spacing w:before="20" w:after="20"/>
              <w:rPr>
                <w:rFonts w:ascii="Arial" w:hAnsi="Arial" w:cs="Arial"/>
                <w:b/>
                <w:sz w:val="20"/>
                <w:szCs w:val="20"/>
              </w:rPr>
            </w:pPr>
            <w:r w:rsidRPr="00374C86">
              <w:rPr>
                <w:rFonts w:ascii="Arial" w:hAnsi="Arial" w:cs="Arial"/>
                <w:b/>
                <w:sz w:val="20"/>
                <w:szCs w:val="20"/>
              </w:rPr>
              <w:t>Total losses per ordinary share</w:t>
            </w:r>
          </w:p>
        </w:tc>
        <w:tc>
          <w:tcPr>
            <w:tcW w:w="1580" w:type="dxa"/>
            <w:vAlign w:val="bottom"/>
          </w:tcPr>
          <w:p w14:paraId="4F0020EA" w14:textId="77777777" w:rsidR="00374C86" w:rsidRPr="00374C86" w:rsidRDefault="00374C86" w:rsidP="004E507A">
            <w:pPr>
              <w:spacing w:before="20" w:after="20"/>
              <w:jc w:val="right"/>
              <w:rPr>
                <w:rFonts w:ascii="Arial" w:hAnsi="Arial" w:cs="Arial"/>
                <w:b/>
                <w:sz w:val="20"/>
                <w:szCs w:val="20"/>
              </w:rPr>
            </w:pPr>
            <w:r w:rsidRPr="00374C86">
              <w:rPr>
                <w:rFonts w:ascii="Arial" w:hAnsi="Arial" w:cs="Arial"/>
                <w:b/>
                <w:sz w:val="20"/>
                <w:szCs w:val="20"/>
              </w:rPr>
              <w:t>(0.70)p</w:t>
            </w:r>
          </w:p>
        </w:tc>
        <w:tc>
          <w:tcPr>
            <w:tcW w:w="2123" w:type="dxa"/>
            <w:vAlign w:val="bottom"/>
          </w:tcPr>
          <w:p w14:paraId="52FB82C1" w14:textId="77777777" w:rsidR="00374C86" w:rsidRPr="00374C86" w:rsidRDefault="00374C86" w:rsidP="004E507A">
            <w:pPr>
              <w:spacing w:before="20" w:after="20"/>
              <w:jc w:val="right"/>
              <w:rPr>
                <w:rFonts w:ascii="Arial" w:hAnsi="Arial" w:cs="Arial"/>
                <w:b/>
                <w:sz w:val="20"/>
                <w:szCs w:val="20"/>
              </w:rPr>
            </w:pPr>
            <w:r w:rsidRPr="00374C86">
              <w:rPr>
                <w:rFonts w:ascii="Arial" w:hAnsi="Arial" w:cs="Arial"/>
                <w:b/>
                <w:sz w:val="20"/>
                <w:szCs w:val="20"/>
              </w:rPr>
              <w:t>(2.54)p</w:t>
            </w:r>
          </w:p>
        </w:tc>
      </w:tr>
      <w:tr w:rsidR="00374C86" w:rsidRPr="00374C86" w14:paraId="0DE5BF2A" w14:textId="77777777" w:rsidTr="00583F5F">
        <w:trPr>
          <w:trHeight w:val="222"/>
        </w:trPr>
        <w:tc>
          <w:tcPr>
            <w:tcW w:w="6220" w:type="dxa"/>
            <w:vAlign w:val="bottom"/>
          </w:tcPr>
          <w:p w14:paraId="04144287" w14:textId="77777777" w:rsidR="00374C86" w:rsidRPr="00374C86" w:rsidRDefault="00374C86" w:rsidP="00374C86">
            <w:pPr>
              <w:spacing w:before="20" w:after="20"/>
              <w:rPr>
                <w:rFonts w:ascii="Arial" w:hAnsi="Arial" w:cs="Arial"/>
                <w:b/>
                <w:sz w:val="20"/>
                <w:szCs w:val="20"/>
              </w:rPr>
            </w:pPr>
            <w:r w:rsidRPr="00374C86">
              <w:rPr>
                <w:rFonts w:ascii="Arial" w:hAnsi="Arial" w:cs="Arial"/>
                <w:b/>
                <w:sz w:val="20"/>
                <w:szCs w:val="20"/>
              </w:rPr>
              <w:t>Diluted</w:t>
            </w:r>
          </w:p>
        </w:tc>
        <w:tc>
          <w:tcPr>
            <w:tcW w:w="1580" w:type="dxa"/>
            <w:vAlign w:val="bottom"/>
          </w:tcPr>
          <w:p w14:paraId="1848EC0B" w14:textId="77777777" w:rsidR="00374C86" w:rsidRPr="00374C86" w:rsidRDefault="00374C86" w:rsidP="004E507A">
            <w:pPr>
              <w:spacing w:before="20" w:after="20"/>
              <w:jc w:val="right"/>
              <w:rPr>
                <w:rFonts w:ascii="Arial" w:hAnsi="Arial" w:cs="Arial"/>
                <w:b/>
                <w:sz w:val="20"/>
                <w:szCs w:val="20"/>
              </w:rPr>
            </w:pPr>
          </w:p>
        </w:tc>
        <w:tc>
          <w:tcPr>
            <w:tcW w:w="2123" w:type="dxa"/>
            <w:vAlign w:val="bottom"/>
          </w:tcPr>
          <w:p w14:paraId="409421E9" w14:textId="77777777" w:rsidR="00374C86" w:rsidRPr="00374C86" w:rsidRDefault="00374C86" w:rsidP="004E507A">
            <w:pPr>
              <w:spacing w:before="20" w:after="20"/>
              <w:jc w:val="right"/>
              <w:rPr>
                <w:rFonts w:ascii="Arial" w:hAnsi="Arial" w:cs="Arial"/>
                <w:b/>
                <w:sz w:val="20"/>
                <w:szCs w:val="20"/>
              </w:rPr>
            </w:pPr>
          </w:p>
        </w:tc>
      </w:tr>
      <w:tr w:rsidR="00374C86" w:rsidRPr="00374C86" w14:paraId="29C6147F" w14:textId="77777777" w:rsidTr="00583F5F">
        <w:trPr>
          <w:trHeight w:val="250"/>
        </w:trPr>
        <w:tc>
          <w:tcPr>
            <w:tcW w:w="6220" w:type="dxa"/>
            <w:vAlign w:val="bottom"/>
          </w:tcPr>
          <w:p w14:paraId="41E367BA" w14:textId="77777777" w:rsidR="00374C86" w:rsidRPr="00374C86" w:rsidRDefault="00374C86" w:rsidP="00374C86">
            <w:pPr>
              <w:spacing w:before="20" w:after="20"/>
              <w:rPr>
                <w:rFonts w:ascii="Arial" w:hAnsi="Arial" w:cs="Arial"/>
                <w:bCs/>
                <w:sz w:val="20"/>
                <w:szCs w:val="20"/>
              </w:rPr>
            </w:pPr>
            <w:r w:rsidRPr="00374C86">
              <w:rPr>
                <w:rFonts w:ascii="Arial" w:hAnsi="Arial" w:cs="Arial"/>
                <w:bCs/>
                <w:sz w:val="20"/>
                <w:szCs w:val="20"/>
              </w:rPr>
              <w:t>Revenue gain per ordinary share</w:t>
            </w:r>
          </w:p>
        </w:tc>
        <w:tc>
          <w:tcPr>
            <w:tcW w:w="1580" w:type="dxa"/>
            <w:vAlign w:val="bottom"/>
          </w:tcPr>
          <w:p w14:paraId="4C0F309F" w14:textId="77777777" w:rsidR="00374C86" w:rsidRPr="00374C86" w:rsidRDefault="00374C86" w:rsidP="004E507A">
            <w:pPr>
              <w:spacing w:before="20" w:after="20"/>
              <w:jc w:val="right"/>
              <w:rPr>
                <w:rFonts w:ascii="Arial" w:hAnsi="Arial" w:cs="Arial"/>
                <w:bCs/>
                <w:sz w:val="20"/>
                <w:szCs w:val="20"/>
              </w:rPr>
            </w:pPr>
            <w:r w:rsidRPr="00374C86">
              <w:rPr>
                <w:rFonts w:ascii="Arial" w:hAnsi="Arial" w:cs="Arial"/>
                <w:bCs/>
                <w:sz w:val="20"/>
                <w:szCs w:val="20"/>
              </w:rPr>
              <w:t>0.05p</w:t>
            </w:r>
          </w:p>
        </w:tc>
        <w:tc>
          <w:tcPr>
            <w:tcW w:w="2123" w:type="dxa"/>
            <w:vAlign w:val="bottom"/>
          </w:tcPr>
          <w:p w14:paraId="7DC92CBC" w14:textId="77777777" w:rsidR="00374C86" w:rsidRPr="00374C86" w:rsidRDefault="00374C86" w:rsidP="004E507A">
            <w:pPr>
              <w:spacing w:before="20" w:after="20"/>
              <w:jc w:val="right"/>
              <w:rPr>
                <w:rFonts w:ascii="Arial" w:hAnsi="Arial" w:cs="Arial"/>
                <w:bCs/>
                <w:sz w:val="20"/>
                <w:szCs w:val="20"/>
              </w:rPr>
            </w:pPr>
            <w:r w:rsidRPr="00374C86">
              <w:rPr>
                <w:rFonts w:ascii="Arial" w:hAnsi="Arial" w:cs="Arial"/>
                <w:bCs/>
                <w:sz w:val="20"/>
                <w:szCs w:val="20"/>
              </w:rPr>
              <w:t>(0.03)p</w:t>
            </w:r>
          </w:p>
        </w:tc>
      </w:tr>
      <w:tr w:rsidR="00374C86" w:rsidRPr="00374C86" w14:paraId="5BA63FAD" w14:textId="77777777" w:rsidTr="00583F5F">
        <w:trPr>
          <w:trHeight w:val="222"/>
        </w:trPr>
        <w:tc>
          <w:tcPr>
            <w:tcW w:w="6220" w:type="dxa"/>
            <w:vAlign w:val="bottom"/>
          </w:tcPr>
          <w:p w14:paraId="2F0D0AB4" w14:textId="77777777" w:rsidR="00374C86" w:rsidRPr="00374C86" w:rsidRDefault="00374C86" w:rsidP="00374C86">
            <w:pPr>
              <w:spacing w:before="20" w:after="20"/>
              <w:rPr>
                <w:rFonts w:ascii="Arial" w:hAnsi="Arial" w:cs="Arial"/>
                <w:bCs/>
                <w:sz w:val="20"/>
                <w:szCs w:val="20"/>
              </w:rPr>
            </w:pPr>
            <w:r w:rsidRPr="00374C86">
              <w:rPr>
                <w:rFonts w:ascii="Arial" w:hAnsi="Arial" w:cs="Arial"/>
                <w:bCs/>
                <w:sz w:val="20"/>
                <w:szCs w:val="20"/>
              </w:rPr>
              <w:t>Capital losses per ordinary share</w:t>
            </w:r>
          </w:p>
        </w:tc>
        <w:tc>
          <w:tcPr>
            <w:tcW w:w="1580" w:type="dxa"/>
            <w:vAlign w:val="bottom"/>
          </w:tcPr>
          <w:p w14:paraId="22606892" w14:textId="77777777" w:rsidR="00374C86" w:rsidRPr="00374C86" w:rsidRDefault="00374C86" w:rsidP="004E507A">
            <w:pPr>
              <w:spacing w:before="20" w:after="20"/>
              <w:jc w:val="right"/>
              <w:rPr>
                <w:rFonts w:ascii="Arial" w:hAnsi="Arial" w:cs="Arial"/>
                <w:bCs/>
                <w:sz w:val="20"/>
                <w:szCs w:val="20"/>
              </w:rPr>
            </w:pPr>
            <w:r w:rsidRPr="00374C86">
              <w:rPr>
                <w:rFonts w:ascii="Arial" w:hAnsi="Arial" w:cs="Arial"/>
                <w:bCs/>
                <w:sz w:val="20"/>
                <w:szCs w:val="20"/>
              </w:rPr>
              <w:t>(0.75)p</w:t>
            </w:r>
          </w:p>
        </w:tc>
        <w:tc>
          <w:tcPr>
            <w:tcW w:w="2123" w:type="dxa"/>
            <w:vAlign w:val="bottom"/>
          </w:tcPr>
          <w:p w14:paraId="67985FF6" w14:textId="77777777" w:rsidR="00374C86" w:rsidRPr="00374C86" w:rsidRDefault="00374C86" w:rsidP="004E507A">
            <w:pPr>
              <w:spacing w:before="20" w:after="20"/>
              <w:jc w:val="right"/>
              <w:rPr>
                <w:rFonts w:ascii="Arial" w:hAnsi="Arial" w:cs="Arial"/>
                <w:bCs/>
                <w:sz w:val="20"/>
                <w:szCs w:val="20"/>
              </w:rPr>
            </w:pPr>
            <w:r w:rsidRPr="00374C86">
              <w:rPr>
                <w:rFonts w:ascii="Arial" w:hAnsi="Arial" w:cs="Arial"/>
                <w:bCs/>
                <w:sz w:val="20"/>
                <w:szCs w:val="20"/>
              </w:rPr>
              <w:t>(2.51)p</w:t>
            </w:r>
          </w:p>
        </w:tc>
      </w:tr>
      <w:tr w:rsidR="00374C86" w:rsidRPr="00374C86" w14:paraId="117290FB" w14:textId="77777777" w:rsidTr="00583F5F">
        <w:trPr>
          <w:trHeight w:val="250"/>
        </w:trPr>
        <w:tc>
          <w:tcPr>
            <w:tcW w:w="6220" w:type="dxa"/>
            <w:vAlign w:val="bottom"/>
          </w:tcPr>
          <w:p w14:paraId="13E5AB7D" w14:textId="77777777" w:rsidR="00374C86" w:rsidRPr="00374C86" w:rsidRDefault="00374C86" w:rsidP="00374C86">
            <w:pPr>
              <w:spacing w:before="20" w:after="20"/>
              <w:rPr>
                <w:rFonts w:ascii="Arial" w:hAnsi="Arial" w:cs="Arial"/>
                <w:b/>
                <w:sz w:val="20"/>
                <w:szCs w:val="20"/>
              </w:rPr>
            </w:pPr>
            <w:r w:rsidRPr="00374C86">
              <w:rPr>
                <w:rFonts w:ascii="Arial" w:hAnsi="Arial" w:cs="Arial"/>
                <w:b/>
                <w:sz w:val="20"/>
                <w:szCs w:val="20"/>
              </w:rPr>
              <w:t>Total losses per ordinary share</w:t>
            </w:r>
          </w:p>
        </w:tc>
        <w:tc>
          <w:tcPr>
            <w:tcW w:w="1580" w:type="dxa"/>
            <w:vAlign w:val="bottom"/>
          </w:tcPr>
          <w:p w14:paraId="6CF09381" w14:textId="77777777" w:rsidR="00374C86" w:rsidRPr="00374C86" w:rsidRDefault="00374C86" w:rsidP="004E507A">
            <w:pPr>
              <w:spacing w:before="20" w:after="20"/>
              <w:jc w:val="right"/>
              <w:rPr>
                <w:rFonts w:ascii="Arial" w:hAnsi="Arial" w:cs="Arial"/>
                <w:b/>
                <w:sz w:val="20"/>
                <w:szCs w:val="20"/>
              </w:rPr>
            </w:pPr>
            <w:r w:rsidRPr="00374C86">
              <w:rPr>
                <w:rFonts w:ascii="Arial" w:hAnsi="Arial" w:cs="Arial"/>
                <w:b/>
                <w:sz w:val="20"/>
                <w:szCs w:val="20"/>
              </w:rPr>
              <w:t>(0.70)p</w:t>
            </w:r>
          </w:p>
        </w:tc>
        <w:tc>
          <w:tcPr>
            <w:tcW w:w="2123" w:type="dxa"/>
            <w:vAlign w:val="bottom"/>
          </w:tcPr>
          <w:p w14:paraId="6457A56F" w14:textId="77777777" w:rsidR="00374C86" w:rsidRPr="00374C86" w:rsidRDefault="00374C86" w:rsidP="004E507A">
            <w:pPr>
              <w:spacing w:before="20" w:after="20"/>
              <w:jc w:val="right"/>
              <w:rPr>
                <w:rFonts w:ascii="Arial" w:hAnsi="Arial" w:cs="Arial"/>
                <w:b/>
                <w:sz w:val="20"/>
                <w:szCs w:val="20"/>
              </w:rPr>
            </w:pPr>
            <w:r w:rsidRPr="00374C86">
              <w:rPr>
                <w:rFonts w:ascii="Arial" w:hAnsi="Arial" w:cs="Arial"/>
                <w:b/>
                <w:sz w:val="20"/>
                <w:szCs w:val="20"/>
              </w:rPr>
              <w:t>(2.54)p</w:t>
            </w:r>
          </w:p>
        </w:tc>
      </w:tr>
    </w:tbl>
    <w:p w14:paraId="7330B81C" w14:textId="77777777" w:rsidR="00374C86" w:rsidRPr="00374C86" w:rsidRDefault="00374C86" w:rsidP="00374C86">
      <w:pPr>
        <w:spacing w:before="20" w:after="20"/>
        <w:rPr>
          <w:rFonts w:ascii="Arial" w:hAnsi="Arial" w:cs="Arial"/>
          <w:b/>
          <w:sz w:val="20"/>
          <w:szCs w:val="20"/>
        </w:rPr>
      </w:pPr>
    </w:p>
    <w:p w14:paraId="5164112A" w14:textId="60C0484F" w:rsidR="00E24E2E" w:rsidRPr="00AE2075" w:rsidRDefault="00374C86" w:rsidP="00374C86">
      <w:pPr>
        <w:spacing w:before="20" w:after="20"/>
        <w:rPr>
          <w:rFonts w:ascii="Arial" w:hAnsi="Arial" w:cs="Arial"/>
          <w:bCs/>
          <w:sz w:val="20"/>
          <w:szCs w:val="20"/>
        </w:rPr>
      </w:pPr>
      <w:r w:rsidRPr="00374C86">
        <w:rPr>
          <w:rFonts w:ascii="Arial" w:hAnsi="Arial" w:cs="Arial"/>
          <w:bCs/>
          <w:sz w:val="20"/>
          <w:szCs w:val="20"/>
        </w:rPr>
        <w:t>Any ordinary shares to be issued under the ordinary subscription rules were dilutive for the year ended 31 March 2023 and 31 March 2022.</w:t>
      </w:r>
    </w:p>
    <w:p w14:paraId="3EAD05BF" w14:textId="77777777" w:rsidR="00E24E2E" w:rsidRPr="00374C86" w:rsidRDefault="00E24E2E" w:rsidP="00374C86">
      <w:pPr>
        <w:spacing w:before="20" w:after="20"/>
        <w:rPr>
          <w:rFonts w:ascii="Arial" w:hAnsi="Arial" w:cs="Arial"/>
          <w:bCs/>
          <w:sz w:val="20"/>
          <w:szCs w:val="20"/>
        </w:rPr>
      </w:pPr>
    </w:p>
    <w:p w14:paraId="7E7A8F8B" w14:textId="067ABE5D" w:rsidR="00E24E2E" w:rsidRPr="00AE2075" w:rsidRDefault="00E24E2E" w:rsidP="00E24E2E">
      <w:pPr>
        <w:spacing w:before="20" w:after="20"/>
        <w:rPr>
          <w:rFonts w:ascii="Arial" w:hAnsi="Arial" w:cs="Arial"/>
          <w:b/>
          <w:bCs/>
          <w:sz w:val="20"/>
          <w:szCs w:val="20"/>
        </w:rPr>
      </w:pPr>
      <w:r w:rsidRPr="00E24E2E">
        <w:rPr>
          <w:rFonts w:ascii="Arial" w:hAnsi="Arial" w:cs="Arial"/>
          <w:b/>
          <w:bCs/>
          <w:sz w:val="20"/>
          <w:szCs w:val="20"/>
        </w:rPr>
        <w:t>10. Non current assets</w:t>
      </w:r>
    </w:p>
    <w:p w14:paraId="2DE5B793" w14:textId="77777777" w:rsidR="00583F5F" w:rsidRPr="00E24E2E" w:rsidRDefault="00583F5F" w:rsidP="00E24E2E">
      <w:pPr>
        <w:spacing w:before="20" w:after="20"/>
        <w:rPr>
          <w:rFonts w:ascii="Arial" w:hAnsi="Arial" w:cs="Arial"/>
          <w:b/>
          <w:sz w:val="20"/>
          <w:szCs w:val="20"/>
        </w:rPr>
      </w:pPr>
    </w:p>
    <w:tbl>
      <w:tblPr>
        <w:tblW w:w="0" w:type="auto"/>
        <w:tblLayout w:type="fixed"/>
        <w:tblCellMar>
          <w:left w:w="0" w:type="dxa"/>
          <w:right w:w="0" w:type="dxa"/>
        </w:tblCellMar>
        <w:tblLook w:val="0000" w:firstRow="0" w:lastRow="0" w:firstColumn="0" w:lastColumn="0" w:noHBand="0" w:noVBand="0"/>
      </w:tblPr>
      <w:tblGrid>
        <w:gridCol w:w="40"/>
        <w:gridCol w:w="5720"/>
        <w:gridCol w:w="1895"/>
        <w:gridCol w:w="2268"/>
      </w:tblGrid>
      <w:tr w:rsidR="00E24E2E" w:rsidRPr="00E24E2E" w14:paraId="19A9545A" w14:textId="77777777" w:rsidTr="00583F5F">
        <w:trPr>
          <w:trHeight w:val="214"/>
        </w:trPr>
        <w:tc>
          <w:tcPr>
            <w:tcW w:w="40" w:type="dxa"/>
            <w:vAlign w:val="bottom"/>
          </w:tcPr>
          <w:p w14:paraId="3EE1C6CD" w14:textId="77777777" w:rsidR="00E24E2E" w:rsidRPr="00E24E2E" w:rsidRDefault="00E24E2E" w:rsidP="00E24E2E">
            <w:pPr>
              <w:spacing w:before="20" w:after="20"/>
              <w:rPr>
                <w:rFonts w:ascii="Arial" w:hAnsi="Arial" w:cs="Arial"/>
                <w:b/>
                <w:sz w:val="20"/>
                <w:szCs w:val="20"/>
              </w:rPr>
            </w:pPr>
          </w:p>
        </w:tc>
        <w:tc>
          <w:tcPr>
            <w:tcW w:w="5720" w:type="dxa"/>
            <w:vAlign w:val="bottom"/>
          </w:tcPr>
          <w:p w14:paraId="76947153" w14:textId="77777777" w:rsidR="00E24E2E" w:rsidRPr="00E24E2E" w:rsidRDefault="00E24E2E" w:rsidP="00E24E2E">
            <w:pPr>
              <w:spacing w:before="20" w:after="20"/>
              <w:rPr>
                <w:rFonts w:ascii="Arial" w:hAnsi="Arial" w:cs="Arial"/>
                <w:b/>
                <w:sz w:val="20"/>
                <w:szCs w:val="20"/>
              </w:rPr>
            </w:pPr>
          </w:p>
        </w:tc>
        <w:tc>
          <w:tcPr>
            <w:tcW w:w="1895" w:type="dxa"/>
            <w:vAlign w:val="bottom"/>
          </w:tcPr>
          <w:p w14:paraId="37CC689A" w14:textId="77777777" w:rsidR="00E24E2E" w:rsidRPr="00E24E2E" w:rsidRDefault="00E24E2E" w:rsidP="007045B1">
            <w:pPr>
              <w:spacing w:before="20" w:after="20"/>
              <w:jc w:val="right"/>
              <w:rPr>
                <w:rFonts w:ascii="Arial" w:hAnsi="Arial" w:cs="Arial"/>
                <w:b/>
                <w:sz w:val="20"/>
                <w:szCs w:val="20"/>
              </w:rPr>
            </w:pPr>
            <w:r w:rsidRPr="00E24E2E">
              <w:rPr>
                <w:rFonts w:ascii="Arial" w:hAnsi="Arial" w:cs="Arial"/>
                <w:b/>
                <w:bCs/>
                <w:sz w:val="20"/>
                <w:szCs w:val="20"/>
              </w:rPr>
              <w:t>Year ended</w:t>
            </w:r>
          </w:p>
        </w:tc>
        <w:tc>
          <w:tcPr>
            <w:tcW w:w="2268" w:type="dxa"/>
            <w:vAlign w:val="bottom"/>
          </w:tcPr>
          <w:p w14:paraId="37D5A1B4" w14:textId="77777777" w:rsidR="00E24E2E" w:rsidRPr="00E24E2E" w:rsidRDefault="00E24E2E" w:rsidP="007045B1">
            <w:pPr>
              <w:spacing w:before="20" w:after="20"/>
              <w:jc w:val="right"/>
              <w:rPr>
                <w:rFonts w:ascii="Arial" w:hAnsi="Arial" w:cs="Arial"/>
                <w:b/>
                <w:sz w:val="20"/>
                <w:szCs w:val="20"/>
              </w:rPr>
            </w:pPr>
            <w:r w:rsidRPr="00E24E2E">
              <w:rPr>
                <w:rFonts w:ascii="Arial" w:hAnsi="Arial" w:cs="Arial"/>
                <w:b/>
                <w:bCs/>
                <w:sz w:val="20"/>
                <w:szCs w:val="20"/>
              </w:rPr>
              <w:t>Year ended</w:t>
            </w:r>
          </w:p>
        </w:tc>
      </w:tr>
      <w:tr w:rsidR="00E24E2E" w:rsidRPr="00E24E2E" w14:paraId="0718EF7C" w14:textId="77777777" w:rsidTr="00583F5F">
        <w:trPr>
          <w:trHeight w:val="220"/>
        </w:trPr>
        <w:tc>
          <w:tcPr>
            <w:tcW w:w="40" w:type="dxa"/>
            <w:vAlign w:val="bottom"/>
          </w:tcPr>
          <w:p w14:paraId="1015D1FF" w14:textId="77777777" w:rsidR="00E24E2E" w:rsidRPr="00E24E2E" w:rsidRDefault="00E24E2E" w:rsidP="00E24E2E">
            <w:pPr>
              <w:spacing w:before="20" w:after="20"/>
              <w:rPr>
                <w:rFonts w:ascii="Arial" w:hAnsi="Arial" w:cs="Arial"/>
                <w:b/>
                <w:sz w:val="20"/>
                <w:szCs w:val="20"/>
              </w:rPr>
            </w:pPr>
          </w:p>
        </w:tc>
        <w:tc>
          <w:tcPr>
            <w:tcW w:w="5720" w:type="dxa"/>
            <w:vAlign w:val="bottom"/>
          </w:tcPr>
          <w:p w14:paraId="3025DA30" w14:textId="77777777" w:rsidR="00E24E2E" w:rsidRPr="00E24E2E" w:rsidRDefault="00E24E2E" w:rsidP="00E24E2E">
            <w:pPr>
              <w:spacing w:before="20" w:after="20"/>
              <w:rPr>
                <w:rFonts w:ascii="Arial" w:hAnsi="Arial" w:cs="Arial"/>
                <w:b/>
                <w:sz w:val="20"/>
                <w:szCs w:val="20"/>
              </w:rPr>
            </w:pPr>
          </w:p>
        </w:tc>
        <w:tc>
          <w:tcPr>
            <w:tcW w:w="1895" w:type="dxa"/>
            <w:vAlign w:val="bottom"/>
          </w:tcPr>
          <w:p w14:paraId="37301FE8" w14:textId="77777777" w:rsidR="00E24E2E" w:rsidRPr="00E24E2E" w:rsidRDefault="00E24E2E" w:rsidP="007045B1">
            <w:pPr>
              <w:spacing w:before="20" w:after="20"/>
              <w:jc w:val="right"/>
              <w:rPr>
                <w:rFonts w:ascii="Arial" w:hAnsi="Arial" w:cs="Arial"/>
                <w:b/>
                <w:sz w:val="20"/>
                <w:szCs w:val="20"/>
              </w:rPr>
            </w:pPr>
            <w:r w:rsidRPr="00E24E2E">
              <w:rPr>
                <w:rFonts w:ascii="Arial" w:hAnsi="Arial" w:cs="Arial"/>
                <w:b/>
                <w:bCs/>
                <w:sz w:val="20"/>
                <w:szCs w:val="20"/>
              </w:rPr>
              <w:t>31 March 2023</w:t>
            </w:r>
          </w:p>
        </w:tc>
        <w:tc>
          <w:tcPr>
            <w:tcW w:w="2268" w:type="dxa"/>
            <w:vAlign w:val="bottom"/>
          </w:tcPr>
          <w:p w14:paraId="4C44D129" w14:textId="77777777" w:rsidR="00E24E2E" w:rsidRPr="00E24E2E" w:rsidRDefault="00E24E2E" w:rsidP="007045B1">
            <w:pPr>
              <w:spacing w:before="20" w:after="20"/>
              <w:jc w:val="right"/>
              <w:rPr>
                <w:rFonts w:ascii="Arial" w:hAnsi="Arial" w:cs="Arial"/>
                <w:b/>
                <w:sz w:val="20"/>
                <w:szCs w:val="20"/>
              </w:rPr>
            </w:pPr>
            <w:r w:rsidRPr="00E24E2E">
              <w:rPr>
                <w:rFonts w:ascii="Arial" w:hAnsi="Arial" w:cs="Arial"/>
                <w:b/>
                <w:bCs/>
                <w:sz w:val="20"/>
                <w:szCs w:val="20"/>
              </w:rPr>
              <w:t>31 March 2022</w:t>
            </w:r>
          </w:p>
        </w:tc>
      </w:tr>
      <w:tr w:rsidR="00E24E2E" w:rsidRPr="00E24E2E" w14:paraId="564D535F" w14:textId="77777777" w:rsidTr="00583F5F">
        <w:trPr>
          <w:trHeight w:val="197"/>
        </w:trPr>
        <w:tc>
          <w:tcPr>
            <w:tcW w:w="40" w:type="dxa"/>
            <w:vAlign w:val="bottom"/>
          </w:tcPr>
          <w:p w14:paraId="62A81680" w14:textId="77777777" w:rsidR="00E24E2E" w:rsidRPr="00E24E2E" w:rsidRDefault="00E24E2E" w:rsidP="00E24E2E">
            <w:pPr>
              <w:spacing w:before="20" w:after="20"/>
              <w:rPr>
                <w:rFonts w:ascii="Arial" w:hAnsi="Arial" w:cs="Arial"/>
                <w:b/>
                <w:sz w:val="20"/>
                <w:szCs w:val="20"/>
              </w:rPr>
            </w:pPr>
          </w:p>
        </w:tc>
        <w:tc>
          <w:tcPr>
            <w:tcW w:w="5720" w:type="dxa"/>
            <w:vAlign w:val="bottom"/>
          </w:tcPr>
          <w:p w14:paraId="65741E04" w14:textId="77777777" w:rsidR="00E24E2E" w:rsidRPr="00E24E2E" w:rsidRDefault="00E24E2E" w:rsidP="00E24E2E">
            <w:pPr>
              <w:spacing w:before="20" w:after="20"/>
              <w:rPr>
                <w:rFonts w:ascii="Arial" w:hAnsi="Arial" w:cs="Arial"/>
                <w:b/>
                <w:sz w:val="20"/>
                <w:szCs w:val="20"/>
              </w:rPr>
            </w:pPr>
          </w:p>
        </w:tc>
        <w:tc>
          <w:tcPr>
            <w:tcW w:w="1895" w:type="dxa"/>
            <w:vAlign w:val="bottom"/>
          </w:tcPr>
          <w:p w14:paraId="32B06069" w14:textId="77777777" w:rsidR="00E24E2E" w:rsidRPr="00E24E2E" w:rsidRDefault="00E24E2E" w:rsidP="007045B1">
            <w:pPr>
              <w:spacing w:before="20" w:after="20"/>
              <w:jc w:val="right"/>
              <w:rPr>
                <w:rFonts w:ascii="Arial" w:hAnsi="Arial" w:cs="Arial"/>
                <w:b/>
                <w:sz w:val="20"/>
                <w:szCs w:val="20"/>
              </w:rPr>
            </w:pPr>
            <w:r w:rsidRPr="00E24E2E">
              <w:rPr>
                <w:rFonts w:ascii="Arial" w:hAnsi="Arial" w:cs="Arial"/>
                <w:b/>
                <w:bCs/>
                <w:sz w:val="20"/>
                <w:szCs w:val="20"/>
              </w:rPr>
              <w:t>£’000</w:t>
            </w:r>
          </w:p>
        </w:tc>
        <w:tc>
          <w:tcPr>
            <w:tcW w:w="2268" w:type="dxa"/>
            <w:vAlign w:val="bottom"/>
          </w:tcPr>
          <w:p w14:paraId="336F77A2" w14:textId="77777777" w:rsidR="00E24E2E" w:rsidRPr="00E24E2E" w:rsidRDefault="00E24E2E" w:rsidP="007045B1">
            <w:pPr>
              <w:spacing w:before="20" w:after="20"/>
              <w:jc w:val="right"/>
              <w:rPr>
                <w:rFonts w:ascii="Arial" w:hAnsi="Arial" w:cs="Arial"/>
                <w:b/>
                <w:sz w:val="20"/>
                <w:szCs w:val="20"/>
              </w:rPr>
            </w:pPr>
            <w:r w:rsidRPr="00E24E2E">
              <w:rPr>
                <w:rFonts w:ascii="Arial" w:hAnsi="Arial" w:cs="Arial"/>
                <w:b/>
                <w:bCs/>
                <w:sz w:val="20"/>
                <w:szCs w:val="20"/>
              </w:rPr>
              <w:t>£’000</w:t>
            </w:r>
          </w:p>
        </w:tc>
      </w:tr>
      <w:tr w:rsidR="00E24E2E" w:rsidRPr="00E24E2E" w14:paraId="4DD3A509" w14:textId="77777777" w:rsidTr="00583F5F">
        <w:trPr>
          <w:trHeight w:val="279"/>
        </w:trPr>
        <w:tc>
          <w:tcPr>
            <w:tcW w:w="40" w:type="dxa"/>
            <w:vAlign w:val="bottom"/>
          </w:tcPr>
          <w:p w14:paraId="6F845553" w14:textId="77777777" w:rsidR="00E24E2E" w:rsidRPr="00E24E2E" w:rsidRDefault="00E24E2E" w:rsidP="00E24E2E">
            <w:pPr>
              <w:spacing w:before="20" w:after="20"/>
              <w:rPr>
                <w:rFonts w:ascii="Arial" w:hAnsi="Arial" w:cs="Arial"/>
                <w:b/>
                <w:sz w:val="20"/>
                <w:szCs w:val="20"/>
              </w:rPr>
            </w:pPr>
          </w:p>
        </w:tc>
        <w:tc>
          <w:tcPr>
            <w:tcW w:w="5720" w:type="dxa"/>
            <w:vAlign w:val="bottom"/>
          </w:tcPr>
          <w:p w14:paraId="42CA4DFC" w14:textId="77777777" w:rsidR="00E24E2E" w:rsidRPr="00E24E2E" w:rsidRDefault="00E24E2E" w:rsidP="00E24E2E">
            <w:pPr>
              <w:spacing w:before="20" w:after="20"/>
              <w:rPr>
                <w:rFonts w:ascii="Arial" w:hAnsi="Arial" w:cs="Arial"/>
                <w:bCs/>
                <w:sz w:val="20"/>
                <w:szCs w:val="20"/>
              </w:rPr>
            </w:pPr>
            <w:r w:rsidRPr="00E24E2E">
              <w:rPr>
                <w:rFonts w:ascii="Arial" w:hAnsi="Arial" w:cs="Arial"/>
                <w:bCs/>
                <w:sz w:val="20"/>
                <w:szCs w:val="20"/>
              </w:rPr>
              <w:t>Market value of investments at beginning of year</w:t>
            </w:r>
          </w:p>
        </w:tc>
        <w:tc>
          <w:tcPr>
            <w:tcW w:w="1895" w:type="dxa"/>
            <w:vAlign w:val="bottom"/>
          </w:tcPr>
          <w:p w14:paraId="661E87B3" w14:textId="77777777" w:rsidR="00E24E2E" w:rsidRPr="00E24E2E" w:rsidRDefault="00E24E2E" w:rsidP="007045B1">
            <w:pPr>
              <w:spacing w:before="20" w:after="20"/>
              <w:jc w:val="right"/>
              <w:rPr>
                <w:rFonts w:ascii="Arial" w:hAnsi="Arial" w:cs="Arial"/>
                <w:bCs/>
                <w:sz w:val="20"/>
                <w:szCs w:val="20"/>
              </w:rPr>
            </w:pPr>
            <w:r w:rsidRPr="00E24E2E">
              <w:rPr>
                <w:rFonts w:ascii="Arial" w:hAnsi="Arial" w:cs="Arial"/>
                <w:bCs/>
                <w:sz w:val="20"/>
                <w:szCs w:val="20"/>
              </w:rPr>
              <w:t>53,776</w:t>
            </w:r>
          </w:p>
        </w:tc>
        <w:tc>
          <w:tcPr>
            <w:tcW w:w="2268" w:type="dxa"/>
            <w:vAlign w:val="bottom"/>
          </w:tcPr>
          <w:p w14:paraId="3C48BEFC" w14:textId="77777777" w:rsidR="00E24E2E" w:rsidRPr="00E24E2E" w:rsidRDefault="00E24E2E" w:rsidP="007045B1">
            <w:pPr>
              <w:spacing w:before="20" w:after="20"/>
              <w:jc w:val="right"/>
              <w:rPr>
                <w:rFonts w:ascii="Arial" w:hAnsi="Arial" w:cs="Arial"/>
                <w:bCs/>
                <w:sz w:val="20"/>
                <w:szCs w:val="20"/>
              </w:rPr>
            </w:pPr>
            <w:r w:rsidRPr="00E24E2E">
              <w:rPr>
                <w:rFonts w:ascii="Arial" w:hAnsi="Arial" w:cs="Arial"/>
                <w:bCs/>
                <w:sz w:val="20"/>
                <w:szCs w:val="20"/>
              </w:rPr>
              <w:t>51,025</w:t>
            </w:r>
          </w:p>
        </w:tc>
      </w:tr>
      <w:tr w:rsidR="00E24E2E" w:rsidRPr="00E24E2E" w14:paraId="3F5AB710" w14:textId="77777777" w:rsidTr="00583F5F">
        <w:trPr>
          <w:trHeight w:val="250"/>
        </w:trPr>
        <w:tc>
          <w:tcPr>
            <w:tcW w:w="40" w:type="dxa"/>
            <w:vAlign w:val="bottom"/>
          </w:tcPr>
          <w:p w14:paraId="4B6F1BCB" w14:textId="77777777" w:rsidR="00E24E2E" w:rsidRPr="00E24E2E" w:rsidRDefault="00E24E2E" w:rsidP="00E24E2E">
            <w:pPr>
              <w:spacing w:before="20" w:after="20"/>
              <w:rPr>
                <w:rFonts w:ascii="Arial" w:hAnsi="Arial" w:cs="Arial"/>
                <w:b/>
                <w:sz w:val="20"/>
                <w:szCs w:val="20"/>
              </w:rPr>
            </w:pPr>
          </w:p>
        </w:tc>
        <w:tc>
          <w:tcPr>
            <w:tcW w:w="5720" w:type="dxa"/>
            <w:vAlign w:val="bottom"/>
          </w:tcPr>
          <w:p w14:paraId="008A0634" w14:textId="3E396BE6" w:rsidR="00E24E2E" w:rsidRPr="00E24E2E" w:rsidRDefault="00E24E2E" w:rsidP="00E24E2E">
            <w:pPr>
              <w:spacing w:before="20" w:after="20"/>
              <w:rPr>
                <w:rFonts w:ascii="Arial" w:hAnsi="Arial" w:cs="Arial"/>
                <w:bCs/>
                <w:sz w:val="20"/>
                <w:szCs w:val="20"/>
              </w:rPr>
            </w:pPr>
            <w:r w:rsidRPr="00E24E2E">
              <w:rPr>
                <w:rFonts w:ascii="Arial" w:hAnsi="Arial" w:cs="Arial"/>
                <w:bCs/>
                <w:sz w:val="20"/>
                <w:szCs w:val="20"/>
              </w:rPr>
              <w:t xml:space="preserve">Net unrealised </w:t>
            </w:r>
            <w:r w:rsidR="005A76B7">
              <w:rPr>
                <w:rFonts w:ascii="Arial" w:hAnsi="Arial" w:cs="Arial"/>
                <w:bCs/>
                <w:sz w:val="20"/>
                <w:szCs w:val="20"/>
              </w:rPr>
              <w:t>losses</w:t>
            </w:r>
            <w:r w:rsidRPr="00E24E2E">
              <w:rPr>
                <w:rFonts w:ascii="Arial" w:hAnsi="Arial" w:cs="Arial"/>
                <w:bCs/>
                <w:sz w:val="20"/>
                <w:szCs w:val="20"/>
              </w:rPr>
              <w:t xml:space="preserve"> at beginning of year</w:t>
            </w:r>
          </w:p>
        </w:tc>
        <w:tc>
          <w:tcPr>
            <w:tcW w:w="1895" w:type="dxa"/>
            <w:vAlign w:val="bottom"/>
          </w:tcPr>
          <w:p w14:paraId="4A1CA8FF" w14:textId="77777777" w:rsidR="00E24E2E" w:rsidRPr="00E24E2E" w:rsidRDefault="00E24E2E" w:rsidP="007045B1">
            <w:pPr>
              <w:spacing w:before="20" w:after="20"/>
              <w:jc w:val="right"/>
              <w:rPr>
                <w:rFonts w:ascii="Arial" w:hAnsi="Arial" w:cs="Arial"/>
                <w:bCs/>
                <w:sz w:val="20"/>
                <w:szCs w:val="20"/>
              </w:rPr>
            </w:pPr>
            <w:r w:rsidRPr="00E24E2E">
              <w:rPr>
                <w:rFonts w:ascii="Arial" w:hAnsi="Arial" w:cs="Arial"/>
                <w:bCs/>
                <w:sz w:val="20"/>
                <w:szCs w:val="20"/>
              </w:rPr>
              <w:t>(18,919)</w:t>
            </w:r>
          </w:p>
        </w:tc>
        <w:tc>
          <w:tcPr>
            <w:tcW w:w="2268" w:type="dxa"/>
            <w:vAlign w:val="bottom"/>
          </w:tcPr>
          <w:p w14:paraId="488C09A4" w14:textId="77777777" w:rsidR="00E24E2E" w:rsidRPr="00E24E2E" w:rsidRDefault="00E24E2E" w:rsidP="007045B1">
            <w:pPr>
              <w:spacing w:before="20" w:after="20"/>
              <w:jc w:val="right"/>
              <w:rPr>
                <w:rFonts w:ascii="Arial" w:hAnsi="Arial" w:cs="Arial"/>
                <w:bCs/>
                <w:sz w:val="20"/>
                <w:szCs w:val="20"/>
              </w:rPr>
            </w:pPr>
            <w:r w:rsidRPr="00E24E2E">
              <w:rPr>
                <w:rFonts w:ascii="Arial" w:hAnsi="Arial" w:cs="Arial"/>
                <w:bCs/>
                <w:sz w:val="20"/>
                <w:szCs w:val="20"/>
              </w:rPr>
              <w:t>(22,322)</w:t>
            </w:r>
          </w:p>
        </w:tc>
      </w:tr>
      <w:tr w:rsidR="00E24E2E" w:rsidRPr="00E24E2E" w14:paraId="17DDAA02" w14:textId="77777777" w:rsidTr="00583F5F">
        <w:trPr>
          <w:trHeight w:val="250"/>
        </w:trPr>
        <w:tc>
          <w:tcPr>
            <w:tcW w:w="40" w:type="dxa"/>
            <w:vAlign w:val="bottom"/>
          </w:tcPr>
          <w:p w14:paraId="162DBC87" w14:textId="77777777" w:rsidR="00E24E2E" w:rsidRPr="00E24E2E" w:rsidRDefault="00E24E2E" w:rsidP="00E24E2E">
            <w:pPr>
              <w:spacing w:before="20" w:after="20"/>
              <w:rPr>
                <w:rFonts w:ascii="Arial" w:hAnsi="Arial" w:cs="Arial"/>
                <w:b/>
                <w:sz w:val="20"/>
                <w:szCs w:val="20"/>
              </w:rPr>
            </w:pPr>
          </w:p>
        </w:tc>
        <w:tc>
          <w:tcPr>
            <w:tcW w:w="5720" w:type="dxa"/>
            <w:vAlign w:val="bottom"/>
          </w:tcPr>
          <w:p w14:paraId="73A6471B" w14:textId="77777777" w:rsidR="00E24E2E" w:rsidRPr="00E24E2E" w:rsidRDefault="00E24E2E" w:rsidP="00E24E2E">
            <w:pPr>
              <w:spacing w:before="20" w:after="20"/>
              <w:rPr>
                <w:rFonts w:ascii="Arial" w:hAnsi="Arial" w:cs="Arial"/>
                <w:bCs/>
                <w:sz w:val="20"/>
                <w:szCs w:val="20"/>
              </w:rPr>
            </w:pPr>
            <w:r w:rsidRPr="00E24E2E">
              <w:rPr>
                <w:rFonts w:ascii="Arial" w:hAnsi="Arial" w:cs="Arial"/>
                <w:bCs/>
                <w:sz w:val="20"/>
                <w:szCs w:val="20"/>
              </w:rPr>
              <w:t>Cost of investments at beginning of year</w:t>
            </w:r>
          </w:p>
        </w:tc>
        <w:tc>
          <w:tcPr>
            <w:tcW w:w="1895" w:type="dxa"/>
            <w:vAlign w:val="bottom"/>
          </w:tcPr>
          <w:p w14:paraId="4D02BC43" w14:textId="77777777" w:rsidR="00E24E2E" w:rsidRPr="00E24E2E" w:rsidRDefault="00E24E2E" w:rsidP="007045B1">
            <w:pPr>
              <w:spacing w:before="20" w:after="20"/>
              <w:jc w:val="right"/>
              <w:rPr>
                <w:rFonts w:ascii="Arial" w:hAnsi="Arial" w:cs="Arial"/>
                <w:bCs/>
                <w:sz w:val="20"/>
                <w:szCs w:val="20"/>
              </w:rPr>
            </w:pPr>
            <w:r w:rsidRPr="00E24E2E">
              <w:rPr>
                <w:rFonts w:ascii="Arial" w:hAnsi="Arial" w:cs="Arial"/>
                <w:bCs/>
                <w:sz w:val="20"/>
                <w:szCs w:val="20"/>
              </w:rPr>
              <w:t>34,857</w:t>
            </w:r>
          </w:p>
        </w:tc>
        <w:tc>
          <w:tcPr>
            <w:tcW w:w="2268" w:type="dxa"/>
            <w:vAlign w:val="bottom"/>
          </w:tcPr>
          <w:p w14:paraId="7CFD2E14" w14:textId="77777777" w:rsidR="00E24E2E" w:rsidRPr="00E24E2E" w:rsidRDefault="00E24E2E" w:rsidP="007045B1">
            <w:pPr>
              <w:spacing w:before="20" w:after="20"/>
              <w:jc w:val="right"/>
              <w:rPr>
                <w:rFonts w:ascii="Arial" w:hAnsi="Arial" w:cs="Arial"/>
                <w:bCs/>
                <w:sz w:val="20"/>
                <w:szCs w:val="20"/>
              </w:rPr>
            </w:pPr>
            <w:r w:rsidRPr="00E24E2E">
              <w:rPr>
                <w:rFonts w:ascii="Arial" w:hAnsi="Arial" w:cs="Arial"/>
                <w:bCs/>
                <w:sz w:val="20"/>
                <w:szCs w:val="20"/>
              </w:rPr>
              <w:t>28,703</w:t>
            </w:r>
          </w:p>
        </w:tc>
      </w:tr>
      <w:tr w:rsidR="00E24E2E" w:rsidRPr="00E24E2E" w14:paraId="5E94C726" w14:textId="77777777" w:rsidTr="00583F5F">
        <w:trPr>
          <w:trHeight w:val="250"/>
        </w:trPr>
        <w:tc>
          <w:tcPr>
            <w:tcW w:w="40" w:type="dxa"/>
            <w:vAlign w:val="bottom"/>
          </w:tcPr>
          <w:p w14:paraId="2DCFC234" w14:textId="77777777" w:rsidR="00E24E2E" w:rsidRPr="00E24E2E" w:rsidRDefault="00E24E2E" w:rsidP="00E24E2E">
            <w:pPr>
              <w:spacing w:before="20" w:after="20"/>
              <w:rPr>
                <w:rFonts w:ascii="Arial" w:hAnsi="Arial" w:cs="Arial"/>
                <w:b/>
                <w:sz w:val="20"/>
                <w:szCs w:val="20"/>
              </w:rPr>
            </w:pPr>
          </w:p>
        </w:tc>
        <w:tc>
          <w:tcPr>
            <w:tcW w:w="5720" w:type="dxa"/>
            <w:vAlign w:val="bottom"/>
          </w:tcPr>
          <w:p w14:paraId="165A1691" w14:textId="77777777" w:rsidR="00E24E2E" w:rsidRPr="00E24E2E" w:rsidRDefault="00E24E2E" w:rsidP="00E24E2E">
            <w:pPr>
              <w:spacing w:before="20" w:after="20"/>
              <w:rPr>
                <w:rFonts w:ascii="Arial" w:hAnsi="Arial" w:cs="Arial"/>
                <w:bCs/>
                <w:sz w:val="20"/>
                <w:szCs w:val="20"/>
              </w:rPr>
            </w:pPr>
            <w:r w:rsidRPr="00E24E2E">
              <w:rPr>
                <w:rFonts w:ascii="Arial" w:hAnsi="Arial" w:cs="Arial"/>
                <w:bCs/>
                <w:sz w:val="20"/>
                <w:szCs w:val="20"/>
              </w:rPr>
              <w:t>Purchases at cost during year</w:t>
            </w:r>
          </w:p>
        </w:tc>
        <w:tc>
          <w:tcPr>
            <w:tcW w:w="1895" w:type="dxa"/>
            <w:vAlign w:val="bottom"/>
          </w:tcPr>
          <w:p w14:paraId="19206BB4" w14:textId="77777777" w:rsidR="00E24E2E" w:rsidRPr="00E24E2E" w:rsidRDefault="00E24E2E" w:rsidP="007045B1">
            <w:pPr>
              <w:spacing w:before="20" w:after="20"/>
              <w:jc w:val="right"/>
              <w:rPr>
                <w:rFonts w:ascii="Arial" w:hAnsi="Arial" w:cs="Arial"/>
                <w:bCs/>
                <w:sz w:val="20"/>
                <w:szCs w:val="20"/>
              </w:rPr>
            </w:pPr>
            <w:r w:rsidRPr="00E24E2E">
              <w:rPr>
                <w:rFonts w:ascii="Arial" w:hAnsi="Arial" w:cs="Arial"/>
                <w:bCs/>
                <w:sz w:val="20"/>
                <w:szCs w:val="20"/>
              </w:rPr>
              <w:t>13,748</w:t>
            </w:r>
          </w:p>
        </w:tc>
        <w:tc>
          <w:tcPr>
            <w:tcW w:w="2268" w:type="dxa"/>
            <w:vAlign w:val="bottom"/>
          </w:tcPr>
          <w:p w14:paraId="0BD0A69F" w14:textId="77777777" w:rsidR="00E24E2E" w:rsidRPr="00E24E2E" w:rsidRDefault="00E24E2E" w:rsidP="007045B1">
            <w:pPr>
              <w:spacing w:before="20" w:after="20"/>
              <w:jc w:val="right"/>
              <w:rPr>
                <w:rFonts w:ascii="Arial" w:hAnsi="Arial" w:cs="Arial"/>
                <w:bCs/>
                <w:sz w:val="20"/>
                <w:szCs w:val="20"/>
              </w:rPr>
            </w:pPr>
            <w:r w:rsidRPr="00E24E2E">
              <w:rPr>
                <w:rFonts w:ascii="Arial" w:hAnsi="Arial" w:cs="Arial"/>
                <w:bCs/>
                <w:sz w:val="20"/>
                <w:szCs w:val="20"/>
              </w:rPr>
              <w:t>14,268</w:t>
            </w:r>
          </w:p>
        </w:tc>
      </w:tr>
      <w:tr w:rsidR="00E24E2E" w:rsidRPr="00E24E2E" w14:paraId="7B1B0810" w14:textId="77777777" w:rsidTr="00583F5F">
        <w:trPr>
          <w:trHeight w:val="250"/>
        </w:trPr>
        <w:tc>
          <w:tcPr>
            <w:tcW w:w="40" w:type="dxa"/>
            <w:vAlign w:val="bottom"/>
          </w:tcPr>
          <w:p w14:paraId="0CA8EF26" w14:textId="77777777" w:rsidR="00E24E2E" w:rsidRPr="00E24E2E" w:rsidRDefault="00E24E2E" w:rsidP="00E24E2E">
            <w:pPr>
              <w:spacing w:before="20" w:after="20"/>
              <w:rPr>
                <w:rFonts w:ascii="Arial" w:hAnsi="Arial" w:cs="Arial"/>
                <w:b/>
                <w:sz w:val="20"/>
                <w:szCs w:val="20"/>
              </w:rPr>
            </w:pPr>
          </w:p>
        </w:tc>
        <w:tc>
          <w:tcPr>
            <w:tcW w:w="5720" w:type="dxa"/>
            <w:vAlign w:val="bottom"/>
          </w:tcPr>
          <w:p w14:paraId="47EB3F53" w14:textId="77777777" w:rsidR="00E24E2E" w:rsidRPr="00E24E2E" w:rsidRDefault="00E24E2E" w:rsidP="00E24E2E">
            <w:pPr>
              <w:spacing w:before="20" w:after="20"/>
              <w:rPr>
                <w:rFonts w:ascii="Arial" w:hAnsi="Arial" w:cs="Arial"/>
                <w:bCs/>
                <w:sz w:val="20"/>
                <w:szCs w:val="20"/>
              </w:rPr>
            </w:pPr>
            <w:r w:rsidRPr="00E24E2E">
              <w:rPr>
                <w:rFonts w:ascii="Arial" w:hAnsi="Arial" w:cs="Arial"/>
                <w:bCs/>
                <w:sz w:val="20"/>
                <w:szCs w:val="20"/>
              </w:rPr>
              <w:t>Sales at cost during year</w:t>
            </w:r>
          </w:p>
        </w:tc>
        <w:tc>
          <w:tcPr>
            <w:tcW w:w="1895" w:type="dxa"/>
            <w:vAlign w:val="bottom"/>
          </w:tcPr>
          <w:p w14:paraId="26E927AC" w14:textId="77777777" w:rsidR="00E24E2E" w:rsidRPr="00E24E2E" w:rsidRDefault="00E24E2E" w:rsidP="007045B1">
            <w:pPr>
              <w:spacing w:before="20" w:after="20"/>
              <w:jc w:val="right"/>
              <w:rPr>
                <w:rFonts w:ascii="Arial" w:hAnsi="Arial" w:cs="Arial"/>
                <w:bCs/>
                <w:sz w:val="20"/>
                <w:szCs w:val="20"/>
              </w:rPr>
            </w:pPr>
            <w:r w:rsidRPr="00E24E2E">
              <w:rPr>
                <w:rFonts w:ascii="Arial" w:hAnsi="Arial" w:cs="Arial"/>
                <w:bCs/>
                <w:sz w:val="20"/>
                <w:szCs w:val="20"/>
              </w:rPr>
              <w:t>(6,742)</w:t>
            </w:r>
          </w:p>
        </w:tc>
        <w:tc>
          <w:tcPr>
            <w:tcW w:w="2268" w:type="dxa"/>
            <w:vAlign w:val="bottom"/>
          </w:tcPr>
          <w:p w14:paraId="59A3C720" w14:textId="77777777" w:rsidR="00E24E2E" w:rsidRPr="00E24E2E" w:rsidRDefault="00E24E2E" w:rsidP="007045B1">
            <w:pPr>
              <w:spacing w:before="20" w:after="20"/>
              <w:jc w:val="right"/>
              <w:rPr>
                <w:rFonts w:ascii="Arial" w:hAnsi="Arial" w:cs="Arial"/>
                <w:bCs/>
                <w:sz w:val="20"/>
                <w:szCs w:val="20"/>
              </w:rPr>
            </w:pPr>
            <w:r w:rsidRPr="00E24E2E">
              <w:rPr>
                <w:rFonts w:ascii="Arial" w:hAnsi="Arial" w:cs="Arial"/>
                <w:bCs/>
                <w:sz w:val="20"/>
                <w:szCs w:val="20"/>
              </w:rPr>
              <w:t>(8,114)</w:t>
            </w:r>
          </w:p>
        </w:tc>
      </w:tr>
      <w:tr w:rsidR="00E24E2E" w:rsidRPr="00E24E2E" w14:paraId="5EE69AE7" w14:textId="77777777" w:rsidTr="00583F5F">
        <w:trPr>
          <w:trHeight w:val="250"/>
        </w:trPr>
        <w:tc>
          <w:tcPr>
            <w:tcW w:w="40" w:type="dxa"/>
            <w:vAlign w:val="bottom"/>
          </w:tcPr>
          <w:p w14:paraId="57114E2A" w14:textId="77777777" w:rsidR="00E24E2E" w:rsidRPr="00E24E2E" w:rsidRDefault="00E24E2E" w:rsidP="00E24E2E">
            <w:pPr>
              <w:spacing w:before="20" w:after="20"/>
              <w:rPr>
                <w:rFonts w:ascii="Arial" w:hAnsi="Arial" w:cs="Arial"/>
                <w:b/>
                <w:sz w:val="20"/>
                <w:szCs w:val="20"/>
              </w:rPr>
            </w:pPr>
          </w:p>
        </w:tc>
        <w:tc>
          <w:tcPr>
            <w:tcW w:w="5720" w:type="dxa"/>
            <w:vAlign w:val="bottom"/>
          </w:tcPr>
          <w:p w14:paraId="4DF080F1" w14:textId="77777777" w:rsidR="00E24E2E" w:rsidRPr="00E24E2E" w:rsidRDefault="00E24E2E" w:rsidP="00E24E2E">
            <w:pPr>
              <w:spacing w:before="20" w:after="20"/>
              <w:rPr>
                <w:rFonts w:ascii="Arial" w:hAnsi="Arial" w:cs="Arial"/>
                <w:bCs/>
                <w:sz w:val="20"/>
                <w:szCs w:val="20"/>
              </w:rPr>
            </w:pPr>
            <w:r w:rsidRPr="00E24E2E">
              <w:rPr>
                <w:rFonts w:ascii="Arial" w:hAnsi="Arial" w:cs="Arial"/>
                <w:bCs/>
                <w:sz w:val="20"/>
                <w:szCs w:val="20"/>
              </w:rPr>
              <w:t>Cost of investments at end of year</w:t>
            </w:r>
          </w:p>
        </w:tc>
        <w:tc>
          <w:tcPr>
            <w:tcW w:w="1895" w:type="dxa"/>
            <w:vAlign w:val="bottom"/>
          </w:tcPr>
          <w:p w14:paraId="1E8F75AB" w14:textId="77777777" w:rsidR="00E24E2E" w:rsidRPr="00E24E2E" w:rsidRDefault="00E24E2E" w:rsidP="007045B1">
            <w:pPr>
              <w:spacing w:before="20" w:after="20"/>
              <w:jc w:val="right"/>
              <w:rPr>
                <w:rFonts w:ascii="Arial" w:hAnsi="Arial" w:cs="Arial"/>
                <w:bCs/>
                <w:sz w:val="20"/>
                <w:szCs w:val="20"/>
              </w:rPr>
            </w:pPr>
            <w:r w:rsidRPr="00E24E2E">
              <w:rPr>
                <w:rFonts w:ascii="Arial" w:hAnsi="Arial" w:cs="Arial"/>
                <w:bCs/>
                <w:sz w:val="20"/>
                <w:szCs w:val="20"/>
              </w:rPr>
              <w:t>41,863</w:t>
            </w:r>
          </w:p>
        </w:tc>
        <w:tc>
          <w:tcPr>
            <w:tcW w:w="2268" w:type="dxa"/>
            <w:vAlign w:val="bottom"/>
          </w:tcPr>
          <w:p w14:paraId="00A1EBFB" w14:textId="77777777" w:rsidR="00E24E2E" w:rsidRPr="00E24E2E" w:rsidRDefault="00E24E2E" w:rsidP="007045B1">
            <w:pPr>
              <w:spacing w:before="20" w:after="20"/>
              <w:jc w:val="right"/>
              <w:rPr>
                <w:rFonts w:ascii="Arial" w:hAnsi="Arial" w:cs="Arial"/>
                <w:bCs/>
                <w:sz w:val="20"/>
                <w:szCs w:val="20"/>
              </w:rPr>
            </w:pPr>
            <w:r w:rsidRPr="00E24E2E">
              <w:rPr>
                <w:rFonts w:ascii="Arial" w:hAnsi="Arial" w:cs="Arial"/>
                <w:bCs/>
                <w:sz w:val="20"/>
                <w:szCs w:val="20"/>
              </w:rPr>
              <w:t>34,857</w:t>
            </w:r>
          </w:p>
        </w:tc>
      </w:tr>
      <w:tr w:rsidR="00E24E2E" w:rsidRPr="00E24E2E" w14:paraId="11C03A67" w14:textId="77777777" w:rsidTr="00583F5F">
        <w:trPr>
          <w:trHeight w:val="222"/>
        </w:trPr>
        <w:tc>
          <w:tcPr>
            <w:tcW w:w="40" w:type="dxa"/>
            <w:vAlign w:val="bottom"/>
          </w:tcPr>
          <w:p w14:paraId="4FD17BE4" w14:textId="77777777" w:rsidR="00E24E2E" w:rsidRPr="00E24E2E" w:rsidRDefault="00E24E2E" w:rsidP="00E24E2E">
            <w:pPr>
              <w:spacing w:before="20" w:after="20"/>
              <w:rPr>
                <w:rFonts w:ascii="Arial" w:hAnsi="Arial" w:cs="Arial"/>
                <w:b/>
                <w:sz w:val="20"/>
                <w:szCs w:val="20"/>
              </w:rPr>
            </w:pPr>
          </w:p>
        </w:tc>
        <w:tc>
          <w:tcPr>
            <w:tcW w:w="5720" w:type="dxa"/>
            <w:vAlign w:val="bottom"/>
          </w:tcPr>
          <w:p w14:paraId="328AB551" w14:textId="77777777" w:rsidR="00E24E2E" w:rsidRPr="00E24E2E" w:rsidRDefault="00E24E2E" w:rsidP="00E24E2E">
            <w:pPr>
              <w:spacing w:before="20" w:after="20"/>
              <w:rPr>
                <w:rFonts w:ascii="Arial" w:hAnsi="Arial" w:cs="Arial"/>
                <w:bCs/>
                <w:sz w:val="20"/>
                <w:szCs w:val="20"/>
              </w:rPr>
            </w:pPr>
            <w:r w:rsidRPr="00E24E2E">
              <w:rPr>
                <w:rFonts w:ascii="Arial" w:hAnsi="Arial" w:cs="Arial"/>
                <w:bCs/>
                <w:sz w:val="20"/>
                <w:szCs w:val="20"/>
              </w:rPr>
              <w:t>Net unrealised gain at the year end</w:t>
            </w:r>
          </w:p>
        </w:tc>
        <w:tc>
          <w:tcPr>
            <w:tcW w:w="1895" w:type="dxa"/>
            <w:vAlign w:val="bottom"/>
          </w:tcPr>
          <w:p w14:paraId="0E5AB5F3" w14:textId="77777777" w:rsidR="00E24E2E" w:rsidRPr="00E24E2E" w:rsidRDefault="00E24E2E" w:rsidP="007045B1">
            <w:pPr>
              <w:spacing w:before="20" w:after="20"/>
              <w:jc w:val="right"/>
              <w:rPr>
                <w:rFonts w:ascii="Arial" w:hAnsi="Arial" w:cs="Arial"/>
                <w:bCs/>
                <w:sz w:val="20"/>
                <w:szCs w:val="20"/>
              </w:rPr>
            </w:pPr>
            <w:r w:rsidRPr="00E24E2E">
              <w:rPr>
                <w:rFonts w:ascii="Arial" w:hAnsi="Arial" w:cs="Arial"/>
                <w:bCs/>
                <w:sz w:val="20"/>
                <w:szCs w:val="20"/>
              </w:rPr>
              <w:t>13,139</w:t>
            </w:r>
          </w:p>
        </w:tc>
        <w:tc>
          <w:tcPr>
            <w:tcW w:w="2268" w:type="dxa"/>
            <w:vAlign w:val="bottom"/>
          </w:tcPr>
          <w:p w14:paraId="4902F6BB" w14:textId="77777777" w:rsidR="00E24E2E" w:rsidRPr="00E24E2E" w:rsidRDefault="00E24E2E" w:rsidP="007045B1">
            <w:pPr>
              <w:spacing w:before="20" w:after="20"/>
              <w:jc w:val="right"/>
              <w:rPr>
                <w:rFonts w:ascii="Arial" w:hAnsi="Arial" w:cs="Arial"/>
                <w:bCs/>
                <w:sz w:val="20"/>
                <w:szCs w:val="20"/>
              </w:rPr>
            </w:pPr>
            <w:r w:rsidRPr="00E24E2E">
              <w:rPr>
                <w:rFonts w:ascii="Arial" w:hAnsi="Arial" w:cs="Arial"/>
                <w:bCs/>
                <w:sz w:val="20"/>
                <w:szCs w:val="20"/>
              </w:rPr>
              <w:t>18,919</w:t>
            </w:r>
          </w:p>
        </w:tc>
      </w:tr>
      <w:tr w:rsidR="00E24E2E" w:rsidRPr="00E24E2E" w14:paraId="024CCAAC" w14:textId="77777777" w:rsidTr="00583F5F">
        <w:trPr>
          <w:trHeight w:val="250"/>
        </w:trPr>
        <w:tc>
          <w:tcPr>
            <w:tcW w:w="40" w:type="dxa"/>
            <w:vAlign w:val="bottom"/>
          </w:tcPr>
          <w:p w14:paraId="168D4C6D" w14:textId="77777777" w:rsidR="00E24E2E" w:rsidRPr="00E24E2E" w:rsidRDefault="00E24E2E" w:rsidP="00E24E2E">
            <w:pPr>
              <w:spacing w:before="20" w:after="20"/>
              <w:rPr>
                <w:rFonts w:ascii="Arial" w:hAnsi="Arial" w:cs="Arial"/>
                <w:b/>
                <w:sz w:val="20"/>
                <w:szCs w:val="20"/>
              </w:rPr>
            </w:pPr>
          </w:p>
        </w:tc>
        <w:tc>
          <w:tcPr>
            <w:tcW w:w="5720" w:type="dxa"/>
            <w:vAlign w:val="bottom"/>
          </w:tcPr>
          <w:p w14:paraId="45B99E41" w14:textId="77777777" w:rsidR="00E24E2E" w:rsidRPr="00E24E2E" w:rsidRDefault="00E24E2E" w:rsidP="00E24E2E">
            <w:pPr>
              <w:spacing w:before="20" w:after="20"/>
              <w:rPr>
                <w:rFonts w:ascii="Arial" w:hAnsi="Arial" w:cs="Arial"/>
                <w:b/>
                <w:sz w:val="20"/>
                <w:szCs w:val="20"/>
              </w:rPr>
            </w:pPr>
            <w:r w:rsidRPr="00E24E2E">
              <w:rPr>
                <w:rFonts w:ascii="Arial" w:hAnsi="Arial" w:cs="Arial"/>
                <w:b/>
                <w:bCs/>
                <w:sz w:val="20"/>
                <w:szCs w:val="20"/>
              </w:rPr>
              <w:t>Market value of investments at end of year</w:t>
            </w:r>
          </w:p>
        </w:tc>
        <w:tc>
          <w:tcPr>
            <w:tcW w:w="1895" w:type="dxa"/>
            <w:vAlign w:val="bottom"/>
          </w:tcPr>
          <w:p w14:paraId="7CF90757" w14:textId="77777777" w:rsidR="00E24E2E" w:rsidRPr="00E24E2E" w:rsidRDefault="00E24E2E" w:rsidP="007045B1">
            <w:pPr>
              <w:spacing w:before="20" w:after="20"/>
              <w:jc w:val="right"/>
              <w:rPr>
                <w:rFonts w:ascii="Arial" w:hAnsi="Arial" w:cs="Arial"/>
                <w:b/>
                <w:sz w:val="20"/>
                <w:szCs w:val="20"/>
              </w:rPr>
            </w:pPr>
            <w:r w:rsidRPr="00E24E2E">
              <w:rPr>
                <w:rFonts w:ascii="Arial" w:hAnsi="Arial" w:cs="Arial"/>
                <w:b/>
                <w:bCs/>
                <w:sz w:val="20"/>
                <w:szCs w:val="20"/>
              </w:rPr>
              <w:t>55,002</w:t>
            </w:r>
          </w:p>
        </w:tc>
        <w:tc>
          <w:tcPr>
            <w:tcW w:w="2268" w:type="dxa"/>
            <w:vAlign w:val="bottom"/>
          </w:tcPr>
          <w:p w14:paraId="789B8BBD" w14:textId="77777777" w:rsidR="00E24E2E" w:rsidRPr="00E24E2E" w:rsidRDefault="00E24E2E" w:rsidP="007045B1">
            <w:pPr>
              <w:spacing w:before="20" w:after="20"/>
              <w:jc w:val="right"/>
              <w:rPr>
                <w:rFonts w:ascii="Arial" w:hAnsi="Arial" w:cs="Arial"/>
                <w:b/>
                <w:sz w:val="20"/>
                <w:szCs w:val="20"/>
              </w:rPr>
            </w:pPr>
            <w:r w:rsidRPr="00E24E2E">
              <w:rPr>
                <w:rFonts w:ascii="Arial" w:hAnsi="Arial" w:cs="Arial"/>
                <w:b/>
                <w:bCs/>
                <w:sz w:val="20"/>
                <w:szCs w:val="20"/>
              </w:rPr>
              <w:t>53,776</w:t>
            </w:r>
          </w:p>
        </w:tc>
      </w:tr>
      <w:tr w:rsidR="00E24E2E" w:rsidRPr="00E24E2E" w14:paraId="48874776" w14:textId="77777777" w:rsidTr="00583F5F">
        <w:trPr>
          <w:trHeight w:val="255"/>
        </w:trPr>
        <w:tc>
          <w:tcPr>
            <w:tcW w:w="40" w:type="dxa"/>
            <w:vAlign w:val="bottom"/>
          </w:tcPr>
          <w:p w14:paraId="5707E972" w14:textId="77777777" w:rsidR="00E24E2E" w:rsidRPr="00E24E2E" w:rsidRDefault="00E24E2E" w:rsidP="00E24E2E">
            <w:pPr>
              <w:spacing w:before="20" w:after="20"/>
              <w:rPr>
                <w:rFonts w:ascii="Arial" w:hAnsi="Arial" w:cs="Arial"/>
                <w:b/>
                <w:sz w:val="20"/>
                <w:szCs w:val="20"/>
              </w:rPr>
            </w:pPr>
          </w:p>
        </w:tc>
        <w:tc>
          <w:tcPr>
            <w:tcW w:w="5720" w:type="dxa"/>
            <w:vAlign w:val="bottom"/>
          </w:tcPr>
          <w:p w14:paraId="6593A6C3" w14:textId="77777777" w:rsidR="00E24E2E" w:rsidRPr="00E24E2E" w:rsidRDefault="00E24E2E" w:rsidP="00E24E2E">
            <w:pPr>
              <w:spacing w:before="20" w:after="20"/>
              <w:rPr>
                <w:rFonts w:ascii="Arial" w:hAnsi="Arial" w:cs="Arial"/>
                <w:b/>
                <w:sz w:val="20"/>
                <w:szCs w:val="20"/>
              </w:rPr>
            </w:pPr>
          </w:p>
        </w:tc>
        <w:tc>
          <w:tcPr>
            <w:tcW w:w="1895" w:type="dxa"/>
            <w:vAlign w:val="bottom"/>
          </w:tcPr>
          <w:p w14:paraId="6C716A58" w14:textId="77777777" w:rsidR="00E24E2E" w:rsidRPr="00E24E2E" w:rsidRDefault="00E24E2E" w:rsidP="007045B1">
            <w:pPr>
              <w:spacing w:before="20" w:after="20"/>
              <w:jc w:val="right"/>
              <w:rPr>
                <w:rFonts w:ascii="Arial" w:hAnsi="Arial" w:cs="Arial"/>
                <w:b/>
                <w:sz w:val="20"/>
                <w:szCs w:val="20"/>
              </w:rPr>
            </w:pPr>
          </w:p>
        </w:tc>
        <w:tc>
          <w:tcPr>
            <w:tcW w:w="2268" w:type="dxa"/>
            <w:vAlign w:val="bottom"/>
          </w:tcPr>
          <w:p w14:paraId="56099433" w14:textId="77777777" w:rsidR="00E24E2E" w:rsidRPr="00E24E2E" w:rsidRDefault="00E24E2E" w:rsidP="007045B1">
            <w:pPr>
              <w:spacing w:before="20" w:after="20"/>
              <w:jc w:val="right"/>
              <w:rPr>
                <w:rFonts w:ascii="Arial" w:hAnsi="Arial" w:cs="Arial"/>
                <w:b/>
                <w:sz w:val="20"/>
                <w:szCs w:val="20"/>
              </w:rPr>
            </w:pPr>
          </w:p>
        </w:tc>
      </w:tr>
      <w:tr w:rsidR="00E24E2E" w:rsidRPr="00E24E2E" w14:paraId="0C5F33AB" w14:textId="77777777" w:rsidTr="00583F5F">
        <w:trPr>
          <w:trHeight w:val="302"/>
        </w:trPr>
        <w:tc>
          <w:tcPr>
            <w:tcW w:w="40" w:type="dxa"/>
            <w:vAlign w:val="bottom"/>
          </w:tcPr>
          <w:p w14:paraId="08CD5908" w14:textId="77777777" w:rsidR="00E24E2E" w:rsidRPr="00E24E2E" w:rsidRDefault="00E24E2E" w:rsidP="00E24E2E">
            <w:pPr>
              <w:spacing w:before="20" w:after="20"/>
              <w:rPr>
                <w:rFonts w:ascii="Arial" w:hAnsi="Arial" w:cs="Arial"/>
                <w:b/>
                <w:sz w:val="20"/>
                <w:szCs w:val="20"/>
              </w:rPr>
            </w:pPr>
          </w:p>
        </w:tc>
        <w:tc>
          <w:tcPr>
            <w:tcW w:w="5720" w:type="dxa"/>
            <w:vAlign w:val="bottom"/>
          </w:tcPr>
          <w:p w14:paraId="48DD2F3E" w14:textId="77777777" w:rsidR="00E24E2E" w:rsidRPr="00E24E2E" w:rsidRDefault="00E24E2E" w:rsidP="00E24E2E">
            <w:pPr>
              <w:spacing w:before="20" w:after="20"/>
              <w:rPr>
                <w:rFonts w:ascii="Arial" w:hAnsi="Arial" w:cs="Arial"/>
                <w:b/>
                <w:sz w:val="20"/>
                <w:szCs w:val="20"/>
              </w:rPr>
            </w:pPr>
          </w:p>
        </w:tc>
        <w:tc>
          <w:tcPr>
            <w:tcW w:w="1895" w:type="dxa"/>
            <w:vAlign w:val="bottom"/>
          </w:tcPr>
          <w:p w14:paraId="686A4539" w14:textId="77777777" w:rsidR="00E24E2E" w:rsidRPr="00E24E2E" w:rsidRDefault="00E24E2E" w:rsidP="007045B1">
            <w:pPr>
              <w:spacing w:before="20" w:after="20"/>
              <w:jc w:val="right"/>
              <w:rPr>
                <w:rFonts w:ascii="Arial" w:hAnsi="Arial" w:cs="Arial"/>
                <w:b/>
                <w:sz w:val="20"/>
                <w:szCs w:val="20"/>
              </w:rPr>
            </w:pPr>
            <w:r w:rsidRPr="00E24E2E">
              <w:rPr>
                <w:rFonts w:ascii="Arial" w:hAnsi="Arial" w:cs="Arial"/>
                <w:b/>
                <w:bCs/>
                <w:sz w:val="20"/>
                <w:szCs w:val="20"/>
              </w:rPr>
              <w:t>Year ended</w:t>
            </w:r>
          </w:p>
        </w:tc>
        <w:tc>
          <w:tcPr>
            <w:tcW w:w="2268" w:type="dxa"/>
            <w:vAlign w:val="bottom"/>
          </w:tcPr>
          <w:p w14:paraId="4FEE8488" w14:textId="77777777" w:rsidR="00E24E2E" w:rsidRPr="00E24E2E" w:rsidRDefault="00E24E2E" w:rsidP="007045B1">
            <w:pPr>
              <w:spacing w:before="20" w:after="20"/>
              <w:jc w:val="right"/>
              <w:rPr>
                <w:rFonts w:ascii="Arial" w:hAnsi="Arial" w:cs="Arial"/>
                <w:b/>
                <w:sz w:val="20"/>
                <w:szCs w:val="20"/>
              </w:rPr>
            </w:pPr>
            <w:r w:rsidRPr="00E24E2E">
              <w:rPr>
                <w:rFonts w:ascii="Arial" w:hAnsi="Arial" w:cs="Arial"/>
                <w:b/>
                <w:bCs/>
                <w:sz w:val="20"/>
                <w:szCs w:val="20"/>
              </w:rPr>
              <w:t>Year ended</w:t>
            </w:r>
          </w:p>
        </w:tc>
      </w:tr>
      <w:tr w:rsidR="00E24E2E" w:rsidRPr="00E24E2E" w14:paraId="039061D0" w14:textId="77777777" w:rsidTr="00583F5F">
        <w:trPr>
          <w:trHeight w:val="220"/>
        </w:trPr>
        <w:tc>
          <w:tcPr>
            <w:tcW w:w="40" w:type="dxa"/>
            <w:vAlign w:val="bottom"/>
          </w:tcPr>
          <w:p w14:paraId="3B4DEDEE" w14:textId="77777777" w:rsidR="00E24E2E" w:rsidRPr="00E24E2E" w:rsidRDefault="00E24E2E" w:rsidP="00E24E2E">
            <w:pPr>
              <w:spacing w:before="20" w:after="20"/>
              <w:rPr>
                <w:rFonts w:ascii="Arial" w:hAnsi="Arial" w:cs="Arial"/>
                <w:b/>
                <w:sz w:val="20"/>
                <w:szCs w:val="20"/>
              </w:rPr>
            </w:pPr>
          </w:p>
        </w:tc>
        <w:tc>
          <w:tcPr>
            <w:tcW w:w="5720" w:type="dxa"/>
            <w:vAlign w:val="bottom"/>
          </w:tcPr>
          <w:p w14:paraId="37AD8FE3" w14:textId="77777777" w:rsidR="00E24E2E" w:rsidRPr="00E24E2E" w:rsidRDefault="00E24E2E" w:rsidP="00E24E2E">
            <w:pPr>
              <w:spacing w:before="20" w:after="20"/>
              <w:rPr>
                <w:rFonts w:ascii="Arial" w:hAnsi="Arial" w:cs="Arial"/>
                <w:b/>
                <w:sz w:val="20"/>
                <w:szCs w:val="20"/>
              </w:rPr>
            </w:pPr>
          </w:p>
        </w:tc>
        <w:tc>
          <w:tcPr>
            <w:tcW w:w="1895" w:type="dxa"/>
            <w:vAlign w:val="bottom"/>
          </w:tcPr>
          <w:p w14:paraId="1875DBCC" w14:textId="77777777" w:rsidR="00E24E2E" w:rsidRPr="00E24E2E" w:rsidRDefault="00E24E2E" w:rsidP="007045B1">
            <w:pPr>
              <w:spacing w:before="20" w:after="20"/>
              <w:jc w:val="right"/>
              <w:rPr>
                <w:rFonts w:ascii="Arial" w:hAnsi="Arial" w:cs="Arial"/>
                <w:b/>
                <w:sz w:val="20"/>
                <w:szCs w:val="20"/>
              </w:rPr>
            </w:pPr>
            <w:r w:rsidRPr="00E24E2E">
              <w:rPr>
                <w:rFonts w:ascii="Arial" w:hAnsi="Arial" w:cs="Arial"/>
                <w:b/>
                <w:bCs/>
                <w:sz w:val="20"/>
                <w:szCs w:val="20"/>
              </w:rPr>
              <w:t>31 March 2023</w:t>
            </w:r>
          </w:p>
        </w:tc>
        <w:tc>
          <w:tcPr>
            <w:tcW w:w="2268" w:type="dxa"/>
            <w:vAlign w:val="bottom"/>
          </w:tcPr>
          <w:p w14:paraId="7C7DDCE6" w14:textId="77777777" w:rsidR="00E24E2E" w:rsidRPr="00E24E2E" w:rsidRDefault="00E24E2E" w:rsidP="007045B1">
            <w:pPr>
              <w:spacing w:before="20" w:after="20"/>
              <w:jc w:val="right"/>
              <w:rPr>
                <w:rFonts w:ascii="Arial" w:hAnsi="Arial" w:cs="Arial"/>
                <w:b/>
                <w:sz w:val="20"/>
                <w:szCs w:val="20"/>
              </w:rPr>
            </w:pPr>
            <w:r w:rsidRPr="00E24E2E">
              <w:rPr>
                <w:rFonts w:ascii="Arial" w:hAnsi="Arial" w:cs="Arial"/>
                <w:b/>
                <w:bCs/>
                <w:sz w:val="20"/>
                <w:szCs w:val="20"/>
              </w:rPr>
              <w:t>31 March 2022</w:t>
            </w:r>
          </w:p>
        </w:tc>
      </w:tr>
      <w:tr w:rsidR="00E24E2E" w:rsidRPr="00E24E2E" w14:paraId="6F64D368" w14:textId="77777777" w:rsidTr="00583F5F">
        <w:trPr>
          <w:trHeight w:val="220"/>
        </w:trPr>
        <w:tc>
          <w:tcPr>
            <w:tcW w:w="40" w:type="dxa"/>
            <w:vAlign w:val="bottom"/>
          </w:tcPr>
          <w:p w14:paraId="55051E96" w14:textId="77777777" w:rsidR="00E24E2E" w:rsidRPr="00E24E2E" w:rsidRDefault="00E24E2E" w:rsidP="00E24E2E">
            <w:pPr>
              <w:spacing w:before="20" w:after="20"/>
              <w:rPr>
                <w:rFonts w:ascii="Arial" w:hAnsi="Arial" w:cs="Arial"/>
                <w:b/>
                <w:sz w:val="20"/>
                <w:szCs w:val="20"/>
              </w:rPr>
            </w:pPr>
          </w:p>
        </w:tc>
        <w:tc>
          <w:tcPr>
            <w:tcW w:w="5720" w:type="dxa"/>
            <w:vAlign w:val="bottom"/>
          </w:tcPr>
          <w:p w14:paraId="407338E8" w14:textId="77777777" w:rsidR="00E24E2E" w:rsidRPr="00E24E2E" w:rsidRDefault="00E24E2E" w:rsidP="00E24E2E">
            <w:pPr>
              <w:spacing w:before="20" w:after="20"/>
              <w:rPr>
                <w:rFonts w:ascii="Arial" w:hAnsi="Arial" w:cs="Arial"/>
                <w:b/>
                <w:sz w:val="20"/>
                <w:szCs w:val="20"/>
              </w:rPr>
            </w:pPr>
          </w:p>
        </w:tc>
        <w:tc>
          <w:tcPr>
            <w:tcW w:w="1895" w:type="dxa"/>
            <w:vAlign w:val="bottom"/>
          </w:tcPr>
          <w:p w14:paraId="1F5B0303" w14:textId="77777777" w:rsidR="00E24E2E" w:rsidRPr="00E24E2E" w:rsidRDefault="00E24E2E" w:rsidP="007045B1">
            <w:pPr>
              <w:spacing w:before="20" w:after="20"/>
              <w:jc w:val="right"/>
              <w:rPr>
                <w:rFonts w:ascii="Arial" w:hAnsi="Arial" w:cs="Arial"/>
                <w:b/>
                <w:sz w:val="20"/>
                <w:szCs w:val="20"/>
              </w:rPr>
            </w:pPr>
            <w:r w:rsidRPr="00E24E2E">
              <w:rPr>
                <w:rFonts w:ascii="Arial" w:hAnsi="Arial" w:cs="Arial"/>
                <w:b/>
                <w:bCs/>
                <w:sz w:val="20"/>
                <w:szCs w:val="20"/>
              </w:rPr>
              <w:t>£’000</w:t>
            </w:r>
          </w:p>
        </w:tc>
        <w:tc>
          <w:tcPr>
            <w:tcW w:w="2268" w:type="dxa"/>
            <w:vAlign w:val="bottom"/>
          </w:tcPr>
          <w:p w14:paraId="018F3EB2" w14:textId="77777777" w:rsidR="00E24E2E" w:rsidRPr="00E24E2E" w:rsidRDefault="00E24E2E" w:rsidP="007045B1">
            <w:pPr>
              <w:spacing w:before="20" w:after="20"/>
              <w:jc w:val="right"/>
              <w:rPr>
                <w:rFonts w:ascii="Arial" w:hAnsi="Arial" w:cs="Arial"/>
                <w:b/>
                <w:sz w:val="20"/>
                <w:szCs w:val="20"/>
              </w:rPr>
            </w:pPr>
            <w:r w:rsidRPr="00E24E2E">
              <w:rPr>
                <w:rFonts w:ascii="Arial" w:hAnsi="Arial" w:cs="Arial"/>
                <w:b/>
                <w:bCs/>
                <w:sz w:val="20"/>
                <w:szCs w:val="20"/>
              </w:rPr>
              <w:t>£’000</w:t>
            </w:r>
          </w:p>
        </w:tc>
      </w:tr>
      <w:tr w:rsidR="00E24E2E" w:rsidRPr="00E24E2E" w14:paraId="6F4A73F3" w14:textId="77777777" w:rsidTr="00583F5F">
        <w:trPr>
          <w:trHeight w:val="33"/>
        </w:trPr>
        <w:tc>
          <w:tcPr>
            <w:tcW w:w="40" w:type="dxa"/>
            <w:vAlign w:val="bottom"/>
          </w:tcPr>
          <w:p w14:paraId="0A0F2516" w14:textId="77777777" w:rsidR="00E24E2E" w:rsidRPr="00E24E2E" w:rsidRDefault="00E24E2E" w:rsidP="00E24E2E">
            <w:pPr>
              <w:spacing w:before="20" w:after="20"/>
              <w:rPr>
                <w:rFonts w:ascii="Arial" w:hAnsi="Arial" w:cs="Arial"/>
                <w:b/>
                <w:sz w:val="20"/>
                <w:szCs w:val="20"/>
              </w:rPr>
            </w:pPr>
          </w:p>
        </w:tc>
        <w:tc>
          <w:tcPr>
            <w:tcW w:w="5720" w:type="dxa"/>
            <w:vAlign w:val="bottom"/>
          </w:tcPr>
          <w:p w14:paraId="020E7604" w14:textId="77777777" w:rsidR="00E24E2E" w:rsidRPr="00E24E2E" w:rsidRDefault="00E24E2E" w:rsidP="00E24E2E">
            <w:pPr>
              <w:spacing w:before="20" w:after="20"/>
              <w:rPr>
                <w:rFonts w:ascii="Arial" w:hAnsi="Arial" w:cs="Arial"/>
                <w:b/>
                <w:sz w:val="20"/>
                <w:szCs w:val="20"/>
              </w:rPr>
            </w:pPr>
          </w:p>
        </w:tc>
        <w:tc>
          <w:tcPr>
            <w:tcW w:w="1895" w:type="dxa"/>
            <w:vAlign w:val="bottom"/>
          </w:tcPr>
          <w:p w14:paraId="7FD233B1" w14:textId="77777777" w:rsidR="00E24E2E" w:rsidRPr="00E24E2E" w:rsidRDefault="00E24E2E" w:rsidP="007045B1">
            <w:pPr>
              <w:spacing w:before="20" w:after="20"/>
              <w:jc w:val="right"/>
              <w:rPr>
                <w:rFonts w:ascii="Arial" w:hAnsi="Arial" w:cs="Arial"/>
                <w:b/>
                <w:sz w:val="20"/>
                <w:szCs w:val="20"/>
              </w:rPr>
            </w:pPr>
          </w:p>
        </w:tc>
        <w:tc>
          <w:tcPr>
            <w:tcW w:w="2268" w:type="dxa"/>
            <w:vAlign w:val="bottom"/>
          </w:tcPr>
          <w:p w14:paraId="3E160F01" w14:textId="77777777" w:rsidR="00E24E2E" w:rsidRPr="00E24E2E" w:rsidRDefault="00E24E2E" w:rsidP="007045B1">
            <w:pPr>
              <w:spacing w:before="20" w:after="20"/>
              <w:jc w:val="right"/>
              <w:rPr>
                <w:rFonts w:ascii="Arial" w:hAnsi="Arial" w:cs="Arial"/>
                <w:b/>
                <w:sz w:val="20"/>
                <w:szCs w:val="20"/>
              </w:rPr>
            </w:pPr>
          </w:p>
        </w:tc>
      </w:tr>
      <w:tr w:rsidR="00E24E2E" w:rsidRPr="00E24E2E" w14:paraId="673F28F3" w14:textId="77777777" w:rsidTr="00583F5F">
        <w:trPr>
          <w:trHeight w:val="279"/>
        </w:trPr>
        <w:tc>
          <w:tcPr>
            <w:tcW w:w="40" w:type="dxa"/>
            <w:vAlign w:val="bottom"/>
          </w:tcPr>
          <w:p w14:paraId="164F2246" w14:textId="77777777" w:rsidR="00E24E2E" w:rsidRPr="00E24E2E" w:rsidRDefault="00E24E2E" w:rsidP="00E24E2E">
            <w:pPr>
              <w:spacing w:before="20" w:after="20"/>
              <w:rPr>
                <w:rFonts w:ascii="Arial" w:hAnsi="Arial" w:cs="Arial"/>
                <w:b/>
                <w:sz w:val="20"/>
                <w:szCs w:val="20"/>
              </w:rPr>
            </w:pPr>
          </w:p>
        </w:tc>
        <w:tc>
          <w:tcPr>
            <w:tcW w:w="5720" w:type="dxa"/>
            <w:vAlign w:val="bottom"/>
          </w:tcPr>
          <w:p w14:paraId="74E2879B" w14:textId="77777777" w:rsidR="00E24E2E" w:rsidRPr="00E24E2E" w:rsidRDefault="00E24E2E" w:rsidP="00E24E2E">
            <w:pPr>
              <w:spacing w:before="20" w:after="20"/>
              <w:rPr>
                <w:rFonts w:ascii="Arial" w:hAnsi="Arial" w:cs="Arial"/>
                <w:bCs/>
                <w:sz w:val="20"/>
                <w:szCs w:val="20"/>
              </w:rPr>
            </w:pPr>
            <w:r w:rsidRPr="00E24E2E">
              <w:rPr>
                <w:rFonts w:ascii="Arial" w:hAnsi="Arial" w:cs="Arial"/>
                <w:bCs/>
                <w:sz w:val="20"/>
                <w:szCs w:val="20"/>
              </w:rPr>
              <w:t>Listed on UK stock exchange</w:t>
            </w:r>
          </w:p>
        </w:tc>
        <w:tc>
          <w:tcPr>
            <w:tcW w:w="1895" w:type="dxa"/>
            <w:vAlign w:val="bottom"/>
          </w:tcPr>
          <w:p w14:paraId="31793DA5" w14:textId="77777777" w:rsidR="00E24E2E" w:rsidRPr="00E24E2E" w:rsidRDefault="00E24E2E" w:rsidP="007045B1">
            <w:pPr>
              <w:spacing w:before="20" w:after="20"/>
              <w:jc w:val="right"/>
              <w:rPr>
                <w:rFonts w:ascii="Arial" w:hAnsi="Arial" w:cs="Arial"/>
                <w:bCs/>
                <w:sz w:val="20"/>
                <w:szCs w:val="20"/>
              </w:rPr>
            </w:pPr>
            <w:r w:rsidRPr="00E24E2E">
              <w:rPr>
                <w:rFonts w:ascii="Arial" w:hAnsi="Arial" w:cs="Arial"/>
                <w:bCs/>
                <w:sz w:val="20"/>
                <w:szCs w:val="20"/>
              </w:rPr>
              <w:t>2,633</w:t>
            </w:r>
          </w:p>
        </w:tc>
        <w:tc>
          <w:tcPr>
            <w:tcW w:w="2268" w:type="dxa"/>
            <w:vAlign w:val="bottom"/>
          </w:tcPr>
          <w:p w14:paraId="133EB1FE" w14:textId="77777777" w:rsidR="00E24E2E" w:rsidRPr="00E24E2E" w:rsidRDefault="00E24E2E" w:rsidP="007045B1">
            <w:pPr>
              <w:spacing w:before="20" w:after="20"/>
              <w:jc w:val="right"/>
              <w:rPr>
                <w:rFonts w:ascii="Arial" w:hAnsi="Arial" w:cs="Arial"/>
                <w:bCs/>
                <w:sz w:val="20"/>
                <w:szCs w:val="20"/>
              </w:rPr>
            </w:pPr>
            <w:r w:rsidRPr="00E24E2E">
              <w:rPr>
                <w:rFonts w:ascii="Arial" w:hAnsi="Arial" w:cs="Arial"/>
                <w:bCs/>
                <w:sz w:val="20"/>
                <w:szCs w:val="20"/>
              </w:rPr>
              <w:t>3,909</w:t>
            </w:r>
          </w:p>
        </w:tc>
      </w:tr>
      <w:tr w:rsidR="00E24E2E" w:rsidRPr="00E24E2E" w14:paraId="3E91E189" w14:textId="77777777" w:rsidTr="00583F5F">
        <w:trPr>
          <w:trHeight w:val="222"/>
        </w:trPr>
        <w:tc>
          <w:tcPr>
            <w:tcW w:w="40" w:type="dxa"/>
            <w:vAlign w:val="bottom"/>
          </w:tcPr>
          <w:p w14:paraId="7D12DDA5" w14:textId="77777777" w:rsidR="00E24E2E" w:rsidRPr="00E24E2E" w:rsidRDefault="00E24E2E" w:rsidP="00E24E2E">
            <w:pPr>
              <w:spacing w:before="20" w:after="20"/>
              <w:rPr>
                <w:rFonts w:ascii="Arial" w:hAnsi="Arial" w:cs="Arial"/>
                <w:b/>
                <w:sz w:val="20"/>
                <w:szCs w:val="20"/>
              </w:rPr>
            </w:pPr>
          </w:p>
        </w:tc>
        <w:tc>
          <w:tcPr>
            <w:tcW w:w="5720" w:type="dxa"/>
            <w:vAlign w:val="bottom"/>
          </w:tcPr>
          <w:p w14:paraId="57CE0E4F" w14:textId="77777777" w:rsidR="00E24E2E" w:rsidRPr="00E24E2E" w:rsidRDefault="00E24E2E" w:rsidP="00E24E2E">
            <w:pPr>
              <w:spacing w:before="20" w:after="20"/>
              <w:rPr>
                <w:rFonts w:ascii="Arial" w:hAnsi="Arial" w:cs="Arial"/>
                <w:bCs/>
                <w:sz w:val="20"/>
                <w:szCs w:val="20"/>
              </w:rPr>
            </w:pPr>
            <w:r w:rsidRPr="00E24E2E">
              <w:rPr>
                <w:rFonts w:ascii="Arial" w:hAnsi="Arial" w:cs="Arial"/>
                <w:bCs/>
                <w:sz w:val="20"/>
                <w:szCs w:val="20"/>
              </w:rPr>
              <w:t>Listed on overseas stock exchanges</w:t>
            </w:r>
          </w:p>
        </w:tc>
        <w:tc>
          <w:tcPr>
            <w:tcW w:w="1895" w:type="dxa"/>
            <w:vAlign w:val="bottom"/>
          </w:tcPr>
          <w:p w14:paraId="1707C0D9" w14:textId="77777777" w:rsidR="00E24E2E" w:rsidRPr="00E24E2E" w:rsidRDefault="00E24E2E" w:rsidP="007045B1">
            <w:pPr>
              <w:spacing w:before="20" w:after="20"/>
              <w:jc w:val="right"/>
              <w:rPr>
                <w:rFonts w:ascii="Arial" w:hAnsi="Arial" w:cs="Arial"/>
                <w:bCs/>
                <w:sz w:val="20"/>
                <w:szCs w:val="20"/>
              </w:rPr>
            </w:pPr>
            <w:r w:rsidRPr="00E24E2E">
              <w:rPr>
                <w:rFonts w:ascii="Arial" w:hAnsi="Arial" w:cs="Arial"/>
                <w:bCs/>
                <w:sz w:val="20"/>
                <w:szCs w:val="20"/>
              </w:rPr>
              <w:t>52,369</w:t>
            </w:r>
          </w:p>
        </w:tc>
        <w:tc>
          <w:tcPr>
            <w:tcW w:w="2268" w:type="dxa"/>
            <w:vAlign w:val="bottom"/>
          </w:tcPr>
          <w:p w14:paraId="1F7DF7A3" w14:textId="77777777" w:rsidR="00E24E2E" w:rsidRPr="00E24E2E" w:rsidRDefault="00E24E2E" w:rsidP="007045B1">
            <w:pPr>
              <w:spacing w:before="20" w:after="20"/>
              <w:jc w:val="right"/>
              <w:rPr>
                <w:rFonts w:ascii="Arial" w:hAnsi="Arial" w:cs="Arial"/>
                <w:bCs/>
                <w:sz w:val="20"/>
                <w:szCs w:val="20"/>
              </w:rPr>
            </w:pPr>
            <w:r w:rsidRPr="00E24E2E">
              <w:rPr>
                <w:rFonts w:ascii="Arial" w:hAnsi="Arial" w:cs="Arial"/>
                <w:bCs/>
                <w:sz w:val="20"/>
                <w:szCs w:val="20"/>
              </w:rPr>
              <w:t>49,867</w:t>
            </w:r>
          </w:p>
        </w:tc>
      </w:tr>
      <w:tr w:rsidR="00E24E2E" w:rsidRPr="00E24E2E" w14:paraId="28772076" w14:textId="77777777" w:rsidTr="00583F5F">
        <w:trPr>
          <w:trHeight w:val="222"/>
        </w:trPr>
        <w:tc>
          <w:tcPr>
            <w:tcW w:w="40" w:type="dxa"/>
            <w:vAlign w:val="bottom"/>
          </w:tcPr>
          <w:p w14:paraId="7D861CE2" w14:textId="77777777" w:rsidR="00E24E2E" w:rsidRPr="00E24E2E" w:rsidRDefault="00E24E2E" w:rsidP="00E24E2E">
            <w:pPr>
              <w:spacing w:before="20" w:after="20"/>
              <w:rPr>
                <w:rFonts w:ascii="Arial" w:hAnsi="Arial" w:cs="Arial"/>
                <w:b/>
                <w:sz w:val="20"/>
                <w:szCs w:val="20"/>
              </w:rPr>
            </w:pPr>
          </w:p>
        </w:tc>
        <w:tc>
          <w:tcPr>
            <w:tcW w:w="5720" w:type="dxa"/>
            <w:vAlign w:val="bottom"/>
          </w:tcPr>
          <w:p w14:paraId="1D0EFB52" w14:textId="77777777" w:rsidR="00E24E2E" w:rsidRPr="00E24E2E" w:rsidRDefault="00E24E2E" w:rsidP="00E24E2E">
            <w:pPr>
              <w:spacing w:before="20" w:after="20"/>
              <w:rPr>
                <w:rFonts w:ascii="Arial" w:hAnsi="Arial" w:cs="Arial"/>
                <w:b/>
                <w:sz w:val="20"/>
                <w:szCs w:val="20"/>
              </w:rPr>
            </w:pPr>
            <w:r w:rsidRPr="00E24E2E">
              <w:rPr>
                <w:rFonts w:ascii="Arial" w:hAnsi="Arial" w:cs="Arial"/>
                <w:b/>
                <w:bCs/>
                <w:sz w:val="20"/>
                <w:szCs w:val="20"/>
              </w:rPr>
              <w:t>Market value of investments at end of year</w:t>
            </w:r>
          </w:p>
        </w:tc>
        <w:tc>
          <w:tcPr>
            <w:tcW w:w="1895" w:type="dxa"/>
            <w:vAlign w:val="bottom"/>
          </w:tcPr>
          <w:p w14:paraId="62CC3DF2" w14:textId="77777777" w:rsidR="00E24E2E" w:rsidRPr="00E24E2E" w:rsidRDefault="00E24E2E" w:rsidP="007045B1">
            <w:pPr>
              <w:spacing w:before="20" w:after="20"/>
              <w:jc w:val="right"/>
              <w:rPr>
                <w:rFonts w:ascii="Arial" w:hAnsi="Arial" w:cs="Arial"/>
                <w:b/>
                <w:sz w:val="20"/>
                <w:szCs w:val="20"/>
              </w:rPr>
            </w:pPr>
            <w:r w:rsidRPr="00E24E2E">
              <w:rPr>
                <w:rFonts w:ascii="Arial" w:hAnsi="Arial" w:cs="Arial"/>
                <w:b/>
                <w:bCs/>
                <w:sz w:val="20"/>
                <w:szCs w:val="20"/>
              </w:rPr>
              <w:t>55,002</w:t>
            </w:r>
          </w:p>
        </w:tc>
        <w:tc>
          <w:tcPr>
            <w:tcW w:w="2268" w:type="dxa"/>
            <w:vAlign w:val="bottom"/>
          </w:tcPr>
          <w:p w14:paraId="50715FDA" w14:textId="77777777" w:rsidR="00E24E2E" w:rsidRPr="00E24E2E" w:rsidRDefault="00E24E2E" w:rsidP="007045B1">
            <w:pPr>
              <w:spacing w:before="20" w:after="20"/>
              <w:jc w:val="right"/>
              <w:rPr>
                <w:rFonts w:ascii="Arial" w:hAnsi="Arial" w:cs="Arial"/>
                <w:b/>
                <w:sz w:val="20"/>
                <w:szCs w:val="20"/>
              </w:rPr>
            </w:pPr>
            <w:r w:rsidRPr="00E24E2E">
              <w:rPr>
                <w:rFonts w:ascii="Arial" w:hAnsi="Arial" w:cs="Arial"/>
                <w:b/>
                <w:bCs/>
                <w:sz w:val="20"/>
                <w:szCs w:val="20"/>
              </w:rPr>
              <w:t>53,776</w:t>
            </w:r>
          </w:p>
        </w:tc>
      </w:tr>
      <w:tr w:rsidR="00E24E2E" w:rsidRPr="00E24E2E" w14:paraId="1D129EBB" w14:textId="77777777" w:rsidTr="00583F5F">
        <w:trPr>
          <w:trHeight w:val="521"/>
        </w:trPr>
        <w:tc>
          <w:tcPr>
            <w:tcW w:w="40" w:type="dxa"/>
            <w:vAlign w:val="bottom"/>
          </w:tcPr>
          <w:p w14:paraId="7D2528C7" w14:textId="77777777" w:rsidR="00E24E2E" w:rsidRPr="00E24E2E" w:rsidRDefault="00E24E2E" w:rsidP="00E24E2E">
            <w:pPr>
              <w:spacing w:before="20" w:after="20"/>
              <w:rPr>
                <w:rFonts w:ascii="Arial" w:hAnsi="Arial" w:cs="Arial"/>
                <w:b/>
                <w:sz w:val="20"/>
                <w:szCs w:val="20"/>
              </w:rPr>
            </w:pPr>
          </w:p>
        </w:tc>
        <w:tc>
          <w:tcPr>
            <w:tcW w:w="5720" w:type="dxa"/>
            <w:vAlign w:val="bottom"/>
          </w:tcPr>
          <w:p w14:paraId="159A594D" w14:textId="2176A3EC" w:rsidR="00E24E2E" w:rsidRPr="00E24E2E" w:rsidRDefault="00E24E2E" w:rsidP="00E24E2E">
            <w:pPr>
              <w:spacing w:before="20" w:after="20"/>
              <w:rPr>
                <w:rFonts w:ascii="Arial" w:hAnsi="Arial" w:cs="Arial"/>
                <w:b/>
                <w:sz w:val="20"/>
                <w:szCs w:val="20"/>
              </w:rPr>
            </w:pPr>
            <w:r w:rsidRPr="00E24E2E">
              <w:rPr>
                <w:rFonts w:ascii="Arial" w:hAnsi="Arial" w:cs="Arial"/>
                <w:b/>
                <w:bCs/>
                <w:sz w:val="20"/>
                <w:szCs w:val="20"/>
              </w:rPr>
              <w:t>Gain</w:t>
            </w:r>
            <w:r w:rsidR="005A76B7">
              <w:rPr>
                <w:rFonts w:ascii="Arial" w:hAnsi="Arial" w:cs="Arial"/>
                <w:b/>
                <w:bCs/>
                <w:sz w:val="20"/>
                <w:szCs w:val="20"/>
              </w:rPr>
              <w:t>/losses</w:t>
            </w:r>
            <w:r w:rsidRPr="00E24E2E">
              <w:rPr>
                <w:rFonts w:ascii="Arial" w:hAnsi="Arial" w:cs="Arial"/>
                <w:b/>
                <w:bCs/>
                <w:sz w:val="20"/>
                <w:szCs w:val="20"/>
              </w:rPr>
              <w:t xml:space="preserve"> on investments</w:t>
            </w:r>
          </w:p>
        </w:tc>
        <w:tc>
          <w:tcPr>
            <w:tcW w:w="1895" w:type="dxa"/>
            <w:vAlign w:val="bottom"/>
          </w:tcPr>
          <w:p w14:paraId="5D608DF4" w14:textId="77777777" w:rsidR="00E24E2E" w:rsidRPr="00E24E2E" w:rsidRDefault="00E24E2E" w:rsidP="007045B1">
            <w:pPr>
              <w:spacing w:before="20" w:after="20"/>
              <w:jc w:val="right"/>
              <w:rPr>
                <w:rFonts w:ascii="Arial" w:hAnsi="Arial" w:cs="Arial"/>
                <w:b/>
                <w:sz w:val="20"/>
                <w:szCs w:val="20"/>
              </w:rPr>
            </w:pPr>
          </w:p>
        </w:tc>
        <w:tc>
          <w:tcPr>
            <w:tcW w:w="2268" w:type="dxa"/>
            <w:vAlign w:val="bottom"/>
          </w:tcPr>
          <w:p w14:paraId="5C329F35" w14:textId="77777777" w:rsidR="00E24E2E" w:rsidRPr="00E24E2E" w:rsidRDefault="00E24E2E" w:rsidP="007045B1">
            <w:pPr>
              <w:spacing w:before="20" w:after="20"/>
              <w:jc w:val="right"/>
              <w:rPr>
                <w:rFonts w:ascii="Arial" w:hAnsi="Arial" w:cs="Arial"/>
                <w:b/>
                <w:sz w:val="20"/>
                <w:szCs w:val="20"/>
              </w:rPr>
            </w:pPr>
          </w:p>
        </w:tc>
      </w:tr>
      <w:tr w:rsidR="00E24E2E" w:rsidRPr="00E24E2E" w14:paraId="4B2A7037" w14:textId="77777777" w:rsidTr="00583F5F">
        <w:trPr>
          <w:trHeight w:val="302"/>
        </w:trPr>
        <w:tc>
          <w:tcPr>
            <w:tcW w:w="40" w:type="dxa"/>
            <w:vAlign w:val="bottom"/>
          </w:tcPr>
          <w:p w14:paraId="6E6023AE" w14:textId="77777777" w:rsidR="00E24E2E" w:rsidRPr="00E24E2E" w:rsidRDefault="00E24E2E" w:rsidP="00E24E2E">
            <w:pPr>
              <w:spacing w:before="20" w:after="20"/>
              <w:rPr>
                <w:rFonts w:ascii="Arial" w:hAnsi="Arial" w:cs="Arial"/>
                <w:b/>
                <w:sz w:val="20"/>
                <w:szCs w:val="20"/>
              </w:rPr>
            </w:pPr>
          </w:p>
        </w:tc>
        <w:tc>
          <w:tcPr>
            <w:tcW w:w="5720" w:type="dxa"/>
            <w:vAlign w:val="bottom"/>
          </w:tcPr>
          <w:p w14:paraId="7945A971" w14:textId="77777777" w:rsidR="00E24E2E" w:rsidRPr="00E24E2E" w:rsidRDefault="00E24E2E" w:rsidP="00E24E2E">
            <w:pPr>
              <w:spacing w:before="20" w:after="20"/>
              <w:rPr>
                <w:rFonts w:ascii="Arial" w:hAnsi="Arial" w:cs="Arial"/>
                <w:b/>
                <w:sz w:val="20"/>
                <w:szCs w:val="20"/>
              </w:rPr>
            </w:pPr>
          </w:p>
        </w:tc>
        <w:tc>
          <w:tcPr>
            <w:tcW w:w="1895" w:type="dxa"/>
            <w:vAlign w:val="bottom"/>
          </w:tcPr>
          <w:p w14:paraId="00824F2A" w14:textId="77777777" w:rsidR="00E24E2E" w:rsidRPr="00E24E2E" w:rsidRDefault="00E24E2E" w:rsidP="007045B1">
            <w:pPr>
              <w:spacing w:before="20" w:after="20"/>
              <w:jc w:val="right"/>
              <w:rPr>
                <w:rFonts w:ascii="Arial" w:hAnsi="Arial" w:cs="Arial"/>
                <w:b/>
                <w:sz w:val="20"/>
                <w:szCs w:val="20"/>
              </w:rPr>
            </w:pPr>
            <w:r w:rsidRPr="00E24E2E">
              <w:rPr>
                <w:rFonts w:ascii="Arial" w:hAnsi="Arial" w:cs="Arial"/>
                <w:b/>
                <w:bCs/>
                <w:sz w:val="20"/>
                <w:szCs w:val="20"/>
              </w:rPr>
              <w:t>2023</w:t>
            </w:r>
          </w:p>
        </w:tc>
        <w:tc>
          <w:tcPr>
            <w:tcW w:w="2268" w:type="dxa"/>
            <w:vAlign w:val="bottom"/>
          </w:tcPr>
          <w:p w14:paraId="22239C28" w14:textId="77777777" w:rsidR="00E24E2E" w:rsidRPr="00E24E2E" w:rsidRDefault="00E24E2E" w:rsidP="007045B1">
            <w:pPr>
              <w:spacing w:before="20" w:after="20"/>
              <w:jc w:val="right"/>
              <w:rPr>
                <w:rFonts w:ascii="Arial" w:hAnsi="Arial" w:cs="Arial"/>
                <w:b/>
                <w:sz w:val="20"/>
                <w:szCs w:val="20"/>
              </w:rPr>
            </w:pPr>
            <w:r w:rsidRPr="00E24E2E">
              <w:rPr>
                <w:rFonts w:ascii="Arial" w:hAnsi="Arial" w:cs="Arial"/>
                <w:b/>
                <w:bCs/>
                <w:sz w:val="20"/>
                <w:szCs w:val="20"/>
              </w:rPr>
              <w:t>2022</w:t>
            </w:r>
          </w:p>
        </w:tc>
      </w:tr>
      <w:tr w:rsidR="00E24E2E" w:rsidRPr="00E24E2E" w14:paraId="6C26223B" w14:textId="77777777" w:rsidTr="00583F5F">
        <w:trPr>
          <w:trHeight w:val="220"/>
        </w:trPr>
        <w:tc>
          <w:tcPr>
            <w:tcW w:w="40" w:type="dxa"/>
            <w:vAlign w:val="bottom"/>
          </w:tcPr>
          <w:p w14:paraId="361FD07A" w14:textId="77777777" w:rsidR="00E24E2E" w:rsidRPr="00E24E2E" w:rsidRDefault="00E24E2E" w:rsidP="00E24E2E">
            <w:pPr>
              <w:spacing w:before="20" w:after="20"/>
              <w:rPr>
                <w:rFonts w:ascii="Arial" w:hAnsi="Arial" w:cs="Arial"/>
                <w:b/>
                <w:sz w:val="20"/>
                <w:szCs w:val="20"/>
              </w:rPr>
            </w:pPr>
          </w:p>
        </w:tc>
        <w:tc>
          <w:tcPr>
            <w:tcW w:w="5720" w:type="dxa"/>
            <w:vAlign w:val="bottom"/>
          </w:tcPr>
          <w:p w14:paraId="7D8D960F" w14:textId="77777777" w:rsidR="00E24E2E" w:rsidRPr="00E24E2E" w:rsidRDefault="00E24E2E" w:rsidP="00E24E2E">
            <w:pPr>
              <w:spacing w:before="20" w:after="20"/>
              <w:rPr>
                <w:rFonts w:ascii="Arial" w:hAnsi="Arial" w:cs="Arial"/>
                <w:b/>
                <w:sz w:val="20"/>
                <w:szCs w:val="20"/>
              </w:rPr>
            </w:pPr>
          </w:p>
        </w:tc>
        <w:tc>
          <w:tcPr>
            <w:tcW w:w="1895" w:type="dxa"/>
            <w:vAlign w:val="bottom"/>
          </w:tcPr>
          <w:p w14:paraId="3BC2B110" w14:textId="77777777" w:rsidR="00E24E2E" w:rsidRPr="00E24E2E" w:rsidRDefault="00E24E2E" w:rsidP="007045B1">
            <w:pPr>
              <w:spacing w:before="20" w:after="20"/>
              <w:jc w:val="right"/>
              <w:rPr>
                <w:rFonts w:ascii="Arial" w:hAnsi="Arial" w:cs="Arial"/>
                <w:b/>
                <w:sz w:val="20"/>
                <w:szCs w:val="20"/>
              </w:rPr>
            </w:pPr>
            <w:r w:rsidRPr="00E24E2E">
              <w:rPr>
                <w:rFonts w:ascii="Arial" w:hAnsi="Arial" w:cs="Arial"/>
                <w:b/>
                <w:bCs/>
                <w:sz w:val="20"/>
                <w:szCs w:val="20"/>
              </w:rPr>
              <w:t>£’000</w:t>
            </w:r>
          </w:p>
        </w:tc>
        <w:tc>
          <w:tcPr>
            <w:tcW w:w="2268" w:type="dxa"/>
            <w:vAlign w:val="bottom"/>
          </w:tcPr>
          <w:p w14:paraId="370F9724" w14:textId="77777777" w:rsidR="00E24E2E" w:rsidRPr="00E24E2E" w:rsidRDefault="00E24E2E" w:rsidP="007045B1">
            <w:pPr>
              <w:spacing w:before="20" w:after="20"/>
              <w:jc w:val="right"/>
              <w:rPr>
                <w:rFonts w:ascii="Arial" w:hAnsi="Arial" w:cs="Arial"/>
                <w:b/>
                <w:sz w:val="20"/>
                <w:szCs w:val="20"/>
              </w:rPr>
            </w:pPr>
            <w:r w:rsidRPr="00E24E2E">
              <w:rPr>
                <w:rFonts w:ascii="Arial" w:hAnsi="Arial" w:cs="Arial"/>
                <w:b/>
                <w:bCs/>
                <w:sz w:val="20"/>
                <w:szCs w:val="20"/>
              </w:rPr>
              <w:t>£’000</w:t>
            </w:r>
          </w:p>
        </w:tc>
      </w:tr>
      <w:tr w:rsidR="00E24E2E" w:rsidRPr="00E24E2E" w14:paraId="2807DA62" w14:textId="77777777" w:rsidTr="00583F5F">
        <w:trPr>
          <w:trHeight w:val="34"/>
        </w:trPr>
        <w:tc>
          <w:tcPr>
            <w:tcW w:w="40" w:type="dxa"/>
            <w:vAlign w:val="bottom"/>
          </w:tcPr>
          <w:p w14:paraId="0DFC2FB1" w14:textId="77777777" w:rsidR="00E24E2E" w:rsidRPr="00E24E2E" w:rsidRDefault="00E24E2E" w:rsidP="00E24E2E">
            <w:pPr>
              <w:spacing w:before="20" w:after="20"/>
              <w:rPr>
                <w:rFonts w:ascii="Arial" w:hAnsi="Arial" w:cs="Arial"/>
                <w:b/>
                <w:sz w:val="20"/>
                <w:szCs w:val="20"/>
              </w:rPr>
            </w:pPr>
          </w:p>
        </w:tc>
        <w:tc>
          <w:tcPr>
            <w:tcW w:w="5720" w:type="dxa"/>
            <w:vAlign w:val="bottom"/>
          </w:tcPr>
          <w:p w14:paraId="1EBE4F54" w14:textId="77777777" w:rsidR="00E24E2E" w:rsidRPr="00E24E2E" w:rsidRDefault="00E24E2E" w:rsidP="00E24E2E">
            <w:pPr>
              <w:spacing w:before="20" w:after="20"/>
              <w:rPr>
                <w:rFonts w:ascii="Arial" w:hAnsi="Arial" w:cs="Arial"/>
                <w:b/>
                <w:sz w:val="20"/>
                <w:szCs w:val="20"/>
              </w:rPr>
            </w:pPr>
          </w:p>
        </w:tc>
        <w:tc>
          <w:tcPr>
            <w:tcW w:w="1895" w:type="dxa"/>
            <w:vAlign w:val="bottom"/>
          </w:tcPr>
          <w:p w14:paraId="05F5FB92" w14:textId="77777777" w:rsidR="00E24E2E" w:rsidRPr="00E24E2E" w:rsidRDefault="00E24E2E" w:rsidP="007045B1">
            <w:pPr>
              <w:spacing w:before="20" w:after="20"/>
              <w:jc w:val="right"/>
              <w:rPr>
                <w:rFonts w:ascii="Arial" w:hAnsi="Arial" w:cs="Arial"/>
                <w:b/>
                <w:sz w:val="20"/>
                <w:szCs w:val="20"/>
              </w:rPr>
            </w:pPr>
          </w:p>
        </w:tc>
        <w:tc>
          <w:tcPr>
            <w:tcW w:w="2268" w:type="dxa"/>
            <w:vAlign w:val="bottom"/>
          </w:tcPr>
          <w:p w14:paraId="48C0D067" w14:textId="77777777" w:rsidR="00E24E2E" w:rsidRPr="00E24E2E" w:rsidRDefault="00E24E2E" w:rsidP="007045B1">
            <w:pPr>
              <w:spacing w:before="20" w:after="20"/>
              <w:jc w:val="right"/>
              <w:rPr>
                <w:rFonts w:ascii="Arial" w:hAnsi="Arial" w:cs="Arial"/>
                <w:b/>
                <w:sz w:val="20"/>
                <w:szCs w:val="20"/>
              </w:rPr>
            </w:pPr>
          </w:p>
        </w:tc>
      </w:tr>
      <w:tr w:rsidR="00E24E2E" w:rsidRPr="00E24E2E" w14:paraId="5B067AB4" w14:textId="77777777" w:rsidTr="00583F5F">
        <w:trPr>
          <w:trHeight w:val="279"/>
        </w:trPr>
        <w:tc>
          <w:tcPr>
            <w:tcW w:w="40" w:type="dxa"/>
            <w:vAlign w:val="bottom"/>
          </w:tcPr>
          <w:p w14:paraId="5051A8B5" w14:textId="77777777" w:rsidR="00E24E2E" w:rsidRPr="00E24E2E" w:rsidRDefault="00E24E2E" w:rsidP="00E24E2E">
            <w:pPr>
              <w:spacing w:before="20" w:after="20"/>
              <w:rPr>
                <w:rFonts w:ascii="Arial" w:hAnsi="Arial" w:cs="Arial"/>
                <w:b/>
                <w:sz w:val="20"/>
                <w:szCs w:val="20"/>
              </w:rPr>
            </w:pPr>
          </w:p>
        </w:tc>
        <w:tc>
          <w:tcPr>
            <w:tcW w:w="5720" w:type="dxa"/>
            <w:vAlign w:val="bottom"/>
          </w:tcPr>
          <w:p w14:paraId="67C2100D" w14:textId="77777777" w:rsidR="00E24E2E" w:rsidRPr="00E24E2E" w:rsidRDefault="00E24E2E" w:rsidP="00E24E2E">
            <w:pPr>
              <w:spacing w:before="20" w:after="20"/>
              <w:rPr>
                <w:rFonts w:ascii="Arial" w:hAnsi="Arial" w:cs="Arial"/>
                <w:bCs/>
                <w:sz w:val="20"/>
                <w:szCs w:val="20"/>
              </w:rPr>
            </w:pPr>
            <w:r w:rsidRPr="00E24E2E">
              <w:rPr>
                <w:rFonts w:ascii="Arial" w:hAnsi="Arial" w:cs="Arial"/>
                <w:bCs/>
                <w:sz w:val="20"/>
                <w:szCs w:val="20"/>
              </w:rPr>
              <w:t>Net gains on sale of investments</w:t>
            </w:r>
          </w:p>
        </w:tc>
        <w:tc>
          <w:tcPr>
            <w:tcW w:w="1895" w:type="dxa"/>
            <w:vAlign w:val="bottom"/>
          </w:tcPr>
          <w:p w14:paraId="1AEEBCEF" w14:textId="77777777" w:rsidR="00E24E2E" w:rsidRPr="00E24E2E" w:rsidRDefault="00E24E2E" w:rsidP="007045B1">
            <w:pPr>
              <w:spacing w:before="20" w:after="20"/>
              <w:jc w:val="right"/>
              <w:rPr>
                <w:rFonts w:ascii="Arial" w:hAnsi="Arial" w:cs="Arial"/>
                <w:bCs/>
                <w:sz w:val="20"/>
                <w:szCs w:val="20"/>
              </w:rPr>
            </w:pPr>
            <w:r w:rsidRPr="00E24E2E">
              <w:rPr>
                <w:rFonts w:ascii="Arial" w:hAnsi="Arial" w:cs="Arial"/>
                <w:bCs/>
                <w:sz w:val="20"/>
                <w:szCs w:val="20"/>
              </w:rPr>
              <w:t>5,515</w:t>
            </w:r>
          </w:p>
        </w:tc>
        <w:tc>
          <w:tcPr>
            <w:tcW w:w="2268" w:type="dxa"/>
            <w:vAlign w:val="bottom"/>
          </w:tcPr>
          <w:p w14:paraId="53D2DA1D" w14:textId="77777777" w:rsidR="00E24E2E" w:rsidRPr="00E24E2E" w:rsidRDefault="00E24E2E" w:rsidP="007045B1">
            <w:pPr>
              <w:spacing w:before="20" w:after="20"/>
              <w:jc w:val="right"/>
              <w:rPr>
                <w:rFonts w:ascii="Arial" w:hAnsi="Arial" w:cs="Arial"/>
                <w:bCs/>
                <w:sz w:val="20"/>
                <w:szCs w:val="20"/>
              </w:rPr>
            </w:pPr>
            <w:r w:rsidRPr="00E24E2E">
              <w:rPr>
                <w:rFonts w:ascii="Arial" w:hAnsi="Arial" w:cs="Arial"/>
                <w:bCs/>
                <w:sz w:val="20"/>
                <w:szCs w:val="20"/>
              </w:rPr>
              <w:t>3,047</w:t>
            </w:r>
          </w:p>
        </w:tc>
      </w:tr>
      <w:tr w:rsidR="00E24E2E" w:rsidRPr="00E24E2E" w14:paraId="34474400" w14:textId="77777777" w:rsidTr="00583F5F">
        <w:trPr>
          <w:trHeight w:val="222"/>
        </w:trPr>
        <w:tc>
          <w:tcPr>
            <w:tcW w:w="40" w:type="dxa"/>
            <w:vAlign w:val="bottom"/>
          </w:tcPr>
          <w:p w14:paraId="229E2203" w14:textId="77777777" w:rsidR="00E24E2E" w:rsidRPr="00E24E2E" w:rsidRDefault="00E24E2E" w:rsidP="00E24E2E">
            <w:pPr>
              <w:spacing w:before="20" w:after="20"/>
              <w:rPr>
                <w:rFonts w:ascii="Arial" w:hAnsi="Arial" w:cs="Arial"/>
                <w:b/>
                <w:sz w:val="20"/>
                <w:szCs w:val="20"/>
              </w:rPr>
            </w:pPr>
          </w:p>
        </w:tc>
        <w:tc>
          <w:tcPr>
            <w:tcW w:w="5720" w:type="dxa"/>
            <w:vAlign w:val="bottom"/>
          </w:tcPr>
          <w:p w14:paraId="278B7FAB" w14:textId="77777777" w:rsidR="00E24E2E" w:rsidRPr="00E24E2E" w:rsidRDefault="00E24E2E" w:rsidP="00E24E2E">
            <w:pPr>
              <w:spacing w:before="20" w:after="20"/>
              <w:rPr>
                <w:rFonts w:ascii="Arial" w:hAnsi="Arial" w:cs="Arial"/>
                <w:bCs/>
                <w:sz w:val="20"/>
                <w:szCs w:val="20"/>
              </w:rPr>
            </w:pPr>
            <w:r w:rsidRPr="00E24E2E">
              <w:rPr>
                <w:rFonts w:ascii="Arial" w:hAnsi="Arial" w:cs="Arial"/>
                <w:bCs/>
                <w:sz w:val="20"/>
                <w:szCs w:val="20"/>
              </w:rPr>
              <w:t>Movement in unrealised losses</w:t>
            </w:r>
          </w:p>
        </w:tc>
        <w:tc>
          <w:tcPr>
            <w:tcW w:w="1895" w:type="dxa"/>
            <w:vAlign w:val="bottom"/>
          </w:tcPr>
          <w:p w14:paraId="2DAD8DE7" w14:textId="77777777" w:rsidR="00E24E2E" w:rsidRPr="00E24E2E" w:rsidRDefault="00E24E2E" w:rsidP="007045B1">
            <w:pPr>
              <w:spacing w:before="20" w:after="20"/>
              <w:jc w:val="right"/>
              <w:rPr>
                <w:rFonts w:ascii="Arial" w:hAnsi="Arial" w:cs="Arial"/>
                <w:bCs/>
                <w:sz w:val="20"/>
                <w:szCs w:val="20"/>
              </w:rPr>
            </w:pPr>
            <w:r w:rsidRPr="00E24E2E">
              <w:rPr>
                <w:rFonts w:ascii="Arial" w:hAnsi="Arial" w:cs="Arial"/>
                <w:bCs/>
                <w:sz w:val="20"/>
                <w:szCs w:val="20"/>
              </w:rPr>
              <w:t>(5,780)</w:t>
            </w:r>
          </w:p>
        </w:tc>
        <w:tc>
          <w:tcPr>
            <w:tcW w:w="2268" w:type="dxa"/>
            <w:vAlign w:val="bottom"/>
          </w:tcPr>
          <w:p w14:paraId="76299508" w14:textId="77777777" w:rsidR="00E24E2E" w:rsidRPr="00E24E2E" w:rsidRDefault="00E24E2E" w:rsidP="007045B1">
            <w:pPr>
              <w:spacing w:before="20" w:after="20"/>
              <w:jc w:val="right"/>
              <w:rPr>
                <w:rFonts w:ascii="Arial" w:hAnsi="Arial" w:cs="Arial"/>
                <w:bCs/>
                <w:sz w:val="20"/>
                <w:szCs w:val="20"/>
              </w:rPr>
            </w:pPr>
            <w:r w:rsidRPr="00E24E2E">
              <w:rPr>
                <w:rFonts w:ascii="Arial" w:hAnsi="Arial" w:cs="Arial"/>
                <w:bCs/>
                <w:sz w:val="20"/>
                <w:szCs w:val="20"/>
              </w:rPr>
              <w:t>(3,403)</w:t>
            </w:r>
          </w:p>
        </w:tc>
      </w:tr>
      <w:tr w:rsidR="00E24E2E" w:rsidRPr="00E24E2E" w14:paraId="1E4F320B" w14:textId="77777777" w:rsidTr="00583F5F">
        <w:trPr>
          <w:trHeight w:val="222"/>
        </w:trPr>
        <w:tc>
          <w:tcPr>
            <w:tcW w:w="40" w:type="dxa"/>
            <w:vAlign w:val="bottom"/>
          </w:tcPr>
          <w:p w14:paraId="2D0883A6" w14:textId="77777777" w:rsidR="00E24E2E" w:rsidRPr="00E24E2E" w:rsidRDefault="00E24E2E" w:rsidP="00E24E2E">
            <w:pPr>
              <w:spacing w:before="20" w:after="20"/>
              <w:rPr>
                <w:rFonts w:ascii="Arial" w:hAnsi="Arial" w:cs="Arial"/>
                <w:b/>
                <w:sz w:val="20"/>
                <w:szCs w:val="20"/>
              </w:rPr>
            </w:pPr>
          </w:p>
        </w:tc>
        <w:tc>
          <w:tcPr>
            <w:tcW w:w="5720" w:type="dxa"/>
            <w:vAlign w:val="bottom"/>
          </w:tcPr>
          <w:p w14:paraId="3AAF545E" w14:textId="77777777" w:rsidR="00E24E2E" w:rsidRPr="00E24E2E" w:rsidRDefault="00E24E2E" w:rsidP="00E24E2E">
            <w:pPr>
              <w:spacing w:before="20" w:after="20"/>
              <w:rPr>
                <w:rFonts w:ascii="Arial" w:hAnsi="Arial" w:cs="Arial"/>
                <w:b/>
                <w:sz w:val="20"/>
                <w:szCs w:val="20"/>
              </w:rPr>
            </w:pPr>
            <w:r w:rsidRPr="00E24E2E">
              <w:rPr>
                <w:rFonts w:ascii="Arial" w:hAnsi="Arial" w:cs="Arial"/>
                <w:b/>
                <w:bCs/>
                <w:sz w:val="20"/>
                <w:szCs w:val="20"/>
              </w:rPr>
              <w:t>Loss on investments</w:t>
            </w:r>
          </w:p>
        </w:tc>
        <w:tc>
          <w:tcPr>
            <w:tcW w:w="1895" w:type="dxa"/>
            <w:vAlign w:val="bottom"/>
          </w:tcPr>
          <w:p w14:paraId="7344648D" w14:textId="77777777" w:rsidR="00E24E2E" w:rsidRPr="00E24E2E" w:rsidRDefault="00E24E2E" w:rsidP="007045B1">
            <w:pPr>
              <w:spacing w:before="20" w:after="20"/>
              <w:jc w:val="right"/>
              <w:rPr>
                <w:rFonts w:ascii="Arial" w:hAnsi="Arial" w:cs="Arial"/>
                <w:b/>
                <w:sz w:val="20"/>
                <w:szCs w:val="20"/>
              </w:rPr>
            </w:pPr>
            <w:r w:rsidRPr="00E24E2E">
              <w:rPr>
                <w:rFonts w:ascii="Arial" w:hAnsi="Arial" w:cs="Arial"/>
                <w:b/>
                <w:bCs/>
                <w:sz w:val="20"/>
                <w:szCs w:val="20"/>
              </w:rPr>
              <w:t>(265)</w:t>
            </w:r>
          </w:p>
        </w:tc>
        <w:tc>
          <w:tcPr>
            <w:tcW w:w="2268" w:type="dxa"/>
            <w:vAlign w:val="bottom"/>
          </w:tcPr>
          <w:p w14:paraId="21D25D3A" w14:textId="77777777" w:rsidR="00E24E2E" w:rsidRPr="00E24E2E" w:rsidRDefault="00E24E2E" w:rsidP="007045B1">
            <w:pPr>
              <w:spacing w:before="20" w:after="20"/>
              <w:jc w:val="right"/>
              <w:rPr>
                <w:rFonts w:ascii="Arial" w:hAnsi="Arial" w:cs="Arial"/>
                <w:b/>
                <w:sz w:val="20"/>
                <w:szCs w:val="20"/>
              </w:rPr>
            </w:pPr>
            <w:r w:rsidRPr="00E24E2E">
              <w:rPr>
                <w:rFonts w:ascii="Arial" w:hAnsi="Arial" w:cs="Arial"/>
                <w:b/>
                <w:bCs/>
                <w:sz w:val="20"/>
                <w:szCs w:val="20"/>
              </w:rPr>
              <w:t>(356)</w:t>
            </w:r>
          </w:p>
        </w:tc>
      </w:tr>
    </w:tbl>
    <w:p w14:paraId="2ED24414" w14:textId="77777777" w:rsidR="00583F5F" w:rsidRPr="00AE2075" w:rsidRDefault="00583F5F" w:rsidP="00D81E8D">
      <w:pPr>
        <w:spacing w:before="20" w:after="20"/>
        <w:rPr>
          <w:rFonts w:ascii="Arial" w:hAnsi="Arial" w:cs="Arial"/>
          <w:b/>
          <w:sz w:val="20"/>
          <w:szCs w:val="20"/>
        </w:rPr>
      </w:pPr>
    </w:p>
    <w:p w14:paraId="6F7AD6BC" w14:textId="5F7B6B80" w:rsidR="008A4979" w:rsidRPr="00AE2075" w:rsidRDefault="00583F5F" w:rsidP="00D81E8D">
      <w:pPr>
        <w:spacing w:before="20" w:after="20"/>
        <w:rPr>
          <w:rFonts w:ascii="Arial" w:hAnsi="Arial" w:cs="Arial"/>
          <w:b/>
          <w:sz w:val="20"/>
          <w:szCs w:val="20"/>
        </w:rPr>
      </w:pPr>
      <w:r w:rsidRPr="00AE2075">
        <w:rPr>
          <w:rFonts w:ascii="Arial" w:hAnsi="Arial" w:cs="Arial"/>
          <w:b/>
          <w:sz w:val="20"/>
          <w:szCs w:val="20"/>
        </w:rPr>
        <w:t>Transaction costs</w:t>
      </w:r>
    </w:p>
    <w:p w14:paraId="5496CCF5" w14:textId="216A0BE5" w:rsidR="00583F5F" w:rsidRPr="00AE2075" w:rsidRDefault="00583F5F" w:rsidP="00D81E8D">
      <w:pPr>
        <w:spacing w:before="20" w:after="20"/>
        <w:rPr>
          <w:rFonts w:ascii="Arial" w:hAnsi="Arial" w:cs="Arial"/>
          <w:bCs/>
          <w:sz w:val="20"/>
          <w:szCs w:val="20"/>
        </w:rPr>
      </w:pPr>
      <w:r w:rsidRPr="00AE2075">
        <w:rPr>
          <w:rFonts w:ascii="Arial" w:hAnsi="Arial" w:cs="Arial"/>
          <w:bCs/>
          <w:sz w:val="20"/>
          <w:szCs w:val="20"/>
        </w:rPr>
        <w:t>The following transaction costs were incurred during the year:</w:t>
      </w:r>
    </w:p>
    <w:p w14:paraId="7C571040" w14:textId="77777777" w:rsidR="00583F5F" w:rsidRPr="00AE2075" w:rsidRDefault="00583F5F" w:rsidP="00D81E8D">
      <w:pPr>
        <w:spacing w:before="20" w:after="20"/>
        <w:rPr>
          <w:rFonts w:ascii="Arial" w:hAnsi="Arial" w:cs="Arial"/>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1843"/>
        <w:gridCol w:w="2276"/>
      </w:tblGrid>
      <w:tr w:rsidR="00583F5F" w:rsidRPr="00AE2075" w14:paraId="19B4F585" w14:textId="77777777" w:rsidTr="00583F5F">
        <w:tc>
          <w:tcPr>
            <w:tcW w:w="5807" w:type="dxa"/>
          </w:tcPr>
          <w:p w14:paraId="718A3683" w14:textId="77777777" w:rsidR="00583F5F" w:rsidRPr="00AE2075" w:rsidRDefault="00583F5F" w:rsidP="00D81E8D">
            <w:pPr>
              <w:spacing w:before="20" w:after="20"/>
              <w:rPr>
                <w:rFonts w:ascii="Arial" w:hAnsi="Arial" w:cs="Arial"/>
                <w:bCs/>
                <w:sz w:val="20"/>
                <w:szCs w:val="20"/>
              </w:rPr>
            </w:pPr>
          </w:p>
        </w:tc>
        <w:tc>
          <w:tcPr>
            <w:tcW w:w="1843" w:type="dxa"/>
          </w:tcPr>
          <w:p w14:paraId="66072CFA" w14:textId="77777777" w:rsidR="00583F5F" w:rsidRPr="00AE2075" w:rsidRDefault="00583F5F" w:rsidP="00583F5F">
            <w:pPr>
              <w:spacing w:before="20" w:after="20"/>
              <w:jc w:val="right"/>
              <w:rPr>
                <w:rFonts w:ascii="Arial" w:hAnsi="Arial" w:cs="Arial"/>
                <w:b/>
                <w:sz w:val="20"/>
                <w:szCs w:val="20"/>
              </w:rPr>
            </w:pPr>
            <w:r w:rsidRPr="00AE2075">
              <w:rPr>
                <w:rFonts w:ascii="Arial" w:hAnsi="Arial" w:cs="Arial"/>
                <w:b/>
                <w:sz w:val="20"/>
                <w:szCs w:val="20"/>
              </w:rPr>
              <w:t xml:space="preserve">Year ended </w:t>
            </w:r>
          </w:p>
          <w:p w14:paraId="0C59E97F" w14:textId="77777777" w:rsidR="00583F5F" w:rsidRPr="00AE2075" w:rsidRDefault="00583F5F" w:rsidP="00583F5F">
            <w:pPr>
              <w:spacing w:before="20" w:after="20"/>
              <w:jc w:val="right"/>
              <w:rPr>
                <w:rFonts w:ascii="Arial" w:hAnsi="Arial" w:cs="Arial"/>
                <w:b/>
                <w:sz w:val="20"/>
                <w:szCs w:val="20"/>
              </w:rPr>
            </w:pPr>
            <w:r w:rsidRPr="00AE2075">
              <w:rPr>
                <w:rFonts w:ascii="Arial" w:hAnsi="Arial" w:cs="Arial"/>
                <w:b/>
                <w:sz w:val="20"/>
                <w:szCs w:val="20"/>
              </w:rPr>
              <w:t>31 March 2023</w:t>
            </w:r>
          </w:p>
          <w:p w14:paraId="5E5A2E7B" w14:textId="4E78848E" w:rsidR="00583F5F" w:rsidRPr="00AE2075" w:rsidRDefault="00583F5F" w:rsidP="00583F5F">
            <w:pPr>
              <w:spacing w:before="20" w:after="20"/>
              <w:jc w:val="right"/>
              <w:rPr>
                <w:rFonts w:ascii="Arial" w:hAnsi="Arial" w:cs="Arial"/>
                <w:b/>
                <w:sz w:val="20"/>
                <w:szCs w:val="20"/>
              </w:rPr>
            </w:pPr>
            <w:r w:rsidRPr="00AE2075">
              <w:rPr>
                <w:rFonts w:ascii="Arial" w:hAnsi="Arial" w:cs="Arial"/>
                <w:b/>
                <w:sz w:val="20"/>
                <w:szCs w:val="20"/>
              </w:rPr>
              <w:t>£’000</w:t>
            </w:r>
          </w:p>
        </w:tc>
        <w:tc>
          <w:tcPr>
            <w:tcW w:w="2276" w:type="dxa"/>
          </w:tcPr>
          <w:p w14:paraId="10BFECEA" w14:textId="77777777" w:rsidR="00583F5F" w:rsidRPr="00AE2075" w:rsidRDefault="00583F5F" w:rsidP="00583F5F">
            <w:pPr>
              <w:spacing w:before="20" w:after="20"/>
              <w:jc w:val="right"/>
              <w:rPr>
                <w:rFonts w:ascii="Arial" w:hAnsi="Arial" w:cs="Arial"/>
                <w:b/>
                <w:sz w:val="20"/>
                <w:szCs w:val="20"/>
              </w:rPr>
            </w:pPr>
            <w:r w:rsidRPr="00AE2075">
              <w:rPr>
                <w:rFonts w:ascii="Arial" w:hAnsi="Arial" w:cs="Arial"/>
                <w:b/>
                <w:sz w:val="20"/>
                <w:szCs w:val="20"/>
              </w:rPr>
              <w:t xml:space="preserve">Year ended </w:t>
            </w:r>
          </w:p>
          <w:p w14:paraId="2BE173F7" w14:textId="77777777" w:rsidR="00583F5F" w:rsidRPr="00AE2075" w:rsidRDefault="00583F5F" w:rsidP="00583F5F">
            <w:pPr>
              <w:spacing w:before="20" w:after="20"/>
              <w:jc w:val="right"/>
              <w:rPr>
                <w:rFonts w:ascii="Arial" w:hAnsi="Arial" w:cs="Arial"/>
                <w:b/>
                <w:sz w:val="20"/>
                <w:szCs w:val="20"/>
              </w:rPr>
            </w:pPr>
            <w:r w:rsidRPr="00AE2075">
              <w:rPr>
                <w:rFonts w:ascii="Arial" w:hAnsi="Arial" w:cs="Arial"/>
                <w:b/>
                <w:sz w:val="20"/>
                <w:szCs w:val="20"/>
              </w:rPr>
              <w:t>31 March 2022</w:t>
            </w:r>
          </w:p>
          <w:p w14:paraId="44B61E4B" w14:textId="4EE95195" w:rsidR="00583F5F" w:rsidRPr="00AE2075" w:rsidRDefault="00583F5F" w:rsidP="00583F5F">
            <w:pPr>
              <w:spacing w:before="20" w:after="20"/>
              <w:jc w:val="right"/>
              <w:rPr>
                <w:rFonts w:ascii="Arial" w:hAnsi="Arial" w:cs="Arial"/>
                <w:b/>
                <w:sz w:val="20"/>
                <w:szCs w:val="20"/>
              </w:rPr>
            </w:pPr>
            <w:r w:rsidRPr="00AE2075">
              <w:rPr>
                <w:rFonts w:ascii="Arial" w:hAnsi="Arial" w:cs="Arial"/>
                <w:b/>
                <w:sz w:val="20"/>
                <w:szCs w:val="20"/>
              </w:rPr>
              <w:t>£’000</w:t>
            </w:r>
          </w:p>
        </w:tc>
      </w:tr>
      <w:tr w:rsidR="00583F5F" w:rsidRPr="00AE2075" w14:paraId="0F35CF65" w14:textId="77777777" w:rsidTr="00583F5F">
        <w:tc>
          <w:tcPr>
            <w:tcW w:w="5807" w:type="dxa"/>
          </w:tcPr>
          <w:p w14:paraId="4E3BB3BA" w14:textId="115A9750" w:rsidR="00583F5F" w:rsidRPr="00AE2075" w:rsidRDefault="00583F5F" w:rsidP="00D81E8D">
            <w:pPr>
              <w:spacing w:before="20" w:after="20"/>
              <w:rPr>
                <w:rFonts w:ascii="Arial" w:hAnsi="Arial" w:cs="Arial"/>
                <w:bCs/>
                <w:sz w:val="20"/>
                <w:szCs w:val="20"/>
              </w:rPr>
            </w:pPr>
            <w:r w:rsidRPr="00AE2075">
              <w:rPr>
                <w:rFonts w:ascii="Arial" w:hAnsi="Arial" w:cs="Arial"/>
                <w:bCs/>
                <w:sz w:val="20"/>
                <w:szCs w:val="20"/>
              </w:rPr>
              <w:t xml:space="preserve">Purchases </w:t>
            </w:r>
          </w:p>
        </w:tc>
        <w:tc>
          <w:tcPr>
            <w:tcW w:w="1843" w:type="dxa"/>
          </w:tcPr>
          <w:p w14:paraId="636ABA30" w14:textId="5B6BA443" w:rsidR="00583F5F" w:rsidRPr="00AE2075" w:rsidRDefault="00583F5F" w:rsidP="00583F5F">
            <w:pPr>
              <w:spacing w:before="20" w:after="20"/>
              <w:jc w:val="right"/>
              <w:rPr>
                <w:rFonts w:ascii="Arial" w:hAnsi="Arial" w:cs="Arial"/>
                <w:bCs/>
                <w:sz w:val="20"/>
                <w:szCs w:val="20"/>
              </w:rPr>
            </w:pPr>
            <w:r w:rsidRPr="00AE2075">
              <w:rPr>
                <w:rFonts w:ascii="Arial" w:hAnsi="Arial" w:cs="Arial"/>
                <w:bCs/>
                <w:sz w:val="20"/>
                <w:szCs w:val="20"/>
              </w:rPr>
              <w:t>6</w:t>
            </w:r>
          </w:p>
        </w:tc>
        <w:tc>
          <w:tcPr>
            <w:tcW w:w="2276" w:type="dxa"/>
          </w:tcPr>
          <w:p w14:paraId="1075B88E" w14:textId="78047E24" w:rsidR="00583F5F" w:rsidRPr="00AE2075" w:rsidRDefault="00583F5F" w:rsidP="00583F5F">
            <w:pPr>
              <w:spacing w:before="20" w:after="20"/>
              <w:jc w:val="right"/>
              <w:rPr>
                <w:rFonts w:ascii="Arial" w:hAnsi="Arial" w:cs="Arial"/>
                <w:bCs/>
                <w:sz w:val="20"/>
                <w:szCs w:val="20"/>
              </w:rPr>
            </w:pPr>
            <w:r w:rsidRPr="00AE2075">
              <w:rPr>
                <w:rFonts w:ascii="Arial" w:hAnsi="Arial" w:cs="Arial"/>
                <w:bCs/>
                <w:sz w:val="20"/>
                <w:szCs w:val="20"/>
              </w:rPr>
              <w:t>15</w:t>
            </w:r>
          </w:p>
        </w:tc>
      </w:tr>
      <w:tr w:rsidR="00583F5F" w:rsidRPr="00AE2075" w14:paraId="5867D5AE" w14:textId="77777777" w:rsidTr="00583F5F">
        <w:tc>
          <w:tcPr>
            <w:tcW w:w="5807" w:type="dxa"/>
          </w:tcPr>
          <w:p w14:paraId="1E6204D3" w14:textId="1D2B05A9" w:rsidR="00583F5F" w:rsidRPr="00AE2075" w:rsidRDefault="00583F5F" w:rsidP="00D81E8D">
            <w:pPr>
              <w:spacing w:before="20" w:after="20"/>
              <w:rPr>
                <w:rFonts w:ascii="Arial" w:hAnsi="Arial" w:cs="Arial"/>
                <w:bCs/>
                <w:sz w:val="20"/>
                <w:szCs w:val="20"/>
              </w:rPr>
            </w:pPr>
            <w:r w:rsidRPr="00AE2075">
              <w:rPr>
                <w:rFonts w:ascii="Arial" w:hAnsi="Arial" w:cs="Arial"/>
                <w:bCs/>
                <w:sz w:val="20"/>
                <w:szCs w:val="20"/>
              </w:rPr>
              <w:t>Sales</w:t>
            </w:r>
          </w:p>
        </w:tc>
        <w:tc>
          <w:tcPr>
            <w:tcW w:w="1843" w:type="dxa"/>
          </w:tcPr>
          <w:p w14:paraId="315FCFCC" w14:textId="76B24F79" w:rsidR="00583F5F" w:rsidRPr="00AE2075" w:rsidRDefault="00583F5F" w:rsidP="00583F5F">
            <w:pPr>
              <w:spacing w:before="20" w:after="20"/>
              <w:jc w:val="right"/>
              <w:rPr>
                <w:rFonts w:ascii="Arial" w:hAnsi="Arial" w:cs="Arial"/>
                <w:bCs/>
                <w:sz w:val="20"/>
                <w:szCs w:val="20"/>
              </w:rPr>
            </w:pPr>
            <w:r w:rsidRPr="00AE2075">
              <w:rPr>
                <w:rFonts w:ascii="Arial" w:hAnsi="Arial" w:cs="Arial"/>
                <w:bCs/>
                <w:sz w:val="20"/>
                <w:szCs w:val="20"/>
              </w:rPr>
              <w:t>6</w:t>
            </w:r>
          </w:p>
        </w:tc>
        <w:tc>
          <w:tcPr>
            <w:tcW w:w="2276" w:type="dxa"/>
          </w:tcPr>
          <w:p w14:paraId="43B380FA" w14:textId="30097AA1" w:rsidR="00583F5F" w:rsidRPr="00AE2075" w:rsidRDefault="00583F5F" w:rsidP="00583F5F">
            <w:pPr>
              <w:spacing w:before="20" w:after="20"/>
              <w:jc w:val="right"/>
              <w:rPr>
                <w:rFonts w:ascii="Arial" w:hAnsi="Arial" w:cs="Arial"/>
                <w:bCs/>
                <w:sz w:val="20"/>
                <w:szCs w:val="20"/>
              </w:rPr>
            </w:pPr>
            <w:r w:rsidRPr="00AE2075">
              <w:rPr>
                <w:rFonts w:ascii="Arial" w:hAnsi="Arial" w:cs="Arial"/>
                <w:bCs/>
                <w:sz w:val="20"/>
                <w:szCs w:val="20"/>
              </w:rPr>
              <w:t>6</w:t>
            </w:r>
          </w:p>
        </w:tc>
      </w:tr>
      <w:tr w:rsidR="00583F5F" w:rsidRPr="00AE2075" w14:paraId="0FC20565" w14:textId="77777777" w:rsidTr="00583F5F">
        <w:tc>
          <w:tcPr>
            <w:tcW w:w="5807" w:type="dxa"/>
          </w:tcPr>
          <w:p w14:paraId="227D4C67" w14:textId="77777777" w:rsidR="00583F5F" w:rsidRPr="00AE2075" w:rsidRDefault="00583F5F" w:rsidP="00D81E8D">
            <w:pPr>
              <w:spacing w:before="20" w:after="20"/>
              <w:rPr>
                <w:rFonts w:ascii="Arial" w:hAnsi="Arial" w:cs="Arial"/>
                <w:bCs/>
                <w:sz w:val="20"/>
                <w:szCs w:val="20"/>
              </w:rPr>
            </w:pPr>
          </w:p>
        </w:tc>
        <w:tc>
          <w:tcPr>
            <w:tcW w:w="1843" w:type="dxa"/>
          </w:tcPr>
          <w:p w14:paraId="3BE8DD3E" w14:textId="5865DE3C" w:rsidR="00583F5F" w:rsidRPr="00AE2075" w:rsidRDefault="00583F5F" w:rsidP="00583F5F">
            <w:pPr>
              <w:spacing w:before="20" w:after="20"/>
              <w:jc w:val="right"/>
              <w:rPr>
                <w:rFonts w:ascii="Arial" w:hAnsi="Arial" w:cs="Arial"/>
                <w:bCs/>
                <w:sz w:val="20"/>
                <w:szCs w:val="20"/>
              </w:rPr>
            </w:pPr>
            <w:r w:rsidRPr="00AE2075">
              <w:rPr>
                <w:rFonts w:ascii="Arial" w:hAnsi="Arial" w:cs="Arial"/>
                <w:bCs/>
                <w:sz w:val="20"/>
                <w:szCs w:val="20"/>
              </w:rPr>
              <w:t>12</w:t>
            </w:r>
          </w:p>
        </w:tc>
        <w:tc>
          <w:tcPr>
            <w:tcW w:w="2276" w:type="dxa"/>
          </w:tcPr>
          <w:p w14:paraId="6F7C547C" w14:textId="6F7DC0C5" w:rsidR="00583F5F" w:rsidRPr="00AE2075" w:rsidRDefault="00583F5F" w:rsidP="00583F5F">
            <w:pPr>
              <w:spacing w:before="20" w:after="20"/>
              <w:jc w:val="right"/>
              <w:rPr>
                <w:rFonts w:ascii="Arial" w:hAnsi="Arial" w:cs="Arial"/>
                <w:bCs/>
                <w:sz w:val="20"/>
                <w:szCs w:val="20"/>
              </w:rPr>
            </w:pPr>
            <w:r w:rsidRPr="00AE2075">
              <w:rPr>
                <w:rFonts w:ascii="Arial" w:hAnsi="Arial" w:cs="Arial"/>
                <w:bCs/>
                <w:sz w:val="20"/>
                <w:szCs w:val="20"/>
              </w:rPr>
              <w:t>21</w:t>
            </w:r>
          </w:p>
        </w:tc>
      </w:tr>
    </w:tbl>
    <w:p w14:paraId="77DB1CF8" w14:textId="77777777" w:rsidR="00583F5F" w:rsidRPr="00AE2075" w:rsidRDefault="00583F5F" w:rsidP="00D81E8D">
      <w:pPr>
        <w:spacing w:before="20" w:after="20"/>
        <w:rPr>
          <w:rFonts w:ascii="Arial" w:hAnsi="Arial" w:cs="Arial"/>
          <w:bCs/>
          <w:sz w:val="20"/>
          <w:szCs w:val="20"/>
        </w:rPr>
      </w:pPr>
    </w:p>
    <w:p w14:paraId="421A58A0" w14:textId="7226F47A" w:rsidR="007045B1" w:rsidRPr="00AE2075" w:rsidRDefault="007045B1" w:rsidP="00D81E8D">
      <w:pPr>
        <w:spacing w:before="20" w:after="20"/>
        <w:rPr>
          <w:rFonts w:ascii="Arial" w:hAnsi="Arial" w:cs="Arial"/>
          <w:b/>
          <w:bCs/>
          <w:sz w:val="20"/>
          <w:szCs w:val="20"/>
        </w:rPr>
      </w:pPr>
      <w:r w:rsidRPr="00AE2075">
        <w:rPr>
          <w:rFonts w:ascii="Arial" w:hAnsi="Arial" w:cs="Arial"/>
          <w:b/>
          <w:bCs/>
          <w:sz w:val="20"/>
          <w:szCs w:val="20"/>
        </w:rPr>
        <w:t xml:space="preserve">11. </w:t>
      </w:r>
      <w:r w:rsidRPr="00241295">
        <w:rPr>
          <w:rFonts w:ascii="Arial" w:hAnsi="Arial" w:cs="Arial"/>
          <w:b/>
          <w:bCs/>
          <w:sz w:val="20"/>
          <w:szCs w:val="20"/>
        </w:rPr>
        <w:t xml:space="preserve">Other </w:t>
      </w:r>
      <w:r w:rsidRPr="00AE2075">
        <w:rPr>
          <w:rFonts w:ascii="Arial" w:hAnsi="Arial" w:cs="Arial"/>
          <w:b/>
          <w:bCs/>
          <w:sz w:val="20"/>
          <w:szCs w:val="20"/>
        </w:rPr>
        <w:t>Receivables</w:t>
      </w:r>
    </w:p>
    <w:p w14:paraId="5B7DDC56" w14:textId="77777777" w:rsidR="00583F5F" w:rsidRPr="00AE2075" w:rsidRDefault="00583F5F" w:rsidP="00D81E8D">
      <w:pPr>
        <w:spacing w:before="20" w:after="20"/>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1843"/>
        <w:gridCol w:w="2273"/>
      </w:tblGrid>
      <w:tr w:rsidR="007045B1" w:rsidRPr="00AE2075" w14:paraId="285F264A" w14:textId="77777777" w:rsidTr="00583F5F">
        <w:tc>
          <w:tcPr>
            <w:tcW w:w="5807" w:type="dxa"/>
          </w:tcPr>
          <w:p w14:paraId="1C444D30" w14:textId="77777777" w:rsidR="007045B1" w:rsidRPr="00AE2075" w:rsidRDefault="007045B1" w:rsidP="00D81E8D">
            <w:pPr>
              <w:spacing w:before="20" w:after="20"/>
              <w:rPr>
                <w:rFonts w:ascii="Arial" w:hAnsi="Arial" w:cs="Arial"/>
                <w:b/>
                <w:sz w:val="20"/>
                <w:szCs w:val="20"/>
              </w:rPr>
            </w:pPr>
          </w:p>
        </w:tc>
        <w:tc>
          <w:tcPr>
            <w:tcW w:w="1843" w:type="dxa"/>
          </w:tcPr>
          <w:p w14:paraId="0351F61E" w14:textId="5C738996" w:rsidR="007045B1" w:rsidRPr="00AE2075" w:rsidRDefault="007045B1" w:rsidP="00583F5F">
            <w:pPr>
              <w:spacing w:before="20" w:after="20"/>
              <w:jc w:val="right"/>
              <w:rPr>
                <w:rFonts w:ascii="Arial" w:hAnsi="Arial" w:cs="Arial"/>
                <w:b/>
                <w:sz w:val="20"/>
                <w:szCs w:val="20"/>
              </w:rPr>
            </w:pPr>
            <w:r w:rsidRPr="00AE2075">
              <w:rPr>
                <w:rFonts w:ascii="Arial" w:hAnsi="Arial" w:cs="Arial"/>
                <w:b/>
                <w:sz w:val="20"/>
                <w:szCs w:val="20"/>
              </w:rPr>
              <w:t>2023</w:t>
            </w:r>
          </w:p>
        </w:tc>
        <w:tc>
          <w:tcPr>
            <w:tcW w:w="2273" w:type="dxa"/>
          </w:tcPr>
          <w:p w14:paraId="7A5BA1E7" w14:textId="6B2A17DA" w:rsidR="007045B1" w:rsidRPr="00AE2075" w:rsidRDefault="007045B1" w:rsidP="00583F5F">
            <w:pPr>
              <w:spacing w:before="20" w:after="20"/>
              <w:jc w:val="right"/>
              <w:rPr>
                <w:rFonts w:ascii="Arial" w:hAnsi="Arial" w:cs="Arial"/>
                <w:b/>
                <w:sz w:val="20"/>
                <w:szCs w:val="20"/>
              </w:rPr>
            </w:pPr>
            <w:r w:rsidRPr="00AE2075">
              <w:rPr>
                <w:rFonts w:ascii="Arial" w:hAnsi="Arial" w:cs="Arial"/>
                <w:b/>
                <w:sz w:val="20"/>
                <w:szCs w:val="20"/>
              </w:rPr>
              <w:t>2022</w:t>
            </w:r>
          </w:p>
        </w:tc>
      </w:tr>
      <w:tr w:rsidR="007045B1" w:rsidRPr="00AE2075" w14:paraId="08B0C471" w14:textId="77777777" w:rsidTr="00583F5F">
        <w:tc>
          <w:tcPr>
            <w:tcW w:w="5807" w:type="dxa"/>
          </w:tcPr>
          <w:p w14:paraId="654CA9BD" w14:textId="77777777" w:rsidR="007045B1" w:rsidRPr="00AE2075" w:rsidRDefault="007045B1" w:rsidP="00D81E8D">
            <w:pPr>
              <w:spacing w:before="20" w:after="20"/>
              <w:rPr>
                <w:rFonts w:ascii="Arial" w:hAnsi="Arial" w:cs="Arial"/>
                <w:b/>
                <w:sz w:val="20"/>
                <w:szCs w:val="20"/>
              </w:rPr>
            </w:pPr>
          </w:p>
        </w:tc>
        <w:tc>
          <w:tcPr>
            <w:tcW w:w="1843" w:type="dxa"/>
          </w:tcPr>
          <w:p w14:paraId="4918B517" w14:textId="1F45AF34" w:rsidR="007045B1" w:rsidRPr="00AE2075" w:rsidRDefault="007045B1" w:rsidP="00583F5F">
            <w:pPr>
              <w:spacing w:before="20" w:after="20"/>
              <w:jc w:val="right"/>
              <w:rPr>
                <w:rFonts w:ascii="Arial" w:hAnsi="Arial" w:cs="Arial"/>
                <w:b/>
                <w:sz w:val="20"/>
                <w:szCs w:val="20"/>
              </w:rPr>
            </w:pPr>
            <w:r w:rsidRPr="00AE2075">
              <w:rPr>
                <w:rFonts w:ascii="Arial" w:hAnsi="Arial" w:cs="Arial"/>
                <w:b/>
                <w:sz w:val="20"/>
                <w:szCs w:val="20"/>
              </w:rPr>
              <w:t>£’000</w:t>
            </w:r>
          </w:p>
        </w:tc>
        <w:tc>
          <w:tcPr>
            <w:tcW w:w="2273" w:type="dxa"/>
          </w:tcPr>
          <w:p w14:paraId="53E80FBE" w14:textId="599D14A8" w:rsidR="007045B1" w:rsidRPr="00AE2075" w:rsidRDefault="007045B1" w:rsidP="00583F5F">
            <w:pPr>
              <w:spacing w:before="20" w:after="20"/>
              <w:jc w:val="right"/>
              <w:rPr>
                <w:rFonts w:ascii="Arial" w:hAnsi="Arial" w:cs="Arial"/>
                <w:b/>
                <w:sz w:val="20"/>
                <w:szCs w:val="20"/>
              </w:rPr>
            </w:pPr>
            <w:r w:rsidRPr="00AE2075">
              <w:rPr>
                <w:rFonts w:ascii="Arial" w:hAnsi="Arial" w:cs="Arial"/>
                <w:b/>
                <w:sz w:val="20"/>
                <w:szCs w:val="20"/>
              </w:rPr>
              <w:t>£’000</w:t>
            </w:r>
          </w:p>
        </w:tc>
      </w:tr>
      <w:tr w:rsidR="00583F5F" w:rsidRPr="00AE2075" w14:paraId="3C71D2BA" w14:textId="77777777" w:rsidTr="00583F5F">
        <w:tc>
          <w:tcPr>
            <w:tcW w:w="5807" w:type="dxa"/>
            <w:vAlign w:val="bottom"/>
          </w:tcPr>
          <w:p w14:paraId="006CE36B" w14:textId="6DE0DFF4" w:rsidR="00583F5F" w:rsidRPr="00AE2075" w:rsidRDefault="00583F5F" w:rsidP="00583F5F">
            <w:pPr>
              <w:spacing w:before="20" w:after="20"/>
              <w:rPr>
                <w:rFonts w:ascii="Arial" w:hAnsi="Arial" w:cs="Arial"/>
                <w:b/>
                <w:sz w:val="20"/>
                <w:szCs w:val="20"/>
              </w:rPr>
            </w:pPr>
            <w:r w:rsidRPr="00E24E2E">
              <w:rPr>
                <w:rFonts w:ascii="Arial" w:hAnsi="Arial" w:cs="Arial"/>
                <w:bCs/>
                <w:sz w:val="20"/>
                <w:szCs w:val="20"/>
              </w:rPr>
              <w:t>Sales for future settlement</w:t>
            </w:r>
          </w:p>
        </w:tc>
        <w:tc>
          <w:tcPr>
            <w:tcW w:w="1843" w:type="dxa"/>
          </w:tcPr>
          <w:p w14:paraId="6C5D3478" w14:textId="7661D4F8" w:rsidR="00583F5F" w:rsidRPr="00AE2075" w:rsidRDefault="00583F5F" w:rsidP="00583F5F">
            <w:pPr>
              <w:spacing w:before="20" w:after="20"/>
              <w:jc w:val="right"/>
              <w:rPr>
                <w:rFonts w:ascii="Arial" w:hAnsi="Arial" w:cs="Arial"/>
                <w:bCs/>
                <w:sz w:val="20"/>
                <w:szCs w:val="20"/>
              </w:rPr>
            </w:pPr>
            <w:r w:rsidRPr="00AE2075">
              <w:rPr>
                <w:rFonts w:ascii="Arial" w:hAnsi="Arial" w:cs="Arial"/>
                <w:bCs/>
                <w:sz w:val="20"/>
                <w:szCs w:val="20"/>
              </w:rPr>
              <w:t>1,268</w:t>
            </w:r>
          </w:p>
        </w:tc>
        <w:tc>
          <w:tcPr>
            <w:tcW w:w="2273" w:type="dxa"/>
          </w:tcPr>
          <w:p w14:paraId="4EB2CD11" w14:textId="223432F2" w:rsidR="00583F5F" w:rsidRPr="00AE2075" w:rsidRDefault="00583F5F" w:rsidP="00583F5F">
            <w:pPr>
              <w:spacing w:before="20" w:after="20"/>
              <w:jc w:val="right"/>
              <w:rPr>
                <w:rFonts w:ascii="Arial" w:hAnsi="Arial" w:cs="Arial"/>
                <w:bCs/>
                <w:sz w:val="20"/>
                <w:szCs w:val="20"/>
              </w:rPr>
            </w:pPr>
            <w:r w:rsidRPr="00AE2075">
              <w:rPr>
                <w:rFonts w:ascii="Arial" w:hAnsi="Arial" w:cs="Arial"/>
                <w:bCs/>
                <w:sz w:val="20"/>
                <w:szCs w:val="20"/>
              </w:rPr>
              <w:t>-</w:t>
            </w:r>
          </w:p>
        </w:tc>
      </w:tr>
      <w:tr w:rsidR="00583F5F" w:rsidRPr="00AE2075" w14:paraId="4D7EE451" w14:textId="77777777" w:rsidTr="00583F5F">
        <w:tc>
          <w:tcPr>
            <w:tcW w:w="5807" w:type="dxa"/>
            <w:vAlign w:val="bottom"/>
          </w:tcPr>
          <w:p w14:paraId="75AE0355" w14:textId="4D2AC267" w:rsidR="00583F5F" w:rsidRPr="00AE2075" w:rsidRDefault="00583F5F" w:rsidP="00583F5F">
            <w:pPr>
              <w:spacing w:before="20" w:after="20"/>
              <w:rPr>
                <w:rFonts w:ascii="Arial" w:hAnsi="Arial" w:cs="Arial"/>
                <w:b/>
                <w:sz w:val="20"/>
                <w:szCs w:val="20"/>
              </w:rPr>
            </w:pPr>
            <w:r w:rsidRPr="00E24E2E">
              <w:rPr>
                <w:rFonts w:ascii="Arial" w:hAnsi="Arial" w:cs="Arial"/>
                <w:bCs/>
                <w:sz w:val="20"/>
                <w:szCs w:val="20"/>
              </w:rPr>
              <w:t>Prepayments and accrued income</w:t>
            </w:r>
          </w:p>
        </w:tc>
        <w:tc>
          <w:tcPr>
            <w:tcW w:w="1843" w:type="dxa"/>
            <w:vAlign w:val="bottom"/>
          </w:tcPr>
          <w:p w14:paraId="2FC2C4F2" w14:textId="48975F11" w:rsidR="00583F5F" w:rsidRPr="00AE2075" w:rsidRDefault="00583F5F" w:rsidP="00583F5F">
            <w:pPr>
              <w:spacing w:before="20" w:after="20"/>
              <w:jc w:val="right"/>
              <w:rPr>
                <w:rFonts w:ascii="Arial" w:hAnsi="Arial" w:cs="Arial"/>
                <w:bCs/>
                <w:sz w:val="20"/>
                <w:szCs w:val="20"/>
              </w:rPr>
            </w:pPr>
            <w:r w:rsidRPr="00AE2075">
              <w:rPr>
                <w:rFonts w:ascii="Arial" w:hAnsi="Arial" w:cs="Arial"/>
                <w:bCs/>
                <w:sz w:val="20"/>
                <w:szCs w:val="20"/>
              </w:rPr>
              <w:t>191</w:t>
            </w:r>
          </w:p>
        </w:tc>
        <w:tc>
          <w:tcPr>
            <w:tcW w:w="2273" w:type="dxa"/>
          </w:tcPr>
          <w:p w14:paraId="5E0A557F" w14:textId="193CC3A3" w:rsidR="00583F5F" w:rsidRPr="00AE2075" w:rsidRDefault="00583F5F" w:rsidP="00583F5F">
            <w:pPr>
              <w:spacing w:before="20" w:after="20"/>
              <w:jc w:val="right"/>
              <w:rPr>
                <w:rFonts w:ascii="Arial" w:hAnsi="Arial" w:cs="Arial"/>
                <w:bCs/>
                <w:sz w:val="20"/>
                <w:szCs w:val="20"/>
              </w:rPr>
            </w:pPr>
            <w:r w:rsidRPr="00AE2075">
              <w:rPr>
                <w:rFonts w:ascii="Arial" w:hAnsi="Arial" w:cs="Arial"/>
                <w:bCs/>
                <w:sz w:val="20"/>
                <w:szCs w:val="20"/>
              </w:rPr>
              <w:t>181</w:t>
            </w:r>
          </w:p>
        </w:tc>
      </w:tr>
      <w:tr w:rsidR="00583F5F" w:rsidRPr="00AE2075" w14:paraId="371A7201" w14:textId="77777777" w:rsidTr="00583F5F">
        <w:tc>
          <w:tcPr>
            <w:tcW w:w="5807" w:type="dxa"/>
          </w:tcPr>
          <w:p w14:paraId="1809E8F2" w14:textId="77777777" w:rsidR="00583F5F" w:rsidRPr="00AE2075" w:rsidRDefault="00583F5F" w:rsidP="00583F5F">
            <w:pPr>
              <w:spacing w:before="20" w:after="20"/>
              <w:rPr>
                <w:rFonts w:ascii="Arial" w:hAnsi="Arial" w:cs="Arial"/>
                <w:b/>
                <w:sz w:val="20"/>
                <w:szCs w:val="20"/>
              </w:rPr>
            </w:pPr>
          </w:p>
        </w:tc>
        <w:tc>
          <w:tcPr>
            <w:tcW w:w="1843" w:type="dxa"/>
          </w:tcPr>
          <w:p w14:paraId="4F3A4682" w14:textId="2505C4DE" w:rsidR="00583F5F" w:rsidRPr="00AE2075" w:rsidRDefault="00583F5F" w:rsidP="00583F5F">
            <w:pPr>
              <w:spacing w:before="20" w:after="20"/>
              <w:jc w:val="right"/>
              <w:rPr>
                <w:rFonts w:ascii="Arial" w:hAnsi="Arial" w:cs="Arial"/>
                <w:b/>
                <w:sz w:val="20"/>
                <w:szCs w:val="20"/>
              </w:rPr>
            </w:pPr>
            <w:r w:rsidRPr="00AE2075">
              <w:rPr>
                <w:rFonts w:ascii="Arial" w:hAnsi="Arial" w:cs="Arial"/>
                <w:b/>
                <w:sz w:val="20"/>
                <w:szCs w:val="20"/>
              </w:rPr>
              <w:t>1,459</w:t>
            </w:r>
          </w:p>
        </w:tc>
        <w:tc>
          <w:tcPr>
            <w:tcW w:w="2273" w:type="dxa"/>
          </w:tcPr>
          <w:p w14:paraId="09AFC4B8" w14:textId="34C52C04" w:rsidR="00583F5F" w:rsidRPr="00AE2075" w:rsidRDefault="00583F5F" w:rsidP="00583F5F">
            <w:pPr>
              <w:spacing w:before="20" w:after="20"/>
              <w:jc w:val="right"/>
              <w:rPr>
                <w:rFonts w:ascii="Arial" w:hAnsi="Arial" w:cs="Arial"/>
                <w:b/>
                <w:sz w:val="20"/>
                <w:szCs w:val="20"/>
              </w:rPr>
            </w:pPr>
            <w:r w:rsidRPr="00AE2075">
              <w:rPr>
                <w:rFonts w:ascii="Arial" w:hAnsi="Arial" w:cs="Arial"/>
                <w:b/>
                <w:sz w:val="20"/>
                <w:szCs w:val="20"/>
              </w:rPr>
              <w:t>181</w:t>
            </w:r>
          </w:p>
        </w:tc>
      </w:tr>
    </w:tbl>
    <w:p w14:paraId="58B5BD58" w14:textId="77777777" w:rsidR="007045B1" w:rsidRPr="00AE2075" w:rsidRDefault="007045B1" w:rsidP="00D81E8D">
      <w:pPr>
        <w:spacing w:before="20" w:after="20"/>
        <w:rPr>
          <w:rFonts w:ascii="Arial" w:hAnsi="Arial" w:cs="Arial"/>
          <w:b/>
          <w:sz w:val="20"/>
          <w:szCs w:val="20"/>
        </w:rPr>
      </w:pPr>
    </w:p>
    <w:p w14:paraId="25F8B20C" w14:textId="77777777" w:rsidR="00241295" w:rsidRPr="00241295" w:rsidRDefault="00241295" w:rsidP="00241295">
      <w:pPr>
        <w:spacing w:before="20" w:after="20"/>
        <w:rPr>
          <w:rFonts w:ascii="Arial" w:hAnsi="Arial" w:cs="Arial"/>
          <w:b/>
          <w:sz w:val="20"/>
          <w:szCs w:val="20"/>
        </w:rPr>
      </w:pPr>
      <w:r w:rsidRPr="00241295">
        <w:rPr>
          <w:rFonts w:ascii="Arial" w:hAnsi="Arial" w:cs="Arial"/>
          <w:b/>
          <w:bCs/>
          <w:sz w:val="20"/>
          <w:szCs w:val="20"/>
        </w:rPr>
        <w:t>12. Other payables</w:t>
      </w:r>
    </w:p>
    <w:p w14:paraId="50D341F6" w14:textId="4F2DB31B" w:rsidR="00241295" w:rsidRPr="00241295" w:rsidRDefault="00241295" w:rsidP="00241295">
      <w:pPr>
        <w:spacing w:before="20" w:after="20"/>
        <w:rPr>
          <w:rFonts w:ascii="Arial" w:hAnsi="Arial" w:cs="Arial"/>
          <w:b/>
          <w:sz w:val="20"/>
          <w:szCs w:val="20"/>
        </w:rPr>
      </w:pPr>
    </w:p>
    <w:tbl>
      <w:tblPr>
        <w:tblW w:w="0" w:type="auto"/>
        <w:tblLayout w:type="fixed"/>
        <w:tblCellMar>
          <w:left w:w="0" w:type="dxa"/>
          <w:right w:w="0" w:type="dxa"/>
        </w:tblCellMar>
        <w:tblLook w:val="0000" w:firstRow="0" w:lastRow="0" w:firstColumn="0" w:lastColumn="0" w:noHBand="0" w:noVBand="0"/>
      </w:tblPr>
      <w:tblGrid>
        <w:gridCol w:w="5812"/>
        <w:gridCol w:w="1701"/>
        <w:gridCol w:w="2410"/>
      </w:tblGrid>
      <w:tr w:rsidR="00241295" w:rsidRPr="00241295" w14:paraId="1E9D753A" w14:textId="77777777" w:rsidTr="00686654">
        <w:trPr>
          <w:trHeight w:val="214"/>
        </w:trPr>
        <w:tc>
          <w:tcPr>
            <w:tcW w:w="5812" w:type="dxa"/>
            <w:vAlign w:val="bottom"/>
          </w:tcPr>
          <w:p w14:paraId="53965EC5" w14:textId="77777777" w:rsidR="00241295" w:rsidRPr="00241295" w:rsidRDefault="00241295" w:rsidP="00241295">
            <w:pPr>
              <w:spacing w:before="20" w:after="20"/>
              <w:rPr>
                <w:rFonts w:ascii="Arial" w:hAnsi="Arial" w:cs="Arial"/>
                <w:b/>
                <w:sz w:val="20"/>
                <w:szCs w:val="20"/>
              </w:rPr>
            </w:pPr>
          </w:p>
        </w:tc>
        <w:tc>
          <w:tcPr>
            <w:tcW w:w="1701" w:type="dxa"/>
            <w:vAlign w:val="bottom"/>
          </w:tcPr>
          <w:p w14:paraId="4ABE94B1" w14:textId="77777777" w:rsidR="00241295" w:rsidRPr="00241295" w:rsidRDefault="00241295" w:rsidP="00035F70">
            <w:pPr>
              <w:spacing w:before="20" w:after="20"/>
              <w:jc w:val="right"/>
              <w:rPr>
                <w:rFonts w:ascii="Arial" w:hAnsi="Arial" w:cs="Arial"/>
                <w:b/>
                <w:sz w:val="20"/>
                <w:szCs w:val="20"/>
              </w:rPr>
            </w:pPr>
            <w:r w:rsidRPr="00241295">
              <w:rPr>
                <w:rFonts w:ascii="Arial" w:hAnsi="Arial" w:cs="Arial"/>
                <w:b/>
                <w:bCs/>
                <w:sz w:val="20"/>
                <w:szCs w:val="20"/>
              </w:rPr>
              <w:t>2023</w:t>
            </w:r>
          </w:p>
        </w:tc>
        <w:tc>
          <w:tcPr>
            <w:tcW w:w="2410" w:type="dxa"/>
            <w:vAlign w:val="bottom"/>
          </w:tcPr>
          <w:p w14:paraId="0C5B1E13" w14:textId="77777777" w:rsidR="00241295" w:rsidRPr="00241295" w:rsidRDefault="00241295" w:rsidP="00035F70">
            <w:pPr>
              <w:spacing w:before="20" w:after="20"/>
              <w:jc w:val="right"/>
              <w:rPr>
                <w:rFonts w:ascii="Arial" w:hAnsi="Arial" w:cs="Arial"/>
                <w:b/>
                <w:sz w:val="20"/>
                <w:szCs w:val="20"/>
              </w:rPr>
            </w:pPr>
            <w:r w:rsidRPr="00241295">
              <w:rPr>
                <w:rFonts w:ascii="Arial" w:hAnsi="Arial" w:cs="Arial"/>
                <w:b/>
                <w:bCs/>
                <w:sz w:val="20"/>
                <w:szCs w:val="20"/>
              </w:rPr>
              <w:t>2022</w:t>
            </w:r>
          </w:p>
        </w:tc>
      </w:tr>
      <w:tr w:rsidR="00241295" w:rsidRPr="00241295" w14:paraId="0863AEEA" w14:textId="77777777" w:rsidTr="00686654">
        <w:trPr>
          <w:trHeight w:val="220"/>
        </w:trPr>
        <w:tc>
          <w:tcPr>
            <w:tcW w:w="5812" w:type="dxa"/>
            <w:vAlign w:val="bottom"/>
          </w:tcPr>
          <w:p w14:paraId="19A70000" w14:textId="77777777" w:rsidR="00241295" w:rsidRPr="00241295" w:rsidRDefault="00241295" w:rsidP="00241295">
            <w:pPr>
              <w:spacing w:before="20" w:after="20"/>
              <w:rPr>
                <w:rFonts w:ascii="Arial" w:hAnsi="Arial" w:cs="Arial"/>
                <w:b/>
                <w:sz w:val="20"/>
                <w:szCs w:val="20"/>
              </w:rPr>
            </w:pPr>
          </w:p>
        </w:tc>
        <w:tc>
          <w:tcPr>
            <w:tcW w:w="1701" w:type="dxa"/>
            <w:vAlign w:val="bottom"/>
          </w:tcPr>
          <w:p w14:paraId="36B7AFE1" w14:textId="77777777" w:rsidR="00241295" w:rsidRPr="00241295" w:rsidRDefault="00241295" w:rsidP="00035F70">
            <w:pPr>
              <w:spacing w:before="20" w:after="20"/>
              <w:jc w:val="right"/>
              <w:rPr>
                <w:rFonts w:ascii="Arial" w:hAnsi="Arial" w:cs="Arial"/>
                <w:b/>
                <w:sz w:val="20"/>
                <w:szCs w:val="20"/>
              </w:rPr>
            </w:pPr>
            <w:r w:rsidRPr="00241295">
              <w:rPr>
                <w:rFonts w:ascii="Arial" w:hAnsi="Arial" w:cs="Arial"/>
                <w:b/>
                <w:bCs/>
                <w:sz w:val="20"/>
                <w:szCs w:val="20"/>
              </w:rPr>
              <w:t>£’000</w:t>
            </w:r>
          </w:p>
        </w:tc>
        <w:tc>
          <w:tcPr>
            <w:tcW w:w="2410" w:type="dxa"/>
            <w:vAlign w:val="bottom"/>
          </w:tcPr>
          <w:p w14:paraId="3FE32733" w14:textId="77777777" w:rsidR="00241295" w:rsidRPr="00241295" w:rsidRDefault="00241295" w:rsidP="00035F70">
            <w:pPr>
              <w:spacing w:before="20" w:after="20"/>
              <w:jc w:val="right"/>
              <w:rPr>
                <w:rFonts w:ascii="Arial" w:hAnsi="Arial" w:cs="Arial"/>
                <w:b/>
                <w:sz w:val="20"/>
                <w:szCs w:val="20"/>
              </w:rPr>
            </w:pPr>
            <w:r w:rsidRPr="00241295">
              <w:rPr>
                <w:rFonts w:ascii="Arial" w:hAnsi="Arial" w:cs="Arial"/>
                <w:b/>
                <w:bCs/>
                <w:sz w:val="20"/>
                <w:szCs w:val="20"/>
              </w:rPr>
              <w:t>£’000</w:t>
            </w:r>
          </w:p>
        </w:tc>
      </w:tr>
      <w:tr w:rsidR="00241295" w:rsidRPr="00241295" w14:paraId="2817879E" w14:textId="77777777" w:rsidTr="00686654">
        <w:trPr>
          <w:trHeight w:val="33"/>
        </w:trPr>
        <w:tc>
          <w:tcPr>
            <w:tcW w:w="5812" w:type="dxa"/>
            <w:vAlign w:val="bottom"/>
          </w:tcPr>
          <w:p w14:paraId="733A033F" w14:textId="77777777" w:rsidR="00241295" w:rsidRPr="00241295" w:rsidRDefault="00241295" w:rsidP="00241295">
            <w:pPr>
              <w:spacing w:before="20" w:after="20"/>
              <w:rPr>
                <w:rFonts w:ascii="Arial" w:hAnsi="Arial" w:cs="Arial"/>
                <w:b/>
                <w:sz w:val="20"/>
                <w:szCs w:val="20"/>
              </w:rPr>
            </w:pPr>
          </w:p>
        </w:tc>
        <w:tc>
          <w:tcPr>
            <w:tcW w:w="1701" w:type="dxa"/>
            <w:vAlign w:val="bottom"/>
          </w:tcPr>
          <w:p w14:paraId="139B8997" w14:textId="77777777" w:rsidR="00241295" w:rsidRPr="00241295" w:rsidRDefault="00241295" w:rsidP="00035F70">
            <w:pPr>
              <w:spacing w:before="20" w:after="20"/>
              <w:jc w:val="right"/>
              <w:rPr>
                <w:rFonts w:ascii="Arial" w:hAnsi="Arial" w:cs="Arial"/>
                <w:b/>
                <w:sz w:val="20"/>
                <w:szCs w:val="20"/>
              </w:rPr>
            </w:pPr>
          </w:p>
        </w:tc>
        <w:tc>
          <w:tcPr>
            <w:tcW w:w="2410" w:type="dxa"/>
            <w:vAlign w:val="bottom"/>
          </w:tcPr>
          <w:p w14:paraId="50FA2984" w14:textId="77777777" w:rsidR="00241295" w:rsidRPr="00241295" w:rsidRDefault="00241295" w:rsidP="00035F70">
            <w:pPr>
              <w:spacing w:before="20" w:after="20"/>
              <w:jc w:val="right"/>
              <w:rPr>
                <w:rFonts w:ascii="Arial" w:hAnsi="Arial" w:cs="Arial"/>
                <w:b/>
                <w:sz w:val="20"/>
                <w:szCs w:val="20"/>
              </w:rPr>
            </w:pPr>
          </w:p>
        </w:tc>
      </w:tr>
      <w:tr w:rsidR="00241295" w:rsidRPr="00241295" w14:paraId="628E488F" w14:textId="77777777" w:rsidTr="00686654">
        <w:trPr>
          <w:trHeight w:val="279"/>
        </w:trPr>
        <w:tc>
          <w:tcPr>
            <w:tcW w:w="5812" w:type="dxa"/>
            <w:vAlign w:val="bottom"/>
          </w:tcPr>
          <w:p w14:paraId="29BA89FF" w14:textId="77777777" w:rsidR="00241295" w:rsidRPr="00241295" w:rsidRDefault="00241295" w:rsidP="00241295">
            <w:pPr>
              <w:spacing w:before="20" w:after="20"/>
              <w:rPr>
                <w:rFonts w:ascii="Arial" w:hAnsi="Arial" w:cs="Arial"/>
                <w:bCs/>
                <w:sz w:val="20"/>
                <w:szCs w:val="20"/>
              </w:rPr>
            </w:pPr>
            <w:r w:rsidRPr="00241295">
              <w:rPr>
                <w:rFonts w:ascii="Arial" w:hAnsi="Arial" w:cs="Arial"/>
                <w:bCs/>
                <w:sz w:val="20"/>
                <w:szCs w:val="20"/>
              </w:rPr>
              <w:t>Interest payable</w:t>
            </w:r>
          </w:p>
        </w:tc>
        <w:tc>
          <w:tcPr>
            <w:tcW w:w="1701" w:type="dxa"/>
            <w:vAlign w:val="bottom"/>
          </w:tcPr>
          <w:p w14:paraId="744CCE0E" w14:textId="77777777" w:rsidR="00241295" w:rsidRPr="00241295" w:rsidRDefault="00241295" w:rsidP="00035F70">
            <w:pPr>
              <w:spacing w:before="20" w:after="20"/>
              <w:jc w:val="right"/>
              <w:rPr>
                <w:rFonts w:ascii="Arial" w:hAnsi="Arial" w:cs="Arial"/>
                <w:bCs/>
                <w:sz w:val="20"/>
                <w:szCs w:val="20"/>
              </w:rPr>
            </w:pPr>
            <w:r w:rsidRPr="00241295">
              <w:rPr>
                <w:rFonts w:ascii="Arial" w:hAnsi="Arial" w:cs="Arial"/>
                <w:bCs/>
                <w:sz w:val="20"/>
                <w:szCs w:val="20"/>
              </w:rPr>
              <w:t>13</w:t>
            </w:r>
          </w:p>
        </w:tc>
        <w:tc>
          <w:tcPr>
            <w:tcW w:w="2410" w:type="dxa"/>
            <w:vAlign w:val="bottom"/>
          </w:tcPr>
          <w:p w14:paraId="4189E7CC" w14:textId="77777777" w:rsidR="00241295" w:rsidRPr="00241295" w:rsidRDefault="00241295" w:rsidP="00035F70">
            <w:pPr>
              <w:spacing w:before="20" w:after="20"/>
              <w:jc w:val="right"/>
              <w:rPr>
                <w:rFonts w:ascii="Arial" w:hAnsi="Arial" w:cs="Arial"/>
                <w:bCs/>
                <w:sz w:val="20"/>
                <w:szCs w:val="20"/>
              </w:rPr>
            </w:pPr>
            <w:r w:rsidRPr="00241295">
              <w:rPr>
                <w:rFonts w:ascii="Arial" w:hAnsi="Arial" w:cs="Arial"/>
                <w:bCs/>
                <w:sz w:val="20"/>
                <w:szCs w:val="20"/>
              </w:rPr>
              <w:t>2</w:t>
            </w:r>
          </w:p>
        </w:tc>
      </w:tr>
      <w:tr w:rsidR="00241295" w:rsidRPr="00241295" w14:paraId="02C3893E" w14:textId="77777777" w:rsidTr="00686654">
        <w:trPr>
          <w:trHeight w:val="250"/>
        </w:trPr>
        <w:tc>
          <w:tcPr>
            <w:tcW w:w="5812" w:type="dxa"/>
            <w:vAlign w:val="bottom"/>
          </w:tcPr>
          <w:p w14:paraId="078292C9" w14:textId="77777777" w:rsidR="00241295" w:rsidRPr="00241295" w:rsidRDefault="00241295" w:rsidP="00241295">
            <w:pPr>
              <w:spacing w:before="20" w:after="20"/>
              <w:rPr>
                <w:rFonts w:ascii="Arial" w:hAnsi="Arial" w:cs="Arial"/>
                <w:bCs/>
                <w:sz w:val="20"/>
                <w:szCs w:val="20"/>
              </w:rPr>
            </w:pPr>
            <w:r w:rsidRPr="00241295">
              <w:rPr>
                <w:rFonts w:ascii="Arial" w:hAnsi="Arial" w:cs="Arial"/>
                <w:bCs/>
                <w:sz w:val="20"/>
                <w:szCs w:val="20"/>
              </w:rPr>
              <w:t>Non-utilisation fee</w:t>
            </w:r>
          </w:p>
        </w:tc>
        <w:tc>
          <w:tcPr>
            <w:tcW w:w="1701" w:type="dxa"/>
            <w:vAlign w:val="bottom"/>
          </w:tcPr>
          <w:p w14:paraId="3745CDA9" w14:textId="77777777" w:rsidR="00241295" w:rsidRPr="00241295" w:rsidRDefault="00241295" w:rsidP="00035F70">
            <w:pPr>
              <w:spacing w:before="20" w:after="20"/>
              <w:jc w:val="right"/>
              <w:rPr>
                <w:rFonts w:ascii="Arial" w:hAnsi="Arial" w:cs="Arial"/>
                <w:bCs/>
                <w:sz w:val="20"/>
                <w:szCs w:val="20"/>
              </w:rPr>
            </w:pPr>
            <w:r w:rsidRPr="00241295">
              <w:rPr>
                <w:rFonts w:ascii="Arial" w:hAnsi="Arial" w:cs="Arial"/>
                <w:bCs/>
                <w:sz w:val="20"/>
                <w:szCs w:val="20"/>
              </w:rPr>
              <w:t>–</w:t>
            </w:r>
          </w:p>
        </w:tc>
        <w:tc>
          <w:tcPr>
            <w:tcW w:w="2410" w:type="dxa"/>
            <w:vAlign w:val="bottom"/>
          </w:tcPr>
          <w:p w14:paraId="0BEF9F6B" w14:textId="77777777" w:rsidR="00241295" w:rsidRPr="00241295" w:rsidRDefault="00241295" w:rsidP="00035F70">
            <w:pPr>
              <w:spacing w:before="20" w:after="20"/>
              <w:jc w:val="right"/>
              <w:rPr>
                <w:rFonts w:ascii="Arial" w:hAnsi="Arial" w:cs="Arial"/>
                <w:bCs/>
                <w:sz w:val="20"/>
                <w:szCs w:val="20"/>
              </w:rPr>
            </w:pPr>
            <w:r w:rsidRPr="00241295">
              <w:rPr>
                <w:rFonts w:ascii="Arial" w:hAnsi="Arial" w:cs="Arial"/>
                <w:bCs/>
                <w:sz w:val="20"/>
                <w:szCs w:val="20"/>
              </w:rPr>
              <w:t>1</w:t>
            </w:r>
          </w:p>
        </w:tc>
      </w:tr>
      <w:tr w:rsidR="00241295" w:rsidRPr="00241295" w14:paraId="682D9A6F" w14:textId="77777777" w:rsidTr="00686654">
        <w:trPr>
          <w:trHeight w:val="250"/>
        </w:trPr>
        <w:tc>
          <w:tcPr>
            <w:tcW w:w="5812" w:type="dxa"/>
            <w:vAlign w:val="bottom"/>
          </w:tcPr>
          <w:p w14:paraId="2274B9EF" w14:textId="77777777" w:rsidR="00241295" w:rsidRPr="00241295" w:rsidRDefault="00241295" w:rsidP="00241295">
            <w:pPr>
              <w:spacing w:before="20" w:after="20"/>
              <w:rPr>
                <w:rFonts w:ascii="Arial" w:hAnsi="Arial" w:cs="Arial"/>
                <w:bCs/>
                <w:sz w:val="20"/>
                <w:szCs w:val="20"/>
              </w:rPr>
            </w:pPr>
            <w:r w:rsidRPr="00241295">
              <w:rPr>
                <w:rFonts w:ascii="Arial" w:hAnsi="Arial" w:cs="Arial"/>
                <w:bCs/>
                <w:sz w:val="20"/>
                <w:szCs w:val="20"/>
              </w:rPr>
              <w:t>Short-term bank loan</w:t>
            </w:r>
          </w:p>
        </w:tc>
        <w:tc>
          <w:tcPr>
            <w:tcW w:w="1701" w:type="dxa"/>
            <w:vAlign w:val="bottom"/>
          </w:tcPr>
          <w:p w14:paraId="730DD852" w14:textId="77777777" w:rsidR="00241295" w:rsidRPr="00241295" w:rsidRDefault="00241295" w:rsidP="00035F70">
            <w:pPr>
              <w:spacing w:before="20" w:after="20"/>
              <w:jc w:val="right"/>
              <w:rPr>
                <w:rFonts w:ascii="Arial" w:hAnsi="Arial" w:cs="Arial"/>
                <w:bCs/>
                <w:sz w:val="20"/>
                <w:szCs w:val="20"/>
              </w:rPr>
            </w:pPr>
            <w:r w:rsidRPr="00241295">
              <w:rPr>
                <w:rFonts w:ascii="Arial" w:hAnsi="Arial" w:cs="Arial"/>
                <w:bCs/>
                <w:sz w:val="20"/>
                <w:szCs w:val="20"/>
              </w:rPr>
              <w:t>3,000</w:t>
            </w:r>
          </w:p>
        </w:tc>
        <w:tc>
          <w:tcPr>
            <w:tcW w:w="2410" w:type="dxa"/>
            <w:vAlign w:val="bottom"/>
          </w:tcPr>
          <w:p w14:paraId="7530B21B" w14:textId="77777777" w:rsidR="00241295" w:rsidRPr="00241295" w:rsidRDefault="00241295" w:rsidP="00035F70">
            <w:pPr>
              <w:spacing w:before="20" w:after="20"/>
              <w:jc w:val="right"/>
              <w:rPr>
                <w:rFonts w:ascii="Arial" w:hAnsi="Arial" w:cs="Arial"/>
                <w:bCs/>
                <w:sz w:val="20"/>
                <w:szCs w:val="20"/>
              </w:rPr>
            </w:pPr>
            <w:r w:rsidRPr="00241295">
              <w:rPr>
                <w:rFonts w:ascii="Arial" w:hAnsi="Arial" w:cs="Arial"/>
                <w:bCs/>
                <w:sz w:val="20"/>
                <w:szCs w:val="20"/>
              </w:rPr>
              <w:t>3,000</w:t>
            </w:r>
          </w:p>
        </w:tc>
      </w:tr>
      <w:tr w:rsidR="00241295" w:rsidRPr="00241295" w14:paraId="17D7D490" w14:textId="77777777" w:rsidTr="00686654">
        <w:trPr>
          <w:trHeight w:val="250"/>
        </w:trPr>
        <w:tc>
          <w:tcPr>
            <w:tcW w:w="5812" w:type="dxa"/>
            <w:vAlign w:val="bottom"/>
          </w:tcPr>
          <w:p w14:paraId="388A926E" w14:textId="77777777" w:rsidR="00241295" w:rsidRPr="00241295" w:rsidRDefault="00241295" w:rsidP="00241295">
            <w:pPr>
              <w:spacing w:before="20" w:after="20"/>
              <w:rPr>
                <w:rFonts w:ascii="Arial" w:hAnsi="Arial" w:cs="Arial"/>
                <w:bCs/>
                <w:sz w:val="20"/>
                <w:szCs w:val="20"/>
              </w:rPr>
            </w:pPr>
            <w:r w:rsidRPr="00241295">
              <w:rPr>
                <w:rFonts w:ascii="Arial" w:hAnsi="Arial" w:cs="Arial"/>
                <w:bCs/>
                <w:sz w:val="20"/>
                <w:szCs w:val="20"/>
              </w:rPr>
              <w:lastRenderedPageBreak/>
              <w:t>Other creditors</w:t>
            </w:r>
          </w:p>
        </w:tc>
        <w:tc>
          <w:tcPr>
            <w:tcW w:w="1701" w:type="dxa"/>
            <w:vAlign w:val="bottom"/>
          </w:tcPr>
          <w:p w14:paraId="37205456" w14:textId="77777777" w:rsidR="00241295" w:rsidRPr="00241295" w:rsidRDefault="00241295" w:rsidP="00035F70">
            <w:pPr>
              <w:spacing w:before="20" w:after="20"/>
              <w:jc w:val="right"/>
              <w:rPr>
                <w:rFonts w:ascii="Arial" w:hAnsi="Arial" w:cs="Arial"/>
                <w:bCs/>
                <w:sz w:val="20"/>
                <w:szCs w:val="20"/>
              </w:rPr>
            </w:pPr>
            <w:r w:rsidRPr="00241295">
              <w:rPr>
                <w:rFonts w:ascii="Arial" w:hAnsi="Arial" w:cs="Arial"/>
                <w:bCs/>
                <w:sz w:val="20"/>
                <w:szCs w:val="20"/>
              </w:rPr>
              <w:t>253</w:t>
            </w:r>
          </w:p>
        </w:tc>
        <w:tc>
          <w:tcPr>
            <w:tcW w:w="2410" w:type="dxa"/>
            <w:vAlign w:val="bottom"/>
          </w:tcPr>
          <w:p w14:paraId="6E5040EE" w14:textId="77777777" w:rsidR="00241295" w:rsidRPr="00241295" w:rsidRDefault="00241295" w:rsidP="00035F70">
            <w:pPr>
              <w:spacing w:before="20" w:after="20"/>
              <w:jc w:val="right"/>
              <w:rPr>
                <w:rFonts w:ascii="Arial" w:hAnsi="Arial" w:cs="Arial"/>
                <w:bCs/>
                <w:sz w:val="20"/>
                <w:szCs w:val="20"/>
              </w:rPr>
            </w:pPr>
            <w:r w:rsidRPr="00241295">
              <w:rPr>
                <w:rFonts w:ascii="Arial" w:hAnsi="Arial" w:cs="Arial"/>
                <w:bCs/>
                <w:sz w:val="20"/>
                <w:szCs w:val="20"/>
              </w:rPr>
              <w:t>178</w:t>
            </w:r>
          </w:p>
        </w:tc>
      </w:tr>
      <w:tr w:rsidR="00241295" w:rsidRPr="00241295" w14:paraId="6DED1BA1" w14:textId="77777777" w:rsidTr="00686654">
        <w:trPr>
          <w:trHeight w:val="222"/>
        </w:trPr>
        <w:tc>
          <w:tcPr>
            <w:tcW w:w="5812" w:type="dxa"/>
            <w:vAlign w:val="bottom"/>
          </w:tcPr>
          <w:p w14:paraId="4E025395" w14:textId="77777777" w:rsidR="00241295" w:rsidRPr="00241295" w:rsidRDefault="00241295" w:rsidP="00241295">
            <w:pPr>
              <w:spacing w:before="20" w:after="20"/>
              <w:rPr>
                <w:rFonts w:ascii="Arial" w:hAnsi="Arial" w:cs="Arial"/>
                <w:bCs/>
                <w:sz w:val="20"/>
                <w:szCs w:val="20"/>
              </w:rPr>
            </w:pPr>
            <w:r w:rsidRPr="00241295">
              <w:rPr>
                <w:rFonts w:ascii="Arial" w:hAnsi="Arial" w:cs="Arial"/>
                <w:bCs/>
                <w:sz w:val="20"/>
                <w:szCs w:val="20"/>
              </w:rPr>
              <w:t>Purchases awaiting settlement</w:t>
            </w:r>
          </w:p>
        </w:tc>
        <w:tc>
          <w:tcPr>
            <w:tcW w:w="1701" w:type="dxa"/>
            <w:vAlign w:val="bottom"/>
          </w:tcPr>
          <w:p w14:paraId="4A4D489B" w14:textId="77777777" w:rsidR="00241295" w:rsidRPr="00241295" w:rsidRDefault="00241295" w:rsidP="00035F70">
            <w:pPr>
              <w:spacing w:before="20" w:after="20"/>
              <w:jc w:val="right"/>
              <w:rPr>
                <w:rFonts w:ascii="Arial" w:hAnsi="Arial" w:cs="Arial"/>
                <w:bCs/>
                <w:sz w:val="20"/>
                <w:szCs w:val="20"/>
              </w:rPr>
            </w:pPr>
            <w:r w:rsidRPr="00241295">
              <w:rPr>
                <w:rFonts w:ascii="Arial" w:hAnsi="Arial" w:cs="Arial"/>
                <w:bCs/>
                <w:sz w:val="20"/>
                <w:szCs w:val="20"/>
              </w:rPr>
              <w:t>1,571</w:t>
            </w:r>
          </w:p>
        </w:tc>
        <w:tc>
          <w:tcPr>
            <w:tcW w:w="2410" w:type="dxa"/>
            <w:vAlign w:val="bottom"/>
          </w:tcPr>
          <w:p w14:paraId="11E7351C" w14:textId="77777777" w:rsidR="00241295" w:rsidRPr="00241295" w:rsidRDefault="00241295" w:rsidP="00035F70">
            <w:pPr>
              <w:spacing w:before="20" w:after="20"/>
              <w:jc w:val="right"/>
              <w:rPr>
                <w:rFonts w:ascii="Arial" w:hAnsi="Arial" w:cs="Arial"/>
                <w:bCs/>
                <w:sz w:val="20"/>
                <w:szCs w:val="20"/>
              </w:rPr>
            </w:pPr>
            <w:r w:rsidRPr="00241295">
              <w:rPr>
                <w:rFonts w:ascii="Arial" w:hAnsi="Arial" w:cs="Arial"/>
                <w:bCs/>
                <w:sz w:val="20"/>
                <w:szCs w:val="20"/>
              </w:rPr>
              <w:t>–</w:t>
            </w:r>
          </w:p>
        </w:tc>
      </w:tr>
      <w:tr w:rsidR="00241295" w:rsidRPr="00241295" w14:paraId="21286506" w14:textId="77777777" w:rsidTr="00686654">
        <w:trPr>
          <w:trHeight w:val="250"/>
        </w:trPr>
        <w:tc>
          <w:tcPr>
            <w:tcW w:w="5812" w:type="dxa"/>
            <w:vAlign w:val="bottom"/>
          </w:tcPr>
          <w:p w14:paraId="3C49F2FD" w14:textId="77777777" w:rsidR="00241295" w:rsidRPr="00241295" w:rsidRDefault="00241295" w:rsidP="00241295">
            <w:pPr>
              <w:spacing w:before="20" w:after="20"/>
              <w:rPr>
                <w:rFonts w:ascii="Arial" w:hAnsi="Arial" w:cs="Arial"/>
                <w:b/>
                <w:sz w:val="20"/>
                <w:szCs w:val="20"/>
              </w:rPr>
            </w:pPr>
          </w:p>
        </w:tc>
        <w:tc>
          <w:tcPr>
            <w:tcW w:w="1701" w:type="dxa"/>
            <w:vAlign w:val="bottom"/>
          </w:tcPr>
          <w:p w14:paraId="7BFBA55B" w14:textId="77777777" w:rsidR="00241295" w:rsidRPr="00241295" w:rsidRDefault="00241295" w:rsidP="00035F70">
            <w:pPr>
              <w:spacing w:before="20" w:after="20"/>
              <w:jc w:val="right"/>
              <w:rPr>
                <w:rFonts w:ascii="Arial" w:hAnsi="Arial" w:cs="Arial"/>
                <w:b/>
                <w:sz w:val="20"/>
                <w:szCs w:val="20"/>
              </w:rPr>
            </w:pPr>
            <w:r w:rsidRPr="00241295">
              <w:rPr>
                <w:rFonts w:ascii="Arial" w:hAnsi="Arial" w:cs="Arial"/>
                <w:b/>
                <w:bCs/>
                <w:sz w:val="20"/>
                <w:szCs w:val="20"/>
              </w:rPr>
              <w:t>4,837</w:t>
            </w:r>
          </w:p>
        </w:tc>
        <w:tc>
          <w:tcPr>
            <w:tcW w:w="2410" w:type="dxa"/>
            <w:vAlign w:val="bottom"/>
          </w:tcPr>
          <w:p w14:paraId="00037EE9" w14:textId="77777777" w:rsidR="00241295" w:rsidRPr="00241295" w:rsidRDefault="00241295" w:rsidP="00035F70">
            <w:pPr>
              <w:spacing w:before="20" w:after="20"/>
              <w:jc w:val="right"/>
              <w:rPr>
                <w:rFonts w:ascii="Arial" w:hAnsi="Arial" w:cs="Arial"/>
                <w:b/>
                <w:sz w:val="20"/>
                <w:szCs w:val="20"/>
              </w:rPr>
            </w:pPr>
            <w:r w:rsidRPr="00241295">
              <w:rPr>
                <w:rFonts w:ascii="Arial" w:hAnsi="Arial" w:cs="Arial"/>
                <w:b/>
                <w:bCs/>
                <w:sz w:val="20"/>
                <w:szCs w:val="20"/>
              </w:rPr>
              <w:t>3,181</w:t>
            </w:r>
          </w:p>
        </w:tc>
      </w:tr>
    </w:tbl>
    <w:p w14:paraId="17E2834D" w14:textId="3516B96C" w:rsidR="00B9478E" w:rsidRPr="00241295" w:rsidRDefault="00241295" w:rsidP="00241295">
      <w:pPr>
        <w:spacing w:before="20" w:after="20"/>
        <w:rPr>
          <w:rFonts w:ascii="Arial" w:hAnsi="Arial" w:cs="Arial"/>
          <w:bCs/>
          <w:sz w:val="20"/>
          <w:szCs w:val="20"/>
        </w:rPr>
      </w:pPr>
      <w:r w:rsidRPr="00241295">
        <w:rPr>
          <w:rFonts w:ascii="Arial" w:hAnsi="Arial" w:cs="Arial"/>
          <w:bCs/>
          <w:sz w:val="20"/>
          <w:szCs w:val="20"/>
        </w:rPr>
        <w:t>From 1 January 2022, the interest rate on the short-term bank loan changed from LIBOR to SONIA. This change had no material impact to the cost of the loan.</w:t>
      </w:r>
    </w:p>
    <w:p w14:paraId="2D6282C8" w14:textId="77777777" w:rsidR="00241295" w:rsidRPr="00241295" w:rsidRDefault="00241295" w:rsidP="00241295">
      <w:pPr>
        <w:spacing w:before="20" w:after="20"/>
        <w:rPr>
          <w:rFonts w:ascii="Arial" w:hAnsi="Arial" w:cs="Arial"/>
          <w:b/>
          <w:sz w:val="20"/>
          <w:szCs w:val="20"/>
        </w:rPr>
      </w:pPr>
    </w:p>
    <w:p w14:paraId="2AA459FE" w14:textId="67D3F0EB" w:rsidR="00241295" w:rsidRDefault="00241295" w:rsidP="00241295">
      <w:pPr>
        <w:spacing w:before="20" w:after="20"/>
        <w:rPr>
          <w:rFonts w:ascii="Arial" w:hAnsi="Arial" w:cs="Arial"/>
          <w:b/>
          <w:bCs/>
          <w:sz w:val="20"/>
          <w:szCs w:val="20"/>
        </w:rPr>
      </w:pPr>
      <w:r w:rsidRPr="00241295">
        <w:rPr>
          <w:rFonts w:ascii="Arial" w:hAnsi="Arial" w:cs="Arial"/>
          <w:b/>
          <w:bCs/>
          <w:sz w:val="20"/>
          <w:szCs w:val="20"/>
        </w:rPr>
        <w:t>Bank loan</w:t>
      </w:r>
    </w:p>
    <w:p w14:paraId="48CE604E" w14:textId="77777777" w:rsidR="00B9478E" w:rsidRPr="00241295" w:rsidRDefault="00B9478E" w:rsidP="00241295">
      <w:pPr>
        <w:spacing w:before="20" w:after="20"/>
        <w:rPr>
          <w:rFonts w:ascii="Arial" w:hAnsi="Arial" w:cs="Arial"/>
          <w:b/>
          <w:sz w:val="20"/>
          <w:szCs w:val="20"/>
        </w:rPr>
      </w:pPr>
    </w:p>
    <w:p w14:paraId="4216B833" w14:textId="3051709F" w:rsidR="00241295" w:rsidRPr="00241295" w:rsidRDefault="00241295" w:rsidP="00241295">
      <w:pPr>
        <w:spacing w:before="20" w:after="20"/>
        <w:rPr>
          <w:rFonts w:ascii="Arial" w:hAnsi="Arial" w:cs="Arial"/>
          <w:bCs/>
          <w:sz w:val="20"/>
          <w:szCs w:val="20"/>
        </w:rPr>
      </w:pPr>
      <w:r w:rsidRPr="00241295">
        <w:rPr>
          <w:rFonts w:ascii="Arial" w:hAnsi="Arial" w:cs="Arial"/>
          <w:bCs/>
          <w:sz w:val="20"/>
          <w:szCs w:val="20"/>
        </w:rPr>
        <w:t>The Company’s revolving bank loan is with RBS, with a loan facility available up to a maximum of £5 million (2022: same).</w:t>
      </w:r>
    </w:p>
    <w:p w14:paraId="02B4B1FF" w14:textId="64979E9D" w:rsidR="006C7B81" w:rsidRDefault="00241295" w:rsidP="00241295">
      <w:pPr>
        <w:spacing w:before="20" w:after="20"/>
        <w:rPr>
          <w:rFonts w:ascii="Arial" w:hAnsi="Arial" w:cs="Arial"/>
          <w:bCs/>
          <w:sz w:val="20"/>
          <w:szCs w:val="20"/>
        </w:rPr>
      </w:pPr>
      <w:r w:rsidRPr="00241295">
        <w:rPr>
          <w:rFonts w:ascii="Arial" w:hAnsi="Arial" w:cs="Arial"/>
          <w:bCs/>
          <w:sz w:val="20"/>
          <w:szCs w:val="20"/>
        </w:rPr>
        <w:t>During the year the Company used the loan facility as follows:</w:t>
      </w:r>
    </w:p>
    <w:p w14:paraId="46657397" w14:textId="77777777" w:rsidR="00CE341A" w:rsidRPr="00241295" w:rsidRDefault="00CE341A" w:rsidP="00241295">
      <w:pPr>
        <w:spacing w:before="20" w:after="20"/>
        <w:rPr>
          <w:rFonts w:ascii="Arial" w:hAnsi="Arial" w:cs="Arial"/>
          <w:bCs/>
          <w:sz w:val="20"/>
          <w:szCs w:val="20"/>
        </w:rPr>
      </w:pPr>
    </w:p>
    <w:tbl>
      <w:tblPr>
        <w:tblW w:w="0" w:type="auto"/>
        <w:tblLayout w:type="fixed"/>
        <w:tblCellMar>
          <w:left w:w="0" w:type="dxa"/>
          <w:right w:w="0" w:type="dxa"/>
        </w:tblCellMar>
        <w:tblLook w:val="0000" w:firstRow="0" w:lastRow="0" w:firstColumn="0" w:lastColumn="0" w:noHBand="0" w:noVBand="0"/>
      </w:tblPr>
      <w:tblGrid>
        <w:gridCol w:w="240"/>
        <w:gridCol w:w="3460"/>
        <w:gridCol w:w="3530"/>
        <w:gridCol w:w="2693"/>
      </w:tblGrid>
      <w:tr w:rsidR="00CE341A" w:rsidRPr="00241295" w14:paraId="7796B347" w14:textId="77777777" w:rsidTr="009A2039">
        <w:trPr>
          <w:trHeight w:val="214"/>
        </w:trPr>
        <w:tc>
          <w:tcPr>
            <w:tcW w:w="3700" w:type="dxa"/>
            <w:gridSpan w:val="2"/>
            <w:vAlign w:val="bottom"/>
          </w:tcPr>
          <w:p w14:paraId="66D02B6D" w14:textId="77777777" w:rsidR="00CE341A" w:rsidRPr="00241295" w:rsidRDefault="00CE341A" w:rsidP="009A2039">
            <w:pPr>
              <w:spacing w:before="20" w:after="20"/>
              <w:rPr>
                <w:rFonts w:ascii="Arial" w:hAnsi="Arial" w:cs="Arial"/>
                <w:b/>
                <w:sz w:val="20"/>
                <w:szCs w:val="20"/>
              </w:rPr>
            </w:pPr>
            <w:r w:rsidRPr="00241295">
              <w:rPr>
                <w:rFonts w:ascii="Arial" w:hAnsi="Arial" w:cs="Arial"/>
                <w:b/>
                <w:bCs/>
                <w:sz w:val="20"/>
                <w:szCs w:val="20"/>
              </w:rPr>
              <w:t>Date</w:t>
            </w:r>
          </w:p>
        </w:tc>
        <w:tc>
          <w:tcPr>
            <w:tcW w:w="3530" w:type="dxa"/>
            <w:vAlign w:val="bottom"/>
          </w:tcPr>
          <w:p w14:paraId="5B1EF061" w14:textId="77777777" w:rsidR="00CE341A" w:rsidRPr="00241295" w:rsidRDefault="00CE341A" w:rsidP="009A2039">
            <w:pPr>
              <w:spacing w:before="20" w:after="20"/>
              <w:jc w:val="right"/>
              <w:rPr>
                <w:rFonts w:ascii="Arial" w:hAnsi="Arial" w:cs="Arial"/>
                <w:b/>
                <w:sz w:val="20"/>
                <w:szCs w:val="20"/>
              </w:rPr>
            </w:pPr>
            <w:r w:rsidRPr="00241295">
              <w:rPr>
                <w:rFonts w:ascii="Arial" w:hAnsi="Arial" w:cs="Arial"/>
                <w:b/>
                <w:bCs/>
                <w:sz w:val="20"/>
                <w:szCs w:val="20"/>
              </w:rPr>
              <w:t>Amount Borrowed</w:t>
            </w:r>
          </w:p>
        </w:tc>
        <w:tc>
          <w:tcPr>
            <w:tcW w:w="2693" w:type="dxa"/>
            <w:vAlign w:val="bottom"/>
          </w:tcPr>
          <w:p w14:paraId="4CF895C6" w14:textId="77777777" w:rsidR="00CE341A" w:rsidRPr="00241295" w:rsidRDefault="00CE341A" w:rsidP="009A2039">
            <w:pPr>
              <w:spacing w:before="20" w:after="20"/>
              <w:jc w:val="right"/>
              <w:rPr>
                <w:rFonts w:ascii="Arial" w:hAnsi="Arial" w:cs="Arial"/>
                <w:b/>
                <w:sz w:val="20"/>
                <w:szCs w:val="20"/>
              </w:rPr>
            </w:pPr>
            <w:r w:rsidRPr="00241295">
              <w:rPr>
                <w:rFonts w:ascii="Arial" w:hAnsi="Arial" w:cs="Arial"/>
                <w:b/>
                <w:bCs/>
                <w:sz w:val="20"/>
                <w:szCs w:val="20"/>
              </w:rPr>
              <w:t>Date Renewed</w:t>
            </w:r>
          </w:p>
        </w:tc>
      </w:tr>
      <w:tr w:rsidR="00CE341A" w:rsidRPr="00241295" w14:paraId="53C180EA" w14:textId="77777777" w:rsidTr="009A2039">
        <w:trPr>
          <w:trHeight w:val="33"/>
        </w:trPr>
        <w:tc>
          <w:tcPr>
            <w:tcW w:w="3700" w:type="dxa"/>
            <w:gridSpan w:val="2"/>
            <w:vAlign w:val="bottom"/>
          </w:tcPr>
          <w:p w14:paraId="6B68AFA3" w14:textId="77777777" w:rsidR="00CE341A" w:rsidRPr="00241295" w:rsidRDefault="00CE341A" w:rsidP="009A2039">
            <w:pPr>
              <w:spacing w:before="20" w:after="20"/>
              <w:rPr>
                <w:rFonts w:ascii="Arial" w:hAnsi="Arial" w:cs="Arial"/>
                <w:b/>
                <w:sz w:val="20"/>
                <w:szCs w:val="20"/>
              </w:rPr>
            </w:pPr>
          </w:p>
        </w:tc>
        <w:tc>
          <w:tcPr>
            <w:tcW w:w="3530" w:type="dxa"/>
            <w:vAlign w:val="bottom"/>
          </w:tcPr>
          <w:p w14:paraId="2A27025E" w14:textId="77777777" w:rsidR="00CE341A" w:rsidRPr="00241295" w:rsidRDefault="00CE341A" w:rsidP="009A2039">
            <w:pPr>
              <w:spacing w:before="20" w:after="20"/>
              <w:jc w:val="right"/>
              <w:rPr>
                <w:rFonts w:ascii="Arial" w:hAnsi="Arial" w:cs="Arial"/>
                <w:b/>
                <w:sz w:val="20"/>
                <w:szCs w:val="20"/>
              </w:rPr>
            </w:pPr>
          </w:p>
        </w:tc>
        <w:tc>
          <w:tcPr>
            <w:tcW w:w="2693" w:type="dxa"/>
            <w:vAlign w:val="bottom"/>
          </w:tcPr>
          <w:p w14:paraId="35929742" w14:textId="77777777" w:rsidR="00CE341A" w:rsidRPr="00241295" w:rsidRDefault="00CE341A" w:rsidP="009A2039">
            <w:pPr>
              <w:spacing w:before="20" w:after="20"/>
              <w:jc w:val="right"/>
              <w:rPr>
                <w:rFonts w:ascii="Arial" w:hAnsi="Arial" w:cs="Arial"/>
                <w:b/>
                <w:sz w:val="20"/>
                <w:szCs w:val="20"/>
              </w:rPr>
            </w:pPr>
          </w:p>
        </w:tc>
      </w:tr>
      <w:tr w:rsidR="00CE341A" w:rsidRPr="00241295" w14:paraId="3E11C99E" w14:textId="77777777" w:rsidTr="009A2039">
        <w:trPr>
          <w:trHeight w:val="279"/>
        </w:trPr>
        <w:tc>
          <w:tcPr>
            <w:tcW w:w="3700" w:type="dxa"/>
            <w:gridSpan w:val="2"/>
            <w:vAlign w:val="bottom"/>
          </w:tcPr>
          <w:p w14:paraId="417B64DA" w14:textId="77777777" w:rsidR="00CE341A" w:rsidRPr="00241295" w:rsidRDefault="00CE341A" w:rsidP="009A2039">
            <w:pPr>
              <w:spacing w:before="20" w:after="20"/>
              <w:rPr>
                <w:rFonts w:ascii="Arial" w:hAnsi="Arial" w:cs="Arial"/>
                <w:bCs/>
                <w:sz w:val="20"/>
                <w:szCs w:val="20"/>
              </w:rPr>
            </w:pPr>
            <w:r w:rsidRPr="00241295">
              <w:rPr>
                <w:rFonts w:ascii="Arial" w:hAnsi="Arial" w:cs="Arial"/>
                <w:bCs/>
                <w:sz w:val="20"/>
                <w:szCs w:val="20"/>
              </w:rPr>
              <w:t>10 March 2022</w:t>
            </w:r>
          </w:p>
        </w:tc>
        <w:tc>
          <w:tcPr>
            <w:tcW w:w="3530" w:type="dxa"/>
            <w:vAlign w:val="bottom"/>
          </w:tcPr>
          <w:p w14:paraId="35D8E2DA" w14:textId="77777777" w:rsidR="00CE341A" w:rsidRPr="00241295" w:rsidRDefault="00CE341A" w:rsidP="009A2039">
            <w:pPr>
              <w:spacing w:before="20" w:after="20"/>
              <w:jc w:val="right"/>
              <w:rPr>
                <w:rFonts w:ascii="Arial" w:hAnsi="Arial" w:cs="Arial"/>
                <w:bCs/>
                <w:sz w:val="20"/>
                <w:szCs w:val="20"/>
              </w:rPr>
            </w:pPr>
            <w:r w:rsidRPr="00241295">
              <w:rPr>
                <w:rFonts w:ascii="Arial" w:hAnsi="Arial" w:cs="Arial"/>
                <w:bCs/>
                <w:sz w:val="20"/>
                <w:szCs w:val="20"/>
              </w:rPr>
              <w:t>£0.9 million</w:t>
            </w:r>
          </w:p>
        </w:tc>
        <w:tc>
          <w:tcPr>
            <w:tcW w:w="2693" w:type="dxa"/>
            <w:vAlign w:val="bottom"/>
          </w:tcPr>
          <w:p w14:paraId="5C838F00" w14:textId="77777777" w:rsidR="00CE341A" w:rsidRPr="00241295" w:rsidRDefault="00CE341A" w:rsidP="009A2039">
            <w:pPr>
              <w:spacing w:before="20" w:after="20"/>
              <w:jc w:val="right"/>
              <w:rPr>
                <w:rFonts w:ascii="Arial" w:hAnsi="Arial" w:cs="Arial"/>
                <w:bCs/>
                <w:sz w:val="20"/>
                <w:szCs w:val="20"/>
              </w:rPr>
            </w:pPr>
            <w:r w:rsidRPr="00241295">
              <w:rPr>
                <w:rFonts w:ascii="Arial" w:hAnsi="Arial" w:cs="Arial"/>
                <w:bCs/>
                <w:sz w:val="20"/>
                <w:szCs w:val="20"/>
              </w:rPr>
              <w:t>10 June 2022</w:t>
            </w:r>
          </w:p>
        </w:tc>
      </w:tr>
      <w:tr w:rsidR="00CE341A" w:rsidRPr="00241295" w14:paraId="07A2DE5D" w14:textId="77777777" w:rsidTr="009A2039">
        <w:trPr>
          <w:trHeight w:val="279"/>
        </w:trPr>
        <w:tc>
          <w:tcPr>
            <w:tcW w:w="3700" w:type="dxa"/>
            <w:gridSpan w:val="2"/>
            <w:vAlign w:val="bottom"/>
          </w:tcPr>
          <w:p w14:paraId="4B708B57" w14:textId="77777777" w:rsidR="00CE341A" w:rsidRPr="00241295" w:rsidRDefault="00CE341A" w:rsidP="009A2039">
            <w:pPr>
              <w:spacing w:before="20" w:after="20"/>
              <w:rPr>
                <w:rFonts w:ascii="Arial" w:hAnsi="Arial" w:cs="Arial"/>
                <w:bCs/>
                <w:sz w:val="20"/>
                <w:szCs w:val="20"/>
              </w:rPr>
            </w:pPr>
            <w:r w:rsidRPr="00241295">
              <w:rPr>
                <w:rFonts w:ascii="Arial" w:hAnsi="Arial" w:cs="Arial"/>
                <w:bCs/>
                <w:sz w:val="20"/>
                <w:szCs w:val="20"/>
              </w:rPr>
              <w:t>13 March 2022</w:t>
            </w:r>
          </w:p>
        </w:tc>
        <w:tc>
          <w:tcPr>
            <w:tcW w:w="3530" w:type="dxa"/>
            <w:vAlign w:val="bottom"/>
          </w:tcPr>
          <w:p w14:paraId="379E5362" w14:textId="77777777" w:rsidR="00CE341A" w:rsidRPr="00241295" w:rsidRDefault="00CE341A" w:rsidP="009A2039">
            <w:pPr>
              <w:spacing w:before="20" w:after="20"/>
              <w:jc w:val="right"/>
              <w:rPr>
                <w:rFonts w:ascii="Arial" w:hAnsi="Arial" w:cs="Arial"/>
                <w:bCs/>
                <w:sz w:val="20"/>
                <w:szCs w:val="20"/>
              </w:rPr>
            </w:pPr>
            <w:r w:rsidRPr="00241295">
              <w:rPr>
                <w:rFonts w:ascii="Arial" w:hAnsi="Arial" w:cs="Arial"/>
                <w:bCs/>
                <w:sz w:val="20"/>
                <w:szCs w:val="20"/>
              </w:rPr>
              <w:t>£2.1 million</w:t>
            </w:r>
          </w:p>
        </w:tc>
        <w:tc>
          <w:tcPr>
            <w:tcW w:w="2693" w:type="dxa"/>
            <w:vAlign w:val="bottom"/>
          </w:tcPr>
          <w:p w14:paraId="4FF1BB14" w14:textId="77777777" w:rsidR="00CE341A" w:rsidRPr="00241295" w:rsidRDefault="00CE341A" w:rsidP="009A2039">
            <w:pPr>
              <w:spacing w:before="20" w:after="20"/>
              <w:jc w:val="right"/>
              <w:rPr>
                <w:rFonts w:ascii="Arial" w:hAnsi="Arial" w:cs="Arial"/>
                <w:bCs/>
                <w:sz w:val="20"/>
                <w:szCs w:val="20"/>
              </w:rPr>
            </w:pPr>
            <w:r w:rsidRPr="00241295">
              <w:rPr>
                <w:rFonts w:ascii="Arial" w:hAnsi="Arial" w:cs="Arial"/>
                <w:bCs/>
                <w:sz w:val="20"/>
                <w:szCs w:val="20"/>
              </w:rPr>
              <w:t>14 June 2022</w:t>
            </w:r>
          </w:p>
        </w:tc>
      </w:tr>
      <w:tr w:rsidR="00CE341A" w:rsidRPr="00241295" w14:paraId="24366656" w14:textId="77777777" w:rsidTr="009A2039">
        <w:trPr>
          <w:trHeight w:val="279"/>
        </w:trPr>
        <w:tc>
          <w:tcPr>
            <w:tcW w:w="3700" w:type="dxa"/>
            <w:gridSpan w:val="2"/>
            <w:vAlign w:val="bottom"/>
          </w:tcPr>
          <w:p w14:paraId="0E393F13" w14:textId="77777777" w:rsidR="00CE341A" w:rsidRPr="00241295" w:rsidRDefault="00CE341A" w:rsidP="009A2039">
            <w:pPr>
              <w:spacing w:before="20" w:after="20"/>
              <w:rPr>
                <w:rFonts w:ascii="Arial" w:hAnsi="Arial" w:cs="Arial"/>
                <w:bCs/>
                <w:sz w:val="20"/>
                <w:szCs w:val="20"/>
              </w:rPr>
            </w:pPr>
            <w:r w:rsidRPr="00241295">
              <w:rPr>
                <w:rFonts w:ascii="Arial" w:hAnsi="Arial" w:cs="Arial"/>
                <w:bCs/>
                <w:sz w:val="20"/>
                <w:szCs w:val="20"/>
              </w:rPr>
              <w:t>10 June 2022</w:t>
            </w:r>
          </w:p>
        </w:tc>
        <w:tc>
          <w:tcPr>
            <w:tcW w:w="3530" w:type="dxa"/>
            <w:vAlign w:val="bottom"/>
          </w:tcPr>
          <w:p w14:paraId="4535729A" w14:textId="77777777" w:rsidR="00CE341A" w:rsidRPr="00241295" w:rsidRDefault="00CE341A" w:rsidP="009A2039">
            <w:pPr>
              <w:spacing w:before="20" w:after="20"/>
              <w:jc w:val="right"/>
              <w:rPr>
                <w:rFonts w:ascii="Arial" w:hAnsi="Arial" w:cs="Arial"/>
                <w:bCs/>
                <w:sz w:val="20"/>
                <w:szCs w:val="20"/>
              </w:rPr>
            </w:pPr>
            <w:r w:rsidRPr="00241295">
              <w:rPr>
                <w:rFonts w:ascii="Arial" w:hAnsi="Arial" w:cs="Arial"/>
                <w:bCs/>
                <w:sz w:val="20"/>
                <w:szCs w:val="20"/>
              </w:rPr>
              <w:t>£0.9 million</w:t>
            </w:r>
          </w:p>
        </w:tc>
        <w:tc>
          <w:tcPr>
            <w:tcW w:w="2693" w:type="dxa"/>
            <w:vAlign w:val="bottom"/>
          </w:tcPr>
          <w:p w14:paraId="2E7A485A" w14:textId="77777777" w:rsidR="00CE341A" w:rsidRPr="00241295" w:rsidRDefault="00CE341A" w:rsidP="009A2039">
            <w:pPr>
              <w:spacing w:before="20" w:after="20"/>
              <w:jc w:val="right"/>
              <w:rPr>
                <w:rFonts w:ascii="Arial" w:hAnsi="Arial" w:cs="Arial"/>
                <w:bCs/>
                <w:sz w:val="20"/>
                <w:szCs w:val="20"/>
              </w:rPr>
            </w:pPr>
            <w:r w:rsidRPr="00241295">
              <w:rPr>
                <w:rFonts w:ascii="Arial" w:hAnsi="Arial" w:cs="Arial"/>
                <w:bCs/>
                <w:sz w:val="20"/>
                <w:szCs w:val="20"/>
              </w:rPr>
              <w:t>24 August 2022</w:t>
            </w:r>
          </w:p>
        </w:tc>
      </w:tr>
      <w:tr w:rsidR="00CE341A" w:rsidRPr="00241295" w14:paraId="2E6AFF70" w14:textId="77777777" w:rsidTr="009A2039">
        <w:trPr>
          <w:trHeight w:val="279"/>
        </w:trPr>
        <w:tc>
          <w:tcPr>
            <w:tcW w:w="3700" w:type="dxa"/>
            <w:gridSpan w:val="2"/>
            <w:vAlign w:val="bottom"/>
          </w:tcPr>
          <w:p w14:paraId="5600A936" w14:textId="77777777" w:rsidR="00CE341A" w:rsidRPr="00241295" w:rsidRDefault="00CE341A" w:rsidP="009A2039">
            <w:pPr>
              <w:spacing w:before="20" w:after="20"/>
              <w:rPr>
                <w:rFonts w:ascii="Arial" w:hAnsi="Arial" w:cs="Arial"/>
                <w:bCs/>
                <w:sz w:val="20"/>
                <w:szCs w:val="20"/>
              </w:rPr>
            </w:pPr>
            <w:r w:rsidRPr="00241295">
              <w:rPr>
                <w:rFonts w:ascii="Arial" w:hAnsi="Arial" w:cs="Arial"/>
                <w:bCs/>
                <w:sz w:val="20"/>
                <w:szCs w:val="20"/>
              </w:rPr>
              <w:t>14 June 2022</w:t>
            </w:r>
          </w:p>
        </w:tc>
        <w:tc>
          <w:tcPr>
            <w:tcW w:w="3530" w:type="dxa"/>
            <w:vAlign w:val="bottom"/>
          </w:tcPr>
          <w:p w14:paraId="726870C1" w14:textId="77777777" w:rsidR="00CE341A" w:rsidRPr="00241295" w:rsidRDefault="00CE341A" w:rsidP="009A2039">
            <w:pPr>
              <w:spacing w:before="20" w:after="20"/>
              <w:jc w:val="right"/>
              <w:rPr>
                <w:rFonts w:ascii="Arial" w:hAnsi="Arial" w:cs="Arial"/>
                <w:bCs/>
                <w:sz w:val="20"/>
                <w:szCs w:val="20"/>
              </w:rPr>
            </w:pPr>
            <w:r w:rsidRPr="00241295">
              <w:rPr>
                <w:rFonts w:ascii="Arial" w:hAnsi="Arial" w:cs="Arial"/>
                <w:bCs/>
                <w:sz w:val="20"/>
                <w:szCs w:val="20"/>
              </w:rPr>
              <w:t>£2.1 million</w:t>
            </w:r>
          </w:p>
        </w:tc>
        <w:tc>
          <w:tcPr>
            <w:tcW w:w="2693" w:type="dxa"/>
            <w:vAlign w:val="bottom"/>
          </w:tcPr>
          <w:p w14:paraId="2BBA8AC9" w14:textId="77777777" w:rsidR="00CE341A" w:rsidRPr="00241295" w:rsidRDefault="00CE341A" w:rsidP="009A2039">
            <w:pPr>
              <w:spacing w:before="20" w:after="20"/>
              <w:jc w:val="right"/>
              <w:rPr>
                <w:rFonts w:ascii="Arial" w:hAnsi="Arial" w:cs="Arial"/>
                <w:bCs/>
                <w:sz w:val="20"/>
                <w:szCs w:val="20"/>
              </w:rPr>
            </w:pPr>
            <w:r w:rsidRPr="00241295">
              <w:rPr>
                <w:rFonts w:ascii="Arial" w:hAnsi="Arial" w:cs="Arial"/>
                <w:bCs/>
                <w:sz w:val="20"/>
                <w:szCs w:val="20"/>
              </w:rPr>
              <w:t>24 August 2022</w:t>
            </w:r>
          </w:p>
        </w:tc>
      </w:tr>
      <w:tr w:rsidR="00CE341A" w:rsidRPr="00241295" w14:paraId="1991BAEC" w14:textId="77777777" w:rsidTr="009A2039">
        <w:trPr>
          <w:trHeight w:val="279"/>
        </w:trPr>
        <w:tc>
          <w:tcPr>
            <w:tcW w:w="240" w:type="dxa"/>
            <w:vAlign w:val="bottom"/>
          </w:tcPr>
          <w:p w14:paraId="59D62AED" w14:textId="77777777" w:rsidR="00CE341A" w:rsidRPr="00241295" w:rsidRDefault="00CE341A" w:rsidP="009A2039">
            <w:pPr>
              <w:spacing w:before="20" w:after="20"/>
              <w:rPr>
                <w:rFonts w:ascii="Arial" w:hAnsi="Arial" w:cs="Arial"/>
                <w:bCs/>
                <w:sz w:val="20"/>
                <w:szCs w:val="20"/>
              </w:rPr>
            </w:pPr>
            <w:r w:rsidRPr="00241295">
              <w:rPr>
                <w:rFonts w:ascii="Arial" w:hAnsi="Arial" w:cs="Arial"/>
                <w:bCs/>
                <w:sz w:val="20"/>
                <w:szCs w:val="20"/>
              </w:rPr>
              <w:t>24</w:t>
            </w:r>
          </w:p>
        </w:tc>
        <w:tc>
          <w:tcPr>
            <w:tcW w:w="3460" w:type="dxa"/>
            <w:vAlign w:val="bottom"/>
          </w:tcPr>
          <w:p w14:paraId="0839ABA1" w14:textId="77777777" w:rsidR="00CE341A" w:rsidRPr="00241295" w:rsidRDefault="00CE341A" w:rsidP="009A2039">
            <w:pPr>
              <w:spacing w:before="20" w:after="20"/>
              <w:rPr>
                <w:rFonts w:ascii="Arial" w:hAnsi="Arial" w:cs="Arial"/>
                <w:bCs/>
                <w:sz w:val="20"/>
                <w:szCs w:val="20"/>
              </w:rPr>
            </w:pPr>
            <w:r w:rsidRPr="00241295">
              <w:rPr>
                <w:rFonts w:ascii="Arial" w:hAnsi="Arial" w:cs="Arial"/>
                <w:bCs/>
                <w:sz w:val="20"/>
                <w:szCs w:val="20"/>
              </w:rPr>
              <w:t>August 2022</w:t>
            </w:r>
          </w:p>
        </w:tc>
        <w:tc>
          <w:tcPr>
            <w:tcW w:w="3530" w:type="dxa"/>
            <w:vAlign w:val="bottom"/>
          </w:tcPr>
          <w:p w14:paraId="2779F7B0" w14:textId="77777777" w:rsidR="00CE341A" w:rsidRPr="00241295" w:rsidRDefault="00CE341A" w:rsidP="009A2039">
            <w:pPr>
              <w:spacing w:before="20" w:after="20"/>
              <w:jc w:val="right"/>
              <w:rPr>
                <w:rFonts w:ascii="Arial" w:hAnsi="Arial" w:cs="Arial"/>
                <w:bCs/>
                <w:sz w:val="20"/>
                <w:szCs w:val="20"/>
              </w:rPr>
            </w:pPr>
            <w:r w:rsidRPr="00241295">
              <w:rPr>
                <w:rFonts w:ascii="Arial" w:hAnsi="Arial" w:cs="Arial"/>
                <w:bCs/>
                <w:sz w:val="20"/>
                <w:szCs w:val="20"/>
              </w:rPr>
              <w:t>£3.0 million</w:t>
            </w:r>
          </w:p>
        </w:tc>
        <w:tc>
          <w:tcPr>
            <w:tcW w:w="2693" w:type="dxa"/>
            <w:vAlign w:val="bottom"/>
          </w:tcPr>
          <w:p w14:paraId="0D1FD742" w14:textId="77777777" w:rsidR="00CE341A" w:rsidRPr="00241295" w:rsidRDefault="00CE341A" w:rsidP="009A2039">
            <w:pPr>
              <w:spacing w:before="20" w:after="20"/>
              <w:jc w:val="right"/>
              <w:rPr>
                <w:rFonts w:ascii="Arial" w:hAnsi="Arial" w:cs="Arial"/>
                <w:bCs/>
                <w:sz w:val="20"/>
                <w:szCs w:val="20"/>
              </w:rPr>
            </w:pPr>
            <w:r w:rsidRPr="00241295">
              <w:rPr>
                <w:rFonts w:ascii="Arial" w:hAnsi="Arial" w:cs="Arial"/>
                <w:bCs/>
                <w:sz w:val="20"/>
                <w:szCs w:val="20"/>
              </w:rPr>
              <w:t>24 November 2022</w:t>
            </w:r>
          </w:p>
        </w:tc>
      </w:tr>
      <w:tr w:rsidR="00CE341A" w:rsidRPr="00241295" w14:paraId="3C46E2D3" w14:textId="77777777" w:rsidTr="009A2039">
        <w:trPr>
          <w:trHeight w:val="279"/>
        </w:trPr>
        <w:tc>
          <w:tcPr>
            <w:tcW w:w="240" w:type="dxa"/>
            <w:vAlign w:val="bottom"/>
          </w:tcPr>
          <w:p w14:paraId="06BCAF34" w14:textId="77777777" w:rsidR="00CE341A" w:rsidRPr="00241295" w:rsidRDefault="00CE341A" w:rsidP="009A2039">
            <w:pPr>
              <w:spacing w:before="20" w:after="20"/>
              <w:rPr>
                <w:rFonts w:ascii="Arial" w:hAnsi="Arial" w:cs="Arial"/>
                <w:bCs/>
                <w:sz w:val="20"/>
                <w:szCs w:val="20"/>
              </w:rPr>
            </w:pPr>
            <w:r w:rsidRPr="00241295">
              <w:rPr>
                <w:rFonts w:ascii="Arial" w:hAnsi="Arial" w:cs="Arial"/>
                <w:bCs/>
                <w:sz w:val="20"/>
                <w:szCs w:val="20"/>
              </w:rPr>
              <w:t>24</w:t>
            </w:r>
          </w:p>
        </w:tc>
        <w:tc>
          <w:tcPr>
            <w:tcW w:w="3460" w:type="dxa"/>
            <w:vAlign w:val="bottom"/>
          </w:tcPr>
          <w:p w14:paraId="0F9A0B9A" w14:textId="77777777" w:rsidR="00CE341A" w:rsidRPr="00241295" w:rsidRDefault="00CE341A" w:rsidP="009A2039">
            <w:pPr>
              <w:spacing w:before="20" w:after="20"/>
              <w:rPr>
                <w:rFonts w:ascii="Arial" w:hAnsi="Arial" w:cs="Arial"/>
                <w:bCs/>
                <w:sz w:val="20"/>
                <w:szCs w:val="20"/>
              </w:rPr>
            </w:pPr>
            <w:r w:rsidRPr="00241295">
              <w:rPr>
                <w:rFonts w:ascii="Arial" w:hAnsi="Arial" w:cs="Arial"/>
                <w:bCs/>
                <w:sz w:val="20"/>
                <w:szCs w:val="20"/>
              </w:rPr>
              <w:t>November 2022</w:t>
            </w:r>
          </w:p>
        </w:tc>
        <w:tc>
          <w:tcPr>
            <w:tcW w:w="3530" w:type="dxa"/>
            <w:vAlign w:val="bottom"/>
          </w:tcPr>
          <w:p w14:paraId="23BBBEC8" w14:textId="77777777" w:rsidR="00CE341A" w:rsidRPr="00241295" w:rsidRDefault="00CE341A" w:rsidP="009A2039">
            <w:pPr>
              <w:spacing w:before="20" w:after="20"/>
              <w:jc w:val="right"/>
              <w:rPr>
                <w:rFonts w:ascii="Arial" w:hAnsi="Arial" w:cs="Arial"/>
                <w:bCs/>
                <w:sz w:val="20"/>
                <w:szCs w:val="20"/>
              </w:rPr>
            </w:pPr>
            <w:r w:rsidRPr="00241295">
              <w:rPr>
                <w:rFonts w:ascii="Arial" w:hAnsi="Arial" w:cs="Arial"/>
                <w:bCs/>
                <w:sz w:val="20"/>
                <w:szCs w:val="20"/>
              </w:rPr>
              <w:t>£3.0 million</w:t>
            </w:r>
          </w:p>
        </w:tc>
        <w:tc>
          <w:tcPr>
            <w:tcW w:w="2693" w:type="dxa"/>
            <w:vAlign w:val="bottom"/>
          </w:tcPr>
          <w:p w14:paraId="7492BC18" w14:textId="77777777" w:rsidR="00CE341A" w:rsidRPr="00241295" w:rsidRDefault="00CE341A" w:rsidP="009A2039">
            <w:pPr>
              <w:spacing w:before="20" w:after="20"/>
              <w:jc w:val="right"/>
              <w:rPr>
                <w:rFonts w:ascii="Arial" w:hAnsi="Arial" w:cs="Arial"/>
                <w:bCs/>
                <w:sz w:val="20"/>
                <w:szCs w:val="20"/>
              </w:rPr>
            </w:pPr>
            <w:r w:rsidRPr="00241295">
              <w:rPr>
                <w:rFonts w:ascii="Arial" w:hAnsi="Arial" w:cs="Arial"/>
                <w:bCs/>
                <w:sz w:val="20"/>
                <w:szCs w:val="20"/>
              </w:rPr>
              <w:t>24 February 2023</w:t>
            </w:r>
          </w:p>
        </w:tc>
      </w:tr>
      <w:tr w:rsidR="00CE341A" w:rsidRPr="00241295" w14:paraId="5AF4B97A" w14:textId="77777777" w:rsidTr="009A2039">
        <w:trPr>
          <w:trHeight w:val="250"/>
        </w:trPr>
        <w:tc>
          <w:tcPr>
            <w:tcW w:w="240" w:type="dxa"/>
            <w:vAlign w:val="bottom"/>
          </w:tcPr>
          <w:p w14:paraId="0678871B" w14:textId="77777777" w:rsidR="00CE341A" w:rsidRPr="00241295" w:rsidRDefault="00CE341A" w:rsidP="009A2039">
            <w:pPr>
              <w:spacing w:before="20" w:after="20"/>
              <w:rPr>
                <w:rFonts w:ascii="Arial" w:hAnsi="Arial" w:cs="Arial"/>
                <w:bCs/>
                <w:sz w:val="20"/>
                <w:szCs w:val="20"/>
              </w:rPr>
            </w:pPr>
            <w:r w:rsidRPr="00241295">
              <w:rPr>
                <w:rFonts w:ascii="Arial" w:hAnsi="Arial" w:cs="Arial"/>
                <w:bCs/>
                <w:sz w:val="20"/>
                <w:szCs w:val="20"/>
              </w:rPr>
              <w:t>24</w:t>
            </w:r>
          </w:p>
        </w:tc>
        <w:tc>
          <w:tcPr>
            <w:tcW w:w="3460" w:type="dxa"/>
            <w:vAlign w:val="bottom"/>
          </w:tcPr>
          <w:p w14:paraId="58E3D11A" w14:textId="77777777" w:rsidR="00CE341A" w:rsidRPr="00241295" w:rsidRDefault="00CE341A" w:rsidP="009A2039">
            <w:pPr>
              <w:spacing w:before="20" w:after="20"/>
              <w:rPr>
                <w:rFonts w:ascii="Arial" w:hAnsi="Arial" w:cs="Arial"/>
                <w:bCs/>
                <w:sz w:val="20"/>
                <w:szCs w:val="20"/>
              </w:rPr>
            </w:pPr>
            <w:r w:rsidRPr="00241295">
              <w:rPr>
                <w:rFonts w:ascii="Arial" w:hAnsi="Arial" w:cs="Arial"/>
                <w:bCs/>
                <w:sz w:val="20"/>
                <w:szCs w:val="20"/>
              </w:rPr>
              <w:t>February 2023</w:t>
            </w:r>
          </w:p>
        </w:tc>
        <w:tc>
          <w:tcPr>
            <w:tcW w:w="3530" w:type="dxa"/>
            <w:vAlign w:val="bottom"/>
          </w:tcPr>
          <w:p w14:paraId="36D9B86C" w14:textId="77777777" w:rsidR="00CE341A" w:rsidRPr="00241295" w:rsidRDefault="00CE341A" w:rsidP="009A2039">
            <w:pPr>
              <w:spacing w:before="20" w:after="20"/>
              <w:jc w:val="right"/>
              <w:rPr>
                <w:rFonts w:ascii="Arial" w:hAnsi="Arial" w:cs="Arial"/>
                <w:bCs/>
                <w:sz w:val="20"/>
                <w:szCs w:val="20"/>
              </w:rPr>
            </w:pPr>
            <w:r w:rsidRPr="00241295">
              <w:rPr>
                <w:rFonts w:ascii="Arial" w:hAnsi="Arial" w:cs="Arial"/>
                <w:bCs/>
                <w:sz w:val="20"/>
                <w:szCs w:val="20"/>
              </w:rPr>
              <w:t>£3.0 million</w:t>
            </w:r>
          </w:p>
        </w:tc>
        <w:tc>
          <w:tcPr>
            <w:tcW w:w="2693" w:type="dxa"/>
            <w:vAlign w:val="bottom"/>
          </w:tcPr>
          <w:p w14:paraId="5984E93D" w14:textId="77777777" w:rsidR="00CE341A" w:rsidRPr="00241295" w:rsidRDefault="00CE341A" w:rsidP="009A2039">
            <w:pPr>
              <w:spacing w:before="20" w:after="20"/>
              <w:jc w:val="right"/>
              <w:rPr>
                <w:rFonts w:ascii="Arial" w:hAnsi="Arial" w:cs="Arial"/>
                <w:bCs/>
                <w:sz w:val="20"/>
                <w:szCs w:val="20"/>
              </w:rPr>
            </w:pPr>
            <w:r w:rsidRPr="00241295">
              <w:rPr>
                <w:rFonts w:ascii="Arial" w:hAnsi="Arial" w:cs="Arial"/>
                <w:bCs/>
                <w:sz w:val="20"/>
                <w:szCs w:val="20"/>
              </w:rPr>
              <w:t>24 May 2023</w:t>
            </w:r>
          </w:p>
        </w:tc>
      </w:tr>
    </w:tbl>
    <w:p w14:paraId="43C064AA" w14:textId="77777777" w:rsidR="00241295" w:rsidRPr="00241295" w:rsidRDefault="00241295" w:rsidP="00241295">
      <w:pPr>
        <w:spacing w:before="20" w:after="20"/>
        <w:rPr>
          <w:rFonts w:ascii="Arial" w:hAnsi="Arial" w:cs="Arial"/>
          <w:bCs/>
          <w:sz w:val="20"/>
          <w:szCs w:val="20"/>
        </w:rPr>
      </w:pPr>
    </w:p>
    <w:p w14:paraId="46E29876" w14:textId="77777777" w:rsidR="00241295" w:rsidRPr="00241295" w:rsidRDefault="00241295" w:rsidP="00241295">
      <w:pPr>
        <w:spacing w:before="20" w:after="20"/>
        <w:rPr>
          <w:rFonts w:ascii="Arial" w:hAnsi="Arial" w:cs="Arial"/>
          <w:bCs/>
          <w:sz w:val="20"/>
          <w:szCs w:val="20"/>
        </w:rPr>
      </w:pPr>
      <w:r w:rsidRPr="00241295">
        <w:rPr>
          <w:rFonts w:ascii="Arial" w:hAnsi="Arial" w:cs="Arial"/>
          <w:bCs/>
          <w:sz w:val="20"/>
          <w:szCs w:val="20"/>
        </w:rPr>
        <w:t>As at 31 March 2023, the outstanding loan balance of £3.0 million was renewed on 24 February 2023. This was further renewed on 24 May 2023.</w:t>
      </w:r>
    </w:p>
    <w:p w14:paraId="7DFFC460" w14:textId="77777777" w:rsidR="00241295" w:rsidRPr="00241295" w:rsidRDefault="00241295" w:rsidP="00241295">
      <w:pPr>
        <w:spacing w:before="20" w:after="20"/>
        <w:rPr>
          <w:rFonts w:ascii="Arial" w:hAnsi="Arial" w:cs="Arial"/>
          <w:bCs/>
          <w:sz w:val="20"/>
          <w:szCs w:val="20"/>
        </w:rPr>
      </w:pPr>
    </w:p>
    <w:p w14:paraId="49AAF710" w14:textId="35E697C5" w:rsidR="0009171A" w:rsidRPr="00241295" w:rsidRDefault="00241295" w:rsidP="00241295">
      <w:pPr>
        <w:spacing w:before="20" w:after="20"/>
        <w:rPr>
          <w:rFonts w:ascii="Arial" w:hAnsi="Arial" w:cs="Arial"/>
          <w:bCs/>
          <w:sz w:val="20"/>
          <w:szCs w:val="20"/>
        </w:rPr>
      </w:pPr>
      <w:r w:rsidRPr="00241295">
        <w:rPr>
          <w:rFonts w:ascii="Arial" w:hAnsi="Arial" w:cs="Arial"/>
          <w:bCs/>
          <w:sz w:val="20"/>
          <w:szCs w:val="20"/>
        </w:rPr>
        <w:t>The Non-utilisation fee (Note 7) relate to the fee payable on the unutilised portion of the loan facility.</w:t>
      </w:r>
    </w:p>
    <w:p w14:paraId="006DC0B5" w14:textId="77777777" w:rsidR="00241295" w:rsidRPr="00241295" w:rsidRDefault="00241295" w:rsidP="00241295">
      <w:pPr>
        <w:spacing w:before="20" w:after="20"/>
        <w:rPr>
          <w:rFonts w:ascii="Arial" w:hAnsi="Arial" w:cs="Arial"/>
          <w:b/>
          <w:sz w:val="20"/>
          <w:szCs w:val="20"/>
        </w:rPr>
      </w:pPr>
    </w:p>
    <w:p w14:paraId="0D86A0F2" w14:textId="77777777" w:rsidR="00241295" w:rsidRPr="00241295" w:rsidRDefault="00241295" w:rsidP="00241295">
      <w:pPr>
        <w:spacing w:before="20" w:after="20"/>
        <w:rPr>
          <w:rFonts w:ascii="Arial" w:hAnsi="Arial" w:cs="Arial"/>
          <w:b/>
          <w:sz w:val="20"/>
          <w:szCs w:val="20"/>
        </w:rPr>
      </w:pPr>
      <w:r w:rsidRPr="00241295">
        <w:rPr>
          <w:rFonts w:ascii="Arial" w:hAnsi="Arial" w:cs="Arial"/>
          <w:b/>
          <w:bCs/>
          <w:sz w:val="20"/>
          <w:szCs w:val="20"/>
        </w:rPr>
        <w:t>13. Derivatives and other financial instruments</w:t>
      </w:r>
    </w:p>
    <w:p w14:paraId="00D91872" w14:textId="77777777" w:rsidR="00241295" w:rsidRPr="00241295" w:rsidRDefault="00241295" w:rsidP="00241295">
      <w:pPr>
        <w:spacing w:before="20" w:after="20"/>
        <w:rPr>
          <w:rFonts w:ascii="Arial" w:hAnsi="Arial" w:cs="Arial"/>
          <w:b/>
          <w:sz w:val="20"/>
          <w:szCs w:val="20"/>
        </w:rPr>
      </w:pPr>
    </w:p>
    <w:p w14:paraId="44CADF55" w14:textId="77777777" w:rsidR="0009171A" w:rsidRDefault="00241295" w:rsidP="00241295">
      <w:pPr>
        <w:spacing w:before="20" w:after="20"/>
        <w:rPr>
          <w:rFonts w:ascii="Arial" w:hAnsi="Arial" w:cs="Arial"/>
          <w:b/>
          <w:bCs/>
          <w:sz w:val="20"/>
          <w:szCs w:val="20"/>
        </w:rPr>
      </w:pPr>
      <w:r w:rsidRPr="00241295">
        <w:rPr>
          <w:rFonts w:ascii="Arial" w:hAnsi="Arial" w:cs="Arial"/>
          <w:b/>
          <w:bCs/>
          <w:sz w:val="20"/>
          <w:szCs w:val="20"/>
        </w:rPr>
        <w:t>Background</w:t>
      </w:r>
    </w:p>
    <w:p w14:paraId="3981BD1C" w14:textId="6EC63422" w:rsidR="00241295" w:rsidRPr="00241295" w:rsidRDefault="00241295" w:rsidP="00241295">
      <w:pPr>
        <w:spacing w:before="20" w:after="20"/>
        <w:rPr>
          <w:rFonts w:ascii="Arial" w:hAnsi="Arial" w:cs="Arial"/>
          <w:bCs/>
          <w:sz w:val="20"/>
          <w:szCs w:val="20"/>
        </w:rPr>
      </w:pPr>
      <w:r w:rsidRPr="00241295">
        <w:rPr>
          <w:rFonts w:ascii="Arial" w:hAnsi="Arial" w:cs="Arial"/>
          <w:bCs/>
          <w:sz w:val="20"/>
          <w:szCs w:val="20"/>
        </w:rPr>
        <w:t>The Company’s financial instruments comprise securities and other investments, cash balances and debtors and creditors that arise directly from its operations, for example, in respect of sales and purchases awaiting settlement and debtors for accrued income. The numerical disclosures below exclude short-term debtors and creditors.</w:t>
      </w:r>
    </w:p>
    <w:p w14:paraId="4140BDC7" w14:textId="77777777" w:rsidR="00241295" w:rsidRPr="00241295" w:rsidRDefault="00241295" w:rsidP="00241295">
      <w:pPr>
        <w:spacing w:before="20" w:after="20"/>
        <w:rPr>
          <w:rFonts w:ascii="Arial" w:hAnsi="Arial" w:cs="Arial"/>
          <w:bCs/>
          <w:sz w:val="20"/>
          <w:szCs w:val="20"/>
        </w:rPr>
      </w:pPr>
    </w:p>
    <w:p w14:paraId="6BBD56A1" w14:textId="77777777" w:rsidR="00241295" w:rsidRPr="00241295" w:rsidRDefault="00241295" w:rsidP="00241295">
      <w:pPr>
        <w:spacing w:before="20" w:after="20"/>
        <w:rPr>
          <w:rFonts w:ascii="Arial" w:hAnsi="Arial" w:cs="Arial"/>
          <w:bCs/>
          <w:sz w:val="20"/>
          <w:szCs w:val="20"/>
        </w:rPr>
      </w:pPr>
      <w:r w:rsidRPr="00241295">
        <w:rPr>
          <w:rFonts w:ascii="Arial" w:hAnsi="Arial" w:cs="Arial"/>
          <w:bCs/>
          <w:sz w:val="20"/>
          <w:szCs w:val="20"/>
        </w:rPr>
        <w:t>During the year under review, the Company had little exposure to credit, cash flow and interest rate risks.</w:t>
      </w:r>
    </w:p>
    <w:p w14:paraId="59B14870" w14:textId="77777777" w:rsidR="00241295" w:rsidRPr="00241295" w:rsidRDefault="00241295" w:rsidP="00241295">
      <w:pPr>
        <w:spacing w:before="20" w:after="20"/>
        <w:rPr>
          <w:rFonts w:ascii="Arial" w:hAnsi="Arial" w:cs="Arial"/>
          <w:bCs/>
          <w:sz w:val="20"/>
          <w:szCs w:val="20"/>
        </w:rPr>
      </w:pPr>
    </w:p>
    <w:p w14:paraId="0134C489" w14:textId="77777777" w:rsidR="00241295" w:rsidRPr="00241295" w:rsidRDefault="00241295" w:rsidP="00241295">
      <w:pPr>
        <w:spacing w:before="20" w:after="20"/>
        <w:rPr>
          <w:rFonts w:ascii="Arial" w:hAnsi="Arial" w:cs="Arial"/>
          <w:bCs/>
          <w:sz w:val="20"/>
          <w:szCs w:val="20"/>
        </w:rPr>
      </w:pPr>
      <w:r w:rsidRPr="00241295">
        <w:rPr>
          <w:rFonts w:ascii="Arial" w:hAnsi="Arial" w:cs="Arial"/>
          <w:bCs/>
          <w:sz w:val="20"/>
          <w:szCs w:val="20"/>
        </w:rPr>
        <w:t>The principal risks the Company faces in its portfolio management activities are:</w:t>
      </w:r>
    </w:p>
    <w:p w14:paraId="6064790F" w14:textId="77777777" w:rsidR="00241295" w:rsidRPr="00241295" w:rsidRDefault="00241295" w:rsidP="00241295">
      <w:pPr>
        <w:spacing w:before="20" w:after="20"/>
        <w:rPr>
          <w:rFonts w:ascii="Arial" w:hAnsi="Arial" w:cs="Arial"/>
          <w:bCs/>
          <w:sz w:val="20"/>
          <w:szCs w:val="20"/>
        </w:rPr>
      </w:pPr>
    </w:p>
    <w:p w14:paraId="0985249F" w14:textId="77777777" w:rsidR="00241295" w:rsidRPr="00241295" w:rsidRDefault="00241295" w:rsidP="00232B11">
      <w:pPr>
        <w:numPr>
          <w:ilvl w:val="0"/>
          <w:numId w:val="33"/>
        </w:numPr>
        <w:tabs>
          <w:tab w:val="clear" w:pos="720"/>
        </w:tabs>
        <w:spacing w:before="20" w:after="20"/>
        <w:ind w:left="284" w:hanging="284"/>
        <w:rPr>
          <w:rFonts w:ascii="Arial" w:hAnsi="Arial" w:cs="Arial"/>
          <w:bCs/>
          <w:sz w:val="20"/>
          <w:szCs w:val="20"/>
        </w:rPr>
      </w:pPr>
      <w:r w:rsidRPr="00241295">
        <w:rPr>
          <w:rFonts w:ascii="Arial" w:hAnsi="Arial" w:cs="Arial"/>
          <w:bCs/>
          <w:sz w:val="20"/>
          <w:szCs w:val="20"/>
        </w:rPr>
        <w:t xml:space="preserve">foreign currency risk </w:t>
      </w:r>
    </w:p>
    <w:p w14:paraId="53DAA37B" w14:textId="77777777" w:rsidR="00241295" w:rsidRPr="00241295" w:rsidRDefault="00241295" w:rsidP="00232B11">
      <w:pPr>
        <w:spacing w:before="20" w:after="20"/>
        <w:ind w:left="284" w:hanging="284"/>
        <w:rPr>
          <w:rFonts w:ascii="Arial" w:hAnsi="Arial" w:cs="Arial"/>
          <w:bCs/>
          <w:sz w:val="20"/>
          <w:szCs w:val="20"/>
        </w:rPr>
      </w:pPr>
    </w:p>
    <w:p w14:paraId="05BE769C" w14:textId="77777777" w:rsidR="00241295" w:rsidRPr="00241295" w:rsidRDefault="00241295" w:rsidP="00232B11">
      <w:pPr>
        <w:numPr>
          <w:ilvl w:val="0"/>
          <w:numId w:val="33"/>
        </w:numPr>
        <w:tabs>
          <w:tab w:val="clear" w:pos="720"/>
        </w:tabs>
        <w:spacing w:before="20" w:after="20"/>
        <w:ind w:left="284" w:hanging="284"/>
        <w:rPr>
          <w:rFonts w:ascii="Arial" w:hAnsi="Arial" w:cs="Arial"/>
          <w:bCs/>
          <w:sz w:val="20"/>
          <w:szCs w:val="20"/>
        </w:rPr>
      </w:pPr>
      <w:r w:rsidRPr="00241295">
        <w:rPr>
          <w:rFonts w:ascii="Arial" w:hAnsi="Arial" w:cs="Arial"/>
          <w:bCs/>
          <w:sz w:val="20"/>
          <w:szCs w:val="20"/>
        </w:rPr>
        <w:t xml:space="preserve">market price risks i.e. movements in the value of investment holdings caused by factors other than interest rate or currency movement </w:t>
      </w:r>
    </w:p>
    <w:p w14:paraId="76D8F8BD" w14:textId="77777777" w:rsidR="00241295" w:rsidRPr="00241295" w:rsidRDefault="00241295" w:rsidP="00241295">
      <w:pPr>
        <w:spacing w:before="20" w:after="20"/>
        <w:rPr>
          <w:rFonts w:ascii="Arial" w:hAnsi="Arial" w:cs="Arial"/>
          <w:bCs/>
          <w:sz w:val="20"/>
          <w:szCs w:val="20"/>
        </w:rPr>
      </w:pPr>
    </w:p>
    <w:p w14:paraId="7242016F" w14:textId="43D4318F" w:rsidR="00CF6FB6" w:rsidRPr="00AE2075" w:rsidRDefault="00241295" w:rsidP="00CF6FB6">
      <w:pPr>
        <w:spacing w:before="20" w:after="20"/>
        <w:rPr>
          <w:rFonts w:ascii="Arial" w:hAnsi="Arial" w:cs="Arial"/>
          <w:b/>
          <w:bCs/>
          <w:sz w:val="20"/>
          <w:szCs w:val="20"/>
        </w:rPr>
      </w:pPr>
      <w:r w:rsidRPr="00241295">
        <w:rPr>
          <w:rFonts w:ascii="Arial" w:hAnsi="Arial" w:cs="Arial"/>
          <w:bCs/>
          <w:sz w:val="20"/>
          <w:szCs w:val="20"/>
        </w:rPr>
        <w:t>The investment adviser’s policies for managing these risks are summarised below and have been applied throughout the year.</w:t>
      </w:r>
      <w:r w:rsidR="00CF6FB6" w:rsidRPr="00AE2075">
        <w:rPr>
          <w:rFonts w:ascii="Arial" w:hAnsi="Arial" w:cs="Arial"/>
          <w:b/>
          <w:bCs/>
          <w:color w:val="454444"/>
          <w:sz w:val="20"/>
          <w:szCs w:val="20"/>
        </w:rPr>
        <w:t xml:space="preserve"> </w:t>
      </w:r>
    </w:p>
    <w:p w14:paraId="0B836427" w14:textId="77777777" w:rsidR="00CF6FB6" w:rsidRPr="00AE2075" w:rsidRDefault="00CF6FB6" w:rsidP="00CF6FB6">
      <w:pPr>
        <w:spacing w:before="20" w:after="20"/>
        <w:rPr>
          <w:rFonts w:ascii="Arial" w:hAnsi="Arial" w:cs="Arial"/>
          <w:b/>
          <w:bCs/>
          <w:sz w:val="20"/>
          <w:szCs w:val="20"/>
        </w:rPr>
      </w:pPr>
    </w:p>
    <w:p w14:paraId="243C2260" w14:textId="693E0645" w:rsidR="00CF6FB6" w:rsidRPr="00AE2075" w:rsidRDefault="00CF6FB6" w:rsidP="00CF6FB6">
      <w:pPr>
        <w:spacing w:before="20" w:after="20"/>
        <w:rPr>
          <w:rFonts w:ascii="Arial" w:hAnsi="Arial" w:cs="Arial"/>
          <w:b/>
          <w:bCs/>
          <w:sz w:val="20"/>
          <w:szCs w:val="20"/>
        </w:rPr>
      </w:pPr>
      <w:r w:rsidRPr="00AE2075">
        <w:rPr>
          <w:rFonts w:ascii="Arial" w:hAnsi="Arial" w:cs="Arial"/>
          <w:b/>
          <w:bCs/>
          <w:sz w:val="20"/>
          <w:szCs w:val="20"/>
        </w:rPr>
        <w:t xml:space="preserve">Foreign Currency Risk </w:t>
      </w:r>
    </w:p>
    <w:p w14:paraId="31FF8C26" w14:textId="77777777" w:rsidR="00CF6FB6" w:rsidRPr="00CF6FB6" w:rsidRDefault="00CF6FB6" w:rsidP="00CF6FB6">
      <w:pPr>
        <w:spacing w:before="20" w:after="20"/>
        <w:rPr>
          <w:rFonts w:ascii="Arial" w:hAnsi="Arial" w:cs="Arial"/>
          <w:b/>
          <w:bCs/>
          <w:sz w:val="20"/>
          <w:szCs w:val="20"/>
        </w:rPr>
      </w:pPr>
    </w:p>
    <w:p w14:paraId="33B06E63" w14:textId="3E7E262C" w:rsidR="00CF6FB6" w:rsidRDefault="00CF6FB6" w:rsidP="00CF6FB6">
      <w:pPr>
        <w:spacing w:before="20" w:after="20"/>
        <w:rPr>
          <w:rFonts w:ascii="Arial" w:hAnsi="Arial" w:cs="Arial"/>
          <w:bCs/>
          <w:sz w:val="20"/>
          <w:szCs w:val="20"/>
        </w:rPr>
      </w:pPr>
      <w:r w:rsidRPr="00CF6FB6">
        <w:rPr>
          <w:rFonts w:ascii="Arial" w:hAnsi="Arial" w:cs="Arial"/>
          <w:bCs/>
          <w:sz w:val="20"/>
          <w:szCs w:val="20"/>
        </w:rPr>
        <w:t xml:space="preserve">A proportion of the company’s portfolio is invested in overseas securities and their sterling value can be significantly affected by movements in foreign exchange rates. The Company does not normally hedge against foreign currency movements affecting the value of the investment portfolio, but takes account of this risk when making investment decisions. </w:t>
      </w:r>
    </w:p>
    <w:p w14:paraId="1287AAFA" w14:textId="77777777" w:rsidR="00CF6FB6" w:rsidRPr="00CF6FB6" w:rsidRDefault="00CF6FB6" w:rsidP="00CF6FB6">
      <w:pPr>
        <w:spacing w:before="20" w:after="20"/>
        <w:rPr>
          <w:rFonts w:ascii="Arial" w:hAnsi="Arial" w:cs="Arial"/>
          <w:b/>
          <w:bCs/>
          <w:sz w:val="20"/>
          <w:szCs w:val="20"/>
        </w:rPr>
      </w:pPr>
    </w:p>
    <w:p w14:paraId="79B6F895" w14:textId="77777777" w:rsidR="00CF6FB6" w:rsidRPr="00CF6FB6" w:rsidRDefault="00CF6FB6" w:rsidP="00CF6FB6">
      <w:pPr>
        <w:spacing w:before="20" w:after="20"/>
        <w:rPr>
          <w:rFonts w:ascii="Arial" w:hAnsi="Arial" w:cs="Arial"/>
          <w:b/>
          <w:bCs/>
          <w:sz w:val="20"/>
          <w:szCs w:val="20"/>
        </w:rPr>
      </w:pPr>
      <w:r w:rsidRPr="00CF6FB6">
        <w:rPr>
          <w:rFonts w:ascii="Arial" w:hAnsi="Arial" w:cs="Arial"/>
          <w:b/>
          <w:bCs/>
          <w:sz w:val="20"/>
          <w:szCs w:val="20"/>
        </w:rPr>
        <w:t xml:space="preserve">Foreign currency sensitivity </w:t>
      </w:r>
    </w:p>
    <w:p w14:paraId="7B6B5C12" w14:textId="77777777" w:rsidR="00CF6FB6" w:rsidRPr="00CF6FB6" w:rsidRDefault="00CF6FB6" w:rsidP="00CF6FB6">
      <w:pPr>
        <w:spacing w:before="20" w:after="20"/>
        <w:rPr>
          <w:rFonts w:ascii="Arial" w:hAnsi="Arial" w:cs="Arial"/>
          <w:b/>
          <w:bCs/>
          <w:sz w:val="20"/>
          <w:szCs w:val="20"/>
        </w:rPr>
      </w:pPr>
    </w:p>
    <w:p w14:paraId="60B806C3" w14:textId="77777777" w:rsidR="00CF6FB6" w:rsidRPr="00CF6FB6" w:rsidRDefault="00CF6FB6" w:rsidP="00CF6FB6">
      <w:pPr>
        <w:spacing w:before="20" w:after="20"/>
        <w:rPr>
          <w:rFonts w:ascii="Arial" w:hAnsi="Arial" w:cs="Arial"/>
          <w:b/>
          <w:bCs/>
          <w:sz w:val="20"/>
          <w:szCs w:val="20"/>
        </w:rPr>
      </w:pPr>
      <w:r w:rsidRPr="00CF6FB6">
        <w:rPr>
          <w:rFonts w:ascii="Arial" w:hAnsi="Arial" w:cs="Arial"/>
          <w:bCs/>
          <w:sz w:val="20"/>
          <w:szCs w:val="20"/>
        </w:rPr>
        <w:lastRenderedPageBreak/>
        <w:t xml:space="preserve">The following table illustrates the sensitivity of the return after tax for the year to exchange rates for the Pound Sterling against the US Dollar, Euro, Japanese Yen, Norwegian Krone, Canadian Dollar, Danish Krone, Swedish Krona, Swiss Franc, Hong Kong Dollar and Australian Dollar. It assumes the following changes in exchange rates: </w:t>
      </w:r>
    </w:p>
    <w:p w14:paraId="0EE85A28" w14:textId="54C01454" w:rsidR="00CF6FB6" w:rsidRPr="00CF6FB6" w:rsidRDefault="00CF6FB6" w:rsidP="00CF6FB6">
      <w:pPr>
        <w:tabs>
          <w:tab w:val="left" w:pos="3090"/>
        </w:tabs>
        <w:spacing w:before="20" w:after="20"/>
        <w:rPr>
          <w:rFonts w:ascii="Arial" w:hAnsi="Arial" w:cs="Arial"/>
          <w:bCs/>
          <w:sz w:val="20"/>
          <w:szCs w:val="20"/>
        </w:rPr>
      </w:pPr>
    </w:p>
    <w:tbl>
      <w:tblPr>
        <w:tblW w:w="0" w:type="auto"/>
        <w:tblLayout w:type="fixed"/>
        <w:tblCellMar>
          <w:left w:w="0" w:type="dxa"/>
          <w:right w:w="0" w:type="dxa"/>
        </w:tblCellMar>
        <w:tblLook w:val="0000" w:firstRow="0" w:lastRow="0" w:firstColumn="0" w:lastColumn="0" w:noHBand="0" w:noVBand="0"/>
      </w:tblPr>
      <w:tblGrid>
        <w:gridCol w:w="3203"/>
        <w:gridCol w:w="2680"/>
        <w:gridCol w:w="4040"/>
      </w:tblGrid>
      <w:tr w:rsidR="00CF6FB6" w:rsidRPr="00CF6FB6" w14:paraId="48553F37" w14:textId="77777777" w:rsidTr="00232B11">
        <w:trPr>
          <w:trHeight w:val="240"/>
        </w:trPr>
        <w:tc>
          <w:tcPr>
            <w:tcW w:w="3203" w:type="dxa"/>
            <w:vAlign w:val="bottom"/>
          </w:tcPr>
          <w:p w14:paraId="02D778EB" w14:textId="77777777" w:rsidR="00CF6FB6" w:rsidRPr="00CF6FB6" w:rsidRDefault="00CF6FB6" w:rsidP="00CF6FB6">
            <w:pPr>
              <w:spacing w:before="20" w:after="20"/>
              <w:rPr>
                <w:rFonts w:ascii="Arial" w:hAnsi="Arial" w:cs="Arial"/>
                <w:bCs/>
                <w:sz w:val="20"/>
                <w:szCs w:val="20"/>
              </w:rPr>
            </w:pPr>
            <w:r w:rsidRPr="00CF6FB6">
              <w:rPr>
                <w:rFonts w:ascii="Arial" w:hAnsi="Arial" w:cs="Arial"/>
                <w:bCs/>
                <w:sz w:val="20"/>
                <w:szCs w:val="20"/>
              </w:rPr>
              <w:t>£/US Dollar +/-10% (2022 +/-5%)</w:t>
            </w:r>
          </w:p>
        </w:tc>
        <w:tc>
          <w:tcPr>
            <w:tcW w:w="2680" w:type="dxa"/>
            <w:vAlign w:val="bottom"/>
          </w:tcPr>
          <w:p w14:paraId="1F466E52" w14:textId="77777777" w:rsidR="00CF6FB6" w:rsidRPr="00CF6FB6" w:rsidRDefault="00CF6FB6" w:rsidP="00CF6FB6">
            <w:pPr>
              <w:spacing w:before="20" w:after="20"/>
              <w:rPr>
                <w:rFonts w:ascii="Arial" w:hAnsi="Arial" w:cs="Arial"/>
                <w:bCs/>
                <w:sz w:val="20"/>
                <w:szCs w:val="20"/>
              </w:rPr>
            </w:pPr>
            <w:r w:rsidRPr="00CF6FB6">
              <w:rPr>
                <w:rFonts w:ascii="Arial" w:hAnsi="Arial" w:cs="Arial"/>
                <w:bCs/>
                <w:sz w:val="20"/>
                <w:szCs w:val="20"/>
              </w:rPr>
              <w:t>£/Norwegian Krone +/-5%</w:t>
            </w:r>
          </w:p>
        </w:tc>
        <w:tc>
          <w:tcPr>
            <w:tcW w:w="4040" w:type="dxa"/>
            <w:vAlign w:val="bottom"/>
          </w:tcPr>
          <w:p w14:paraId="6C02F3F0" w14:textId="77777777" w:rsidR="00CF6FB6" w:rsidRPr="00CF6FB6" w:rsidRDefault="00CF6FB6" w:rsidP="00CF6FB6">
            <w:pPr>
              <w:spacing w:before="20" w:after="20"/>
              <w:rPr>
                <w:rFonts w:ascii="Arial" w:hAnsi="Arial" w:cs="Arial"/>
                <w:bCs/>
                <w:sz w:val="20"/>
                <w:szCs w:val="20"/>
              </w:rPr>
            </w:pPr>
            <w:r w:rsidRPr="00CF6FB6">
              <w:rPr>
                <w:rFonts w:ascii="Arial" w:hAnsi="Arial" w:cs="Arial"/>
                <w:bCs/>
                <w:sz w:val="20"/>
                <w:szCs w:val="20"/>
              </w:rPr>
              <w:t>£/Australian Dollar +/-5%</w:t>
            </w:r>
          </w:p>
        </w:tc>
      </w:tr>
      <w:tr w:rsidR="00CF6FB6" w:rsidRPr="00CF6FB6" w14:paraId="28085BCE" w14:textId="77777777" w:rsidTr="00232B11">
        <w:trPr>
          <w:trHeight w:val="249"/>
        </w:trPr>
        <w:tc>
          <w:tcPr>
            <w:tcW w:w="3203" w:type="dxa"/>
            <w:vAlign w:val="bottom"/>
          </w:tcPr>
          <w:p w14:paraId="0966F2BB" w14:textId="77777777" w:rsidR="00CF6FB6" w:rsidRPr="00CF6FB6" w:rsidRDefault="00CF6FB6" w:rsidP="00CF6FB6">
            <w:pPr>
              <w:spacing w:before="20" w:after="20"/>
              <w:rPr>
                <w:rFonts w:ascii="Arial" w:hAnsi="Arial" w:cs="Arial"/>
                <w:bCs/>
                <w:sz w:val="20"/>
                <w:szCs w:val="20"/>
              </w:rPr>
            </w:pPr>
          </w:p>
        </w:tc>
        <w:tc>
          <w:tcPr>
            <w:tcW w:w="2680" w:type="dxa"/>
            <w:vAlign w:val="bottom"/>
          </w:tcPr>
          <w:p w14:paraId="4D7AA9ED" w14:textId="77777777" w:rsidR="00CF6FB6" w:rsidRPr="00CF6FB6" w:rsidRDefault="00CF6FB6" w:rsidP="00CF6FB6">
            <w:pPr>
              <w:spacing w:before="20" w:after="20"/>
              <w:rPr>
                <w:rFonts w:ascii="Arial" w:hAnsi="Arial" w:cs="Arial"/>
                <w:bCs/>
                <w:sz w:val="20"/>
                <w:szCs w:val="20"/>
              </w:rPr>
            </w:pPr>
            <w:r w:rsidRPr="00CF6FB6">
              <w:rPr>
                <w:rFonts w:ascii="Arial" w:hAnsi="Arial" w:cs="Arial"/>
                <w:bCs/>
                <w:sz w:val="20"/>
                <w:szCs w:val="20"/>
              </w:rPr>
              <w:t>(2022: +/-5%)</w:t>
            </w:r>
          </w:p>
        </w:tc>
        <w:tc>
          <w:tcPr>
            <w:tcW w:w="4040" w:type="dxa"/>
            <w:vAlign w:val="bottom"/>
          </w:tcPr>
          <w:p w14:paraId="75D5D990" w14:textId="77777777" w:rsidR="00CF6FB6" w:rsidRPr="00CF6FB6" w:rsidRDefault="00CF6FB6" w:rsidP="00CF6FB6">
            <w:pPr>
              <w:spacing w:before="20" w:after="20"/>
              <w:rPr>
                <w:rFonts w:ascii="Arial" w:hAnsi="Arial" w:cs="Arial"/>
                <w:bCs/>
                <w:sz w:val="20"/>
                <w:szCs w:val="20"/>
              </w:rPr>
            </w:pPr>
            <w:r w:rsidRPr="00CF6FB6">
              <w:rPr>
                <w:rFonts w:ascii="Arial" w:hAnsi="Arial" w:cs="Arial"/>
                <w:bCs/>
                <w:sz w:val="20"/>
                <w:szCs w:val="20"/>
              </w:rPr>
              <w:t>(2022: +/-5%)</w:t>
            </w:r>
          </w:p>
        </w:tc>
      </w:tr>
      <w:tr w:rsidR="00CF6FB6" w:rsidRPr="00CF6FB6" w14:paraId="472C9B03" w14:textId="77777777" w:rsidTr="00232B11">
        <w:trPr>
          <w:trHeight w:val="268"/>
        </w:trPr>
        <w:tc>
          <w:tcPr>
            <w:tcW w:w="3203" w:type="dxa"/>
            <w:vAlign w:val="bottom"/>
          </w:tcPr>
          <w:p w14:paraId="63B6B64A" w14:textId="77777777" w:rsidR="00CF6FB6" w:rsidRPr="00CF6FB6" w:rsidRDefault="00CF6FB6" w:rsidP="00CF6FB6">
            <w:pPr>
              <w:spacing w:before="20" w:after="20"/>
              <w:rPr>
                <w:rFonts w:ascii="Arial" w:hAnsi="Arial" w:cs="Arial"/>
                <w:bCs/>
                <w:sz w:val="20"/>
                <w:szCs w:val="20"/>
              </w:rPr>
            </w:pPr>
            <w:r w:rsidRPr="00CF6FB6">
              <w:rPr>
                <w:rFonts w:ascii="Arial" w:hAnsi="Arial" w:cs="Arial"/>
                <w:bCs/>
                <w:sz w:val="20"/>
                <w:szCs w:val="20"/>
              </w:rPr>
              <w:t>£/Japanese Yen +/-5% (2022: +/-5%)</w:t>
            </w:r>
          </w:p>
        </w:tc>
        <w:tc>
          <w:tcPr>
            <w:tcW w:w="2680" w:type="dxa"/>
            <w:vAlign w:val="bottom"/>
          </w:tcPr>
          <w:p w14:paraId="737C2785" w14:textId="77777777" w:rsidR="00CF6FB6" w:rsidRPr="00CF6FB6" w:rsidRDefault="00CF6FB6" w:rsidP="00CF6FB6">
            <w:pPr>
              <w:spacing w:before="20" w:after="20"/>
              <w:rPr>
                <w:rFonts w:ascii="Arial" w:hAnsi="Arial" w:cs="Arial"/>
                <w:bCs/>
                <w:sz w:val="20"/>
                <w:szCs w:val="20"/>
              </w:rPr>
            </w:pPr>
            <w:r w:rsidRPr="00CF6FB6">
              <w:rPr>
                <w:rFonts w:ascii="Arial" w:hAnsi="Arial" w:cs="Arial"/>
                <w:bCs/>
                <w:sz w:val="20"/>
                <w:szCs w:val="20"/>
              </w:rPr>
              <w:t>£/Euro +/-5% (2022: +/-5%)</w:t>
            </w:r>
          </w:p>
        </w:tc>
        <w:tc>
          <w:tcPr>
            <w:tcW w:w="4040" w:type="dxa"/>
            <w:vAlign w:val="bottom"/>
          </w:tcPr>
          <w:p w14:paraId="7D051612" w14:textId="77777777" w:rsidR="00CF6FB6" w:rsidRPr="00CF6FB6" w:rsidRDefault="00CF6FB6" w:rsidP="00CF6FB6">
            <w:pPr>
              <w:spacing w:before="20" w:after="20"/>
              <w:rPr>
                <w:rFonts w:ascii="Arial" w:hAnsi="Arial" w:cs="Arial"/>
                <w:bCs/>
                <w:sz w:val="20"/>
                <w:szCs w:val="20"/>
              </w:rPr>
            </w:pPr>
            <w:r w:rsidRPr="00CF6FB6">
              <w:rPr>
                <w:rFonts w:ascii="Arial" w:hAnsi="Arial" w:cs="Arial"/>
                <w:bCs/>
                <w:sz w:val="20"/>
                <w:szCs w:val="20"/>
              </w:rPr>
              <w:t>£/Swedish Krona +/-5%</w:t>
            </w:r>
          </w:p>
        </w:tc>
      </w:tr>
      <w:tr w:rsidR="00CF6FB6" w:rsidRPr="00CF6FB6" w14:paraId="7EC56301" w14:textId="77777777" w:rsidTr="00232B11">
        <w:trPr>
          <w:trHeight w:val="277"/>
        </w:trPr>
        <w:tc>
          <w:tcPr>
            <w:tcW w:w="3203" w:type="dxa"/>
            <w:vAlign w:val="bottom"/>
          </w:tcPr>
          <w:p w14:paraId="1543A047" w14:textId="77777777" w:rsidR="00CF6FB6" w:rsidRPr="00CF6FB6" w:rsidRDefault="00CF6FB6" w:rsidP="00CF6FB6">
            <w:pPr>
              <w:spacing w:before="20" w:after="20"/>
              <w:rPr>
                <w:rFonts w:ascii="Arial" w:hAnsi="Arial" w:cs="Arial"/>
                <w:bCs/>
                <w:sz w:val="20"/>
                <w:szCs w:val="20"/>
              </w:rPr>
            </w:pPr>
          </w:p>
        </w:tc>
        <w:tc>
          <w:tcPr>
            <w:tcW w:w="2680" w:type="dxa"/>
            <w:vAlign w:val="bottom"/>
          </w:tcPr>
          <w:p w14:paraId="5E6883A1" w14:textId="77777777" w:rsidR="00CF6FB6" w:rsidRPr="00CF6FB6" w:rsidRDefault="00CF6FB6" w:rsidP="00CF6FB6">
            <w:pPr>
              <w:spacing w:before="20" w:after="20"/>
              <w:rPr>
                <w:rFonts w:ascii="Arial" w:hAnsi="Arial" w:cs="Arial"/>
                <w:bCs/>
                <w:sz w:val="20"/>
                <w:szCs w:val="20"/>
              </w:rPr>
            </w:pPr>
          </w:p>
        </w:tc>
        <w:tc>
          <w:tcPr>
            <w:tcW w:w="4040" w:type="dxa"/>
            <w:vAlign w:val="bottom"/>
          </w:tcPr>
          <w:p w14:paraId="6A8EAE66" w14:textId="77777777" w:rsidR="00CF6FB6" w:rsidRPr="00CF6FB6" w:rsidRDefault="00CF6FB6" w:rsidP="00CF6FB6">
            <w:pPr>
              <w:spacing w:before="20" w:after="20"/>
              <w:rPr>
                <w:rFonts w:ascii="Arial" w:hAnsi="Arial" w:cs="Arial"/>
                <w:bCs/>
                <w:sz w:val="20"/>
                <w:szCs w:val="20"/>
              </w:rPr>
            </w:pPr>
            <w:r w:rsidRPr="00CF6FB6">
              <w:rPr>
                <w:rFonts w:ascii="Arial" w:hAnsi="Arial" w:cs="Arial"/>
                <w:bCs/>
                <w:sz w:val="20"/>
                <w:szCs w:val="20"/>
              </w:rPr>
              <w:t>(2022: +/-5%)</w:t>
            </w:r>
          </w:p>
        </w:tc>
      </w:tr>
      <w:tr w:rsidR="00CF6FB6" w:rsidRPr="00CF6FB6" w14:paraId="7A70E13A" w14:textId="77777777" w:rsidTr="00232B11">
        <w:trPr>
          <w:trHeight w:val="268"/>
        </w:trPr>
        <w:tc>
          <w:tcPr>
            <w:tcW w:w="3203" w:type="dxa"/>
            <w:vAlign w:val="bottom"/>
          </w:tcPr>
          <w:p w14:paraId="75742967" w14:textId="77777777" w:rsidR="00CF6FB6" w:rsidRPr="00CF6FB6" w:rsidRDefault="00CF6FB6" w:rsidP="00CF6FB6">
            <w:pPr>
              <w:spacing w:before="20" w:after="20"/>
              <w:rPr>
                <w:rFonts w:ascii="Arial" w:hAnsi="Arial" w:cs="Arial"/>
                <w:bCs/>
                <w:sz w:val="20"/>
                <w:szCs w:val="20"/>
              </w:rPr>
            </w:pPr>
            <w:r w:rsidRPr="00CF6FB6">
              <w:rPr>
                <w:rFonts w:ascii="Arial" w:hAnsi="Arial" w:cs="Arial"/>
                <w:bCs/>
                <w:sz w:val="20"/>
                <w:szCs w:val="20"/>
              </w:rPr>
              <w:t>£/Danish Krone +/-5% (2022: +/-5%)</w:t>
            </w:r>
          </w:p>
        </w:tc>
        <w:tc>
          <w:tcPr>
            <w:tcW w:w="2680" w:type="dxa"/>
            <w:vAlign w:val="bottom"/>
          </w:tcPr>
          <w:p w14:paraId="046540FE" w14:textId="77777777" w:rsidR="00CF6FB6" w:rsidRPr="00CF6FB6" w:rsidRDefault="00CF6FB6" w:rsidP="00CF6FB6">
            <w:pPr>
              <w:spacing w:before="20" w:after="20"/>
              <w:rPr>
                <w:rFonts w:ascii="Arial" w:hAnsi="Arial" w:cs="Arial"/>
                <w:bCs/>
                <w:sz w:val="20"/>
                <w:szCs w:val="20"/>
              </w:rPr>
            </w:pPr>
            <w:r w:rsidRPr="00CF6FB6">
              <w:rPr>
                <w:rFonts w:ascii="Arial" w:hAnsi="Arial" w:cs="Arial"/>
                <w:bCs/>
                <w:sz w:val="20"/>
                <w:szCs w:val="20"/>
              </w:rPr>
              <w:t>£/Canadian Dollar +/-10%</w:t>
            </w:r>
          </w:p>
        </w:tc>
        <w:tc>
          <w:tcPr>
            <w:tcW w:w="4040" w:type="dxa"/>
            <w:vAlign w:val="bottom"/>
          </w:tcPr>
          <w:p w14:paraId="3B7B0B64" w14:textId="77777777" w:rsidR="00CF6FB6" w:rsidRPr="00CF6FB6" w:rsidRDefault="00CF6FB6" w:rsidP="00CF6FB6">
            <w:pPr>
              <w:spacing w:before="20" w:after="20"/>
              <w:rPr>
                <w:rFonts w:ascii="Arial" w:hAnsi="Arial" w:cs="Arial"/>
                <w:bCs/>
                <w:sz w:val="20"/>
                <w:szCs w:val="20"/>
              </w:rPr>
            </w:pPr>
            <w:r w:rsidRPr="00CF6FB6">
              <w:rPr>
                <w:rFonts w:ascii="Arial" w:hAnsi="Arial" w:cs="Arial"/>
                <w:bCs/>
                <w:sz w:val="20"/>
                <w:szCs w:val="20"/>
              </w:rPr>
              <w:t>£/Hong Kong Dollar +/-10% (2022:</w:t>
            </w:r>
          </w:p>
        </w:tc>
      </w:tr>
      <w:tr w:rsidR="00CF6FB6" w:rsidRPr="00CF6FB6" w14:paraId="5884801A" w14:textId="77777777" w:rsidTr="00232B11">
        <w:trPr>
          <w:trHeight w:val="249"/>
        </w:trPr>
        <w:tc>
          <w:tcPr>
            <w:tcW w:w="3203" w:type="dxa"/>
            <w:vAlign w:val="bottom"/>
          </w:tcPr>
          <w:p w14:paraId="577D6F78" w14:textId="77777777" w:rsidR="00CF6FB6" w:rsidRPr="00CF6FB6" w:rsidRDefault="00CF6FB6" w:rsidP="00CF6FB6">
            <w:pPr>
              <w:spacing w:before="20" w:after="20"/>
              <w:rPr>
                <w:rFonts w:ascii="Arial" w:hAnsi="Arial" w:cs="Arial"/>
                <w:bCs/>
                <w:sz w:val="20"/>
                <w:szCs w:val="20"/>
              </w:rPr>
            </w:pPr>
          </w:p>
        </w:tc>
        <w:tc>
          <w:tcPr>
            <w:tcW w:w="2680" w:type="dxa"/>
            <w:vAlign w:val="bottom"/>
          </w:tcPr>
          <w:p w14:paraId="022A431D" w14:textId="77777777" w:rsidR="00CF6FB6" w:rsidRPr="00CF6FB6" w:rsidRDefault="00CF6FB6" w:rsidP="00CF6FB6">
            <w:pPr>
              <w:spacing w:before="20" w:after="20"/>
              <w:rPr>
                <w:rFonts w:ascii="Arial" w:hAnsi="Arial" w:cs="Arial"/>
                <w:bCs/>
                <w:sz w:val="20"/>
                <w:szCs w:val="20"/>
              </w:rPr>
            </w:pPr>
            <w:r w:rsidRPr="00CF6FB6">
              <w:rPr>
                <w:rFonts w:ascii="Arial" w:hAnsi="Arial" w:cs="Arial"/>
                <w:bCs/>
                <w:sz w:val="20"/>
                <w:szCs w:val="20"/>
              </w:rPr>
              <w:t>(2022: +/-5%)</w:t>
            </w:r>
          </w:p>
        </w:tc>
        <w:tc>
          <w:tcPr>
            <w:tcW w:w="4040" w:type="dxa"/>
            <w:vAlign w:val="bottom"/>
          </w:tcPr>
          <w:p w14:paraId="2A5D4DF5" w14:textId="77777777" w:rsidR="00CF6FB6" w:rsidRPr="00CF6FB6" w:rsidRDefault="00CF6FB6" w:rsidP="00CF6FB6">
            <w:pPr>
              <w:spacing w:before="20" w:after="20"/>
              <w:rPr>
                <w:rFonts w:ascii="Arial" w:hAnsi="Arial" w:cs="Arial"/>
                <w:bCs/>
                <w:sz w:val="20"/>
                <w:szCs w:val="20"/>
              </w:rPr>
            </w:pPr>
            <w:r w:rsidRPr="00CF6FB6">
              <w:rPr>
                <w:rFonts w:ascii="Arial" w:hAnsi="Arial" w:cs="Arial"/>
                <w:bCs/>
                <w:sz w:val="20"/>
                <w:szCs w:val="20"/>
              </w:rPr>
              <w:t>+/-5%)</w:t>
            </w:r>
          </w:p>
        </w:tc>
      </w:tr>
      <w:tr w:rsidR="00CF6FB6" w:rsidRPr="00CF6FB6" w14:paraId="35DB5010" w14:textId="77777777" w:rsidTr="00232B11">
        <w:trPr>
          <w:trHeight w:val="236"/>
        </w:trPr>
        <w:tc>
          <w:tcPr>
            <w:tcW w:w="3203" w:type="dxa"/>
            <w:vAlign w:val="bottom"/>
          </w:tcPr>
          <w:p w14:paraId="6E335CF4" w14:textId="77777777" w:rsidR="00CF6FB6" w:rsidRPr="00CF6FB6" w:rsidRDefault="00CF6FB6" w:rsidP="00CF6FB6">
            <w:pPr>
              <w:spacing w:before="20" w:after="20"/>
              <w:rPr>
                <w:rFonts w:ascii="Arial" w:hAnsi="Arial" w:cs="Arial"/>
                <w:bCs/>
                <w:sz w:val="20"/>
                <w:szCs w:val="20"/>
              </w:rPr>
            </w:pPr>
            <w:r w:rsidRPr="00CF6FB6">
              <w:rPr>
                <w:rFonts w:ascii="Arial" w:hAnsi="Arial" w:cs="Arial"/>
                <w:bCs/>
                <w:sz w:val="20"/>
                <w:szCs w:val="20"/>
              </w:rPr>
              <w:t>£/Swiss Franc +/-10% (2022: +/-5%)</w:t>
            </w:r>
          </w:p>
        </w:tc>
        <w:tc>
          <w:tcPr>
            <w:tcW w:w="2680" w:type="dxa"/>
            <w:vAlign w:val="bottom"/>
          </w:tcPr>
          <w:p w14:paraId="4381F1FA" w14:textId="77777777" w:rsidR="00CF6FB6" w:rsidRPr="00CF6FB6" w:rsidRDefault="00CF6FB6" w:rsidP="00CF6FB6">
            <w:pPr>
              <w:spacing w:before="20" w:after="20"/>
              <w:rPr>
                <w:rFonts w:ascii="Arial" w:hAnsi="Arial" w:cs="Arial"/>
                <w:bCs/>
                <w:sz w:val="20"/>
                <w:szCs w:val="20"/>
              </w:rPr>
            </w:pPr>
          </w:p>
        </w:tc>
        <w:tc>
          <w:tcPr>
            <w:tcW w:w="4040" w:type="dxa"/>
            <w:vAlign w:val="bottom"/>
          </w:tcPr>
          <w:p w14:paraId="6B2CEF0A" w14:textId="77777777" w:rsidR="00CF6FB6" w:rsidRPr="00CF6FB6" w:rsidRDefault="00CF6FB6" w:rsidP="00CF6FB6">
            <w:pPr>
              <w:spacing w:before="20" w:after="20"/>
              <w:rPr>
                <w:rFonts w:ascii="Arial" w:hAnsi="Arial" w:cs="Arial"/>
                <w:bCs/>
                <w:sz w:val="20"/>
                <w:szCs w:val="20"/>
              </w:rPr>
            </w:pPr>
          </w:p>
        </w:tc>
      </w:tr>
    </w:tbl>
    <w:p w14:paraId="399B525A" w14:textId="77777777" w:rsidR="00CF6FB6" w:rsidRPr="00CF6FB6" w:rsidRDefault="00CF6FB6" w:rsidP="00CF6FB6">
      <w:pPr>
        <w:spacing w:before="20" w:after="20"/>
        <w:rPr>
          <w:rFonts w:ascii="Arial" w:hAnsi="Arial" w:cs="Arial"/>
          <w:bCs/>
          <w:sz w:val="20"/>
          <w:szCs w:val="20"/>
        </w:rPr>
      </w:pPr>
    </w:p>
    <w:p w14:paraId="16B306B0" w14:textId="77777777" w:rsidR="00CF6FB6" w:rsidRPr="00CF6FB6" w:rsidRDefault="00CF6FB6" w:rsidP="00CF6FB6">
      <w:pPr>
        <w:spacing w:before="20" w:after="20"/>
        <w:rPr>
          <w:rFonts w:ascii="Arial" w:hAnsi="Arial" w:cs="Arial"/>
          <w:bCs/>
          <w:sz w:val="20"/>
          <w:szCs w:val="20"/>
        </w:rPr>
      </w:pPr>
      <w:r w:rsidRPr="00CF6FB6">
        <w:rPr>
          <w:rFonts w:ascii="Arial" w:hAnsi="Arial" w:cs="Arial"/>
          <w:bCs/>
          <w:sz w:val="20"/>
          <w:szCs w:val="20"/>
        </w:rPr>
        <w:t>These percentages have been determined based on market volatility in exchange rates over the previous twelve months. The sensitivity analysis is based on the Company’s foreign currency financial instruments held at the date of each Statement of Financial Position.</w:t>
      </w:r>
    </w:p>
    <w:p w14:paraId="6D14460E" w14:textId="77777777" w:rsidR="00CF6FB6" w:rsidRPr="00CF6FB6" w:rsidRDefault="00CF6FB6" w:rsidP="00CF6FB6">
      <w:pPr>
        <w:spacing w:before="20" w:after="20"/>
        <w:rPr>
          <w:rFonts w:ascii="Arial" w:hAnsi="Arial" w:cs="Arial"/>
          <w:bCs/>
          <w:sz w:val="20"/>
          <w:szCs w:val="20"/>
        </w:rPr>
      </w:pPr>
    </w:p>
    <w:p w14:paraId="3DD08929" w14:textId="77777777" w:rsidR="00CF6FB6" w:rsidRPr="00CF6FB6" w:rsidRDefault="00CF6FB6" w:rsidP="00CF6FB6">
      <w:pPr>
        <w:spacing w:before="20" w:after="20"/>
        <w:rPr>
          <w:rFonts w:ascii="Arial" w:hAnsi="Arial" w:cs="Arial"/>
          <w:bCs/>
          <w:sz w:val="20"/>
          <w:szCs w:val="20"/>
        </w:rPr>
      </w:pPr>
      <w:r w:rsidRPr="00CF6FB6">
        <w:rPr>
          <w:rFonts w:ascii="Arial" w:hAnsi="Arial" w:cs="Arial"/>
          <w:bCs/>
          <w:sz w:val="20"/>
          <w:szCs w:val="20"/>
        </w:rPr>
        <w:t>If sterling had weakened against the currencies below this would have the following effect:</w:t>
      </w:r>
    </w:p>
    <w:p w14:paraId="042AD053" w14:textId="10FEDD6F" w:rsidR="00CF6FB6" w:rsidRPr="00CF6FB6" w:rsidRDefault="00CF6FB6" w:rsidP="00CF6FB6">
      <w:pPr>
        <w:spacing w:before="20" w:after="20"/>
        <w:rPr>
          <w:rFonts w:ascii="Arial" w:hAnsi="Arial" w:cs="Arial"/>
          <w:bCs/>
          <w:sz w:val="20"/>
          <w:szCs w:val="20"/>
        </w:rPr>
      </w:pPr>
    </w:p>
    <w:tbl>
      <w:tblPr>
        <w:tblW w:w="0" w:type="auto"/>
        <w:tblLayout w:type="fixed"/>
        <w:tblCellMar>
          <w:left w:w="0" w:type="dxa"/>
          <w:right w:w="0" w:type="dxa"/>
        </w:tblCellMar>
        <w:tblLook w:val="0000" w:firstRow="0" w:lastRow="0" w:firstColumn="0" w:lastColumn="0" w:noHBand="0" w:noVBand="0"/>
      </w:tblPr>
      <w:tblGrid>
        <w:gridCol w:w="1800"/>
        <w:gridCol w:w="1602"/>
        <w:gridCol w:w="1418"/>
        <w:gridCol w:w="700"/>
        <w:gridCol w:w="576"/>
        <w:gridCol w:w="584"/>
        <w:gridCol w:w="550"/>
        <w:gridCol w:w="730"/>
        <w:gridCol w:w="687"/>
        <w:gridCol w:w="1276"/>
      </w:tblGrid>
      <w:tr w:rsidR="00CF6FB6" w:rsidRPr="00CF6FB6" w14:paraId="37CF8E9A" w14:textId="77777777" w:rsidTr="00232B11">
        <w:trPr>
          <w:trHeight w:val="214"/>
        </w:trPr>
        <w:tc>
          <w:tcPr>
            <w:tcW w:w="1800" w:type="dxa"/>
            <w:vAlign w:val="bottom"/>
          </w:tcPr>
          <w:p w14:paraId="7986BF3D" w14:textId="77777777" w:rsidR="00CF6FB6" w:rsidRPr="00CF6FB6" w:rsidRDefault="00CF6FB6" w:rsidP="00CF6FB6">
            <w:pPr>
              <w:spacing w:before="20" w:after="20"/>
              <w:rPr>
                <w:rFonts w:ascii="Arial" w:hAnsi="Arial" w:cs="Arial"/>
                <w:bCs/>
                <w:sz w:val="20"/>
                <w:szCs w:val="20"/>
              </w:rPr>
            </w:pPr>
          </w:p>
        </w:tc>
        <w:tc>
          <w:tcPr>
            <w:tcW w:w="1602" w:type="dxa"/>
            <w:vAlign w:val="bottom"/>
          </w:tcPr>
          <w:p w14:paraId="4163851D" w14:textId="77777777" w:rsidR="00CF6FB6" w:rsidRPr="00CF6FB6" w:rsidRDefault="00CF6FB6" w:rsidP="00CF6FB6">
            <w:pPr>
              <w:spacing w:before="20" w:after="20"/>
              <w:rPr>
                <w:rFonts w:ascii="Arial" w:hAnsi="Arial" w:cs="Arial"/>
                <w:bCs/>
                <w:sz w:val="20"/>
                <w:szCs w:val="20"/>
              </w:rPr>
            </w:pPr>
          </w:p>
        </w:tc>
        <w:tc>
          <w:tcPr>
            <w:tcW w:w="1418" w:type="dxa"/>
            <w:vAlign w:val="bottom"/>
          </w:tcPr>
          <w:p w14:paraId="21F6906A" w14:textId="77777777" w:rsidR="00CF6FB6" w:rsidRPr="00CF6FB6" w:rsidRDefault="00CF6FB6" w:rsidP="00CF6FB6">
            <w:pPr>
              <w:spacing w:before="20" w:after="20"/>
              <w:rPr>
                <w:rFonts w:ascii="Arial" w:hAnsi="Arial" w:cs="Arial"/>
                <w:bCs/>
                <w:sz w:val="20"/>
                <w:szCs w:val="20"/>
              </w:rPr>
            </w:pPr>
            <w:r w:rsidRPr="00CF6FB6">
              <w:rPr>
                <w:rFonts w:ascii="Arial" w:hAnsi="Arial" w:cs="Arial"/>
                <w:b/>
                <w:bCs/>
                <w:sz w:val="20"/>
                <w:szCs w:val="20"/>
              </w:rPr>
              <w:t>2023</w:t>
            </w:r>
          </w:p>
        </w:tc>
        <w:tc>
          <w:tcPr>
            <w:tcW w:w="700" w:type="dxa"/>
            <w:vAlign w:val="bottom"/>
          </w:tcPr>
          <w:p w14:paraId="0B0EF50C" w14:textId="77777777" w:rsidR="00CF6FB6" w:rsidRPr="00CF6FB6" w:rsidRDefault="00CF6FB6" w:rsidP="00CF6FB6">
            <w:pPr>
              <w:spacing w:before="20" w:after="20"/>
              <w:rPr>
                <w:rFonts w:ascii="Arial" w:hAnsi="Arial" w:cs="Arial"/>
                <w:bCs/>
                <w:sz w:val="20"/>
                <w:szCs w:val="20"/>
              </w:rPr>
            </w:pPr>
          </w:p>
        </w:tc>
        <w:tc>
          <w:tcPr>
            <w:tcW w:w="1160" w:type="dxa"/>
            <w:gridSpan w:val="2"/>
            <w:vAlign w:val="bottom"/>
          </w:tcPr>
          <w:p w14:paraId="57DB8C39" w14:textId="77777777" w:rsidR="00CF6FB6" w:rsidRPr="00CF6FB6" w:rsidRDefault="00CF6FB6" w:rsidP="00CF6FB6">
            <w:pPr>
              <w:spacing w:before="20" w:after="20"/>
              <w:rPr>
                <w:rFonts w:ascii="Arial" w:hAnsi="Arial" w:cs="Arial"/>
                <w:bCs/>
                <w:sz w:val="20"/>
                <w:szCs w:val="20"/>
              </w:rPr>
            </w:pPr>
          </w:p>
        </w:tc>
        <w:tc>
          <w:tcPr>
            <w:tcW w:w="1280" w:type="dxa"/>
            <w:gridSpan w:val="2"/>
            <w:vAlign w:val="bottom"/>
          </w:tcPr>
          <w:p w14:paraId="1C9F4FC2" w14:textId="77777777" w:rsidR="00CF6FB6" w:rsidRPr="00CF6FB6" w:rsidRDefault="00CF6FB6" w:rsidP="00CF6FB6">
            <w:pPr>
              <w:spacing w:before="20" w:after="20"/>
              <w:rPr>
                <w:rFonts w:ascii="Arial" w:hAnsi="Arial" w:cs="Arial"/>
                <w:bCs/>
                <w:sz w:val="20"/>
                <w:szCs w:val="20"/>
              </w:rPr>
            </w:pPr>
            <w:r w:rsidRPr="00CF6FB6">
              <w:rPr>
                <w:rFonts w:ascii="Arial" w:hAnsi="Arial" w:cs="Arial"/>
                <w:b/>
                <w:bCs/>
                <w:sz w:val="20"/>
                <w:szCs w:val="20"/>
              </w:rPr>
              <w:t>2022</w:t>
            </w:r>
          </w:p>
        </w:tc>
        <w:tc>
          <w:tcPr>
            <w:tcW w:w="1963" w:type="dxa"/>
            <w:gridSpan w:val="2"/>
            <w:vAlign w:val="bottom"/>
          </w:tcPr>
          <w:p w14:paraId="26C39248" w14:textId="77777777" w:rsidR="00CF6FB6" w:rsidRPr="00CF6FB6" w:rsidRDefault="00CF6FB6" w:rsidP="00CF6FB6">
            <w:pPr>
              <w:spacing w:before="20" w:after="20"/>
              <w:rPr>
                <w:rFonts w:ascii="Arial" w:hAnsi="Arial" w:cs="Arial"/>
                <w:bCs/>
                <w:sz w:val="20"/>
                <w:szCs w:val="20"/>
              </w:rPr>
            </w:pPr>
          </w:p>
        </w:tc>
      </w:tr>
      <w:tr w:rsidR="00CF6FB6" w:rsidRPr="00CF6FB6" w14:paraId="41113C82" w14:textId="77777777" w:rsidTr="00232B11">
        <w:trPr>
          <w:trHeight w:val="215"/>
        </w:trPr>
        <w:tc>
          <w:tcPr>
            <w:tcW w:w="1800" w:type="dxa"/>
            <w:vAlign w:val="bottom"/>
          </w:tcPr>
          <w:p w14:paraId="309E777F" w14:textId="77777777" w:rsidR="00CF6FB6" w:rsidRPr="00CF6FB6" w:rsidRDefault="00CF6FB6" w:rsidP="00CF6FB6">
            <w:pPr>
              <w:spacing w:before="20" w:after="20"/>
              <w:rPr>
                <w:rFonts w:ascii="Arial" w:hAnsi="Arial" w:cs="Arial"/>
                <w:bCs/>
                <w:sz w:val="20"/>
                <w:szCs w:val="20"/>
              </w:rPr>
            </w:pPr>
          </w:p>
        </w:tc>
        <w:tc>
          <w:tcPr>
            <w:tcW w:w="1602" w:type="dxa"/>
            <w:vAlign w:val="bottom"/>
          </w:tcPr>
          <w:p w14:paraId="4A5B1CE7" w14:textId="77777777" w:rsidR="00CF6FB6" w:rsidRPr="00CF6FB6" w:rsidRDefault="00CF6FB6" w:rsidP="00CF6FB6">
            <w:pPr>
              <w:spacing w:before="20" w:after="20"/>
              <w:rPr>
                <w:rFonts w:ascii="Arial" w:hAnsi="Arial" w:cs="Arial"/>
                <w:bCs/>
                <w:sz w:val="20"/>
                <w:szCs w:val="20"/>
              </w:rPr>
            </w:pPr>
            <w:r w:rsidRPr="00CF6FB6">
              <w:rPr>
                <w:rFonts w:ascii="Arial" w:hAnsi="Arial" w:cs="Arial"/>
                <w:b/>
                <w:bCs/>
                <w:sz w:val="20"/>
                <w:szCs w:val="20"/>
              </w:rPr>
              <w:t>Impact on</w:t>
            </w:r>
          </w:p>
        </w:tc>
        <w:tc>
          <w:tcPr>
            <w:tcW w:w="1418" w:type="dxa"/>
            <w:vAlign w:val="bottom"/>
          </w:tcPr>
          <w:p w14:paraId="247094A0" w14:textId="77777777" w:rsidR="00CF6FB6" w:rsidRPr="00CF6FB6" w:rsidRDefault="00CF6FB6" w:rsidP="00CF6FB6">
            <w:pPr>
              <w:spacing w:before="20" w:after="20"/>
              <w:rPr>
                <w:rFonts w:ascii="Arial" w:hAnsi="Arial" w:cs="Arial"/>
                <w:bCs/>
                <w:sz w:val="20"/>
                <w:szCs w:val="20"/>
              </w:rPr>
            </w:pPr>
            <w:r w:rsidRPr="00CF6FB6">
              <w:rPr>
                <w:rFonts w:ascii="Arial" w:hAnsi="Arial" w:cs="Arial"/>
                <w:b/>
                <w:bCs/>
                <w:sz w:val="20"/>
                <w:szCs w:val="20"/>
              </w:rPr>
              <w:t>Impact on</w:t>
            </w:r>
          </w:p>
        </w:tc>
        <w:tc>
          <w:tcPr>
            <w:tcW w:w="700" w:type="dxa"/>
            <w:vAlign w:val="bottom"/>
          </w:tcPr>
          <w:p w14:paraId="0E027547" w14:textId="77777777" w:rsidR="00CF6FB6" w:rsidRPr="00CF6FB6" w:rsidRDefault="00CF6FB6" w:rsidP="00CF6FB6">
            <w:pPr>
              <w:spacing w:before="20" w:after="20"/>
              <w:rPr>
                <w:rFonts w:ascii="Arial" w:hAnsi="Arial" w:cs="Arial"/>
                <w:bCs/>
                <w:sz w:val="20"/>
                <w:szCs w:val="20"/>
              </w:rPr>
            </w:pPr>
          </w:p>
        </w:tc>
        <w:tc>
          <w:tcPr>
            <w:tcW w:w="1160" w:type="dxa"/>
            <w:gridSpan w:val="2"/>
            <w:vAlign w:val="bottom"/>
          </w:tcPr>
          <w:p w14:paraId="0F59CC49" w14:textId="77777777" w:rsidR="00CF6FB6" w:rsidRPr="00CF6FB6" w:rsidRDefault="00CF6FB6" w:rsidP="00CF6FB6">
            <w:pPr>
              <w:spacing w:before="20" w:after="20"/>
              <w:rPr>
                <w:rFonts w:ascii="Arial" w:hAnsi="Arial" w:cs="Arial"/>
                <w:bCs/>
                <w:sz w:val="20"/>
                <w:szCs w:val="20"/>
              </w:rPr>
            </w:pPr>
            <w:r w:rsidRPr="00CF6FB6">
              <w:rPr>
                <w:rFonts w:ascii="Arial" w:hAnsi="Arial" w:cs="Arial"/>
                <w:b/>
                <w:bCs/>
                <w:sz w:val="20"/>
                <w:szCs w:val="20"/>
              </w:rPr>
              <w:t>Impact on</w:t>
            </w:r>
          </w:p>
        </w:tc>
        <w:tc>
          <w:tcPr>
            <w:tcW w:w="1280" w:type="dxa"/>
            <w:gridSpan w:val="2"/>
            <w:vAlign w:val="bottom"/>
          </w:tcPr>
          <w:p w14:paraId="02FEB56F" w14:textId="77777777" w:rsidR="00CF6FB6" w:rsidRPr="00CF6FB6" w:rsidRDefault="00CF6FB6" w:rsidP="00CF6FB6">
            <w:pPr>
              <w:spacing w:before="20" w:after="20"/>
              <w:rPr>
                <w:rFonts w:ascii="Arial" w:hAnsi="Arial" w:cs="Arial"/>
                <w:bCs/>
                <w:sz w:val="20"/>
                <w:szCs w:val="20"/>
              </w:rPr>
            </w:pPr>
            <w:r w:rsidRPr="00CF6FB6">
              <w:rPr>
                <w:rFonts w:ascii="Arial" w:hAnsi="Arial" w:cs="Arial"/>
                <w:b/>
                <w:bCs/>
                <w:sz w:val="20"/>
                <w:szCs w:val="20"/>
              </w:rPr>
              <w:t>Impact on</w:t>
            </w:r>
          </w:p>
        </w:tc>
        <w:tc>
          <w:tcPr>
            <w:tcW w:w="1963" w:type="dxa"/>
            <w:gridSpan w:val="2"/>
            <w:vAlign w:val="bottom"/>
          </w:tcPr>
          <w:p w14:paraId="00831D8C" w14:textId="77777777" w:rsidR="00CF6FB6" w:rsidRPr="00CF6FB6" w:rsidRDefault="00CF6FB6" w:rsidP="00CF6FB6">
            <w:pPr>
              <w:spacing w:before="20" w:after="20"/>
              <w:rPr>
                <w:rFonts w:ascii="Arial" w:hAnsi="Arial" w:cs="Arial"/>
                <w:bCs/>
                <w:sz w:val="20"/>
                <w:szCs w:val="20"/>
              </w:rPr>
            </w:pPr>
          </w:p>
        </w:tc>
      </w:tr>
      <w:tr w:rsidR="00CF6FB6" w:rsidRPr="00CF6FB6" w14:paraId="591FBA8F" w14:textId="77777777" w:rsidTr="00232B11">
        <w:trPr>
          <w:trHeight w:val="220"/>
        </w:trPr>
        <w:tc>
          <w:tcPr>
            <w:tcW w:w="1800" w:type="dxa"/>
            <w:vAlign w:val="bottom"/>
          </w:tcPr>
          <w:p w14:paraId="4D4B1DFD" w14:textId="77777777" w:rsidR="00CF6FB6" w:rsidRPr="00CF6FB6" w:rsidRDefault="00CF6FB6" w:rsidP="00CF6FB6">
            <w:pPr>
              <w:spacing w:before="20" w:after="20"/>
              <w:rPr>
                <w:rFonts w:ascii="Arial" w:hAnsi="Arial" w:cs="Arial"/>
                <w:bCs/>
                <w:sz w:val="20"/>
                <w:szCs w:val="20"/>
              </w:rPr>
            </w:pPr>
          </w:p>
        </w:tc>
        <w:tc>
          <w:tcPr>
            <w:tcW w:w="1602" w:type="dxa"/>
            <w:vAlign w:val="bottom"/>
          </w:tcPr>
          <w:p w14:paraId="55CA46AE" w14:textId="77777777" w:rsidR="00CF6FB6" w:rsidRPr="00CF6FB6" w:rsidRDefault="00CF6FB6" w:rsidP="00CF6FB6">
            <w:pPr>
              <w:spacing w:before="20" w:after="20"/>
              <w:rPr>
                <w:rFonts w:ascii="Arial" w:hAnsi="Arial" w:cs="Arial"/>
                <w:bCs/>
                <w:sz w:val="20"/>
                <w:szCs w:val="20"/>
              </w:rPr>
            </w:pPr>
            <w:r w:rsidRPr="00CF6FB6">
              <w:rPr>
                <w:rFonts w:ascii="Arial" w:hAnsi="Arial" w:cs="Arial"/>
                <w:b/>
                <w:bCs/>
                <w:sz w:val="20"/>
                <w:szCs w:val="20"/>
              </w:rPr>
              <w:t>revenue</w:t>
            </w:r>
          </w:p>
        </w:tc>
        <w:tc>
          <w:tcPr>
            <w:tcW w:w="1418" w:type="dxa"/>
            <w:vAlign w:val="bottom"/>
          </w:tcPr>
          <w:p w14:paraId="4C065DE6" w14:textId="77777777" w:rsidR="00CF6FB6" w:rsidRPr="00CF6FB6" w:rsidRDefault="00CF6FB6" w:rsidP="00CF6FB6">
            <w:pPr>
              <w:spacing w:before="20" w:after="20"/>
              <w:rPr>
                <w:rFonts w:ascii="Arial" w:hAnsi="Arial" w:cs="Arial"/>
                <w:bCs/>
                <w:sz w:val="20"/>
                <w:szCs w:val="20"/>
              </w:rPr>
            </w:pPr>
            <w:r w:rsidRPr="00CF6FB6">
              <w:rPr>
                <w:rFonts w:ascii="Arial" w:hAnsi="Arial" w:cs="Arial"/>
                <w:b/>
                <w:bCs/>
                <w:sz w:val="20"/>
                <w:szCs w:val="20"/>
              </w:rPr>
              <w:t>capital</w:t>
            </w:r>
          </w:p>
        </w:tc>
        <w:tc>
          <w:tcPr>
            <w:tcW w:w="700" w:type="dxa"/>
            <w:vAlign w:val="bottom"/>
          </w:tcPr>
          <w:p w14:paraId="2B4D0E7B" w14:textId="77777777" w:rsidR="00CF6FB6" w:rsidRPr="00CF6FB6" w:rsidRDefault="00CF6FB6" w:rsidP="00CF6FB6">
            <w:pPr>
              <w:spacing w:before="20" w:after="20"/>
              <w:rPr>
                <w:rFonts w:ascii="Arial" w:hAnsi="Arial" w:cs="Arial"/>
                <w:bCs/>
                <w:sz w:val="20"/>
                <w:szCs w:val="20"/>
              </w:rPr>
            </w:pPr>
          </w:p>
        </w:tc>
        <w:tc>
          <w:tcPr>
            <w:tcW w:w="1160" w:type="dxa"/>
            <w:gridSpan w:val="2"/>
            <w:vAlign w:val="bottom"/>
          </w:tcPr>
          <w:p w14:paraId="46315AED" w14:textId="77777777" w:rsidR="00CF6FB6" w:rsidRPr="00CF6FB6" w:rsidRDefault="00CF6FB6" w:rsidP="00CF6FB6">
            <w:pPr>
              <w:spacing w:before="20" w:after="20"/>
              <w:rPr>
                <w:rFonts w:ascii="Arial" w:hAnsi="Arial" w:cs="Arial"/>
                <w:bCs/>
                <w:sz w:val="20"/>
                <w:szCs w:val="20"/>
              </w:rPr>
            </w:pPr>
            <w:r w:rsidRPr="00CF6FB6">
              <w:rPr>
                <w:rFonts w:ascii="Arial" w:hAnsi="Arial" w:cs="Arial"/>
                <w:b/>
                <w:bCs/>
                <w:sz w:val="20"/>
                <w:szCs w:val="20"/>
              </w:rPr>
              <w:t>revenue</w:t>
            </w:r>
          </w:p>
        </w:tc>
        <w:tc>
          <w:tcPr>
            <w:tcW w:w="1280" w:type="dxa"/>
            <w:gridSpan w:val="2"/>
            <w:vAlign w:val="bottom"/>
          </w:tcPr>
          <w:p w14:paraId="6E7A128F" w14:textId="77777777" w:rsidR="00CF6FB6" w:rsidRPr="00CF6FB6" w:rsidRDefault="00CF6FB6" w:rsidP="00CF6FB6">
            <w:pPr>
              <w:spacing w:before="20" w:after="20"/>
              <w:rPr>
                <w:rFonts w:ascii="Arial" w:hAnsi="Arial" w:cs="Arial"/>
                <w:bCs/>
                <w:sz w:val="20"/>
                <w:szCs w:val="20"/>
              </w:rPr>
            </w:pPr>
            <w:r w:rsidRPr="00CF6FB6">
              <w:rPr>
                <w:rFonts w:ascii="Arial" w:hAnsi="Arial" w:cs="Arial"/>
                <w:b/>
                <w:bCs/>
                <w:sz w:val="20"/>
                <w:szCs w:val="20"/>
              </w:rPr>
              <w:t>capital</w:t>
            </w:r>
          </w:p>
        </w:tc>
        <w:tc>
          <w:tcPr>
            <w:tcW w:w="1963" w:type="dxa"/>
            <w:gridSpan w:val="2"/>
            <w:vAlign w:val="bottom"/>
          </w:tcPr>
          <w:p w14:paraId="5C26D755" w14:textId="77777777" w:rsidR="00CF6FB6" w:rsidRPr="00CF6FB6" w:rsidRDefault="00CF6FB6" w:rsidP="00CF6FB6">
            <w:pPr>
              <w:spacing w:before="20" w:after="20"/>
              <w:rPr>
                <w:rFonts w:ascii="Arial" w:hAnsi="Arial" w:cs="Arial"/>
                <w:bCs/>
                <w:sz w:val="20"/>
                <w:szCs w:val="20"/>
              </w:rPr>
            </w:pPr>
          </w:p>
        </w:tc>
      </w:tr>
      <w:tr w:rsidR="00CF6FB6" w:rsidRPr="00CF6FB6" w14:paraId="0803057E" w14:textId="77777777" w:rsidTr="00232B11">
        <w:trPr>
          <w:trHeight w:val="220"/>
        </w:trPr>
        <w:tc>
          <w:tcPr>
            <w:tcW w:w="1800" w:type="dxa"/>
            <w:vAlign w:val="bottom"/>
          </w:tcPr>
          <w:p w14:paraId="3144E242" w14:textId="77777777" w:rsidR="00CF6FB6" w:rsidRPr="00CF6FB6" w:rsidRDefault="00CF6FB6" w:rsidP="00CF6FB6">
            <w:pPr>
              <w:spacing w:before="20" w:after="20"/>
              <w:rPr>
                <w:rFonts w:ascii="Arial" w:hAnsi="Arial" w:cs="Arial"/>
                <w:bCs/>
                <w:sz w:val="20"/>
                <w:szCs w:val="20"/>
              </w:rPr>
            </w:pPr>
          </w:p>
        </w:tc>
        <w:tc>
          <w:tcPr>
            <w:tcW w:w="1602" w:type="dxa"/>
            <w:vAlign w:val="bottom"/>
          </w:tcPr>
          <w:p w14:paraId="3AA8BD71" w14:textId="77777777" w:rsidR="00CF6FB6" w:rsidRPr="00CF6FB6" w:rsidRDefault="00CF6FB6" w:rsidP="00CF6FB6">
            <w:pPr>
              <w:spacing w:before="20" w:after="20"/>
              <w:rPr>
                <w:rFonts w:ascii="Arial" w:hAnsi="Arial" w:cs="Arial"/>
                <w:bCs/>
                <w:sz w:val="20"/>
                <w:szCs w:val="20"/>
              </w:rPr>
            </w:pPr>
            <w:r w:rsidRPr="00CF6FB6">
              <w:rPr>
                <w:rFonts w:ascii="Arial" w:hAnsi="Arial" w:cs="Arial"/>
                <w:b/>
                <w:bCs/>
                <w:sz w:val="20"/>
                <w:szCs w:val="20"/>
              </w:rPr>
              <w:t>return</w:t>
            </w:r>
          </w:p>
        </w:tc>
        <w:tc>
          <w:tcPr>
            <w:tcW w:w="1418" w:type="dxa"/>
            <w:vAlign w:val="bottom"/>
          </w:tcPr>
          <w:p w14:paraId="76786C1E" w14:textId="77777777" w:rsidR="00CF6FB6" w:rsidRPr="00CF6FB6" w:rsidRDefault="00CF6FB6" w:rsidP="00CF6FB6">
            <w:pPr>
              <w:spacing w:before="20" w:after="20"/>
              <w:rPr>
                <w:rFonts w:ascii="Arial" w:hAnsi="Arial" w:cs="Arial"/>
                <w:bCs/>
                <w:sz w:val="20"/>
                <w:szCs w:val="20"/>
              </w:rPr>
            </w:pPr>
            <w:r w:rsidRPr="00CF6FB6">
              <w:rPr>
                <w:rFonts w:ascii="Arial" w:hAnsi="Arial" w:cs="Arial"/>
                <w:b/>
                <w:bCs/>
                <w:sz w:val="20"/>
                <w:szCs w:val="20"/>
              </w:rPr>
              <w:t>return</w:t>
            </w:r>
          </w:p>
        </w:tc>
        <w:tc>
          <w:tcPr>
            <w:tcW w:w="700" w:type="dxa"/>
            <w:vAlign w:val="bottom"/>
          </w:tcPr>
          <w:p w14:paraId="04D8B376" w14:textId="77777777" w:rsidR="00CF6FB6" w:rsidRPr="00CF6FB6" w:rsidRDefault="00CF6FB6" w:rsidP="00CF6FB6">
            <w:pPr>
              <w:spacing w:before="20" w:after="20"/>
              <w:rPr>
                <w:rFonts w:ascii="Arial" w:hAnsi="Arial" w:cs="Arial"/>
                <w:bCs/>
                <w:sz w:val="20"/>
                <w:szCs w:val="20"/>
              </w:rPr>
            </w:pPr>
            <w:r w:rsidRPr="00CF6FB6">
              <w:rPr>
                <w:rFonts w:ascii="Arial" w:hAnsi="Arial" w:cs="Arial"/>
                <w:b/>
                <w:bCs/>
                <w:sz w:val="20"/>
                <w:szCs w:val="20"/>
              </w:rPr>
              <w:t>Total</w:t>
            </w:r>
          </w:p>
        </w:tc>
        <w:tc>
          <w:tcPr>
            <w:tcW w:w="1160" w:type="dxa"/>
            <w:gridSpan w:val="2"/>
            <w:vAlign w:val="bottom"/>
          </w:tcPr>
          <w:p w14:paraId="08697363" w14:textId="77777777" w:rsidR="00CF6FB6" w:rsidRPr="00CF6FB6" w:rsidRDefault="00CF6FB6" w:rsidP="00CF6FB6">
            <w:pPr>
              <w:spacing w:before="20" w:after="20"/>
              <w:rPr>
                <w:rFonts w:ascii="Arial" w:hAnsi="Arial" w:cs="Arial"/>
                <w:bCs/>
                <w:sz w:val="20"/>
                <w:szCs w:val="20"/>
              </w:rPr>
            </w:pPr>
            <w:r w:rsidRPr="00CF6FB6">
              <w:rPr>
                <w:rFonts w:ascii="Arial" w:hAnsi="Arial" w:cs="Arial"/>
                <w:b/>
                <w:bCs/>
                <w:sz w:val="20"/>
                <w:szCs w:val="20"/>
              </w:rPr>
              <w:t>return</w:t>
            </w:r>
          </w:p>
        </w:tc>
        <w:tc>
          <w:tcPr>
            <w:tcW w:w="1280" w:type="dxa"/>
            <w:gridSpan w:val="2"/>
            <w:vAlign w:val="bottom"/>
          </w:tcPr>
          <w:p w14:paraId="507C554F" w14:textId="77777777" w:rsidR="00CF6FB6" w:rsidRPr="00CF6FB6" w:rsidRDefault="00CF6FB6" w:rsidP="00CF6FB6">
            <w:pPr>
              <w:spacing w:before="20" w:after="20"/>
              <w:rPr>
                <w:rFonts w:ascii="Arial" w:hAnsi="Arial" w:cs="Arial"/>
                <w:bCs/>
                <w:sz w:val="20"/>
                <w:szCs w:val="20"/>
              </w:rPr>
            </w:pPr>
            <w:r w:rsidRPr="00CF6FB6">
              <w:rPr>
                <w:rFonts w:ascii="Arial" w:hAnsi="Arial" w:cs="Arial"/>
                <w:b/>
                <w:bCs/>
                <w:sz w:val="20"/>
                <w:szCs w:val="20"/>
              </w:rPr>
              <w:t>return</w:t>
            </w:r>
          </w:p>
        </w:tc>
        <w:tc>
          <w:tcPr>
            <w:tcW w:w="1963" w:type="dxa"/>
            <w:gridSpan w:val="2"/>
            <w:vAlign w:val="bottom"/>
          </w:tcPr>
          <w:p w14:paraId="4CE1A851" w14:textId="77777777" w:rsidR="00CF6FB6" w:rsidRPr="00CF6FB6" w:rsidRDefault="00CF6FB6" w:rsidP="00CF6FB6">
            <w:pPr>
              <w:spacing w:before="20" w:after="20"/>
              <w:rPr>
                <w:rFonts w:ascii="Arial" w:hAnsi="Arial" w:cs="Arial"/>
                <w:bCs/>
                <w:sz w:val="20"/>
                <w:szCs w:val="20"/>
              </w:rPr>
            </w:pPr>
            <w:r w:rsidRPr="00CF6FB6">
              <w:rPr>
                <w:rFonts w:ascii="Arial" w:hAnsi="Arial" w:cs="Arial"/>
                <w:b/>
                <w:bCs/>
                <w:sz w:val="20"/>
                <w:szCs w:val="20"/>
              </w:rPr>
              <w:t>Total</w:t>
            </w:r>
          </w:p>
        </w:tc>
      </w:tr>
      <w:tr w:rsidR="00CF6FB6" w:rsidRPr="00CF6FB6" w14:paraId="64B5C5FD" w14:textId="77777777" w:rsidTr="00232B11">
        <w:trPr>
          <w:trHeight w:val="220"/>
        </w:trPr>
        <w:tc>
          <w:tcPr>
            <w:tcW w:w="1800" w:type="dxa"/>
            <w:vAlign w:val="bottom"/>
          </w:tcPr>
          <w:p w14:paraId="76F672FC" w14:textId="77777777" w:rsidR="00CF6FB6" w:rsidRPr="00CF6FB6" w:rsidRDefault="00CF6FB6" w:rsidP="00CF6FB6">
            <w:pPr>
              <w:spacing w:before="20" w:after="20"/>
              <w:rPr>
                <w:rFonts w:ascii="Arial" w:hAnsi="Arial" w:cs="Arial"/>
                <w:bCs/>
                <w:sz w:val="20"/>
                <w:szCs w:val="20"/>
              </w:rPr>
            </w:pPr>
          </w:p>
        </w:tc>
        <w:tc>
          <w:tcPr>
            <w:tcW w:w="1602" w:type="dxa"/>
            <w:vAlign w:val="bottom"/>
          </w:tcPr>
          <w:p w14:paraId="67A620EF"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
                <w:bCs/>
                <w:sz w:val="20"/>
                <w:szCs w:val="20"/>
              </w:rPr>
              <w:t>£’000</w:t>
            </w:r>
          </w:p>
        </w:tc>
        <w:tc>
          <w:tcPr>
            <w:tcW w:w="1418" w:type="dxa"/>
            <w:vAlign w:val="bottom"/>
          </w:tcPr>
          <w:p w14:paraId="6B4A6689"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
                <w:bCs/>
                <w:sz w:val="20"/>
                <w:szCs w:val="20"/>
              </w:rPr>
              <w:t>£’000</w:t>
            </w:r>
          </w:p>
        </w:tc>
        <w:tc>
          <w:tcPr>
            <w:tcW w:w="1276" w:type="dxa"/>
            <w:gridSpan w:val="2"/>
            <w:vAlign w:val="bottom"/>
          </w:tcPr>
          <w:p w14:paraId="204C7D53"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
                <w:bCs/>
                <w:sz w:val="20"/>
                <w:szCs w:val="20"/>
              </w:rPr>
              <w:t>£’000</w:t>
            </w:r>
          </w:p>
        </w:tc>
        <w:tc>
          <w:tcPr>
            <w:tcW w:w="1134" w:type="dxa"/>
            <w:gridSpan w:val="2"/>
            <w:vAlign w:val="bottom"/>
          </w:tcPr>
          <w:p w14:paraId="31708DD4"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
                <w:bCs/>
                <w:sz w:val="20"/>
                <w:szCs w:val="20"/>
              </w:rPr>
              <w:t>£’000</w:t>
            </w:r>
          </w:p>
        </w:tc>
        <w:tc>
          <w:tcPr>
            <w:tcW w:w="1417" w:type="dxa"/>
            <w:gridSpan w:val="2"/>
            <w:vAlign w:val="bottom"/>
          </w:tcPr>
          <w:p w14:paraId="45FDCC17"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
                <w:bCs/>
                <w:sz w:val="20"/>
                <w:szCs w:val="20"/>
              </w:rPr>
              <w:t>£’000</w:t>
            </w:r>
          </w:p>
        </w:tc>
        <w:tc>
          <w:tcPr>
            <w:tcW w:w="1276" w:type="dxa"/>
            <w:vAlign w:val="bottom"/>
          </w:tcPr>
          <w:p w14:paraId="348B7289"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
                <w:bCs/>
                <w:sz w:val="20"/>
                <w:szCs w:val="20"/>
              </w:rPr>
              <w:t>£’000</w:t>
            </w:r>
          </w:p>
        </w:tc>
      </w:tr>
      <w:tr w:rsidR="00CF6FB6" w:rsidRPr="00CF6FB6" w14:paraId="20768897" w14:textId="77777777" w:rsidTr="00232B11">
        <w:trPr>
          <w:trHeight w:val="34"/>
        </w:trPr>
        <w:tc>
          <w:tcPr>
            <w:tcW w:w="1800" w:type="dxa"/>
            <w:vAlign w:val="bottom"/>
          </w:tcPr>
          <w:p w14:paraId="2C795B0B" w14:textId="77777777" w:rsidR="00CF6FB6" w:rsidRPr="00CF6FB6" w:rsidRDefault="00CF6FB6" w:rsidP="00CF6FB6">
            <w:pPr>
              <w:spacing w:before="20" w:after="20"/>
              <w:rPr>
                <w:rFonts w:ascii="Arial" w:hAnsi="Arial" w:cs="Arial"/>
                <w:bCs/>
                <w:sz w:val="20"/>
                <w:szCs w:val="20"/>
              </w:rPr>
            </w:pPr>
          </w:p>
        </w:tc>
        <w:tc>
          <w:tcPr>
            <w:tcW w:w="1602" w:type="dxa"/>
            <w:vAlign w:val="bottom"/>
          </w:tcPr>
          <w:p w14:paraId="46A6908F" w14:textId="77777777" w:rsidR="00CF6FB6" w:rsidRPr="00CF6FB6" w:rsidRDefault="00CF6FB6" w:rsidP="00232B11">
            <w:pPr>
              <w:spacing w:before="20" w:after="20"/>
              <w:jc w:val="right"/>
              <w:rPr>
                <w:rFonts w:ascii="Arial" w:hAnsi="Arial" w:cs="Arial"/>
                <w:bCs/>
                <w:sz w:val="20"/>
                <w:szCs w:val="20"/>
              </w:rPr>
            </w:pPr>
          </w:p>
        </w:tc>
        <w:tc>
          <w:tcPr>
            <w:tcW w:w="1418" w:type="dxa"/>
            <w:vAlign w:val="bottom"/>
          </w:tcPr>
          <w:p w14:paraId="7F049670" w14:textId="77777777" w:rsidR="00CF6FB6" w:rsidRPr="00CF6FB6" w:rsidRDefault="00CF6FB6" w:rsidP="00232B11">
            <w:pPr>
              <w:spacing w:before="20" w:after="20"/>
              <w:jc w:val="right"/>
              <w:rPr>
                <w:rFonts w:ascii="Arial" w:hAnsi="Arial" w:cs="Arial"/>
                <w:bCs/>
                <w:sz w:val="20"/>
                <w:szCs w:val="20"/>
              </w:rPr>
            </w:pPr>
          </w:p>
        </w:tc>
        <w:tc>
          <w:tcPr>
            <w:tcW w:w="1276" w:type="dxa"/>
            <w:gridSpan w:val="2"/>
            <w:vAlign w:val="bottom"/>
          </w:tcPr>
          <w:p w14:paraId="6E0C3461" w14:textId="77777777" w:rsidR="00CF6FB6" w:rsidRPr="00CF6FB6" w:rsidRDefault="00CF6FB6" w:rsidP="00232B11">
            <w:pPr>
              <w:spacing w:before="20" w:after="20"/>
              <w:jc w:val="right"/>
              <w:rPr>
                <w:rFonts w:ascii="Arial" w:hAnsi="Arial" w:cs="Arial"/>
                <w:bCs/>
                <w:sz w:val="20"/>
                <w:szCs w:val="20"/>
              </w:rPr>
            </w:pPr>
          </w:p>
        </w:tc>
        <w:tc>
          <w:tcPr>
            <w:tcW w:w="1134" w:type="dxa"/>
            <w:gridSpan w:val="2"/>
            <w:vAlign w:val="bottom"/>
          </w:tcPr>
          <w:p w14:paraId="65426A71" w14:textId="77777777" w:rsidR="00CF6FB6" w:rsidRPr="00CF6FB6" w:rsidRDefault="00CF6FB6" w:rsidP="00232B11">
            <w:pPr>
              <w:spacing w:before="20" w:after="20"/>
              <w:jc w:val="right"/>
              <w:rPr>
                <w:rFonts w:ascii="Arial" w:hAnsi="Arial" w:cs="Arial"/>
                <w:bCs/>
                <w:sz w:val="20"/>
                <w:szCs w:val="20"/>
              </w:rPr>
            </w:pPr>
          </w:p>
        </w:tc>
        <w:tc>
          <w:tcPr>
            <w:tcW w:w="1417" w:type="dxa"/>
            <w:gridSpan w:val="2"/>
            <w:vAlign w:val="bottom"/>
          </w:tcPr>
          <w:p w14:paraId="3FFA5EF9" w14:textId="77777777" w:rsidR="00CF6FB6" w:rsidRPr="00CF6FB6" w:rsidRDefault="00CF6FB6" w:rsidP="00232B11">
            <w:pPr>
              <w:spacing w:before="20" w:after="20"/>
              <w:jc w:val="right"/>
              <w:rPr>
                <w:rFonts w:ascii="Arial" w:hAnsi="Arial" w:cs="Arial"/>
                <w:bCs/>
                <w:sz w:val="20"/>
                <w:szCs w:val="20"/>
              </w:rPr>
            </w:pPr>
          </w:p>
        </w:tc>
        <w:tc>
          <w:tcPr>
            <w:tcW w:w="1276" w:type="dxa"/>
            <w:vAlign w:val="bottom"/>
          </w:tcPr>
          <w:p w14:paraId="031A3BD8" w14:textId="77777777" w:rsidR="00CF6FB6" w:rsidRPr="00CF6FB6" w:rsidRDefault="00CF6FB6" w:rsidP="00232B11">
            <w:pPr>
              <w:spacing w:before="20" w:after="20"/>
              <w:jc w:val="right"/>
              <w:rPr>
                <w:rFonts w:ascii="Arial" w:hAnsi="Arial" w:cs="Arial"/>
                <w:bCs/>
                <w:sz w:val="20"/>
                <w:szCs w:val="20"/>
              </w:rPr>
            </w:pPr>
          </w:p>
        </w:tc>
      </w:tr>
      <w:tr w:rsidR="00CF6FB6" w:rsidRPr="00CF6FB6" w14:paraId="1BD4AE6F" w14:textId="77777777" w:rsidTr="00232B11">
        <w:trPr>
          <w:trHeight w:val="279"/>
        </w:trPr>
        <w:tc>
          <w:tcPr>
            <w:tcW w:w="1800" w:type="dxa"/>
            <w:vAlign w:val="bottom"/>
          </w:tcPr>
          <w:p w14:paraId="7E62C865" w14:textId="77777777" w:rsidR="00CF6FB6" w:rsidRPr="00CF6FB6" w:rsidRDefault="00CF6FB6" w:rsidP="00CF6FB6">
            <w:pPr>
              <w:spacing w:before="20" w:after="20"/>
              <w:rPr>
                <w:rFonts w:ascii="Arial" w:hAnsi="Arial" w:cs="Arial"/>
                <w:bCs/>
                <w:sz w:val="20"/>
                <w:szCs w:val="20"/>
              </w:rPr>
            </w:pPr>
            <w:r w:rsidRPr="00CF6FB6">
              <w:rPr>
                <w:rFonts w:ascii="Arial" w:hAnsi="Arial" w:cs="Arial"/>
                <w:bCs/>
                <w:sz w:val="20"/>
                <w:szCs w:val="20"/>
              </w:rPr>
              <w:t>US Dollar</w:t>
            </w:r>
          </w:p>
        </w:tc>
        <w:tc>
          <w:tcPr>
            <w:tcW w:w="1602" w:type="dxa"/>
            <w:vAlign w:val="bottom"/>
          </w:tcPr>
          <w:p w14:paraId="2EAEBCBC"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(5)</w:t>
            </w:r>
          </w:p>
        </w:tc>
        <w:tc>
          <w:tcPr>
            <w:tcW w:w="1418" w:type="dxa"/>
            <w:vAlign w:val="bottom"/>
          </w:tcPr>
          <w:p w14:paraId="008B3D76"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2,608</w:t>
            </w:r>
          </w:p>
        </w:tc>
        <w:tc>
          <w:tcPr>
            <w:tcW w:w="1276" w:type="dxa"/>
            <w:gridSpan w:val="2"/>
            <w:vAlign w:val="bottom"/>
          </w:tcPr>
          <w:p w14:paraId="78C17E14"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2,603</w:t>
            </w:r>
          </w:p>
        </w:tc>
        <w:tc>
          <w:tcPr>
            <w:tcW w:w="1134" w:type="dxa"/>
            <w:gridSpan w:val="2"/>
            <w:vAlign w:val="bottom"/>
          </w:tcPr>
          <w:p w14:paraId="320EB789"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(2)</w:t>
            </w:r>
          </w:p>
        </w:tc>
        <w:tc>
          <w:tcPr>
            <w:tcW w:w="1417" w:type="dxa"/>
            <w:gridSpan w:val="2"/>
            <w:vAlign w:val="bottom"/>
          </w:tcPr>
          <w:p w14:paraId="79A3C1EE"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1,228</w:t>
            </w:r>
          </w:p>
        </w:tc>
        <w:tc>
          <w:tcPr>
            <w:tcW w:w="1276" w:type="dxa"/>
            <w:vAlign w:val="bottom"/>
          </w:tcPr>
          <w:p w14:paraId="1A53CC63"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1,226</w:t>
            </w:r>
          </w:p>
        </w:tc>
      </w:tr>
      <w:tr w:rsidR="00CF6FB6" w:rsidRPr="00CF6FB6" w14:paraId="6F6EDAB1" w14:textId="77777777" w:rsidTr="00232B11">
        <w:trPr>
          <w:trHeight w:val="250"/>
        </w:trPr>
        <w:tc>
          <w:tcPr>
            <w:tcW w:w="1800" w:type="dxa"/>
            <w:vAlign w:val="bottom"/>
          </w:tcPr>
          <w:p w14:paraId="4934A234" w14:textId="77777777" w:rsidR="00CF6FB6" w:rsidRPr="00CF6FB6" w:rsidRDefault="00CF6FB6" w:rsidP="00CF6FB6">
            <w:pPr>
              <w:spacing w:before="20" w:after="20"/>
              <w:rPr>
                <w:rFonts w:ascii="Arial" w:hAnsi="Arial" w:cs="Arial"/>
                <w:bCs/>
                <w:sz w:val="20"/>
                <w:szCs w:val="20"/>
              </w:rPr>
            </w:pPr>
            <w:r w:rsidRPr="00CF6FB6">
              <w:rPr>
                <w:rFonts w:ascii="Arial" w:hAnsi="Arial" w:cs="Arial"/>
                <w:bCs/>
                <w:sz w:val="20"/>
                <w:szCs w:val="20"/>
              </w:rPr>
              <w:t>Euro</w:t>
            </w:r>
          </w:p>
        </w:tc>
        <w:tc>
          <w:tcPr>
            <w:tcW w:w="1602" w:type="dxa"/>
            <w:vAlign w:val="bottom"/>
          </w:tcPr>
          <w:p w14:paraId="033F827B"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(1)</w:t>
            </w:r>
          </w:p>
        </w:tc>
        <w:tc>
          <w:tcPr>
            <w:tcW w:w="1418" w:type="dxa"/>
            <w:vAlign w:val="bottom"/>
          </w:tcPr>
          <w:p w14:paraId="367D5724"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580</w:t>
            </w:r>
          </w:p>
        </w:tc>
        <w:tc>
          <w:tcPr>
            <w:tcW w:w="1276" w:type="dxa"/>
            <w:gridSpan w:val="2"/>
            <w:vAlign w:val="bottom"/>
          </w:tcPr>
          <w:p w14:paraId="0184CB3D"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579</w:t>
            </w:r>
          </w:p>
        </w:tc>
        <w:tc>
          <w:tcPr>
            <w:tcW w:w="1134" w:type="dxa"/>
            <w:gridSpan w:val="2"/>
            <w:vAlign w:val="bottom"/>
          </w:tcPr>
          <w:p w14:paraId="5E758E64"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(1)</w:t>
            </w:r>
          </w:p>
        </w:tc>
        <w:tc>
          <w:tcPr>
            <w:tcW w:w="1417" w:type="dxa"/>
            <w:gridSpan w:val="2"/>
            <w:vAlign w:val="bottom"/>
          </w:tcPr>
          <w:p w14:paraId="5EE48B1D"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678</w:t>
            </w:r>
          </w:p>
        </w:tc>
        <w:tc>
          <w:tcPr>
            <w:tcW w:w="1276" w:type="dxa"/>
            <w:vAlign w:val="bottom"/>
          </w:tcPr>
          <w:p w14:paraId="00B9B559"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677</w:t>
            </w:r>
          </w:p>
        </w:tc>
      </w:tr>
      <w:tr w:rsidR="00CF6FB6" w:rsidRPr="00CF6FB6" w14:paraId="4837DD89" w14:textId="77777777" w:rsidTr="00232B11">
        <w:trPr>
          <w:trHeight w:val="250"/>
        </w:trPr>
        <w:tc>
          <w:tcPr>
            <w:tcW w:w="1800" w:type="dxa"/>
            <w:vAlign w:val="bottom"/>
          </w:tcPr>
          <w:p w14:paraId="0AC89D75" w14:textId="77777777" w:rsidR="00CF6FB6" w:rsidRPr="00CF6FB6" w:rsidRDefault="00CF6FB6" w:rsidP="00CF6FB6">
            <w:pPr>
              <w:spacing w:before="20" w:after="20"/>
              <w:rPr>
                <w:rFonts w:ascii="Arial" w:hAnsi="Arial" w:cs="Arial"/>
                <w:bCs/>
                <w:sz w:val="20"/>
                <w:szCs w:val="20"/>
              </w:rPr>
            </w:pPr>
            <w:r w:rsidRPr="00CF6FB6">
              <w:rPr>
                <w:rFonts w:ascii="Arial" w:hAnsi="Arial" w:cs="Arial"/>
                <w:bCs/>
                <w:sz w:val="20"/>
                <w:szCs w:val="20"/>
              </w:rPr>
              <w:t>Japanese Yen</w:t>
            </w:r>
          </w:p>
        </w:tc>
        <w:tc>
          <w:tcPr>
            <w:tcW w:w="1602" w:type="dxa"/>
            <w:vAlign w:val="bottom"/>
          </w:tcPr>
          <w:p w14:paraId="4D4D58C3"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w:t>
            </w:r>
          </w:p>
        </w:tc>
        <w:tc>
          <w:tcPr>
            <w:tcW w:w="1418" w:type="dxa"/>
            <w:vAlign w:val="bottom"/>
          </w:tcPr>
          <w:p w14:paraId="2B5300B7"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249</w:t>
            </w:r>
          </w:p>
        </w:tc>
        <w:tc>
          <w:tcPr>
            <w:tcW w:w="1276" w:type="dxa"/>
            <w:gridSpan w:val="2"/>
            <w:vAlign w:val="bottom"/>
          </w:tcPr>
          <w:p w14:paraId="2A4F3816"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249</w:t>
            </w:r>
          </w:p>
        </w:tc>
        <w:tc>
          <w:tcPr>
            <w:tcW w:w="1134" w:type="dxa"/>
            <w:gridSpan w:val="2"/>
            <w:vAlign w:val="bottom"/>
          </w:tcPr>
          <w:p w14:paraId="3C276209"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w:t>
            </w:r>
          </w:p>
        </w:tc>
        <w:tc>
          <w:tcPr>
            <w:tcW w:w="1417" w:type="dxa"/>
            <w:gridSpan w:val="2"/>
            <w:vAlign w:val="bottom"/>
          </w:tcPr>
          <w:p w14:paraId="4DE8B608"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231</w:t>
            </w:r>
          </w:p>
        </w:tc>
        <w:tc>
          <w:tcPr>
            <w:tcW w:w="1276" w:type="dxa"/>
            <w:vAlign w:val="bottom"/>
          </w:tcPr>
          <w:p w14:paraId="739C24AC"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231</w:t>
            </w:r>
          </w:p>
        </w:tc>
      </w:tr>
      <w:tr w:rsidR="00CF6FB6" w:rsidRPr="00CF6FB6" w14:paraId="39B9965A" w14:textId="77777777" w:rsidTr="00232B11">
        <w:trPr>
          <w:trHeight w:val="250"/>
        </w:trPr>
        <w:tc>
          <w:tcPr>
            <w:tcW w:w="1800" w:type="dxa"/>
            <w:vAlign w:val="bottom"/>
          </w:tcPr>
          <w:p w14:paraId="223A9EC6" w14:textId="77777777" w:rsidR="00CF6FB6" w:rsidRPr="00CF6FB6" w:rsidRDefault="00CF6FB6" w:rsidP="00CF6FB6">
            <w:pPr>
              <w:spacing w:before="20" w:after="20"/>
              <w:rPr>
                <w:rFonts w:ascii="Arial" w:hAnsi="Arial" w:cs="Arial"/>
                <w:bCs/>
                <w:sz w:val="20"/>
                <w:szCs w:val="20"/>
              </w:rPr>
            </w:pPr>
            <w:r w:rsidRPr="00CF6FB6">
              <w:rPr>
                <w:rFonts w:ascii="Arial" w:hAnsi="Arial" w:cs="Arial"/>
                <w:bCs/>
                <w:sz w:val="20"/>
                <w:szCs w:val="20"/>
              </w:rPr>
              <w:t>Norwegian Krone</w:t>
            </w:r>
          </w:p>
        </w:tc>
        <w:tc>
          <w:tcPr>
            <w:tcW w:w="1602" w:type="dxa"/>
            <w:vAlign w:val="bottom"/>
          </w:tcPr>
          <w:p w14:paraId="3DE9C8C7"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w:t>
            </w:r>
          </w:p>
        </w:tc>
        <w:tc>
          <w:tcPr>
            <w:tcW w:w="1418" w:type="dxa"/>
            <w:vAlign w:val="bottom"/>
          </w:tcPr>
          <w:p w14:paraId="4CC852A2"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120</w:t>
            </w:r>
          </w:p>
        </w:tc>
        <w:tc>
          <w:tcPr>
            <w:tcW w:w="1276" w:type="dxa"/>
            <w:gridSpan w:val="2"/>
            <w:vAlign w:val="bottom"/>
          </w:tcPr>
          <w:p w14:paraId="3C16F09C"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120</w:t>
            </w:r>
          </w:p>
        </w:tc>
        <w:tc>
          <w:tcPr>
            <w:tcW w:w="1134" w:type="dxa"/>
            <w:gridSpan w:val="2"/>
            <w:vAlign w:val="bottom"/>
          </w:tcPr>
          <w:p w14:paraId="57196FC1"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w:t>
            </w:r>
          </w:p>
        </w:tc>
        <w:tc>
          <w:tcPr>
            <w:tcW w:w="1417" w:type="dxa"/>
            <w:gridSpan w:val="2"/>
            <w:vAlign w:val="bottom"/>
          </w:tcPr>
          <w:p w14:paraId="05E12C36"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121</w:t>
            </w:r>
          </w:p>
        </w:tc>
        <w:tc>
          <w:tcPr>
            <w:tcW w:w="1276" w:type="dxa"/>
            <w:vAlign w:val="bottom"/>
          </w:tcPr>
          <w:p w14:paraId="2A69D914"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121</w:t>
            </w:r>
          </w:p>
        </w:tc>
      </w:tr>
      <w:tr w:rsidR="00CF6FB6" w:rsidRPr="00CF6FB6" w14:paraId="08127D7F" w14:textId="77777777" w:rsidTr="00232B11">
        <w:trPr>
          <w:trHeight w:val="250"/>
        </w:trPr>
        <w:tc>
          <w:tcPr>
            <w:tcW w:w="1800" w:type="dxa"/>
            <w:vAlign w:val="bottom"/>
          </w:tcPr>
          <w:p w14:paraId="1FC9DC7B" w14:textId="77777777" w:rsidR="00CF6FB6" w:rsidRPr="00CF6FB6" w:rsidRDefault="00CF6FB6" w:rsidP="00CF6FB6">
            <w:pPr>
              <w:spacing w:before="20" w:after="20"/>
              <w:rPr>
                <w:rFonts w:ascii="Arial" w:hAnsi="Arial" w:cs="Arial"/>
                <w:bCs/>
                <w:sz w:val="20"/>
                <w:szCs w:val="20"/>
              </w:rPr>
            </w:pPr>
            <w:r w:rsidRPr="00CF6FB6">
              <w:rPr>
                <w:rFonts w:ascii="Arial" w:hAnsi="Arial" w:cs="Arial"/>
                <w:bCs/>
                <w:sz w:val="20"/>
                <w:szCs w:val="20"/>
              </w:rPr>
              <w:t>Canadian Dollar</w:t>
            </w:r>
          </w:p>
        </w:tc>
        <w:tc>
          <w:tcPr>
            <w:tcW w:w="1602" w:type="dxa"/>
            <w:vAlign w:val="bottom"/>
          </w:tcPr>
          <w:p w14:paraId="1E1C0FBC"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w:t>
            </w:r>
          </w:p>
        </w:tc>
        <w:tc>
          <w:tcPr>
            <w:tcW w:w="1418" w:type="dxa"/>
            <w:vAlign w:val="bottom"/>
          </w:tcPr>
          <w:p w14:paraId="359469DA"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212</w:t>
            </w:r>
          </w:p>
        </w:tc>
        <w:tc>
          <w:tcPr>
            <w:tcW w:w="1276" w:type="dxa"/>
            <w:gridSpan w:val="2"/>
            <w:vAlign w:val="bottom"/>
          </w:tcPr>
          <w:p w14:paraId="19AD9FC6"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212</w:t>
            </w:r>
          </w:p>
        </w:tc>
        <w:tc>
          <w:tcPr>
            <w:tcW w:w="1134" w:type="dxa"/>
            <w:gridSpan w:val="2"/>
            <w:vAlign w:val="bottom"/>
          </w:tcPr>
          <w:p w14:paraId="34D71EA9"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w:t>
            </w:r>
          </w:p>
        </w:tc>
        <w:tc>
          <w:tcPr>
            <w:tcW w:w="1417" w:type="dxa"/>
            <w:gridSpan w:val="2"/>
            <w:vAlign w:val="bottom"/>
          </w:tcPr>
          <w:p w14:paraId="3BC007EC"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92</w:t>
            </w:r>
          </w:p>
        </w:tc>
        <w:tc>
          <w:tcPr>
            <w:tcW w:w="1276" w:type="dxa"/>
            <w:vAlign w:val="bottom"/>
          </w:tcPr>
          <w:p w14:paraId="50FCA9FF"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92</w:t>
            </w:r>
          </w:p>
        </w:tc>
      </w:tr>
      <w:tr w:rsidR="00CF6FB6" w:rsidRPr="00CF6FB6" w14:paraId="67A759C2" w14:textId="77777777" w:rsidTr="00232B11">
        <w:trPr>
          <w:trHeight w:val="250"/>
        </w:trPr>
        <w:tc>
          <w:tcPr>
            <w:tcW w:w="1800" w:type="dxa"/>
            <w:vAlign w:val="bottom"/>
          </w:tcPr>
          <w:p w14:paraId="48652D27" w14:textId="77777777" w:rsidR="00CF6FB6" w:rsidRPr="00CF6FB6" w:rsidRDefault="00CF6FB6" w:rsidP="00CF6FB6">
            <w:pPr>
              <w:spacing w:before="20" w:after="20"/>
              <w:rPr>
                <w:rFonts w:ascii="Arial" w:hAnsi="Arial" w:cs="Arial"/>
                <w:bCs/>
                <w:sz w:val="20"/>
                <w:szCs w:val="20"/>
              </w:rPr>
            </w:pPr>
            <w:r w:rsidRPr="00CF6FB6">
              <w:rPr>
                <w:rFonts w:ascii="Arial" w:hAnsi="Arial" w:cs="Arial"/>
                <w:bCs/>
                <w:sz w:val="20"/>
                <w:szCs w:val="20"/>
              </w:rPr>
              <w:t>Danish Krone</w:t>
            </w:r>
          </w:p>
        </w:tc>
        <w:tc>
          <w:tcPr>
            <w:tcW w:w="1602" w:type="dxa"/>
            <w:vAlign w:val="bottom"/>
          </w:tcPr>
          <w:p w14:paraId="6C821DF6"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w:t>
            </w:r>
          </w:p>
        </w:tc>
        <w:tc>
          <w:tcPr>
            <w:tcW w:w="1418" w:type="dxa"/>
            <w:vAlign w:val="bottom"/>
          </w:tcPr>
          <w:p w14:paraId="56C45CAE"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181</w:t>
            </w:r>
          </w:p>
        </w:tc>
        <w:tc>
          <w:tcPr>
            <w:tcW w:w="1276" w:type="dxa"/>
            <w:gridSpan w:val="2"/>
            <w:vAlign w:val="bottom"/>
          </w:tcPr>
          <w:p w14:paraId="462451DB"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181</w:t>
            </w:r>
          </w:p>
        </w:tc>
        <w:tc>
          <w:tcPr>
            <w:tcW w:w="1134" w:type="dxa"/>
            <w:gridSpan w:val="2"/>
            <w:vAlign w:val="bottom"/>
          </w:tcPr>
          <w:p w14:paraId="7A6525CE"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w:t>
            </w:r>
          </w:p>
        </w:tc>
        <w:tc>
          <w:tcPr>
            <w:tcW w:w="1417" w:type="dxa"/>
            <w:gridSpan w:val="2"/>
            <w:vAlign w:val="bottom"/>
          </w:tcPr>
          <w:p w14:paraId="15685B95"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184</w:t>
            </w:r>
          </w:p>
        </w:tc>
        <w:tc>
          <w:tcPr>
            <w:tcW w:w="1276" w:type="dxa"/>
            <w:vAlign w:val="bottom"/>
          </w:tcPr>
          <w:p w14:paraId="5F8E0D76"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184</w:t>
            </w:r>
          </w:p>
        </w:tc>
      </w:tr>
      <w:tr w:rsidR="00CF6FB6" w:rsidRPr="00CF6FB6" w14:paraId="0D14F45D" w14:textId="77777777" w:rsidTr="00232B11">
        <w:trPr>
          <w:trHeight w:val="250"/>
        </w:trPr>
        <w:tc>
          <w:tcPr>
            <w:tcW w:w="1800" w:type="dxa"/>
            <w:vAlign w:val="bottom"/>
          </w:tcPr>
          <w:p w14:paraId="1A2B44EA" w14:textId="77777777" w:rsidR="00CF6FB6" w:rsidRPr="00CF6FB6" w:rsidRDefault="00CF6FB6" w:rsidP="00CF6FB6">
            <w:pPr>
              <w:spacing w:before="20" w:after="20"/>
              <w:rPr>
                <w:rFonts w:ascii="Arial" w:hAnsi="Arial" w:cs="Arial"/>
                <w:bCs/>
                <w:sz w:val="20"/>
                <w:szCs w:val="20"/>
              </w:rPr>
            </w:pPr>
            <w:r w:rsidRPr="00CF6FB6">
              <w:rPr>
                <w:rFonts w:ascii="Arial" w:hAnsi="Arial" w:cs="Arial"/>
                <w:bCs/>
                <w:sz w:val="20"/>
                <w:szCs w:val="20"/>
              </w:rPr>
              <w:t>Swedish Krona</w:t>
            </w:r>
          </w:p>
        </w:tc>
        <w:tc>
          <w:tcPr>
            <w:tcW w:w="1602" w:type="dxa"/>
            <w:vAlign w:val="bottom"/>
          </w:tcPr>
          <w:p w14:paraId="08FF8BE5"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w:t>
            </w:r>
          </w:p>
        </w:tc>
        <w:tc>
          <w:tcPr>
            <w:tcW w:w="1418" w:type="dxa"/>
            <w:vAlign w:val="bottom"/>
          </w:tcPr>
          <w:p w14:paraId="4EA67D39"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120</w:t>
            </w:r>
          </w:p>
        </w:tc>
        <w:tc>
          <w:tcPr>
            <w:tcW w:w="1276" w:type="dxa"/>
            <w:gridSpan w:val="2"/>
            <w:vAlign w:val="bottom"/>
          </w:tcPr>
          <w:p w14:paraId="641ED3EA"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120</w:t>
            </w:r>
          </w:p>
        </w:tc>
        <w:tc>
          <w:tcPr>
            <w:tcW w:w="1134" w:type="dxa"/>
            <w:gridSpan w:val="2"/>
            <w:vAlign w:val="bottom"/>
          </w:tcPr>
          <w:p w14:paraId="0DB49A8B"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w:t>
            </w:r>
          </w:p>
        </w:tc>
        <w:tc>
          <w:tcPr>
            <w:tcW w:w="1417" w:type="dxa"/>
            <w:gridSpan w:val="2"/>
            <w:vAlign w:val="bottom"/>
          </w:tcPr>
          <w:p w14:paraId="64997480"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70</w:t>
            </w:r>
          </w:p>
        </w:tc>
        <w:tc>
          <w:tcPr>
            <w:tcW w:w="1276" w:type="dxa"/>
            <w:vAlign w:val="bottom"/>
          </w:tcPr>
          <w:p w14:paraId="6E174091"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70</w:t>
            </w:r>
          </w:p>
        </w:tc>
      </w:tr>
      <w:tr w:rsidR="00CF6FB6" w:rsidRPr="00CF6FB6" w14:paraId="1C5DD155" w14:textId="77777777" w:rsidTr="00232B11">
        <w:trPr>
          <w:trHeight w:val="250"/>
        </w:trPr>
        <w:tc>
          <w:tcPr>
            <w:tcW w:w="1800" w:type="dxa"/>
            <w:vAlign w:val="bottom"/>
          </w:tcPr>
          <w:p w14:paraId="77EF46A9" w14:textId="77777777" w:rsidR="00CF6FB6" w:rsidRPr="00CF6FB6" w:rsidRDefault="00CF6FB6" w:rsidP="00CF6FB6">
            <w:pPr>
              <w:spacing w:before="20" w:after="20"/>
              <w:rPr>
                <w:rFonts w:ascii="Arial" w:hAnsi="Arial" w:cs="Arial"/>
                <w:bCs/>
                <w:sz w:val="20"/>
                <w:szCs w:val="20"/>
              </w:rPr>
            </w:pPr>
            <w:r w:rsidRPr="00CF6FB6">
              <w:rPr>
                <w:rFonts w:ascii="Arial" w:hAnsi="Arial" w:cs="Arial"/>
                <w:bCs/>
                <w:sz w:val="20"/>
                <w:szCs w:val="20"/>
              </w:rPr>
              <w:t>Swiss Franc</w:t>
            </w:r>
          </w:p>
        </w:tc>
        <w:tc>
          <w:tcPr>
            <w:tcW w:w="1602" w:type="dxa"/>
            <w:vAlign w:val="bottom"/>
          </w:tcPr>
          <w:p w14:paraId="3176A80C"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w:t>
            </w:r>
          </w:p>
        </w:tc>
        <w:tc>
          <w:tcPr>
            <w:tcW w:w="1418" w:type="dxa"/>
            <w:vAlign w:val="bottom"/>
          </w:tcPr>
          <w:p w14:paraId="3019A881"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75</w:t>
            </w:r>
          </w:p>
        </w:tc>
        <w:tc>
          <w:tcPr>
            <w:tcW w:w="1276" w:type="dxa"/>
            <w:gridSpan w:val="2"/>
            <w:vAlign w:val="bottom"/>
          </w:tcPr>
          <w:p w14:paraId="63623607"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75</w:t>
            </w:r>
          </w:p>
        </w:tc>
        <w:tc>
          <w:tcPr>
            <w:tcW w:w="1134" w:type="dxa"/>
            <w:gridSpan w:val="2"/>
            <w:vAlign w:val="bottom"/>
          </w:tcPr>
          <w:p w14:paraId="49BF8A3A"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w:t>
            </w:r>
          </w:p>
        </w:tc>
        <w:tc>
          <w:tcPr>
            <w:tcW w:w="1417" w:type="dxa"/>
            <w:gridSpan w:val="2"/>
            <w:vAlign w:val="bottom"/>
          </w:tcPr>
          <w:p w14:paraId="5426AB2F"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83</w:t>
            </w:r>
          </w:p>
        </w:tc>
        <w:tc>
          <w:tcPr>
            <w:tcW w:w="1276" w:type="dxa"/>
            <w:vAlign w:val="bottom"/>
          </w:tcPr>
          <w:p w14:paraId="6A821B4A"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83</w:t>
            </w:r>
          </w:p>
        </w:tc>
      </w:tr>
      <w:tr w:rsidR="00CF6FB6" w:rsidRPr="00CF6FB6" w14:paraId="4A5C6243" w14:textId="77777777" w:rsidTr="00232B11">
        <w:trPr>
          <w:trHeight w:val="250"/>
        </w:trPr>
        <w:tc>
          <w:tcPr>
            <w:tcW w:w="1800" w:type="dxa"/>
            <w:vAlign w:val="bottom"/>
          </w:tcPr>
          <w:p w14:paraId="56346F7C" w14:textId="77777777" w:rsidR="00CF6FB6" w:rsidRPr="00CF6FB6" w:rsidRDefault="00CF6FB6" w:rsidP="00CF6FB6">
            <w:pPr>
              <w:spacing w:before="20" w:after="20"/>
              <w:rPr>
                <w:rFonts w:ascii="Arial" w:hAnsi="Arial" w:cs="Arial"/>
                <w:bCs/>
                <w:sz w:val="20"/>
                <w:szCs w:val="20"/>
              </w:rPr>
            </w:pPr>
            <w:r w:rsidRPr="00CF6FB6">
              <w:rPr>
                <w:rFonts w:ascii="Arial" w:hAnsi="Arial" w:cs="Arial"/>
                <w:bCs/>
                <w:sz w:val="20"/>
                <w:szCs w:val="20"/>
              </w:rPr>
              <w:t>Hong Kong Dollar</w:t>
            </w:r>
          </w:p>
        </w:tc>
        <w:tc>
          <w:tcPr>
            <w:tcW w:w="1602" w:type="dxa"/>
            <w:vAlign w:val="bottom"/>
          </w:tcPr>
          <w:p w14:paraId="34A5DE6F"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w:t>
            </w:r>
          </w:p>
        </w:tc>
        <w:tc>
          <w:tcPr>
            <w:tcW w:w="1418" w:type="dxa"/>
            <w:vAlign w:val="bottom"/>
          </w:tcPr>
          <w:p w14:paraId="5A5321DD"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83</w:t>
            </w:r>
          </w:p>
        </w:tc>
        <w:tc>
          <w:tcPr>
            <w:tcW w:w="1276" w:type="dxa"/>
            <w:gridSpan w:val="2"/>
            <w:vAlign w:val="bottom"/>
          </w:tcPr>
          <w:p w14:paraId="4246F772"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83</w:t>
            </w:r>
          </w:p>
        </w:tc>
        <w:tc>
          <w:tcPr>
            <w:tcW w:w="1134" w:type="dxa"/>
            <w:gridSpan w:val="2"/>
            <w:vAlign w:val="bottom"/>
          </w:tcPr>
          <w:p w14:paraId="378FBA4A"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w:t>
            </w:r>
          </w:p>
        </w:tc>
        <w:tc>
          <w:tcPr>
            <w:tcW w:w="1417" w:type="dxa"/>
            <w:gridSpan w:val="2"/>
            <w:vAlign w:val="bottom"/>
          </w:tcPr>
          <w:p w14:paraId="1FEA759D"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42</w:t>
            </w:r>
          </w:p>
        </w:tc>
        <w:tc>
          <w:tcPr>
            <w:tcW w:w="1276" w:type="dxa"/>
            <w:vAlign w:val="bottom"/>
          </w:tcPr>
          <w:p w14:paraId="00AEBB84"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42</w:t>
            </w:r>
          </w:p>
        </w:tc>
      </w:tr>
      <w:tr w:rsidR="00CF6FB6" w:rsidRPr="00CF6FB6" w14:paraId="1FA31D3D" w14:textId="77777777" w:rsidTr="00232B11">
        <w:trPr>
          <w:trHeight w:val="250"/>
        </w:trPr>
        <w:tc>
          <w:tcPr>
            <w:tcW w:w="1800" w:type="dxa"/>
            <w:vAlign w:val="bottom"/>
          </w:tcPr>
          <w:p w14:paraId="55327DBB" w14:textId="77777777" w:rsidR="00CF6FB6" w:rsidRPr="00CF6FB6" w:rsidRDefault="00CF6FB6" w:rsidP="00CF6FB6">
            <w:pPr>
              <w:spacing w:before="20" w:after="20"/>
              <w:rPr>
                <w:rFonts w:ascii="Arial" w:hAnsi="Arial" w:cs="Arial"/>
                <w:bCs/>
                <w:sz w:val="20"/>
                <w:szCs w:val="20"/>
              </w:rPr>
            </w:pPr>
            <w:r w:rsidRPr="00CF6FB6">
              <w:rPr>
                <w:rFonts w:ascii="Arial" w:hAnsi="Arial" w:cs="Arial"/>
                <w:bCs/>
                <w:sz w:val="20"/>
                <w:szCs w:val="20"/>
              </w:rPr>
              <w:t>Australian Dollar</w:t>
            </w:r>
          </w:p>
        </w:tc>
        <w:tc>
          <w:tcPr>
            <w:tcW w:w="1602" w:type="dxa"/>
            <w:vAlign w:val="bottom"/>
          </w:tcPr>
          <w:p w14:paraId="0D0E48A0"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w:t>
            </w:r>
          </w:p>
        </w:tc>
        <w:tc>
          <w:tcPr>
            <w:tcW w:w="1418" w:type="dxa"/>
            <w:vAlign w:val="bottom"/>
          </w:tcPr>
          <w:p w14:paraId="7804E5DB"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29</w:t>
            </w:r>
          </w:p>
        </w:tc>
        <w:tc>
          <w:tcPr>
            <w:tcW w:w="1276" w:type="dxa"/>
            <w:gridSpan w:val="2"/>
            <w:vAlign w:val="bottom"/>
          </w:tcPr>
          <w:p w14:paraId="6EF30A8D"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29</w:t>
            </w:r>
          </w:p>
        </w:tc>
        <w:tc>
          <w:tcPr>
            <w:tcW w:w="1134" w:type="dxa"/>
            <w:gridSpan w:val="2"/>
            <w:vAlign w:val="bottom"/>
          </w:tcPr>
          <w:p w14:paraId="7CE8B722"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w:t>
            </w:r>
          </w:p>
        </w:tc>
        <w:tc>
          <w:tcPr>
            <w:tcW w:w="1417" w:type="dxa"/>
            <w:gridSpan w:val="2"/>
            <w:vAlign w:val="bottom"/>
          </w:tcPr>
          <w:p w14:paraId="06C6938F"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23</w:t>
            </w:r>
          </w:p>
        </w:tc>
        <w:tc>
          <w:tcPr>
            <w:tcW w:w="1276" w:type="dxa"/>
            <w:vAlign w:val="bottom"/>
          </w:tcPr>
          <w:p w14:paraId="0B178056"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Cs/>
                <w:sz w:val="20"/>
                <w:szCs w:val="20"/>
              </w:rPr>
              <w:t>23</w:t>
            </w:r>
          </w:p>
        </w:tc>
      </w:tr>
      <w:tr w:rsidR="00CF6FB6" w:rsidRPr="00CF6FB6" w14:paraId="6451668D" w14:textId="77777777" w:rsidTr="00232B11">
        <w:trPr>
          <w:trHeight w:val="250"/>
        </w:trPr>
        <w:tc>
          <w:tcPr>
            <w:tcW w:w="1800" w:type="dxa"/>
            <w:vAlign w:val="bottom"/>
          </w:tcPr>
          <w:p w14:paraId="4FA57743" w14:textId="77777777" w:rsidR="00CF6FB6" w:rsidRPr="00CF6FB6" w:rsidRDefault="00CF6FB6" w:rsidP="00CF6FB6">
            <w:pPr>
              <w:spacing w:before="20" w:after="20"/>
              <w:rPr>
                <w:rFonts w:ascii="Arial" w:hAnsi="Arial" w:cs="Arial"/>
                <w:bCs/>
                <w:sz w:val="20"/>
                <w:szCs w:val="20"/>
              </w:rPr>
            </w:pPr>
          </w:p>
        </w:tc>
        <w:tc>
          <w:tcPr>
            <w:tcW w:w="1602" w:type="dxa"/>
            <w:vAlign w:val="bottom"/>
          </w:tcPr>
          <w:p w14:paraId="19DD37D5"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
                <w:bCs/>
                <w:sz w:val="20"/>
                <w:szCs w:val="20"/>
              </w:rPr>
              <w:t>(6)</w:t>
            </w:r>
          </w:p>
        </w:tc>
        <w:tc>
          <w:tcPr>
            <w:tcW w:w="1418" w:type="dxa"/>
            <w:vAlign w:val="bottom"/>
          </w:tcPr>
          <w:p w14:paraId="56B3AED5"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
                <w:bCs/>
                <w:sz w:val="20"/>
                <w:szCs w:val="20"/>
              </w:rPr>
              <w:t>4,257</w:t>
            </w:r>
          </w:p>
        </w:tc>
        <w:tc>
          <w:tcPr>
            <w:tcW w:w="1276" w:type="dxa"/>
            <w:gridSpan w:val="2"/>
            <w:vAlign w:val="bottom"/>
          </w:tcPr>
          <w:p w14:paraId="46471405"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
                <w:bCs/>
                <w:sz w:val="20"/>
                <w:szCs w:val="20"/>
              </w:rPr>
              <w:t>4,251</w:t>
            </w:r>
          </w:p>
        </w:tc>
        <w:tc>
          <w:tcPr>
            <w:tcW w:w="1134" w:type="dxa"/>
            <w:gridSpan w:val="2"/>
            <w:vAlign w:val="bottom"/>
          </w:tcPr>
          <w:p w14:paraId="2FD7DA36"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
                <w:bCs/>
                <w:sz w:val="20"/>
                <w:szCs w:val="20"/>
              </w:rPr>
              <w:t>(3)</w:t>
            </w:r>
          </w:p>
        </w:tc>
        <w:tc>
          <w:tcPr>
            <w:tcW w:w="1417" w:type="dxa"/>
            <w:gridSpan w:val="2"/>
            <w:vAlign w:val="bottom"/>
          </w:tcPr>
          <w:p w14:paraId="06DB0DA8"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
                <w:bCs/>
                <w:sz w:val="20"/>
                <w:szCs w:val="20"/>
              </w:rPr>
              <w:t>2,752</w:t>
            </w:r>
          </w:p>
        </w:tc>
        <w:tc>
          <w:tcPr>
            <w:tcW w:w="1276" w:type="dxa"/>
            <w:vAlign w:val="bottom"/>
          </w:tcPr>
          <w:p w14:paraId="1CA796D0" w14:textId="77777777" w:rsidR="00CF6FB6" w:rsidRPr="00CF6FB6" w:rsidRDefault="00CF6FB6" w:rsidP="00232B11">
            <w:pPr>
              <w:spacing w:before="20" w:after="20"/>
              <w:jc w:val="right"/>
              <w:rPr>
                <w:rFonts w:ascii="Arial" w:hAnsi="Arial" w:cs="Arial"/>
                <w:bCs/>
                <w:sz w:val="20"/>
                <w:szCs w:val="20"/>
              </w:rPr>
            </w:pPr>
            <w:r w:rsidRPr="00CF6FB6">
              <w:rPr>
                <w:rFonts w:ascii="Arial" w:hAnsi="Arial" w:cs="Arial"/>
                <w:b/>
                <w:bCs/>
                <w:sz w:val="20"/>
                <w:szCs w:val="20"/>
              </w:rPr>
              <w:t>2,749</w:t>
            </w:r>
          </w:p>
        </w:tc>
      </w:tr>
    </w:tbl>
    <w:p w14:paraId="02206D00" w14:textId="77777777" w:rsidR="00CF6FB6" w:rsidRPr="00AE2075" w:rsidRDefault="00CF6FB6" w:rsidP="00CF6FB6">
      <w:pPr>
        <w:spacing w:before="20" w:after="20"/>
        <w:rPr>
          <w:rFonts w:ascii="Arial" w:hAnsi="Arial" w:cs="Arial"/>
          <w:bCs/>
          <w:sz w:val="20"/>
          <w:szCs w:val="20"/>
        </w:rPr>
      </w:pPr>
    </w:p>
    <w:p w14:paraId="63DD32F4" w14:textId="2F39BB0B" w:rsidR="00CF6FB6" w:rsidRPr="00CF6FB6" w:rsidRDefault="002658C9" w:rsidP="00CF6FB6">
      <w:pPr>
        <w:numPr>
          <w:ilvl w:val="0"/>
          <w:numId w:val="35"/>
        </w:numPr>
        <w:tabs>
          <w:tab w:val="clear" w:pos="720"/>
          <w:tab w:val="num" w:pos="283"/>
          <w:tab w:val="left" w:pos="500"/>
        </w:tabs>
        <w:ind w:hanging="720"/>
        <w:rPr>
          <w:rFonts w:ascii="Arial" w:hAnsi="Arial" w:cs="Arial"/>
          <w:b/>
          <w:bCs/>
          <w:sz w:val="20"/>
          <w:szCs w:val="20"/>
        </w:rPr>
      </w:pPr>
      <w:r w:rsidRPr="00AE2075">
        <w:rPr>
          <w:rFonts w:ascii="Arial" w:hAnsi="Arial" w:cs="Arial"/>
          <w:b/>
          <w:bCs/>
          <w:sz w:val="20"/>
          <w:szCs w:val="20"/>
        </w:rPr>
        <w:t xml:space="preserve"> </w:t>
      </w:r>
      <w:r w:rsidR="00CF6FB6" w:rsidRPr="00CF6FB6">
        <w:rPr>
          <w:rFonts w:ascii="Arial" w:hAnsi="Arial" w:cs="Arial"/>
          <w:b/>
          <w:bCs/>
          <w:sz w:val="20"/>
          <w:szCs w:val="20"/>
        </w:rPr>
        <w:t xml:space="preserve">Derivatives and other financial instruments </w:t>
      </w:r>
      <w:r w:rsidR="00CF6FB6" w:rsidRPr="00CF6FB6">
        <w:rPr>
          <w:rFonts w:ascii="Arial" w:hAnsi="Arial" w:cs="Arial"/>
          <w:bCs/>
          <w:i/>
          <w:iCs/>
          <w:sz w:val="20"/>
          <w:szCs w:val="20"/>
        </w:rPr>
        <w:t>(continued)</w:t>
      </w:r>
      <w:r w:rsidR="00CF6FB6" w:rsidRPr="00CF6FB6">
        <w:rPr>
          <w:rFonts w:ascii="Arial" w:hAnsi="Arial" w:cs="Arial"/>
          <w:b/>
          <w:bCs/>
          <w:sz w:val="20"/>
          <w:szCs w:val="20"/>
        </w:rPr>
        <w:t xml:space="preserve"> </w:t>
      </w:r>
    </w:p>
    <w:p w14:paraId="37F8B8BF" w14:textId="77777777" w:rsidR="00CF6FB6" w:rsidRPr="00CF6FB6" w:rsidRDefault="00CF6FB6" w:rsidP="00CF6FB6">
      <w:pPr>
        <w:tabs>
          <w:tab w:val="left" w:pos="500"/>
        </w:tabs>
        <w:rPr>
          <w:rFonts w:ascii="Arial" w:hAnsi="Arial" w:cs="Arial"/>
          <w:b/>
          <w:bCs/>
          <w:sz w:val="20"/>
          <w:szCs w:val="20"/>
        </w:rPr>
      </w:pPr>
    </w:p>
    <w:p w14:paraId="5BD445C3" w14:textId="77777777" w:rsidR="00CF6FB6" w:rsidRPr="00CF6FB6" w:rsidRDefault="00CF6FB6" w:rsidP="00CF6FB6">
      <w:pPr>
        <w:tabs>
          <w:tab w:val="left" w:pos="500"/>
        </w:tabs>
        <w:rPr>
          <w:rFonts w:ascii="Arial" w:hAnsi="Arial" w:cs="Arial"/>
          <w:b/>
          <w:bCs/>
          <w:sz w:val="20"/>
          <w:szCs w:val="20"/>
        </w:rPr>
      </w:pPr>
      <w:r w:rsidRPr="00CF6FB6">
        <w:rPr>
          <w:rFonts w:ascii="Arial" w:hAnsi="Arial" w:cs="Arial"/>
          <w:bCs/>
          <w:sz w:val="20"/>
          <w:szCs w:val="20"/>
        </w:rPr>
        <w:t xml:space="preserve">If sterling had strengthened against the currencies below this would have the following effect: </w:t>
      </w:r>
    </w:p>
    <w:p w14:paraId="79852387" w14:textId="5E49E4FC" w:rsidR="00CF6FB6" w:rsidRPr="00CF6FB6" w:rsidRDefault="00CF6FB6" w:rsidP="00CF6FB6">
      <w:pPr>
        <w:tabs>
          <w:tab w:val="left" w:pos="500"/>
        </w:tabs>
        <w:rPr>
          <w:rFonts w:ascii="Arial" w:hAnsi="Arial" w:cs="Arial"/>
          <w:bCs/>
          <w:sz w:val="20"/>
          <w:szCs w:val="20"/>
        </w:rPr>
      </w:pPr>
    </w:p>
    <w:tbl>
      <w:tblPr>
        <w:tblW w:w="0" w:type="auto"/>
        <w:tblLayout w:type="fixed"/>
        <w:tblCellMar>
          <w:left w:w="0" w:type="dxa"/>
          <w:right w:w="0" w:type="dxa"/>
        </w:tblCellMar>
        <w:tblLook w:val="0000" w:firstRow="0" w:lastRow="0" w:firstColumn="0" w:lastColumn="0" w:noHBand="0" w:noVBand="0"/>
      </w:tblPr>
      <w:tblGrid>
        <w:gridCol w:w="1800"/>
        <w:gridCol w:w="1460"/>
        <w:gridCol w:w="1560"/>
        <w:gridCol w:w="992"/>
        <w:gridCol w:w="1134"/>
        <w:gridCol w:w="1418"/>
        <w:gridCol w:w="1559"/>
      </w:tblGrid>
      <w:tr w:rsidR="00CF6FB6" w:rsidRPr="00CF6FB6" w14:paraId="79A544CB" w14:textId="77777777" w:rsidTr="00232B11">
        <w:trPr>
          <w:trHeight w:val="214"/>
        </w:trPr>
        <w:tc>
          <w:tcPr>
            <w:tcW w:w="1800" w:type="dxa"/>
            <w:vAlign w:val="bottom"/>
          </w:tcPr>
          <w:p w14:paraId="03B0DC25" w14:textId="77777777" w:rsidR="00CF6FB6" w:rsidRPr="00CF6FB6" w:rsidRDefault="00CF6FB6" w:rsidP="00CF6FB6">
            <w:pPr>
              <w:tabs>
                <w:tab w:val="left" w:pos="500"/>
              </w:tabs>
              <w:rPr>
                <w:rFonts w:ascii="Arial" w:hAnsi="Arial" w:cs="Arial"/>
                <w:bCs/>
                <w:sz w:val="20"/>
                <w:szCs w:val="20"/>
              </w:rPr>
            </w:pPr>
          </w:p>
        </w:tc>
        <w:tc>
          <w:tcPr>
            <w:tcW w:w="1460" w:type="dxa"/>
            <w:vAlign w:val="bottom"/>
          </w:tcPr>
          <w:p w14:paraId="32FA32B6" w14:textId="77777777" w:rsidR="00CF6FB6" w:rsidRPr="00CF6FB6" w:rsidRDefault="00CF6FB6" w:rsidP="00232B11">
            <w:pPr>
              <w:tabs>
                <w:tab w:val="left" w:pos="500"/>
              </w:tabs>
              <w:jc w:val="right"/>
              <w:rPr>
                <w:rFonts w:ascii="Arial" w:hAnsi="Arial" w:cs="Arial"/>
                <w:bCs/>
                <w:sz w:val="20"/>
                <w:szCs w:val="20"/>
              </w:rPr>
            </w:pPr>
          </w:p>
        </w:tc>
        <w:tc>
          <w:tcPr>
            <w:tcW w:w="1560" w:type="dxa"/>
            <w:vAlign w:val="bottom"/>
          </w:tcPr>
          <w:p w14:paraId="43783D98"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
                <w:bCs/>
                <w:sz w:val="20"/>
                <w:szCs w:val="20"/>
              </w:rPr>
              <w:t>2023</w:t>
            </w:r>
          </w:p>
        </w:tc>
        <w:tc>
          <w:tcPr>
            <w:tcW w:w="992" w:type="dxa"/>
            <w:vAlign w:val="bottom"/>
          </w:tcPr>
          <w:p w14:paraId="76DFC303" w14:textId="77777777" w:rsidR="00CF6FB6" w:rsidRPr="00CF6FB6" w:rsidRDefault="00CF6FB6" w:rsidP="00232B11">
            <w:pPr>
              <w:tabs>
                <w:tab w:val="left" w:pos="500"/>
              </w:tabs>
              <w:jc w:val="right"/>
              <w:rPr>
                <w:rFonts w:ascii="Arial" w:hAnsi="Arial" w:cs="Arial"/>
                <w:bCs/>
                <w:sz w:val="20"/>
                <w:szCs w:val="20"/>
              </w:rPr>
            </w:pPr>
          </w:p>
        </w:tc>
        <w:tc>
          <w:tcPr>
            <w:tcW w:w="1134" w:type="dxa"/>
            <w:vAlign w:val="bottom"/>
          </w:tcPr>
          <w:p w14:paraId="01493F48" w14:textId="77777777" w:rsidR="00CF6FB6" w:rsidRPr="00CF6FB6" w:rsidRDefault="00CF6FB6" w:rsidP="00232B11">
            <w:pPr>
              <w:tabs>
                <w:tab w:val="left" w:pos="500"/>
              </w:tabs>
              <w:jc w:val="right"/>
              <w:rPr>
                <w:rFonts w:ascii="Arial" w:hAnsi="Arial" w:cs="Arial"/>
                <w:bCs/>
                <w:sz w:val="20"/>
                <w:szCs w:val="20"/>
              </w:rPr>
            </w:pPr>
          </w:p>
        </w:tc>
        <w:tc>
          <w:tcPr>
            <w:tcW w:w="1418" w:type="dxa"/>
            <w:vAlign w:val="bottom"/>
          </w:tcPr>
          <w:p w14:paraId="720D63ED"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
                <w:bCs/>
                <w:sz w:val="20"/>
                <w:szCs w:val="20"/>
              </w:rPr>
              <w:t>2022</w:t>
            </w:r>
          </w:p>
        </w:tc>
        <w:tc>
          <w:tcPr>
            <w:tcW w:w="1559" w:type="dxa"/>
            <w:vAlign w:val="bottom"/>
          </w:tcPr>
          <w:p w14:paraId="06BF72D7" w14:textId="77777777" w:rsidR="00CF6FB6" w:rsidRPr="00CF6FB6" w:rsidRDefault="00CF6FB6" w:rsidP="00232B11">
            <w:pPr>
              <w:tabs>
                <w:tab w:val="left" w:pos="500"/>
              </w:tabs>
              <w:jc w:val="right"/>
              <w:rPr>
                <w:rFonts w:ascii="Arial" w:hAnsi="Arial" w:cs="Arial"/>
                <w:bCs/>
                <w:sz w:val="20"/>
                <w:szCs w:val="20"/>
              </w:rPr>
            </w:pPr>
          </w:p>
        </w:tc>
      </w:tr>
      <w:tr w:rsidR="00CF6FB6" w:rsidRPr="00CF6FB6" w14:paraId="5FE8BCE0" w14:textId="77777777" w:rsidTr="00232B11">
        <w:trPr>
          <w:trHeight w:val="215"/>
        </w:trPr>
        <w:tc>
          <w:tcPr>
            <w:tcW w:w="1800" w:type="dxa"/>
            <w:vAlign w:val="bottom"/>
          </w:tcPr>
          <w:p w14:paraId="544D23C5" w14:textId="77777777" w:rsidR="00CF6FB6" w:rsidRPr="00CF6FB6" w:rsidRDefault="00CF6FB6" w:rsidP="00CF6FB6">
            <w:pPr>
              <w:tabs>
                <w:tab w:val="left" w:pos="500"/>
              </w:tabs>
              <w:rPr>
                <w:rFonts w:ascii="Arial" w:hAnsi="Arial" w:cs="Arial"/>
                <w:bCs/>
                <w:sz w:val="20"/>
                <w:szCs w:val="20"/>
              </w:rPr>
            </w:pPr>
          </w:p>
        </w:tc>
        <w:tc>
          <w:tcPr>
            <w:tcW w:w="1460" w:type="dxa"/>
            <w:vAlign w:val="bottom"/>
          </w:tcPr>
          <w:p w14:paraId="2E621881"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
                <w:bCs/>
                <w:sz w:val="20"/>
                <w:szCs w:val="20"/>
              </w:rPr>
              <w:t>Impact on</w:t>
            </w:r>
          </w:p>
        </w:tc>
        <w:tc>
          <w:tcPr>
            <w:tcW w:w="1560" w:type="dxa"/>
            <w:vAlign w:val="bottom"/>
          </w:tcPr>
          <w:p w14:paraId="0452E1D6"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
                <w:bCs/>
                <w:sz w:val="20"/>
                <w:szCs w:val="20"/>
              </w:rPr>
              <w:t>Impact on</w:t>
            </w:r>
          </w:p>
        </w:tc>
        <w:tc>
          <w:tcPr>
            <w:tcW w:w="992" w:type="dxa"/>
            <w:vAlign w:val="bottom"/>
          </w:tcPr>
          <w:p w14:paraId="7AAE8177" w14:textId="77777777" w:rsidR="00CF6FB6" w:rsidRPr="00CF6FB6" w:rsidRDefault="00CF6FB6" w:rsidP="00232B11">
            <w:pPr>
              <w:tabs>
                <w:tab w:val="left" w:pos="500"/>
              </w:tabs>
              <w:jc w:val="right"/>
              <w:rPr>
                <w:rFonts w:ascii="Arial" w:hAnsi="Arial" w:cs="Arial"/>
                <w:bCs/>
                <w:sz w:val="20"/>
                <w:szCs w:val="20"/>
              </w:rPr>
            </w:pPr>
          </w:p>
        </w:tc>
        <w:tc>
          <w:tcPr>
            <w:tcW w:w="1134" w:type="dxa"/>
            <w:vAlign w:val="bottom"/>
          </w:tcPr>
          <w:p w14:paraId="13A9B150"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
                <w:bCs/>
                <w:sz w:val="20"/>
                <w:szCs w:val="20"/>
              </w:rPr>
              <w:t>Impact on</w:t>
            </w:r>
          </w:p>
        </w:tc>
        <w:tc>
          <w:tcPr>
            <w:tcW w:w="1418" w:type="dxa"/>
            <w:vAlign w:val="bottom"/>
          </w:tcPr>
          <w:p w14:paraId="7003FFEF"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
                <w:bCs/>
                <w:sz w:val="20"/>
                <w:szCs w:val="20"/>
              </w:rPr>
              <w:t>Impact on</w:t>
            </w:r>
          </w:p>
        </w:tc>
        <w:tc>
          <w:tcPr>
            <w:tcW w:w="1559" w:type="dxa"/>
            <w:vAlign w:val="bottom"/>
          </w:tcPr>
          <w:p w14:paraId="647E64AA" w14:textId="77777777" w:rsidR="00CF6FB6" w:rsidRPr="00CF6FB6" w:rsidRDefault="00CF6FB6" w:rsidP="00232B11">
            <w:pPr>
              <w:tabs>
                <w:tab w:val="left" w:pos="500"/>
              </w:tabs>
              <w:jc w:val="right"/>
              <w:rPr>
                <w:rFonts w:ascii="Arial" w:hAnsi="Arial" w:cs="Arial"/>
                <w:bCs/>
                <w:sz w:val="20"/>
                <w:szCs w:val="20"/>
              </w:rPr>
            </w:pPr>
          </w:p>
        </w:tc>
      </w:tr>
      <w:tr w:rsidR="00CF6FB6" w:rsidRPr="00CF6FB6" w14:paraId="15B1DF08" w14:textId="77777777" w:rsidTr="00232B11">
        <w:trPr>
          <w:trHeight w:val="220"/>
        </w:trPr>
        <w:tc>
          <w:tcPr>
            <w:tcW w:w="1800" w:type="dxa"/>
            <w:vAlign w:val="bottom"/>
          </w:tcPr>
          <w:p w14:paraId="7EA2C586" w14:textId="77777777" w:rsidR="00CF6FB6" w:rsidRPr="00CF6FB6" w:rsidRDefault="00CF6FB6" w:rsidP="00CF6FB6">
            <w:pPr>
              <w:tabs>
                <w:tab w:val="left" w:pos="500"/>
              </w:tabs>
              <w:rPr>
                <w:rFonts w:ascii="Arial" w:hAnsi="Arial" w:cs="Arial"/>
                <w:bCs/>
                <w:sz w:val="20"/>
                <w:szCs w:val="20"/>
              </w:rPr>
            </w:pPr>
          </w:p>
        </w:tc>
        <w:tc>
          <w:tcPr>
            <w:tcW w:w="1460" w:type="dxa"/>
            <w:vAlign w:val="bottom"/>
          </w:tcPr>
          <w:p w14:paraId="458091F3"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
                <w:bCs/>
                <w:sz w:val="20"/>
                <w:szCs w:val="20"/>
              </w:rPr>
              <w:t>revenue</w:t>
            </w:r>
          </w:p>
        </w:tc>
        <w:tc>
          <w:tcPr>
            <w:tcW w:w="1560" w:type="dxa"/>
            <w:vAlign w:val="bottom"/>
          </w:tcPr>
          <w:p w14:paraId="706C033F"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
                <w:bCs/>
                <w:sz w:val="20"/>
                <w:szCs w:val="20"/>
              </w:rPr>
              <w:t>capital</w:t>
            </w:r>
          </w:p>
        </w:tc>
        <w:tc>
          <w:tcPr>
            <w:tcW w:w="992" w:type="dxa"/>
            <w:vAlign w:val="bottom"/>
          </w:tcPr>
          <w:p w14:paraId="7AC57E45" w14:textId="77777777" w:rsidR="00CF6FB6" w:rsidRPr="00CF6FB6" w:rsidRDefault="00CF6FB6" w:rsidP="00232B11">
            <w:pPr>
              <w:tabs>
                <w:tab w:val="left" w:pos="500"/>
              </w:tabs>
              <w:jc w:val="right"/>
              <w:rPr>
                <w:rFonts w:ascii="Arial" w:hAnsi="Arial" w:cs="Arial"/>
                <w:bCs/>
                <w:sz w:val="20"/>
                <w:szCs w:val="20"/>
              </w:rPr>
            </w:pPr>
          </w:p>
        </w:tc>
        <w:tc>
          <w:tcPr>
            <w:tcW w:w="1134" w:type="dxa"/>
            <w:vAlign w:val="bottom"/>
          </w:tcPr>
          <w:p w14:paraId="058A1CF9"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
                <w:bCs/>
                <w:sz w:val="20"/>
                <w:szCs w:val="20"/>
              </w:rPr>
              <w:t>revenue</w:t>
            </w:r>
          </w:p>
        </w:tc>
        <w:tc>
          <w:tcPr>
            <w:tcW w:w="1418" w:type="dxa"/>
            <w:vAlign w:val="bottom"/>
          </w:tcPr>
          <w:p w14:paraId="1E863255"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
                <w:bCs/>
                <w:sz w:val="20"/>
                <w:szCs w:val="20"/>
              </w:rPr>
              <w:t>capital</w:t>
            </w:r>
          </w:p>
        </w:tc>
        <w:tc>
          <w:tcPr>
            <w:tcW w:w="1559" w:type="dxa"/>
            <w:vAlign w:val="bottom"/>
          </w:tcPr>
          <w:p w14:paraId="1D45B15C" w14:textId="77777777" w:rsidR="00CF6FB6" w:rsidRPr="00CF6FB6" w:rsidRDefault="00CF6FB6" w:rsidP="00232B11">
            <w:pPr>
              <w:tabs>
                <w:tab w:val="left" w:pos="500"/>
              </w:tabs>
              <w:jc w:val="right"/>
              <w:rPr>
                <w:rFonts w:ascii="Arial" w:hAnsi="Arial" w:cs="Arial"/>
                <w:bCs/>
                <w:sz w:val="20"/>
                <w:szCs w:val="20"/>
              </w:rPr>
            </w:pPr>
          </w:p>
        </w:tc>
      </w:tr>
      <w:tr w:rsidR="00CF6FB6" w:rsidRPr="00CF6FB6" w14:paraId="6812AB27" w14:textId="77777777" w:rsidTr="00232B11">
        <w:trPr>
          <w:trHeight w:val="220"/>
        </w:trPr>
        <w:tc>
          <w:tcPr>
            <w:tcW w:w="1800" w:type="dxa"/>
            <w:vAlign w:val="bottom"/>
          </w:tcPr>
          <w:p w14:paraId="63C5E9C1" w14:textId="77777777" w:rsidR="00CF6FB6" w:rsidRPr="00CF6FB6" w:rsidRDefault="00CF6FB6" w:rsidP="00CF6FB6">
            <w:pPr>
              <w:tabs>
                <w:tab w:val="left" w:pos="500"/>
              </w:tabs>
              <w:rPr>
                <w:rFonts w:ascii="Arial" w:hAnsi="Arial" w:cs="Arial"/>
                <w:bCs/>
                <w:sz w:val="20"/>
                <w:szCs w:val="20"/>
              </w:rPr>
            </w:pPr>
          </w:p>
        </w:tc>
        <w:tc>
          <w:tcPr>
            <w:tcW w:w="1460" w:type="dxa"/>
            <w:vAlign w:val="bottom"/>
          </w:tcPr>
          <w:p w14:paraId="3AA585A1"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
                <w:bCs/>
                <w:sz w:val="20"/>
                <w:szCs w:val="20"/>
              </w:rPr>
              <w:t>return</w:t>
            </w:r>
          </w:p>
        </w:tc>
        <w:tc>
          <w:tcPr>
            <w:tcW w:w="1560" w:type="dxa"/>
            <w:vAlign w:val="bottom"/>
          </w:tcPr>
          <w:p w14:paraId="7B043645"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
                <w:bCs/>
                <w:sz w:val="20"/>
                <w:szCs w:val="20"/>
              </w:rPr>
              <w:t>return</w:t>
            </w:r>
          </w:p>
        </w:tc>
        <w:tc>
          <w:tcPr>
            <w:tcW w:w="992" w:type="dxa"/>
            <w:vAlign w:val="bottom"/>
          </w:tcPr>
          <w:p w14:paraId="6BA2EB87"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
                <w:bCs/>
                <w:sz w:val="20"/>
                <w:szCs w:val="20"/>
              </w:rPr>
              <w:t>Total</w:t>
            </w:r>
          </w:p>
        </w:tc>
        <w:tc>
          <w:tcPr>
            <w:tcW w:w="1134" w:type="dxa"/>
            <w:vAlign w:val="bottom"/>
          </w:tcPr>
          <w:p w14:paraId="64327AA0"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
                <w:bCs/>
                <w:sz w:val="20"/>
                <w:szCs w:val="20"/>
              </w:rPr>
              <w:t>return</w:t>
            </w:r>
          </w:p>
        </w:tc>
        <w:tc>
          <w:tcPr>
            <w:tcW w:w="1418" w:type="dxa"/>
            <w:vAlign w:val="bottom"/>
          </w:tcPr>
          <w:p w14:paraId="7F972B35"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
                <w:bCs/>
                <w:sz w:val="20"/>
                <w:szCs w:val="20"/>
              </w:rPr>
              <w:t>return</w:t>
            </w:r>
          </w:p>
        </w:tc>
        <w:tc>
          <w:tcPr>
            <w:tcW w:w="1559" w:type="dxa"/>
            <w:vAlign w:val="bottom"/>
          </w:tcPr>
          <w:p w14:paraId="65617D59"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
                <w:bCs/>
                <w:sz w:val="20"/>
                <w:szCs w:val="20"/>
              </w:rPr>
              <w:t>Total</w:t>
            </w:r>
          </w:p>
        </w:tc>
      </w:tr>
      <w:tr w:rsidR="00CF6FB6" w:rsidRPr="00CF6FB6" w14:paraId="7E5DA892" w14:textId="77777777" w:rsidTr="00232B11">
        <w:trPr>
          <w:trHeight w:val="220"/>
        </w:trPr>
        <w:tc>
          <w:tcPr>
            <w:tcW w:w="1800" w:type="dxa"/>
            <w:vAlign w:val="bottom"/>
          </w:tcPr>
          <w:p w14:paraId="2F3CDF9F" w14:textId="77777777" w:rsidR="00CF6FB6" w:rsidRPr="00CF6FB6" w:rsidRDefault="00CF6FB6" w:rsidP="00CF6FB6">
            <w:pPr>
              <w:tabs>
                <w:tab w:val="left" w:pos="500"/>
              </w:tabs>
              <w:rPr>
                <w:rFonts w:ascii="Arial" w:hAnsi="Arial" w:cs="Arial"/>
                <w:bCs/>
                <w:sz w:val="20"/>
                <w:szCs w:val="20"/>
              </w:rPr>
            </w:pPr>
          </w:p>
        </w:tc>
        <w:tc>
          <w:tcPr>
            <w:tcW w:w="1460" w:type="dxa"/>
            <w:vAlign w:val="bottom"/>
          </w:tcPr>
          <w:p w14:paraId="4D5B922E"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
                <w:bCs/>
                <w:sz w:val="20"/>
                <w:szCs w:val="20"/>
              </w:rPr>
              <w:t>£’000</w:t>
            </w:r>
          </w:p>
        </w:tc>
        <w:tc>
          <w:tcPr>
            <w:tcW w:w="1560" w:type="dxa"/>
            <w:vAlign w:val="bottom"/>
          </w:tcPr>
          <w:p w14:paraId="4D03CA1F"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
                <w:bCs/>
                <w:sz w:val="20"/>
                <w:szCs w:val="20"/>
              </w:rPr>
              <w:t>£’000</w:t>
            </w:r>
          </w:p>
        </w:tc>
        <w:tc>
          <w:tcPr>
            <w:tcW w:w="992" w:type="dxa"/>
            <w:vAlign w:val="bottom"/>
          </w:tcPr>
          <w:p w14:paraId="256DF82E"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
                <w:bCs/>
                <w:sz w:val="20"/>
                <w:szCs w:val="20"/>
              </w:rPr>
              <w:t>£’000</w:t>
            </w:r>
          </w:p>
        </w:tc>
        <w:tc>
          <w:tcPr>
            <w:tcW w:w="1134" w:type="dxa"/>
            <w:vAlign w:val="bottom"/>
          </w:tcPr>
          <w:p w14:paraId="06D6CC4A"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
                <w:bCs/>
                <w:sz w:val="20"/>
                <w:szCs w:val="20"/>
              </w:rPr>
              <w:t>£’000</w:t>
            </w:r>
          </w:p>
        </w:tc>
        <w:tc>
          <w:tcPr>
            <w:tcW w:w="1418" w:type="dxa"/>
            <w:vAlign w:val="bottom"/>
          </w:tcPr>
          <w:p w14:paraId="7967E29C"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
                <w:bCs/>
                <w:sz w:val="20"/>
                <w:szCs w:val="20"/>
              </w:rPr>
              <w:t>£’000</w:t>
            </w:r>
          </w:p>
        </w:tc>
        <w:tc>
          <w:tcPr>
            <w:tcW w:w="1559" w:type="dxa"/>
            <w:vAlign w:val="bottom"/>
          </w:tcPr>
          <w:p w14:paraId="216D6F90"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
                <w:bCs/>
                <w:sz w:val="20"/>
                <w:szCs w:val="20"/>
              </w:rPr>
              <w:t>£’000</w:t>
            </w:r>
          </w:p>
        </w:tc>
      </w:tr>
      <w:tr w:rsidR="00CF6FB6" w:rsidRPr="00CF6FB6" w14:paraId="20AC38BA" w14:textId="77777777" w:rsidTr="00232B11">
        <w:trPr>
          <w:trHeight w:val="34"/>
        </w:trPr>
        <w:tc>
          <w:tcPr>
            <w:tcW w:w="1800" w:type="dxa"/>
            <w:vAlign w:val="bottom"/>
          </w:tcPr>
          <w:p w14:paraId="6A18F142" w14:textId="77777777" w:rsidR="00CF6FB6" w:rsidRPr="00CF6FB6" w:rsidRDefault="00CF6FB6" w:rsidP="00CF6FB6">
            <w:pPr>
              <w:tabs>
                <w:tab w:val="left" w:pos="500"/>
              </w:tabs>
              <w:rPr>
                <w:rFonts w:ascii="Arial" w:hAnsi="Arial" w:cs="Arial"/>
                <w:bCs/>
                <w:sz w:val="20"/>
                <w:szCs w:val="20"/>
              </w:rPr>
            </w:pPr>
          </w:p>
        </w:tc>
        <w:tc>
          <w:tcPr>
            <w:tcW w:w="1460" w:type="dxa"/>
            <w:vAlign w:val="bottom"/>
          </w:tcPr>
          <w:p w14:paraId="59EC5382" w14:textId="77777777" w:rsidR="00CF6FB6" w:rsidRPr="00CF6FB6" w:rsidRDefault="00CF6FB6" w:rsidP="00232B11">
            <w:pPr>
              <w:tabs>
                <w:tab w:val="left" w:pos="500"/>
              </w:tabs>
              <w:jc w:val="right"/>
              <w:rPr>
                <w:rFonts w:ascii="Arial" w:hAnsi="Arial" w:cs="Arial"/>
                <w:bCs/>
                <w:sz w:val="20"/>
                <w:szCs w:val="20"/>
              </w:rPr>
            </w:pPr>
          </w:p>
        </w:tc>
        <w:tc>
          <w:tcPr>
            <w:tcW w:w="1560" w:type="dxa"/>
            <w:vAlign w:val="bottom"/>
          </w:tcPr>
          <w:p w14:paraId="5A4C7698" w14:textId="77777777" w:rsidR="00CF6FB6" w:rsidRPr="00CF6FB6" w:rsidRDefault="00CF6FB6" w:rsidP="00232B11">
            <w:pPr>
              <w:tabs>
                <w:tab w:val="left" w:pos="500"/>
              </w:tabs>
              <w:jc w:val="right"/>
              <w:rPr>
                <w:rFonts w:ascii="Arial" w:hAnsi="Arial" w:cs="Arial"/>
                <w:bCs/>
                <w:sz w:val="20"/>
                <w:szCs w:val="20"/>
              </w:rPr>
            </w:pPr>
          </w:p>
        </w:tc>
        <w:tc>
          <w:tcPr>
            <w:tcW w:w="992" w:type="dxa"/>
            <w:vAlign w:val="bottom"/>
          </w:tcPr>
          <w:p w14:paraId="426E934A" w14:textId="77777777" w:rsidR="00CF6FB6" w:rsidRPr="00CF6FB6" w:rsidRDefault="00CF6FB6" w:rsidP="00232B11">
            <w:pPr>
              <w:tabs>
                <w:tab w:val="left" w:pos="500"/>
              </w:tabs>
              <w:jc w:val="right"/>
              <w:rPr>
                <w:rFonts w:ascii="Arial" w:hAnsi="Arial" w:cs="Arial"/>
                <w:bCs/>
                <w:sz w:val="20"/>
                <w:szCs w:val="20"/>
              </w:rPr>
            </w:pPr>
          </w:p>
        </w:tc>
        <w:tc>
          <w:tcPr>
            <w:tcW w:w="1134" w:type="dxa"/>
            <w:vAlign w:val="bottom"/>
          </w:tcPr>
          <w:p w14:paraId="27155134" w14:textId="77777777" w:rsidR="00CF6FB6" w:rsidRPr="00CF6FB6" w:rsidRDefault="00CF6FB6" w:rsidP="00232B11">
            <w:pPr>
              <w:tabs>
                <w:tab w:val="left" w:pos="500"/>
              </w:tabs>
              <w:jc w:val="right"/>
              <w:rPr>
                <w:rFonts w:ascii="Arial" w:hAnsi="Arial" w:cs="Arial"/>
                <w:bCs/>
                <w:sz w:val="20"/>
                <w:szCs w:val="20"/>
              </w:rPr>
            </w:pPr>
          </w:p>
        </w:tc>
        <w:tc>
          <w:tcPr>
            <w:tcW w:w="1418" w:type="dxa"/>
            <w:vAlign w:val="bottom"/>
          </w:tcPr>
          <w:p w14:paraId="77D91121" w14:textId="77777777" w:rsidR="00CF6FB6" w:rsidRPr="00CF6FB6" w:rsidRDefault="00CF6FB6" w:rsidP="00232B11">
            <w:pPr>
              <w:tabs>
                <w:tab w:val="left" w:pos="500"/>
              </w:tabs>
              <w:jc w:val="right"/>
              <w:rPr>
                <w:rFonts w:ascii="Arial" w:hAnsi="Arial" w:cs="Arial"/>
                <w:bCs/>
                <w:sz w:val="20"/>
                <w:szCs w:val="20"/>
              </w:rPr>
            </w:pPr>
          </w:p>
        </w:tc>
        <w:tc>
          <w:tcPr>
            <w:tcW w:w="1559" w:type="dxa"/>
            <w:vAlign w:val="bottom"/>
          </w:tcPr>
          <w:p w14:paraId="5D7305A3" w14:textId="77777777" w:rsidR="00CF6FB6" w:rsidRPr="00CF6FB6" w:rsidRDefault="00CF6FB6" w:rsidP="00232B11">
            <w:pPr>
              <w:tabs>
                <w:tab w:val="left" w:pos="500"/>
              </w:tabs>
              <w:jc w:val="right"/>
              <w:rPr>
                <w:rFonts w:ascii="Arial" w:hAnsi="Arial" w:cs="Arial"/>
                <w:bCs/>
                <w:sz w:val="20"/>
                <w:szCs w:val="20"/>
              </w:rPr>
            </w:pPr>
          </w:p>
        </w:tc>
      </w:tr>
      <w:tr w:rsidR="00CF6FB6" w:rsidRPr="00CF6FB6" w14:paraId="3BA71515" w14:textId="77777777" w:rsidTr="00232B11">
        <w:trPr>
          <w:trHeight w:val="279"/>
        </w:trPr>
        <w:tc>
          <w:tcPr>
            <w:tcW w:w="1800" w:type="dxa"/>
            <w:vAlign w:val="bottom"/>
          </w:tcPr>
          <w:p w14:paraId="0A08EA60" w14:textId="77777777" w:rsidR="00CF6FB6" w:rsidRPr="00CF6FB6" w:rsidRDefault="00CF6FB6" w:rsidP="00CF6FB6">
            <w:pPr>
              <w:tabs>
                <w:tab w:val="left" w:pos="500"/>
              </w:tabs>
              <w:rPr>
                <w:rFonts w:ascii="Arial" w:hAnsi="Arial" w:cs="Arial"/>
                <w:bCs/>
                <w:sz w:val="20"/>
                <w:szCs w:val="20"/>
              </w:rPr>
            </w:pPr>
            <w:r w:rsidRPr="00CF6FB6">
              <w:rPr>
                <w:rFonts w:ascii="Arial" w:hAnsi="Arial" w:cs="Arial"/>
                <w:bCs/>
                <w:sz w:val="20"/>
                <w:szCs w:val="20"/>
              </w:rPr>
              <w:t>US Dollar</w:t>
            </w:r>
          </w:p>
        </w:tc>
        <w:tc>
          <w:tcPr>
            <w:tcW w:w="1460" w:type="dxa"/>
            <w:vAlign w:val="bottom"/>
          </w:tcPr>
          <w:p w14:paraId="13141E33"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5</w:t>
            </w:r>
          </w:p>
        </w:tc>
        <w:tc>
          <w:tcPr>
            <w:tcW w:w="1560" w:type="dxa"/>
            <w:vAlign w:val="bottom"/>
          </w:tcPr>
          <w:p w14:paraId="05D73C49"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(2,608)</w:t>
            </w:r>
          </w:p>
        </w:tc>
        <w:tc>
          <w:tcPr>
            <w:tcW w:w="992" w:type="dxa"/>
            <w:vAlign w:val="bottom"/>
          </w:tcPr>
          <w:p w14:paraId="2D306103"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(2,603)</w:t>
            </w:r>
          </w:p>
        </w:tc>
        <w:tc>
          <w:tcPr>
            <w:tcW w:w="1134" w:type="dxa"/>
            <w:vAlign w:val="bottom"/>
          </w:tcPr>
          <w:p w14:paraId="3406752D"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2</w:t>
            </w:r>
          </w:p>
        </w:tc>
        <w:tc>
          <w:tcPr>
            <w:tcW w:w="1418" w:type="dxa"/>
            <w:vAlign w:val="bottom"/>
          </w:tcPr>
          <w:p w14:paraId="76CA04F4"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(1,228)</w:t>
            </w:r>
          </w:p>
        </w:tc>
        <w:tc>
          <w:tcPr>
            <w:tcW w:w="1559" w:type="dxa"/>
            <w:vAlign w:val="bottom"/>
          </w:tcPr>
          <w:p w14:paraId="3F2CFB07"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(1,226)</w:t>
            </w:r>
          </w:p>
        </w:tc>
      </w:tr>
      <w:tr w:rsidR="00CF6FB6" w:rsidRPr="00CF6FB6" w14:paraId="59D4304B" w14:textId="77777777" w:rsidTr="00232B11">
        <w:trPr>
          <w:trHeight w:val="250"/>
        </w:trPr>
        <w:tc>
          <w:tcPr>
            <w:tcW w:w="1800" w:type="dxa"/>
            <w:vAlign w:val="bottom"/>
          </w:tcPr>
          <w:p w14:paraId="13E0A2CB" w14:textId="77777777" w:rsidR="00CF6FB6" w:rsidRPr="00CF6FB6" w:rsidRDefault="00CF6FB6" w:rsidP="00CF6FB6">
            <w:pPr>
              <w:tabs>
                <w:tab w:val="left" w:pos="500"/>
              </w:tabs>
              <w:rPr>
                <w:rFonts w:ascii="Arial" w:hAnsi="Arial" w:cs="Arial"/>
                <w:bCs/>
                <w:sz w:val="20"/>
                <w:szCs w:val="20"/>
              </w:rPr>
            </w:pPr>
            <w:r w:rsidRPr="00CF6FB6">
              <w:rPr>
                <w:rFonts w:ascii="Arial" w:hAnsi="Arial" w:cs="Arial"/>
                <w:bCs/>
                <w:sz w:val="20"/>
                <w:szCs w:val="20"/>
              </w:rPr>
              <w:t>Euro</w:t>
            </w:r>
          </w:p>
        </w:tc>
        <w:tc>
          <w:tcPr>
            <w:tcW w:w="1460" w:type="dxa"/>
            <w:vAlign w:val="bottom"/>
          </w:tcPr>
          <w:p w14:paraId="2BD20942"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1</w:t>
            </w:r>
          </w:p>
        </w:tc>
        <w:tc>
          <w:tcPr>
            <w:tcW w:w="1560" w:type="dxa"/>
            <w:vAlign w:val="bottom"/>
          </w:tcPr>
          <w:p w14:paraId="33B9F5B4"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(580)</w:t>
            </w:r>
          </w:p>
        </w:tc>
        <w:tc>
          <w:tcPr>
            <w:tcW w:w="992" w:type="dxa"/>
            <w:vAlign w:val="bottom"/>
          </w:tcPr>
          <w:p w14:paraId="0013D43C"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(579)</w:t>
            </w:r>
          </w:p>
        </w:tc>
        <w:tc>
          <w:tcPr>
            <w:tcW w:w="1134" w:type="dxa"/>
            <w:vAlign w:val="bottom"/>
          </w:tcPr>
          <w:p w14:paraId="13C1AD1C"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1</w:t>
            </w:r>
          </w:p>
        </w:tc>
        <w:tc>
          <w:tcPr>
            <w:tcW w:w="1418" w:type="dxa"/>
            <w:vAlign w:val="bottom"/>
          </w:tcPr>
          <w:p w14:paraId="081ABE34"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(678)</w:t>
            </w:r>
          </w:p>
        </w:tc>
        <w:tc>
          <w:tcPr>
            <w:tcW w:w="1559" w:type="dxa"/>
            <w:vAlign w:val="bottom"/>
          </w:tcPr>
          <w:p w14:paraId="04FF8669"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(677)</w:t>
            </w:r>
          </w:p>
        </w:tc>
      </w:tr>
      <w:tr w:rsidR="00CF6FB6" w:rsidRPr="00CF6FB6" w14:paraId="0AD51714" w14:textId="77777777" w:rsidTr="00232B11">
        <w:trPr>
          <w:trHeight w:val="250"/>
        </w:trPr>
        <w:tc>
          <w:tcPr>
            <w:tcW w:w="1800" w:type="dxa"/>
            <w:vAlign w:val="bottom"/>
          </w:tcPr>
          <w:p w14:paraId="3C4DA633" w14:textId="77777777" w:rsidR="00CF6FB6" w:rsidRPr="00CF6FB6" w:rsidRDefault="00CF6FB6" w:rsidP="00CF6FB6">
            <w:pPr>
              <w:tabs>
                <w:tab w:val="left" w:pos="500"/>
              </w:tabs>
              <w:rPr>
                <w:rFonts w:ascii="Arial" w:hAnsi="Arial" w:cs="Arial"/>
                <w:bCs/>
                <w:sz w:val="20"/>
                <w:szCs w:val="20"/>
              </w:rPr>
            </w:pPr>
            <w:r w:rsidRPr="00CF6FB6">
              <w:rPr>
                <w:rFonts w:ascii="Arial" w:hAnsi="Arial" w:cs="Arial"/>
                <w:bCs/>
                <w:sz w:val="20"/>
                <w:szCs w:val="20"/>
              </w:rPr>
              <w:t>Japanese Yen</w:t>
            </w:r>
          </w:p>
        </w:tc>
        <w:tc>
          <w:tcPr>
            <w:tcW w:w="1460" w:type="dxa"/>
            <w:vAlign w:val="bottom"/>
          </w:tcPr>
          <w:p w14:paraId="09EDCAF2"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w:t>
            </w:r>
          </w:p>
        </w:tc>
        <w:tc>
          <w:tcPr>
            <w:tcW w:w="1560" w:type="dxa"/>
            <w:vAlign w:val="bottom"/>
          </w:tcPr>
          <w:p w14:paraId="028F6648"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(249)</w:t>
            </w:r>
          </w:p>
        </w:tc>
        <w:tc>
          <w:tcPr>
            <w:tcW w:w="992" w:type="dxa"/>
            <w:vAlign w:val="bottom"/>
          </w:tcPr>
          <w:p w14:paraId="52538CC1"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(249)</w:t>
            </w:r>
          </w:p>
        </w:tc>
        <w:tc>
          <w:tcPr>
            <w:tcW w:w="1134" w:type="dxa"/>
            <w:vAlign w:val="bottom"/>
          </w:tcPr>
          <w:p w14:paraId="6A4BB595"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w:t>
            </w:r>
          </w:p>
        </w:tc>
        <w:tc>
          <w:tcPr>
            <w:tcW w:w="1418" w:type="dxa"/>
            <w:vAlign w:val="bottom"/>
          </w:tcPr>
          <w:p w14:paraId="7582146E"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(231)</w:t>
            </w:r>
          </w:p>
        </w:tc>
        <w:tc>
          <w:tcPr>
            <w:tcW w:w="1559" w:type="dxa"/>
            <w:vAlign w:val="bottom"/>
          </w:tcPr>
          <w:p w14:paraId="1A56B11B"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(231)</w:t>
            </w:r>
          </w:p>
        </w:tc>
      </w:tr>
      <w:tr w:rsidR="00CF6FB6" w:rsidRPr="00CF6FB6" w14:paraId="2D970CE0" w14:textId="77777777" w:rsidTr="00232B11">
        <w:trPr>
          <w:trHeight w:val="250"/>
        </w:trPr>
        <w:tc>
          <w:tcPr>
            <w:tcW w:w="1800" w:type="dxa"/>
            <w:vAlign w:val="bottom"/>
          </w:tcPr>
          <w:p w14:paraId="2BE30B92" w14:textId="77777777" w:rsidR="00CF6FB6" w:rsidRPr="00CF6FB6" w:rsidRDefault="00CF6FB6" w:rsidP="00CF6FB6">
            <w:pPr>
              <w:tabs>
                <w:tab w:val="left" w:pos="500"/>
              </w:tabs>
              <w:rPr>
                <w:rFonts w:ascii="Arial" w:hAnsi="Arial" w:cs="Arial"/>
                <w:bCs/>
                <w:sz w:val="20"/>
                <w:szCs w:val="20"/>
              </w:rPr>
            </w:pPr>
            <w:r w:rsidRPr="00CF6FB6">
              <w:rPr>
                <w:rFonts w:ascii="Arial" w:hAnsi="Arial" w:cs="Arial"/>
                <w:bCs/>
                <w:sz w:val="20"/>
                <w:szCs w:val="20"/>
              </w:rPr>
              <w:t>Norwegian Krone</w:t>
            </w:r>
          </w:p>
        </w:tc>
        <w:tc>
          <w:tcPr>
            <w:tcW w:w="1460" w:type="dxa"/>
            <w:vAlign w:val="bottom"/>
          </w:tcPr>
          <w:p w14:paraId="403FA772"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w:t>
            </w:r>
          </w:p>
        </w:tc>
        <w:tc>
          <w:tcPr>
            <w:tcW w:w="1560" w:type="dxa"/>
            <w:vAlign w:val="bottom"/>
          </w:tcPr>
          <w:p w14:paraId="65079E39"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(120)</w:t>
            </w:r>
          </w:p>
        </w:tc>
        <w:tc>
          <w:tcPr>
            <w:tcW w:w="992" w:type="dxa"/>
            <w:vAlign w:val="bottom"/>
          </w:tcPr>
          <w:p w14:paraId="704DDA6E"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(120)</w:t>
            </w:r>
          </w:p>
        </w:tc>
        <w:tc>
          <w:tcPr>
            <w:tcW w:w="1134" w:type="dxa"/>
            <w:vAlign w:val="bottom"/>
          </w:tcPr>
          <w:p w14:paraId="75C1931C"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w:t>
            </w:r>
          </w:p>
        </w:tc>
        <w:tc>
          <w:tcPr>
            <w:tcW w:w="1418" w:type="dxa"/>
            <w:vAlign w:val="bottom"/>
          </w:tcPr>
          <w:p w14:paraId="1E35A1C5"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(121)</w:t>
            </w:r>
          </w:p>
        </w:tc>
        <w:tc>
          <w:tcPr>
            <w:tcW w:w="1559" w:type="dxa"/>
            <w:vAlign w:val="bottom"/>
          </w:tcPr>
          <w:p w14:paraId="0A8BBB24"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(121)</w:t>
            </w:r>
          </w:p>
        </w:tc>
      </w:tr>
      <w:tr w:rsidR="00CF6FB6" w:rsidRPr="00CF6FB6" w14:paraId="0ACE7A45" w14:textId="77777777" w:rsidTr="00232B11">
        <w:trPr>
          <w:trHeight w:val="250"/>
        </w:trPr>
        <w:tc>
          <w:tcPr>
            <w:tcW w:w="1800" w:type="dxa"/>
            <w:vAlign w:val="bottom"/>
          </w:tcPr>
          <w:p w14:paraId="16D5BB14" w14:textId="77777777" w:rsidR="00CF6FB6" w:rsidRPr="00CF6FB6" w:rsidRDefault="00CF6FB6" w:rsidP="00CF6FB6">
            <w:pPr>
              <w:tabs>
                <w:tab w:val="left" w:pos="500"/>
              </w:tabs>
              <w:rPr>
                <w:rFonts w:ascii="Arial" w:hAnsi="Arial" w:cs="Arial"/>
                <w:bCs/>
                <w:sz w:val="20"/>
                <w:szCs w:val="20"/>
              </w:rPr>
            </w:pPr>
            <w:r w:rsidRPr="00CF6FB6">
              <w:rPr>
                <w:rFonts w:ascii="Arial" w:hAnsi="Arial" w:cs="Arial"/>
                <w:bCs/>
                <w:sz w:val="20"/>
                <w:szCs w:val="20"/>
              </w:rPr>
              <w:t>Canadian Dollar</w:t>
            </w:r>
          </w:p>
        </w:tc>
        <w:tc>
          <w:tcPr>
            <w:tcW w:w="1460" w:type="dxa"/>
            <w:vAlign w:val="bottom"/>
          </w:tcPr>
          <w:p w14:paraId="2076AF9B"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w:t>
            </w:r>
          </w:p>
        </w:tc>
        <w:tc>
          <w:tcPr>
            <w:tcW w:w="1560" w:type="dxa"/>
            <w:vAlign w:val="bottom"/>
          </w:tcPr>
          <w:p w14:paraId="043B8FC6"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(212)</w:t>
            </w:r>
          </w:p>
        </w:tc>
        <w:tc>
          <w:tcPr>
            <w:tcW w:w="992" w:type="dxa"/>
            <w:vAlign w:val="bottom"/>
          </w:tcPr>
          <w:p w14:paraId="7C0756D3"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(212)</w:t>
            </w:r>
          </w:p>
        </w:tc>
        <w:tc>
          <w:tcPr>
            <w:tcW w:w="1134" w:type="dxa"/>
            <w:vAlign w:val="bottom"/>
          </w:tcPr>
          <w:p w14:paraId="409AC9D3"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w:t>
            </w:r>
          </w:p>
        </w:tc>
        <w:tc>
          <w:tcPr>
            <w:tcW w:w="1418" w:type="dxa"/>
            <w:vAlign w:val="bottom"/>
          </w:tcPr>
          <w:p w14:paraId="0D3D7028"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(92)</w:t>
            </w:r>
          </w:p>
        </w:tc>
        <w:tc>
          <w:tcPr>
            <w:tcW w:w="1559" w:type="dxa"/>
            <w:vAlign w:val="bottom"/>
          </w:tcPr>
          <w:p w14:paraId="09047378"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(92)</w:t>
            </w:r>
          </w:p>
        </w:tc>
      </w:tr>
      <w:tr w:rsidR="00CF6FB6" w:rsidRPr="00CF6FB6" w14:paraId="58A34E34" w14:textId="77777777" w:rsidTr="00232B11">
        <w:trPr>
          <w:trHeight w:val="250"/>
        </w:trPr>
        <w:tc>
          <w:tcPr>
            <w:tcW w:w="1800" w:type="dxa"/>
            <w:vAlign w:val="bottom"/>
          </w:tcPr>
          <w:p w14:paraId="2E355AF8" w14:textId="77777777" w:rsidR="00CF6FB6" w:rsidRPr="00CF6FB6" w:rsidRDefault="00CF6FB6" w:rsidP="00CF6FB6">
            <w:pPr>
              <w:tabs>
                <w:tab w:val="left" w:pos="500"/>
              </w:tabs>
              <w:rPr>
                <w:rFonts w:ascii="Arial" w:hAnsi="Arial" w:cs="Arial"/>
                <w:bCs/>
                <w:sz w:val="20"/>
                <w:szCs w:val="20"/>
              </w:rPr>
            </w:pPr>
            <w:r w:rsidRPr="00CF6FB6">
              <w:rPr>
                <w:rFonts w:ascii="Arial" w:hAnsi="Arial" w:cs="Arial"/>
                <w:bCs/>
                <w:sz w:val="20"/>
                <w:szCs w:val="20"/>
              </w:rPr>
              <w:t>Danish Krone</w:t>
            </w:r>
          </w:p>
        </w:tc>
        <w:tc>
          <w:tcPr>
            <w:tcW w:w="1460" w:type="dxa"/>
            <w:vAlign w:val="bottom"/>
          </w:tcPr>
          <w:p w14:paraId="4FEFB4E2"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w:t>
            </w:r>
          </w:p>
        </w:tc>
        <w:tc>
          <w:tcPr>
            <w:tcW w:w="1560" w:type="dxa"/>
            <w:vAlign w:val="bottom"/>
          </w:tcPr>
          <w:p w14:paraId="39FB254F"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(181)</w:t>
            </w:r>
          </w:p>
        </w:tc>
        <w:tc>
          <w:tcPr>
            <w:tcW w:w="992" w:type="dxa"/>
            <w:vAlign w:val="bottom"/>
          </w:tcPr>
          <w:p w14:paraId="72D30E0E"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(181)</w:t>
            </w:r>
          </w:p>
        </w:tc>
        <w:tc>
          <w:tcPr>
            <w:tcW w:w="1134" w:type="dxa"/>
            <w:vAlign w:val="bottom"/>
          </w:tcPr>
          <w:p w14:paraId="25CF1E6E"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w:t>
            </w:r>
          </w:p>
        </w:tc>
        <w:tc>
          <w:tcPr>
            <w:tcW w:w="1418" w:type="dxa"/>
            <w:vAlign w:val="bottom"/>
          </w:tcPr>
          <w:p w14:paraId="15CF38CE"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(184)</w:t>
            </w:r>
          </w:p>
        </w:tc>
        <w:tc>
          <w:tcPr>
            <w:tcW w:w="1559" w:type="dxa"/>
            <w:vAlign w:val="bottom"/>
          </w:tcPr>
          <w:p w14:paraId="49C2FE51"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(184)</w:t>
            </w:r>
          </w:p>
        </w:tc>
      </w:tr>
      <w:tr w:rsidR="00CF6FB6" w:rsidRPr="00CF6FB6" w14:paraId="711880AC" w14:textId="77777777" w:rsidTr="00232B11">
        <w:trPr>
          <w:trHeight w:val="250"/>
        </w:trPr>
        <w:tc>
          <w:tcPr>
            <w:tcW w:w="1800" w:type="dxa"/>
            <w:vAlign w:val="bottom"/>
          </w:tcPr>
          <w:p w14:paraId="0BFC067F" w14:textId="77777777" w:rsidR="00CF6FB6" w:rsidRPr="00CF6FB6" w:rsidRDefault="00CF6FB6" w:rsidP="00CF6FB6">
            <w:pPr>
              <w:tabs>
                <w:tab w:val="left" w:pos="500"/>
              </w:tabs>
              <w:rPr>
                <w:rFonts w:ascii="Arial" w:hAnsi="Arial" w:cs="Arial"/>
                <w:bCs/>
                <w:sz w:val="20"/>
                <w:szCs w:val="20"/>
              </w:rPr>
            </w:pPr>
            <w:r w:rsidRPr="00CF6FB6">
              <w:rPr>
                <w:rFonts w:ascii="Arial" w:hAnsi="Arial" w:cs="Arial"/>
                <w:bCs/>
                <w:sz w:val="20"/>
                <w:szCs w:val="20"/>
              </w:rPr>
              <w:t>Swedish Krona</w:t>
            </w:r>
          </w:p>
        </w:tc>
        <w:tc>
          <w:tcPr>
            <w:tcW w:w="1460" w:type="dxa"/>
            <w:vAlign w:val="bottom"/>
          </w:tcPr>
          <w:p w14:paraId="5E91F54D"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w:t>
            </w:r>
          </w:p>
        </w:tc>
        <w:tc>
          <w:tcPr>
            <w:tcW w:w="1560" w:type="dxa"/>
            <w:vAlign w:val="bottom"/>
          </w:tcPr>
          <w:p w14:paraId="207C6989"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(120)</w:t>
            </w:r>
          </w:p>
        </w:tc>
        <w:tc>
          <w:tcPr>
            <w:tcW w:w="992" w:type="dxa"/>
            <w:vAlign w:val="bottom"/>
          </w:tcPr>
          <w:p w14:paraId="5FE96916"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(120)</w:t>
            </w:r>
          </w:p>
        </w:tc>
        <w:tc>
          <w:tcPr>
            <w:tcW w:w="1134" w:type="dxa"/>
            <w:vAlign w:val="bottom"/>
          </w:tcPr>
          <w:p w14:paraId="1871534D"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w:t>
            </w:r>
          </w:p>
        </w:tc>
        <w:tc>
          <w:tcPr>
            <w:tcW w:w="1418" w:type="dxa"/>
            <w:vAlign w:val="bottom"/>
          </w:tcPr>
          <w:p w14:paraId="4E957070"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(70)</w:t>
            </w:r>
          </w:p>
        </w:tc>
        <w:tc>
          <w:tcPr>
            <w:tcW w:w="1559" w:type="dxa"/>
            <w:vAlign w:val="bottom"/>
          </w:tcPr>
          <w:p w14:paraId="56074CC2"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(70)</w:t>
            </w:r>
          </w:p>
        </w:tc>
      </w:tr>
      <w:tr w:rsidR="00CF6FB6" w:rsidRPr="00CF6FB6" w14:paraId="3FA527EF" w14:textId="77777777" w:rsidTr="00232B11">
        <w:trPr>
          <w:trHeight w:val="250"/>
        </w:trPr>
        <w:tc>
          <w:tcPr>
            <w:tcW w:w="1800" w:type="dxa"/>
            <w:vAlign w:val="bottom"/>
          </w:tcPr>
          <w:p w14:paraId="540D2A4A" w14:textId="77777777" w:rsidR="00CF6FB6" w:rsidRPr="00CF6FB6" w:rsidRDefault="00CF6FB6" w:rsidP="00CF6FB6">
            <w:pPr>
              <w:tabs>
                <w:tab w:val="left" w:pos="500"/>
              </w:tabs>
              <w:rPr>
                <w:rFonts w:ascii="Arial" w:hAnsi="Arial" w:cs="Arial"/>
                <w:bCs/>
                <w:sz w:val="20"/>
                <w:szCs w:val="20"/>
              </w:rPr>
            </w:pPr>
            <w:r w:rsidRPr="00CF6FB6">
              <w:rPr>
                <w:rFonts w:ascii="Arial" w:hAnsi="Arial" w:cs="Arial"/>
                <w:bCs/>
                <w:sz w:val="20"/>
                <w:szCs w:val="20"/>
              </w:rPr>
              <w:lastRenderedPageBreak/>
              <w:t>Swiss Franc</w:t>
            </w:r>
          </w:p>
        </w:tc>
        <w:tc>
          <w:tcPr>
            <w:tcW w:w="1460" w:type="dxa"/>
            <w:vAlign w:val="bottom"/>
          </w:tcPr>
          <w:p w14:paraId="181C30A0"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w:t>
            </w:r>
          </w:p>
        </w:tc>
        <w:tc>
          <w:tcPr>
            <w:tcW w:w="1560" w:type="dxa"/>
            <w:vAlign w:val="bottom"/>
          </w:tcPr>
          <w:p w14:paraId="0C823881"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(75)</w:t>
            </w:r>
          </w:p>
        </w:tc>
        <w:tc>
          <w:tcPr>
            <w:tcW w:w="992" w:type="dxa"/>
            <w:vAlign w:val="bottom"/>
          </w:tcPr>
          <w:p w14:paraId="7ABE6030"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(75)</w:t>
            </w:r>
          </w:p>
        </w:tc>
        <w:tc>
          <w:tcPr>
            <w:tcW w:w="1134" w:type="dxa"/>
            <w:vAlign w:val="bottom"/>
          </w:tcPr>
          <w:p w14:paraId="747CFB88"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w:t>
            </w:r>
          </w:p>
        </w:tc>
        <w:tc>
          <w:tcPr>
            <w:tcW w:w="1418" w:type="dxa"/>
            <w:vAlign w:val="bottom"/>
          </w:tcPr>
          <w:p w14:paraId="79CA9866"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(83)</w:t>
            </w:r>
          </w:p>
        </w:tc>
        <w:tc>
          <w:tcPr>
            <w:tcW w:w="1559" w:type="dxa"/>
            <w:vAlign w:val="bottom"/>
          </w:tcPr>
          <w:p w14:paraId="6C4574F7"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(83)</w:t>
            </w:r>
          </w:p>
        </w:tc>
      </w:tr>
      <w:tr w:rsidR="00CF6FB6" w:rsidRPr="00CF6FB6" w14:paraId="6CC6F665" w14:textId="77777777" w:rsidTr="00232B11">
        <w:trPr>
          <w:trHeight w:val="250"/>
        </w:trPr>
        <w:tc>
          <w:tcPr>
            <w:tcW w:w="1800" w:type="dxa"/>
            <w:vAlign w:val="bottom"/>
          </w:tcPr>
          <w:p w14:paraId="3DF9CD92" w14:textId="77777777" w:rsidR="00CF6FB6" w:rsidRPr="00CF6FB6" w:rsidRDefault="00CF6FB6" w:rsidP="00CF6FB6">
            <w:pPr>
              <w:tabs>
                <w:tab w:val="left" w:pos="500"/>
              </w:tabs>
              <w:rPr>
                <w:rFonts w:ascii="Arial" w:hAnsi="Arial" w:cs="Arial"/>
                <w:bCs/>
                <w:sz w:val="20"/>
                <w:szCs w:val="20"/>
              </w:rPr>
            </w:pPr>
            <w:r w:rsidRPr="00CF6FB6">
              <w:rPr>
                <w:rFonts w:ascii="Arial" w:hAnsi="Arial" w:cs="Arial"/>
                <w:bCs/>
                <w:sz w:val="20"/>
                <w:szCs w:val="20"/>
              </w:rPr>
              <w:t>Hong Kong Dollar</w:t>
            </w:r>
          </w:p>
        </w:tc>
        <w:tc>
          <w:tcPr>
            <w:tcW w:w="1460" w:type="dxa"/>
            <w:vAlign w:val="bottom"/>
          </w:tcPr>
          <w:p w14:paraId="33503A66"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w:t>
            </w:r>
          </w:p>
        </w:tc>
        <w:tc>
          <w:tcPr>
            <w:tcW w:w="1560" w:type="dxa"/>
            <w:vAlign w:val="bottom"/>
          </w:tcPr>
          <w:p w14:paraId="27DD2529"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(83)</w:t>
            </w:r>
          </w:p>
        </w:tc>
        <w:tc>
          <w:tcPr>
            <w:tcW w:w="992" w:type="dxa"/>
            <w:vAlign w:val="bottom"/>
          </w:tcPr>
          <w:p w14:paraId="69E76205"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(83)</w:t>
            </w:r>
          </w:p>
        </w:tc>
        <w:tc>
          <w:tcPr>
            <w:tcW w:w="1134" w:type="dxa"/>
            <w:vAlign w:val="bottom"/>
          </w:tcPr>
          <w:p w14:paraId="6CA848A2"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w:t>
            </w:r>
          </w:p>
        </w:tc>
        <w:tc>
          <w:tcPr>
            <w:tcW w:w="1418" w:type="dxa"/>
            <w:vAlign w:val="bottom"/>
          </w:tcPr>
          <w:p w14:paraId="0EF7617F"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(42)</w:t>
            </w:r>
          </w:p>
        </w:tc>
        <w:tc>
          <w:tcPr>
            <w:tcW w:w="1559" w:type="dxa"/>
            <w:vAlign w:val="bottom"/>
          </w:tcPr>
          <w:p w14:paraId="4363F551"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(42)</w:t>
            </w:r>
          </w:p>
        </w:tc>
      </w:tr>
      <w:tr w:rsidR="00CF6FB6" w:rsidRPr="00CF6FB6" w14:paraId="38E5605B" w14:textId="77777777" w:rsidTr="00232B11">
        <w:trPr>
          <w:trHeight w:val="250"/>
        </w:trPr>
        <w:tc>
          <w:tcPr>
            <w:tcW w:w="1800" w:type="dxa"/>
            <w:vAlign w:val="bottom"/>
          </w:tcPr>
          <w:p w14:paraId="27E775F5" w14:textId="77777777" w:rsidR="00CF6FB6" w:rsidRPr="00CF6FB6" w:rsidRDefault="00CF6FB6" w:rsidP="00CF6FB6">
            <w:pPr>
              <w:tabs>
                <w:tab w:val="left" w:pos="500"/>
              </w:tabs>
              <w:rPr>
                <w:rFonts w:ascii="Arial" w:hAnsi="Arial" w:cs="Arial"/>
                <w:bCs/>
                <w:sz w:val="20"/>
                <w:szCs w:val="20"/>
              </w:rPr>
            </w:pPr>
            <w:r w:rsidRPr="00CF6FB6">
              <w:rPr>
                <w:rFonts w:ascii="Arial" w:hAnsi="Arial" w:cs="Arial"/>
                <w:bCs/>
                <w:sz w:val="20"/>
                <w:szCs w:val="20"/>
              </w:rPr>
              <w:t>Australian Dollar</w:t>
            </w:r>
          </w:p>
        </w:tc>
        <w:tc>
          <w:tcPr>
            <w:tcW w:w="1460" w:type="dxa"/>
            <w:vAlign w:val="bottom"/>
          </w:tcPr>
          <w:p w14:paraId="75A4F5D1"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w:t>
            </w:r>
          </w:p>
        </w:tc>
        <w:tc>
          <w:tcPr>
            <w:tcW w:w="1560" w:type="dxa"/>
            <w:vAlign w:val="bottom"/>
          </w:tcPr>
          <w:p w14:paraId="54774D82"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(29)</w:t>
            </w:r>
          </w:p>
        </w:tc>
        <w:tc>
          <w:tcPr>
            <w:tcW w:w="992" w:type="dxa"/>
            <w:vAlign w:val="bottom"/>
          </w:tcPr>
          <w:p w14:paraId="7FE5545B"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(29)</w:t>
            </w:r>
          </w:p>
        </w:tc>
        <w:tc>
          <w:tcPr>
            <w:tcW w:w="1134" w:type="dxa"/>
            <w:vAlign w:val="bottom"/>
          </w:tcPr>
          <w:p w14:paraId="1BE228FD"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w:t>
            </w:r>
          </w:p>
        </w:tc>
        <w:tc>
          <w:tcPr>
            <w:tcW w:w="1418" w:type="dxa"/>
            <w:vAlign w:val="bottom"/>
          </w:tcPr>
          <w:p w14:paraId="4E4B2430"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(23)</w:t>
            </w:r>
          </w:p>
        </w:tc>
        <w:tc>
          <w:tcPr>
            <w:tcW w:w="1559" w:type="dxa"/>
            <w:vAlign w:val="bottom"/>
          </w:tcPr>
          <w:p w14:paraId="33B81AB5"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Cs/>
                <w:sz w:val="20"/>
                <w:szCs w:val="20"/>
              </w:rPr>
              <w:t>(23)</w:t>
            </w:r>
          </w:p>
        </w:tc>
      </w:tr>
      <w:tr w:rsidR="00CF6FB6" w:rsidRPr="00CF6FB6" w14:paraId="52850958" w14:textId="77777777" w:rsidTr="00232B11">
        <w:trPr>
          <w:trHeight w:val="250"/>
        </w:trPr>
        <w:tc>
          <w:tcPr>
            <w:tcW w:w="1800" w:type="dxa"/>
            <w:vAlign w:val="bottom"/>
          </w:tcPr>
          <w:p w14:paraId="52AE4B4A" w14:textId="77777777" w:rsidR="00CF6FB6" w:rsidRPr="00CF6FB6" w:rsidRDefault="00CF6FB6" w:rsidP="00CF6FB6">
            <w:pPr>
              <w:tabs>
                <w:tab w:val="left" w:pos="500"/>
              </w:tabs>
              <w:rPr>
                <w:rFonts w:ascii="Arial" w:hAnsi="Arial" w:cs="Arial"/>
                <w:bCs/>
                <w:sz w:val="20"/>
                <w:szCs w:val="20"/>
              </w:rPr>
            </w:pPr>
          </w:p>
        </w:tc>
        <w:tc>
          <w:tcPr>
            <w:tcW w:w="1460" w:type="dxa"/>
            <w:vAlign w:val="bottom"/>
          </w:tcPr>
          <w:p w14:paraId="038B339F"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
                <w:bCs/>
                <w:sz w:val="20"/>
                <w:szCs w:val="20"/>
              </w:rPr>
              <w:t>6</w:t>
            </w:r>
          </w:p>
        </w:tc>
        <w:tc>
          <w:tcPr>
            <w:tcW w:w="1560" w:type="dxa"/>
            <w:vAlign w:val="bottom"/>
          </w:tcPr>
          <w:p w14:paraId="0E481728"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
                <w:bCs/>
                <w:sz w:val="20"/>
                <w:szCs w:val="20"/>
              </w:rPr>
              <w:t>(4,257)</w:t>
            </w:r>
          </w:p>
        </w:tc>
        <w:tc>
          <w:tcPr>
            <w:tcW w:w="992" w:type="dxa"/>
            <w:vAlign w:val="bottom"/>
          </w:tcPr>
          <w:p w14:paraId="7EAD1C70"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
                <w:bCs/>
                <w:sz w:val="20"/>
                <w:szCs w:val="20"/>
              </w:rPr>
              <w:t>(4,251)</w:t>
            </w:r>
          </w:p>
        </w:tc>
        <w:tc>
          <w:tcPr>
            <w:tcW w:w="1134" w:type="dxa"/>
            <w:vAlign w:val="bottom"/>
          </w:tcPr>
          <w:p w14:paraId="5228FCC2"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
                <w:bCs/>
                <w:sz w:val="20"/>
                <w:szCs w:val="20"/>
              </w:rPr>
              <w:t>3</w:t>
            </w:r>
          </w:p>
        </w:tc>
        <w:tc>
          <w:tcPr>
            <w:tcW w:w="1418" w:type="dxa"/>
            <w:vAlign w:val="bottom"/>
          </w:tcPr>
          <w:p w14:paraId="097572ED"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
                <w:bCs/>
                <w:sz w:val="20"/>
                <w:szCs w:val="20"/>
              </w:rPr>
              <w:t>(2,752)</w:t>
            </w:r>
          </w:p>
        </w:tc>
        <w:tc>
          <w:tcPr>
            <w:tcW w:w="1559" w:type="dxa"/>
            <w:vAlign w:val="bottom"/>
          </w:tcPr>
          <w:p w14:paraId="79C69668" w14:textId="77777777" w:rsidR="00CF6FB6" w:rsidRPr="00CF6FB6" w:rsidRDefault="00CF6FB6" w:rsidP="00232B11">
            <w:pPr>
              <w:tabs>
                <w:tab w:val="left" w:pos="500"/>
              </w:tabs>
              <w:jc w:val="right"/>
              <w:rPr>
                <w:rFonts w:ascii="Arial" w:hAnsi="Arial" w:cs="Arial"/>
                <w:bCs/>
                <w:sz w:val="20"/>
                <w:szCs w:val="20"/>
              </w:rPr>
            </w:pPr>
            <w:r w:rsidRPr="00CF6FB6">
              <w:rPr>
                <w:rFonts w:ascii="Arial" w:hAnsi="Arial" w:cs="Arial"/>
                <w:b/>
                <w:bCs/>
                <w:sz w:val="20"/>
                <w:szCs w:val="20"/>
              </w:rPr>
              <w:t>(2,749)</w:t>
            </w:r>
          </w:p>
        </w:tc>
      </w:tr>
    </w:tbl>
    <w:p w14:paraId="54C44EA8" w14:textId="77777777" w:rsidR="00CF6FB6" w:rsidRPr="00CF6FB6" w:rsidRDefault="00CF6FB6" w:rsidP="00CF6FB6">
      <w:pPr>
        <w:tabs>
          <w:tab w:val="left" w:pos="500"/>
        </w:tabs>
        <w:rPr>
          <w:rFonts w:ascii="Arial" w:hAnsi="Arial" w:cs="Arial"/>
          <w:bCs/>
          <w:sz w:val="20"/>
          <w:szCs w:val="20"/>
        </w:rPr>
      </w:pPr>
    </w:p>
    <w:p w14:paraId="0A0A6D22" w14:textId="77777777" w:rsidR="00CF6FB6" w:rsidRPr="00CF6FB6" w:rsidRDefault="00CF6FB6" w:rsidP="00CF6FB6">
      <w:pPr>
        <w:numPr>
          <w:ilvl w:val="0"/>
          <w:numId w:val="36"/>
        </w:numPr>
        <w:tabs>
          <w:tab w:val="num" w:pos="283"/>
          <w:tab w:val="left" w:pos="500"/>
        </w:tabs>
        <w:ind w:hanging="862"/>
        <w:rPr>
          <w:rFonts w:ascii="Arial" w:hAnsi="Arial" w:cs="Arial"/>
          <w:b/>
          <w:bCs/>
          <w:sz w:val="20"/>
          <w:szCs w:val="20"/>
        </w:rPr>
      </w:pPr>
      <w:r w:rsidRPr="00CF6FB6">
        <w:rPr>
          <w:rFonts w:ascii="Arial" w:hAnsi="Arial" w:cs="Arial"/>
          <w:b/>
          <w:bCs/>
          <w:sz w:val="20"/>
          <w:szCs w:val="20"/>
        </w:rPr>
        <w:t xml:space="preserve">Market Price Risk </w:t>
      </w:r>
    </w:p>
    <w:p w14:paraId="4D096C9F" w14:textId="77777777" w:rsidR="00CF6FB6" w:rsidRPr="00CF6FB6" w:rsidRDefault="00CF6FB6" w:rsidP="00CF6FB6">
      <w:pPr>
        <w:tabs>
          <w:tab w:val="left" w:pos="500"/>
        </w:tabs>
        <w:rPr>
          <w:rFonts w:ascii="Arial" w:hAnsi="Arial" w:cs="Arial"/>
          <w:b/>
          <w:bCs/>
          <w:sz w:val="20"/>
          <w:szCs w:val="20"/>
        </w:rPr>
      </w:pPr>
    </w:p>
    <w:p w14:paraId="7D98DD3C" w14:textId="77777777" w:rsidR="00CF6FB6" w:rsidRPr="00CF6FB6" w:rsidRDefault="00CF6FB6" w:rsidP="00CF6FB6">
      <w:pPr>
        <w:tabs>
          <w:tab w:val="left" w:pos="500"/>
        </w:tabs>
        <w:rPr>
          <w:rFonts w:ascii="Arial" w:hAnsi="Arial" w:cs="Arial"/>
          <w:b/>
          <w:bCs/>
          <w:sz w:val="20"/>
          <w:szCs w:val="20"/>
        </w:rPr>
      </w:pPr>
      <w:r w:rsidRPr="00CF6FB6">
        <w:rPr>
          <w:rFonts w:ascii="Arial" w:hAnsi="Arial" w:cs="Arial"/>
          <w:bCs/>
          <w:sz w:val="20"/>
          <w:szCs w:val="20"/>
        </w:rPr>
        <w:t xml:space="preserve">By the very nature of its activities, the Company’s investments are exposed to market price fluctuations. Further information on the investment portfolio and investment policy is set out in the Investment Adviser’s Review. </w:t>
      </w:r>
    </w:p>
    <w:p w14:paraId="6C6C3FF4" w14:textId="77777777" w:rsidR="00CF6FB6" w:rsidRPr="00CF6FB6" w:rsidRDefault="00CF6FB6" w:rsidP="00CF6FB6">
      <w:pPr>
        <w:tabs>
          <w:tab w:val="left" w:pos="500"/>
        </w:tabs>
        <w:rPr>
          <w:rFonts w:ascii="Arial" w:hAnsi="Arial" w:cs="Arial"/>
          <w:b/>
          <w:bCs/>
          <w:sz w:val="20"/>
          <w:szCs w:val="20"/>
        </w:rPr>
      </w:pPr>
    </w:p>
    <w:p w14:paraId="0FDE68E8" w14:textId="77777777" w:rsidR="00CF6FB6" w:rsidRPr="00CF6FB6" w:rsidRDefault="00CF6FB6" w:rsidP="00CF6FB6">
      <w:pPr>
        <w:tabs>
          <w:tab w:val="left" w:pos="500"/>
        </w:tabs>
        <w:rPr>
          <w:rFonts w:ascii="Arial" w:hAnsi="Arial" w:cs="Arial"/>
          <w:b/>
          <w:bCs/>
          <w:sz w:val="20"/>
          <w:szCs w:val="20"/>
        </w:rPr>
      </w:pPr>
      <w:r w:rsidRPr="00CF6FB6">
        <w:rPr>
          <w:rFonts w:ascii="Arial" w:hAnsi="Arial" w:cs="Arial"/>
          <w:bCs/>
          <w:sz w:val="20"/>
          <w:szCs w:val="20"/>
        </w:rPr>
        <w:t xml:space="preserve">A portion of the financial assets of the Company are denominated in currencies other than sterling with the result that the Statement of Financial Position and total return can be significantly affected by currency movements. </w:t>
      </w:r>
    </w:p>
    <w:p w14:paraId="626B4A18" w14:textId="77777777" w:rsidR="00CF6FB6" w:rsidRPr="00CF6FB6" w:rsidRDefault="00CF6FB6" w:rsidP="00CF6FB6">
      <w:pPr>
        <w:tabs>
          <w:tab w:val="left" w:pos="500"/>
        </w:tabs>
        <w:rPr>
          <w:rFonts w:ascii="Arial" w:hAnsi="Arial" w:cs="Arial"/>
          <w:b/>
          <w:bCs/>
          <w:sz w:val="20"/>
          <w:szCs w:val="20"/>
        </w:rPr>
      </w:pPr>
    </w:p>
    <w:p w14:paraId="4906754D" w14:textId="77777777" w:rsidR="00CF6FB6" w:rsidRPr="00CF6FB6" w:rsidRDefault="00CF6FB6" w:rsidP="00CF6FB6">
      <w:pPr>
        <w:tabs>
          <w:tab w:val="left" w:pos="500"/>
        </w:tabs>
        <w:rPr>
          <w:rFonts w:ascii="Arial" w:hAnsi="Arial" w:cs="Arial"/>
          <w:b/>
          <w:bCs/>
          <w:sz w:val="20"/>
          <w:szCs w:val="20"/>
        </w:rPr>
      </w:pPr>
      <w:r w:rsidRPr="00CF6FB6">
        <w:rPr>
          <w:rFonts w:ascii="Arial" w:hAnsi="Arial" w:cs="Arial"/>
          <w:b/>
          <w:bCs/>
          <w:sz w:val="20"/>
          <w:szCs w:val="20"/>
        </w:rPr>
        <w:t xml:space="preserve">Other price risk sensitivity </w:t>
      </w:r>
    </w:p>
    <w:p w14:paraId="17CEEB1C" w14:textId="77777777" w:rsidR="00CF6FB6" w:rsidRPr="00CF6FB6" w:rsidRDefault="00CF6FB6" w:rsidP="00CF6FB6">
      <w:pPr>
        <w:tabs>
          <w:tab w:val="left" w:pos="500"/>
        </w:tabs>
        <w:rPr>
          <w:rFonts w:ascii="Arial" w:hAnsi="Arial" w:cs="Arial"/>
          <w:b/>
          <w:bCs/>
          <w:sz w:val="20"/>
          <w:szCs w:val="20"/>
        </w:rPr>
      </w:pPr>
    </w:p>
    <w:p w14:paraId="781E465E" w14:textId="77777777" w:rsidR="00CF6FB6" w:rsidRPr="00CF6FB6" w:rsidRDefault="00CF6FB6" w:rsidP="00CF6FB6">
      <w:pPr>
        <w:tabs>
          <w:tab w:val="left" w:pos="500"/>
        </w:tabs>
        <w:rPr>
          <w:rFonts w:ascii="Arial" w:hAnsi="Arial" w:cs="Arial"/>
          <w:b/>
          <w:bCs/>
          <w:sz w:val="20"/>
          <w:szCs w:val="20"/>
        </w:rPr>
      </w:pPr>
      <w:r w:rsidRPr="00CF6FB6">
        <w:rPr>
          <w:rFonts w:ascii="Arial" w:hAnsi="Arial" w:cs="Arial"/>
          <w:bCs/>
          <w:sz w:val="20"/>
          <w:szCs w:val="20"/>
        </w:rPr>
        <w:t xml:space="preserve">The following illustrates the sensitivity of the return after taxation for the year and the equity to an increase or decrease of 20% in the fair value of the Company’s equities. This level of change is considered to be reasonably possible based on observation of market conditions during the year. The sensitivity analysis is based on the Company’s equities at each financial position statement date, adjusted for the management fee paid in the year. </w:t>
      </w:r>
    </w:p>
    <w:p w14:paraId="3C7E8301" w14:textId="77777777" w:rsidR="00CF6FB6" w:rsidRPr="00CF6FB6" w:rsidRDefault="00CF6FB6" w:rsidP="00CF6FB6">
      <w:pPr>
        <w:tabs>
          <w:tab w:val="left" w:pos="500"/>
        </w:tabs>
        <w:rPr>
          <w:rFonts w:ascii="Arial" w:hAnsi="Arial" w:cs="Arial"/>
          <w:b/>
          <w:bCs/>
          <w:sz w:val="20"/>
          <w:szCs w:val="20"/>
        </w:rPr>
      </w:pPr>
    </w:p>
    <w:p w14:paraId="5C7484C5" w14:textId="77777777" w:rsidR="00CF6FB6" w:rsidRPr="00CF6FB6" w:rsidRDefault="00CF6FB6" w:rsidP="00CF6FB6">
      <w:pPr>
        <w:tabs>
          <w:tab w:val="left" w:pos="500"/>
        </w:tabs>
        <w:rPr>
          <w:rFonts w:ascii="Arial" w:hAnsi="Arial" w:cs="Arial"/>
          <w:b/>
          <w:bCs/>
          <w:sz w:val="20"/>
          <w:szCs w:val="20"/>
        </w:rPr>
      </w:pPr>
      <w:r w:rsidRPr="00CF6FB6">
        <w:rPr>
          <w:rFonts w:ascii="Arial" w:hAnsi="Arial" w:cs="Arial"/>
          <w:bCs/>
          <w:sz w:val="20"/>
          <w:szCs w:val="20"/>
        </w:rPr>
        <w:t xml:space="preserve">The impact of a 20 per cent. increase in the value of investments on the revenue return as at 31 March 2023 is a decrease of £19,000 (2022: £19,000) and on the capital return is an increase of £10,943,000 (2022: £10,699,000). </w:t>
      </w:r>
    </w:p>
    <w:p w14:paraId="7D165760" w14:textId="77777777" w:rsidR="00CF6FB6" w:rsidRPr="00CF6FB6" w:rsidRDefault="00CF6FB6" w:rsidP="00CF6FB6">
      <w:pPr>
        <w:tabs>
          <w:tab w:val="left" w:pos="500"/>
        </w:tabs>
        <w:rPr>
          <w:rFonts w:ascii="Arial" w:hAnsi="Arial" w:cs="Arial"/>
          <w:b/>
          <w:bCs/>
          <w:sz w:val="20"/>
          <w:szCs w:val="20"/>
        </w:rPr>
      </w:pPr>
    </w:p>
    <w:p w14:paraId="5D22E799" w14:textId="08ADD6ED" w:rsidR="00CF6FB6" w:rsidRPr="00CF6FB6" w:rsidRDefault="00CF6FB6" w:rsidP="00CF6FB6">
      <w:pPr>
        <w:tabs>
          <w:tab w:val="left" w:pos="500"/>
        </w:tabs>
        <w:rPr>
          <w:rFonts w:ascii="Arial" w:hAnsi="Arial" w:cs="Arial"/>
          <w:b/>
          <w:bCs/>
          <w:sz w:val="20"/>
          <w:szCs w:val="20"/>
        </w:rPr>
      </w:pPr>
      <w:r w:rsidRPr="00CF6FB6">
        <w:rPr>
          <w:rFonts w:ascii="Arial" w:hAnsi="Arial" w:cs="Arial"/>
          <w:bCs/>
          <w:sz w:val="20"/>
          <w:szCs w:val="20"/>
        </w:rPr>
        <w:t xml:space="preserve">The impact of a 20 per cent. fall in the value of investments on the revenue return as at 31 March 2023 is an increase of £19,000 (2022: £19,000) and on the capital return is a </w:t>
      </w:r>
      <w:r w:rsidR="005A76B7">
        <w:rPr>
          <w:rFonts w:ascii="Arial" w:hAnsi="Arial" w:cs="Arial"/>
          <w:bCs/>
          <w:sz w:val="20"/>
          <w:szCs w:val="20"/>
        </w:rPr>
        <w:t>decrease</w:t>
      </w:r>
      <w:r w:rsidRPr="00CF6FB6">
        <w:rPr>
          <w:rFonts w:ascii="Arial" w:hAnsi="Arial" w:cs="Arial"/>
          <w:bCs/>
          <w:sz w:val="20"/>
          <w:szCs w:val="20"/>
        </w:rPr>
        <w:t xml:space="preserve"> of £10,943,000 (2022: £10,699,000). </w:t>
      </w:r>
    </w:p>
    <w:p w14:paraId="1F1BBDD0" w14:textId="77777777" w:rsidR="00CF6FB6" w:rsidRPr="00CF6FB6" w:rsidRDefault="00CF6FB6" w:rsidP="00CF6FB6">
      <w:pPr>
        <w:tabs>
          <w:tab w:val="left" w:pos="500"/>
        </w:tabs>
        <w:rPr>
          <w:rFonts w:ascii="Arial" w:hAnsi="Arial" w:cs="Arial"/>
          <w:b/>
          <w:bCs/>
          <w:sz w:val="20"/>
          <w:szCs w:val="20"/>
        </w:rPr>
      </w:pPr>
    </w:p>
    <w:p w14:paraId="064D9741" w14:textId="77777777" w:rsidR="00CF6FB6" w:rsidRPr="00CF6FB6" w:rsidRDefault="00CF6FB6" w:rsidP="00CF6FB6">
      <w:pPr>
        <w:numPr>
          <w:ilvl w:val="0"/>
          <w:numId w:val="36"/>
        </w:numPr>
        <w:tabs>
          <w:tab w:val="num" w:pos="283"/>
          <w:tab w:val="left" w:pos="500"/>
        </w:tabs>
        <w:ind w:hanging="862"/>
        <w:rPr>
          <w:rFonts w:ascii="Arial" w:hAnsi="Arial" w:cs="Arial"/>
          <w:b/>
          <w:bCs/>
          <w:sz w:val="20"/>
          <w:szCs w:val="20"/>
        </w:rPr>
      </w:pPr>
      <w:r w:rsidRPr="00CF6FB6">
        <w:rPr>
          <w:rFonts w:ascii="Arial" w:hAnsi="Arial" w:cs="Arial"/>
          <w:b/>
          <w:bCs/>
          <w:sz w:val="20"/>
          <w:szCs w:val="20"/>
        </w:rPr>
        <w:t xml:space="preserve">Interest rate risk </w:t>
      </w:r>
    </w:p>
    <w:p w14:paraId="69B03F0D" w14:textId="77777777" w:rsidR="00CF6FB6" w:rsidRPr="00CF6FB6" w:rsidRDefault="00CF6FB6" w:rsidP="00CF6FB6">
      <w:pPr>
        <w:tabs>
          <w:tab w:val="left" w:pos="500"/>
        </w:tabs>
        <w:rPr>
          <w:rFonts w:ascii="Arial" w:hAnsi="Arial" w:cs="Arial"/>
          <w:b/>
          <w:bCs/>
          <w:sz w:val="20"/>
          <w:szCs w:val="20"/>
        </w:rPr>
      </w:pPr>
    </w:p>
    <w:p w14:paraId="296FB688" w14:textId="7F2DA808" w:rsidR="00CF6FB6" w:rsidRDefault="00CF6FB6" w:rsidP="00CF6FB6">
      <w:pPr>
        <w:tabs>
          <w:tab w:val="left" w:pos="500"/>
        </w:tabs>
        <w:rPr>
          <w:rFonts w:ascii="Arial" w:hAnsi="Arial" w:cs="Arial"/>
          <w:bCs/>
          <w:sz w:val="20"/>
          <w:szCs w:val="20"/>
        </w:rPr>
      </w:pPr>
      <w:r w:rsidRPr="00CF6FB6">
        <w:rPr>
          <w:rFonts w:ascii="Arial" w:hAnsi="Arial" w:cs="Arial"/>
          <w:bCs/>
          <w:sz w:val="20"/>
          <w:szCs w:val="20"/>
        </w:rPr>
        <w:t xml:space="preserve">Interest rate movements may affect: </w:t>
      </w:r>
    </w:p>
    <w:p w14:paraId="15943F02" w14:textId="7341EC31" w:rsidR="00864EED" w:rsidRDefault="00864EED" w:rsidP="00CF6FB6">
      <w:pPr>
        <w:tabs>
          <w:tab w:val="left" w:pos="500"/>
        </w:tabs>
        <w:rPr>
          <w:rFonts w:ascii="Arial" w:hAnsi="Arial" w:cs="Arial"/>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6"/>
      </w:tblGrid>
      <w:tr w:rsidR="00864EED" w14:paraId="13FA8037" w14:textId="77777777" w:rsidTr="00864EED">
        <w:tc>
          <w:tcPr>
            <w:tcW w:w="9926" w:type="dxa"/>
          </w:tcPr>
          <w:p w14:paraId="452EEBF8" w14:textId="77777777" w:rsidR="00864EED" w:rsidRPr="00CF6FB6" w:rsidRDefault="00864EED" w:rsidP="00864EED">
            <w:pPr>
              <w:numPr>
                <w:ilvl w:val="1"/>
                <w:numId w:val="36"/>
              </w:numPr>
              <w:tabs>
                <w:tab w:val="clear" w:pos="1440"/>
                <w:tab w:val="left" w:pos="500"/>
              </w:tabs>
              <w:ind w:left="284" w:hanging="284"/>
              <w:rPr>
                <w:rFonts w:ascii="Arial" w:hAnsi="Arial" w:cs="Arial"/>
                <w:bCs/>
                <w:sz w:val="20"/>
                <w:szCs w:val="20"/>
              </w:rPr>
            </w:pPr>
            <w:r w:rsidRPr="00CF6FB6">
              <w:rPr>
                <w:rFonts w:ascii="Arial" w:hAnsi="Arial" w:cs="Arial"/>
                <w:bCs/>
                <w:sz w:val="20"/>
                <w:szCs w:val="20"/>
              </w:rPr>
              <w:t xml:space="preserve">the fair value of investments of any fixed interest securities; </w:t>
            </w:r>
          </w:p>
          <w:p w14:paraId="4F9EA3B0" w14:textId="77777777" w:rsidR="00864EED" w:rsidRDefault="00864EED" w:rsidP="00CF6FB6">
            <w:pPr>
              <w:tabs>
                <w:tab w:val="left" w:pos="500"/>
              </w:tabs>
              <w:rPr>
                <w:rFonts w:ascii="Arial" w:hAnsi="Arial" w:cs="Arial"/>
                <w:b/>
                <w:bCs/>
                <w:sz w:val="20"/>
                <w:szCs w:val="20"/>
              </w:rPr>
            </w:pPr>
          </w:p>
        </w:tc>
      </w:tr>
      <w:tr w:rsidR="00864EED" w14:paraId="2EDC3999" w14:textId="77777777" w:rsidTr="00864EED">
        <w:tc>
          <w:tcPr>
            <w:tcW w:w="9926" w:type="dxa"/>
          </w:tcPr>
          <w:p w14:paraId="32FDDE2E" w14:textId="77777777" w:rsidR="00864EED" w:rsidRPr="00AE2075" w:rsidRDefault="00864EED" w:rsidP="00864EED">
            <w:pPr>
              <w:numPr>
                <w:ilvl w:val="1"/>
                <w:numId w:val="36"/>
              </w:numPr>
              <w:tabs>
                <w:tab w:val="clear" w:pos="1440"/>
                <w:tab w:val="left" w:pos="500"/>
              </w:tabs>
              <w:ind w:left="284" w:hanging="284"/>
              <w:rPr>
                <w:rFonts w:ascii="Arial" w:hAnsi="Arial" w:cs="Arial"/>
                <w:bCs/>
                <w:sz w:val="20"/>
                <w:szCs w:val="20"/>
              </w:rPr>
            </w:pPr>
            <w:r w:rsidRPr="00CF6FB6">
              <w:rPr>
                <w:rFonts w:ascii="Arial" w:hAnsi="Arial" w:cs="Arial"/>
                <w:bCs/>
                <w:sz w:val="20"/>
                <w:szCs w:val="20"/>
              </w:rPr>
              <w:t>the level of income receivable from any floating interest-bearing securities, cash at bank and on</w:t>
            </w:r>
            <w:r w:rsidRPr="00AE2075">
              <w:rPr>
                <w:rFonts w:ascii="Arial" w:hAnsi="Arial" w:cs="Arial"/>
                <w:bCs/>
                <w:sz w:val="20"/>
                <w:szCs w:val="20"/>
              </w:rPr>
              <w:t xml:space="preserve"> </w:t>
            </w:r>
            <w:r w:rsidRPr="00CF6FB6">
              <w:rPr>
                <w:rFonts w:ascii="Arial" w:hAnsi="Arial" w:cs="Arial"/>
                <w:bCs/>
                <w:sz w:val="20"/>
                <w:szCs w:val="20"/>
              </w:rPr>
              <w:t xml:space="preserve">deposit; and </w:t>
            </w:r>
          </w:p>
          <w:p w14:paraId="0C157954" w14:textId="77777777" w:rsidR="00864EED" w:rsidRDefault="00864EED" w:rsidP="00CF6FB6">
            <w:pPr>
              <w:tabs>
                <w:tab w:val="left" w:pos="500"/>
              </w:tabs>
              <w:rPr>
                <w:rFonts w:ascii="Arial" w:hAnsi="Arial" w:cs="Arial"/>
                <w:b/>
                <w:bCs/>
                <w:sz w:val="20"/>
                <w:szCs w:val="20"/>
              </w:rPr>
            </w:pPr>
          </w:p>
        </w:tc>
      </w:tr>
      <w:tr w:rsidR="00864EED" w14:paraId="2CF7C02D" w14:textId="77777777" w:rsidTr="00864EED">
        <w:tc>
          <w:tcPr>
            <w:tcW w:w="9926" w:type="dxa"/>
          </w:tcPr>
          <w:p w14:paraId="7431CFA1" w14:textId="77777777" w:rsidR="00864EED" w:rsidRPr="00AE2075" w:rsidRDefault="00864EED" w:rsidP="00864EED">
            <w:pPr>
              <w:numPr>
                <w:ilvl w:val="1"/>
                <w:numId w:val="36"/>
              </w:numPr>
              <w:tabs>
                <w:tab w:val="clear" w:pos="1440"/>
                <w:tab w:val="left" w:pos="500"/>
              </w:tabs>
              <w:ind w:left="284" w:hanging="284"/>
              <w:rPr>
                <w:rFonts w:ascii="Arial" w:hAnsi="Arial" w:cs="Arial"/>
                <w:bCs/>
                <w:sz w:val="20"/>
                <w:szCs w:val="20"/>
              </w:rPr>
            </w:pPr>
            <w:r w:rsidRPr="00CF6FB6">
              <w:rPr>
                <w:rFonts w:ascii="Arial" w:hAnsi="Arial" w:cs="Arial"/>
                <w:bCs/>
                <w:sz w:val="20"/>
                <w:szCs w:val="20"/>
              </w:rPr>
              <w:t xml:space="preserve">the interest payable on the Company’s floating interest term loans. </w:t>
            </w:r>
          </w:p>
          <w:p w14:paraId="519A7142" w14:textId="77777777" w:rsidR="00864EED" w:rsidRDefault="00864EED" w:rsidP="00CF6FB6">
            <w:pPr>
              <w:tabs>
                <w:tab w:val="left" w:pos="500"/>
              </w:tabs>
              <w:rPr>
                <w:rFonts w:ascii="Arial" w:hAnsi="Arial" w:cs="Arial"/>
                <w:b/>
                <w:bCs/>
                <w:sz w:val="20"/>
                <w:szCs w:val="20"/>
              </w:rPr>
            </w:pPr>
          </w:p>
        </w:tc>
      </w:tr>
    </w:tbl>
    <w:p w14:paraId="53EEC32F" w14:textId="11141623" w:rsidR="00CF6FB6" w:rsidRPr="00AE2075" w:rsidRDefault="00CF6FB6" w:rsidP="00CF6FB6">
      <w:pPr>
        <w:tabs>
          <w:tab w:val="left" w:pos="500"/>
        </w:tabs>
        <w:ind w:left="284"/>
        <w:rPr>
          <w:rFonts w:ascii="Arial" w:hAnsi="Arial" w:cs="Arial"/>
          <w:bCs/>
          <w:sz w:val="20"/>
          <w:szCs w:val="20"/>
        </w:rPr>
      </w:pPr>
    </w:p>
    <w:p w14:paraId="642ED700" w14:textId="77777777" w:rsidR="00CF6FB6" w:rsidRPr="00CF6FB6" w:rsidRDefault="00CF6FB6" w:rsidP="00CF6FB6">
      <w:pPr>
        <w:tabs>
          <w:tab w:val="left" w:pos="500"/>
        </w:tabs>
        <w:rPr>
          <w:rFonts w:ascii="Arial" w:hAnsi="Arial" w:cs="Arial"/>
          <w:bCs/>
          <w:sz w:val="20"/>
          <w:szCs w:val="20"/>
        </w:rPr>
      </w:pPr>
      <w:r w:rsidRPr="00CF6FB6">
        <w:rPr>
          <w:rFonts w:ascii="Arial" w:hAnsi="Arial" w:cs="Arial"/>
          <w:bCs/>
          <w:sz w:val="20"/>
          <w:szCs w:val="20"/>
        </w:rPr>
        <w:t>The financial assets (excluding short-term debtors and creditors) consist of:</w:t>
      </w:r>
    </w:p>
    <w:p w14:paraId="73FB137B" w14:textId="3BD166C9" w:rsidR="00CF6FB6" w:rsidRPr="00CF6FB6" w:rsidRDefault="00CF6FB6" w:rsidP="00CF6FB6">
      <w:pPr>
        <w:tabs>
          <w:tab w:val="left" w:pos="500"/>
        </w:tabs>
        <w:rPr>
          <w:rFonts w:ascii="Arial" w:hAnsi="Arial" w:cs="Arial"/>
          <w:bCs/>
          <w:sz w:val="20"/>
          <w:szCs w:val="20"/>
        </w:rPr>
      </w:pPr>
    </w:p>
    <w:tbl>
      <w:tblPr>
        <w:tblW w:w="0" w:type="auto"/>
        <w:tblLayout w:type="fixed"/>
        <w:tblCellMar>
          <w:left w:w="0" w:type="dxa"/>
          <w:right w:w="0" w:type="dxa"/>
        </w:tblCellMar>
        <w:tblLook w:val="0000" w:firstRow="0" w:lastRow="0" w:firstColumn="0" w:lastColumn="0" w:noHBand="0" w:noVBand="0"/>
      </w:tblPr>
      <w:tblGrid>
        <w:gridCol w:w="1720"/>
        <w:gridCol w:w="1440"/>
        <w:gridCol w:w="1518"/>
        <w:gridCol w:w="1134"/>
        <w:gridCol w:w="1276"/>
        <w:gridCol w:w="1417"/>
        <w:gridCol w:w="1276"/>
      </w:tblGrid>
      <w:tr w:rsidR="00CF6FB6" w:rsidRPr="00CF6FB6" w14:paraId="0DDBBB48" w14:textId="77777777" w:rsidTr="005A76B7">
        <w:trPr>
          <w:trHeight w:val="214"/>
        </w:trPr>
        <w:tc>
          <w:tcPr>
            <w:tcW w:w="1720" w:type="dxa"/>
            <w:vAlign w:val="bottom"/>
          </w:tcPr>
          <w:p w14:paraId="022758E3" w14:textId="77777777" w:rsidR="00CF6FB6" w:rsidRPr="00CF6FB6" w:rsidRDefault="00CF6FB6" w:rsidP="00CF6FB6">
            <w:pPr>
              <w:tabs>
                <w:tab w:val="left" w:pos="500"/>
              </w:tabs>
              <w:rPr>
                <w:rFonts w:ascii="Arial" w:hAnsi="Arial" w:cs="Arial"/>
                <w:bCs/>
                <w:sz w:val="20"/>
                <w:szCs w:val="20"/>
              </w:rPr>
            </w:pPr>
          </w:p>
        </w:tc>
        <w:tc>
          <w:tcPr>
            <w:tcW w:w="1440" w:type="dxa"/>
            <w:vAlign w:val="bottom"/>
          </w:tcPr>
          <w:p w14:paraId="3A89B20A" w14:textId="77777777" w:rsidR="00CF6FB6" w:rsidRPr="00CF6FB6" w:rsidRDefault="00CF6FB6" w:rsidP="005A76B7">
            <w:pPr>
              <w:tabs>
                <w:tab w:val="left" w:pos="500"/>
              </w:tabs>
              <w:jc w:val="right"/>
              <w:rPr>
                <w:rFonts w:ascii="Arial" w:hAnsi="Arial" w:cs="Arial"/>
                <w:bCs/>
                <w:sz w:val="20"/>
                <w:szCs w:val="20"/>
              </w:rPr>
            </w:pPr>
          </w:p>
        </w:tc>
        <w:tc>
          <w:tcPr>
            <w:tcW w:w="1518" w:type="dxa"/>
            <w:vAlign w:val="bottom"/>
          </w:tcPr>
          <w:p w14:paraId="4F7FFE9A"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
                <w:bCs/>
                <w:sz w:val="20"/>
                <w:szCs w:val="20"/>
              </w:rPr>
              <w:t>2023</w:t>
            </w:r>
          </w:p>
        </w:tc>
        <w:tc>
          <w:tcPr>
            <w:tcW w:w="1134" w:type="dxa"/>
            <w:vAlign w:val="bottom"/>
          </w:tcPr>
          <w:p w14:paraId="7C574A09" w14:textId="77777777" w:rsidR="00CF6FB6" w:rsidRPr="00CF6FB6" w:rsidRDefault="00CF6FB6" w:rsidP="005A76B7">
            <w:pPr>
              <w:tabs>
                <w:tab w:val="left" w:pos="500"/>
              </w:tabs>
              <w:jc w:val="right"/>
              <w:rPr>
                <w:rFonts w:ascii="Arial" w:hAnsi="Arial" w:cs="Arial"/>
                <w:bCs/>
                <w:sz w:val="20"/>
                <w:szCs w:val="20"/>
              </w:rPr>
            </w:pPr>
          </w:p>
        </w:tc>
        <w:tc>
          <w:tcPr>
            <w:tcW w:w="1276" w:type="dxa"/>
            <w:vAlign w:val="bottom"/>
          </w:tcPr>
          <w:p w14:paraId="3BC03148" w14:textId="77777777" w:rsidR="00CF6FB6" w:rsidRPr="00CF6FB6" w:rsidRDefault="00CF6FB6" w:rsidP="005A76B7">
            <w:pPr>
              <w:tabs>
                <w:tab w:val="left" w:pos="500"/>
              </w:tabs>
              <w:jc w:val="right"/>
              <w:rPr>
                <w:rFonts w:ascii="Arial" w:hAnsi="Arial" w:cs="Arial"/>
                <w:bCs/>
                <w:sz w:val="20"/>
                <w:szCs w:val="20"/>
              </w:rPr>
            </w:pPr>
          </w:p>
        </w:tc>
        <w:tc>
          <w:tcPr>
            <w:tcW w:w="1417" w:type="dxa"/>
            <w:vAlign w:val="bottom"/>
          </w:tcPr>
          <w:p w14:paraId="572F744B"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
                <w:bCs/>
                <w:sz w:val="20"/>
                <w:szCs w:val="20"/>
              </w:rPr>
              <w:t>2022</w:t>
            </w:r>
          </w:p>
        </w:tc>
        <w:tc>
          <w:tcPr>
            <w:tcW w:w="1276" w:type="dxa"/>
            <w:vAlign w:val="bottom"/>
          </w:tcPr>
          <w:p w14:paraId="528D329E" w14:textId="77777777" w:rsidR="00CF6FB6" w:rsidRPr="00CF6FB6" w:rsidRDefault="00CF6FB6" w:rsidP="005A76B7">
            <w:pPr>
              <w:tabs>
                <w:tab w:val="left" w:pos="500"/>
              </w:tabs>
              <w:jc w:val="right"/>
              <w:rPr>
                <w:rFonts w:ascii="Arial" w:hAnsi="Arial" w:cs="Arial"/>
                <w:bCs/>
                <w:sz w:val="20"/>
                <w:szCs w:val="20"/>
              </w:rPr>
            </w:pPr>
          </w:p>
        </w:tc>
      </w:tr>
      <w:tr w:rsidR="00CF6FB6" w:rsidRPr="00CF6FB6" w14:paraId="4495FCB2" w14:textId="77777777" w:rsidTr="005A76B7">
        <w:trPr>
          <w:trHeight w:val="240"/>
        </w:trPr>
        <w:tc>
          <w:tcPr>
            <w:tcW w:w="1720" w:type="dxa"/>
            <w:vAlign w:val="bottom"/>
          </w:tcPr>
          <w:p w14:paraId="41AC7181" w14:textId="77777777" w:rsidR="00CF6FB6" w:rsidRPr="00CF6FB6" w:rsidRDefault="00CF6FB6" w:rsidP="00CF6FB6">
            <w:pPr>
              <w:tabs>
                <w:tab w:val="left" w:pos="500"/>
              </w:tabs>
              <w:rPr>
                <w:rFonts w:ascii="Arial" w:hAnsi="Arial" w:cs="Arial"/>
                <w:bCs/>
                <w:sz w:val="20"/>
                <w:szCs w:val="20"/>
              </w:rPr>
            </w:pPr>
          </w:p>
        </w:tc>
        <w:tc>
          <w:tcPr>
            <w:tcW w:w="1440" w:type="dxa"/>
            <w:vAlign w:val="bottom"/>
          </w:tcPr>
          <w:p w14:paraId="0F8B2C1F" w14:textId="77777777" w:rsidR="00CF6FB6" w:rsidRPr="00CF6FB6" w:rsidRDefault="00CF6FB6" w:rsidP="005A76B7">
            <w:pPr>
              <w:tabs>
                <w:tab w:val="left" w:pos="500"/>
              </w:tabs>
              <w:jc w:val="right"/>
              <w:rPr>
                <w:rFonts w:ascii="Arial" w:hAnsi="Arial" w:cs="Arial"/>
                <w:bCs/>
                <w:sz w:val="20"/>
                <w:szCs w:val="20"/>
              </w:rPr>
            </w:pPr>
          </w:p>
        </w:tc>
        <w:tc>
          <w:tcPr>
            <w:tcW w:w="1518" w:type="dxa"/>
            <w:vAlign w:val="bottom"/>
          </w:tcPr>
          <w:p w14:paraId="692854F6"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
                <w:bCs/>
                <w:sz w:val="20"/>
                <w:szCs w:val="20"/>
              </w:rPr>
              <w:t>Non-interest</w:t>
            </w:r>
          </w:p>
        </w:tc>
        <w:tc>
          <w:tcPr>
            <w:tcW w:w="1134" w:type="dxa"/>
            <w:vAlign w:val="bottom"/>
          </w:tcPr>
          <w:p w14:paraId="4B5047F2" w14:textId="77777777" w:rsidR="00CF6FB6" w:rsidRPr="00CF6FB6" w:rsidRDefault="00CF6FB6" w:rsidP="005A76B7">
            <w:pPr>
              <w:tabs>
                <w:tab w:val="left" w:pos="500"/>
              </w:tabs>
              <w:jc w:val="right"/>
              <w:rPr>
                <w:rFonts w:ascii="Arial" w:hAnsi="Arial" w:cs="Arial"/>
                <w:bCs/>
                <w:sz w:val="20"/>
                <w:szCs w:val="20"/>
              </w:rPr>
            </w:pPr>
          </w:p>
        </w:tc>
        <w:tc>
          <w:tcPr>
            <w:tcW w:w="1276" w:type="dxa"/>
            <w:vAlign w:val="bottom"/>
          </w:tcPr>
          <w:p w14:paraId="61E4DBF0" w14:textId="77777777" w:rsidR="00CF6FB6" w:rsidRPr="00CF6FB6" w:rsidRDefault="00CF6FB6" w:rsidP="005A76B7">
            <w:pPr>
              <w:tabs>
                <w:tab w:val="left" w:pos="500"/>
              </w:tabs>
              <w:jc w:val="right"/>
              <w:rPr>
                <w:rFonts w:ascii="Arial" w:hAnsi="Arial" w:cs="Arial"/>
                <w:bCs/>
                <w:sz w:val="20"/>
                <w:szCs w:val="20"/>
              </w:rPr>
            </w:pPr>
          </w:p>
        </w:tc>
        <w:tc>
          <w:tcPr>
            <w:tcW w:w="1417" w:type="dxa"/>
            <w:vAlign w:val="bottom"/>
          </w:tcPr>
          <w:p w14:paraId="23D67BE7"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
                <w:bCs/>
                <w:sz w:val="20"/>
                <w:szCs w:val="20"/>
              </w:rPr>
              <w:t>Non-interest</w:t>
            </w:r>
          </w:p>
        </w:tc>
        <w:tc>
          <w:tcPr>
            <w:tcW w:w="1276" w:type="dxa"/>
            <w:vAlign w:val="bottom"/>
          </w:tcPr>
          <w:p w14:paraId="765C0E1A" w14:textId="77777777" w:rsidR="00CF6FB6" w:rsidRPr="00CF6FB6" w:rsidRDefault="00CF6FB6" w:rsidP="005A76B7">
            <w:pPr>
              <w:tabs>
                <w:tab w:val="left" w:pos="500"/>
              </w:tabs>
              <w:jc w:val="right"/>
              <w:rPr>
                <w:rFonts w:ascii="Arial" w:hAnsi="Arial" w:cs="Arial"/>
                <w:bCs/>
                <w:sz w:val="20"/>
                <w:szCs w:val="20"/>
              </w:rPr>
            </w:pPr>
          </w:p>
        </w:tc>
      </w:tr>
      <w:tr w:rsidR="00CF6FB6" w:rsidRPr="00CF6FB6" w14:paraId="5A2D2D48" w14:textId="77777777" w:rsidTr="005A76B7">
        <w:trPr>
          <w:trHeight w:val="220"/>
        </w:trPr>
        <w:tc>
          <w:tcPr>
            <w:tcW w:w="1720" w:type="dxa"/>
            <w:vAlign w:val="bottom"/>
          </w:tcPr>
          <w:p w14:paraId="490C1F3E" w14:textId="77777777" w:rsidR="00CF6FB6" w:rsidRPr="00CF6FB6" w:rsidRDefault="00CF6FB6" w:rsidP="00CF6FB6">
            <w:pPr>
              <w:tabs>
                <w:tab w:val="left" w:pos="500"/>
              </w:tabs>
              <w:rPr>
                <w:rFonts w:ascii="Arial" w:hAnsi="Arial" w:cs="Arial"/>
                <w:bCs/>
                <w:sz w:val="20"/>
                <w:szCs w:val="20"/>
              </w:rPr>
            </w:pPr>
          </w:p>
        </w:tc>
        <w:tc>
          <w:tcPr>
            <w:tcW w:w="1440" w:type="dxa"/>
            <w:vAlign w:val="bottom"/>
          </w:tcPr>
          <w:p w14:paraId="71175A8C"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
                <w:bCs/>
                <w:sz w:val="20"/>
                <w:szCs w:val="20"/>
              </w:rPr>
              <w:t>Floating rate</w:t>
            </w:r>
          </w:p>
        </w:tc>
        <w:tc>
          <w:tcPr>
            <w:tcW w:w="1518" w:type="dxa"/>
            <w:vAlign w:val="bottom"/>
          </w:tcPr>
          <w:p w14:paraId="27F9A293"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
                <w:bCs/>
                <w:sz w:val="20"/>
                <w:szCs w:val="20"/>
              </w:rPr>
              <w:t>bearing</w:t>
            </w:r>
          </w:p>
        </w:tc>
        <w:tc>
          <w:tcPr>
            <w:tcW w:w="1134" w:type="dxa"/>
            <w:vAlign w:val="bottom"/>
          </w:tcPr>
          <w:p w14:paraId="2EDEA2AB"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
                <w:bCs/>
                <w:sz w:val="20"/>
                <w:szCs w:val="20"/>
              </w:rPr>
              <w:t>Total</w:t>
            </w:r>
          </w:p>
        </w:tc>
        <w:tc>
          <w:tcPr>
            <w:tcW w:w="1276" w:type="dxa"/>
            <w:vAlign w:val="bottom"/>
          </w:tcPr>
          <w:p w14:paraId="2E13359E"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
                <w:bCs/>
                <w:sz w:val="20"/>
                <w:szCs w:val="20"/>
              </w:rPr>
              <w:t>Floating rate</w:t>
            </w:r>
          </w:p>
        </w:tc>
        <w:tc>
          <w:tcPr>
            <w:tcW w:w="1417" w:type="dxa"/>
            <w:vAlign w:val="bottom"/>
          </w:tcPr>
          <w:p w14:paraId="31FCAA6B"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
                <w:bCs/>
                <w:sz w:val="20"/>
                <w:szCs w:val="20"/>
              </w:rPr>
              <w:t>bearing</w:t>
            </w:r>
          </w:p>
        </w:tc>
        <w:tc>
          <w:tcPr>
            <w:tcW w:w="1276" w:type="dxa"/>
            <w:vAlign w:val="bottom"/>
          </w:tcPr>
          <w:p w14:paraId="4522914E"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
                <w:bCs/>
                <w:sz w:val="20"/>
                <w:szCs w:val="20"/>
              </w:rPr>
              <w:t>Total</w:t>
            </w:r>
          </w:p>
        </w:tc>
      </w:tr>
      <w:tr w:rsidR="00CF6FB6" w:rsidRPr="00CF6FB6" w14:paraId="5CC6F269" w14:textId="77777777" w:rsidTr="005A76B7">
        <w:trPr>
          <w:trHeight w:val="220"/>
        </w:trPr>
        <w:tc>
          <w:tcPr>
            <w:tcW w:w="1720" w:type="dxa"/>
            <w:vAlign w:val="bottom"/>
          </w:tcPr>
          <w:p w14:paraId="122F1C18" w14:textId="77777777" w:rsidR="00CF6FB6" w:rsidRPr="00CF6FB6" w:rsidRDefault="00CF6FB6" w:rsidP="00CF6FB6">
            <w:pPr>
              <w:tabs>
                <w:tab w:val="left" w:pos="500"/>
              </w:tabs>
              <w:rPr>
                <w:rFonts w:ascii="Arial" w:hAnsi="Arial" w:cs="Arial"/>
                <w:bCs/>
                <w:sz w:val="20"/>
                <w:szCs w:val="20"/>
              </w:rPr>
            </w:pPr>
          </w:p>
        </w:tc>
        <w:tc>
          <w:tcPr>
            <w:tcW w:w="1440" w:type="dxa"/>
            <w:vAlign w:val="bottom"/>
          </w:tcPr>
          <w:p w14:paraId="34557EA4"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
                <w:bCs/>
                <w:sz w:val="20"/>
                <w:szCs w:val="20"/>
              </w:rPr>
              <w:t>£’000</w:t>
            </w:r>
          </w:p>
        </w:tc>
        <w:tc>
          <w:tcPr>
            <w:tcW w:w="1518" w:type="dxa"/>
            <w:vAlign w:val="bottom"/>
          </w:tcPr>
          <w:p w14:paraId="4EE81CB7"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
                <w:bCs/>
                <w:sz w:val="20"/>
                <w:szCs w:val="20"/>
              </w:rPr>
              <w:t>£’000</w:t>
            </w:r>
          </w:p>
        </w:tc>
        <w:tc>
          <w:tcPr>
            <w:tcW w:w="1134" w:type="dxa"/>
            <w:vAlign w:val="bottom"/>
          </w:tcPr>
          <w:p w14:paraId="39A268BB"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
                <w:bCs/>
                <w:sz w:val="20"/>
                <w:szCs w:val="20"/>
              </w:rPr>
              <w:t>£’000</w:t>
            </w:r>
          </w:p>
        </w:tc>
        <w:tc>
          <w:tcPr>
            <w:tcW w:w="1276" w:type="dxa"/>
            <w:vAlign w:val="bottom"/>
          </w:tcPr>
          <w:p w14:paraId="26989604"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
                <w:bCs/>
                <w:sz w:val="20"/>
                <w:szCs w:val="20"/>
              </w:rPr>
              <w:t>£’000</w:t>
            </w:r>
          </w:p>
        </w:tc>
        <w:tc>
          <w:tcPr>
            <w:tcW w:w="1417" w:type="dxa"/>
            <w:vAlign w:val="bottom"/>
          </w:tcPr>
          <w:p w14:paraId="46BFE740"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
                <w:bCs/>
                <w:sz w:val="20"/>
                <w:szCs w:val="20"/>
              </w:rPr>
              <w:t>£’000</w:t>
            </w:r>
          </w:p>
        </w:tc>
        <w:tc>
          <w:tcPr>
            <w:tcW w:w="1276" w:type="dxa"/>
            <w:vAlign w:val="bottom"/>
          </w:tcPr>
          <w:p w14:paraId="4B176D3F"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
                <w:bCs/>
                <w:sz w:val="20"/>
                <w:szCs w:val="20"/>
              </w:rPr>
              <w:t>£’000</w:t>
            </w:r>
          </w:p>
        </w:tc>
      </w:tr>
      <w:tr w:rsidR="00CF6FB6" w:rsidRPr="00CF6FB6" w14:paraId="735B2CFA" w14:textId="77777777" w:rsidTr="005A76B7">
        <w:trPr>
          <w:trHeight w:val="33"/>
        </w:trPr>
        <w:tc>
          <w:tcPr>
            <w:tcW w:w="1720" w:type="dxa"/>
            <w:vAlign w:val="bottom"/>
          </w:tcPr>
          <w:p w14:paraId="574E8EE5" w14:textId="77777777" w:rsidR="00CF6FB6" w:rsidRPr="00CF6FB6" w:rsidRDefault="00CF6FB6" w:rsidP="00CF6FB6">
            <w:pPr>
              <w:tabs>
                <w:tab w:val="left" w:pos="500"/>
              </w:tabs>
              <w:rPr>
                <w:rFonts w:ascii="Arial" w:hAnsi="Arial" w:cs="Arial"/>
                <w:bCs/>
                <w:sz w:val="20"/>
                <w:szCs w:val="20"/>
              </w:rPr>
            </w:pPr>
          </w:p>
        </w:tc>
        <w:tc>
          <w:tcPr>
            <w:tcW w:w="1440" w:type="dxa"/>
            <w:vAlign w:val="bottom"/>
          </w:tcPr>
          <w:p w14:paraId="7BCCBE7B" w14:textId="77777777" w:rsidR="00CF6FB6" w:rsidRPr="00CF6FB6" w:rsidRDefault="00CF6FB6" w:rsidP="005A76B7">
            <w:pPr>
              <w:tabs>
                <w:tab w:val="left" w:pos="500"/>
              </w:tabs>
              <w:jc w:val="right"/>
              <w:rPr>
                <w:rFonts w:ascii="Arial" w:hAnsi="Arial" w:cs="Arial"/>
                <w:bCs/>
                <w:sz w:val="20"/>
                <w:szCs w:val="20"/>
              </w:rPr>
            </w:pPr>
          </w:p>
        </w:tc>
        <w:tc>
          <w:tcPr>
            <w:tcW w:w="1518" w:type="dxa"/>
            <w:vAlign w:val="bottom"/>
          </w:tcPr>
          <w:p w14:paraId="78B465F9" w14:textId="77777777" w:rsidR="00CF6FB6" w:rsidRPr="00CF6FB6" w:rsidRDefault="00CF6FB6" w:rsidP="005A76B7">
            <w:pPr>
              <w:tabs>
                <w:tab w:val="left" w:pos="500"/>
              </w:tabs>
              <w:jc w:val="right"/>
              <w:rPr>
                <w:rFonts w:ascii="Arial" w:hAnsi="Arial" w:cs="Arial"/>
                <w:bCs/>
                <w:sz w:val="20"/>
                <w:szCs w:val="20"/>
              </w:rPr>
            </w:pPr>
          </w:p>
        </w:tc>
        <w:tc>
          <w:tcPr>
            <w:tcW w:w="1134" w:type="dxa"/>
            <w:vAlign w:val="bottom"/>
          </w:tcPr>
          <w:p w14:paraId="3BB8F3E0" w14:textId="77777777" w:rsidR="00CF6FB6" w:rsidRPr="00CF6FB6" w:rsidRDefault="00CF6FB6" w:rsidP="005A76B7">
            <w:pPr>
              <w:tabs>
                <w:tab w:val="left" w:pos="500"/>
              </w:tabs>
              <w:jc w:val="right"/>
              <w:rPr>
                <w:rFonts w:ascii="Arial" w:hAnsi="Arial" w:cs="Arial"/>
                <w:bCs/>
                <w:sz w:val="20"/>
                <w:szCs w:val="20"/>
              </w:rPr>
            </w:pPr>
          </w:p>
        </w:tc>
        <w:tc>
          <w:tcPr>
            <w:tcW w:w="1276" w:type="dxa"/>
            <w:vAlign w:val="bottom"/>
          </w:tcPr>
          <w:p w14:paraId="417099F0" w14:textId="77777777" w:rsidR="00CF6FB6" w:rsidRPr="00CF6FB6" w:rsidRDefault="00CF6FB6" w:rsidP="005A76B7">
            <w:pPr>
              <w:tabs>
                <w:tab w:val="left" w:pos="500"/>
              </w:tabs>
              <w:jc w:val="right"/>
              <w:rPr>
                <w:rFonts w:ascii="Arial" w:hAnsi="Arial" w:cs="Arial"/>
                <w:bCs/>
                <w:sz w:val="20"/>
                <w:szCs w:val="20"/>
              </w:rPr>
            </w:pPr>
          </w:p>
        </w:tc>
        <w:tc>
          <w:tcPr>
            <w:tcW w:w="1417" w:type="dxa"/>
            <w:vAlign w:val="bottom"/>
          </w:tcPr>
          <w:p w14:paraId="17CE638F" w14:textId="77777777" w:rsidR="00CF6FB6" w:rsidRPr="00CF6FB6" w:rsidRDefault="00CF6FB6" w:rsidP="005A76B7">
            <w:pPr>
              <w:tabs>
                <w:tab w:val="left" w:pos="500"/>
              </w:tabs>
              <w:jc w:val="right"/>
              <w:rPr>
                <w:rFonts w:ascii="Arial" w:hAnsi="Arial" w:cs="Arial"/>
                <w:bCs/>
                <w:sz w:val="20"/>
                <w:szCs w:val="20"/>
              </w:rPr>
            </w:pPr>
          </w:p>
        </w:tc>
        <w:tc>
          <w:tcPr>
            <w:tcW w:w="1276" w:type="dxa"/>
            <w:vAlign w:val="bottom"/>
          </w:tcPr>
          <w:p w14:paraId="63CE107B" w14:textId="77777777" w:rsidR="00CF6FB6" w:rsidRPr="00CF6FB6" w:rsidRDefault="00CF6FB6" w:rsidP="005A76B7">
            <w:pPr>
              <w:tabs>
                <w:tab w:val="left" w:pos="500"/>
              </w:tabs>
              <w:jc w:val="right"/>
              <w:rPr>
                <w:rFonts w:ascii="Arial" w:hAnsi="Arial" w:cs="Arial"/>
                <w:bCs/>
                <w:sz w:val="20"/>
                <w:szCs w:val="20"/>
              </w:rPr>
            </w:pPr>
          </w:p>
        </w:tc>
      </w:tr>
      <w:tr w:rsidR="00CF6FB6" w:rsidRPr="00CF6FB6" w14:paraId="0DC4EF89" w14:textId="77777777" w:rsidTr="005A76B7">
        <w:trPr>
          <w:trHeight w:val="279"/>
        </w:trPr>
        <w:tc>
          <w:tcPr>
            <w:tcW w:w="1720" w:type="dxa"/>
            <w:vAlign w:val="bottom"/>
          </w:tcPr>
          <w:p w14:paraId="0BD95B0D" w14:textId="77777777" w:rsidR="00CF6FB6" w:rsidRPr="00CF6FB6" w:rsidRDefault="00CF6FB6" w:rsidP="00CF6FB6">
            <w:pPr>
              <w:tabs>
                <w:tab w:val="left" w:pos="500"/>
              </w:tabs>
              <w:rPr>
                <w:rFonts w:ascii="Arial" w:hAnsi="Arial" w:cs="Arial"/>
                <w:bCs/>
                <w:sz w:val="20"/>
                <w:szCs w:val="20"/>
              </w:rPr>
            </w:pPr>
            <w:r w:rsidRPr="00CF6FB6">
              <w:rPr>
                <w:rFonts w:ascii="Arial" w:hAnsi="Arial" w:cs="Arial"/>
                <w:bCs/>
                <w:sz w:val="20"/>
                <w:szCs w:val="20"/>
              </w:rPr>
              <w:t>Sterling</w:t>
            </w:r>
          </w:p>
        </w:tc>
        <w:tc>
          <w:tcPr>
            <w:tcW w:w="1440" w:type="dxa"/>
            <w:vAlign w:val="bottom"/>
          </w:tcPr>
          <w:p w14:paraId="2C86A850"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54</w:t>
            </w:r>
          </w:p>
        </w:tc>
        <w:tc>
          <w:tcPr>
            <w:tcW w:w="1518" w:type="dxa"/>
            <w:vAlign w:val="bottom"/>
          </w:tcPr>
          <w:p w14:paraId="44F3CD71"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2,104</w:t>
            </w:r>
          </w:p>
        </w:tc>
        <w:tc>
          <w:tcPr>
            <w:tcW w:w="1134" w:type="dxa"/>
            <w:vAlign w:val="bottom"/>
          </w:tcPr>
          <w:p w14:paraId="581D53B9"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2,158</w:t>
            </w:r>
          </w:p>
        </w:tc>
        <w:tc>
          <w:tcPr>
            <w:tcW w:w="1276" w:type="dxa"/>
            <w:vAlign w:val="bottom"/>
          </w:tcPr>
          <w:p w14:paraId="7821BAB8"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53</w:t>
            </w:r>
          </w:p>
        </w:tc>
        <w:tc>
          <w:tcPr>
            <w:tcW w:w="1417" w:type="dxa"/>
            <w:vAlign w:val="bottom"/>
          </w:tcPr>
          <w:p w14:paraId="41050EDE"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3,008</w:t>
            </w:r>
          </w:p>
        </w:tc>
        <w:tc>
          <w:tcPr>
            <w:tcW w:w="1276" w:type="dxa"/>
            <w:vAlign w:val="bottom"/>
          </w:tcPr>
          <w:p w14:paraId="7A183562"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3,061</w:t>
            </w:r>
          </w:p>
        </w:tc>
      </w:tr>
      <w:tr w:rsidR="00CF6FB6" w:rsidRPr="00CF6FB6" w14:paraId="6560C958" w14:textId="77777777" w:rsidTr="005A76B7">
        <w:trPr>
          <w:trHeight w:val="250"/>
        </w:trPr>
        <w:tc>
          <w:tcPr>
            <w:tcW w:w="1720" w:type="dxa"/>
            <w:vAlign w:val="bottom"/>
          </w:tcPr>
          <w:p w14:paraId="572602DB" w14:textId="77777777" w:rsidR="00CF6FB6" w:rsidRPr="00CF6FB6" w:rsidRDefault="00CF6FB6" w:rsidP="00CF6FB6">
            <w:pPr>
              <w:tabs>
                <w:tab w:val="left" w:pos="500"/>
              </w:tabs>
              <w:rPr>
                <w:rFonts w:ascii="Arial" w:hAnsi="Arial" w:cs="Arial"/>
                <w:bCs/>
                <w:sz w:val="20"/>
                <w:szCs w:val="20"/>
              </w:rPr>
            </w:pPr>
            <w:r w:rsidRPr="00CF6FB6">
              <w:rPr>
                <w:rFonts w:ascii="Arial" w:hAnsi="Arial" w:cs="Arial"/>
                <w:bCs/>
                <w:sz w:val="20"/>
                <w:szCs w:val="20"/>
              </w:rPr>
              <w:t>US Dollar</w:t>
            </w:r>
          </w:p>
        </w:tc>
        <w:tc>
          <w:tcPr>
            <w:tcW w:w="1440" w:type="dxa"/>
            <w:vAlign w:val="bottom"/>
          </w:tcPr>
          <w:p w14:paraId="68486C37"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2,154</w:t>
            </w:r>
          </w:p>
        </w:tc>
        <w:tc>
          <w:tcPr>
            <w:tcW w:w="1518" w:type="dxa"/>
            <w:vAlign w:val="bottom"/>
          </w:tcPr>
          <w:p w14:paraId="3D6C5FF5"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23,441</w:t>
            </w:r>
          </w:p>
        </w:tc>
        <w:tc>
          <w:tcPr>
            <w:tcW w:w="1134" w:type="dxa"/>
            <w:vAlign w:val="bottom"/>
          </w:tcPr>
          <w:p w14:paraId="01AA1C04"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25,595</w:t>
            </w:r>
          </w:p>
        </w:tc>
        <w:tc>
          <w:tcPr>
            <w:tcW w:w="1276" w:type="dxa"/>
            <w:vAlign w:val="bottom"/>
          </w:tcPr>
          <w:p w14:paraId="7601690B"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4,558</w:t>
            </w:r>
          </w:p>
        </w:tc>
        <w:tc>
          <w:tcPr>
            <w:tcW w:w="1417" w:type="dxa"/>
            <w:vAlign w:val="bottom"/>
          </w:tcPr>
          <w:p w14:paraId="2F27AF8D"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20,138</w:t>
            </w:r>
          </w:p>
        </w:tc>
        <w:tc>
          <w:tcPr>
            <w:tcW w:w="1276" w:type="dxa"/>
            <w:vAlign w:val="bottom"/>
          </w:tcPr>
          <w:p w14:paraId="20869076"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24,696</w:t>
            </w:r>
          </w:p>
        </w:tc>
      </w:tr>
      <w:tr w:rsidR="00CF6FB6" w:rsidRPr="00CF6FB6" w14:paraId="1B33CC00" w14:textId="77777777" w:rsidTr="005A76B7">
        <w:trPr>
          <w:trHeight w:val="250"/>
        </w:trPr>
        <w:tc>
          <w:tcPr>
            <w:tcW w:w="1720" w:type="dxa"/>
            <w:vAlign w:val="bottom"/>
          </w:tcPr>
          <w:p w14:paraId="4D1923F0" w14:textId="77777777" w:rsidR="00CF6FB6" w:rsidRPr="00CF6FB6" w:rsidRDefault="00CF6FB6" w:rsidP="00CF6FB6">
            <w:pPr>
              <w:tabs>
                <w:tab w:val="left" w:pos="500"/>
              </w:tabs>
              <w:rPr>
                <w:rFonts w:ascii="Arial" w:hAnsi="Arial" w:cs="Arial"/>
                <w:bCs/>
                <w:sz w:val="20"/>
                <w:szCs w:val="20"/>
              </w:rPr>
            </w:pPr>
            <w:r w:rsidRPr="00CF6FB6">
              <w:rPr>
                <w:rFonts w:ascii="Arial" w:hAnsi="Arial" w:cs="Arial"/>
                <w:bCs/>
                <w:sz w:val="20"/>
                <w:szCs w:val="20"/>
              </w:rPr>
              <w:t>Euro</w:t>
            </w:r>
          </w:p>
        </w:tc>
        <w:tc>
          <w:tcPr>
            <w:tcW w:w="1440" w:type="dxa"/>
            <w:vAlign w:val="bottom"/>
          </w:tcPr>
          <w:p w14:paraId="58848866"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w:t>
            </w:r>
          </w:p>
        </w:tc>
        <w:tc>
          <w:tcPr>
            <w:tcW w:w="1518" w:type="dxa"/>
            <w:vAlign w:val="bottom"/>
          </w:tcPr>
          <w:p w14:paraId="6F71A591"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11,671</w:t>
            </w:r>
          </w:p>
        </w:tc>
        <w:tc>
          <w:tcPr>
            <w:tcW w:w="1134" w:type="dxa"/>
            <w:vAlign w:val="bottom"/>
          </w:tcPr>
          <w:p w14:paraId="75E996D2"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11,671</w:t>
            </w:r>
          </w:p>
        </w:tc>
        <w:tc>
          <w:tcPr>
            <w:tcW w:w="1276" w:type="dxa"/>
            <w:vAlign w:val="bottom"/>
          </w:tcPr>
          <w:p w14:paraId="1D4BECE7"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w:t>
            </w:r>
          </w:p>
        </w:tc>
        <w:tc>
          <w:tcPr>
            <w:tcW w:w="1417" w:type="dxa"/>
            <w:vAlign w:val="bottom"/>
          </w:tcPr>
          <w:p w14:paraId="04CC2214"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13,631</w:t>
            </w:r>
          </w:p>
        </w:tc>
        <w:tc>
          <w:tcPr>
            <w:tcW w:w="1276" w:type="dxa"/>
            <w:vAlign w:val="bottom"/>
          </w:tcPr>
          <w:p w14:paraId="264409AC"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13,631</w:t>
            </w:r>
          </w:p>
        </w:tc>
      </w:tr>
      <w:tr w:rsidR="00CF6FB6" w:rsidRPr="00CF6FB6" w14:paraId="72AC0529" w14:textId="77777777" w:rsidTr="005A76B7">
        <w:trPr>
          <w:trHeight w:val="250"/>
        </w:trPr>
        <w:tc>
          <w:tcPr>
            <w:tcW w:w="1720" w:type="dxa"/>
            <w:vAlign w:val="bottom"/>
          </w:tcPr>
          <w:p w14:paraId="2D25DE8A" w14:textId="77777777" w:rsidR="00CF6FB6" w:rsidRPr="00CF6FB6" w:rsidRDefault="00CF6FB6" w:rsidP="00CF6FB6">
            <w:pPr>
              <w:tabs>
                <w:tab w:val="left" w:pos="500"/>
              </w:tabs>
              <w:rPr>
                <w:rFonts w:ascii="Arial" w:hAnsi="Arial" w:cs="Arial"/>
                <w:bCs/>
                <w:sz w:val="20"/>
                <w:szCs w:val="20"/>
              </w:rPr>
            </w:pPr>
            <w:r w:rsidRPr="00CF6FB6">
              <w:rPr>
                <w:rFonts w:ascii="Arial" w:hAnsi="Arial" w:cs="Arial"/>
                <w:bCs/>
                <w:sz w:val="20"/>
                <w:szCs w:val="20"/>
              </w:rPr>
              <w:t>Japanese Yen</w:t>
            </w:r>
          </w:p>
        </w:tc>
        <w:tc>
          <w:tcPr>
            <w:tcW w:w="1440" w:type="dxa"/>
            <w:vAlign w:val="bottom"/>
          </w:tcPr>
          <w:p w14:paraId="20D71300"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453</w:t>
            </w:r>
          </w:p>
        </w:tc>
        <w:tc>
          <w:tcPr>
            <w:tcW w:w="1518" w:type="dxa"/>
            <w:vAlign w:val="bottom"/>
          </w:tcPr>
          <w:p w14:paraId="7600A9AF"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5,010</w:t>
            </w:r>
          </w:p>
        </w:tc>
        <w:tc>
          <w:tcPr>
            <w:tcW w:w="1134" w:type="dxa"/>
            <w:vAlign w:val="bottom"/>
          </w:tcPr>
          <w:p w14:paraId="127A91BE"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5,463</w:t>
            </w:r>
          </w:p>
        </w:tc>
        <w:tc>
          <w:tcPr>
            <w:tcW w:w="1276" w:type="dxa"/>
            <w:vAlign w:val="bottom"/>
          </w:tcPr>
          <w:p w14:paraId="0335E08C"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3</w:t>
            </w:r>
          </w:p>
        </w:tc>
        <w:tc>
          <w:tcPr>
            <w:tcW w:w="1417" w:type="dxa"/>
            <w:vAlign w:val="bottom"/>
          </w:tcPr>
          <w:p w14:paraId="44F40904"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4,649</w:t>
            </w:r>
          </w:p>
        </w:tc>
        <w:tc>
          <w:tcPr>
            <w:tcW w:w="1276" w:type="dxa"/>
            <w:vAlign w:val="bottom"/>
          </w:tcPr>
          <w:p w14:paraId="610AB419"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4,652</w:t>
            </w:r>
          </w:p>
        </w:tc>
      </w:tr>
      <w:tr w:rsidR="00CF6FB6" w:rsidRPr="00CF6FB6" w14:paraId="2392B2C2" w14:textId="77777777" w:rsidTr="005A76B7">
        <w:trPr>
          <w:trHeight w:val="250"/>
        </w:trPr>
        <w:tc>
          <w:tcPr>
            <w:tcW w:w="1720" w:type="dxa"/>
            <w:vAlign w:val="bottom"/>
          </w:tcPr>
          <w:p w14:paraId="4C4EED2E" w14:textId="77777777" w:rsidR="00CF6FB6" w:rsidRPr="00CF6FB6" w:rsidRDefault="00CF6FB6" w:rsidP="00CF6FB6">
            <w:pPr>
              <w:tabs>
                <w:tab w:val="left" w:pos="500"/>
              </w:tabs>
              <w:rPr>
                <w:rFonts w:ascii="Arial" w:hAnsi="Arial" w:cs="Arial"/>
                <w:bCs/>
                <w:sz w:val="20"/>
                <w:szCs w:val="20"/>
              </w:rPr>
            </w:pPr>
            <w:r w:rsidRPr="00CF6FB6">
              <w:rPr>
                <w:rFonts w:ascii="Arial" w:hAnsi="Arial" w:cs="Arial"/>
                <w:bCs/>
                <w:sz w:val="20"/>
                <w:szCs w:val="20"/>
              </w:rPr>
              <w:t>Norwegian Krone</w:t>
            </w:r>
          </w:p>
        </w:tc>
        <w:tc>
          <w:tcPr>
            <w:tcW w:w="1440" w:type="dxa"/>
            <w:vAlign w:val="bottom"/>
          </w:tcPr>
          <w:p w14:paraId="0AEDDE26"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124</w:t>
            </w:r>
          </w:p>
        </w:tc>
        <w:tc>
          <w:tcPr>
            <w:tcW w:w="1518" w:type="dxa"/>
            <w:vAlign w:val="bottom"/>
          </w:tcPr>
          <w:p w14:paraId="62700283"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2,422</w:t>
            </w:r>
          </w:p>
        </w:tc>
        <w:tc>
          <w:tcPr>
            <w:tcW w:w="1134" w:type="dxa"/>
            <w:vAlign w:val="bottom"/>
          </w:tcPr>
          <w:p w14:paraId="7E1D49F5"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2,546</w:t>
            </w:r>
          </w:p>
        </w:tc>
        <w:tc>
          <w:tcPr>
            <w:tcW w:w="1276" w:type="dxa"/>
            <w:vAlign w:val="bottom"/>
          </w:tcPr>
          <w:p w14:paraId="44AB2B33"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w:t>
            </w:r>
          </w:p>
        </w:tc>
        <w:tc>
          <w:tcPr>
            <w:tcW w:w="1417" w:type="dxa"/>
            <w:vAlign w:val="bottom"/>
          </w:tcPr>
          <w:p w14:paraId="75A50C48"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2,424</w:t>
            </w:r>
          </w:p>
        </w:tc>
        <w:tc>
          <w:tcPr>
            <w:tcW w:w="1276" w:type="dxa"/>
            <w:vAlign w:val="bottom"/>
          </w:tcPr>
          <w:p w14:paraId="57D50E4E"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2,424</w:t>
            </w:r>
          </w:p>
        </w:tc>
      </w:tr>
      <w:tr w:rsidR="00CF6FB6" w:rsidRPr="00CF6FB6" w14:paraId="410B1696" w14:textId="77777777" w:rsidTr="005A76B7">
        <w:trPr>
          <w:trHeight w:val="250"/>
        </w:trPr>
        <w:tc>
          <w:tcPr>
            <w:tcW w:w="1720" w:type="dxa"/>
            <w:vAlign w:val="bottom"/>
          </w:tcPr>
          <w:p w14:paraId="4DE08FF2" w14:textId="77777777" w:rsidR="00CF6FB6" w:rsidRPr="00CF6FB6" w:rsidRDefault="00CF6FB6" w:rsidP="00CF6FB6">
            <w:pPr>
              <w:tabs>
                <w:tab w:val="left" w:pos="500"/>
              </w:tabs>
              <w:rPr>
                <w:rFonts w:ascii="Arial" w:hAnsi="Arial" w:cs="Arial"/>
                <w:bCs/>
                <w:sz w:val="20"/>
                <w:szCs w:val="20"/>
              </w:rPr>
            </w:pPr>
            <w:r w:rsidRPr="00CF6FB6">
              <w:rPr>
                <w:rFonts w:ascii="Arial" w:hAnsi="Arial" w:cs="Arial"/>
                <w:bCs/>
                <w:sz w:val="20"/>
                <w:szCs w:val="20"/>
              </w:rPr>
              <w:t>Danish Krone</w:t>
            </w:r>
          </w:p>
        </w:tc>
        <w:tc>
          <w:tcPr>
            <w:tcW w:w="1440" w:type="dxa"/>
            <w:vAlign w:val="bottom"/>
          </w:tcPr>
          <w:p w14:paraId="3AFF1E17"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105</w:t>
            </w:r>
          </w:p>
        </w:tc>
        <w:tc>
          <w:tcPr>
            <w:tcW w:w="1518" w:type="dxa"/>
            <w:vAlign w:val="bottom"/>
          </w:tcPr>
          <w:p w14:paraId="683236C3"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3,644</w:t>
            </w:r>
          </w:p>
        </w:tc>
        <w:tc>
          <w:tcPr>
            <w:tcW w:w="1134" w:type="dxa"/>
            <w:vAlign w:val="bottom"/>
          </w:tcPr>
          <w:p w14:paraId="696BD1F2"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3,749</w:t>
            </w:r>
          </w:p>
        </w:tc>
        <w:tc>
          <w:tcPr>
            <w:tcW w:w="1276" w:type="dxa"/>
            <w:vAlign w:val="bottom"/>
          </w:tcPr>
          <w:p w14:paraId="68621B76"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w:t>
            </w:r>
          </w:p>
        </w:tc>
        <w:tc>
          <w:tcPr>
            <w:tcW w:w="1417" w:type="dxa"/>
            <w:vAlign w:val="bottom"/>
          </w:tcPr>
          <w:p w14:paraId="16C462F3"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3,695</w:t>
            </w:r>
          </w:p>
        </w:tc>
        <w:tc>
          <w:tcPr>
            <w:tcW w:w="1276" w:type="dxa"/>
            <w:vAlign w:val="bottom"/>
          </w:tcPr>
          <w:p w14:paraId="0714B908"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3,695</w:t>
            </w:r>
          </w:p>
        </w:tc>
      </w:tr>
      <w:tr w:rsidR="00CF6FB6" w:rsidRPr="00CF6FB6" w14:paraId="00FA3A00" w14:textId="77777777" w:rsidTr="005A76B7">
        <w:trPr>
          <w:trHeight w:val="250"/>
        </w:trPr>
        <w:tc>
          <w:tcPr>
            <w:tcW w:w="1720" w:type="dxa"/>
            <w:vAlign w:val="bottom"/>
          </w:tcPr>
          <w:p w14:paraId="616E588C" w14:textId="77777777" w:rsidR="00CF6FB6" w:rsidRPr="00CF6FB6" w:rsidRDefault="00CF6FB6" w:rsidP="00CF6FB6">
            <w:pPr>
              <w:tabs>
                <w:tab w:val="left" w:pos="500"/>
              </w:tabs>
              <w:rPr>
                <w:rFonts w:ascii="Arial" w:hAnsi="Arial" w:cs="Arial"/>
                <w:bCs/>
                <w:sz w:val="20"/>
                <w:szCs w:val="20"/>
              </w:rPr>
            </w:pPr>
            <w:r w:rsidRPr="00CF6FB6">
              <w:rPr>
                <w:rFonts w:ascii="Arial" w:hAnsi="Arial" w:cs="Arial"/>
                <w:bCs/>
                <w:sz w:val="20"/>
                <w:szCs w:val="20"/>
              </w:rPr>
              <w:t>Hong Kong Dollar</w:t>
            </w:r>
          </w:p>
        </w:tc>
        <w:tc>
          <w:tcPr>
            <w:tcW w:w="1440" w:type="dxa"/>
            <w:vAlign w:val="bottom"/>
          </w:tcPr>
          <w:p w14:paraId="6147EDD1"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w:t>
            </w:r>
          </w:p>
        </w:tc>
        <w:tc>
          <w:tcPr>
            <w:tcW w:w="1518" w:type="dxa"/>
            <w:vAlign w:val="bottom"/>
          </w:tcPr>
          <w:p w14:paraId="1F7B478A"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830</w:t>
            </w:r>
          </w:p>
        </w:tc>
        <w:tc>
          <w:tcPr>
            <w:tcW w:w="1134" w:type="dxa"/>
            <w:vAlign w:val="bottom"/>
          </w:tcPr>
          <w:p w14:paraId="57744017"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830</w:t>
            </w:r>
          </w:p>
        </w:tc>
        <w:tc>
          <w:tcPr>
            <w:tcW w:w="1276" w:type="dxa"/>
            <w:vAlign w:val="bottom"/>
          </w:tcPr>
          <w:p w14:paraId="21CB8CB9"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w:t>
            </w:r>
          </w:p>
        </w:tc>
        <w:tc>
          <w:tcPr>
            <w:tcW w:w="1417" w:type="dxa"/>
            <w:vAlign w:val="bottom"/>
          </w:tcPr>
          <w:p w14:paraId="18E24AEF"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852</w:t>
            </w:r>
          </w:p>
        </w:tc>
        <w:tc>
          <w:tcPr>
            <w:tcW w:w="1276" w:type="dxa"/>
            <w:vAlign w:val="bottom"/>
          </w:tcPr>
          <w:p w14:paraId="3C616F5E"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852</w:t>
            </w:r>
          </w:p>
        </w:tc>
      </w:tr>
      <w:tr w:rsidR="00CF6FB6" w:rsidRPr="00CF6FB6" w14:paraId="60550308" w14:textId="77777777" w:rsidTr="005A76B7">
        <w:trPr>
          <w:trHeight w:val="250"/>
        </w:trPr>
        <w:tc>
          <w:tcPr>
            <w:tcW w:w="1720" w:type="dxa"/>
            <w:vAlign w:val="bottom"/>
          </w:tcPr>
          <w:p w14:paraId="1A8FC51B" w14:textId="77777777" w:rsidR="00CF6FB6" w:rsidRPr="00CF6FB6" w:rsidRDefault="00CF6FB6" w:rsidP="00CF6FB6">
            <w:pPr>
              <w:tabs>
                <w:tab w:val="left" w:pos="500"/>
              </w:tabs>
              <w:rPr>
                <w:rFonts w:ascii="Arial" w:hAnsi="Arial" w:cs="Arial"/>
                <w:bCs/>
                <w:sz w:val="20"/>
                <w:szCs w:val="20"/>
              </w:rPr>
            </w:pPr>
            <w:r w:rsidRPr="00CF6FB6">
              <w:rPr>
                <w:rFonts w:ascii="Arial" w:hAnsi="Arial" w:cs="Arial"/>
                <w:bCs/>
                <w:sz w:val="20"/>
                <w:szCs w:val="20"/>
              </w:rPr>
              <w:t>Swedish Krona</w:t>
            </w:r>
          </w:p>
        </w:tc>
        <w:tc>
          <w:tcPr>
            <w:tcW w:w="1440" w:type="dxa"/>
            <w:vAlign w:val="bottom"/>
          </w:tcPr>
          <w:p w14:paraId="18894BA5"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w:t>
            </w:r>
          </w:p>
        </w:tc>
        <w:tc>
          <w:tcPr>
            <w:tcW w:w="1518" w:type="dxa"/>
            <w:vAlign w:val="bottom"/>
          </w:tcPr>
          <w:p w14:paraId="6627A5B6"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2,408</w:t>
            </w:r>
          </w:p>
        </w:tc>
        <w:tc>
          <w:tcPr>
            <w:tcW w:w="1134" w:type="dxa"/>
            <w:vAlign w:val="bottom"/>
          </w:tcPr>
          <w:p w14:paraId="1A0D121F"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2,408</w:t>
            </w:r>
          </w:p>
        </w:tc>
        <w:tc>
          <w:tcPr>
            <w:tcW w:w="1276" w:type="dxa"/>
            <w:vAlign w:val="bottom"/>
          </w:tcPr>
          <w:p w14:paraId="027CE6B6"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w:t>
            </w:r>
          </w:p>
        </w:tc>
        <w:tc>
          <w:tcPr>
            <w:tcW w:w="1417" w:type="dxa"/>
            <w:vAlign w:val="bottom"/>
          </w:tcPr>
          <w:p w14:paraId="0CAB977B"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1,410</w:t>
            </w:r>
          </w:p>
        </w:tc>
        <w:tc>
          <w:tcPr>
            <w:tcW w:w="1276" w:type="dxa"/>
            <w:vAlign w:val="bottom"/>
          </w:tcPr>
          <w:p w14:paraId="2DDF087A"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1,410</w:t>
            </w:r>
          </w:p>
        </w:tc>
      </w:tr>
      <w:tr w:rsidR="00CF6FB6" w:rsidRPr="00CF6FB6" w14:paraId="468B7C86" w14:textId="77777777" w:rsidTr="005A76B7">
        <w:trPr>
          <w:trHeight w:val="250"/>
        </w:trPr>
        <w:tc>
          <w:tcPr>
            <w:tcW w:w="1720" w:type="dxa"/>
            <w:vAlign w:val="bottom"/>
          </w:tcPr>
          <w:p w14:paraId="386228E1" w14:textId="77777777" w:rsidR="00CF6FB6" w:rsidRPr="00CF6FB6" w:rsidRDefault="00CF6FB6" w:rsidP="00CF6FB6">
            <w:pPr>
              <w:tabs>
                <w:tab w:val="left" w:pos="500"/>
              </w:tabs>
              <w:rPr>
                <w:rFonts w:ascii="Arial" w:hAnsi="Arial" w:cs="Arial"/>
                <w:bCs/>
                <w:sz w:val="20"/>
                <w:szCs w:val="20"/>
              </w:rPr>
            </w:pPr>
            <w:r w:rsidRPr="00CF6FB6">
              <w:rPr>
                <w:rFonts w:ascii="Arial" w:hAnsi="Arial" w:cs="Arial"/>
                <w:bCs/>
                <w:sz w:val="20"/>
                <w:szCs w:val="20"/>
              </w:rPr>
              <w:t>Canadian Dollar</w:t>
            </w:r>
          </w:p>
        </w:tc>
        <w:tc>
          <w:tcPr>
            <w:tcW w:w="1440" w:type="dxa"/>
            <w:vAlign w:val="bottom"/>
          </w:tcPr>
          <w:p w14:paraId="28C70F2A"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64</w:t>
            </w:r>
          </w:p>
        </w:tc>
        <w:tc>
          <w:tcPr>
            <w:tcW w:w="1518" w:type="dxa"/>
            <w:vAlign w:val="bottom"/>
          </w:tcPr>
          <w:p w14:paraId="779D8669"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2,133</w:t>
            </w:r>
          </w:p>
        </w:tc>
        <w:tc>
          <w:tcPr>
            <w:tcW w:w="1134" w:type="dxa"/>
            <w:vAlign w:val="bottom"/>
          </w:tcPr>
          <w:p w14:paraId="713A6746"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2,197</w:t>
            </w:r>
          </w:p>
        </w:tc>
        <w:tc>
          <w:tcPr>
            <w:tcW w:w="1276" w:type="dxa"/>
            <w:vAlign w:val="bottom"/>
          </w:tcPr>
          <w:p w14:paraId="6898CF74"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w:t>
            </w:r>
          </w:p>
        </w:tc>
        <w:tc>
          <w:tcPr>
            <w:tcW w:w="1417" w:type="dxa"/>
            <w:vAlign w:val="bottom"/>
          </w:tcPr>
          <w:p w14:paraId="495B8C0D"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1,842</w:t>
            </w:r>
          </w:p>
        </w:tc>
        <w:tc>
          <w:tcPr>
            <w:tcW w:w="1276" w:type="dxa"/>
            <w:vAlign w:val="bottom"/>
          </w:tcPr>
          <w:p w14:paraId="5818B2AD"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1,842</w:t>
            </w:r>
          </w:p>
        </w:tc>
      </w:tr>
      <w:tr w:rsidR="00CF6FB6" w:rsidRPr="00CF6FB6" w14:paraId="41BD3A13" w14:textId="77777777" w:rsidTr="005A76B7">
        <w:trPr>
          <w:trHeight w:val="250"/>
        </w:trPr>
        <w:tc>
          <w:tcPr>
            <w:tcW w:w="1720" w:type="dxa"/>
            <w:vAlign w:val="bottom"/>
          </w:tcPr>
          <w:p w14:paraId="70350D2C" w14:textId="77777777" w:rsidR="00CF6FB6" w:rsidRPr="00CF6FB6" w:rsidRDefault="00CF6FB6" w:rsidP="00CF6FB6">
            <w:pPr>
              <w:tabs>
                <w:tab w:val="left" w:pos="500"/>
              </w:tabs>
              <w:rPr>
                <w:rFonts w:ascii="Arial" w:hAnsi="Arial" w:cs="Arial"/>
                <w:bCs/>
                <w:sz w:val="20"/>
                <w:szCs w:val="20"/>
              </w:rPr>
            </w:pPr>
            <w:r w:rsidRPr="00CF6FB6">
              <w:rPr>
                <w:rFonts w:ascii="Arial" w:hAnsi="Arial" w:cs="Arial"/>
                <w:bCs/>
                <w:sz w:val="20"/>
                <w:szCs w:val="20"/>
              </w:rPr>
              <w:t>Swiss Franc</w:t>
            </w:r>
          </w:p>
        </w:tc>
        <w:tc>
          <w:tcPr>
            <w:tcW w:w="1440" w:type="dxa"/>
            <w:vAlign w:val="bottom"/>
          </w:tcPr>
          <w:p w14:paraId="3E4751C9"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w:t>
            </w:r>
          </w:p>
        </w:tc>
        <w:tc>
          <w:tcPr>
            <w:tcW w:w="1518" w:type="dxa"/>
            <w:vAlign w:val="bottom"/>
          </w:tcPr>
          <w:p w14:paraId="51196F26"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754</w:t>
            </w:r>
          </w:p>
        </w:tc>
        <w:tc>
          <w:tcPr>
            <w:tcW w:w="1134" w:type="dxa"/>
            <w:vAlign w:val="bottom"/>
          </w:tcPr>
          <w:p w14:paraId="57C9EA8E"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754</w:t>
            </w:r>
          </w:p>
        </w:tc>
        <w:tc>
          <w:tcPr>
            <w:tcW w:w="1276" w:type="dxa"/>
            <w:vAlign w:val="bottom"/>
          </w:tcPr>
          <w:p w14:paraId="78383D0C"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w:t>
            </w:r>
          </w:p>
        </w:tc>
        <w:tc>
          <w:tcPr>
            <w:tcW w:w="1417" w:type="dxa"/>
            <w:vAlign w:val="bottom"/>
          </w:tcPr>
          <w:p w14:paraId="208AF20B"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1,672</w:t>
            </w:r>
          </w:p>
        </w:tc>
        <w:tc>
          <w:tcPr>
            <w:tcW w:w="1276" w:type="dxa"/>
            <w:vAlign w:val="bottom"/>
          </w:tcPr>
          <w:p w14:paraId="0D744D11"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1,672</w:t>
            </w:r>
          </w:p>
        </w:tc>
      </w:tr>
      <w:tr w:rsidR="00CF6FB6" w:rsidRPr="00CF6FB6" w14:paraId="1615A573" w14:textId="77777777" w:rsidTr="005A76B7">
        <w:trPr>
          <w:trHeight w:val="250"/>
        </w:trPr>
        <w:tc>
          <w:tcPr>
            <w:tcW w:w="1720" w:type="dxa"/>
            <w:vAlign w:val="bottom"/>
          </w:tcPr>
          <w:p w14:paraId="1369CDE3" w14:textId="77777777" w:rsidR="00CF6FB6" w:rsidRPr="00CF6FB6" w:rsidRDefault="00CF6FB6" w:rsidP="00CF6FB6">
            <w:pPr>
              <w:tabs>
                <w:tab w:val="left" w:pos="500"/>
              </w:tabs>
              <w:rPr>
                <w:rFonts w:ascii="Arial" w:hAnsi="Arial" w:cs="Arial"/>
                <w:bCs/>
                <w:sz w:val="20"/>
                <w:szCs w:val="20"/>
              </w:rPr>
            </w:pPr>
            <w:r w:rsidRPr="00CF6FB6">
              <w:rPr>
                <w:rFonts w:ascii="Arial" w:hAnsi="Arial" w:cs="Arial"/>
                <w:bCs/>
                <w:sz w:val="20"/>
                <w:szCs w:val="20"/>
              </w:rPr>
              <w:t>Australian Dollar</w:t>
            </w:r>
          </w:p>
        </w:tc>
        <w:tc>
          <w:tcPr>
            <w:tcW w:w="1440" w:type="dxa"/>
            <w:vAlign w:val="bottom"/>
          </w:tcPr>
          <w:p w14:paraId="5D0C2EEB"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w:t>
            </w:r>
          </w:p>
        </w:tc>
        <w:tc>
          <w:tcPr>
            <w:tcW w:w="1518" w:type="dxa"/>
            <w:vAlign w:val="bottom"/>
          </w:tcPr>
          <w:p w14:paraId="3770C2B7"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585</w:t>
            </w:r>
          </w:p>
        </w:tc>
        <w:tc>
          <w:tcPr>
            <w:tcW w:w="1134" w:type="dxa"/>
            <w:vAlign w:val="bottom"/>
          </w:tcPr>
          <w:p w14:paraId="7BEABC0C"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585</w:t>
            </w:r>
          </w:p>
        </w:tc>
        <w:tc>
          <w:tcPr>
            <w:tcW w:w="1276" w:type="dxa"/>
            <w:vAlign w:val="bottom"/>
          </w:tcPr>
          <w:p w14:paraId="773D02D4"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w:t>
            </w:r>
          </w:p>
        </w:tc>
        <w:tc>
          <w:tcPr>
            <w:tcW w:w="1417" w:type="dxa"/>
            <w:vAlign w:val="bottom"/>
          </w:tcPr>
          <w:p w14:paraId="7AA2838F"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455</w:t>
            </w:r>
          </w:p>
        </w:tc>
        <w:tc>
          <w:tcPr>
            <w:tcW w:w="1276" w:type="dxa"/>
            <w:vAlign w:val="bottom"/>
          </w:tcPr>
          <w:p w14:paraId="479E1197"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Cs/>
                <w:sz w:val="20"/>
                <w:szCs w:val="20"/>
              </w:rPr>
              <w:t>455</w:t>
            </w:r>
          </w:p>
        </w:tc>
      </w:tr>
      <w:tr w:rsidR="00CF6FB6" w:rsidRPr="00CF6FB6" w14:paraId="17267D96" w14:textId="77777777" w:rsidTr="005A76B7">
        <w:trPr>
          <w:trHeight w:val="250"/>
        </w:trPr>
        <w:tc>
          <w:tcPr>
            <w:tcW w:w="1720" w:type="dxa"/>
            <w:vAlign w:val="bottom"/>
          </w:tcPr>
          <w:p w14:paraId="5778ED37" w14:textId="77777777" w:rsidR="00CF6FB6" w:rsidRPr="00CF6FB6" w:rsidRDefault="00CF6FB6" w:rsidP="00CF6FB6">
            <w:pPr>
              <w:tabs>
                <w:tab w:val="left" w:pos="500"/>
              </w:tabs>
              <w:rPr>
                <w:rFonts w:ascii="Arial" w:hAnsi="Arial" w:cs="Arial"/>
                <w:bCs/>
                <w:sz w:val="20"/>
                <w:szCs w:val="20"/>
              </w:rPr>
            </w:pPr>
          </w:p>
        </w:tc>
        <w:tc>
          <w:tcPr>
            <w:tcW w:w="1440" w:type="dxa"/>
            <w:vAlign w:val="bottom"/>
          </w:tcPr>
          <w:p w14:paraId="553138E9"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
                <w:bCs/>
                <w:sz w:val="20"/>
                <w:szCs w:val="20"/>
              </w:rPr>
              <w:t>2,954</w:t>
            </w:r>
          </w:p>
        </w:tc>
        <w:tc>
          <w:tcPr>
            <w:tcW w:w="1518" w:type="dxa"/>
            <w:vAlign w:val="bottom"/>
          </w:tcPr>
          <w:p w14:paraId="5C612BFE"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
                <w:bCs/>
                <w:sz w:val="20"/>
                <w:szCs w:val="20"/>
              </w:rPr>
              <w:t>55,002</w:t>
            </w:r>
          </w:p>
        </w:tc>
        <w:tc>
          <w:tcPr>
            <w:tcW w:w="1134" w:type="dxa"/>
            <w:vAlign w:val="bottom"/>
          </w:tcPr>
          <w:p w14:paraId="16E197F3"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
                <w:bCs/>
                <w:sz w:val="20"/>
                <w:szCs w:val="20"/>
              </w:rPr>
              <w:t>57,956</w:t>
            </w:r>
          </w:p>
        </w:tc>
        <w:tc>
          <w:tcPr>
            <w:tcW w:w="1276" w:type="dxa"/>
            <w:vAlign w:val="bottom"/>
          </w:tcPr>
          <w:p w14:paraId="678F1599"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
                <w:bCs/>
                <w:sz w:val="20"/>
                <w:szCs w:val="20"/>
              </w:rPr>
              <w:t>4,614</w:t>
            </w:r>
          </w:p>
        </w:tc>
        <w:tc>
          <w:tcPr>
            <w:tcW w:w="1417" w:type="dxa"/>
            <w:vAlign w:val="bottom"/>
          </w:tcPr>
          <w:p w14:paraId="773C83FE"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
                <w:bCs/>
                <w:sz w:val="20"/>
                <w:szCs w:val="20"/>
              </w:rPr>
              <w:t>53,776</w:t>
            </w:r>
          </w:p>
        </w:tc>
        <w:tc>
          <w:tcPr>
            <w:tcW w:w="1276" w:type="dxa"/>
            <w:vAlign w:val="bottom"/>
          </w:tcPr>
          <w:p w14:paraId="67A09950" w14:textId="77777777" w:rsidR="00CF6FB6" w:rsidRPr="00CF6FB6" w:rsidRDefault="00CF6FB6" w:rsidP="005A76B7">
            <w:pPr>
              <w:tabs>
                <w:tab w:val="left" w:pos="500"/>
              </w:tabs>
              <w:jc w:val="right"/>
              <w:rPr>
                <w:rFonts w:ascii="Arial" w:hAnsi="Arial" w:cs="Arial"/>
                <w:bCs/>
                <w:sz w:val="20"/>
                <w:szCs w:val="20"/>
              </w:rPr>
            </w:pPr>
            <w:r w:rsidRPr="00CF6FB6">
              <w:rPr>
                <w:rFonts w:ascii="Arial" w:hAnsi="Arial" w:cs="Arial"/>
                <w:b/>
                <w:bCs/>
                <w:sz w:val="20"/>
                <w:szCs w:val="20"/>
              </w:rPr>
              <w:t>58,390</w:t>
            </w:r>
          </w:p>
        </w:tc>
      </w:tr>
    </w:tbl>
    <w:p w14:paraId="3AACB012" w14:textId="77777777" w:rsidR="00CF6FB6" w:rsidRPr="00CF6FB6" w:rsidRDefault="00CF6FB6" w:rsidP="00CF6FB6">
      <w:pPr>
        <w:tabs>
          <w:tab w:val="left" w:pos="500"/>
        </w:tabs>
        <w:rPr>
          <w:rFonts w:ascii="Arial" w:hAnsi="Arial" w:cs="Arial"/>
          <w:bCs/>
          <w:sz w:val="20"/>
          <w:szCs w:val="20"/>
        </w:rPr>
      </w:pPr>
    </w:p>
    <w:p w14:paraId="0DEB6E72" w14:textId="77777777" w:rsidR="00CF6FB6" w:rsidRPr="00CF6FB6" w:rsidRDefault="00CF6FB6" w:rsidP="00CF6FB6">
      <w:pPr>
        <w:tabs>
          <w:tab w:val="left" w:pos="500"/>
        </w:tabs>
        <w:rPr>
          <w:rFonts w:ascii="Arial" w:hAnsi="Arial" w:cs="Arial"/>
          <w:bCs/>
          <w:sz w:val="20"/>
          <w:szCs w:val="20"/>
        </w:rPr>
      </w:pPr>
      <w:r w:rsidRPr="00CF6FB6">
        <w:rPr>
          <w:rFonts w:ascii="Arial" w:hAnsi="Arial" w:cs="Arial"/>
          <w:bCs/>
          <w:sz w:val="20"/>
          <w:szCs w:val="20"/>
        </w:rPr>
        <w:lastRenderedPageBreak/>
        <w:t>The floating rate assets consist of cash deposits at call. Sterling cash deposits at call earn interest at floating rates based on daily Sterling Overnight Index Average (SONIA) rates.</w:t>
      </w:r>
    </w:p>
    <w:p w14:paraId="1BF8BEF8" w14:textId="77777777" w:rsidR="00CF6FB6" w:rsidRPr="00CF6FB6" w:rsidRDefault="00CF6FB6" w:rsidP="00CF6FB6">
      <w:pPr>
        <w:tabs>
          <w:tab w:val="left" w:pos="500"/>
        </w:tabs>
        <w:rPr>
          <w:rFonts w:ascii="Arial" w:hAnsi="Arial" w:cs="Arial"/>
          <w:bCs/>
          <w:sz w:val="20"/>
          <w:szCs w:val="20"/>
        </w:rPr>
      </w:pPr>
    </w:p>
    <w:p w14:paraId="27ABC509" w14:textId="16B0EFEB" w:rsidR="002658C9" w:rsidRPr="00CF6FB6" w:rsidRDefault="00CF6FB6" w:rsidP="00CF6FB6">
      <w:pPr>
        <w:tabs>
          <w:tab w:val="left" w:pos="500"/>
        </w:tabs>
        <w:rPr>
          <w:rFonts w:ascii="Arial" w:hAnsi="Arial" w:cs="Arial"/>
          <w:bCs/>
          <w:sz w:val="20"/>
          <w:szCs w:val="20"/>
        </w:rPr>
      </w:pPr>
      <w:r w:rsidRPr="00CF6FB6">
        <w:rPr>
          <w:rFonts w:ascii="Arial" w:hAnsi="Arial" w:cs="Arial"/>
          <w:bCs/>
          <w:sz w:val="20"/>
          <w:szCs w:val="20"/>
        </w:rPr>
        <w:t>The non-interest bearing assets represent the equity element of the investment portfolio at 31 March 2023.</w:t>
      </w:r>
    </w:p>
    <w:p w14:paraId="3F732BC8" w14:textId="77777777" w:rsidR="00CF6FB6" w:rsidRPr="00CF6FB6" w:rsidRDefault="00CF6FB6" w:rsidP="00CF6FB6">
      <w:pPr>
        <w:tabs>
          <w:tab w:val="left" w:pos="500"/>
        </w:tabs>
        <w:rPr>
          <w:rFonts w:ascii="Arial" w:hAnsi="Arial" w:cs="Arial"/>
          <w:bCs/>
          <w:sz w:val="20"/>
          <w:szCs w:val="20"/>
        </w:rPr>
      </w:pPr>
    </w:p>
    <w:p w14:paraId="40636642" w14:textId="77777777" w:rsidR="00CF6FB6" w:rsidRPr="00CF6FB6" w:rsidRDefault="00CF6FB6" w:rsidP="00CF6FB6">
      <w:pPr>
        <w:tabs>
          <w:tab w:val="left" w:pos="500"/>
        </w:tabs>
        <w:rPr>
          <w:rFonts w:ascii="Arial" w:hAnsi="Arial" w:cs="Arial"/>
          <w:bCs/>
          <w:sz w:val="20"/>
          <w:szCs w:val="20"/>
        </w:rPr>
      </w:pPr>
      <w:r w:rsidRPr="00CF6FB6">
        <w:rPr>
          <w:rFonts w:ascii="Arial" w:hAnsi="Arial" w:cs="Arial"/>
          <w:bCs/>
          <w:sz w:val="20"/>
          <w:szCs w:val="20"/>
        </w:rPr>
        <w:t>The financial liabilities consist of:</w:t>
      </w:r>
    </w:p>
    <w:tbl>
      <w:tblPr>
        <w:tblpPr w:leftFromText="180" w:rightFromText="180" w:vertAnchor="text" w:horzAnchor="margin" w:tblpY="160"/>
        <w:tblW w:w="0" w:type="auto"/>
        <w:tblLayout w:type="fixed"/>
        <w:tblCellMar>
          <w:left w:w="0" w:type="dxa"/>
          <w:right w:w="0" w:type="dxa"/>
        </w:tblCellMar>
        <w:tblLook w:val="0000" w:firstRow="0" w:lastRow="0" w:firstColumn="0" w:lastColumn="0" w:noHBand="0" w:noVBand="0"/>
      </w:tblPr>
      <w:tblGrid>
        <w:gridCol w:w="1360"/>
        <w:gridCol w:w="1800"/>
        <w:gridCol w:w="1400"/>
        <w:gridCol w:w="880"/>
        <w:gridCol w:w="1120"/>
        <w:gridCol w:w="1804"/>
        <w:gridCol w:w="1559"/>
      </w:tblGrid>
      <w:tr w:rsidR="002658C9" w:rsidRPr="00CF6FB6" w14:paraId="110D84EB" w14:textId="77777777" w:rsidTr="00232B11">
        <w:trPr>
          <w:trHeight w:val="214"/>
        </w:trPr>
        <w:tc>
          <w:tcPr>
            <w:tcW w:w="1360" w:type="dxa"/>
            <w:vAlign w:val="bottom"/>
          </w:tcPr>
          <w:p w14:paraId="69A562EC" w14:textId="77777777" w:rsidR="002658C9" w:rsidRPr="00CF6FB6" w:rsidRDefault="002658C9" w:rsidP="002658C9">
            <w:pPr>
              <w:tabs>
                <w:tab w:val="left" w:pos="500"/>
              </w:tabs>
              <w:rPr>
                <w:rFonts w:ascii="Arial" w:hAnsi="Arial" w:cs="Arial"/>
                <w:bCs/>
                <w:sz w:val="20"/>
                <w:szCs w:val="20"/>
              </w:rPr>
            </w:pPr>
          </w:p>
        </w:tc>
        <w:tc>
          <w:tcPr>
            <w:tcW w:w="1800" w:type="dxa"/>
            <w:vAlign w:val="bottom"/>
          </w:tcPr>
          <w:p w14:paraId="08D0DBEB" w14:textId="77777777" w:rsidR="002658C9" w:rsidRPr="00CF6FB6" w:rsidRDefault="002658C9" w:rsidP="00232B11">
            <w:pPr>
              <w:tabs>
                <w:tab w:val="left" w:pos="500"/>
              </w:tabs>
              <w:jc w:val="right"/>
              <w:rPr>
                <w:rFonts w:ascii="Arial" w:hAnsi="Arial" w:cs="Arial"/>
                <w:bCs/>
                <w:sz w:val="20"/>
                <w:szCs w:val="20"/>
              </w:rPr>
            </w:pPr>
          </w:p>
        </w:tc>
        <w:tc>
          <w:tcPr>
            <w:tcW w:w="1400" w:type="dxa"/>
            <w:vAlign w:val="bottom"/>
          </w:tcPr>
          <w:p w14:paraId="4F91743A" w14:textId="77777777" w:rsidR="002658C9" w:rsidRPr="00CF6FB6" w:rsidRDefault="002658C9" w:rsidP="00232B11">
            <w:pPr>
              <w:tabs>
                <w:tab w:val="left" w:pos="500"/>
              </w:tabs>
              <w:jc w:val="right"/>
              <w:rPr>
                <w:rFonts w:ascii="Arial" w:hAnsi="Arial" w:cs="Arial"/>
                <w:bCs/>
                <w:sz w:val="20"/>
                <w:szCs w:val="20"/>
              </w:rPr>
            </w:pPr>
            <w:r w:rsidRPr="00CF6FB6">
              <w:rPr>
                <w:rFonts w:ascii="Arial" w:hAnsi="Arial" w:cs="Arial"/>
                <w:b/>
                <w:bCs/>
                <w:sz w:val="20"/>
                <w:szCs w:val="20"/>
              </w:rPr>
              <w:t>2023</w:t>
            </w:r>
          </w:p>
        </w:tc>
        <w:tc>
          <w:tcPr>
            <w:tcW w:w="880" w:type="dxa"/>
            <w:vAlign w:val="bottom"/>
          </w:tcPr>
          <w:p w14:paraId="1A24B535" w14:textId="77777777" w:rsidR="002658C9" w:rsidRPr="00CF6FB6" w:rsidRDefault="002658C9" w:rsidP="00232B11">
            <w:pPr>
              <w:tabs>
                <w:tab w:val="left" w:pos="500"/>
              </w:tabs>
              <w:jc w:val="right"/>
              <w:rPr>
                <w:rFonts w:ascii="Arial" w:hAnsi="Arial" w:cs="Arial"/>
                <w:bCs/>
                <w:sz w:val="20"/>
                <w:szCs w:val="20"/>
              </w:rPr>
            </w:pPr>
          </w:p>
        </w:tc>
        <w:tc>
          <w:tcPr>
            <w:tcW w:w="1120" w:type="dxa"/>
            <w:vAlign w:val="bottom"/>
          </w:tcPr>
          <w:p w14:paraId="0D486775" w14:textId="77777777" w:rsidR="002658C9" w:rsidRPr="00CF6FB6" w:rsidRDefault="002658C9" w:rsidP="00232B11">
            <w:pPr>
              <w:tabs>
                <w:tab w:val="left" w:pos="500"/>
              </w:tabs>
              <w:jc w:val="right"/>
              <w:rPr>
                <w:rFonts w:ascii="Arial" w:hAnsi="Arial" w:cs="Arial"/>
                <w:bCs/>
                <w:sz w:val="20"/>
                <w:szCs w:val="20"/>
              </w:rPr>
            </w:pPr>
          </w:p>
        </w:tc>
        <w:tc>
          <w:tcPr>
            <w:tcW w:w="1804" w:type="dxa"/>
            <w:vAlign w:val="bottom"/>
          </w:tcPr>
          <w:p w14:paraId="2DB5A5A2" w14:textId="77777777" w:rsidR="002658C9" w:rsidRPr="00CF6FB6" w:rsidRDefault="002658C9" w:rsidP="00232B11">
            <w:pPr>
              <w:tabs>
                <w:tab w:val="left" w:pos="500"/>
              </w:tabs>
              <w:jc w:val="right"/>
              <w:rPr>
                <w:rFonts w:ascii="Arial" w:hAnsi="Arial" w:cs="Arial"/>
                <w:bCs/>
                <w:sz w:val="20"/>
                <w:szCs w:val="20"/>
              </w:rPr>
            </w:pPr>
            <w:r w:rsidRPr="00CF6FB6">
              <w:rPr>
                <w:rFonts w:ascii="Arial" w:hAnsi="Arial" w:cs="Arial"/>
                <w:b/>
                <w:bCs/>
                <w:sz w:val="20"/>
                <w:szCs w:val="20"/>
              </w:rPr>
              <w:t>2022</w:t>
            </w:r>
          </w:p>
        </w:tc>
        <w:tc>
          <w:tcPr>
            <w:tcW w:w="1559" w:type="dxa"/>
            <w:vAlign w:val="bottom"/>
          </w:tcPr>
          <w:p w14:paraId="2C9FFF2F" w14:textId="77777777" w:rsidR="002658C9" w:rsidRPr="00CF6FB6" w:rsidRDefault="002658C9" w:rsidP="00232B11">
            <w:pPr>
              <w:tabs>
                <w:tab w:val="left" w:pos="500"/>
              </w:tabs>
              <w:jc w:val="right"/>
              <w:rPr>
                <w:rFonts w:ascii="Arial" w:hAnsi="Arial" w:cs="Arial"/>
                <w:bCs/>
                <w:sz w:val="20"/>
                <w:szCs w:val="20"/>
              </w:rPr>
            </w:pPr>
          </w:p>
        </w:tc>
      </w:tr>
      <w:tr w:rsidR="002658C9" w:rsidRPr="00CF6FB6" w14:paraId="5A10C6AD" w14:textId="77777777" w:rsidTr="00232B11">
        <w:trPr>
          <w:trHeight w:val="240"/>
        </w:trPr>
        <w:tc>
          <w:tcPr>
            <w:tcW w:w="1360" w:type="dxa"/>
            <w:vAlign w:val="bottom"/>
          </w:tcPr>
          <w:p w14:paraId="4EB0F2DA" w14:textId="77777777" w:rsidR="002658C9" w:rsidRPr="00CF6FB6" w:rsidRDefault="002658C9" w:rsidP="002658C9">
            <w:pPr>
              <w:tabs>
                <w:tab w:val="left" w:pos="500"/>
              </w:tabs>
              <w:rPr>
                <w:rFonts w:ascii="Arial" w:hAnsi="Arial" w:cs="Arial"/>
                <w:bCs/>
                <w:sz w:val="20"/>
                <w:szCs w:val="20"/>
              </w:rPr>
            </w:pPr>
          </w:p>
        </w:tc>
        <w:tc>
          <w:tcPr>
            <w:tcW w:w="1800" w:type="dxa"/>
            <w:vAlign w:val="bottom"/>
          </w:tcPr>
          <w:p w14:paraId="756179F9" w14:textId="77777777" w:rsidR="002658C9" w:rsidRPr="00CF6FB6" w:rsidRDefault="002658C9" w:rsidP="00232B11">
            <w:pPr>
              <w:tabs>
                <w:tab w:val="left" w:pos="500"/>
              </w:tabs>
              <w:jc w:val="right"/>
              <w:rPr>
                <w:rFonts w:ascii="Arial" w:hAnsi="Arial" w:cs="Arial"/>
                <w:bCs/>
                <w:sz w:val="20"/>
                <w:szCs w:val="20"/>
              </w:rPr>
            </w:pPr>
          </w:p>
        </w:tc>
        <w:tc>
          <w:tcPr>
            <w:tcW w:w="1400" w:type="dxa"/>
            <w:vAlign w:val="bottom"/>
          </w:tcPr>
          <w:p w14:paraId="37912B10" w14:textId="77777777" w:rsidR="002658C9" w:rsidRPr="00CF6FB6" w:rsidRDefault="002658C9" w:rsidP="00232B11">
            <w:pPr>
              <w:tabs>
                <w:tab w:val="left" w:pos="500"/>
              </w:tabs>
              <w:jc w:val="right"/>
              <w:rPr>
                <w:rFonts w:ascii="Arial" w:hAnsi="Arial" w:cs="Arial"/>
                <w:bCs/>
                <w:sz w:val="20"/>
                <w:szCs w:val="20"/>
              </w:rPr>
            </w:pPr>
            <w:r w:rsidRPr="00CF6FB6">
              <w:rPr>
                <w:rFonts w:ascii="Arial" w:hAnsi="Arial" w:cs="Arial"/>
                <w:b/>
                <w:bCs/>
                <w:sz w:val="20"/>
                <w:szCs w:val="20"/>
              </w:rPr>
              <w:t>Non-interest</w:t>
            </w:r>
          </w:p>
        </w:tc>
        <w:tc>
          <w:tcPr>
            <w:tcW w:w="880" w:type="dxa"/>
            <w:vAlign w:val="bottom"/>
          </w:tcPr>
          <w:p w14:paraId="572DC3FA" w14:textId="77777777" w:rsidR="002658C9" w:rsidRPr="00CF6FB6" w:rsidRDefault="002658C9" w:rsidP="00232B11">
            <w:pPr>
              <w:tabs>
                <w:tab w:val="left" w:pos="500"/>
              </w:tabs>
              <w:jc w:val="right"/>
              <w:rPr>
                <w:rFonts w:ascii="Arial" w:hAnsi="Arial" w:cs="Arial"/>
                <w:bCs/>
                <w:sz w:val="20"/>
                <w:szCs w:val="20"/>
              </w:rPr>
            </w:pPr>
          </w:p>
        </w:tc>
        <w:tc>
          <w:tcPr>
            <w:tcW w:w="1120" w:type="dxa"/>
            <w:vAlign w:val="bottom"/>
          </w:tcPr>
          <w:p w14:paraId="11C42C62" w14:textId="77777777" w:rsidR="002658C9" w:rsidRPr="00CF6FB6" w:rsidRDefault="002658C9" w:rsidP="00232B11">
            <w:pPr>
              <w:tabs>
                <w:tab w:val="left" w:pos="500"/>
              </w:tabs>
              <w:jc w:val="right"/>
              <w:rPr>
                <w:rFonts w:ascii="Arial" w:hAnsi="Arial" w:cs="Arial"/>
                <w:bCs/>
                <w:sz w:val="20"/>
                <w:szCs w:val="20"/>
              </w:rPr>
            </w:pPr>
          </w:p>
        </w:tc>
        <w:tc>
          <w:tcPr>
            <w:tcW w:w="1804" w:type="dxa"/>
            <w:vAlign w:val="bottom"/>
          </w:tcPr>
          <w:p w14:paraId="2DE767EC" w14:textId="77777777" w:rsidR="002658C9" w:rsidRPr="00CF6FB6" w:rsidRDefault="002658C9" w:rsidP="00232B11">
            <w:pPr>
              <w:tabs>
                <w:tab w:val="left" w:pos="500"/>
              </w:tabs>
              <w:jc w:val="right"/>
              <w:rPr>
                <w:rFonts w:ascii="Arial" w:hAnsi="Arial" w:cs="Arial"/>
                <w:bCs/>
                <w:sz w:val="20"/>
                <w:szCs w:val="20"/>
              </w:rPr>
            </w:pPr>
            <w:r w:rsidRPr="00CF6FB6">
              <w:rPr>
                <w:rFonts w:ascii="Arial" w:hAnsi="Arial" w:cs="Arial"/>
                <w:b/>
                <w:bCs/>
                <w:sz w:val="20"/>
                <w:szCs w:val="20"/>
              </w:rPr>
              <w:t>Non-interest</w:t>
            </w:r>
          </w:p>
        </w:tc>
        <w:tc>
          <w:tcPr>
            <w:tcW w:w="1559" w:type="dxa"/>
            <w:vAlign w:val="bottom"/>
          </w:tcPr>
          <w:p w14:paraId="218A84AE" w14:textId="77777777" w:rsidR="002658C9" w:rsidRPr="00CF6FB6" w:rsidRDefault="002658C9" w:rsidP="00232B11">
            <w:pPr>
              <w:tabs>
                <w:tab w:val="left" w:pos="500"/>
              </w:tabs>
              <w:jc w:val="right"/>
              <w:rPr>
                <w:rFonts w:ascii="Arial" w:hAnsi="Arial" w:cs="Arial"/>
                <w:bCs/>
                <w:sz w:val="20"/>
                <w:szCs w:val="20"/>
              </w:rPr>
            </w:pPr>
          </w:p>
        </w:tc>
      </w:tr>
      <w:tr w:rsidR="002658C9" w:rsidRPr="00CF6FB6" w14:paraId="21544CC4" w14:textId="77777777" w:rsidTr="00232B11">
        <w:trPr>
          <w:trHeight w:val="220"/>
        </w:trPr>
        <w:tc>
          <w:tcPr>
            <w:tcW w:w="1360" w:type="dxa"/>
            <w:vAlign w:val="bottom"/>
          </w:tcPr>
          <w:p w14:paraId="50A2AEEB" w14:textId="77777777" w:rsidR="002658C9" w:rsidRPr="00CF6FB6" w:rsidRDefault="002658C9" w:rsidP="002658C9">
            <w:pPr>
              <w:tabs>
                <w:tab w:val="left" w:pos="500"/>
              </w:tabs>
              <w:rPr>
                <w:rFonts w:ascii="Arial" w:hAnsi="Arial" w:cs="Arial"/>
                <w:bCs/>
                <w:sz w:val="20"/>
                <w:szCs w:val="20"/>
              </w:rPr>
            </w:pPr>
          </w:p>
        </w:tc>
        <w:tc>
          <w:tcPr>
            <w:tcW w:w="1800" w:type="dxa"/>
            <w:vAlign w:val="bottom"/>
          </w:tcPr>
          <w:p w14:paraId="0C1D3F92" w14:textId="77777777" w:rsidR="002658C9" w:rsidRPr="00CF6FB6" w:rsidRDefault="002658C9" w:rsidP="00232B11">
            <w:pPr>
              <w:tabs>
                <w:tab w:val="left" w:pos="500"/>
              </w:tabs>
              <w:jc w:val="right"/>
              <w:rPr>
                <w:rFonts w:ascii="Arial" w:hAnsi="Arial" w:cs="Arial"/>
                <w:bCs/>
                <w:sz w:val="20"/>
                <w:szCs w:val="20"/>
              </w:rPr>
            </w:pPr>
            <w:r w:rsidRPr="00CF6FB6">
              <w:rPr>
                <w:rFonts w:ascii="Arial" w:hAnsi="Arial" w:cs="Arial"/>
                <w:b/>
                <w:bCs/>
                <w:sz w:val="20"/>
                <w:szCs w:val="20"/>
              </w:rPr>
              <w:t>Floating rate</w:t>
            </w:r>
          </w:p>
        </w:tc>
        <w:tc>
          <w:tcPr>
            <w:tcW w:w="1400" w:type="dxa"/>
            <w:vAlign w:val="bottom"/>
          </w:tcPr>
          <w:p w14:paraId="591C817B" w14:textId="77777777" w:rsidR="002658C9" w:rsidRPr="00CF6FB6" w:rsidRDefault="002658C9" w:rsidP="00232B11">
            <w:pPr>
              <w:tabs>
                <w:tab w:val="left" w:pos="500"/>
              </w:tabs>
              <w:jc w:val="right"/>
              <w:rPr>
                <w:rFonts w:ascii="Arial" w:hAnsi="Arial" w:cs="Arial"/>
                <w:bCs/>
                <w:sz w:val="20"/>
                <w:szCs w:val="20"/>
              </w:rPr>
            </w:pPr>
            <w:r w:rsidRPr="00CF6FB6">
              <w:rPr>
                <w:rFonts w:ascii="Arial" w:hAnsi="Arial" w:cs="Arial"/>
                <w:b/>
                <w:bCs/>
                <w:sz w:val="20"/>
                <w:szCs w:val="20"/>
              </w:rPr>
              <w:t>bearing</w:t>
            </w:r>
          </w:p>
        </w:tc>
        <w:tc>
          <w:tcPr>
            <w:tcW w:w="880" w:type="dxa"/>
            <w:vAlign w:val="bottom"/>
          </w:tcPr>
          <w:p w14:paraId="35A0236D" w14:textId="77777777" w:rsidR="002658C9" w:rsidRPr="00CF6FB6" w:rsidRDefault="002658C9" w:rsidP="00232B11">
            <w:pPr>
              <w:tabs>
                <w:tab w:val="left" w:pos="500"/>
              </w:tabs>
              <w:jc w:val="right"/>
              <w:rPr>
                <w:rFonts w:ascii="Arial" w:hAnsi="Arial" w:cs="Arial"/>
                <w:bCs/>
                <w:sz w:val="20"/>
                <w:szCs w:val="20"/>
              </w:rPr>
            </w:pPr>
            <w:r w:rsidRPr="00CF6FB6">
              <w:rPr>
                <w:rFonts w:ascii="Arial" w:hAnsi="Arial" w:cs="Arial"/>
                <w:b/>
                <w:bCs/>
                <w:sz w:val="20"/>
                <w:szCs w:val="20"/>
              </w:rPr>
              <w:t>Total</w:t>
            </w:r>
          </w:p>
        </w:tc>
        <w:tc>
          <w:tcPr>
            <w:tcW w:w="1120" w:type="dxa"/>
            <w:vAlign w:val="bottom"/>
          </w:tcPr>
          <w:p w14:paraId="5B7BDAF9" w14:textId="77777777" w:rsidR="002658C9" w:rsidRPr="00CF6FB6" w:rsidRDefault="002658C9" w:rsidP="00232B11">
            <w:pPr>
              <w:tabs>
                <w:tab w:val="left" w:pos="500"/>
              </w:tabs>
              <w:jc w:val="right"/>
              <w:rPr>
                <w:rFonts w:ascii="Arial" w:hAnsi="Arial" w:cs="Arial"/>
                <w:bCs/>
                <w:sz w:val="20"/>
                <w:szCs w:val="20"/>
              </w:rPr>
            </w:pPr>
            <w:r w:rsidRPr="00CF6FB6">
              <w:rPr>
                <w:rFonts w:ascii="Arial" w:hAnsi="Arial" w:cs="Arial"/>
                <w:b/>
                <w:bCs/>
                <w:sz w:val="20"/>
                <w:szCs w:val="20"/>
              </w:rPr>
              <w:t>Floating rate</w:t>
            </w:r>
          </w:p>
        </w:tc>
        <w:tc>
          <w:tcPr>
            <w:tcW w:w="1804" w:type="dxa"/>
            <w:vAlign w:val="bottom"/>
          </w:tcPr>
          <w:p w14:paraId="398C5C26" w14:textId="77777777" w:rsidR="002658C9" w:rsidRPr="00CF6FB6" w:rsidRDefault="002658C9" w:rsidP="00232B11">
            <w:pPr>
              <w:tabs>
                <w:tab w:val="left" w:pos="500"/>
              </w:tabs>
              <w:jc w:val="right"/>
              <w:rPr>
                <w:rFonts w:ascii="Arial" w:hAnsi="Arial" w:cs="Arial"/>
                <w:bCs/>
                <w:sz w:val="20"/>
                <w:szCs w:val="20"/>
              </w:rPr>
            </w:pPr>
            <w:r w:rsidRPr="00CF6FB6">
              <w:rPr>
                <w:rFonts w:ascii="Arial" w:hAnsi="Arial" w:cs="Arial"/>
                <w:b/>
                <w:bCs/>
                <w:sz w:val="20"/>
                <w:szCs w:val="20"/>
              </w:rPr>
              <w:t>bearing</w:t>
            </w:r>
          </w:p>
        </w:tc>
        <w:tc>
          <w:tcPr>
            <w:tcW w:w="1559" w:type="dxa"/>
            <w:vAlign w:val="bottom"/>
          </w:tcPr>
          <w:p w14:paraId="58B7E18A" w14:textId="77777777" w:rsidR="002658C9" w:rsidRPr="00CF6FB6" w:rsidRDefault="002658C9" w:rsidP="00232B11">
            <w:pPr>
              <w:tabs>
                <w:tab w:val="left" w:pos="500"/>
              </w:tabs>
              <w:jc w:val="right"/>
              <w:rPr>
                <w:rFonts w:ascii="Arial" w:hAnsi="Arial" w:cs="Arial"/>
                <w:bCs/>
                <w:sz w:val="20"/>
                <w:szCs w:val="20"/>
              </w:rPr>
            </w:pPr>
            <w:r w:rsidRPr="00CF6FB6">
              <w:rPr>
                <w:rFonts w:ascii="Arial" w:hAnsi="Arial" w:cs="Arial"/>
                <w:b/>
                <w:bCs/>
                <w:sz w:val="20"/>
                <w:szCs w:val="20"/>
              </w:rPr>
              <w:t>Total</w:t>
            </w:r>
          </w:p>
        </w:tc>
      </w:tr>
      <w:tr w:rsidR="002658C9" w:rsidRPr="00CF6FB6" w14:paraId="058A9800" w14:textId="77777777" w:rsidTr="00232B11">
        <w:trPr>
          <w:trHeight w:val="220"/>
        </w:trPr>
        <w:tc>
          <w:tcPr>
            <w:tcW w:w="1360" w:type="dxa"/>
            <w:vAlign w:val="bottom"/>
          </w:tcPr>
          <w:p w14:paraId="3A11C8AE" w14:textId="77777777" w:rsidR="002658C9" w:rsidRPr="00CF6FB6" w:rsidRDefault="002658C9" w:rsidP="002658C9">
            <w:pPr>
              <w:tabs>
                <w:tab w:val="left" w:pos="500"/>
              </w:tabs>
              <w:rPr>
                <w:rFonts w:ascii="Arial" w:hAnsi="Arial" w:cs="Arial"/>
                <w:bCs/>
                <w:sz w:val="20"/>
                <w:szCs w:val="20"/>
              </w:rPr>
            </w:pPr>
          </w:p>
        </w:tc>
        <w:tc>
          <w:tcPr>
            <w:tcW w:w="1800" w:type="dxa"/>
            <w:vAlign w:val="bottom"/>
          </w:tcPr>
          <w:p w14:paraId="574C8E01" w14:textId="77777777" w:rsidR="002658C9" w:rsidRPr="00CF6FB6" w:rsidRDefault="002658C9" w:rsidP="00232B11">
            <w:pPr>
              <w:tabs>
                <w:tab w:val="left" w:pos="500"/>
              </w:tabs>
              <w:jc w:val="right"/>
              <w:rPr>
                <w:rFonts w:ascii="Arial" w:hAnsi="Arial" w:cs="Arial"/>
                <w:bCs/>
                <w:sz w:val="20"/>
                <w:szCs w:val="20"/>
              </w:rPr>
            </w:pPr>
            <w:r w:rsidRPr="00CF6FB6">
              <w:rPr>
                <w:rFonts w:ascii="Arial" w:hAnsi="Arial" w:cs="Arial"/>
                <w:b/>
                <w:bCs/>
                <w:sz w:val="20"/>
                <w:szCs w:val="20"/>
              </w:rPr>
              <w:t>£’000</w:t>
            </w:r>
          </w:p>
        </w:tc>
        <w:tc>
          <w:tcPr>
            <w:tcW w:w="1400" w:type="dxa"/>
            <w:vAlign w:val="bottom"/>
          </w:tcPr>
          <w:p w14:paraId="2EF0B18D" w14:textId="77777777" w:rsidR="002658C9" w:rsidRPr="00CF6FB6" w:rsidRDefault="002658C9" w:rsidP="00232B11">
            <w:pPr>
              <w:tabs>
                <w:tab w:val="left" w:pos="500"/>
              </w:tabs>
              <w:jc w:val="right"/>
              <w:rPr>
                <w:rFonts w:ascii="Arial" w:hAnsi="Arial" w:cs="Arial"/>
                <w:bCs/>
                <w:sz w:val="20"/>
                <w:szCs w:val="20"/>
              </w:rPr>
            </w:pPr>
            <w:r w:rsidRPr="00CF6FB6">
              <w:rPr>
                <w:rFonts w:ascii="Arial" w:hAnsi="Arial" w:cs="Arial"/>
                <w:b/>
                <w:bCs/>
                <w:sz w:val="20"/>
                <w:szCs w:val="20"/>
              </w:rPr>
              <w:t>£’000</w:t>
            </w:r>
          </w:p>
        </w:tc>
        <w:tc>
          <w:tcPr>
            <w:tcW w:w="880" w:type="dxa"/>
            <w:vAlign w:val="bottom"/>
          </w:tcPr>
          <w:p w14:paraId="62D84B5B" w14:textId="77777777" w:rsidR="002658C9" w:rsidRPr="00CF6FB6" w:rsidRDefault="002658C9" w:rsidP="00232B11">
            <w:pPr>
              <w:tabs>
                <w:tab w:val="left" w:pos="500"/>
              </w:tabs>
              <w:jc w:val="right"/>
              <w:rPr>
                <w:rFonts w:ascii="Arial" w:hAnsi="Arial" w:cs="Arial"/>
                <w:bCs/>
                <w:sz w:val="20"/>
                <w:szCs w:val="20"/>
              </w:rPr>
            </w:pPr>
            <w:r w:rsidRPr="00CF6FB6">
              <w:rPr>
                <w:rFonts w:ascii="Arial" w:hAnsi="Arial" w:cs="Arial"/>
                <w:b/>
                <w:bCs/>
                <w:sz w:val="20"/>
                <w:szCs w:val="20"/>
              </w:rPr>
              <w:t>£’000</w:t>
            </w:r>
          </w:p>
        </w:tc>
        <w:tc>
          <w:tcPr>
            <w:tcW w:w="1120" w:type="dxa"/>
            <w:vAlign w:val="bottom"/>
          </w:tcPr>
          <w:p w14:paraId="1ECFD9CC" w14:textId="77777777" w:rsidR="002658C9" w:rsidRPr="00CF6FB6" w:rsidRDefault="002658C9" w:rsidP="00232B11">
            <w:pPr>
              <w:tabs>
                <w:tab w:val="left" w:pos="500"/>
              </w:tabs>
              <w:jc w:val="right"/>
              <w:rPr>
                <w:rFonts w:ascii="Arial" w:hAnsi="Arial" w:cs="Arial"/>
                <w:bCs/>
                <w:sz w:val="20"/>
                <w:szCs w:val="20"/>
              </w:rPr>
            </w:pPr>
            <w:r w:rsidRPr="00CF6FB6">
              <w:rPr>
                <w:rFonts w:ascii="Arial" w:hAnsi="Arial" w:cs="Arial"/>
                <w:b/>
                <w:bCs/>
                <w:sz w:val="20"/>
                <w:szCs w:val="20"/>
              </w:rPr>
              <w:t>£’000</w:t>
            </w:r>
          </w:p>
        </w:tc>
        <w:tc>
          <w:tcPr>
            <w:tcW w:w="1804" w:type="dxa"/>
            <w:vAlign w:val="bottom"/>
          </w:tcPr>
          <w:p w14:paraId="26E324A1" w14:textId="77777777" w:rsidR="002658C9" w:rsidRPr="00CF6FB6" w:rsidRDefault="002658C9" w:rsidP="00232B11">
            <w:pPr>
              <w:tabs>
                <w:tab w:val="left" w:pos="500"/>
              </w:tabs>
              <w:jc w:val="right"/>
              <w:rPr>
                <w:rFonts w:ascii="Arial" w:hAnsi="Arial" w:cs="Arial"/>
                <w:bCs/>
                <w:sz w:val="20"/>
                <w:szCs w:val="20"/>
              </w:rPr>
            </w:pPr>
            <w:r w:rsidRPr="00CF6FB6">
              <w:rPr>
                <w:rFonts w:ascii="Arial" w:hAnsi="Arial" w:cs="Arial"/>
                <w:b/>
                <w:bCs/>
                <w:sz w:val="20"/>
                <w:szCs w:val="20"/>
              </w:rPr>
              <w:t>£’000</w:t>
            </w:r>
          </w:p>
        </w:tc>
        <w:tc>
          <w:tcPr>
            <w:tcW w:w="1559" w:type="dxa"/>
            <w:vAlign w:val="bottom"/>
          </w:tcPr>
          <w:p w14:paraId="7300ECD5" w14:textId="77777777" w:rsidR="002658C9" w:rsidRPr="00CF6FB6" w:rsidRDefault="002658C9" w:rsidP="00232B11">
            <w:pPr>
              <w:tabs>
                <w:tab w:val="left" w:pos="500"/>
              </w:tabs>
              <w:jc w:val="right"/>
              <w:rPr>
                <w:rFonts w:ascii="Arial" w:hAnsi="Arial" w:cs="Arial"/>
                <w:bCs/>
                <w:sz w:val="20"/>
                <w:szCs w:val="20"/>
              </w:rPr>
            </w:pPr>
            <w:r w:rsidRPr="00CF6FB6">
              <w:rPr>
                <w:rFonts w:ascii="Arial" w:hAnsi="Arial" w:cs="Arial"/>
                <w:b/>
                <w:bCs/>
                <w:sz w:val="20"/>
                <w:szCs w:val="20"/>
              </w:rPr>
              <w:t>£’000</w:t>
            </w:r>
          </w:p>
        </w:tc>
      </w:tr>
      <w:tr w:rsidR="002658C9" w:rsidRPr="00CF6FB6" w14:paraId="3505D82F" w14:textId="77777777" w:rsidTr="00232B11">
        <w:trPr>
          <w:trHeight w:val="33"/>
        </w:trPr>
        <w:tc>
          <w:tcPr>
            <w:tcW w:w="1360" w:type="dxa"/>
            <w:vAlign w:val="bottom"/>
          </w:tcPr>
          <w:p w14:paraId="30F5EBC7" w14:textId="77777777" w:rsidR="002658C9" w:rsidRPr="00CF6FB6" w:rsidRDefault="002658C9" w:rsidP="002658C9">
            <w:pPr>
              <w:tabs>
                <w:tab w:val="left" w:pos="500"/>
              </w:tabs>
              <w:rPr>
                <w:rFonts w:ascii="Arial" w:hAnsi="Arial" w:cs="Arial"/>
                <w:bCs/>
                <w:sz w:val="20"/>
                <w:szCs w:val="20"/>
              </w:rPr>
            </w:pPr>
          </w:p>
        </w:tc>
        <w:tc>
          <w:tcPr>
            <w:tcW w:w="1800" w:type="dxa"/>
            <w:vAlign w:val="bottom"/>
          </w:tcPr>
          <w:p w14:paraId="6562F879" w14:textId="77777777" w:rsidR="002658C9" w:rsidRPr="00CF6FB6" w:rsidRDefault="002658C9" w:rsidP="00232B11">
            <w:pPr>
              <w:tabs>
                <w:tab w:val="left" w:pos="500"/>
              </w:tabs>
              <w:jc w:val="right"/>
              <w:rPr>
                <w:rFonts w:ascii="Arial" w:hAnsi="Arial" w:cs="Arial"/>
                <w:bCs/>
                <w:sz w:val="20"/>
                <w:szCs w:val="20"/>
              </w:rPr>
            </w:pPr>
          </w:p>
        </w:tc>
        <w:tc>
          <w:tcPr>
            <w:tcW w:w="1400" w:type="dxa"/>
            <w:vAlign w:val="bottom"/>
          </w:tcPr>
          <w:p w14:paraId="20E3293A" w14:textId="77777777" w:rsidR="002658C9" w:rsidRPr="00CF6FB6" w:rsidRDefault="002658C9" w:rsidP="00232B11">
            <w:pPr>
              <w:tabs>
                <w:tab w:val="left" w:pos="500"/>
              </w:tabs>
              <w:jc w:val="right"/>
              <w:rPr>
                <w:rFonts w:ascii="Arial" w:hAnsi="Arial" w:cs="Arial"/>
                <w:bCs/>
                <w:sz w:val="20"/>
                <w:szCs w:val="20"/>
              </w:rPr>
            </w:pPr>
          </w:p>
        </w:tc>
        <w:tc>
          <w:tcPr>
            <w:tcW w:w="880" w:type="dxa"/>
            <w:vAlign w:val="bottom"/>
          </w:tcPr>
          <w:p w14:paraId="45B165CB" w14:textId="77777777" w:rsidR="002658C9" w:rsidRPr="00CF6FB6" w:rsidRDefault="002658C9" w:rsidP="00232B11">
            <w:pPr>
              <w:tabs>
                <w:tab w:val="left" w:pos="500"/>
              </w:tabs>
              <w:jc w:val="right"/>
              <w:rPr>
                <w:rFonts w:ascii="Arial" w:hAnsi="Arial" w:cs="Arial"/>
                <w:bCs/>
                <w:sz w:val="20"/>
                <w:szCs w:val="20"/>
              </w:rPr>
            </w:pPr>
          </w:p>
        </w:tc>
        <w:tc>
          <w:tcPr>
            <w:tcW w:w="1120" w:type="dxa"/>
            <w:vAlign w:val="bottom"/>
          </w:tcPr>
          <w:p w14:paraId="419B00C7" w14:textId="77777777" w:rsidR="002658C9" w:rsidRPr="00CF6FB6" w:rsidRDefault="002658C9" w:rsidP="00232B11">
            <w:pPr>
              <w:tabs>
                <w:tab w:val="left" w:pos="500"/>
              </w:tabs>
              <w:jc w:val="right"/>
              <w:rPr>
                <w:rFonts w:ascii="Arial" w:hAnsi="Arial" w:cs="Arial"/>
                <w:bCs/>
                <w:sz w:val="20"/>
                <w:szCs w:val="20"/>
              </w:rPr>
            </w:pPr>
          </w:p>
        </w:tc>
        <w:tc>
          <w:tcPr>
            <w:tcW w:w="1804" w:type="dxa"/>
            <w:vAlign w:val="bottom"/>
          </w:tcPr>
          <w:p w14:paraId="72799893" w14:textId="77777777" w:rsidR="002658C9" w:rsidRPr="00CF6FB6" w:rsidRDefault="002658C9" w:rsidP="00232B11">
            <w:pPr>
              <w:tabs>
                <w:tab w:val="left" w:pos="500"/>
              </w:tabs>
              <w:jc w:val="right"/>
              <w:rPr>
                <w:rFonts w:ascii="Arial" w:hAnsi="Arial" w:cs="Arial"/>
                <w:bCs/>
                <w:sz w:val="20"/>
                <w:szCs w:val="20"/>
              </w:rPr>
            </w:pPr>
          </w:p>
        </w:tc>
        <w:tc>
          <w:tcPr>
            <w:tcW w:w="1559" w:type="dxa"/>
            <w:vAlign w:val="bottom"/>
          </w:tcPr>
          <w:p w14:paraId="3DDF27C7" w14:textId="77777777" w:rsidR="002658C9" w:rsidRPr="00CF6FB6" w:rsidRDefault="002658C9" w:rsidP="00232B11">
            <w:pPr>
              <w:tabs>
                <w:tab w:val="left" w:pos="500"/>
              </w:tabs>
              <w:jc w:val="right"/>
              <w:rPr>
                <w:rFonts w:ascii="Arial" w:hAnsi="Arial" w:cs="Arial"/>
                <w:bCs/>
                <w:sz w:val="20"/>
                <w:szCs w:val="20"/>
              </w:rPr>
            </w:pPr>
          </w:p>
        </w:tc>
      </w:tr>
      <w:tr w:rsidR="002658C9" w:rsidRPr="00CF6FB6" w14:paraId="7F6400B6" w14:textId="77777777" w:rsidTr="00232B11">
        <w:trPr>
          <w:trHeight w:val="279"/>
        </w:trPr>
        <w:tc>
          <w:tcPr>
            <w:tcW w:w="1360" w:type="dxa"/>
            <w:vAlign w:val="bottom"/>
          </w:tcPr>
          <w:p w14:paraId="3C434337" w14:textId="77777777" w:rsidR="002658C9" w:rsidRPr="00CF6FB6" w:rsidRDefault="002658C9" w:rsidP="002658C9">
            <w:pPr>
              <w:tabs>
                <w:tab w:val="left" w:pos="500"/>
              </w:tabs>
              <w:rPr>
                <w:rFonts w:ascii="Arial" w:hAnsi="Arial" w:cs="Arial"/>
                <w:bCs/>
                <w:sz w:val="20"/>
                <w:szCs w:val="20"/>
              </w:rPr>
            </w:pPr>
            <w:r w:rsidRPr="00CF6FB6">
              <w:rPr>
                <w:rFonts w:ascii="Arial" w:hAnsi="Arial" w:cs="Arial"/>
                <w:bCs/>
                <w:sz w:val="20"/>
                <w:szCs w:val="20"/>
              </w:rPr>
              <w:t>Sterling</w:t>
            </w:r>
          </w:p>
        </w:tc>
        <w:tc>
          <w:tcPr>
            <w:tcW w:w="1800" w:type="dxa"/>
            <w:vAlign w:val="bottom"/>
          </w:tcPr>
          <w:p w14:paraId="7B765B09" w14:textId="77777777" w:rsidR="002658C9" w:rsidRPr="00CF6FB6" w:rsidRDefault="002658C9" w:rsidP="00232B11">
            <w:pPr>
              <w:tabs>
                <w:tab w:val="left" w:pos="500"/>
              </w:tabs>
              <w:jc w:val="right"/>
              <w:rPr>
                <w:rFonts w:ascii="Arial" w:hAnsi="Arial" w:cs="Arial"/>
                <w:bCs/>
                <w:sz w:val="20"/>
                <w:szCs w:val="20"/>
              </w:rPr>
            </w:pPr>
            <w:r w:rsidRPr="00CF6FB6">
              <w:rPr>
                <w:rFonts w:ascii="Arial" w:hAnsi="Arial" w:cs="Arial"/>
                <w:bCs/>
                <w:sz w:val="20"/>
                <w:szCs w:val="20"/>
              </w:rPr>
              <w:t>–</w:t>
            </w:r>
          </w:p>
        </w:tc>
        <w:tc>
          <w:tcPr>
            <w:tcW w:w="1400" w:type="dxa"/>
            <w:vAlign w:val="bottom"/>
          </w:tcPr>
          <w:p w14:paraId="068F621B" w14:textId="77777777" w:rsidR="002658C9" w:rsidRPr="00CF6FB6" w:rsidRDefault="002658C9" w:rsidP="00232B11">
            <w:pPr>
              <w:tabs>
                <w:tab w:val="left" w:pos="500"/>
              </w:tabs>
              <w:jc w:val="right"/>
              <w:rPr>
                <w:rFonts w:ascii="Arial" w:hAnsi="Arial" w:cs="Arial"/>
                <w:bCs/>
                <w:sz w:val="20"/>
                <w:szCs w:val="20"/>
              </w:rPr>
            </w:pPr>
            <w:r w:rsidRPr="00CF6FB6">
              <w:rPr>
                <w:rFonts w:ascii="Arial" w:hAnsi="Arial" w:cs="Arial"/>
                <w:bCs/>
                <w:sz w:val="20"/>
                <w:szCs w:val="20"/>
              </w:rPr>
              <w:t>3,000</w:t>
            </w:r>
          </w:p>
        </w:tc>
        <w:tc>
          <w:tcPr>
            <w:tcW w:w="880" w:type="dxa"/>
            <w:vAlign w:val="bottom"/>
          </w:tcPr>
          <w:p w14:paraId="45B366C5" w14:textId="77777777" w:rsidR="002658C9" w:rsidRPr="00CF6FB6" w:rsidRDefault="002658C9" w:rsidP="00232B11">
            <w:pPr>
              <w:tabs>
                <w:tab w:val="left" w:pos="500"/>
              </w:tabs>
              <w:jc w:val="right"/>
              <w:rPr>
                <w:rFonts w:ascii="Arial" w:hAnsi="Arial" w:cs="Arial"/>
                <w:bCs/>
                <w:sz w:val="20"/>
                <w:szCs w:val="20"/>
              </w:rPr>
            </w:pPr>
            <w:r w:rsidRPr="00CF6FB6">
              <w:rPr>
                <w:rFonts w:ascii="Arial" w:hAnsi="Arial" w:cs="Arial"/>
                <w:bCs/>
                <w:sz w:val="20"/>
                <w:szCs w:val="20"/>
              </w:rPr>
              <w:t>3,000</w:t>
            </w:r>
          </w:p>
        </w:tc>
        <w:tc>
          <w:tcPr>
            <w:tcW w:w="1120" w:type="dxa"/>
            <w:vAlign w:val="bottom"/>
          </w:tcPr>
          <w:p w14:paraId="0E7A7FEB" w14:textId="77777777" w:rsidR="002658C9" w:rsidRPr="00CF6FB6" w:rsidRDefault="002658C9" w:rsidP="00232B11">
            <w:pPr>
              <w:tabs>
                <w:tab w:val="left" w:pos="500"/>
              </w:tabs>
              <w:jc w:val="right"/>
              <w:rPr>
                <w:rFonts w:ascii="Arial" w:hAnsi="Arial" w:cs="Arial"/>
                <w:bCs/>
                <w:sz w:val="20"/>
                <w:szCs w:val="20"/>
              </w:rPr>
            </w:pPr>
            <w:r w:rsidRPr="00CF6FB6">
              <w:rPr>
                <w:rFonts w:ascii="Arial" w:hAnsi="Arial" w:cs="Arial"/>
                <w:bCs/>
                <w:sz w:val="20"/>
                <w:szCs w:val="20"/>
              </w:rPr>
              <w:t>–</w:t>
            </w:r>
          </w:p>
        </w:tc>
        <w:tc>
          <w:tcPr>
            <w:tcW w:w="1804" w:type="dxa"/>
            <w:vAlign w:val="bottom"/>
          </w:tcPr>
          <w:p w14:paraId="0C8A0083" w14:textId="77777777" w:rsidR="002658C9" w:rsidRPr="00CF6FB6" w:rsidRDefault="002658C9" w:rsidP="00232B11">
            <w:pPr>
              <w:tabs>
                <w:tab w:val="left" w:pos="500"/>
              </w:tabs>
              <w:jc w:val="right"/>
              <w:rPr>
                <w:rFonts w:ascii="Arial" w:hAnsi="Arial" w:cs="Arial"/>
                <w:bCs/>
                <w:sz w:val="20"/>
                <w:szCs w:val="20"/>
              </w:rPr>
            </w:pPr>
            <w:r w:rsidRPr="00CF6FB6">
              <w:rPr>
                <w:rFonts w:ascii="Arial" w:hAnsi="Arial" w:cs="Arial"/>
                <w:bCs/>
                <w:sz w:val="20"/>
                <w:szCs w:val="20"/>
              </w:rPr>
              <w:t>3,000</w:t>
            </w:r>
          </w:p>
        </w:tc>
        <w:tc>
          <w:tcPr>
            <w:tcW w:w="1559" w:type="dxa"/>
            <w:vAlign w:val="bottom"/>
          </w:tcPr>
          <w:p w14:paraId="25426687" w14:textId="77777777" w:rsidR="002658C9" w:rsidRPr="00CF6FB6" w:rsidRDefault="002658C9" w:rsidP="00232B11">
            <w:pPr>
              <w:tabs>
                <w:tab w:val="left" w:pos="500"/>
              </w:tabs>
              <w:jc w:val="right"/>
              <w:rPr>
                <w:rFonts w:ascii="Arial" w:hAnsi="Arial" w:cs="Arial"/>
                <w:bCs/>
                <w:sz w:val="20"/>
                <w:szCs w:val="20"/>
              </w:rPr>
            </w:pPr>
            <w:r w:rsidRPr="00CF6FB6">
              <w:rPr>
                <w:rFonts w:ascii="Arial" w:hAnsi="Arial" w:cs="Arial"/>
                <w:bCs/>
                <w:sz w:val="20"/>
                <w:szCs w:val="20"/>
              </w:rPr>
              <w:t>3,000</w:t>
            </w:r>
          </w:p>
        </w:tc>
      </w:tr>
      <w:tr w:rsidR="002658C9" w:rsidRPr="00CF6FB6" w14:paraId="18B870EE" w14:textId="77777777" w:rsidTr="00232B11">
        <w:trPr>
          <w:trHeight w:val="250"/>
        </w:trPr>
        <w:tc>
          <w:tcPr>
            <w:tcW w:w="1360" w:type="dxa"/>
            <w:vAlign w:val="bottom"/>
          </w:tcPr>
          <w:p w14:paraId="3A7C44BF" w14:textId="77777777" w:rsidR="002658C9" w:rsidRPr="00CF6FB6" w:rsidRDefault="002658C9" w:rsidP="002658C9">
            <w:pPr>
              <w:tabs>
                <w:tab w:val="left" w:pos="500"/>
              </w:tabs>
              <w:rPr>
                <w:rFonts w:ascii="Arial" w:hAnsi="Arial" w:cs="Arial"/>
                <w:bCs/>
                <w:sz w:val="20"/>
                <w:szCs w:val="20"/>
              </w:rPr>
            </w:pPr>
          </w:p>
        </w:tc>
        <w:tc>
          <w:tcPr>
            <w:tcW w:w="1800" w:type="dxa"/>
            <w:vAlign w:val="bottom"/>
          </w:tcPr>
          <w:p w14:paraId="4C662C53" w14:textId="77777777" w:rsidR="002658C9" w:rsidRPr="00CF6FB6" w:rsidRDefault="002658C9" w:rsidP="00232B11">
            <w:pPr>
              <w:tabs>
                <w:tab w:val="left" w:pos="500"/>
              </w:tabs>
              <w:jc w:val="right"/>
              <w:rPr>
                <w:rFonts w:ascii="Arial" w:hAnsi="Arial" w:cs="Arial"/>
                <w:bCs/>
                <w:sz w:val="20"/>
                <w:szCs w:val="20"/>
              </w:rPr>
            </w:pPr>
            <w:r w:rsidRPr="00CF6FB6">
              <w:rPr>
                <w:rFonts w:ascii="Arial" w:hAnsi="Arial" w:cs="Arial"/>
                <w:b/>
                <w:bCs/>
                <w:sz w:val="20"/>
                <w:szCs w:val="20"/>
              </w:rPr>
              <w:t>–</w:t>
            </w:r>
          </w:p>
        </w:tc>
        <w:tc>
          <w:tcPr>
            <w:tcW w:w="1400" w:type="dxa"/>
            <w:vAlign w:val="bottom"/>
          </w:tcPr>
          <w:p w14:paraId="06BF5D4C" w14:textId="77777777" w:rsidR="002658C9" w:rsidRPr="00CF6FB6" w:rsidRDefault="002658C9" w:rsidP="00232B11">
            <w:pPr>
              <w:tabs>
                <w:tab w:val="left" w:pos="500"/>
              </w:tabs>
              <w:jc w:val="right"/>
              <w:rPr>
                <w:rFonts w:ascii="Arial" w:hAnsi="Arial" w:cs="Arial"/>
                <w:bCs/>
                <w:sz w:val="20"/>
                <w:szCs w:val="20"/>
              </w:rPr>
            </w:pPr>
            <w:r w:rsidRPr="00CF6FB6">
              <w:rPr>
                <w:rFonts w:ascii="Arial" w:hAnsi="Arial" w:cs="Arial"/>
                <w:b/>
                <w:bCs/>
                <w:sz w:val="20"/>
                <w:szCs w:val="20"/>
              </w:rPr>
              <w:t>3,000</w:t>
            </w:r>
          </w:p>
        </w:tc>
        <w:tc>
          <w:tcPr>
            <w:tcW w:w="880" w:type="dxa"/>
            <w:vAlign w:val="bottom"/>
          </w:tcPr>
          <w:p w14:paraId="766AEAB9" w14:textId="77777777" w:rsidR="002658C9" w:rsidRPr="00CF6FB6" w:rsidRDefault="002658C9" w:rsidP="00232B11">
            <w:pPr>
              <w:tabs>
                <w:tab w:val="left" w:pos="500"/>
              </w:tabs>
              <w:jc w:val="right"/>
              <w:rPr>
                <w:rFonts w:ascii="Arial" w:hAnsi="Arial" w:cs="Arial"/>
                <w:bCs/>
                <w:sz w:val="20"/>
                <w:szCs w:val="20"/>
              </w:rPr>
            </w:pPr>
            <w:r w:rsidRPr="00CF6FB6">
              <w:rPr>
                <w:rFonts w:ascii="Arial" w:hAnsi="Arial" w:cs="Arial"/>
                <w:b/>
                <w:bCs/>
                <w:sz w:val="20"/>
                <w:szCs w:val="20"/>
              </w:rPr>
              <w:t>3,000</w:t>
            </w:r>
          </w:p>
        </w:tc>
        <w:tc>
          <w:tcPr>
            <w:tcW w:w="1120" w:type="dxa"/>
            <w:vAlign w:val="bottom"/>
          </w:tcPr>
          <w:p w14:paraId="7EBBAB4C" w14:textId="77777777" w:rsidR="002658C9" w:rsidRPr="00CF6FB6" w:rsidRDefault="002658C9" w:rsidP="00232B11">
            <w:pPr>
              <w:tabs>
                <w:tab w:val="left" w:pos="500"/>
              </w:tabs>
              <w:jc w:val="right"/>
              <w:rPr>
                <w:rFonts w:ascii="Arial" w:hAnsi="Arial" w:cs="Arial"/>
                <w:bCs/>
                <w:sz w:val="20"/>
                <w:szCs w:val="20"/>
              </w:rPr>
            </w:pPr>
            <w:r w:rsidRPr="00CF6FB6">
              <w:rPr>
                <w:rFonts w:ascii="Arial" w:hAnsi="Arial" w:cs="Arial"/>
                <w:b/>
                <w:bCs/>
                <w:sz w:val="20"/>
                <w:szCs w:val="20"/>
              </w:rPr>
              <w:t>–</w:t>
            </w:r>
          </w:p>
        </w:tc>
        <w:tc>
          <w:tcPr>
            <w:tcW w:w="1804" w:type="dxa"/>
            <w:vAlign w:val="bottom"/>
          </w:tcPr>
          <w:p w14:paraId="00A778A0" w14:textId="77777777" w:rsidR="002658C9" w:rsidRPr="00CF6FB6" w:rsidRDefault="002658C9" w:rsidP="00232B11">
            <w:pPr>
              <w:tabs>
                <w:tab w:val="left" w:pos="500"/>
              </w:tabs>
              <w:jc w:val="right"/>
              <w:rPr>
                <w:rFonts w:ascii="Arial" w:hAnsi="Arial" w:cs="Arial"/>
                <w:bCs/>
                <w:sz w:val="20"/>
                <w:szCs w:val="20"/>
              </w:rPr>
            </w:pPr>
            <w:r w:rsidRPr="00CF6FB6">
              <w:rPr>
                <w:rFonts w:ascii="Arial" w:hAnsi="Arial" w:cs="Arial"/>
                <w:b/>
                <w:bCs/>
                <w:sz w:val="20"/>
                <w:szCs w:val="20"/>
              </w:rPr>
              <w:t>3,000</w:t>
            </w:r>
          </w:p>
        </w:tc>
        <w:tc>
          <w:tcPr>
            <w:tcW w:w="1559" w:type="dxa"/>
            <w:vAlign w:val="bottom"/>
          </w:tcPr>
          <w:p w14:paraId="33CB48E6" w14:textId="77777777" w:rsidR="002658C9" w:rsidRPr="00CF6FB6" w:rsidRDefault="002658C9" w:rsidP="00232B11">
            <w:pPr>
              <w:tabs>
                <w:tab w:val="left" w:pos="500"/>
              </w:tabs>
              <w:jc w:val="right"/>
              <w:rPr>
                <w:rFonts w:ascii="Arial" w:hAnsi="Arial" w:cs="Arial"/>
                <w:bCs/>
                <w:sz w:val="20"/>
                <w:szCs w:val="20"/>
              </w:rPr>
            </w:pPr>
            <w:r w:rsidRPr="00CF6FB6">
              <w:rPr>
                <w:rFonts w:ascii="Arial" w:hAnsi="Arial" w:cs="Arial"/>
                <w:b/>
                <w:bCs/>
                <w:sz w:val="20"/>
                <w:szCs w:val="20"/>
              </w:rPr>
              <w:t>3,000</w:t>
            </w:r>
          </w:p>
        </w:tc>
      </w:tr>
    </w:tbl>
    <w:p w14:paraId="4056BA35" w14:textId="5A9755DF" w:rsidR="00CF6FB6" w:rsidRPr="00CF6FB6" w:rsidRDefault="00CF6FB6" w:rsidP="00CF6FB6">
      <w:pPr>
        <w:tabs>
          <w:tab w:val="left" w:pos="500"/>
        </w:tabs>
        <w:rPr>
          <w:rFonts w:ascii="Arial" w:hAnsi="Arial" w:cs="Arial"/>
          <w:bCs/>
          <w:sz w:val="20"/>
          <w:szCs w:val="20"/>
        </w:rPr>
      </w:pPr>
    </w:p>
    <w:p w14:paraId="50510994" w14:textId="77777777" w:rsidR="007045B1" w:rsidRPr="00AE2075" w:rsidRDefault="007045B1" w:rsidP="00CF6FB6">
      <w:pPr>
        <w:tabs>
          <w:tab w:val="left" w:pos="500"/>
        </w:tabs>
        <w:rPr>
          <w:rFonts w:ascii="Arial" w:hAnsi="Arial" w:cs="Arial"/>
          <w:bCs/>
          <w:sz w:val="20"/>
          <w:szCs w:val="20"/>
        </w:rPr>
      </w:pPr>
    </w:p>
    <w:p w14:paraId="522BF132" w14:textId="23E2D347" w:rsidR="00CF6FB6" w:rsidRPr="00CF6FB6" w:rsidRDefault="00CF6FB6" w:rsidP="00CF6FB6">
      <w:pPr>
        <w:tabs>
          <w:tab w:val="left" w:pos="500"/>
        </w:tabs>
        <w:rPr>
          <w:rFonts w:ascii="Arial" w:hAnsi="Arial" w:cs="Arial"/>
          <w:bCs/>
          <w:sz w:val="20"/>
          <w:szCs w:val="20"/>
        </w:rPr>
      </w:pPr>
      <w:r w:rsidRPr="00CF6FB6">
        <w:rPr>
          <w:rFonts w:ascii="Arial" w:hAnsi="Arial" w:cs="Arial"/>
          <w:bCs/>
          <w:sz w:val="20"/>
          <w:szCs w:val="20"/>
        </w:rPr>
        <w:t>The liability consists of a bank loan (see Note 12).</w:t>
      </w:r>
    </w:p>
    <w:p w14:paraId="7AD0E440" w14:textId="77777777" w:rsidR="00CF6FB6" w:rsidRPr="00CF6FB6" w:rsidRDefault="00CF6FB6" w:rsidP="00CF6FB6">
      <w:pPr>
        <w:tabs>
          <w:tab w:val="left" w:pos="500"/>
        </w:tabs>
        <w:rPr>
          <w:rFonts w:ascii="Arial" w:hAnsi="Arial" w:cs="Arial"/>
          <w:bCs/>
          <w:sz w:val="20"/>
          <w:szCs w:val="20"/>
        </w:rPr>
      </w:pPr>
    </w:p>
    <w:p w14:paraId="3AD16A54" w14:textId="77777777" w:rsidR="00CF6FB6" w:rsidRPr="00CF6FB6" w:rsidRDefault="00CF6FB6" w:rsidP="002658C9">
      <w:pPr>
        <w:numPr>
          <w:ilvl w:val="0"/>
          <w:numId w:val="36"/>
        </w:numPr>
        <w:tabs>
          <w:tab w:val="clear" w:pos="720"/>
          <w:tab w:val="num" w:pos="283"/>
          <w:tab w:val="left" w:pos="500"/>
        </w:tabs>
        <w:ind w:hanging="862"/>
        <w:rPr>
          <w:rFonts w:ascii="Arial" w:hAnsi="Arial" w:cs="Arial"/>
          <w:b/>
          <w:bCs/>
          <w:sz w:val="20"/>
          <w:szCs w:val="20"/>
        </w:rPr>
      </w:pPr>
      <w:r w:rsidRPr="00CF6FB6">
        <w:rPr>
          <w:rFonts w:ascii="Arial" w:hAnsi="Arial" w:cs="Arial"/>
          <w:b/>
          <w:bCs/>
          <w:sz w:val="20"/>
          <w:szCs w:val="20"/>
        </w:rPr>
        <w:t xml:space="preserve">Interest rate sensitivity </w:t>
      </w:r>
    </w:p>
    <w:p w14:paraId="0EE8F4C1" w14:textId="77777777" w:rsidR="00CF6FB6" w:rsidRPr="00CF6FB6" w:rsidRDefault="00CF6FB6" w:rsidP="00CF6FB6">
      <w:pPr>
        <w:tabs>
          <w:tab w:val="left" w:pos="500"/>
        </w:tabs>
        <w:rPr>
          <w:rFonts w:ascii="Arial" w:hAnsi="Arial" w:cs="Arial"/>
          <w:b/>
          <w:bCs/>
          <w:sz w:val="20"/>
          <w:szCs w:val="20"/>
        </w:rPr>
      </w:pPr>
    </w:p>
    <w:p w14:paraId="1A025A98" w14:textId="77777777" w:rsidR="00CF6FB6" w:rsidRPr="00CF6FB6" w:rsidRDefault="00CF6FB6" w:rsidP="00CF6FB6">
      <w:pPr>
        <w:tabs>
          <w:tab w:val="left" w:pos="500"/>
        </w:tabs>
        <w:rPr>
          <w:rFonts w:ascii="Arial" w:hAnsi="Arial" w:cs="Arial"/>
          <w:b/>
          <w:bCs/>
          <w:sz w:val="20"/>
          <w:szCs w:val="20"/>
        </w:rPr>
      </w:pPr>
      <w:r w:rsidRPr="00CF6FB6">
        <w:rPr>
          <w:rFonts w:ascii="Arial" w:hAnsi="Arial" w:cs="Arial"/>
          <w:bCs/>
          <w:sz w:val="20"/>
          <w:szCs w:val="20"/>
        </w:rPr>
        <w:t xml:space="preserve">As interest rates for any short-term loans are fixed at the commencement of the loan, only cash at call are subject to interest rate movement. </w:t>
      </w:r>
    </w:p>
    <w:p w14:paraId="675A41D2" w14:textId="77777777" w:rsidR="00CF6FB6" w:rsidRPr="00CF6FB6" w:rsidRDefault="00CF6FB6" w:rsidP="00CF6FB6">
      <w:pPr>
        <w:tabs>
          <w:tab w:val="left" w:pos="500"/>
        </w:tabs>
        <w:rPr>
          <w:rFonts w:ascii="Arial" w:hAnsi="Arial" w:cs="Arial"/>
          <w:b/>
          <w:bCs/>
          <w:sz w:val="20"/>
          <w:szCs w:val="20"/>
        </w:rPr>
      </w:pPr>
    </w:p>
    <w:p w14:paraId="0C9C15DF" w14:textId="77777777" w:rsidR="00CF6FB6" w:rsidRPr="00CF6FB6" w:rsidRDefault="00CF6FB6" w:rsidP="00CF6FB6">
      <w:pPr>
        <w:tabs>
          <w:tab w:val="left" w:pos="500"/>
        </w:tabs>
        <w:rPr>
          <w:rFonts w:ascii="Arial" w:hAnsi="Arial" w:cs="Arial"/>
          <w:b/>
          <w:bCs/>
          <w:sz w:val="20"/>
          <w:szCs w:val="20"/>
        </w:rPr>
      </w:pPr>
      <w:r w:rsidRPr="00CF6FB6">
        <w:rPr>
          <w:rFonts w:ascii="Arial" w:hAnsi="Arial" w:cs="Arial"/>
          <w:bCs/>
          <w:sz w:val="20"/>
          <w:szCs w:val="20"/>
        </w:rPr>
        <w:t xml:space="preserve">All such deposits at call earn interest at a daily rate. Therefore, if a sensitivity analysis was performed by increasing or decreasing the interest rates applicable to the Company’s cash balances held at each reporting date, with all other variables held constant, there would be no material change to the profit after taxation or net assets for the year. </w:t>
      </w:r>
    </w:p>
    <w:p w14:paraId="5AFFB3CC" w14:textId="77777777" w:rsidR="00CF6FB6" w:rsidRPr="00CF6FB6" w:rsidRDefault="00CF6FB6" w:rsidP="00CF6FB6">
      <w:pPr>
        <w:tabs>
          <w:tab w:val="left" w:pos="500"/>
        </w:tabs>
        <w:rPr>
          <w:rFonts w:ascii="Arial" w:hAnsi="Arial" w:cs="Arial"/>
          <w:b/>
          <w:bCs/>
          <w:sz w:val="20"/>
          <w:szCs w:val="20"/>
        </w:rPr>
      </w:pPr>
    </w:p>
    <w:p w14:paraId="1EA18442" w14:textId="77777777" w:rsidR="00CF6FB6" w:rsidRPr="00CF6FB6" w:rsidRDefault="00CF6FB6" w:rsidP="002658C9">
      <w:pPr>
        <w:numPr>
          <w:ilvl w:val="0"/>
          <w:numId w:val="36"/>
        </w:numPr>
        <w:tabs>
          <w:tab w:val="clear" w:pos="720"/>
          <w:tab w:val="num" w:pos="283"/>
          <w:tab w:val="left" w:pos="500"/>
        </w:tabs>
        <w:ind w:hanging="862"/>
        <w:rPr>
          <w:rFonts w:ascii="Arial" w:hAnsi="Arial" w:cs="Arial"/>
          <w:b/>
          <w:bCs/>
          <w:sz w:val="20"/>
          <w:szCs w:val="20"/>
        </w:rPr>
      </w:pPr>
      <w:r w:rsidRPr="00CF6FB6">
        <w:rPr>
          <w:rFonts w:ascii="Arial" w:hAnsi="Arial" w:cs="Arial"/>
          <w:b/>
          <w:bCs/>
          <w:sz w:val="20"/>
          <w:szCs w:val="20"/>
        </w:rPr>
        <w:t xml:space="preserve">Credit and Counterparty Risk </w:t>
      </w:r>
    </w:p>
    <w:p w14:paraId="355BA813" w14:textId="77777777" w:rsidR="00CF6FB6" w:rsidRPr="00CF6FB6" w:rsidRDefault="00CF6FB6" w:rsidP="00CF6FB6">
      <w:pPr>
        <w:tabs>
          <w:tab w:val="left" w:pos="500"/>
        </w:tabs>
        <w:rPr>
          <w:rFonts w:ascii="Arial" w:hAnsi="Arial" w:cs="Arial"/>
          <w:b/>
          <w:bCs/>
          <w:sz w:val="20"/>
          <w:szCs w:val="20"/>
        </w:rPr>
      </w:pPr>
    </w:p>
    <w:p w14:paraId="184BC16A" w14:textId="77777777" w:rsidR="00CF6FB6" w:rsidRPr="00CF6FB6" w:rsidRDefault="00CF6FB6" w:rsidP="00CF6FB6">
      <w:pPr>
        <w:tabs>
          <w:tab w:val="left" w:pos="500"/>
        </w:tabs>
        <w:rPr>
          <w:rFonts w:ascii="Arial" w:hAnsi="Arial" w:cs="Arial"/>
          <w:b/>
          <w:bCs/>
          <w:sz w:val="20"/>
          <w:szCs w:val="20"/>
        </w:rPr>
      </w:pPr>
      <w:r w:rsidRPr="00CF6FB6">
        <w:rPr>
          <w:rFonts w:ascii="Arial" w:hAnsi="Arial" w:cs="Arial"/>
          <w:bCs/>
          <w:sz w:val="20"/>
          <w:szCs w:val="20"/>
        </w:rPr>
        <w:t xml:space="preserve">Credit Risk is the exposure to loss from the failure of a counterparty to deliver securities or cash for acquisitions or to repay deposits. The Company manages credit risk by using brokers from a database of approved brokers who have undergone rigorous due diligence tests by the Investment Adviser’s Risk </w:t>
      </w:r>
    </w:p>
    <w:p w14:paraId="2D47B130" w14:textId="77777777" w:rsidR="00CF6FB6" w:rsidRPr="00CF6FB6" w:rsidRDefault="00CF6FB6" w:rsidP="00CF6FB6">
      <w:pPr>
        <w:tabs>
          <w:tab w:val="left" w:pos="500"/>
        </w:tabs>
        <w:rPr>
          <w:rFonts w:ascii="Arial" w:hAnsi="Arial" w:cs="Arial"/>
          <w:b/>
          <w:bCs/>
          <w:sz w:val="20"/>
          <w:szCs w:val="20"/>
        </w:rPr>
      </w:pPr>
    </w:p>
    <w:p w14:paraId="096CED25" w14:textId="078FC0F9" w:rsidR="006A75C0" w:rsidRPr="00CF6FB6" w:rsidRDefault="00CF6FB6" w:rsidP="00CF6FB6">
      <w:pPr>
        <w:tabs>
          <w:tab w:val="left" w:pos="500"/>
        </w:tabs>
        <w:rPr>
          <w:rFonts w:ascii="Arial" w:hAnsi="Arial" w:cs="Arial"/>
          <w:b/>
          <w:bCs/>
          <w:sz w:val="20"/>
          <w:szCs w:val="20"/>
        </w:rPr>
      </w:pPr>
      <w:r w:rsidRPr="00CF6FB6">
        <w:rPr>
          <w:rFonts w:ascii="Arial" w:hAnsi="Arial" w:cs="Arial"/>
          <w:bCs/>
          <w:sz w:val="20"/>
          <w:szCs w:val="20"/>
        </w:rPr>
        <w:t xml:space="preserve">Management Team and by dealing through JAM with banks approved by the Financial Conduct Authority. Any derivative positions are marked to market and exposure to counterparties is monitored on a daily basis by the fund manager; the </w:t>
      </w:r>
      <w:r w:rsidR="006242B7">
        <w:rPr>
          <w:rFonts w:ascii="Arial" w:hAnsi="Arial" w:cs="Arial"/>
          <w:bCs/>
          <w:sz w:val="20"/>
          <w:szCs w:val="20"/>
        </w:rPr>
        <w:t>Board</w:t>
      </w:r>
      <w:r w:rsidRPr="00CF6FB6">
        <w:rPr>
          <w:rFonts w:ascii="Arial" w:hAnsi="Arial" w:cs="Arial"/>
          <w:bCs/>
          <w:sz w:val="20"/>
          <w:szCs w:val="20"/>
        </w:rPr>
        <w:t xml:space="preserve"> of directors reviews it on a quarterly basis. The maximum exposure to credit risk as at 31 March 2023 was £4,428,000 (2022: £4,795,000) consisting of short-term debtors, cash and cash equivalents. </w:t>
      </w:r>
    </w:p>
    <w:p w14:paraId="72363AA2" w14:textId="77777777" w:rsidR="002658C9" w:rsidRPr="002658C9" w:rsidRDefault="002658C9" w:rsidP="002658C9">
      <w:pPr>
        <w:tabs>
          <w:tab w:val="left" w:pos="500"/>
        </w:tabs>
        <w:rPr>
          <w:rFonts w:ascii="Arial" w:hAnsi="Arial" w:cs="Arial"/>
          <w:b/>
          <w:bCs/>
          <w:sz w:val="20"/>
          <w:szCs w:val="20"/>
        </w:rPr>
      </w:pPr>
    </w:p>
    <w:p w14:paraId="25744A72" w14:textId="77777777" w:rsidR="002658C9" w:rsidRPr="002658C9" w:rsidRDefault="002658C9" w:rsidP="002658C9">
      <w:pPr>
        <w:tabs>
          <w:tab w:val="left" w:pos="500"/>
        </w:tabs>
        <w:rPr>
          <w:rFonts w:ascii="Arial" w:hAnsi="Arial" w:cs="Arial"/>
          <w:b/>
          <w:bCs/>
          <w:sz w:val="20"/>
          <w:szCs w:val="20"/>
        </w:rPr>
      </w:pPr>
      <w:r w:rsidRPr="002658C9">
        <w:rPr>
          <w:rFonts w:ascii="Arial" w:hAnsi="Arial" w:cs="Arial"/>
          <w:b/>
          <w:bCs/>
          <w:sz w:val="20"/>
          <w:szCs w:val="20"/>
        </w:rPr>
        <w:t xml:space="preserve">Impairment of financial instruments </w:t>
      </w:r>
    </w:p>
    <w:p w14:paraId="7958B8F9" w14:textId="77777777" w:rsidR="002658C9" w:rsidRPr="002658C9" w:rsidRDefault="002658C9" w:rsidP="002658C9">
      <w:pPr>
        <w:tabs>
          <w:tab w:val="left" w:pos="500"/>
        </w:tabs>
        <w:rPr>
          <w:rFonts w:ascii="Arial" w:hAnsi="Arial" w:cs="Arial"/>
          <w:b/>
          <w:bCs/>
          <w:sz w:val="20"/>
          <w:szCs w:val="20"/>
        </w:rPr>
      </w:pPr>
    </w:p>
    <w:p w14:paraId="5BBD262F" w14:textId="77777777" w:rsidR="002658C9" w:rsidRPr="002658C9" w:rsidRDefault="002658C9" w:rsidP="002658C9">
      <w:pPr>
        <w:tabs>
          <w:tab w:val="left" w:pos="500"/>
        </w:tabs>
        <w:rPr>
          <w:rFonts w:ascii="Arial" w:hAnsi="Arial" w:cs="Arial"/>
          <w:b/>
          <w:bCs/>
          <w:sz w:val="20"/>
          <w:szCs w:val="20"/>
        </w:rPr>
      </w:pPr>
      <w:r w:rsidRPr="002658C9">
        <w:rPr>
          <w:rFonts w:ascii="Arial" w:hAnsi="Arial" w:cs="Arial"/>
          <w:sz w:val="20"/>
          <w:szCs w:val="20"/>
        </w:rPr>
        <w:t xml:space="preserve">The Company holds only trade receivables with no financing component and which have maturities of less than 12 months at amortised cost and, as such, has chosen to apply an approach similar to the simplified approach for expected credit losses (ECL) under IFRS 9 to all its trade receivables. Therefore, the Company does not track changes in credit risk, but instead, recognises a loss allowance based on lifetime ECLs at each reporting date. </w:t>
      </w:r>
    </w:p>
    <w:p w14:paraId="026ED17D" w14:textId="77777777" w:rsidR="002658C9" w:rsidRPr="002658C9" w:rsidRDefault="002658C9" w:rsidP="002658C9">
      <w:pPr>
        <w:tabs>
          <w:tab w:val="left" w:pos="500"/>
        </w:tabs>
        <w:rPr>
          <w:rFonts w:ascii="Arial" w:hAnsi="Arial" w:cs="Arial"/>
          <w:b/>
          <w:bCs/>
          <w:sz w:val="20"/>
          <w:szCs w:val="20"/>
        </w:rPr>
      </w:pPr>
    </w:p>
    <w:p w14:paraId="706757E9" w14:textId="77777777" w:rsidR="002658C9" w:rsidRPr="002658C9" w:rsidRDefault="002658C9" w:rsidP="002658C9">
      <w:pPr>
        <w:tabs>
          <w:tab w:val="left" w:pos="500"/>
        </w:tabs>
        <w:rPr>
          <w:rFonts w:ascii="Arial" w:hAnsi="Arial" w:cs="Arial"/>
          <w:b/>
          <w:bCs/>
          <w:sz w:val="20"/>
          <w:szCs w:val="20"/>
        </w:rPr>
      </w:pPr>
      <w:r w:rsidRPr="002658C9">
        <w:rPr>
          <w:rFonts w:ascii="Arial" w:hAnsi="Arial" w:cs="Arial"/>
          <w:sz w:val="20"/>
          <w:szCs w:val="20"/>
        </w:rPr>
        <w:t xml:space="preserve">The Company’s approach to ECLs reflects a probability-weighted outcome, the time value of money and reasonable and supportable information that is available without undue cost or effort at the reporting date about past events, current conditions and forecasts of future economic conditions. </w:t>
      </w:r>
    </w:p>
    <w:p w14:paraId="47A48BFE" w14:textId="77777777" w:rsidR="002658C9" w:rsidRPr="002658C9" w:rsidRDefault="002658C9" w:rsidP="002658C9">
      <w:pPr>
        <w:tabs>
          <w:tab w:val="left" w:pos="500"/>
        </w:tabs>
        <w:rPr>
          <w:rFonts w:ascii="Arial" w:hAnsi="Arial" w:cs="Arial"/>
          <w:sz w:val="20"/>
          <w:szCs w:val="20"/>
        </w:rPr>
      </w:pPr>
    </w:p>
    <w:p w14:paraId="614A888F" w14:textId="228D118E" w:rsidR="00956BEA" w:rsidRDefault="002658C9" w:rsidP="002658C9">
      <w:pPr>
        <w:tabs>
          <w:tab w:val="left" w:pos="500"/>
        </w:tabs>
        <w:rPr>
          <w:rFonts w:ascii="Arial" w:hAnsi="Arial" w:cs="Arial"/>
          <w:sz w:val="20"/>
          <w:szCs w:val="20"/>
        </w:rPr>
      </w:pPr>
      <w:r w:rsidRPr="002658C9">
        <w:rPr>
          <w:rFonts w:ascii="Arial" w:hAnsi="Arial" w:cs="Arial"/>
          <w:sz w:val="20"/>
          <w:szCs w:val="20"/>
        </w:rPr>
        <w:t>In the investment advisors’ opinion, due to the low level of expected future losses on cash and receivables, no provision has been made for ECLs.</w:t>
      </w:r>
    </w:p>
    <w:p w14:paraId="7CBA3C95" w14:textId="77777777" w:rsidR="002658C9" w:rsidRPr="002658C9" w:rsidRDefault="002658C9" w:rsidP="002658C9">
      <w:pPr>
        <w:tabs>
          <w:tab w:val="left" w:pos="500"/>
        </w:tabs>
        <w:rPr>
          <w:rFonts w:ascii="Arial" w:hAnsi="Arial" w:cs="Arial"/>
          <w:sz w:val="20"/>
          <w:szCs w:val="20"/>
        </w:rPr>
      </w:pPr>
    </w:p>
    <w:p w14:paraId="0FB30DE7" w14:textId="77777777" w:rsidR="002658C9" w:rsidRPr="002658C9" w:rsidRDefault="002658C9" w:rsidP="002658C9">
      <w:pPr>
        <w:numPr>
          <w:ilvl w:val="0"/>
          <w:numId w:val="36"/>
        </w:numPr>
        <w:tabs>
          <w:tab w:val="clear" w:pos="720"/>
          <w:tab w:val="num" w:pos="283"/>
          <w:tab w:val="left" w:pos="500"/>
        </w:tabs>
        <w:ind w:hanging="862"/>
        <w:rPr>
          <w:rFonts w:ascii="Arial" w:hAnsi="Arial" w:cs="Arial"/>
          <w:b/>
          <w:bCs/>
          <w:sz w:val="20"/>
          <w:szCs w:val="20"/>
        </w:rPr>
      </w:pPr>
      <w:r w:rsidRPr="002658C9">
        <w:rPr>
          <w:rFonts w:ascii="Arial" w:hAnsi="Arial" w:cs="Arial"/>
          <w:b/>
          <w:bCs/>
          <w:sz w:val="20"/>
          <w:szCs w:val="20"/>
        </w:rPr>
        <w:t xml:space="preserve">Liquidity Risk </w:t>
      </w:r>
    </w:p>
    <w:p w14:paraId="63290E70" w14:textId="77777777" w:rsidR="002658C9" w:rsidRPr="002658C9" w:rsidRDefault="002658C9" w:rsidP="002658C9">
      <w:pPr>
        <w:tabs>
          <w:tab w:val="left" w:pos="500"/>
        </w:tabs>
        <w:rPr>
          <w:rFonts w:ascii="Arial" w:hAnsi="Arial" w:cs="Arial"/>
          <w:b/>
          <w:bCs/>
          <w:sz w:val="20"/>
          <w:szCs w:val="20"/>
        </w:rPr>
      </w:pPr>
    </w:p>
    <w:p w14:paraId="391BCF61" w14:textId="77777777" w:rsidR="002658C9" w:rsidRPr="002658C9" w:rsidRDefault="002658C9" w:rsidP="002658C9">
      <w:pPr>
        <w:tabs>
          <w:tab w:val="left" w:pos="500"/>
        </w:tabs>
        <w:rPr>
          <w:rFonts w:ascii="Arial" w:hAnsi="Arial" w:cs="Arial"/>
          <w:b/>
          <w:bCs/>
          <w:sz w:val="20"/>
          <w:szCs w:val="20"/>
        </w:rPr>
      </w:pPr>
      <w:r w:rsidRPr="002658C9">
        <w:rPr>
          <w:rFonts w:ascii="Arial" w:hAnsi="Arial" w:cs="Arial"/>
          <w:sz w:val="20"/>
          <w:szCs w:val="20"/>
        </w:rPr>
        <w:t>Liquidity risk is not considered significant. All liabilities are payable within three months. The Company’s assets comprise mainly readily realisable securities which can be sold to meet funding requirements if necessary. Short-term flexibility is achieved through the use of short</w:t>
      </w:r>
      <w:r w:rsidRPr="002658C9">
        <w:rPr>
          <w:rFonts w:ascii="Cambria Math" w:hAnsi="Cambria Math" w:cs="Cambria Math"/>
          <w:sz w:val="20"/>
          <w:szCs w:val="20"/>
        </w:rPr>
        <w:t>‑</w:t>
      </w:r>
      <w:r w:rsidRPr="002658C9">
        <w:rPr>
          <w:rFonts w:ascii="Arial" w:hAnsi="Arial" w:cs="Arial"/>
          <w:sz w:val="20"/>
          <w:szCs w:val="20"/>
        </w:rPr>
        <w:t xml:space="preserve">term borrowings. </w:t>
      </w:r>
    </w:p>
    <w:p w14:paraId="7AEF9D44" w14:textId="77777777" w:rsidR="002658C9" w:rsidRPr="002658C9" w:rsidRDefault="002658C9" w:rsidP="002658C9">
      <w:pPr>
        <w:tabs>
          <w:tab w:val="left" w:pos="500"/>
        </w:tabs>
        <w:rPr>
          <w:rFonts w:ascii="Arial" w:hAnsi="Arial" w:cs="Arial"/>
          <w:b/>
          <w:bCs/>
          <w:sz w:val="20"/>
          <w:szCs w:val="20"/>
        </w:rPr>
      </w:pPr>
    </w:p>
    <w:p w14:paraId="55714285" w14:textId="77777777" w:rsidR="002658C9" w:rsidRPr="002658C9" w:rsidRDefault="002658C9" w:rsidP="002658C9">
      <w:pPr>
        <w:numPr>
          <w:ilvl w:val="0"/>
          <w:numId w:val="36"/>
        </w:numPr>
        <w:tabs>
          <w:tab w:val="clear" w:pos="720"/>
          <w:tab w:val="num" w:pos="283"/>
          <w:tab w:val="left" w:pos="500"/>
        </w:tabs>
        <w:ind w:hanging="862"/>
        <w:rPr>
          <w:rFonts w:ascii="Arial" w:hAnsi="Arial" w:cs="Arial"/>
          <w:b/>
          <w:bCs/>
          <w:sz w:val="20"/>
          <w:szCs w:val="20"/>
        </w:rPr>
      </w:pPr>
      <w:r w:rsidRPr="002658C9">
        <w:rPr>
          <w:rFonts w:ascii="Arial" w:hAnsi="Arial" w:cs="Arial"/>
          <w:b/>
          <w:bCs/>
          <w:sz w:val="20"/>
          <w:szCs w:val="20"/>
        </w:rPr>
        <w:lastRenderedPageBreak/>
        <w:t xml:space="preserve">Fair Value hierarchy </w:t>
      </w:r>
    </w:p>
    <w:p w14:paraId="7511DC3A" w14:textId="77777777" w:rsidR="002658C9" w:rsidRPr="002658C9" w:rsidRDefault="002658C9" w:rsidP="002658C9">
      <w:pPr>
        <w:tabs>
          <w:tab w:val="left" w:pos="500"/>
        </w:tabs>
        <w:rPr>
          <w:rFonts w:ascii="Arial" w:hAnsi="Arial" w:cs="Arial"/>
          <w:b/>
          <w:bCs/>
          <w:sz w:val="20"/>
          <w:szCs w:val="20"/>
        </w:rPr>
      </w:pPr>
    </w:p>
    <w:p w14:paraId="493A9D33" w14:textId="77777777" w:rsidR="002658C9" w:rsidRPr="002658C9" w:rsidRDefault="002658C9" w:rsidP="002658C9">
      <w:pPr>
        <w:tabs>
          <w:tab w:val="left" w:pos="500"/>
        </w:tabs>
        <w:rPr>
          <w:rFonts w:ascii="Arial" w:hAnsi="Arial" w:cs="Arial"/>
          <w:b/>
          <w:bCs/>
          <w:sz w:val="20"/>
          <w:szCs w:val="20"/>
        </w:rPr>
      </w:pPr>
      <w:r w:rsidRPr="002658C9">
        <w:rPr>
          <w:rFonts w:ascii="Arial" w:hAnsi="Arial" w:cs="Arial"/>
          <w:sz w:val="20"/>
          <w:szCs w:val="20"/>
        </w:rPr>
        <w:t xml:space="preserve">IFRS 13 ‘Fair Value Measurement’ requires an entity to classify fair value measurements using fair value hierarchy that reflects the significance of the inputs used in making the measurements. The fair value hierarchy shall have the following levels: </w:t>
      </w:r>
    </w:p>
    <w:p w14:paraId="68AD7861" w14:textId="77777777" w:rsidR="002658C9" w:rsidRPr="002658C9" w:rsidRDefault="002658C9" w:rsidP="002658C9">
      <w:pPr>
        <w:tabs>
          <w:tab w:val="left" w:pos="500"/>
        </w:tabs>
        <w:rPr>
          <w:rFonts w:ascii="Arial" w:hAnsi="Arial" w:cs="Arial"/>
          <w:b/>
          <w:bCs/>
          <w:sz w:val="20"/>
          <w:szCs w:val="20"/>
        </w:rPr>
      </w:pPr>
    </w:p>
    <w:p w14:paraId="61F00CAF" w14:textId="77777777" w:rsidR="002658C9" w:rsidRPr="002658C9" w:rsidRDefault="002658C9" w:rsidP="002658C9">
      <w:pPr>
        <w:tabs>
          <w:tab w:val="left" w:pos="500"/>
        </w:tabs>
        <w:rPr>
          <w:rFonts w:ascii="Arial" w:hAnsi="Arial" w:cs="Arial"/>
          <w:b/>
          <w:bCs/>
          <w:sz w:val="20"/>
          <w:szCs w:val="20"/>
        </w:rPr>
      </w:pPr>
      <w:r w:rsidRPr="002658C9">
        <w:rPr>
          <w:rFonts w:ascii="Arial" w:hAnsi="Arial" w:cs="Arial"/>
          <w:sz w:val="20"/>
          <w:szCs w:val="20"/>
        </w:rPr>
        <w:t xml:space="preserve">Level 1 reflects financial instruments quoted in an active market. </w:t>
      </w:r>
    </w:p>
    <w:p w14:paraId="5123818C" w14:textId="77777777" w:rsidR="002658C9" w:rsidRPr="002658C9" w:rsidRDefault="002658C9" w:rsidP="002658C9">
      <w:pPr>
        <w:tabs>
          <w:tab w:val="left" w:pos="500"/>
        </w:tabs>
        <w:rPr>
          <w:rFonts w:ascii="Arial" w:hAnsi="Arial" w:cs="Arial"/>
          <w:b/>
          <w:bCs/>
          <w:sz w:val="20"/>
          <w:szCs w:val="20"/>
        </w:rPr>
      </w:pPr>
    </w:p>
    <w:p w14:paraId="5A2DA7E2" w14:textId="77777777" w:rsidR="002658C9" w:rsidRPr="002658C9" w:rsidRDefault="002658C9" w:rsidP="002658C9">
      <w:pPr>
        <w:tabs>
          <w:tab w:val="left" w:pos="500"/>
        </w:tabs>
        <w:rPr>
          <w:rFonts w:ascii="Arial" w:hAnsi="Arial" w:cs="Arial"/>
          <w:b/>
          <w:bCs/>
          <w:sz w:val="20"/>
          <w:szCs w:val="20"/>
        </w:rPr>
      </w:pPr>
      <w:r w:rsidRPr="002658C9">
        <w:rPr>
          <w:rFonts w:ascii="Arial" w:hAnsi="Arial" w:cs="Arial"/>
          <w:sz w:val="20"/>
          <w:szCs w:val="20"/>
        </w:rPr>
        <w:t xml:space="preserve">Level 2 reflects financial instruments whose fair value is evidenced by comparison with other observable current market transactions in the same instrument or based on a valuation technique whose variables includes only data from observable markets. </w:t>
      </w:r>
    </w:p>
    <w:p w14:paraId="248E62A5" w14:textId="77777777" w:rsidR="002658C9" w:rsidRPr="002658C9" w:rsidRDefault="002658C9" w:rsidP="002658C9">
      <w:pPr>
        <w:tabs>
          <w:tab w:val="left" w:pos="500"/>
        </w:tabs>
        <w:rPr>
          <w:rFonts w:ascii="Arial" w:hAnsi="Arial" w:cs="Arial"/>
          <w:b/>
          <w:bCs/>
          <w:sz w:val="20"/>
          <w:szCs w:val="20"/>
        </w:rPr>
      </w:pPr>
    </w:p>
    <w:p w14:paraId="2D5D1315" w14:textId="5F6F959B" w:rsidR="002658C9" w:rsidRPr="002658C9" w:rsidRDefault="002658C9" w:rsidP="002658C9">
      <w:pPr>
        <w:tabs>
          <w:tab w:val="left" w:pos="500"/>
        </w:tabs>
        <w:rPr>
          <w:rFonts w:ascii="Arial" w:hAnsi="Arial" w:cs="Arial"/>
          <w:b/>
          <w:bCs/>
          <w:sz w:val="20"/>
          <w:szCs w:val="20"/>
        </w:rPr>
      </w:pPr>
      <w:r w:rsidRPr="002658C9">
        <w:rPr>
          <w:rFonts w:ascii="Arial" w:hAnsi="Arial" w:cs="Arial"/>
          <w:sz w:val="20"/>
          <w:szCs w:val="20"/>
        </w:rPr>
        <w:t xml:space="preserve">Level 3 reflects financial instruments whose fair value is determined in whole or in part using a valuation technique based on assumptions that are not supported by prices from observable market transactions in the instrument and not based on available observable market data. </w:t>
      </w:r>
    </w:p>
    <w:p w14:paraId="76618188" w14:textId="77777777" w:rsidR="002658C9" w:rsidRPr="002658C9" w:rsidRDefault="002658C9" w:rsidP="002658C9">
      <w:pPr>
        <w:tabs>
          <w:tab w:val="left" w:pos="500"/>
        </w:tabs>
        <w:rPr>
          <w:rFonts w:ascii="Arial" w:hAnsi="Arial" w:cs="Arial"/>
          <w:b/>
          <w:bCs/>
          <w:sz w:val="20"/>
          <w:szCs w:val="20"/>
        </w:rPr>
      </w:pPr>
    </w:p>
    <w:p w14:paraId="15B33180" w14:textId="6EB69F45" w:rsidR="002658C9" w:rsidRPr="00AE2075" w:rsidRDefault="002658C9" w:rsidP="002658C9">
      <w:pPr>
        <w:tabs>
          <w:tab w:val="left" w:pos="500"/>
        </w:tabs>
        <w:rPr>
          <w:rFonts w:ascii="Arial" w:hAnsi="Arial" w:cs="Arial"/>
          <w:sz w:val="20"/>
          <w:szCs w:val="20"/>
        </w:rPr>
      </w:pPr>
      <w:r w:rsidRPr="002658C9">
        <w:rPr>
          <w:rFonts w:ascii="Arial" w:hAnsi="Arial" w:cs="Arial"/>
          <w:sz w:val="20"/>
          <w:szCs w:val="20"/>
        </w:rPr>
        <w:t xml:space="preserve">The financial assets measured at fair value in the Statement of Financial Position are grouped into the fair value hierarchy as follows: </w:t>
      </w:r>
    </w:p>
    <w:p w14:paraId="6F091D90" w14:textId="77777777" w:rsidR="002658C9" w:rsidRPr="002658C9" w:rsidRDefault="002658C9" w:rsidP="002658C9">
      <w:pPr>
        <w:tabs>
          <w:tab w:val="left" w:pos="500"/>
        </w:tabs>
        <w:rPr>
          <w:rFonts w:ascii="Arial" w:hAnsi="Arial" w:cs="Arial"/>
          <w:b/>
          <w:bCs/>
          <w:sz w:val="20"/>
          <w:szCs w:val="20"/>
        </w:rPr>
      </w:pPr>
    </w:p>
    <w:tbl>
      <w:tblPr>
        <w:tblpPr w:leftFromText="180" w:rightFromText="180" w:vertAnchor="text" w:horzAnchor="margin" w:tblpY="160"/>
        <w:tblW w:w="0" w:type="auto"/>
        <w:tblLayout w:type="fixed"/>
        <w:tblCellMar>
          <w:left w:w="0" w:type="dxa"/>
          <w:right w:w="0" w:type="dxa"/>
        </w:tblCellMar>
        <w:tblLook w:val="0000" w:firstRow="0" w:lastRow="0" w:firstColumn="0" w:lastColumn="0" w:noHBand="0" w:noVBand="0"/>
      </w:tblPr>
      <w:tblGrid>
        <w:gridCol w:w="1860"/>
        <w:gridCol w:w="975"/>
        <w:gridCol w:w="1085"/>
        <w:gridCol w:w="900"/>
        <w:gridCol w:w="850"/>
        <w:gridCol w:w="851"/>
        <w:gridCol w:w="992"/>
        <w:gridCol w:w="1134"/>
        <w:gridCol w:w="1276"/>
      </w:tblGrid>
      <w:tr w:rsidR="002658C9" w:rsidRPr="002658C9" w14:paraId="00A1A49B" w14:textId="77777777" w:rsidTr="005A76B7">
        <w:trPr>
          <w:trHeight w:val="214"/>
        </w:trPr>
        <w:tc>
          <w:tcPr>
            <w:tcW w:w="1860" w:type="dxa"/>
            <w:vAlign w:val="bottom"/>
          </w:tcPr>
          <w:p w14:paraId="6A98DF01" w14:textId="77777777" w:rsidR="002658C9" w:rsidRPr="002658C9" w:rsidRDefault="002658C9" w:rsidP="002658C9">
            <w:pPr>
              <w:tabs>
                <w:tab w:val="left" w:pos="500"/>
              </w:tabs>
              <w:rPr>
                <w:rFonts w:ascii="Arial" w:hAnsi="Arial" w:cs="Arial"/>
                <w:sz w:val="20"/>
                <w:szCs w:val="20"/>
              </w:rPr>
            </w:pPr>
          </w:p>
        </w:tc>
        <w:tc>
          <w:tcPr>
            <w:tcW w:w="975" w:type="dxa"/>
            <w:vAlign w:val="bottom"/>
          </w:tcPr>
          <w:p w14:paraId="05B01B42" w14:textId="77777777" w:rsidR="002658C9" w:rsidRPr="002658C9" w:rsidRDefault="002658C9" w:rsidP="002658C9">
            <w:pPr>
              <w:tabs>
                <w:tab w:val="left" w:pos="500"/>
              </w:tabs>
              <w:rPr>
                <w:rFonts w:ascii="Arial" w:hAnsi="Arial" w:cs="Arial"/>
                <w:sz w:val="20"/>
                <w:szCs w:val="20"/>
              </w:rPr>
            </w:pPr>
          </w:p>
        </w:tc>
        <w:tc>
          <w:tcPr>
            <w:tcW w:w="1085" w:type="dxa"/>
            <w:vAlign w:val="bottom"/>
          </w:tcPr>
          <w:p w14:paraId="50126A0C" w14:textId="77777777" w:rsidR="002658C9" w:rsidRPr="002658C9" w:rsidRDefault="002658C9" w:rsidP="002658C9">
            <w:pPr>
              <w:tabs>
                <w:tab w:val="left" w:pos="500"/>
              </w:tabs>
              <w:jc w:val="right"/>
              <w:rPr>
                <w:rFonts w:ascii="Arial" w:hAnsi="Arial" w:cs="Arial"/>
                <w:sz w:val="20"/>
                <w:szCs w:val="20"/>
              </w:rPr>
            </w:pPr>
            <w:r w:rsidRPr="002658C9">
              <w:rPr>
                <w:rFonts w:ascii="Arial" w:hAnsi="Arial" w:cs="Arial"/>
                <w:b/>
                <w:bCs/>
                <w:sz w:val="20"/>
                <w:szCs w:val="20"/>
              </w:rPr>
              <w:t>2023</w:t>
            </w:r>
          </w:p>
        </w:tc>
        <w:tc>
          <w:tcPr>
            <w:tcW w:w="900" w:type="dxa"/>
            <w:vAlign w:val="bottom"/>
          </w:tcPr>
          <w:p w14:paraId="6D7B3B9A" w14:textId="77777777" w:rsidR="002658C9" w:rsidRPr="002658C9" w:rsidRDefault="002658C9" w:rsidP="002658C9">
            <w:pPr>
              <w:tabs>
                <w:tab w:val="left" w:pos="500"/>
              </w:tabs>
              <w:jc w:val="right"/>
              <w:rPr>
                <w:rFonts w:ascii="Arial" w:hAnsi="Arial" w:cs="Arial"/>
                <w:sz w:val="20"/>
                <w:szCs w:val="20"/>
              </w:rPr>
            </w:pPr>
          </w:p>
        </w:tc>
        <w:tc>
          <w:tcPr>
            <w:tcW w:w="850" w:type="dxa"/>
            <w:vAlign w:val="bottom"/>
          </w:tcPr>
          <w:p w14:paraId="2BAA7CB5" w14:textId="77777777" w:rsidR="002658C9" w:rsidRPr="002658C9" w:rsidRDefault="002658C9" w:rsidP="002658C9">
            <w:pPr>
              <w:tabs>
                <w:tab w:val="left" w:pos="500"/>
              </w:tabs>
              <w:jc w:val="right"/>
              <w:rPr>
                <w:rFonts w:ascii="Arial" w:hAnsi="Arial" w:cs="Arial"/>
                <w:sz w:val="20"/>
                <w:szCs w:val="20"/>
              </w:rPr>
            </w:pPr>
          </w:p>
        </w:tc>
        <w:tc>
          <w:tcPr>
            <w:tcW w:w="851" w:type="dxa"/>
            <w:vAlign w:val="bottom"/>
          </w:tcPr>
          <w:p w14:paraId="467EE5AC" w14:textId="77777777" w:rsidR="002658C9" w:rsidRPr="002658C9" w:rsidRDefault="002658C9" w:rsidP="002658C9">
            <w:pPr>
              <w:tabs>
                <w:tab w:val="left" w:pos="500"/>
              </w:tabs>
              <w:jc w:val="right"/>
              <w:rPr>
                <w:rFonts w:ascii="Arial" w:hAnsi="Arial" w:cs="Arial"/>
                <w:sz w:val="20"/>
                <w:szCs w:val="20"/>
              </w:rPr>
            </w:pPr>
          </w:p>
        </w:tc>
        <w:tc>
          <w:tcPr>
            <w:tcW w:w="992" w:type="dxa"/>
            <w:vAlign w:val="bottom"/>
          </w:tcPr>
          <w:p w14:paraId="0D3DE0FD" w14:textId="77777777" w:rsidR="002658C9" w:rsidRPr="002658C9" w:rsidRDefault="002658C9" w:rsidP="002658C9">
            <w:pPr>
              <w:tabs>
                <w:tab w:val="left" w:pos="500"/>
              </w:tabs>
              <w:jc w:val="right"/>
              <w:rPr>
                <w:rFonts w:ascii="Arial" w:hAnsi="Arial" w:cs="Arial"/>
                <w:sz w:val="20"/>
                <w:szCs w:val="20"/>
              </w:rPr>
            </w:pPr>
            <w:r w:rsidRPr="002658C9">
              <w:rPr>
                <w:rFonts w:ascii="Arial" w:hAnsi="Arial" w:cs="Arial"/>
                <w:b/>
                <w:bCs/>
                <w:sz w:val="20"/>
                <w:szCs w:val="20"/>
              </w:rPr>
              <w:t>2022</w:t>
            </w:r>
          </w:p>
        </w:tc>
        <w:tc>
          <w:tcPr>
            <w:tcW w:w="1134" w:type="dxa"/>
            <w:vAlign w:val="bottom"/>
          </w:tcPr>
          <w:p w14:paraId="19ECF3CC" w14:textId="77777777" w:rsidR="002658C9" w:rsidRPr="002658C9" w:rsidRDefault="002658C9" w:rsidP="002658C9">
            <w:pPr>
              <w:tabs>
                <w:tab w:val="left" w:pos="500"/>
              </w:tabs>
              <w:jc w:val="right"/>
              <w:rPr>
                <w:rFonts w:ascii="Arial" w:hAnsi="Arial" w:cs="Arial"/>
                <w:sz w:val="20"/>
                <w:szCs w:val="20"/>
              </w:rPr>
            </w:pPr>
          </w:p>
        </w:tc>
        <w:tc>
          <w:tcPr>
            <w:tcW w:w="1276" w:type="dxa"/>
            <w:vAlign w:val="bottom"/>
          </w:tcPr>
          <w:p w14:paraId="3251A131" w14:textId="77777777" w:rsidR="002658C9" w:rsidRPr="002658C9" w:rsidRDefault="002658C9" w:rsidP="002658C9">
            <w:pPr>
              <w:tabs>
                <w:tab w:val="left" w:pos="500"/>
              </w:tabs>
              <w:jc w:val="right"/>
              <w:rPr>
                <w:rFonts w:ascii="Arial" w:hAnsi="Arial" w:cs="Arial"/>
                <w:sz w:val="20"/>
                <w:szCs w:val="20"/>
              </w:rPr>
            </w:pPr>
          </w:p>
        </w:tc>
      </w:tr>
      <w:tr w:rsidR="002658C9" w:rsidRPr="002658C9" w14:paraId="57AC1AAB" w14:textId="77777777" w:rsidTr="005A76B7">
        <w:trPr>
          <w:trHeight w:val="233"/>
        </w:trPr>
        <w:tc>
          <w:tcPr>
            <w:tcW w:w="1860" w:type="dxa"/>
            <w:vAlign w:val="bottom"/>
          </w:tcPr>
          <w:p w14:paraId="54346C94" w14:textId="77777777" w:rsidR="002658C9" w:rsidRPr="002658C9" w:rsidRDefault="002658C9" w:rsidP="002658C9">
            <w:pPr>
              <w:tabs>
                <w:tab w:val="left" w:pos="500"/>
              </w:tabs>
              <w:rPr>
                <w:rFonts w:ascii="Arial" w:hAnsi="Arial" w:cs="Arial"/>
                <w:sz w:val="20"/>
                <w:szCs w:val="20"/>
              </w:rPr>
            </w:pPr>
          </w:p>
        </w:tc>
        <w:tc>
          <w:tcPr>
            <w:tcW w:w="975" w:type="dxa"/>
            <w:vAlign w:val="bottom"/>
          </w:tcPr>
          <w:p w14:paraId="7A36524A" w14:textId="77777777" w:rsidR="002658C9" w:rsidRPr="002658C9" w:rsidRDefault="002658C9" w:rsidP="00A46863">
            <w:pPr>
              <w:tabs>
                <w:tab w:val="left" w:pos="500"/>
              </w:tabs>
              <w:jc w:val="right"/>
              <w:rPr>
                <w:rFonts w:ascii="Arial" w:hAnsi="Arial" w:cs="Arial"/>
                <w:sz w:val="20"/>
                <w:szCs w:val="20"/>
              </w:rPr>
            </w:pPr>
            <w:r w:rsidRPr="002658C9">
              <w:rPr>
                <w:rFonts w:ascii="Arial" w:hAnsi="Arial" w:cs="Arial"/>
                <w:b/>
                <w:bCs/>
                <w:sz w:val="20"/>
                <w:szCs w:val="20"/>
              </w:rPr>
              <w:t>Level 1</w:t>
            </w:r>
          </w:p>
        </w:tc>
        <w:tc>
          <w:tcPr>
            <w:tcW w:w="1085" w:type="dxa"/>
            <w:vAlign w:val="bottom"/>
          </w:tcPr>
          <w:p w14:paraId="10FFD51A" w14:textId="77777777" w:rsidR="002658C9" w:rsidRPr="002658C9" w:rsidRDefault="002658C9" w:rsidP="00A46863">
            <w:pPr>
              <w:tabs>
                <w:tab w:val="left" w:pos="500"/>
              </w:tabs>
              <w:jc w:val="right"/>
              <w:rPr>
                <w:rFonts w:ascii="Arial" w:hAnsi="Arial" w:cs="Arial"/>
                <w:sz w:val="20"/>
                <w:szCs w:val="20"/>
              </w:rPr>
            </w:pPr>
            <w:r w:rsidRPr="002658C9">
              <w:rPr>
                <w:rFonts w:ascii="Arial" w:hAnsi="Arial" w:cs="Arial"/>
                <w:b/>
                <w:bCs/>
                <w:sz w:val="20"/>
                <w:szCs w:val="20"/>
              </w:rPr>
              <w:t>Level 2</w:t>
            </w:r>
          </w:p>
        </w:tc>
        <w:tc>
          <w:tcPr>
            <w:tcW w:w="900" w:type="dxa"/>
            <w:vAlign w:val="bottom"/>
          </w:tcPr>
          <w:p w14:paraId="419EEF6E" w14:textId="77777777" w:rsidR="002658C9" w:rsidRPr="002658C9" w:rsidRDefault="002658C9" w:rsidP="00A46863">
            <w:pPr>
              <w:tabs>
                <w:tab w:val="left" w:pos="500"/>
              </w:tabs>
              <w:jc w:val="right"/>
              <w:rPr>
                <w:rFonts w:ascii="Arial" w:hAnsi="Arial" w:cs="Arial"/>
                <w:sz w:val="20"/>
                <w:szCs w:val="20"/>
              </w:rPr>
            </w:pPr>
            <w:r w:rsidRPr="002658C9">
              <w:rPr>
                <w:rFonts w:ascii="Arial" w:hAnsi="Arial" w:cs="Arial"/>
                <w:b/>
                <w:bCs/>
                <w:sz w:val="20"/>
                <w:szCs w:val="20"/>
              </w:rPr>
              <w:t>Level 3</w:t>
            </w:r>
          </w:p>
        </w:tc>
        <w:tc>
          <w:tcPr>
            <w:tcW w:w="850" w:type="dxa"/>
            <w:vAlign w:val="bottom"/>
          </w:tcPr>
          <w:p w14:paraId="09543684" w14:textId="77777777" w:rsidR="002658C9" w:rsidRPr="002658C9" w:rsidRDefault="002658C9" w:rsidP="00A46863">
            <w:pPr>
              <w:tabs>
                <w:tab w:val="left" w:pos="500"/>
              </w:tabs>
              <w:jc w:val="right"/>
              <w:rPr>
                <w:rFonts w:ascii="Arial" w:hAnsi="Arial" w:cs="Arial"/>
                <w:sz w:val="20"/>
                <w:szCs w:val="20"/>
              </w:rPr>
            </w:pPr>
            <w:r w:rsidRPr="002658C9">
              <w:rPr>
                <w:rFonts w:ascii="Arial" w:hAnsi="Arial" w:cs="Arial"/>
                <w:b/>
                <w:bCs/>
                <w:sz w:val="20"/>
                <w:szCs w:val="20"/>
              </w:rPr>
              <w:t>Total</w:t>
            </w:r>
          </w:p>
        </w:tc>
        <w:tc>
          <w:tcPr>
            <w:tcW w:w="851" w:type="dxa"/>
            <w:vAlign w:val="bottom"/>
          </w:tcPr>
          <w:p w14:paraId="7EBC1A79" w14:textId="77777777" w:rsidR="002658C9" w:rsidRPr="002658C9" w:rsidRDefault="002658C9" w:rsidP="00A46863">
            <w:pPr>
              <w:tabs>
                <w:tab w:val="left" w:pos="500"/>
              </w:tabs>
              <w:jc w:val="right"/>
              <w:rPr>
                <w:rFonts w:ascii="Arial" w:hAnsi="Arial" w:cs="Arial"/>
                <w:sz w:val="20"/>
                <w:szCs w:val="20"/>
              </w:rPr>
            </w:pPr>
            <w:r w:rsidRPr="002658C9">
              <w:rPr>
                <w:rFonts w:ascii="Arial" w:hAnsi="Arial" w:cs="Arial"/>
                <w:b/>
                <w:bCs/>
                <w:sz w:val="20"/>
                <w:szCs w:val="20"/>
              </w:rPr>
              <w:t>Level 1</w:t>
            </w:r>
          </w:p>
        </w:tc>
        <w:tc>
          <w:tcPr>
            <w:tcW w:w="992" w:type="dxa"/>
            <w:vAlign w:val="bottom"/>
          </w:tcPr>
          <w:p w14:paraId="1150A0D3" w14:textId="77777777" w:rsidR="002658C9" w:rsidRPr="002658C9" w:rsidRDefault="002658C9" w:rsidP="00A46863">
            <w:pPr>
              <w:tabs>
                <w:tab w:val="left" w:pos="500"/>
              </w:tabs>
              <w:jc w:val="right"/>
              <w:rPr>
                <w:rFonts w:ascii="Arial" w:hAnsi="Arial" w:cs="Arial"/>
                <w:sz w:val="20"/>
                <w:szCs w:val="20"/>
              </w:rPr>
            </w:pPr>
            <w:r w:rsidRPr="002658C9">
              <w:rPr>
                <w:rFonts w:ascii="Arial" w:hAnsi="Arial" w:cs="Arial"/>
                <w:b/>
                <w:bCs/>
                <w:sz w:val="20"/>
                <w:szCs w:val="20"/>
              </w:rPr>
              <w:t>Level 2</w:t>
            </w:r>
          </w:p>
        </w:tc>
        <w:tc>
          <w:tcPr>
            <w:tcW w:w="1134" w:type="dxa"/>
            <w:vAlign w:val="bottom"/>
          </w:tcPr>
          <w:p w14:paraId="5D3684B5" w14:textId="77777777" w:rsidR="002658C9" w:rsidRPr="002658C9" w:rsidRDefault="002658C9" w:rsidP="00A46863">
            <w:pPr>
              <w:tabs>
                <w:tab w:val="left" w:pos="500"/>
              </w:tabs>
              <w:jc w:val="right"/>
              <w:rPr>
                <w:rFonts w:ascii="Arial" w:hAnsi="Arial" w:cs="Arial"/>
                <w:sz w:val="20"/>
                <w:szCs w:val="20"/>
              </w:rPr>
            </w:pPr>
            <w:r w:rsidRPr="002658C9">
              <w:rPr>
                <w:rFonts w:ascii="Arial" w:hAnsi="Arial" w:cs="Arial"/>
                <w:b/>
                <w:bCs/>
                <w:sz w:val="20"/>
                <w:szCs w:val="20"/>
              </w:rPr>
              <w:t>Level 3</w:t>
            </w:r>
          </w:p>
        </w:tc>
        <w:tc>
          <w:tcPr>
            <w:tcW w:w="1276" w:type="dxa"/>
            <w:vAlign w:val="bottom"/>
          </w:tcPr>
          <w:p w14:paraId="0F8E0D97" w14:textId="77777777" w:rsidR="002658C9" w:rsidRPr="002658C9" w:rsidRDefault="002658C9" w:rsidP="00A46863">
            <w:pPr>
              <w:tabs>
                <w:tab w:val="left" w:pos="500"/>
              </w:tabs>
              <w:jc w:val="right"/>
              <w:rPr>
                <w:rFonts w:ascii="Arial" w:hAnsi="Arial" w:cs="Arial"/>
                <w:sz w:val="20"/>
                <w:szCs w:val="20"/>
              </w:rPr>
            </w:pPr>
            <w:r w:rsidRPr="002658C9">
              <w:rPr>
                <w:rFonts w:ascii="Arial" w:hAnsi="Arial" w:cs="Arial"/>
                <w:b/>
                <w:bCs/>
                <w:sz w:val="20"/>
                <w:szCs w:val="20"/>
              </w:rPr>
              <w:t>Total</w:t>
            </w:r>
          </w:p>
        </w:tc>
      </w:tr>
      <w:tr w:rsidR="002658C9" w:rsidRPr="002658C9" w14:paraId="1C83EC95" w14:textId="77777777" w:rsidTr="005A76B7">
        <w:trPr>
          <w:trHeight w:val="220"/>
        </w:trPr>
        <w:tc>
          <w:tcPr>
            <w:tcW w:w="1860" w:type="dxa"/>
            <w:vAlign w:val="bottom"/>
          </w:tcPr>
          <w:p w14:paraId="0087F089" w14:textId="77777777" w:rsidR="002658C9" w:rsidRPr="002658C9" w:rsidRDefault="002658C9" w:rsidP="002658C9">
            <w:pPr>
              <w:tabs>
                <w:tab w:val="left" w:pos="500"/>
              </w:tabs>
              <w:rPr>
                <w:rFonts w:ascii="Arial" w:hAnsi="Arial" w:cs="Arial"/>
                <w:sz w:val="20"/>
                <w:szCs w:val="20"/>
              </w:rPr>
            </w:pPr>
          </w:p>
        </w:tc>
        <w:tc>
          <w:tcPr>
            <w:tcW w:w="975" w:type="dxa"/>
            <w:vAlign w:val="bottom"/>
          </w:tcPr>
          <w:p w14:paraId="7A236626" w14:textId="77777777" w:rsidR="002658C9" w:rsidRPr="002658C9" w:rsidRDefault="002658C9" w:rsidP="00A46863">
            <w:pPr>
              <w:tabs>
                <w:tab w:val="left" w:pos="500"/>
              </w:tabs>
              <w:jc w:val="right"/>
              <w:rPr>
                <w:rFonts w:ascii="Arial" w:hAnsi="Arial" w:cs="Arial"/>
                <w:sz w:val="20"/>
                <w:szCs w:val="20"/>
              </w:rPr>
            </w:pPr>
            <w:r w:rsidRPr="002658C9">
              <w:rPr>
                <w:rFonts w:ascii="Arial" w:hAnsi="Arial" w:cs="Arial"/>
                <w:b/>
                <w:bCs/>
                <w:sz w:val="20"/>
                <w:szCs w:val="20"/>
              </w:rPr>
              <w:t>£’000</w:t>
            </w:r>
          </w:p>
        </w:tc>
        <w:tc>
          <w:tcPr>
            <w:tcW w:w="1085" w:type="dxa"/>
            <w:vAlign w:val="bottom"/>
          </w:tcPr>
          <w:p w14:paraId="3B12AA5B" w14:textId="77777777" w:rsidR="002658C9" w:rsidRPr="002658C9" w:rsidRDefault="002658C9" w:rsidP="00A46863">
            <w:pPr>
              <w:tabs>
                <w:tab w:val="left" w:pos="500"/>
              </w:tabs>
              <w:jc w:val="right"/>
              <w:rPr>
                <w:rFonts w:ascii="Arial" w:hAnsi="Arial" w:cs="Arial"/>
                <w:sz w:val="20"/>
                <w:szCs w:val="20"/>
              </w:rPr>
            </w:pPr>
            <w:r w:rsidRPr="002658C9">
              <w:rPr>
                <w:rFonts w:ascii="Arial" w:hAnsi="Arial" w:cs="Arial"/>
                <w:b/>
                <w:bCs/>
                <w:sz w:val="20"/>
                <w:szCs w:val="20"/>
              </w:rPr>
              <w:t>£’000</w:t>
            </w:r>
          </w:p>
        </w:tc>
        <w:tc>
          <w:tcPr>
            <w:tcW w:w="900" w:type="dxa"/>
            <w:vAlign w:val="bottom"/>
          </w:tcPr>
          <w:p w14:paraId="561E2F50" w14:textId="77777777" w:rsidR="002658C9" w:rsidRPr="002658C9" w:rsidRDefault="002658C9" w:rsidP="00A46863">
            <w:pPr>
              <w:tabs>
                <w:tab w:val="left" w:pos="500"/>
              </w:tabs>
              <w:jc w:val="right"/>
              <w:rPr>
                <w:rFonts w:ascii="Arial" w:hAnsi="Arial" w:cs="Arial"/>
                <w:sz w:val="20"/>
                <w:szCs w:val="20"/>
              </w:rPr>
            </w:pPr>
            <w:r w:rsidRPr="002658C9">
              <w:rPr>
                <w:rFonts w:ascii="Arial" w:hAnsi="Arial" w:cs="Arial"/>
                <w:b/>
                <w:bCs/>
                <w:sz w:val="20"/>
                <w:szCs w:val="20"/>
              </w:rPr>
              <w:t>£’000</w:t>
            </w:r>
          </w:p>
        </w:tc>
        <w:tc>
          <w:tcPr>
            <w:tcW w:w="850" w:type="dxa"/>
            <w:vAlign w:val="bottom"/>
          </w:tcPr>
          <w:p w14:paraId="5F09EA20" w14:textId="77777777" w:rsidR="002658C9" w:rsidRPr="002658C9" w:rsidRDefault="002658C9" w:rsidP="00A46863">
            <w:pPr>
              <w:tabs>
                <w:tab w:val="left" w:pos="500"/>
              </w:tabs>
              <w:jc w:val="right"/>
              <w:rPr>
                <w:rFonts w:ascii="Arial" w:hAnsi="Arial" w:cs="Arial"/>
                <w:sz w:val="20"/>
                <w:szCs w:val="20"/>
              </w:rPr>
            </w:pPr>
            <w:r w:rsidRPr="002658C9">
              <w:rPr>
                <w:rFonts w:ascii="Arial" w:hAnsi="Arial" w:cs="Arial"/>
                <w:b/>
                <w:bCs/>
                <w:sz w:val="20"/>
                <w:szCs w:val="20"/>
              </w:rPr>
              <w:t>£’000</w:t>
            </w:r>
          </w:p>
        </w:tc>
        <w:tc>
          <w:tcPr>
            <w:tcW w:w="851" w:type="dxa"/>
            <w:vAlign w:val="bottom"/>
          </w:tcPr>
          <w:p w14:paraId="1A67B434" w14:textId="77777777" w:rsidR="002658C9" w:rsidRPr="002658C9" w:rsidRDefault="002658C9" w:rsidP="00A46863">
            <w:pPr>
              <w:tabs>
                <w:tab w:val="left" w:pos="500"/>
              </w:tabs>
              <w:jc w:val="right"/>
              <w:rPr>
                <w:rFonts w:ascii="Arial" w:hAnsi="Arial" w:cs="Arial"/>
                <w:sz w:val="20"/>
                <w:szCs w:val="20"/>
              </w:rPr>
            </w:pPr>
            <w:r w:rsidRPr="002658C9">
              <w:rPr>
                <w:rFonts w:ascii="Arial" w:hAnsi="Arial" w:cs="Arial"/>
                <w:b/>
                <w:bCs/>
                <w:sz w:val="20"/>
                <w:szCs w:val="20"/>
              </w:rPr>
              <w:t>£’000</w:t>
            </w:r>
          </w:p>
        </w:tc>
        <w:tc>
          <w:tcPr>
            <w:tcW w:w="992" w:type="dxa"/>
            <w:vAlign w:val="bottom"/>
          </w:tcPr>
          <w:p w14:paraId="1778FBEB" w14:textId="77777777" w:rsidR="002658C9" w:rsidRPr="002658C9" w:rsidRDefault="002658C9" w:rsidP="00A46863">
            <w:pPr>
              <w:tabs>
                <w:tab w:val="left" w:pos="500"/>
              </w:tabs>
              <w:jc w:val="right"/>
              <w:rPr>
                <w:rFonts w:ascii="Arial" w:hAnsi="Arial" w:cs="Arial"/>
                <w:sz w:val="20"/>
                <w:szCs w:val="20"/>
              </w:rPr>
            </w:pPr>
            <w:r w:rsidRPr="002658C9">
              <w:rPr>
                <w:rFonts w:ascii="Arial" w:hAnsi="Arial" w:cs="Arial"/>
                <w:b/>
                <w:bCs/>
                <w:sz w:val="20"/>
                <w:szCs w:val="20"/>
              </w:rPr>
              <w:t>£’000</w:t>
            </w:r>
          </w:p>
        </w:tc>
        <w:tc>
          <w:tcPr>
            <w:tcW w:w="1134" w:type="dxa"/>
            <w:vAlign w:val="bottom"/>
          </w:tcPr>
          <w:p w14:paraId="176535B9" w14:textId="77777777" w:rsidR="002658C9" w:rsidRPr="002658C9" w:rsidRDefault="002658C9" w:rsidP="00A46863">
            <w:pPr>
              <w:tabs>
                <w:tab w:val="left" w:pos="500"/>
              </w:tabs>
              <w:jc w:val="right"/>
              <w:rPr>
                <w:rFonts w:ascii="Arial" w:hAnsi="Arial" w:cs="Arial"/>
                <w:sz w:val="20"/>
                <w:szCs w:val="20"/>
              </w:rPr>
            </w:pPr>
            <w:r w:rsidRPr="002658C9">
              <w:rPr>
                <w:rFonts w:ascii="Arial" w:hAnsi="Arial" w:cs="Arial"/>
                <w:b/>
                <w:bCs/>
                <w:sz w:val="20"/>
                <w:szCs w:val="20"/>
              </w:rPr>
              <w:t>£’000</w:t>
            </w:r>
          </w:p>
        </w:tc>
        <w:tc>
          <w:tcPr>
            <w:tcW w:w="1276" w:type="dxa"/>
            <w:vAlign w:val="bottom"/>
          </w:tcPr>
          <w:p w14:paraId="20CABB66" w14:textId="77777777" w:rsidR="002658C9" w:rsidRPr="002658C9" w:rsidRDefault="002658C9" w:rsidP="00A46863">
            <w:pPr>
              <w:tabs>
                <w:tab w:val="left" w:pos="500"/>
              </w:tabs>
              <w:jc w:val="right"/>
              <w:rPr>
                <w:rFonts w:ascii="Arial" w:hAnsi="Arial" w:cs="Arial"/>
                <w:sz w:val="20"/>
                <w:szCs w:val="20"/>
              </w:rPr>
            </w:pPr>
            <w:r w:rsidRPr="002658C9">
              <w:rPr>
                <w:rFonts w:ascii="Arial" w:hAnsi="Arial" w:cs="Arial"/>
                <w:b/>
                <w:bCs/>
                <w:sz w:val="20"/>
                <w:szCs w:val="20"/>
              </w:rPr>
              <w:t>£’000</w:t>
            </w:r>
          </w:p>
        </w:tc>
      </w:tr>
      <w:tr w:rsidR="002658C9" w:rsidRPr="002658C9" w14:paraId="7CDFDBB3" w14:textId="77777777" w:rsidTr="005A76B7">
        <w:trPr>
          <w:trHeight w:val="34"/>
        </w:trPr>
        <w:tc>
          <w:tcPr>
            <w:tcW w:w="1860" w:type="dxa"/>
            <w:vAlign w:val="bottom"/>
          </w:tcPr>
          <w:p w14:paraId="0C17D045" w14:textId="77777777" w:rsidR="002658C9" w:rsidRPr="002658C9" w:rsidRDefault="002658C9" w:rsidP="002658C9">
            <w:pPr>
              <w:tabs>
                <w:tab w:val="left" w:pos="500"/>
              </w:tabs>
              <w:rPr>
                <w:rFonts w:ascii="Arial" w:hAnsi="Arial" w:cs="Arial"/>
                <w:sz w:val="20"/>
                <w:szCs w:val="20"/>
              </w:rPr>
            </w:pPr>
          </w:p>
        </w:tc>
        <w:tc>
          <w:tcPr>
            <w:tcW w:w="975" w:type="dxa"/>
            <w:vAlign w:val="bottom"/>
          </w:tcPr>
          <w:p w14:paraId="089DAD21" w14:textId="77777777" w:rsidR="002658C9" w:rsidRPr="002658C9" w:rsidRDefault="002658C9" w:rsidP="002658C9">
            <w:pPr>
              <w:tabs>
                <w:tab w:val="left" w:pos="500"/>
              </w:tabs>
              <w:rPr>
                <w:rFonts w:ascii="Arial" w:hAnsi="Arial" w:cs="Arial"/>
                <w:sz w:val="20"/>
                <w:szCs w:val="20"/>
              </w:rPr>
            </w:pPr>
          </w:p>
        </w:tc>
        <w:tc>
          <w:tcPr>
            <w:tcW w:w="1085" w:type="dxa"/>
            <w:vAlign w:val="bottom"/>
          </w:tcPr>
          <w:p w14:paraId="24077819" w14:textId="77777777" w:rsidR="002658C9" w:rsidRPr="002658C9" w:rsidRDefault="002658C9" w:rsidP="002658C9">
            <w:pPr>
              <w:tabs>
                <w:tab w:val="left" w:pos="500"/>
              </w:tabs>
              <w:rPr>
                <w:rFonts w:ascii="Arial" w:hAnsi="Arial" w:cs="Arial"/>
                <w:sz w:val="20"/>
                <w:szCs w:val="20"/>
              </w:rPr>
            </w:pPr>
          </w:p>
        </w:tc>
        <w:tc>
          <w:tcPr>
            <w:tcW w:w="900" w:type="dxa"/>
            <w:vAlign w:val="bottom"/>
          </w:tcPr>
          <w:p w14:paraId="4D9717E5" w14:textId="77777777" w:rsidR="002658C9" w:rsidRPr="002658C9" w:rsidRDefault="002658C9" w:rsidP="002658C9">
            <w:pPr>
              <w:tabs>
                <w:tab w:val="left" w:pos="500"/>
              </w:tabs>
              <w:rPr>
                <w:rFonts w:ascii="Arial" w:hAnsi="Arial" w:cs="Arial"/>
                <w:sz w:val="20"/>
                <w:szCs w:val="20"/>
              </w:rPr>
            </w:pPr>
          </w:p>
        </w:tc>
        <w:tc>
          <w:tcPr>
            <w:tcW w:w="850" w:type="dxa"/>
            <w:vAlign w:val="bottom"/>
          </w:tcPr>
          <w:p w14:paraId="387C8A9A" w14:textId="77777777" w:rsidR="002658C9" w:rsidRPr="002658C9" w:rsidRDefault="002658C9" w:rsidP="002658C9">
            <w:pPr>
              <w:tabs>
                <w:tab w:val="left" w:pos="500"/>
              </w:tabs>
              <w:rPr>
                <w:rFonts w:ascii="Arial" w:hAnsi="Arial" w:cs="Arial"/>
                <w:sz w:val="20"/>
                <w:szCs w:val="20"/>
              </w:rPr>
            </w:pPr>
          </w:p>
        </w:tc>
        <w:tc>
          <w:tcPr>
            <w:tcW w:w="851" w:type="dxa"/>
            <w:vAlign w:val="bottom"/>
          </w:tcPr>
          <w:p w14:paraId="1CDE0AB1" w14:textId="77777777" w:rsidR="002658C9" w:rsidRPr="002658C9" w:rsidRDefault="002658C9" w:rsidP="002658C9">
            <w:pPr>
              <w:tabs>
                <w:tab w:val="left" w:pos="500"/>
              </w:tabs>
              <w:rPr>
                <w:rFonts w:ascii="Arial" w:hAnsi="Arial" w:cs="Arial"/>
                <w:sz w:val="20"/>
                <w:szCs w:val="20"/>
              </w:rPr>
            </w:pPr>
          </w:p>
        </w:tc>
        <w:tc>
          <w:tcPr>
            <w:tcW w:w="992" w:type="dxa"/>
            <w:vAlign w:val="bottom"/>
          </w:tcPr>
          <w:p w14:paraId="0D4CEC7D" w14:textId="77777777" w:rsidR="002658C9" w:rsidRPr="002658C9" w:rsidRDefault="002658C9" w:rsidP="002658C9">
            <w:pPr>
              <w:tabs>
                <w:tab w:val="left" w:pos="500"/>
              </w:tabs>
              <w:rPr>
                <w:rFonts w:ascii="Arial" w:hAnsi="Arial" w:cs="Arial"/>
                <w:sz w:val="20"/>
                <w:szCs w:val="20"/>
              </w:rPr>
            </w:pPr>
          </w:p>
        </w:tc>
        <w:tc>
          <w:tcPr>
            <w:tcW w:w="1134" w:type="dxa"/>
            <w:vAlign w:val="bottom"/>
          </w:tcPr>
          <w:p w14:paraId="5B193620" w14:textId="77777777" w:rsidR="002658C9" w:rsidRPr="002658C9" w:rsidRDefault="002658C9" w:rsidP="002658C9">
            <w:pPr>
              <w:tabs>
                <w:tab w:val="left" w:pos="500"/>
              </w:tabs>
              <w:rPr>
                <w:rFonts w:ascii="Arial" w:hAnsi="Arial" w:cs="Arial"/>
                <w:sz w:val="20"/>
                <w:szCs w:val="20"/>
              </w:rPr>
            </w:pPr>
          </w:p>
        </w:tc>
        <w:tc>
          <w:tcPr>
            <w:tcW w:w="1276" w:type="dxa"/>
            <w:vAlign w:val="bottom"/>
          </w:tcPr>
          <w:p w14:paraId="713E44BC" w14:textId="77777777" w:rsidR="002658C9" w:rsidRPr="002658C9" w:rsidRDefault="002658C9" w:rsidP="002658C9">
            <w:pPr>
              <w:tabs>
                <w:tab w:val="left" w:pos="500"/>
              </w:tabs>
              <w:rPr>
                <w:rFonts w:ascii="Arial" w:hAnsi="Arial" w:cs="Arial"/>
                <w:sz w:val="20"/>
                <w:szCs w:val="20"/>
              </w:rPr>
            </w:pPr>
          </w:p>
        </w:tc>
      </w:tr>
      <w:tr w:rsidR="002658C9" w:rsidRPr="002658C9" w14:paraId="2E8204DF" w14:textId="77777777" w:rsidTr="005A76B7">
        <w:trPr>
          <w:trHeight w:val="279"/>
        </w:trPr>
        <w:tc>
          <w:tcPr>
            <w:tcW w:w="1860" w:type="dxa"/>
            <w:vAlign w:val="bottom"/>
          </w:tcPr>
          <w:p w14:paraId="32FC6886" w14:textId="77777777" w:rsidR="002658C9" w:rsidRPr="002658C9" w:rsidRDefault="002658C9" w:rsidP="002658C9">
            <w:pPr>
              <w:tabs>
                <w:tab w:val="left" w:pos="500"/>
              </w:tabs>
              <w:rPr>
                <w:rFonts w:ascii="Arial" w:hAnsi="Arial" w:cs="Arial"/>
                <w:sz w:val="20"/>
                <w:szCs w:val="20"/>
              </w:rPr>
            </w:pPr>
            <w:r w:rsidRPr="002658C9">
              <w:rPr>
                <w:rFonts w:ascii="Arial" w:hAnsi="Arial" w:cs="Arial"/>
                <w:sz w:val="20"/>
                <w:szCs w:val="20"/>
              </w:rPr>
              <w:t>Equity Investments</w:t>
            </w:r>
          </w:p>
        </w:tc>
        <w:tc>
          <w:tcPr>
            <w:tcW w:w="975" w:type="dxa"/>
            <w:vAlign w:val="bottom"/>
          </w:tcPr>
          <w:p w14:paraId="1842B852" w14:textId="77777777" w:rsidR="002658C9" w:rsidRPr="002658C9" w:rsidRDefault="002658C9" w:rsidP="002658C9">
            <w:pPr>
              <w:tabs>
                <w:tab w:val="left" w:pos="500"/>
              </w:tabs>
              <w:jc w:val="right"/>
              <w:rPr>
                <w:rFonts w:ascii="Arial" w:hAnsi="Arial" w:cs="Arial"/>
                <w:sz w:val="20"/>
                <w:szCs w:val="20"/>
              </w:rPr>
            </w:pPr>
            <w:r w:rsidRPr="002658C9">
              <w:rPr>
                <w:rFonts w:ascii="Arial" w:hAnsi="Arial" w:cs="Arial"/>
                <w:sz w:val="20"/>
                <w:szCs w:val="20"/>
              </w:rPr>
              <w:t>55,002</w:t>
            </w:r>
          </w:p>
        </w:tc>
        <w:tc>
          <w:tcPr>
            <w:tcW w:w="1085" w:type="dxa"/>
            <w:vAlign w:val="bottom"/>
          </w:tcPr>
          <w:p w14:paraId="52A5DAE2" w14:textId="77777777" w:rsidR="002658C9" w:rsidRPr="002658C9" w:rsidRDefault="002658C9" w:rsidP="002658C9">
            <w:pPr>
              <w:tabs>
                <w:tab w:val="left" w:pos="500"/>
              </w:tabs>
              <w:jc w:val="right"/>
              <w:rPr>
                <w:rFonts w:ascii="Arial" w:hAnsi="Arial" w:cs="Arial"/>
                <w:sz w:val="20"/>
                <w:szCs w:val="20"/>
              </w:rPr>
            </w:pPr>
            <w:r w:rsidRPr="002658C9">
              <w:rPr>
                <w:rFonts w:ascii="Arial" w:hAnsi="Arial" w:cs="Arial"/>
                <w:sz w:val="20"/>
                <w:szCs w:val="20"/>
              </w:rPr>
              <w:t>–</w:t>
            </w:r>
          </w:p>
        </w:tc>
        <w:tc>
          <w:tcPr>
            <w:tcW w:w="900" w:type="dxa"/>
            <w:vAlign w:val="bottom"/>
          </w:tcPr>
          <w:p w14:paraId="3FCAF9AD" w14:textId="77777777" w:rsidR="002658C9" w:rsidRPr="002658C9" w:rsidRDefault="002658C9" w:rsidP="002658C9">
            <w:pPr>
              <w:tabs>
                <w:tab w:val="left" w:pos="500"/>
              </w:tabs>
              <w:jc w:val="right"/>
              <w:rPr>
                <w:rFonts w:ascii="Arial" w:hAnsi="Arial" w:cs="Arial"/>
                <w:sz w:val="20"/>
                <w:szCs w:val="20"/>
              </w:rPr>
            </w:pPr>
            <w:r w:rsidRPr="002658C9">
              <w:rPr>
                <w:rFonts w:ascii="Arial" w:hAnsi="Arial" w:cs="Arial"/>
                <w:sz w:val="20"/>
                <w:szCs w:val="20"/>
              </w:rPr>
              <w:t>–</w:t>
            </w:r>
          </w:p>
        </w:tc>
        <w:tc>
          <w:tcPr>
            <w:tcW w:w="850" w:type="dxa"/>
            <w:vAlign w:val="bottom"/>
          </w:tcPr>
          <w:p w14:paraId="68D93910" w14:textId="77777777" w:rsidR="002658C9" w:rsidRPr="002658C9" w:rsidRDefault="002658C9" w:rsidP="002658C9">
            <w:pPr>
              <w:tabs>
                <w:tab w:val="left" w:pos="500"/>
              </w:tabs>
              <w:jc w:val="right"/>
              <w:rPr>
                <w:rFonts w:ascii="Arial" w:hAnsi="Arial" w:cs="Arial"/>
                <w:sz w:val="20"/>
                <w:szCs w:val="20"/>
              </w:rPr>
            </w:pPr>
            <w:r w:rsidRPr="002658C9">
              <w:rPr>
                <w:rFonts w:ascii="Arial" w:hAnsi="Arial" w:cs="Arial"/>
                <w:sz w:val="20"/>
                <w:szCs w:val="20"/>
              </w:rPr>
              <w:t>55,002</w:t>
            </w:r>
          </w:p>
        </w:tc>
        <w:tc>
          <w:tcPr>
            <w:tcW w:w="851" w:type="dxa"/>
            <w:vAlign w:val="bottom"/>
          </w:tcPr>
          <w:p w14:paraId="706F0522" w14:textId="77777777" w:rsidR="002658C9" w:rsidRPr="002658C9" w:rsidRDefault="002658C9" w:rsidP="002658C9">
            <w:pPr>
              <w:tabs>
                <w:tab w:val="left" w:pos="500"/>
              </w:tabs>
              <w:jc w:val="right"/>
              <w:rPr>
                <w:rFonts w:ascii="Arial" w:hAnsi="Arial" w:cs="Arial"/>
                <w:sz w:val="20"/>
                <w:szCs w:val="20"/>
              </w:rPr>
            </w:pPr>
            <w:r w:rsidRPr="002658C9">
              <w:rPr>
                <w:rFonts w:ascii="Arial" w:hAnsi="Arial" w:cs="Arial"/>
                <w:sz w:val="20"/>
                <w:szCs w:val="20"/>
              </w:rPr>
              <w:t>53,776</w:t>
            </w:r>
          </w:p>
        </w:tc>
        <w:tc>
          <w:tcPr>
            <w:tcW w:w="992" w:type="dxa"/>
            <w:vAlign w:val="bottom"/>
          </w:tcPr>
          <w:p w14:paraId="6E24DFE3" w14:textId="77777777" w:rsidR="002658C9" w:rsidRPr="002658C9" w:rsidRDefault="002658C9" w:rsidP="002658C9">
            <w:pPr>
              <w:tabs>
                <w:tab w:val="left" w:pos="500"/>
              </w:tabs>
              <w:jc w:val="right"/>
              <w:rPr>
                <w:rFonts w:ascii="Arial" w:hAnsi="Arial" w:cs="Arial"/>
                <w:sz w:val="20"/>
                <w:szCs w:val="20"/>
              </w:rPr>
            </w:pPr>
            <w:r w:rsidRPr="002658C9">
              <w:rPr>
                <w:rFonts w:ascii="Arial" w:hAnsi="Arial" w:cs="Arial"/>
                <w:sz w:val="20"/>
                <w:szCs w:val="20"/>
              </w:rPr>
              <w:t>–</w:t>
            </w:r>
          </w:p>
        </w:tc>
        <w:tc>
          <w:tcPr>
            <w:tcW w:w="1134" w:type="dxa"/>
            <w:vAlign w:val="bottom"/>
          </w:tcPr>
          <w:p w14:paraId="17ADEF18" w14:textId="77777777" w:rsidR="002658C9" w:rsidRPr="002658C9" w:rsidRDefault="002658C9" w:rsidP="002658C9">
            <w:pPr>
              <w:tabs>
                <w:tab w:val="left" w:pos="500"/>
              </w:tabs>
              <w:jc w:val="right"/>
              <w:rPr>
                <w:rFonts w:ascii="Arial" w:hAnsi="Arial" w:cs="Arial"/>
                <w:sz w:val="20"/>
                <w:szCs w:val="20"/>
              </w:rPr>
            </w:pPr>
            <w:r w:rsidRPr="002658C9">
              <w:rPr>
                <w:rFonts w:ascii="Arial" w:hAnsi="Arial" w:cs="Arial"/>
                <w:sz w:val="20"/>
                <w:szCs w:val="20"/>
              </w:rPr>
              <w:t>–</w:t>
            </w:r>
          </w:p>
        </w:tc>
        <w:tc>
          <w:tcPr>
            <w:tcW w:w="1276" w:type="dxa"/>
            <w:vAlign w:val="bottom"/>
          </w:tcPr>
          <w:p w14:paraId="06BA274A" w14:textId="77777777" w:rsidR="002658C9" w:rsidRPr="002658C9" w:rsidRDefault="002658C9" w:rsidP="002658C9">
            <w:pPr>
              <w:tabs>
                <w:tab w:val="left" w:pos="500"/>
              </w:tabs>
              <w:jc w:val="right"/>
              <w:rPr>
                <w:rFonts w:ascii="Arial" w:hAnsi="Arial" w:cs="Arial"/>
                <w:sz w:val="20"/>
                <w:szCs w:val="20"/>
              </w:rPr>
            </w:pPr>
            <w:r w:rsidRPr="002658C9">
              <w:rPr>
                <w:rFonts w:ascii="Arial" w:hAnsi="Arial" w:cs="Arial"/>
                <w:sz w:val="20"/>
                <w:szCs w:val="20"/>
              </w:rPr>
              <w:t>53,776</w:t>
            </w:r>
          </w:p>
        </w:tc>
      </w:tr>
      <w:tr w:rsidR="002658C9" w:rsidRPr="002658C9" w14:paraId="01C8BFBC" w14:textId="77777777" w:rsidTr="005A76B7">
        <w:trPr>
          <w:trHeight w:val="250"/>
        </w:trPr>
        <w:tc>
          <w:tcPr>
            <w:tcW w:w="1860" w:type="dxa"/>
            <w:vAlign w:val="bottom"/>
          </w:tcPr>
          <w:p w14:paraId="4D01A153" w14:textId="77777777" w:rsidR="002658C9" w:rsidRPr="002658C9" w:rsidRDefault="002658C9" w:rsidP="002658C9">
            <w:pPr>
              <w:tabs>
                <w:tab w:val="left" w:pos="500"/>
              </w:tabs>
              <w:rPr>
                <w:rFonts w:ascii="Arial" w:hAnsi="Arial" w:cs="Arial"/>
                <w:sz w:val="20"/>
                <w:szCs w:val="20"/>
              </w:rPr>
            </w:pPr>
          </w:p>
        </w:tc>
        <w:tc>
          <w:tcPr>
            <w:tcW w:w="975" w:type="dxa"/>
            <w:vAlign w:val="bottom"/>
          </w:tcPr>
          <w:p w14:paraId="5296BD7A" w14:textId="77777777" w:rsidR="002658C9" w:rsidRPr="002658C9" w:rsidRDefault="002658C9" w:rsidP="002658C9">
            <w:pPr>
              <w:tabs>
                <w:tab w:val="left" w:pos="500"/>
              </w:tabs>
              <w:jc w:val="right"/>
              <w:rPr>
                <w:rFonts w:ascii="Arial" w:hAnsi="Arial" w:cs="Arial"/>
                <w:b/>
                <w:bCs/>
                <w:sz w:val="20"/>
                <w:szCs w:val="20"/>
              </w:rPr>
            </w:pPr>
            <w:r w:rsidRPr="002658C9">
              <w:rPr>
                <w:rFonts w:ascii="Arial" w:hAnsi="Arial" w:cs="Arial"/>
                <w:b/>
                <w:bCs/>
                <w:sz w:val="20"/>
                <w:szCs w:val="20"/>
              </w:rPr>
              <w:t>55,002</w:t>
            </w:r>
          </w:p>
        </w:tc>
        <w:tc>
          <w:tcPr>
            <w:tcW w:w="1085" w:type="dxa"/>
            <w:vAlign w:val="bottom"/>
          </w:tcPr>
          <w:p w14:paraId="7BEFC05E" w14:textId="77777777" w:rsidR="002658C9" w:rsidRPr="002658C9" w:rsidRDefault="002658C9" w:rsidP="002658C9">
            <w:pPr>
              <w:tabs>
                <w:tab w:val="left" w:pos="500"/>
              </w:tabs>
              <w:jc w:val="right"/>
              <w:rPr>
                <w:rFonts w:ascii="Arial" w:hAnsi="Arial" w:cs="Arial"/>
                <w:b/>
                <w:bCs/>
                <w:sz w:val="20"/>
                <w:szCs w:val="20"/>
              </w:rPr>
            </w:pPr>
            <w:r w:rsidRPr="002658C9">
              <w:rPr>
                <w:rFonts w:ascii="Arial" w:hAnsi="Arial" w:cs="Arial"/>
                <w:b/>
                <w:bCs/>
                <w:sz w:val="20"/>
                <w:szCs w:val="20"/>
              </w:rPr>
              <w:t>–</w:t>
            </w:r>
          </w:p>
        </w:tc>
        <w:tc>
          <w:tcPr>
            <w:tcW w:w="900" w:type="dxa"/>
            <w:vAlign w:val="bottom"/>
          </w:tcPr>
          <w:p w14:paraId="37B3C831" w14:textId="77777777" w:rsidR="002658C9" w:rsidRPr="002658C9" w:rsidRDefault="002658C9" w:rsidP="002658C9">
            <w:pPr>
              <w:tabs>
                <w:tab w:val="left" w:pos="500"/>
              </w:tabs>
              <w:jc w:val="right"/>
              <w:rPr>
                <w:rFonts w:ascii="Arial" w:hAnsi="Arial" w:cs="Arial"/>
                <w:b/>
                <w:bCs/>
                <w:sz w:val="20"/>
                <w:szCs w:val="20"/>
              </w:rPr>
            </w:pPr>
            <w:r w:rsidRPr="002658C9">
              <w:rPr>
                <w:rFonts w:ascii="Arial" w:hAnsi="Arial" w:cs="Arial"/>
                <w:b/>
                <w:bCs/>
                <w:sz w:val="20"/>
                <w:szCs w:val="20"/>
              </w:rPr>
              <w:t>–</w:t>
            </w:r>
          </w:p>
        </w:tc>
        <w:tc>
          <w:tcPr>
            <w:tcW w:w="850" w:type="dxa"/>
            <w:vAlign w:val="bottom"/>
          </w:tcPr>
          <w:p w14:paraId="0713C4F7" w14:textId="77777777" w:rsidR="002658C9" w:rsidRPr="002658C9" w:rsidRDefault="002658C9" w:rsidP="002658C9">
            <w:pPr>
              <w:tabs>
                <w:tab w:val="left" w:pos="500"/>
              </w:tabs>
              <w:jc w:val="right"/>
              <w:rPr>
                <w:rFonts w:ascii="Arial" w:hAnsi="Arial" w:cs="Arial"/>
                <w:b/>
                <w:bCs/>
                <w:sz w:val="20"/>
                <w:szCs w:val="20"/>
              </w:rPr>
            </w:pPr>
            <w:r w:rsidRPr="002658C9">
              <w:rPr>
                <w:rFonts w:ascii="Arial" w:hAnsi="Arial" w:cs="Arial"/>
                <w:b/>
                <w:bCs/>
                <w:sz w:val="20"/>
                <w:szCs w:val="20"/>
              </w:rPr>
              <w:t>55,002</w:t>
            </w:r>
          </w:p>
        </w:tc>
        <w:tc>
          <w:tcPr>
            <w:tcW w:w="851" w:type="dxa"/>
            <w:vAlign w:val="bottom"/>
          </w:tcPr>
          <w:p w14:paraId="1C77DDF2" w14:textId="77777777" w:rsidR="002658C9" w:rsidRPr="002658C9" w:rsidRDefault="002658C9" w:rsidP="002658C9">
            <w:pPr>
              <w:tabs>
                <w:tab w:val="left" w:pos="500"/>
              </w:tabs>
              <w:jc w:val="right"/>
              <w:rPr>
                <w:rFonts w:ascii="Arial" w:hAnsi="Arial" w:cs="Arial"/>
                <w:b/>
                <w:bCs/>
                <w:sz w:val="20"/>
                <w:szCs w:val="20"/>
              </w:rPr>
            </w:pPr>
            <w:r w:rsidRPr="002658C9">
              <w:rPr>
                <w:rFonts w:ascii="Arial" w:hAnsi="Arial" w:cs="Arial"/>
                <w:b/>
                <w:bCs/>
                <w:sz w:val="20"/>
                <w:szCs w:val="20"/>
              </w:rPr>
              <w:t>53,776</w:t>
            </w:r>
          </w:p>
        </w:tc>
        <w:tc>
          <w:tcPr>
            <w:tcW w:w="992" w:type="dxa"/>
            <w:vAlign w:val="bottom"/>
          </w:tcPr>
          <w:p w14:paraId="3D8A58D1" w14:textId="77777777" w:rsidR="002658C9" w:rsidRPr="002658C9" w:rsidRDefault="002658C9" w:rsidP="002658C9">
            <w:pPr>
              <w:tabs>
                <w:tab w:val="left" w:pos="500"/>
              </w:tabs>
              <w:jc w:val="right"/>
              <w:rPr>
                <w:rFonts w:ascii="Arial" w:hAnsi="Arial" w:cs="Arial"/>
                <w:b/>
                <w:bCs/>
                <w:sz w:val="20"/>
                <w:szCs w:val="20"/>
              </w:rPr>
            </w:pPr>
            <w:r w:rsidRPr="002658C9">
              <w:rPr>
                <w:rFonts w:ascii="Arial" w:hAnsi="Arial" w:cs="Arial"/>
                <w:b/>
                <w:bCs/>
                <w:sz w:val="20"/>
                <w:szCs w:val="20"/>
              </w:rPr>
              <w:t>–</w:t>
            </w:r>
          </w:p>
        </w:tc>
        <w:tc>
          <w:tcPr>
            <w:tcW w:w="1134" w:type="dxa"/>
            <w:vAlign w:val="bottom"/>
          </w:tcPr>
          <w:p w14:paraId="7F7E23D6" w14:textId="77777777" w:rsidR="002658C9" w:rsidRPr="002658C9" w:rsidRDefault="002658C9" w:rsidP="002658C9">
            <w:pPr>
              <w:tabs>
                <w:tab w:val="left" w:pos="500"/>
              </w:tabs>
              <w:jc w:val="right"/>
              <w:rPr>
                <w:rFonts w:ascii="Arial" w:hAnsi="Arial" w:cs="Arial"/>
                <w:b/>
                <w:bCs/>
                <w:sz w:val="20"/>
                <w:szCs w:val="20"/>
              </w:rPr>
            </w:pPr>
            <w:r w:rsidRPr="002658C9">
              <w:rPr>
                <w:rFonts w:ascii="Arial" w:hAnsi="Arial" w:cs="Arial"/>
                <w:b/>
                <w:bCs/>
                <w:sz w:val="20"/>
                <w:szCs w:val="20"/>
              </w:rPr>
              <w:t>–</w:t>
            </w:r>
          </w:p>
        </w:tc>
        <w:tc>
          <w:tcPr>
            <w:tcW w:w="1276" w:type="dxa"/>
            <w:vAlign w:val="bottom"/>
          </w:tcPr>
          <w:p w14:paraId="2531C7BF" w14:textId="77777777" w:rsidR="002658C9" w:rsidRPr="002658C9" w:rsidRDefault="002658C9" w:rsidP="002658C9">
            <w:pPr>
              <w:tabs>
                <w:tab w:val="left" w:pos="500"/>
              </w:tabs>
              <w:jc w:val="right"/>
              <w:rPr>
                <w:rFonts w:ascii="Arial" w:hAnsi="Arial" w:cs="Arial"/>
                <w:b/>
                <w:bCs/>
                <w:sz w:val="20"/>
                <w:szCs w:val="20"/>
              </w:rPr>
            </w:pPr>
            <w:r w:rsidRPr="002658C9">
              <w:rPr>
                <w:rFonts w:ascii="Arial" w:hAnsi="Arial" w:cs="Arial"/>
                <w:b/>
                <w:bCs/>
                <w:sz w:val="20"/>
                <w:szCs w:val="20"/>
              </w:rPr>
              <w:t>53,776</w:t>
            </w:r>
          </w:p>
        </w:tc>
      </w:tr>
    </w:tbl>
    <w:p w14:paraId="21EA5C9C" w14:textId="77777777" w:rsidR="007045B1" w:rsidRPr="00AE2075" w:rsidRDefault="007045B1" w:rsidP="007045B1">
      <w:pPr>
        <w:tabs>
          <w:tab w:val="left" w:pos="500"/>
        </w:tabs>
        <w:rPr>
          <w:rFonts w:ascii="Arial" w:hAnsi="Arial" w:cs="Arial"/>
          <w:b/>
          <w:bCs/>
          <w:sz w:val="20"/>
          <w:szCs w:val="20"/>
        </w:rPr>
      </w:pPr>
    </w:p>
    <w:p w14:paraId="0CB3C0F1" w14:textId="3A7B2940" w:rsidR="002658C9" w:rsidRPr="002658C9" w:rsidRDefault="001501D9" w:rsidP="002658C9">
      <w:pPr>
        <w:numPr>
          <w:ilvl w:val="0"/>
          <w:numId w:val="35"/>
        </w:numPr>
        <w:tabs>
          <w:tab w:val="clear" w:pos="720"/>
          <w:tab w:val="num" w:pos="283"/>
          <w:tab w:val="left" w:pos="500"/>
        </w:tabs>
        <w:ind w:hanging="720"/>
        <w:rPr>
          <w:rFonts w:ascii="Arial" w:hAnsi="Arial" w:cs="Arial"/>
          <w:b/>
          <w:bCs/>
          <w:sz w:val="20"/>
          <w:szCs w:val="20"/>
        </w:rPr>
      </w:pPr>
      <w:r w:rsidRPr="00AE2075">
        <w:rPr>
          <w:rFonts w:ascii="Arial" w:hAnsi="Arial" w:cs="Arial"/>
          <w:b/>
          <w:bCs/>
          <w:sz w:val="20"/>
          <w:szCs w:val="20"/>
        </w:rPr>
        <w:t xml:space="preserve"> </w:t>
      </w:r>
      <w:r w:rsidR="002658C9" w:rsidRPr="002658C9">
        <w:rPr>
          <w:rFonts w:ascii="Arial" w:hAnsi="Arial" w:cs="Arial"/>
          <w:b/>
          <w:bCs/>
          <w:sz w:val="20"/>
          <w:szCs w:val="20"/>
        </w:rPr>
        <w:t xml:space="preserve">Capital management policies and procedures </w:t>
      </w:r>
    </w:p>
    <w:p w14:paraId="66FD89AE" w14:textId="77777777" w:rsidR="002658C9" w:rsidRPr="002658C9" w:rsidRDefault="002658C9" w:rsidP="002658C9">
      <w:pPr>
        <w:tabs>
          <w:tab w:val="left" w:pos="500"/>
        </w:tabs>
        <w:rPr>
          <w:rFonts w:ascii="Arial" w:hAnsi="Arial" w:cs="Arial"/>
          <w:b/>
          <w:bCs/>
          <w:sz w:val="20"/>
          <w:szCs w:val="20"/>
        </w:rPr>
      </w:pPr>
    </w:p>
    <w:p w14:paraId="2797D7E4" w14:textId="77777777" w:rsidR="002658C9" w:rsidRPr="002658C9" w:rsidRDefault="002658C9" w:rsidP="002658C9">
      <w:pPr>
        <w:tabs>
          <w:tab w:val="left" w:pos="500"/>
        </w:tabs>
        <w:rPr>
          <w:rFonts w:ascii="Arial" w:hAnsi="Arial" w:cs="Arial"/>
          <w:b/>
          <w:bCs/>
          <w:sz w:val="20"/>
          <w:szCs w:val="20"/>
        </w:rPr>
      </w:pPr>
      <w:r w:rsidRPr="002658C9">
        <w:rPr>
          <w:rFonts w:ascii="Arial" w:hAnsi="Arial" w:cs="Arial"/>
          <w:sz w:val="20"/>
          <w:szCs w:val="20"/>
        </w:rPr>
        <w:t xml:space="preserve">The Company’s capital comprises the equity share capital, share premium and reserves as shown in the Statement of Financial Position. </w:t>
      </w:r>
    </w:p>
    <w:p w14:paraId="07420D17" w14:textId="77777777" w:rsidR="002658C9" w:rsidRPr="002658C9" w:rsidRDefault="002658C9" w:rsidP="002658C9">
      <w:pPr>
        <w:tabs>
          <w:tab w:val="left" w:pos="500"/>
        </w:tabs>
        <w:rPr>
          <w:rFonts w:ascii="Arial" w:hAnsi="Arial" w:cs="Arial"/>
          <w:b/>
          <w:bCs/>
          <w:sz w:val="20"/>
          <w:szCs w:val="20"/>
        </w:rPr>
      </w:pPr>
    </w:p>
    <w:p w14:paraId="0BFCD4DF" w14:textId="0659ABB8" w:rsidR="002658C9" w:rsidRDefault="002658C9" w:rsidP="002658C9">
      <w:pPr>
        <w:tabs>
          <w:tab w:val="left" w:pos="500"/>
        </w:tabs>
        <w:rPr>
          <w:rFonts w:ascii="Arial" w:hAnsi="Arial" w:cs="Arial"/>
          <w:sz w:val="20"/>
          <w:szCs w:val="20"/>
        </w:rPr>
      </w:pPr>
      <w:r w:rsidRPr="002658C9">
        <w:rPr>
          <w:rFonts w:ascii="Arial" w:hAnsi="Arial" w:cs="Arial"/>
          <w:sz w:val="20"/>
          <w:szCs w:val="20"/>
        </w:rPr>
        <w:t xml:space="preserve">The </w:t>
      </w:r>
      <w:r w:rsidR="006242B7">
        <w:rPr>
          <w:rFonts w:ascii="Arial" w:hAnsi="Arial" w:cs="Arial"/>
          <w:sz w:val="20"/>
          <w:szCs w:val="20"/>
        </w:rPr>
        <w:t>Board</w:t>
      </w:r>
      <w:r w:rsidRPr="002658C9">
        <w:rPr>
          <w:rFonts w:ascii="Arial" w:hAnsi="Arial" w:cs="Arial"/>
          <w:sz w:val="20"/>
          <w:szCs w:val="20"/>
        </w:rPr>
        <w:t xml:space="preserve">, with the assistance of the investment adviser, monitors and reviews the broad structure of the Company’s capital on an ongoing basis. This review includes: </w:t>
      </w:r>
    </w:p>
    <w:p w14:paraId="391D5D01" w14:textId="3685BAD1" w:rsidR="00864EED" w:rsidRDefault="00864EED" w:rsidP="002658C9">
      <w:pPr>
        <w:tabs>
          <w:tab w:val="left" w:pos="500"/>
        </w:tabs>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6"/>
      </w:tblGrid>
      <w:tr w:rsidR="00864EED" w14:paraId="1F5FF74E" w14:textId="77777777" w:rsidTr="00864EED">
        <w:tc>
          <w:tcPr>
            <w:tcW w:w="9926" w:type="dxa"/>
          </w:tcPr>
          <w:p w14:paraId="593D9116" w14:textId="77777777" w:rsidR="00864EED" w:rsidRPr="002658C9" w:rsidRDefault="00864EED" w:rsidP="00864EED">
            <w:pPr>
              <w:numPr>
                <w:ilvl w:val="1"/>
                <w:numId w:val="40"/>
              </w:numPr>
              <w:tabs>
                <w:tab w:val="clear" w:pos="1440"/>
                <w:tab w:val="left" w:pos="500"/>
              </w:tabs>
              <w:ind w:left="284" w:hanging="284"/>
              <w:rPr>
                <w:rFonts w:ascii="Arial" w:hAnsi="Arial" w:cs="Arial"/>
                <w:sz w:val="20"/>
                <w:szCs w:val="20"/>
              </w:rPr>
            </w:pPr>
            <w:r w:rsidRPr="002658C9">
              <w:rPr>
                <w:rFonts w:ascii="Arial" w:hAnsi="Arial" w:cs="Arial"/>
                <w:sz w:val="20"/>
                <w:szCs w:val="20"/>
              </w:rPr>
              <w:t xml:space="preserve">The need to buy back equity shares, either for cancellation or to hold in treasury, which takes account of the difference between the net asset value per share and the share price (i.e. the level of share price discount or premium); and </w:t>
            </w:r>
          </w:p>
          <w:p w14:paraId="389AA2AF" w14:textId="77777777" w:rsidR="00864EED" w:rsidRDefault="00864EED" w:rsidP="002658C9">
            <w:pPr>
              <w:tabs>
                <w:tab w:val="left" w:pos="500"/>
              </w:tabs>
              <w:rPr>
                <w:rFonts w:ascii="Arial" w:hAnsi="Arial" w:cs="Arial"/>
                <w:b/>
                <w:bCs/>
                <w:sz w:val="20"/>
                <w:szCs w:val="20"/>
              </w:rPr>
            </w:pPr>
          </w:p>
        </w:tc>
      </w:tr>
      <w:tr w:rsidR="00864EED" w14:paraId="5AD1D0AB" w14:textId="77777777" w:rsidTr="00864EED">
        <w:tc>
          <w:tcPr>
            <w:tcW w:w="9926" w:type="dxa"/>
          </w:tcPr>
          <w:p w14:paraId="0DD17A2E" w14:textId="77777777" w:rsidR="00864EED" w:rsidRPr="002658C9" w:rsidRDefault="00864EED" w:rsidP="00864EED">
            <w:pPr>
              <w:numPr>
                <w:ilvl w:val="1"/>
                <w:numId w:val="40"/>
              </w:numPr>
              <w:tabs>
                <w:tab w:val="clear" w:pos="1440"/>
                <w:tab w:val="left" w:pos="500"/>
                <w:tab w:val="num" w:pos="527"/>
              </w:tabs>
              <w:ind w:left="284" w:hanging="284"/>
              <w:rPr>
                <w:rFonts w:ascii="Arial" w:hAnsi="Arial" w:cs="Arial"/>
                <w:sz w:val="20"/>
                <w:szCs w:val="20"/>
              </w:rPr>
            </w:pPr>
            <w:r w:rsidRPr="002658C9">
              <w:rPr>
                <w:rFonts w:ascii="Arial" w:hAnsi="Arial" w:cs="Arial"/>
                <w:sz w:val="20"/>
                <w:szCs w:val="20"/>
              </w:rPr>
              <w:t xml:space="preserve">The extent to which revenue in excess of that which is required to be distributed should be retained. During the period, the Company complied with the externally imposed capital requirements: </w:t>
            </w:r>
          </w:p>
          <w:p w14:paraId="3F9F3C1C" w14:textId="77777777" w:rsidR="00864EED" w:rsidRDefault="00864EED" w:rsidP="002658C9">
            <w:pPr>
              <w:tabs>
                <w:tab w:val="left" w:pos="500"/>
              </w:tabs>
              <w:rPr>
                <w:rFonts w:ascii="Arial" w:hAnsi="Arial" w:cs="Arial"/>
                <w:b/>
                <w:bCs/>
                <w:sz w:val="20"/>
                <w:szCs w:val="20"/>
              </w:rPr>
            </w:pPr>
          </w:p>
        </w:tc>
      </w:tr>
      <w:tr w:rsidR="00864EED" w14:paraId="1359D4F3" w14:textId="77777777" w:rsidTr="00864EED">
        <w:tc>
          <w:tcPr>
            <w:tcW w:w="9926" w:type="dxa"/>
          </w:tcPr>
          <w:p w14:paraId="5EA6781E" w14:textId="77777777" w:rsidR="00864EED" w:rsidRPr="002658C9" w:rsidRDefault="00864EED" w:rsidP="00864EED">
            <w:pPr>
              <w:numPr>
                <w:ilvl w:val="1"/>
                <w:numId w:val="40"/>
              </w:numPr>
              <w:tabs>
                <w:tab w:val="clear" w:pos="1440"/>
                <w:tab w:val="left" w:pos="500"/>
              </w:tabs>
              <w:ind w:left="284" w:hanging="284"/>
              <w:rPr>
                <w:rFonts w:ascii="Arial" w:hAnsi="Arial" w:cs="Arial"/>
                <w:sz w:val="20"/>
                <w:szCs w:val="20"/>
              </w:rPr>
            </w:pPr>
            <w:r w:rsidRPr="002658C9">
              <w:rPr>
                <w:rFonts w:ascii="Arial" w:hAnsi="Arial" w:cs="Arial"/>
                <w:sz w:val="20"/>
                <w:szCs w:val="20"/>
              </w:rPr>
              <w:t xml:space="preserve">As a public Company, the Company has a minimum share capital of £50,000; and </w:t>
            </w:r>
          </w:p>
          <w:p w14:paraId="3E3F0970" w14:textId="77777777" w:rsidR="00864EED" w:rsidRDefault="00864EED" w:rsidP="002658C9">
            <w:pPr>
              <w:tabs>
                <w:tab w:val="left" w:pos="500"/>
              </w:tabs>
              <w:rPr>
                <w:rFonts w:ascii="Arial" w:hAnsi="Arial" w:cs="Arial"/>
                <w:b/>
                <w:bCs/>
                <w:sz w:val="20"/>
                <w:szCs w:val="20"/>
              </w:rPr>
            </w:pPr>
          </w:p>
        </w:tc>
      </w:tr>
      <w:tr w:rsidR="00864EED" w14:paraId="73DC6BFC" w14:textId="77777777" w:rsidTr="00864EED">
        <w:tc>
          <w:tcPr>
            <w:tcW w:w="9926" w:type="dxa"/>
          </w:tcPr>
          <w:p w14:paraId="474D40BB" w14:textId="77777777" w:rsidR="00864EED" w:rsidRPr="002658C9" w:rsidRDefault="00864EED" w:rsidP="00864EED">
            <w:pPr>
              <w:numPr>
                <w:ilvl w:val="1"/>
                <w:numId w:val="40"/>
              </w:numPr>
              <w:tabs>
                <w:tab w:val="clear" w:pos="1440"/>
                <w:tab w:val="left" w:pos="500"/>
              </w:tabs>
              <w:ind w:left="284" w:hanging="284"/>
              <w:rPr>
                <w:rFonts w:ascii="Arial" w:hAnsi="Arial" w:cs="Arial"/>
                <w:sz w:val="20"/>
                <w:szCs w:val="20"/>
              </w:rPr>
            </w:pPr>
            <w:r w:rsidRPr="002658C9">
              <w:rPr>
                <w:rFonts w:ascii="Arial" w:hAnsi="Arial" w:cs="Arial"/>
                <w:sz w:val="20"/>
                <w:szCs w:val="20"/>
              </w:rPr>
              <w:t xml:space="preserve">In order to be able to pay dividends out of profits available for distribution, the Company has to be able to meet one of the two capital restriction tests imposed on investment companies by Company law. </w:t>
            </w:r>
          </w:p>
          <w:p w14:paraId="784B17C9" w14:textId="77777777" w:rsidR="00864EED" w:rsidRDefault="00864EED" w:rsidP="002658C9">
            <w:pPr>
              <w:tabs>
                <w:tab w:val="left" w:pos="500"/>
              </w:tabs>
              <w:rPr>
                <w:rFonts w:ascii="Arial" w:hAnsi="Arial" w:cs="Arial"/>
                <w:b/>
                <w:bCs/>
                <w:sz w:val="20"/>
                <w:szCs w:val="20"/>
              </w:rPr>
            </w:pPr>
          </w:p>
        </w:tc>
      </w:tr>
    </w:tbl>
    <w:p w14:paraId="66D038F9" w14:textId="77777777" w:rsidR="002658C9" w:rsidRPr="002658C9" w:rsidRDefault="002658C9" w:rsidP="002658C9">
      <w:pPr>
        <w:tabs>
          <w:tab w:val="left" w:pos="500"/>
        </w:tabs>
        <w:ind w:left="284" w:hanging="284"/>
        <w:rPr>
          <w:rFonts w:ascii="Arial" w:hAnsi="Arial" w:cs="Arial"/>
          <w:sz w:val="20"/>
          <w:szCs w:val="20"/>
        </w:rPr>
      </w:pPr>
    </w:p>
    <w:p w14:paraId="094A78C1" w14:textId="03729FBC" w:rsidR="002658C9" w:rsidRPr="00AE2075" w:rsidRDefault="001501D9" w:rsidP="001501D9">
      <w:pPr>
        <w:numPr>
          <w:ilvl w:val="0"/>
          <w:numId w:val="35"/>
        </w:numPr>
        <w:tabs>
          <w:tab w:val="clear" w:pos="720"/>
          <w:tab w:val="num" w:pos="283"/>
          <w:tab w:val="left" w:pos="500"/>
        </w:tabs>
        <w:ind w:hanging="720"/>
        <w:rPr>
          <w:rFonts w:ascii="Arial" w:hAnsi="Arial" w:cs="Arial"/>
          <w:b/>
          <w:bCs/>
          <w:sz w:val="20"/>
          <w:szCs w:val="20"/>
        </w:rPr>
      </w:pPr>
      <w:r w:rsidRPr="00AE2075">
        <w:rPr>
          <w:rFonts w:ascii="Arial" w:hAnsi="Arial" w:cs="Arial"/>
          <w:b/>
          <w:bCs/>
          <w:sz w:val="20"/>
          <w:szCs w:val="20"/>
        </w:rPr>
        <w:t xml:space="preserve"> </w:t>
      </w:r>
      <w:r w:rsidR="002658C9" w:rsidRPr="002658C9">
        <w:rPr>
          <w:rFonts w:ascii="Arial" w:hAnsi="Arial" w:cs="Arial"/>
          <w:b/>
          <w:bCs/>
          <w:sz w:val="20"/>
          <w:szCs w:val="20"/>
        </w:rPr>
        <w:t xml:space="preserve">Called-up share capital </w:t>
      </w:r>
    </w:p>
    <w:p w14:paraId="3B358A2E" w14:textId="77777777" w:rsidR="00C049F2" w:rsidRPr="002658C9" w:rsidRDefault="00C049F2" w:rsidP="00C049F2">
      <w:pPr>
        <w:tabs>
          <w:tab w:val="left" w:pos="500"/>
        </w:tabs>
        <w:ind w:left="709"/>
        <w:rPr>
          <w:rFonts w:ascii="Arial" w:hAnsi="Arial" w:cs="Arial"/>
          <w:b/>
          <w:bCs/>
          <w:sz w:val="20"/>
          <w:szCs w:val="20"/>
        </w:rPr>
      </w:pPr>
    </w:p>
    <w:tbl>
      <w:tblPr>
        <w:tblW w:w="0" w:type="auto"/>
        <w:tblLayout w:type="fixed"/>
        <w:tblCellMar>
          <w:left w:w="0" w:type="dxa"/>
          <w:right w:w="0" w:type="dxa"/>
        </w:tblCellMar>
        <w:tblLook w:val="0000" w:firstRow="0" w:lastRow="0" w:firstColumn="0" w:lastColumn="0" w:noHBand="0" w:noVBand="0"/>
      </w:tblPr>
      <w:tblGrid>
        <w:gridCol w:w="3580"/>
        <w:gridCol w:w="2400"/>
        <w:gridCol w:w="980"/>
        <w:gridCol w:w="1280"/>
        <w:gridCol w:w="1683"/>
      </w:tblGrid>
      <w:tr w:rsidR="00C049F2" w:rsidRPr="002658C9" w14:paraId="77F68E34" w14:textId="77777777" w:rsidTr="005A76B7">
        <w:trPr>
          <w:trHeight w:val="214"/>
        </w:trPr>
        <w:tc>
          <w:tcPr>
            <w:tcW w:w="3580" w:type="dxa"/>
            <w:vAlign w:val="bottom"/>
          </w:tcPr>
          <w:p w14:paraId="52EF2B2E" w14:textId="77777777" w:rsidR="00C049F2" w:rsidRPr="002658C9" w:rsidRDefault="00C049F2" w:rsidP="00437B68">
            <w:pPr>
              <w:tabs>
                <w:tab w:val="left" w:pos="500"/>
              </w:tabs>
              <w:rPr>
                <w:rFonts w:ascii="Arial" w:hAnsi="Arial" w:cs="Arial"/>
                <w:sz w:val="20"/>
                <w:szCs w:val="20"/>
              </w:rPr>
            </w:pPr>
          </w:p>
        </w:tc>
        <w:tc>
          <w:tcPr>
            <w:tcW w:w="2400" w:type="dxa"/>
            <w:vAlign w:val="bottom"/>
          </w:tcPr>
          <w:p w14:paraId="3C585A2E" w14:textId="77777777" w:rsidR="00C049F2" w:rsidRPr="002658C9" w:rsidRDefault="00C049F2" w:rsidP="00C049F2">
            <w:pPr>
              <w:tabs>
                <w:tab w:val="left" w:pos="500"/>
              </w:tabs>
              <w:jc w:val="right"/>
              <w:rPr>
                <w:rFonts w:ascii="Arial" w:hAnsi="Arial" w:cs="Arial"/>
                <w:sz w:val="20"/>
                <w:szCs w:val="20"/>
              </w:rPr>
            </w:pPr>
          </w:p>
        </w:tc>
        <w:tc>
          <w:tcPr>
            <w:tcW w:w="980" w:type="dxa"/>
            <w:vAlign w:val="bottom"/>
          </w:tcPr>
          <w:p w14:paraId="248861B7" w14:textId="77777777" w:rsidR="00C049F2" w:rsidRPr="002658C9" w:rsidRDefault="00C049F2" w:rsidP="00C049F2">
            <w:pPr>
              <w:tabs>
                <w:tab w:val="left" w:pos="500"/>
              </w:tabs>
              <w:jc w:val="right"/>
              <w:rPr>
                <w:rFonts w:ascii="Arial" w:hAnsi="Arial" w:cs="Arial"/>
                <w:sz w:val="20"/>
                <w:szCs w:val="20"/>
              </w:rPr>
            </w:pPr>
            <w:r w:rsidRPr="002658C9">
              <w:rPr>
                <w:rFonts w:ascii="Arial" w:hAnsi="Arial" w:cs="Arial"/>
                <w:b/>
                <w:bCs/>
                <w:sz w:val="20"/>
                <w:szCs w:val="20"/>
              </w:rPr>
              <w:t>2023</w:t>
            </w:r>
          </w:p>
        </w:tc>
        <w:tc>
          <w:tcPr>
            <w:tcW w:w="1280" w:type="dxa"/>
            <w:vAlign w:val="bottom"/>
          </w:tcPr>
          <w:p w14:paraId="1F197C81" w14:textId="77777777" w:rsidR="00C049F2" w:rsidRPr="002658C9" w:rsidRDefault="00C049F2" w:rsidP="00C049F2">
            <w:pPr>
              <w:tabs>
                <w:tab w:val="left" w:pos="500"/>
              </w:tabs>
              <w:jc w:val="right"/>
              <w:rPr>
                <w:rFonts w:ascii="Arial" w:hAnsi="Arial" w:cs="Arial"/>
                <w:sz w:val="20"/>
                <w:szCs w:val="20"/>
              </w:rPr>
            </w:pPr>
          </w:p>
        </w:tc>
        <w:tc>
          <w:tcPr>
            <w:tcW w:w="1683" w:type="dxa"/>
            <w:vAlign w:val="bottom"/>
          </w:tcPr>
          <w:p w14:paraId="2FCA1E3B" w14:textId="77777777" w:rsidR="00C049F2" w:rsidRPr="002658C9" w:rsidRDefault="00C049F2" w:rsidP="00C049F2">
            <w:pPr>
              <w:tabs>
                <w:tab w:val="left" w:pos="500"/>
              </w:tabs>
              <w:jc w:val="right"/>
              <w:rPr>
                <w:rFonts w:ascii="Arial" w:hAnsi="Arial" w:cs="Arial"/>
                <w:sz w:val="20"/>
                <w:szCs w:val="20"/>
              </w:rPr>
            </w:pPr>
            <w:r w:rsidRPr="002658C9">
              <w:rPr>
                <w:rFonts w:ascii="Arial" w:hAnsi="Arial" w:cs="Arial"/>
                <w:b/>
                <w:bCs/>
                <w:sz w:val="20"/>
                <w:szCs w:val="20"/>
              </w:rPr>
              <w:t>2022</w:t>
            </w:r>
          </w:p>
        </w:tc>
      </w:tr>
      <w:tr w:rsidR="00C049F2" w:rsidRPr="002658C9" w14:paraId="7700B2C2" w14:textId="77777777" w:rsidTr="005A76B7">
        <w:trPr>
          <w:trHeight w:val="220"/>
        </w:trPr>
        <w:tc>
          <w:tcPr>
            <w:tcW w:w="3580" w:type="dxa"/>
            <w:vAlign w:val="bottom"/>
          </w:tcPr>
          <w:p w14:paraId="48BA59C0" w14:textId="77777777" w:rsidR="00C049F2" w:rsidRPr="002658C9" w:rsidRDefault="00C049F2" w:rsidP="00437B68">
            <w:pPr>
              <w:tabs>
                <w:tab w:val="left" w:pos="500"/>
              </w:tabs>
              <w:rPr>
                <w:rFonts w:ascii="Arial" w:hAnsi="Arial" w:cs="Arial"/>
                <w:sz w:val="20"/>
                <w:szCs w:val="20"/>
              </w:rPr>
            </w:pPr>
          </w:p>
        </w:tc>
        <w:tc>
          <w:tcPr>
            <w:tcW w:w="2400" w:type="dxa"/>
            <w:vAlign w:val="bottom"/>
          </w:tcPr>
          <w:p w14:paraId="3011F424" w14:textId="77777777" w:rsidR="00C049F2" w:rsidRPr="002658C9" w:rsidRDefault="00C049F2" w:rsidP="00C049F2">
            <w:pPr>
              <w:tabs>
                <w:tab w:val="left" w:pos="500"/>
              </w:tabs>
              <w:jc w:val="right"/>
              <w:rPr>
                <w:rFonts w:ascii="Arial" w:hAnsi="Arial" w:cs="Arial"/>
                <w:sz w:val="20"/>
                <w:szCs w:val="20"/>
              </w:rPr>
            </w:pPr>
            <w:r w:rsidRPr="002658C9">
              <w:rPr>
                <w:rFonts w:ascii="Arial" w:hAnsi="Arial" w:cs="Arial"/>
                <w:b/>
                <w:bCs/>
                <w:sz w:val="20"/>
                <w:szCs w:val="20"/>
              </w:rPr>
              <w:t>Number</w:t>
            </w:r>
          </w:p>
        </w:tc>
        <w:tc>
          <w:tcPr>
            <w:tcW w:w="980" w:type="dxa"/>
            <w:vAlign w:val="bottom"/>
          </w:tcPr>
          <w:p w14:paraId="3BCFD74E" w14:textId="77777777" w:rsidR="00C049F2" w:rsidRPr="002658C9" w:rsidRDefault="00C049F2" w:rsidP="00C049F2">
            <w:pPr>
              <w:tabs>
                <w:tab w:val="left" w:pos="500"/>
              </w:tabs>
              <w:jc w:val="right"/>
              <w:rPr>
                <w:rFonts w:ascii="Arial" w:hAnsi="Arial" w:cs="Arial"/>
                <w:sz w:val="20"/>
                <w:szCs w:val="20"/>
              </w:rPr>
            </w:pPr>
            <w:r w:rsidRPr="002658C9">
              <w:rPr>
                <w:rFonts w:ascii="Arial" w:hAnsi="Arial" w:cs="Arial"/>
                <w:b/>
                <w:bCs/>
                <w:sz w:val="20"/>
                <w:szCs w:val="20"/>
              </w:rPr>
              <w:t>£</w:t>
            </w:r>
          </w:p>
        </w:tc>
        <w:tc>
          <w:tcPr>
            <w:tcW w:w="1280" w:type="dxa"/>
            <w:vAlign w:val="bottom"/>
          </w:tcPr>
          <w:p w14:paraId="2F839717" w14:textId="77777777" w:rsidR="00C049F2" w:rsidRPr="002658C9" w:rsidRDefault="00C049F2" w:rsidP="00C049F2">
            <w:pPr>
              <w:tabs>
                <w:tab w:val="left" w:pos="500"/>
              </w:tabs>
              <w:jc w:val="right"/>
              <w:rPr>
                <w:rFonts w:ascii="Arial" w:hAnsi="Arial" w:cs="Arial"/>
                <w:sz w:val="20"/>
                <w:szCs w:val="20"/>
              </w:rPr>
            </w:pPr>
            <w:r w:rsidRPr="002658C9">
              <w:rPr>
                <w:rFonts w:ascii="Arial" w:hAnsi="Arial" w:cs="Arial"/>
                <w:b/>
                <w:bCs/>
                <w:sz w:val="20"/>
                <w:szCs w:val="20"/>
              </w:rPr>
              <w:t>Number</w:t>
            </w:r>
          </w:p>
        </w:tc>
        <w:tc>
          <w:tcPr>
            <w:tcW w:w="1683" w:type="dxa"/>
            <w:vAlign w:val="bottom"/>
          </w:tcPr>
          <w:p w14:paraId="66481955" w14:textId="77777777" w:rsidR="00C049F2" w:rsidRPr="002658C9" w:rsidRDefault="00C049F2" w:rsidP="00C049F2">
            <w:pPr>
              <w:tabs>
                <w:tab w:val="left" w:pos="500"/>
              </w:tabs>
              <w:jc w:val="right"/>
              <w:rPr>
                <w:rFonts w:ascii="Arial" w:hAnsi="Arial" w:cs="Arial"/>
                <w:sz w:val="20"/>
                <w:szCs w:val="20"/>
              </w:rPr>
            </w:pPr>
            <w:r w:rsidRPr="002658C9">
              <w:rPr>
                <w:rFonts w:ascii="Arial" w:hAnsi="Arial" w:cs="Arial"/>
                <w:b/>
                <w:bCs/>
                <w:sz w:val="20"/>
                <w:szCs w:val="20"/>
              </w:rPr>
              <w:t>£</w:t>
            </w:r>
          </w:p>
        </w:tc>
      </w:tr>
      <w:tr w:rsidR="00C049F2" w:rsidRPr="002658C9" w14:paraId="503295D3" w14:textId="77777777" w:rsidTr="005A76B7">
        <w:trPr>
          <w:trHeight w:val="33"/>
        </w:trPr>
        <w:tc>
          <w:tcPr>
            <w:tcW w:w="3580" w:type="dxa"/>
            <w:vAlign w:val="bottom"/>
          </w:tcPr>
          <w:p w14:paraId="70D6B75B" w14:textId="77777777" w:rsidR="00C049F2" w:rsidRPr="002658C9" w:rsidRDefault="00C049F2" w:rsidP="00437B68">
            <w:pPr>
              <w:tabs>
                <w:tab w:val="left" w:pos="500"/>
              </w:tabs>
              <w:rPr>
                <w:rFonts w:ascii="Arial" w:hAnsi="Arial" w:cs="Arial"/>
                <w:sz w:val="20"/>
                <w:szCs w:val="20"/>
              </w:rPr>
            </w:pPr>
          </w:p>
        </w:tc>
        <w:tc>
          <w:tcPr>
            <w:tcW w:w="2400" w:type="dxa"/>
            <w:vAlign w:val="bottom"/>
          </w:tcPr>
          <w:p w14:paraId="78451A10" w14:textId="77777777" w:rsidR="00C049F2" w:rsidRPr="002658C9" w:rsidRDefault="00C049F2" w:rsidP="00C049F2">
            <w:pPr>
              <w:tabs>
                <w:tab w:val="left" w:pos="500"/>
              </w:tabs>
              <w:jc w:val="right"/>
              <w:rPr>
                <w:rFonts w:ascii="Arial" w:hAnsi="Arial" w:cs="Arial"/>
                <w:sz w:val="20"/>
                <w:szCs w:val="20"/>
              </w:rPr>
            </w:pPr>
          </w:p>
        </w:tc>
        <w:tc>
          <w:tcPr>
            <w:tcW w:w="980" w:type="dxa"/>
            <w:vAlign w:val="bottom"/>
          </w:tcPr>
          <w:p w14:paraId="0E05C955" w14:textId="77777777" w:rsidR="00C049F2" w:rsidRPr="002658C9" w:rsidRDefault="00C049F2" w:rsidP="00C049F2">
            <w:pPr>
              <w:tabs>
                <w:tab w:val="left" w:pos="500"/>
              </w:tabs>
              <w:jc w:val="right"/>
              <w:rPr>
                <w:rFonts w:ascii="Arial" w:hAnsi="Arial" w:cs="Arial"/>
                <w:sz w:val="20"/>
                <w:szCs w:val="20"/>
              </w:rPr>
            </w:pPr>
          </w:p>
        </w:tc>
        <w:tc>
          <w:tcPr>
            <w:tcW w:w="1280" w:type="dxa"/>
            <w:vAlign w:val="bottom"/>
          </w:tcPr>
          <w:p w14:paraId="0F097C8D" w14:textId="77777777" w:rsidR="00C049F2" w:rsidRPr="002658C9" w:rsidRDefault="00C049F2" w:rsidP="00C049F2">
            <w:pPr>
              <w:tabs>
                <w:tab w:val="left" w:pos="500"/>
              </w:tabs>
              <w:jc w:val="right"/>
              <w:rPr>
                <w:rFonts w:ascii="Arial" w:hAnsi="Arial" w:cs="Arial"/>
                <w:sz w:val="20"/>
                <w:szCs w:val="20"/>
              </w:rPr>
            </w:pPr>
          </w:p>
        </w:tc>
        <w:tc>
          <w:tcPr>
            <w:tcW w:w="1683" w:type="dxa"/>
            <w:vAlign w:val="bottom"/>
          </w:tcPr>
          <w:p w14:paraId="79FBE950" w14:textId="77777777" w:rsidR="00C049F2" w:rsidRPr="002658C9" w:rsidRDefault="00C049F2" w:rsidP="00C049F2">
            <w:pPr>
              <w:tabs>
                <w:tab w:val="left" w:pos="500"/>
              </w:tabs>
              <w:jc w:val="right"/>
              <w:rPr>
                <w:rFonts w:ascii="Arial" w:hAnsi="Arial" w:cs="Arial"/>
                <w:sz w:val="20"/>
                <w:szCs w:val="20"/>
              </w:rPr>
            </w:pPr>
          </w:p>
        </w:tc>
      </w:tr>
      <w:tr w:rsidR="00C049F2" w:rsidRPr="002658C9" w14:paraId="1AE1CA3B" w14:textId="77777777" w:rsidTr="005A76B7">
        <w:trPr>
          <w:trHeight w:val="279"/>
        </w:trPr>
        <w:tc>
          <w:tcPr>
            <w:tcW w:w="3580" w:type="dxa"/>
            <w:vAlign w:val="bottom"/>
          </w:tcPr>
          <w:p w14:paraId="3FAAB1EB" w14:textId="77777777" w:rsidR="00C049F2" w:rsidRPr="002658C9" w:rsidRDefault="00C049F2" w:rsidP="00437B68">
            <w:pPr>
              <w:tabs>
                <w:tab w:val="left" w:pos="500"/>
              </w:tabs>
              <w:rPr>
                <w:rFonts w:ascii="Arial" w:hAnsi="Arial" w:cs="Arial"/>
                <w:sz w:val="20"/>
                <w:szCs w:val="20"/>
              </w:rPr>
            </w:pPr>
            <w:r w:rsidRPr="002658C9">
              <w:rPr>
                <w:rFonts w:ascii="Arial" w:hAnsi="Arial" w:cs="Arial"/>
                <w:b/>
                <w:bCs/>
                <w:sz w:val="20"/>
                <w:szCs w:val="20"/>
              </w:rPr>
              <w:t>Allotted, issued and fully paid</w:t>
            </w:r>
          </w:p>
        </w:tc>
        <w:tc>
          <w:tcPr>
            <w:tcW w:w="2400" w:type="dxa"/>
            <w:vAlign w:val="bottom"/>
          </w:tcPr>
          <w:p w14:paraId="12785E4A" w14:textId="77777777" w:rsidR="00C049F2" w:rsidRPr="002658C9" w:rsidRDefault="00C049F2" w:rsidP="00C049F2">
            <w:pPr>
              <w:tabs>
                <w:tab w:val="left" w:pos="500"/>
              </w:tabs>
              <w:jc w:val="right"/>
              <w:rPr>
                <w:rFonts w:ascii="Arial" w:hAnsi="Arial" w:cs="Arial"/>
                <w:sz w:val="20"/>
                <w:szCs w:val="20"/>
              </w:rPr>
            </w:pPr>
          </w:p>
        </w:tc>
        <w:tc>
          <w:tcPr>
            <w:tcW w:w="980" w:type="dxa"/>
            <w:vAlign w:val="bottom"/>
          </w:tcPr>
          <w:p w14:paraId="2EC5EF29" w14:textId="77777777" w:rsidR="00C049F2" w:rsidRPr="002658C9" w:rsidRDefault="00C049F2" w:rsidP="00C049F2">
            <w:pPr>
              <w:tabs>
                <w:tab w:val="left" w:pos="500"/>
              </w:tabs>
              <w:jc w:val="right"/>
              <w:rPr>
                <w:rFonts w:ascii="Arial" w:hAnsi="Arial" w:cs="Arial"/>
                <w:sz w:val="20"/>
                <w:szCs w:val="20"/>
              </w:rPr>
            </w:pPr>
          </w:p>
        </w:tc>
        <w:tc>
          <w:tcPr>
            <w:tcW w:w="1280" w:type="dxa"/>
            <w:vAlign w:val="bottom"/>
          </w:tcPr>
          <w:p w14:paraId="7A74CD29" w14:textId="77777777" w:rsidR="00C049F2" w:rsidRPr="002658C9" w:rsidRDefault="00C049F2" w:rsidP="00C049F2">
            <w:pPr>
              <w:tabs>
                <w:tab w:val="left" w:pos="500"/>
              </w:tabs>
              <w:jc w:val="right"/>
              <w:rPr>
                <w:rFonts w:ascii="Arial" w:hAnsi="Arial" w:cs="Arial"/>
                <w:sz w:val="20"/>
                <w:szCs w:val="20"/>
              </w:rPr>
            </w:pPr>
          </w:p>
        </w:tc>
        <w:tc>
          <w:tcPr>
            <w:tcW w:w="1683" w:type="dxa"/>
            <w:vAlign w:val="bottom"/>
          </w:tcPr>
          <w:p w14:paraId="6DEF92DB" w14:textId="77777777" w:rsidR="00C049F2" w:rsidRPr="002658C9" w:rsidRDefault="00C049F2" w:rsidP="00C049F2">
            <w:pPr>
              <w:tabs>
                <w:tab w:val="left" w:pos="500"/>
              </w:tabs>
              <w:jc w:val="right"/>
              <w:rPr>
                <w:rFonts w:ascii="Arial" w:hAnsi="Arial" w:cs="Arial"/>
                <w:sz w:val="20"/>
                <w:szCs w:val="20"/>
              </w:rPr>
            </w:pPr>
          </w:p>
        </w:tc>
      </w:tr>
      <w:tr w:rsidR="00C049F2" w:rsidRPr="002658C9" w14:paraId="262D988E" w14:textId="77777777" w:rsidTr="005A76B7">
        <w:trPr>
          <w:trHeight w:val="250"/>
        </w:trPr>
        <w:tc>
          <w:tcPr>
            <w:tcW w:w="3580" w:type="dxa"/>
            <w:vAlign w:val="bottom"/>
          </w:tcPr>
          <w:p w14:paraId="6317F7D9" w14:textId="77777777" w:rsidR="00C049F2" w:rsidRPr="002658C9" w:rsidRDefault="00C049F2" w:rsidP="00437B68">
            <w:pPr>
              <w:tabs>
                <w:tab w:val="left" w:pos="500"/>
              </w:tabs>
              <w:rPr>
                <w:rFonts w:ascii="Arial" w:hAnsi="Arial" w:cs="Arial"/>
                <w:sz w:val="20"/>
                <w:szCs w:val="20"/>
              </w:rPr>
            </w:pPr>
            <w:r w:rsidRPr="002658C9">
              <w:rPr>
                <w:rFonts w:ascii="Arial" w:hAnsi="Arial" w:cs="Arial"/>
                <w:sz w:val="20"/>
                <w:szCs w:val="20"/>
              </w:rPr>
              <w:t>Ordinary shares of 0.1p each</w:t>
            </w:r>
          </w:p>
        </w:tc>
        <w:tc>
          <w:tcPr>
            <w:tcW w:w="2400" w:type="dxa"/>
            <w:vAlign w:val="bottom"/>
          </w:tcPr>
          <w:p w14:paraId="298C2570" w14:textId="77777777" w:rsidR="00C049F2" w:rsidRPr="002658C9" w:rsidRDefault="00C049F2" w:rsidP="00C049F2">
            <w:pPr>
              <w:tabs>
                <w:tab w:val="left" w:pos="500"/>
              </w:tabs>
              <w:jc w:val="right"/>
              <w:rPr>
                <w:rFonts w:ascii="Arial" w:hAnsi="Arial" w:cs="Arial"/>
                <w:sz w:val="20"/>
                <w:szCs w:val="20"/>
              </w:rPr>
            </w:pPr>
            <w:r w:rsidRPr="002658C9">
              <w:rPr>
                <w:rFonts w:ascii="Arial" w:hAnsi="Arial" w:cs="Arial"/>
                <w:sz w:val="20"/>
                <w:szCs w:val="20"/>
              </w:rPr>
              <w:t>33,724,958</w:t>
            </w:r>
          </w:p>
        </w:tc>
        <w:tc>
          <w:tcPr>
            <w:tcW w:w="980" w:type="dxa"/>
            <w:vAlign w:val="bottom"/>
          </w:tcPr>
          <w:p w14:paraId="0084F8DB" w14:textId="77777777" w:rsidR="00C049F2" w:rsidRPr="002658C9" w:rsidRDefault="00C049F2" w:rsidP="00C049F2">
            <w:pPr>
              <w:tabs>
                <w:tab w:val="left" w:pos="500"/>
              </w:tabs>
              <w:jc w:val="right"/>
              <w:rPr>
                <w:rFonts w:ascii="Arial" w:hAnsi="Arial" w:cs="Arial"/>
                <w:sz w:val="20"/>
                <w:szCs w:val="20"/>
              </w:rPr>
            </w:pPr>
            <w:r w:rsidRPr="002658C9">
              <w:rPr>
                <w:rFonts w:ascii="Arial" w:hAnsi="Arial" w:cs="Arial"/>
                <w:sz w:val="20"/>
                <w:szCs w:val="20"/>
              </w:rPr>
              <w:t>33,725</w:t>
            </w:r>
          </w:p>
        </w:tc>
        <w:tc>
          <w:tcPr>
            <w:tcW w:w="1280" w:type="dxa"/>
            <w:vAlign w:val="bottom"/>
          </w:tcPr>
          <w:p w14:paraId="084BA1C2" w14:textId="77777777" w:rsidR="00C049F2" w:rsidRPr="002658C9" w:rsidRDefault="00C049F2" w:rsidP="00C049F2">
            <w:pPr>
              <w:tabs>
                <w:tab w:val="left" w:pos="500"/>
              </w:tabs>
              <w:jc w:val="right"/>
              <w:rPr>
                <w:rFonts w:ascii="Arial" w:hAnsi="Arial" w:cs="Arial"/>
                <w:sz w:val="20"/>
                <w:szCs w:val="20"/>
              </w:rPr>
            </w:pPr>
            <w:r w:rsidRPr="002658C9">
              <w:rPr>
                <w:rFonts w:ascii="Arial" w:hAnsi="Arial" w:cs="Arial"/>
                <w:sz w:val="20"/>
                <w:szCs w:val="20"/>
              </w:rPr>
              <w:t>33,724,958</w:t>
            </w:r>
          </w:p>
        </w:tc>
        <w:tc>
          <w:tcPr>
            <w:tcW w:w="1683" w:type="dxa"/>
            <w:vAlign w:val="bottom"/>
          </w:tcPr>
          <w:p w14:paraId="58894BCB" w14:textId="77777777" w:rsidR="00C049F2" w:rsidRPr="002658C9" w:rsidRDefault="00C049F2" w:rsidP="00C049F2">
            <w:pPr>
              <w:tabs>
                <w:tab w:val="left" w:pos="500"/>
              </w:tabs>
              <w:jc w:val="right"/>
              <w:rPr>
                <w:rFonts w:ascii="Arial" w:hAnsi="Arial" w:cs="Arial"/>
                <w:sz w:val="20"/>
                <w:szCs w:val="20"/>
              </w:rPr>
            </w:pPr>
            <w:r w:rsidRPr="002658C9">
              <w:rPr>
                <w:rFonts w:ascii="Arial" w:hAnsi="Arial" w:cs="Arial"/>
                <w:sz w:val="20"/>
                <w:szCs w:val="20"/>
              </w:rPr>
              <w:t>33,725</w:t>
            </w:r>
          </w:p>
        </w:tc>
      </w:tr>
    </w:tbl>
    <w:p w14:paraId="09074AD9" w14:textId="58C32F01" w:rsidR="002658C9" w:rsidRPr="002658C9" w:rsidRDefault="002658C9" w:rsidP="002658C9">
      <w:pPr>
        <w:tabs>
          <w:tab w:val="left" w:pos="500"/>
        </w:tabs>
        <w:rPr>
          <w:rFonts w:ascii="Arial" w:hAnsi="Arial" w:cs="Arial"/>
          <w:sz w:val="20"/>
          <w:szCs w:val="20"/>
        </w:rPr>
      </w:pPr>
    </w:p>
    <w:p w14:paraId="07C6049C" w14:textId="77777777" w:rsidR="002658C9" w:rsidRPr="002658C9" w:rsidRDefault="002658C9" w:rsidP="002658C9">
      <w:pPr>
        <w:tabs>
          <w:tab w:val="left" w:pos="500"/>
        </w:tabs>
        <w:rPr>
          <w:rFonts w:ascii="Arial" w:hAnsi="Arial" w:cs="Arial"/>
          <w:sz w:val="20"/>
          <w:szCs w:val="20"/>
        </w:rPr>
      </w:pPr>
      <w:r w:rsidRPr="002658C9">
        <w:rPr>
          <w:rFonts w:ascii="Arial" w:hAnsi="Arial" w:cs="Arial"/>
          <w:sz w:val="20"/>
          <w:szCs w:val="20"/>
        </w:rPr>
        <w:t>2,567 new ordinary shares were issued from treasury on 13 April 2022. 1,524,328 new ordinary shares were issued from treasury between 6 April 2021 and 12 May 2021.</w:t>
      </w:r>
    </w:p>
    <w:p w14:paraId="52AB908A" w14:textId="77777777" w:rsidR="002658C9" w:rsidRPr="002658C9" w:rsidRDefault="002658C9" w:rsidP="002658C9">
      <w:pPr>
        <w:tabs>
          <w:tab w:val="left" w:pos="500"/>
        </w:tabs>
        <w:rPr>
          <w:rFonts w:ascii="Arial" w:hAnsi="Arial" w:cs="Arial"/>
          <w:sz w:val="20"/>
          <w:szCs w:val="20"/>
        </w:rPr>
      </w:pPr>
    </w:p>
    <w:p w14:paraId="1AD4DCFF" w14:textId="77777777" w:rsidR="002658C9" w:rsidRPr="002658C9" w:rsidRDefault="002658C9" w:rsidP="002658C9">
      <w:pPr>
        <w:tabs>
          <w:tab w:val="left" w:pos="500"/>
        </w:tabs>
        <w:rPr>
          <w:rFonts w:ascii="Arial" w:hAnsi="Arial" w:cs="Arial"/>
          <w:sz w:val="20"/>
          <w:szCs w:val="20"/>
        </w:rPr>
      </w:pPr>
      <w:r w:rsidRPr="002658C9">
        <w:rPr>
          <w:rFonts w:ascii="Arial" w:hAnsi="Arial" w:cs="Arial"/>
          <w:sz w:val="20"/>
          <w:szCs w:val="20"/>
        </w:rPr>
        <w:lastRenderedPageBreak/>
        <w:t>Between 23 June 2022 and 17 February 2023, 328,726 (0.97%) ordinary shares were repurchased into treasury. On 8 July 2021, 75,000 (0.22%) ordinary shares were repurchased into treasury.</w:t>
      </w:r>
    </w:p>
    <w:p w14:paraId="732ED476" w14:textId="77777777" w:rsidR="002658C9" w:rsidRPr="002658C9" w:rsidRDefault="002658C9" w:rsidP="002658C9">
      <w:pPr>
        <w:tabs>
          <w:tab w:val="left" w:pos="500"/>
        </w:tabs>
        <w:rPr>
          <w:rFonts w:ascii="Arial" w:hAnsi="Arial" w:cs="Arial"/>
          <w:sz w:val="20"/>
          <w:szCs w:val="20"/>
        </w:rPr>
      </w:pPr>
    </w:p>
    <w:p w14:paraId="6699AB0D" w14:textId="77777777" w:rsidR="002658C9" w:rsidRPr="002658C9" w:rsidRDefault="002658C9" w:rsidP="002658C9">
      <w:pPr>
        <w:tabs>
          <w:tab w:val="left" w:pos="500"/>
        </w:tabs>
        <w:rPr>
          <w:rFonts w:ascii="Arial" w:hAnsi="Arial" w:cs="Arial"/>
          <w:sz w:val="20"/>
          <w:szCs w:val="20"/>
        </w:rPr>
      </w:pPr>
      <w:r w:rsidRPr="002658C9">
        <w:rPr>
          <w:rFonts w:ascii="Arial" w:hAnsi="Arial" w:cs="Arial"/>
          <w:sz w:val="20"/>
          <w:szCs w:val="20"/>
        </w:rPr>
        <w:t>12,617,803 ordinary shares were held in treasury at 31 March 2023 (31 March 2022: 12,291,644).</w:t>
      </w:r>
    </w:p>
    <w:p w14:paraId="3043F90D" w14:textId="77777777" w:rsidR="002658C9" w:rsidRPr="002658C9" w:rsidRDefault="002658C9" w:rsidP="002658C9">
      <w:pPr>
        <w:tabs>
          <w:tab w:val="left" w:pos="500"/>
        </w:tabs>
        <w:rPr>
          <w:rFonts w:ascii="Arial" w:hAnsi="Arial" w:cs="Arial"/>
          <w:sz w:val="20"/>
          <w:szCs w:val="20"/>
        </w:rPr>
      </w:pPr>
    </w:p>
    <w:p w14:paraId="3AB62DB5" w14:textId="2A045661" w:rsidR="002658C9" w:rsidRPr="002658C9" w:rsidRDefault="002658C9" w:rsidP="001501D9">
      <w:pPr>
        <w:numPr>
          <w:ilvl w:val="0"/>
          <w:numId w:val="35"/>
        </w:numPr>
        <w:tabs>
          <w:tab w:val="clear" w:pos="720"/>
          <w:tab w:val="num" w:pos="283"/>
          <w:tab w:val="left" w:pos="500"/>
        </w:tabs>
        <w:ind w:hanging="720"/>
        <w:rPr>
          <w:rFonts w:ascii="Arial" w:hAnsi="Arial" w:cs="Arial"/>
          <w:b/>
          <w:bCs/>
          <w:sz w:val="20"/>
          <w:szCs w:val="20"/>
        </w:rPr>
      </w:pPr>
      <w:r w:rsidRPr="002658C9">
        <w:rPr>
          <w:rFonts w:ascii="Arial" w:hAnsi="Arial" w:cs="Arial"/>
          <w:b/>
          <w:bCs/>
          <w:sz w:val="20"/>
          <w:szCs w:val="20"/>
        </w:rPr>
        <w:t xml:space="preserve"> Share Premium</w:t>
      </w:r>
    </w:p>
    <w:p w14:paraId="7A044541" w14:textId="0FC9F7FF" w:rsidR="002658C9" w:rsidRPr="002658C9" w:rsidRDefault="002658C9" w:rsidP="002658C9">
      <w:pPr>
        <w:tabs>
          <w:tab w:val="left" w:pos="500"/>
        </w:tabs>
        <w:rPr>
          <w:rFonts w:ascii="Arial" w:hAnsi="Arial" w:cs="Arial"/>
          <w:sz w:val="20"/>
          <w:szCs w:val="20"/>
        </w:rPr>
      </w:pPr>
    </w:p>
    <w:tbl>
      <w:tblPr>
        <w:tblW w:w="0" w:type="auto"/>
        <w:tblLayout w:type="fixed"/>
        <w:tblCellMar>
          <w:left w:w="0" w:type="dxa"/>
          <w:right w:w="0" w:type="dxa"/>
        </w:tblCellMar>
        <w:tblLook w:val="0000" w:firstRow="0" w:lastRow="0" w:firstColumn="0" w:lastColumn="0" w:noHBand="0" w:noVBand="0"/>
      </w:tblPr>
      <w:tblGrid>
        <w:gridCol w:w="5720"/>
        <w:gridCol w:w="2380"/>
        <w:gridCol w:w="1823"/>
      </w:tblGrid>
      <w:tr w:rsidR="002658C9" w:rsidRPr="002658C9" w14:paraId="3E41251C" w14:textId="77777777" w:rsidTr="005A76B7">
        <w:trPr>
          <w:trHeight w:val="214"/>
        </w:trPr>
        <w:tc>
          <w:tcPr>
            <w:tcW w:w="5720" w:type="dxa"/>
            <w:vAlign w:val="bottom"/>
          </w:tcPr>
          <w:p w14:paraId="10E1B9EA" w14:textId="77777777" w:rsidR="002658C9" w:rsidRPr="002658C9" w:rsidRDefault="002658C9" w:rsidP="002658C9">
            <w:pPr>
              <w:tabs>
                <w:tab w:val="left" w:pos="500"/>
              </w:tabs>
              <w:rPr>
                <w:rFonts w:ascii="Arial" w:hAnsi="Arial" w:cs="Arial"/>
                <w:sz w:val="20"/>
                <w:szCs w:val="20"/>
              </w:rPr>
            </w:pPr>
          </w:p>
        </w:tc>
        <w:tc>
          <w:tcPr>
            <w:tcW w:w="2380" w:type="dxa"/>
            <w:vAlign w:val="bottom"/>
          </w:tcPr>
          <w:p w14:paraId="3EA5FDAE" w14:textId="77777777" w:rsidR="002658C9" w:rsidRPr="002658C9" w:rsidRDefault="002658C9" w:rsidP="005A76B7">
            <w:pPr>
              <w:tabs>
                <w:tab w:val="left" w:pos="500"/>
              </w:tabs>
              <w:jc w:val="right"/>
              <w:rPr>
                <w:rFonts w:ascii="Arial" w:hAnsi="Arial" w:cs="Arial"/>
                <w:sz w:val="20"/>
                <w:szCs w:val="20"/>
              </w:rPr>
            </w:pPr>
            <w:r w:rsidRPr="002658C9">
              <w:rPr>
                <w:rFonts w:ascii="Arial" w:hAnsi="Arial" w:cs="Arial"/>
                <w:b/>
                <w:bCs/>
                <w:sz w:val="20"/>
                <w:szCs w:val="20"/>
              </w:rPr>
              <w:t>2023</w:t>
            </w:r>
          </w:p>
        </w:tc>
        <w:tc>
          <w:tcPr>
            <w:tcW w:w="1823" w:type="dxa"/>
            <w:vAlign w:val="bottom"/>
          </w:tcPr>
          <w:p w14:paraId="0101D47B" w14:textId="77777777" w:rsidR="002658C9" w:rsidRPr="002658C9" w:rsidRDefault="002658C9" w:rsidP="005A76B7">
            <w:pPr>
              <w:tabs>
                <w:tab w:val="left" w:pos="500"/>
              </w:tabs>
              <w:jc w:val="right"/>
              <w:rPr>
                <w:rFonts w:ascii="Arial" w:hAnsi="Arial" w:cs="Arial"/>
                <w:sz w:val="20"/>
                <w:szCs w:val="20"/>
              </w:rPr>
            </w:pPr>
            <w:r w:rsidRPr="002658C9">
              <w:rPr>
                <w:rFonts w:ascii="Arial" w:hAnsi="Arial" w:cs="Arial"/>
                <w:b/>
                <w:bCs/>
                <w:sz w:val="20"/>
                <w:szCs w:val="20"/>
              </w:rPr>
              <w:t>2022</w:t>
            </w:r>
          </w:p>
        </w:tc>
      </w:tr>
      <w:tr w:rsidR="002658C9" w:rsidRPr="002658C9" w14:paraId="66C87746" w14:textId="77777777" w:rsidTr="005A76B7">
        <w:trPr>
          <w:trHeight w:val="220"/>
        </w:trPr>
        <w:tc>
          <w:tcPr>
            <w:tcW w:w="5720" w:type="dxa"/>
            <w:vAlign w:val="bottom"/>
          </w:tcPr>
          <w:p w14:paraId="64398660" w14:textId="77777777" w:rsidR="002658C9" w:rsidRPr="002658C9" w:rsidRDefault="002658C9" w:rsidP="002658C9">
            <w:pPr>
              <w:tabs>
                <w:tab w:val="left" w:pos="500"/>
              </w:tabs>
              <w:rPr>
                <w:rFonts w:ascii="Arial" w:hAnsi="Arial" w:cs="Arial"/>
                <w:sz w:val="20"/>
                <w:szCs w:val="20"/>
              </w:rPr>
            </w:pPr>
          </w:p>
        </w:tc>
        <w:tc>
          <w:tcPr>
            <w:tcW w:w="2380" w:type="dxa"/>
            <w:vAlign w:val="bottom"/>
          </w:tcPr>
          <w:p w14:paraId="0DE50910" w14:textId="77777777" w:rsidR="002658C9" w:rsidRPr="002658C9" w:rsidRDefault="002658C9" w:rsidP="005A76B7">
            <w:pPr>
              <w:tabs>
                <w:tab w:val="left" w:pos="500"/>
              </w:tabs>
              <w:jc w:val="right"/>
              <w:rPr>
                <w:rFonts w:ascii="Arial" w:hAnsi="Arial" w:cs="Arial"/>
                <w:sz w:val="20"/>
                <w:szCs w:val="20"/>
              </w:rPr>
            </w:pPr>
            <w:r w:rsidRPr="002658C9">
              <w:rPr>
                <w:rFonts w:ascii="Arial" w:hAnsi="Arial" w:cs="Arial"/>
                <w:b/>
                <w:bCs/>
                <w:sz w:val="20"/>
                <w:szCs w:val="20"/>
              </w:rPr>
              <w:t>£’000</w:t>
            </w:r>
          </w:p>
        </w:tc>
        <w:tc>
          <w:tcPr>
            <w:tcW w:w="1823" w:type="dxa"/>
            <w:vAlign w:val="bottom"/>
          </w:tcPr>
          <w:p w14:paraId="26996BC7" w14:textId="77777777" w:rsidR="002658C9" w:rsidRPr="002658C9" w:rsidRDefault="002658C9" w:rsidP="005A76B7">
            <w:pPr>
              <w:tabs>
                <w:tab w:val="left" w:pos="500"/>
              </w:tabs>
              <w:jc w:val="right"/>
              <w:rPr>
                <w:rFonts w:ascii="Arial" w:hAnsi="Arial" w:cs="Arial"/>
                <w:sz w:val="20"/>
                <w:szCs w:val="20"/>
              </w:rPr>
            </w:pPr>
            <w:r w:rsidRPr="002658C9">
              <w:rPr>
                <w:rFonts w:ascii="Arial" w:hAnsi="Arial" w:cs="Arial"/>
                <w:b/>
                <w:bCs/>
                <w:sz w:val="20"/>
                <w:szCs w:val="20"/>
              </w:rPr>
              <w:t>£’000</w:t>
            </w:r>
          </w:p>
        </w:tc>
      </w:tr>
      <w:tr w:rsidR="002658C9" w:rsidRPr="002658C9" w14:paraId="02C9A2AD" w14:textId="77777777" w:rsidTr="005A76B7">
        <w:trPr>
          <w:trHeight w:val="33"/>
        </w:trPr>
        <w:tc>
          <w:tcPr>
            <w:tcW w:w="5720" w:type="dxa"/>
            <w:vAlign w:val="bottom"/>
          </w:tcPr>
          <w:p w14:paraId="3394AB4C" w14:textId="77777777" w:rsidR="002658C9" w:rsidRPr="002658C9" w:rsidRDefault="002658C9" w:rsidP="002658C9">
            <w:pPr>
              <w:tabs>
                <w:tab w:val="left" w:pos="500"/>
              </w:tabs>
              <w:rPr>
                <w:rFonts w:ascii="Arial" w:hAnsi="Arial" w:cs="Arial"/>
                <w:sz w:val="20"/>
                <w:szCs w:val="20"/>
              </w:rPr>
            </w:pPr>
          </w:p>
        </w:tc>
        <w:tc>
          <w:tcPr>
            <w:tcW w:w="2380" w:type="dxa"/>
            <w:vAlign w:val="bottom"/>
          </w:tcPr>
          <w:p w14:paraId="697C478B" w14:textId="77777777" w:rsidR="002658C9" w:rsidRPr="002658C9" w:rsidRDefault="002658C9" w:rsidP="005A76B7">
            <w:pPr>
              <w:tabs>
                <w:tab w:val="left" w:pos="500"/>
              </w:tabs>
              <w:jc w:val="right"/>
              <w:rPr>
                <w:rFonts w:ascii="Arial" w:hAnsi="Arial" w:cs="Arial"/>
                <w:sz w:val="20"/>
                <w:szCs w:val="20"/>
              </w:rPr>
            </w:pPr>
          </w:p>
        </w:tc>
        <w:tc>
          <w:tcPr>
            <w:tcW w:w="1823" w:type="dxa"/>
            <w:vAlign w:val="bottom"/>
          </w:tcPr>
          <w:p w14:paraId="5FD17D88" w14:textId="77777777" w:rsidR="002658C9" w:rsidRPr="002658C9" w:rsidRDefault="002658C9" w:rsidP="005A76B7">
            <w:pPr>
              <w:tabs>
                <w:tab w:val="left" w:pos="500"/>
              </w:tabs>
              <w:jc w:val="right"/>
              <w:rPr>
                <w:rFonts w:ascii="Arial" w:hAnsi="Arial" w:cs="Arial"/>
                <w:sz w:val="20"/>
                <w:szCs w:val="20"/>
              </w:rPr>
            </w:pPr>
          </w:p>
        </w:tc>
      </w:tr>
      <w:tr w:rsidR="002658C9" w:rsidRPr="002658C9" w14:paraId="0FA930B5" w14:textId="77777777" w:rsidTr="005A76B7">
        <w:trPr>
          <w:trHeight w:val="279"/>
        </w:trPr>
        <w:tc>
          <w:tcPr>
            <w:tcW w:w="5720" w:type="dxa"/>
            <w:vAlign w:val="bottom"/>
          </w:tcPr>
          <w:p w14:paraId="0C727947" w14:textId="77777777" w:rsidR="002658C9" w:rsidRPr="002658C9" w:rsidRDefault="002658C9" w:rsidP="002658C9">
            <w:pPr>
              <w:tabs>
                <w:tab w:val="left" w:pos="500"/>
              </w:tabs>
              <w:rPr>
                <w:rFonts w:ascii="Arial" w:hAnsi="Arial" w:cs="Arial"/>
                <w:sz w:val="20"/>
                <w:szCs w:val="20"/>
              </w:rPr>
            </w:pPr>
            <w:r w:rsidRPr="002658C9">
              <w:rPr>
                <w:rFonts w:ascii="Arial" w:hAnsi="Arial" w:cs="Arial"/>
                <w:sz w:val="20"/>
                <w:szCs w:val="20"/>
              </w:rPr>
              <w:t>At beginning of year</w:t>
            </w:r>
          </w:p>
        </w:tc>
        <w:tc>
          <w:tcPr>
            <w:tcW w:w="2380" w:type="dxa"/>
            <w:vAlign w:val="bottom"/>
          </w:tcPr>
          <w:p w14:paraId="1EA355A4" w14:textId="77777777" w:rsidR="002658C9" w:rsidRPr="002658C9" w:rsidRDefault="002658C9" w:rsidP="005A76B7">
            <w:pPr>
              <w:tabs>
                <w:tab w:val="left" w:pos="500"/>
              </w:tabs>
              <w:jc w:val="right"/>
              <w:rPr>
                <w:rFonts w:ascii="Arial" w:hAnsi="Arial" w:cs="Arial"/>
                <w:sz w:val="20"/>
                <w:szCs w:val="20"/>
              </w:rPr>
            </w:pPr>
            <w:r w:rsidRPr="002658C9">
              <w:rPr>
                <w:rFonts w:ascii="Arial" w:hAnsi="Arial" w:cs="Arial"/>
                <w:sz w:val="20"/>
                <w:szCs w:val="20"/>
              </w:rPr>
              <w:t>2,465</w:t>
            </w:r>
          </w:p>
        </w:tc>
        <w:tc>
          <w:tcPr>
            <w:tcW w:w="1823" w:type="dxa"/>
            <w:vAlign w:val="bottom"/>
          </w:tcPr>
          <w:p w14:paraId="7B192B90" w14:textId="77777777" w:rsidR="002658C9" w:rsidRPr="002658C9" w:rsidRDefault="002658C9" w:rsidP="005A76B7">
            <w:pPr>
              <w:tabs>
                <w:tab w:val="left" w:pos="500"/>
              </w:tabs>
              <w:jc w:val="right"/>
              <w:rPr>
                <w:rFonts w:ascii="Arial" w:hAnsi="Arial" w:cs="Arial"/>
                <w:sz w:val="20"/>
                <w:szCs w:val="20"/>
              </w:rPr>
            </w:pPr>
            <w:r w:rsidRPr="002658C9">
              <w:rPr>
                <w:rFonts w:ascii="Arial" w:hAnsi="Arial" w:cs="Arial"/>
                <w:sz w:val="20"/>
                <w:szCs w:val="20"/>
              </w:rPr>
              <w:t>1,563</w:t>
            </w:r>
          </w:p>
        </w:tc>
      </w:tr>
      <w:tr w:rsidR="002658C9" w:rsidRPr="002658C9" w14:paraId="58C8153A" w14:textId="77777777" w:rsidTr="005A76B7">
        <w:trPr>
          <w:trHeight w:val="222"/>
        </w:trPr>
        <w:tc>
          <w:tcPr>
            <w:tcW w:w="5720" w:type="dxa"/>
            <w:vAlign w:val="bottom"/>
          </w:tcPr>
          <w:p w14:paraId="68BE5583" w14:textId="77777777" w:rsidR="002658C9" w:rsidRPr="002658C9" w:rsidRDefault="002658C9" w:rsidP="002658C9">
            <w:pPr>
              <w:tabs>
                <w:tab w:val="left" w:pos="500"/>
              </w:tabs>
              <w:rPr>
                <w:rFonts w:ascii="Arial" w:hAnsi="Arial" w:cs="Arial"/>
                <w:sz w:val="20"/>
                <w:szCs w:val="20"/>
              </w:rPr>
            </w:pPr>
            <w:r w:rsidRPr="002658C9">
              <w:rPr>
                <w:rFonts w:ascii="Arial" w:hAnsi="Arial" w:cs="Arial"/>
                <w:sz w:val="20"/>
                <w:szCs w:val="20"/>
              </w:rPr>
              <w:t>Premium on reissue of shares from treasury during the year</w:t>
            </w:r>
          </w:p>
        </w:tc>
        <w:tc>
          <w:tcPr>
            <w:tcW w:w="2380" w:type="dxa"/>
            <w:vAlign w:val="bottom"/>
          </w:tcPr>
          <w:p w14:paraId="68E3608C" w14:textId="77777777" w:rsidR="002658C9" w:rsidRPr="002658C9" w:rsidRDefault="002658C9" w:rsidP="005A76B7">
            <w:pPr>
              <w:tabs>
                <w:tab w:val="left" w:pos="500"/>
              </w:tabs>
              <w:jc w:val="right"/>
              <w:rPr>
                <w:rFonts w:ascii="Arial" w:hAnsi="Arial" w:cs="Arial"/>
                <w:sz w:val="20"/>
                <w:szCs w:val="20"/>
              </w:rPr>
            </w:pPr>
            <w:r w:rsidRPr="002658C9">
              <w:rPr>
                <w:rFonts w:ascii="Arial" w:hAnsi="Arial" w:cs="Arial"/>
                <w:sz w:val="20"/>
                <w:szCs w:val="20"/>
              </w:rPr>
              <w:t>3</w:t>
            </w:r>
          </w:p>
        </w:tc>
        <w:tc>
          <w:tcPr>
            <w:tcW w:w="1823" w:type="dxa"/>
            <w:vAlign w:val="bottom"/>
          </w:tcPr>
          <w:p w14:paraId="75FBD284" w14:textId="77777777" w:rsidR="002658C9" w:rsidRPr="002658C9" w:rsidRDefault="002658C9" w:rsidP="005A76B7">
            <w:pPr>
              <w:tabs>
                <w:tab w:val="left" w:pos="500"/>
              </w:tabs>
              <w:jc w:val="right"/>
              <w:rPr>
                <w:rFonts w:ascii="Arial" w:hAnsi="Arial" w:cs="Arial"/>
                <w:sz w:val="20"/>
                <w:szCs w:val="20"/>
              </w:rPr>
            </w:pPr>
            <w:r w:rsidRPr="002658C9">
              <w:rPr>
                <w:rFonts w:ascii="Arial" w:hAnsi="Arial" w:cs="Arial"/>
                <w:sz w:val="20"/>
                <w:szCs w:val="20"/>
              </w:rPr>
              <w:t>902</w:t>
            </w:r>
          </w:p>
        </w:tc>
      </w:tr>
      <w:tr w:rsidR="002658C9" w:rsidRPr="002658C9" w14:paraId="43BBB77C" w14:textId="77777777" w:rsidTr="005A76B7">
        <w:trPr>
          <w:trHeight w:val="250"/>
        </w:trPr>
        <w:tc>
          <w:tcPr>
            <w:tcW w:w="5720" w:type="dxa"/>
            <w:vAlign w:val="bottom"/>
          </w:tcPr>
          <w:p w14:paraId="0EE334E7" w14:textId="77777777" w:rsidR="002658C9" w:rsidRPr="002658C9" w:rsidRDefault="002658C9" w:rsidP="002658C9">
            <w:pPr>
              <w:tabs>
                <w:tab w:val="left" w:pos="500"/>
              </w:tabs>
              <w:rPr>
                <w:rFonts w:ascii="Arial" w:hAnsi="Arial" w:cs="Arial"/>
                <w:sz w:val="20"/>
                <w:szCs w:val="20"/>
              </w:rPr>
            </w:pPr>
            <w:r w:rsidRPr="002658C9">
              <w:rPr>
                <w:rFonts w:ascii="Arial" w:hAnsi="Arial" w:cs="Arial"/>
                <w:b/>
                <w:bCs/>
                <w:sz w:val="20"/>
                <w:szCs w:val="20"/>
              </w:rPr>
              <w:t>At end of year</w:t>
            </w:r>
          </w:p>
        </w:tc>
        <w:tc>
          <w:tcPr>
            <w:tcW w:w="2380" w:type="dxa"/>
            <w:vAlign w:val="bottom"/>
          </w:tcPr>
          <w:p w14:paraId="3D714BCC" w14:textId="77777777" w:rsidR="002658C9" w:rsidRPr="002658C9" w:rsidRDefault="002658C9" w:rsidP="005A76B7">
            <w:pPr>
              <w:tabs>
                <w:tab w:val="left" w:pos="500"/>
              </w:tabs>
              <w:jc w:val="right"/>
              <w:rPr>
                <w:rFonts w:ascii="Arial" w:hAnsi="Arial" w:cs="Arial"/>
                <w:sz w:val="20"/>
                <w:szCs w:val="20"/>
              </w:rPr>
            </w:pPr>
            <w:r w:rsidRPr="002658C9">
              <w:rPr>
                <w:rFonts w:ascii="Arial" w:hAnsi="Arial" w:cs="Arial"/>
                <w:b/>
                <w:bCs/>
                <w:sz w:val="20"/>
                <w:szCs w:val="20"/>
              </w:rPr>
              <w:t>2,468</w:t>
            </w:r>
          </w:p>
        </w:tc>
        <w:tc>
          <w:tcPr>
            <w:tcW w:w="1823" w:type="dxa"/>
            <w:vAlign w:val="bottom"/>
          </w:tcPr>
          <w:p w14:paraId="3E75AEB2" w14:textId="77777777" w:rsidR="002658C9" w:rsidRPr="002658C9" w:rsidRDefault="002658C9" w:rsidP="005A76B7">
            <w:pPr>
              <w:tabs>
                <w:tab w:val="left" w:pos="500"/>
              </w:tabs>
              <w:jc w:val="right"/>
              <w:rPr>
                <w:rFonts w:ascii="Arial" w:hAnsi="Arial" w:cs="Arial"/>
                <w:sz w:val="20"/>
                <w:szCs w:val="20"/>
              </w:rPr>
            </w:pPr>
            <w:r w:rsidRPr="002658C9">
              <w:rPr>
                <w:rFonts w:ascii="Arial" w:hAnsi="Arial" w:cs="Arial"/>
                <w:b/>
                <w:bCs/>
                <w:sz w:val="20"/>
                <w:szCs w:val="20"/>
              </w:rPr>
              <w:t>2,465</w:t>
            </w:r>
          </w:p>
        </w:tc>
      </w:tr>
    </w:tbl>
    <w:p w14:paraId="137ADB34" w14:textId="77777777" w:rsidR="002658C9" w:rsidRPr="002658C9" w:rsidRDefault="002658C9" w:rsidP="002658C9">
      <w:pPr>
        <w:tabs>
          <w:tab w:val="left" w:pos="500"/>
        </w:tabs>
        <w:rPr>
          <w:rFonts w:ascii="Arial" w:hAnsi="Arial" w:cs="Arial"/>
          <w:sz w:val="20"/>
          <w:szCs w:val="20"/>
        </w:rPr>
      </w:pPr>
    </w:p>
    <w:p w14:paraId="6B38147B" w14:textId="12818F29" w:rsidR="002658C9" w:rsidRPr="002658C9" w:rsidRDefault="005A76B7" w:rsidP="002658C9">
      <w:pPr>
        <w:tabs>
          <w:tab w:val="left" w:pos="500"/>
        </w:tabs>
        <w:rPr>
          <w:rFonts w:ascii="Arial" w:hAnsi="Arial" w:cs="Arial"/>
          <w:sz w:val="20"/>
          <w:szCs w:val="20"/>
        </w:rPr>
      </w:pPr>
      <w:r>
        <w:rPr>
          <w:rFonts w:ascii="Arial" w:hAnsi="Arial" w:cs="Arial"/>
          <w:sz w:val="20"/>
          <w:szCs w:val="20"/>
        </w:rPr>
        <w:t>2,567</w:t>
      </w:r>
      <w:r w:rsidR="002658C9" w:rsidRPr="002658C9">
        <w:rPr>
          <w:rFonts w:ascii="Arial" w:hAnsi="Arial" w:cs="Arial"/>
          <w:sz w:val="20"/>
          <w:szCs w:val="20"/>
        </w:rPr>
        <w:t xml:space="preserve"> shares were re-issued from treasury at a discount to NAV of </w:t>
      </w:r>
      <w:r>
        <w:rPr>
          <w:rFonts w:ascii="Arial" w:hAnsi="Arial" w:cs="Arial"/>
          <w:sz w:val="20"/>
          <w:szCs w:val="20"/>
        </w:rPr>
        <w:t>8.01</w:t>
      </w:r>
      <w:r w:rsidR="002658C9" w:rsidRPr="002658C9">
        <w:rPr>
          <w:rFonts w:ascii="Arial" w:hAnsi="Arial" w:cs="Arial"/>
          <w:sz w:val="20"/>
          <w:szCs w:val="20"/>
        </w:rPr>
        <w:t>% from the 2022 subscription price.</w:t>
      </w:r>
    </w:p>
    <w:p w14:paraId="6176B488" w14:textId="77777777" w:rsidR="002658C9" w:rsidRPr="002658C9" w:rsidRDefault="002658C9" w:rsidP="002658C9">
      <w:pPr>
        <w:tabs>
          <w:tab w:val="left" w:pos="500"/>
        </w:tabs>
        <w:rPr>
          <w:rFonts w:ascii="Arial" w:hAnsi="Arial" w:cs="Arial"/>
          <w:sz w:val="20"/>
          <w:szCs w:val="20"/>
        </w:rPr>
      </w:pPr>
    </w:p>
    <w:p w14:paraId="0492735D" w14:textId="7E47D0F8" w:rsidR="001501D9" w:rsidRPr="00AE2075" w:rsidRDefault="005A76B7" w:rsidP="001501D9">
      <w:pPr>
        <w:tabs>
          <w:tab w:val="left" w:pos="500"/>
        </w:tabs>
        <w:rPr>
          <w:rFonts w:ascii="Arial" w:hAnsi="Arial" w:cs="Arial"/>
          <w:b/>
          <w:bCs/>
          <w:sz w:val="20"/>
          <w:szCs w:val="20"/>
        </w:rPr>
      </w:pPr>
      <w:r>
        <w:rPr>
          <w:rFonts w:ascii="Arial" w:hAnsi="Arial" w:cs="Arial"/>
          <w:sz w:val="20"/>
          <w:szCs w:val="20"/>
        </w:rPr>
        <w:t>No</w:t>
      </w:r>
      <w:r w:rsidR="002658C9" w:rsidRPr="002658C9">
        <w:rPr>
          <w:rFonts w:ascii="Arial" w:hAnsi="Arial" w:cs="Arial"/>
          <w:sz w:val="20"/>
          <w:szCs w:val="20"/>
        </w:rPr>
        <w:t xml:space="preserve"> shares were re-issued from treasury</w:t>
      </w:r>
      <w:r>
        <w:rPr>
          <w:rFonts w:ascii="Arial" w:hAnsi="Arial" w:cs="Arial"/>
          <w:sz w:val="20"/>
          <w:szCs w:val="20"/>
        </w:rPr>
        <w:t>.</w:t>
      </w:r>
    </w:p>
    <w:p w14:paraId="6A60A371" w14:textId="77777777" w:rsidR="001501D9" w:rsidRPr="00AE2075" w:rsidRDefault="001501D9" w:rsidP="001501D9">
      <w:pPr>
        <w:tabs>
          <w:tab w:val="left" w:pos="500"/>
        </w:tabs>
        <w:rPr>
          <w:rFonts w:ascii="Arial" w:hAnsi="Arial" w:cs="Arial"/>
          <w:b/>
          <w:bCs/>
          <w:sz w:val="20"/>
          <w:szCs w:val="20"/>
        </w:rPr>
      </w:pPr>
    </w:p>
    <w:p w14:paraId="1F348158" w14:textId="45F8BFE6" w:rsidR="002658C9" w:rsidRPr="00AE2075" w:rsidRDefault="002658C9" w:rsidP="0000357F">
      <w:pPr>
        <w:numPr>
          <w:ilvl w:val="0"/>
          <w:numId w:val="35"/>
        </w:numPr>
        <w:tabs>
          <w:tab w:val="clear" w:pos="720"/>
          <w:tab w:val="num" w:pos="283"/>
          <w:tab w:val="left" w:pos="500"/>
        </w:tabs>
        <w:ind w:hanging="720"/>
        <w:rPr>
          <w:rFonts w:ascii="Arial" w:hAnsi="Arial" w:cs="Arial"/>
          <w:sz w:val="20"/>
          <w:szCs w:val="20"/>
        </w:rPr>
      </w:pPr>
      <w:r w:rsidRPr="002658C9">
        <w:rPr>
          <w:rFonts w:ascii="Arial" w:hAnsi="Arial" w:cs="Arial"/>
          <w:b/>
          <w:bCs/>
          <w:sz w:val="20"/>
          <w:szCs w:val="20"/>
        </w:rPr>
        <w:t xml:space="preserve"> Redemption reserve</w:t>
      </w:r>
    </w:p>
    <w:p w14:paraId="72E6C46D" w14:textId="77777777" w:rsidR="001501D9" w:rsidRPr="002658C9" w:rsidRDefault="001501D9" w:rsidP="001501D9">
      <w:pPr>
        <w:tabs>
          <w:tab w:val="left" w:pos="500"/>
        </w:tabs>
        <w:ind w:left="720"/>
        <w:rPr>
          <w:rFonts w:ascii="Arial" w:hAnsi="Arial" w:cs="Arial"/>
          <w:sz w:val="20"/>
          <w:szCs w:val="20"/>
        </w:rPr>
      </w:pPr>
    </w:p>
    <w:tbl>
      <w:tblPr>
        <w:tblW w:w="0" w:type="auto"/>
        <w:tblLayout w:type="fixed"/>
        <w:tblCellMar>
          <w:left w:w="0" w:type="dxa"/>
          <w:right w:w="0" w:type="dxa"/>
        </w:tblCellMar>
        <w:tblLook w:val="0000" w:firstRow="0" w:lastRow="0" w:firstColumn="0" w:lastColumn="0" w:noHBand="0" w:noVBand="0"/>
      </w:tblPr>
      <w:tblGrid>
        <w:gridCol w:w="5812"/>
        <w:gridCol w:w="2288"/>
        <w:gridCol w:w="1823"/>
      </w:tblGrid>
      <w:tr w:rsidR="002658C9" w:rsidRPr="002658C9" w14:paraId="719739A9" w14:textId="77777777" w:rsidTr="00686654">
        <w:trPr>
          <w:trHeight w:val="214"/>
        </w:trPr>
        <w:tc>
          <w:tcPr>
            <w:tcW w:w="5812" w:type="dxa"/>
            <w:vAlign w:val="bottom"/>
          </w:tcPr>
          <w:p w14:paraId="3C52DC78" w14:textId="77777777" w:rsidR="002658C9" w:rsidRPr="002658C9" w:rsidRDefault="002658C9" w:rsidP="002658C9">
            <w:pPr>
              <w:tabs>
                <w:tab w:val="left" w:pos="500"/>
              </w:tabs>
              <w:rPr>
                <w:rFonts w:ascii="Arial" w:hAnsi="Arial" w:cs="Arial"/>
                <w:sz w:val="20"/>
                <w:szCs w:val="20"/>
              </w:rPr>
            </w:pPr>
          </w:p>
        </w:tc>
        <w:tc>
          <w:tcPr>
            <w:tcW w:w="2288" w:type="dxa"/>
            <w:vAlign w:val="bottom"/>
          </w:tcPr>
          <w:p w14:paraId="51E0B6B8" w14:textId="77777777" w:rsidR="002658C9" w:rsidRPr="002658C9" w:rsidRDefault="002658C9" w:rsidP="00232B11">
            <w:pPr>
              <w:tabs>
                <w:tab w:val="left" w:pos="500"/>
              </w:tabs>
              <w:jc w:val="right"/>
              <w:rPr>
                <w:rFonts w:ascii="Arial" w:hAnsi="Arial" w:cs="Arial"/>
                <w:sz w:val="20"/>
                <w:szCs w:val="20"/>
              </w:rPr>
            </w:pPr>
            <w:r w:rsidRPr="002658C9">
              <w:rPr>
                <w:rFonts w:ascii="Arial" w:hAnsi="Arial" w:cs="Arial"/>
                <w:b/>
                <w:bCs/>
                <w:sz w:val="20"/>
                <w:szCs w:val="20"/>
              </w:rPr>
              <w:t>2023</w:t>
            </w:r>
          </w:p>
        </w:tc>
        <w:tc>
          <w:tcPr>
            <w:tcW w:w="1823" w:type="dxa"/>
            <w:vAlign w:val="bottom"/>
          </w:tcPr>
          <w:p w14:paraId="34CE837E" w14:textId="77777777" w:rsidR="002658C9" w:rsidRPr="002658C9" w:rsidRDefault="002658C9" w:rsidP="00232B11">
            <w:pPr>
              <w:tabs>
                <w:tab w:val="left" w:pos="500"/>
              </w:tabs>
              <w:jc w:val="right"/>
              <w:rPr>
                <w:rFonts w:ascii="Arial" w:hAnsi="Arial" w:cs="Arial"/>
                <w:sz w:val="20"/>
                <w:szCs w:val="20"/>
              </w:rPr>
            </w:pPr>
            <w:r w:rsidRPr="002658C9">
              <w:rPr>
                <w:rFonts w:ascii="Arial" w:hAnsi="Arial" w:cs="Arial"/>
                <w:b/>
                <w:bCs/>
                <w:sz w:val="20"/>
                <w:szCs w:val="20"/>
              </w:rPr>
              <w:t>2022</w:t>
            </w:r>
          </w:p>
        </w:tc>
      </w:tr>
      <w:tr w:rsidR="002658C9" w:rsidRPr="002658C9" w14:paraId="684A2FE3" w14:textId="77777777" w:rsidTr="00686654">
        <w:trPr>
          <w:trHeight w:val="220"/>
        </w:trPr>
        <w:tc>
          <w:tcPr>
            <w:tcW w:w="5812" w:type="dxa"/>
            <w:vAlign w:val="bottom"/>
          </w:tcPr>
          <w:p w14:paraId="518BEDC6" w14:textId="77777777" w:rsidR="002658C9" w:rsidRPr="002658C9" w:rsidRDefault="002658C9" w:rsidP="002658C9">
            <w:pPr>
              <w:tabs>
                <w:tab w:val="left" w:pos="500"/>
              </w:tabs>
              <w:rPr>
                <w:rFonts w:ascii="Arial" w:hAnsi="Arial" w:cs="Arial"/>
                <w:sz w:val="20"/>
                <w:szCs w:val="20"/>
              </w:rPr>
            </w:pPr>
          </w:p>
        </w:tc>
        <w:tc>
          <w:tcPr>
            <w:tcW w:w="2288" w:type="dxa"/>
            <w:vAlign w:val="bottom"/>
          </w:tcPr>
          <w:p w14:paraId="002D95A2" w14:textId="77777777" w:rsidR="002658C9" w:rsidRPr="002658C9" w:rsidRDefault="002658C9" w:rsidP="00232B11">
            <w:pPr>
              <w:tabs>
                <w:tab w:val="left" w:pos="500"/>
              </w:tabs>
              <w:jc w:val="right"/>
              <w:rPr>
                <w:rFonts w:ascii="Arial" w:hAnsi="Arial" w:cs="Arial"/>
                <w:sz w:val="20"/>
                <w:szCs w:val="20"/>
              </w:rPr>
            </w:pPr>
            <w:r w:rsidRPr="002658C9">
              <w:rPr>
                <w:rFonts w:ascii="Arial" w:hAnsi="Arial" w:cs="Arial"/>
                <w:b/>
                <w:bCs/>
                <w:sz w:val="20"/>
                <w:szCs w:val="20"/>
              </w:rPr>
              <w:t>£’000</w:t>
            </w:r>
          </w:p>
        </w:tc>
        <w:tc>
          <w:tcPr>
            <w:tcW w:w="1823" w:type="dxa"/>
            <w:vAlign w:val="bottom"/>
          </w:tcPr>
          <w:p w14:paraId="6FD20D03" w14:textId="77777777" w:rsidR="002658C9" w:rsidRPr="002658C9" w:rsidRDefault="002658C9" w:rsidP="00232B11">
            <w:pPr>
              <w:tabs>
                <w:tab w:val="left" w:pos="500"/>
              </w:tabs>
              <w:jc w:val="right"/>
              <w:rPr>
                <w:rFonts w:ascii="Arial" w:hAnsi="Arial" w:cs="Arial"/>
                <w:sz w:val="20"/>
                <w:szCs w:val="20"/>
              </w:rPr>
            </w:pPr>
            <w:r w:rsidRPr="002658C9">
              <w:rPr>
                <w:rFonts w:ascii="Arial" w:hAnsi="Arial" w:cs="Arial"/>
                <w:b/>
                <w:bCs/>
                <w:sz w:val="20"/>
                <w:szCs w:val="20"/>
              </w:rPr>
              <w:t>£’000</w:t>
            </w:r>
          </w:p>
        </w:tc>
      </w:tr>
      <w:tr w:rsidR="002658C9" w:rsidRPr="002658C9" w14:paraId="0E458947" w14:textId="77777777" w:rsidTr="00686654">
        <w:trPr>
          <w:trHeight w:val="33"/>
        </w:trPr>
        <w:tc>
          <w:tcPr>
            <w:tcW w:w="5812" w:type="dxa"/>
            <w:vAlign w:val="bottom"/>
          </w:tcPr>
          <w:p w14:paraId="011C132D" w14:textId="77777777" w:rsidR="002658C9" w:rsidRPr="002658C9" w:rsidRDefault="002658C9" w:rsidP="002658C9">
            <w:pPr>
              <w:tabs>
                <w:tab w:val="left" w:pos="500"/>
              </w:tabs>
              <w:rPr>
                <w:rFonts w:ascii="Arial" w:hAnsi="Arial" w:cs="Arial"/>
                <w:sz w:val="20"/>
                <w:szCs w:val="20"/>
              </w:rPr>
            </w:pPr>
          </w:p>
        </w:tc>
        <w:tc>
          <w:tcPr>
            <w:tcW w:w="2288" w:type="dxa"/>
            <w:vAlign w:val="bottom"/>
          </w:tcPr>
          <w:p w14:paraId="2D18548E" w14:textId="77777777" w:rsidR="002658C9" w:rsidRPr="002658C9" w:rsidRDefault="002658C9" w:rsidP="00232B11">
            <w:pPr>
              <w:tabs>
                <w:tab w:val="left" w:pos="500"/>
              </w:tabs>
              <w:jc w:val="right"/>
              <w:rPr>
                <w:rFonts w:ascii="Arial" w:hAnsi="Arial" w:cs="Arial"/>
                <w:sz w:val="20"/>
                <w:szCs w:val="20"/>
              </w:rPr>
            </w:pPr>
          </w:p>
        </w:tc>
        <w:tc>
          <w:tcPr>
            <w:tcW w:w="1823" w:type="dxa"/>
            <w:vAlign w:val="bottom"/>
          </w:tcPr>
          <w:p w14:paraId="19708FB3" w14:textId="77777777" w:rsidR="002658C9" w:rsidRPr="002658C9" w:rsidRDefault="002658C9" w:rsidP="00232B11">
            <w:pPr>
              <w:tabs>
                <w:tab w:val="left" w:pos="500"/>
              </w:tabs>
              <w:jc w:val="right"/>
              <w:rPr>
                <w:rFonts w:ascii="Arial" w:hAnsi="Arial" w:cs="Arial"/>
                <w:sz w:val="20"/>
                <w:szCs w:val="20"/>
              </w:rPr>
            </w:pPr>
          </w:p>
        </w:tc>
      </w:tr>
      <w:tr w:rsidR="002658C9" w:rsidRPr="002658C9" w14:paraId="36D07F30" w14:textId="77777777" w:rsidTr="00686654">
        <w:trPr>
          <w:trHeight w:val="222"/>
        </w:trPr>
        <w:tc>
          <w:tcPr>
            <w:tcW w:w="5812" w:type="dxa"/>
            <w:vAlign w:val="bottom"/>
          </w:tcPr>
          <w:p w14:paraId="1CB03051" w14:textId="77777777" w:rsidR="002658C9" w:rsidRPr="002658C9" w:rsidRDefault="002658C9" w:rsidP="002658C9">
            <w:pPr>
              <w:tabs>
                <w:tab w:val="left" w:pos="500"/>
              </w:tabs>
              <w:rPr>
                <w:rFonts w:ascii="Arial" w:hAnsi="Arial" w:cs="Arial"/>
                <w:sz w:val="20"/>
                <w:szCs w:val="20"/>
              </w:rPr>
            </w:pPr>
            <w:r w:rsidRPr="002658C9">
              <w:rPr>
                <w:rFonts w:ascii="Arial" w:hAnsi="Arial" w:cs="Arial"/>
                <w:sz w:val="20"/>
                <w:szCs w:val="20"/>
              </w:rPr>
              <w:t>At beginning of year</w:t>
            </w:r>
          </w:p>
        </w:tc>
        <w:tc>
          <w:tcPr>
            <w:tcW w:w="2288" w:type="dxa"/>
            <w:vAlign w:val="bottom"/>
          </w:tcPr>
          <w:p w14:paraId="2E3A4225" w14:textId="77777777" w:rsidR="002658C9" w:rsidRPr="002658C9" w:rsidRDefault="002658C9" w:rsidP="00232B11">
            <w:pPr>
              <w:tabs>
                <w:tab w:val="left" w:pos="500"/>
              </w:tabs>
              <w:jc w:val="right"/>
              <w:rPr>
                <w:rFonts w:ascii="Arial" w:hAnsi="Arial" w:cs="Arial"/>
                <w:sz w:val="20"/>
                <w:szCs w:val="20"/>
              </w:rPr>
            </w:pPr>
            <w:r w:rsidRPr="002658C9">
              <w:rPr>
                <w:rFonts w:ascii="Arial" w:hAnsi="Arial" w:cs="Arial"/>
                <w:sz w:val="20"/>
                <w:szCs w:val="20"/>
              </w:rPr>
              <w:t>239</w:t>
            </w:r>
          </w:p>
        </w:tc>
        <w:tc>
          <w:tcPr>
            <w:tcW w:w="1823" w:type="dxa"/>
            <w:vAlign w:val="bottom"/>
          </w:tcPr>
          <w:p w14:paraId="0C0855CE" w14:textId="77777777" w:rsidR="002658C9" w:rsidRPr="002658C9" w:rsidRDefault="002658C9" w:rsidP="00232B11">
            <w:pPr>
              <w:tabs>
                <w:tab w:val="left" w:pos="500"/>
              </w:tabs>
              <w:jc w:val="right"/>
              <w:rPr>
                <w:rFonts w:ascii="Arial" w:hAnsi="Arial" w:cs="Arial"/>
                <w:sz w:val="20"/>
                <w:szCs w:val="20"/>
              </w:rPr>
            </w:pPr>
            <w:r w:rsidRPr="002658C9">
              <w:rPr>
                <w:rFonts w:ascii="Arial" w:hAnsi="Arial" w:cs="Arial"/>
                <w:sz w:val="20"/>
                <w:szCs w:val="20"/>
              </w:rPr>
              <w:t>239</w:t>
            </w:r>
          </w:p>
        </w:tc>
      </w:tr>
      <w:tr w:rsidR="002658C9" w:rsidRPr="002658C9" w14:paraId="22A02FF2" w14:textId="77777777" w:rsidTr="00686654">
        <w:trPr>
          <w:trHeight w:val="250"/>
        </w:trPr>
        <w:tc>
          <w:tcPr>
            <w:tcW w:w="5812" w:type="dxa"/>
            <w:vAlign w:val="bottom"/>
          </w:tcPr>
          <w:p w14:paraId="77AC313C" w14:textId="77777777" w:rsidR="002658C9" w:rsidRPr="002658C9" w:rsidRDefault="002658C9" w:rsidP="002658C9">
            <w:pPr>
              <w:tabs>
                <w:tab w:val="left" w:pos="500"/>
              </w:tabs>
              <w:rPr>
                <w:rFonts w:ascii="Arial" w:hAnsi="Arial" w:cs="Arial"/>
                <w:sz w:val="20"/>
                <w:szCs w:val="20"/>
              </w:rPr>
            </w:pPr>
            <w:r w:rsidRPr="002658C9">
              <w:rPr>
                <w:rFonts w:ascii="Arial" w:hAnsi="Arial" w:cs="Arial"/>
                <w:b/>
                <w:bCs/>
                <w:sz w:val="20"/>
                <w:szCs w:val="20"/>
              </w:rPr>
              <w:t>At end of year</w:t>
            </w:r>
          </w:p>
        </w:tc>
        <w:tc>
          <w:tcPr>
            <w:tcW w:w="2288" w:type="dxa"/>
            <w:vAlign w:val="bottom"/>
          </w:tcPr>
          <w:p w14:paraId="23E9B665" w14:textId="77777777" w:rsidR="002658C9" w:rsidRPr="002658C9" w:rsidRDefault="002658C9" w:rsidP="00232B11">
            <w:pPr>
              <w:tabs>
                <w:tab w:val="left" w:pos="500"/>
              </w:tabs>
              <w:jc w:val="right"/>
              <w:rPr>
                <w:rFonts w:ascii="Arial" w:hAnsi="Arial" w:cs="Arial"/>
                <w:sz w:val="20"/>
                <w:szCs w:val="20"/>
              </w:rPr>
            </w:pPr>
            <w:r w:rsidRPr="002658C9">
              <w:rPr>
                <w:rFonts w:ascii="Arial" w:hAnsi="Arial" w:cs="Arial"/>
                <w:b/>
                <w:bCs/>
                <w:sz w:val="20"/>
                <w:szCs w:val="20"/>
              </w:rPr>
              <w:t>239</w:t>
            </w:r>
          </w:p>
        </w:tc>
        <w:tc>
          <w:tcPr>
            <w:tcW w:w="1823" w:type="dxa"/>
            <w:vAlign w:val="bottom"/>
          </w:tcPr>
          <w:p w14:paraId="5807143C" w14:textId="77777777" w:rsidR="002658C9" w:rsidRPr="002658C9" w:rsidRDefault="002658C9" w:rsidP="00232B11">
            <w:pPr>
              <w:tabs>
                <w:tab w:val="left" w:pos="500"/>
              </w:tabs>
              <w:jc w:val="right"/>
              <w:rPr>
                <w:rFonts w:ascii="Arial" w:hAnsi="Arial" w:cs="Arial"/>
                <w:sz w:val="20"/>
                <w:szCs w:val="20"/>
              </w:rPr>
            </w:pPr>
            <w:r w:rsidRPr="002658C9">
              <w:rPr>
                <w:rFonts w:ascii="Arial" w:hAnsi="Arial" w:cs="Arial"/>
                <w:b/>
                <w:bCs/>
                <w:sz w:val="20"/>
                <w:szCs w:val="20"/>
              </w:rPr>
              <w:t>239</w:t>
            </w:r>
          </w:p>
        </w:tc>
      </w:tr>
    </w:tbl>
    <w:p w14:paraId="5B4E68C5" w14:textId="725AD611" w:rsidR="002658C9" w:rsidRPr="00AE2075" w:rsidRDefault="002658C9" w:rsidP="002658C9">
      <w:pPr>
        <w:tabs>
          <w:tab w:val="left" w:pos="500"/>
        </w:tabs>
        <w:rPr>
          <w:rFonts w:ascii="Arial" w:hAnsi="Arial" w:cs="Arial"/>
          <w:sz w:val="20"/>
          <w:szCs w:val="20"/>
        </w:rPr>
      </w:pPr>
    </w:p>
    <w:p w14:paraId="3B850150" w14:textId="77777777" w:rsidR="001D28F9" w:rsidRPr="001D28F9" w:rsidRDefault="001D28F9" w:rsidP="001D28F9">
      <w:pPr>
        <w:tabs>
          <w:tab w:val="left" w:pos="500"/>
        </w:tabs>
        <w:rPr>
          <w:rFonts w:ascii="Arial" w:hAnsi="Arial" w:cs="Arial"/>
          <w:sz w:val="20"/>
          <w:szCs w:val="20"/>
        </w:rPr>
      </w:pPr>
    </w:p>
    <w:p w14:paraId="55E8B292" w14:textId="30EAD1F2" w:rsidR="001501D9" w:rsidRPr="00AE2075" w:rsidRDefault="001501D9" w:rsidP="004D45AD">
      <w:pPr>
        <w:numPr>
          <w:ilvl w:val="0"/>
          <w:numId w:val="35"/>
        </w:numPr>
        <w:tabs>
          <w:tab w:val="clear" w:pos="720"/>
          <w:tab w:val="num" w:pos="283"/>
          <w:tab w:val="left" w:pos="500"/>
        </w:tabs>
        <w:ind w:hanging="720"/>
        <w:rPr>
          <w:rFonts w:ascii="Arial" w:hAnsi="Arial" w:cs="Arial"/>
          <w:sz w:val="20"/>
          <w:szCs w:val="20"/>
        </w:rPr>
      </w:pPr>
      <w:r w:rsidRPr="001501D9">
        <w:rPr>
          <w:rFonts w:ascii="Arial" w:hAnsi="Arial" w:cs="Arial"/>
          <w:b/>
          <w:bCs/>
          <w:sz w:val="20"/>
          <w:szCs w:val="20"/>
        </w:rPr>
        <w:t>Retained earnings</w:t>
      </w:r>
    </w:p>
    <w:p w14:paraId="27781CE2" w14:textId="77777777" w:rsidR="001501D9" w:rsidRPr="001501D9" w:rsidRDefault="001501D9" w:rsidP="001501D9">
      <w:pPr>
        <w:tabs>
          <w:tab w:val="left" w:pos="500"/>
        </w:tabs>
        <w:ind w:left="720"/>
        <w:rPr>
          <w:rFonts w:ascii="Arial" w:hAnsi="Arial" w:cs="Arial"/>
          <w:sz w:val="20"/>
          <w:szCs w:val="20"/>
        </w:rPr>
      </w:pPr>
    </w:p>
    <w:p w14:paraId="5B176CBF" w14:textId="77777777" w:rsidR="001501D9" w:rsidRPr="001501D9" w:rsidRDefault="001501D9" w:rsidP="001501D9">
      <w:pPr>
        <w:rPr>
          <w:rFonts w:ascii="Arial" w:hAnsi="Arial" w:cs="Arial"/>
          <w:sz w:val="20"/>
          <w:szCs w:val="20"/>
        </w:rPr>
      </w:pPr>
      <w:r w:rsidRPr="001501D9">
        <w:rPr>
          <w:rFonts w:ascii="Arial" w:hAnsi="Arial" w:cs="Arial"/>
          <w:sz w:val="20"/>
          <w:szCs w:val="20"/>
        </w:rPr>
        <w:t>The table below shows the movement in the retained earnings analysed between revenue and capital items.</w:t>
      </w:r>
    </w:p>
    <w:tbl>
      <w:tblPr>
        <w:tblW w:w="0" w:type="auto"/>
        <w:tblLayout w:type="fixed"/>
        <w:tblCellMar>
          <w:left w:w="0" w:type="dxa"/>
          <w:right w:w="0" w:type="dxa"/>
        </w:tblCellMar>
        <w:tblLook w:val="0000" w:firstRow="0" w:lastRow="0" w:firstColumn="0" w:lastColumn="0" w:noHBand="0" w:noVBand="0"/>
      </w:tblPr>
      <w:tblGrid>
        <w:gridCol w:w="3460"/>
        <w:gridCol w:w="1460"/>
        <w:gridCol w:w="1034"/>
        <w:gridCol w:w="850"/>
        <w:gridCol w:w="993"/>
        <w:gridCol w:w="992"/>
        <w:gridCol w:w="1134"/>
      </w:tblGrid>
      <w:tr w:rsidR="001501D9" w:rsidRPr="001501D9" w14:paraId="59020C75" w14:textId="77777777" w:rsidTr="00232B11">
        <w:trPr>
          <w:trHeight w:val="214"/>
        </w:trPr>
        <w:tc>
          <w:tcPr>
            <w:tcW w:w="3460" w:type="dxa"/>
            <w:vAlign w:val="bottom"/>
          </w:tcPr>
          <w:p w14:paraId="046D4D0F" w14:textId="77777777" w:rsidR="001501D9" w:rsidRPr="001501D9" w:rsidRDefault="001501D9" w:rsidP="001501D9">
            <w:pPr>
              <w:rPr>
                <w:rFonts w:ascii="Arial" w:hAnsi="Arial" w:cs="Arial"/>
                <w:sz w:val="20"/>
                <w:szCs w:val="20"/>
              </w:rPr>
            </w:pPr>
          </w:p>
        </w:tc>
        <w:tc>
          <w:tcPr>
            <w:tcW w:w="1460" w:type="dxa"/>
            <w:vAlign w:val="bottom"/>
          </w:tcPr>
          <w:p w14:paraId="7031E148" w14:textId="77777777" w:rsidR="001501D9" w:rsidRPr="001501D9" w:rsidRDefault="001501D9" w:rsidP="00232B11">
            <w:pPr>
              <w:jc w:val="right"/>
              <w:rPr>
                <w:rFonts w:ascii="Arial" w:hAnsi="Arial" w:cs="Arial"/>
                <w:sz w:val="20"/>
                <w:szCs w:val="20"/>
              </w:rPr>
            </w:pPr>
          </w:p>
        </w:tc>
        <w:tc>
          <w:tcPr>
            <w:tcW w:w="1034" w:type="dxa"/>
            <w:vAlign w:val="bottom"/>
          </w:tcPr>
          <w:p w14:paraId="449C8722" w14:textId="77777777" w:rsidR="001501D9" w:rsidRPr="001501D9" w:rsidRDefault="001501D9" w:rsidP="00232B11">
            <w:pPr>
              <w:jc w:val="right"/>
              <w:rPr>
                <w:rFonts w:ascii="Arial" w:hAnsi="Arial" w:cs="Arial"/>
                <w:sz w:val="20"/>
                <w:szCs w:val="20"/>
              </w:rPr>
            </w:pPr>
            <w:r w:rsidRPr="001501D9">
              <w:rPr>
                <w:rFonts w:ascii="Arial" w:hAnsi="Arial" w:cs="Arial"/>
                <w:b/>
                <w:bCs/>
                <w:sz w:val="20"/>
                <w:szCs w:val="20"/>
              </w:rPr>
              <w:t>2023</w:t>
            </w:r>
          </w:p>
        </w:tc>
        <w:tc>
          <w:tcPr>
            <w:tcW w:w="850" w:type="dxa"/>
            <w:vAlign w:val="bottom"/>
          </w:tcPr>
          <w:p w14:paraId="43F9067B" w14:textId="77777777" w:rsidR="001501D9" w:rsidRPr="001501D9" w:rsidRDefault="001501D9" w:rsidP="00232B11">
            <w:pPr>
              <w:jc w:val="right"/>
              <w:rPr>
                <w:rFonts w:ascii="Arial" w:hAnsi="Arial" w:cs="Arial"/>
                <w:sz w:val="20"/>
                <w:szCs w:val="20"/>
              </w:rPr>
            </w:pPr>
          </w:p>
        </w:tc>
        <w:tc>
          <w:tcPr>
            <w:tcW w:w="993" w:type="dxa"/>
            <w:vAlign w:val="bottom"/>
          </w:tcPr>
          <w:p w14:paraId="437A8270" w14:textId="77777777" w:rsidR="001501D9" w:rsidRPr="001501D9" w:rsidRDefault="001501D9" w:rsidP="00232B11">
            <w:pPr>
              <w:jc w:val="right"/>
              <w:rPr>
                <w:rFonts w:ascii="Arial" w:hAnsi="Arial" w:cs="Arial"/>
                <w:sz w:val="20"/>
                <w:szCs w:val="20"/>
              </w:rPr>
            </w:pPr>
          </w:p>
        </w:tc>
        <w:tc>
          <w:tcPr>
            <w:tcW w:w="992" w:type="dxa"/>
            <w:vAlign w:val="bottom"/>
          </w:tcPr>
          <w:p w14:paraId="4DEACFCA" w14:textId="77777777" w:rsidR="001501D9" w:rsidRPr="001501D9" w:rsidRDefault="001501D9" w:rsidP="00232B11">
            <w:pPr>
              <w:jc w:val="right"/>
              <w:rPr>
                <w:rFonts w:ascii="Arial" w:hAnsi="Arial" w:cs="Arial"/>
                <w:sz w:val="20"/>
                <w:szCs w:val="20"/>
              </w:rPr>
            </w:pPr>
            <w:r w:rsidRPr="001501D9">
              <w:rPr>
                <w:rFonts w:ascii="Arial" w:hAnsi="Arial" w:cs="Arial"/>
                <w:b/>
                <w:bCs/>
                <w:sz w:val="20"/>
                <w:szCs w:val="20"/>
              </w:rPr>
              <w:t>2022</w:t>
            </w:r>
          </w:p>
        </w:tc>
        <w:tc>
          <w:tcPr>
            <w:tcW w:w="1134" w:type="dxa"/>
            <w:vAlign w:val="bottom"/>
          </w:tcPr>
          <w:p w14:paraId="44324EB3" w14:textId="77777777" w:rsidR="001501D9" w:rsidRPr="001501D9" w:rsidRDefault="001501D9" w:rsidP="00232B11">
            <w:pPr>
              <w:jc w:val="right"/>
              <w:rPr>
                <w:rFonts w:ascii="Arial" w:hAnsi="Arial" w:cs="Arial"/>
                <w:sz w:val="20"/>
                <w:szCs w:val="20"/>
              </w:rPr>
            </w:pPr>
          </w:p>
        </w:tc>
      </w:tr>
      <w:tr w:rsidR="001501D9" w:rsidRPr="001501D9" w14:paraId="2A5AC82A" w14:textId="77777777" w:rsidTr="00232B11">
        <w:trPr>
          <w:trHeight w:val="214"/>
        </w:trPr>
        <w:tc>
          <w:tcPr>
            <w:tcW w:w="3460" w:type="dxa"/>
            <w:vAlign w:val="bottom"/>
          </w:tcPr>
          <w:p w14:paraId="3EA4BFC4" w14:textId="77777777" w:rsidR="001501D9" w:rsidRPr="001501D9" w:rsidRDefault="001501D9" w:rsidP="001501D9">
            <w:pPr>
              <w:rPr>
                <w:rFonts w:ascii="Arial" w:hAnsi="Arial" w:cs="Arial"/>
                <w:sz w:val="20"/>
                <w:szCs w:val="20"/>
              </w:rPr>
            </w:pPr>
          </w:p>
        </w:tc>
        <w:tc>
          <w:tcPr>
            <w:tcW w:w="1460" w:type="dxa"/>
            <w:vAlign w:val="bottom"/>
          </w:tcPr>
          <w:p w14:paraId="515DA52F" w14:textId="77777777" w:rsidR="001501D9" w:rsidRPr="001501D9" w:rsidRDefault="001501D9" w:rsidP="00232B11">
            <w:pPr>
              <w:jc w:val="right"/>
              <w:rPr>
                <w:rFonts w:ascii="Arial" w:hAnsi="Arial" w:cs="Arial"/>
                <w:sz w:val="20"/>
                <w:szCs w:val="20"/>
              </w:rPr>
            </w:pPr>
            <w:r w:rsidRPr="001501D9">
              <w:rPr>
                <w:rFonts w:ascii="Arial" w:hAnsi="Arial" w:cs="Arial"/>
                <w:b/>
                <w:bCs/>
                <w:sz w:val="20"/>
                <w:szCs w:val="20"/>
              </w:rPr>
              <w:t>Revenue</w:t>
            </w:r>
          </w:p>
        </w:tc>
        <w:tc>
          <w:tcPr>
            <w:tcW w:w="1034" w:type="dxa"/>
            <w:vAlign w:val="bottom"/>
          </w:tcPr>
          <w:p w14:paraId="1096D3E5" w14:textId="77777777" w:rsidR="001501D9" w:rsidRPr="001501D9" w:rsidRDefault="001501D9" w:rsidP="00232B11">
            <w:pPr>
              <w:jc w:val="right"/>
              <w:rPr>
                <w:rFonts w:ascii="Arial" w:hAnsi="Arial" w:cs="Arial"/>
                <w:sz w:val="20"/>
                <w:szCs w:val="20"/>
              </w:rPr>
            </w:pPr>
            <w:r w:rsidRPr="001501D9">
              <w:rPr>
                <w:rFonts w:ascii="Arial" w:hAnsi="Arial" w:cs="Arial"/>
                <w:b/>
                <w:bCs/>
                <w:sz w:val="20"/>
                <w:szCs w:val="20"/>
              </w:rPr>
              <w:t>Capital</w:t>
            </w:r>
          </w:p>
        </w:tc>
        <w:tc>
          <w:tcPr>
            <w:tcW w:w="850" w:type="dxa"/>
            <w:vAlign w:val="bottom"/>
          </w:tcPr>
          <w:p w14:paraId="054BA72D" w14:textId="77777777" w:rsidR="001501D9" w:rsidRPr="001501D9" w:rsidRDefault="001501D9" w:rsidP="00232B11">
            <w:pPr>
              <w:jc w:val="right"/>
              <w:rPr>
                <w:rFonts w:ascii="Arial" w:hAnsi="Arial" w:cs="Arial"/>
                <w:sz w:val="20"/>
                <w:szCs w:val="20"/>
              </w:rPr>
            </w:pPr>
            <w:r w:rsidRPr="001501D9">
              <w:rPr>
                <w:rFonts w:ascii="Arial" w:hAnsi="Arial" w:cs="Arial"/>
                <w:b/>
                <w:bCs/>
                <w:sz w:val="20"/>
                <w:szCs w:val="20"/>
              </w:rPr>
              <w:t>Total</w:t>
            </w:r>
          </w:p>
        </w:tc>
        <w:tc>
          <w:tcPr>
            <w:tcW w:w="993" w:type="dxa"/>
            <w:vAlign w:val="bottom"/>
          </w:tcPr>
          <w:p w14:paraId="4259188D" w14:textId="77777777" w:rsidR="001501D9" w:rsidRPr="001501D9" w:rsidRDefault="001501D9" w:rsidP="00232B11">
            <w:pPr>
              <w:jc w:val="right"/>
              <w:rPr>
                <w:rFonts w:ascii="Arial" w:hAnsi="Arial" w:cs="Arial"/>
                <w:sz w:val="20"/>
                <w:szCs w:val="20"/>
              </w:rPr>
            </w:pPr>
            <w:r w:rsidRPr="001501D9">
              <w:rPr>
                <w:rFonts w:ascii="Arial" w:hAnsi="Arial" w:cs="Arial"/>
                <w:b/>
                <w:bCs/>
                <w:sz w:val="20"/>
                <w:szCs w:val="20"/>
              </w:rPr>
              <w:t>Revenue</w:t>
            </w:r>
          </w:p>
        </w:tc>
        <w:tc>
          <w:tcPr>
            <w:tcW w:w="992" w:type="dxa"/>
            <w:vAlign w:val="bottom"/>
          </w:tcPr>
          <w:p w14:paraId="6F0FC3B1" w14:textId="77777777" w:rsidR="001501D9" w:rsidRPr="001501D9" w:rsidRDefault="001501D9" w:rsidP="00232B11">
            <w:pPr>
              <w:jc w:val="right"/>
              <w:rPr>
                <w:rFonts w:ascii="Arial" w:hAnsi="Arial" w:cs="Arial"/>
                <w:sz w:val="20"/>
                <w:szCs w:val="20"/>
              </w:rPr>
            </w:pPr>
            <w:r w:rsidRPr="001501D9">
              <w:rPr>
                <w:rFonts w:ascii="Arial" w:hAnsi="Arial" w:cs="Arial"/>
                <w:b/>
                <w:bCs/>
                <w:sz w:val="20"/>
                <w:szCs w:val="20"/>
              </w:rPr>
              <w:t>Capital</w:t>
            </w:r>
          </w:p>
        </w:tc>
        <w:tc>
          <w:tcPr>
            <w:tcW w:w="1134" w:type="dxa"/>
            <w:vAlign w:val="bottom"/>
          </w:tcPr>
          <w:p w14:paraId="4AD361C6" w14:textId="77777777" w:rsidR="001501D9" w:rsidRPr="001501D9" w:rsidRDefault="001501D9" w:rsidP="00232B11">
            <w:pPr>
              <w:jc w:val="right"/>
              <w:rPr>
                <w:rFonts w:ascii="Arial" w:hAnsi="Arial" w:cs="Arial"/>
                <w:sz w:val="20"/>
                <w:szCs w:val="20"/>
              </w:rPr>
            </w:pPr>
            <w:r w:rsidRPr="001501D9">
              <w:rPr>
                <w:rFonts w:ascii="Arial" w:hAnsi="Arial" w:cs="Arial"/>
                <w:b/>
                <w:bCs/>
                <w:sz w:val="20"/>
                <w:szCs w:val="20"/>
              </w:rPr>
              <w:t>Total</w:t>
            </w:r>
          </w:p>
        </w:tc>
      </w:tr>
      <w:tr w:rsidR="001501D9" w:rsidRPr="001501D9" w14:paraId="597F1E69" w14:textId="77777777" w:rsidTr="00232B11">
        <w:trPr>
          <w:trHeight w:val="220"/>
        </w:trPr>
        <w:tc>
          <w:tcPr>
            <w:tcW w:w="3460" w:type="dxa"/>
            <w:vAlign w:val="bottom"/>
          </w:tcPr>
          <w:p w14:paraId="77BDC7EC" w14:textId="77777777" w:rsidR="001501D9" w:rsidRPr="001501D9" w:rsidRDefault="001501D9" w:rsidP="001501D9">
            <w:pPr>
              <w:rPr>
                <w:rFonts w:ascii="Arial" w:hAnsi="Arial" w:cs="Arial"/>
                <w:sz w:val="20"/>
                <w:szCs w:val="20"/>
              </w:rPr>
            </w:pPr>
          </w:p>
        </w:tc>
        <w:tc>
          <w:tcPr>
            <w:tcW w:w="1460" w:type="dxa"/>
            <w:vAlign w:val="bottom"/>
          </w:tcPr>
          <w:p w14:paraId="46ABB2AD" w14:textId="77777777" w:rsidR="001501D9" w:rsidRPr="001501D9" w:rsidRDefault="001501D9" w:rsidP="00232B11">
            <w:pPr>
              <w:jc w:val="right"/>
              <w:rPr>
                <w:rFonts w:ascii="Arial" w:hAnsi="Arial" w:cs="Arial"/>
                <w:sz w:val="20"/>
                <w:szCs w:val="20"/>
              </w:rPr>
            </w:pPr>
            <w:r w:rsidRPr="001501D9">
              <w:rPr>
                <w:rFonts w:ascii="Arial" w:hAnsi="Arial" w:cs="Arial"/>
                <w:b/>
                <w:bCs/>
                <w:sz w:val="20"/>
                <w:szCs w:val="20"/>
              </w:rPr>
              <w:t>£’000</w:t>
            </w:r>
          </w:p>
        </w:tc>
        <w:tc>
          <w:tcPr>
            <w:tcW w:w="1034" w:type="dxa"/>
            <w:vAlign w:val="bottom"/>
          </w:tcPr>
          <w:p w14:paraId="43F2801F" w14:textId="77777777" w:rsidR="001501D9" w:rsidRPr="001501D9" w:rsidRDefault="001501D9" w:rsidP="00232B11">
            <w:pPr>
              <w:jc w:val="right"/>
              <w:rPr>
                <w:rFonts w:ascii="Arial" w:hAnsi="Arial" w:cs="Arial"/>
                <w:sz w:val="20"/>
                <w:szCs w:val="20"/>
              </w:rPr>
            </w:pPr>
            <w:r w:rsidRPr="001501D9">
              <w:rPr>
                <w:rFonts w:ascii="Arial" w:hAnsi="Arial" w:cs="Arial"/>
                <w:b/>
                <w:bCs/>
                <w:sz w:val="20"/>
                <w:szCs w:val="20"/>
              </w:rPr>
              <w:t>£’000</w:t>
            </w:r>
          </w:p>
        </w:tc>
        <w:tc>
          <w:tcPr>
            <w:tcW w:w="850" w:type="dxa"/>
            <w:vAlign w:val="bottom"/>
          </w:tcPr>
          <w:p w14:paraId="492A06F8" w14:textId="77777777" w:rsidR="001501D9" w:rsidRPr="001501D9" w:rsidRDefault="001501D9" w:rsidP="00232B11">
            <w:pPr>
              <w:jc w:val="right"/>
              <w:rPr>
                <w:rFonts w:ascii="Arial" w:hAnsi="Arial" w:cs="Arial"/>
                <w:sz w:val="20"/>
                <w:szCs w:val="20"/>
              </w:rPr>
            </w:pPr>
            <w:r w:rsidRPr="001501D9">
              <w:rPr>
                <w:rFonts w:ascii="Arial" w:hAnsi="Arial" w:cs="Arial"/>
                <w:b/>
                <w:bCs/>
                <w:sz w:val="20"/>
                <w:szCs w:val="20"/>
              </w:rPr>
              <w:t>£’000</w:t>
            </w:r>
          </w:p>
        </w:tc>
        <w:tc>
          <w:tcPr>
            <w:tcW w:w="993" w:type="dxa"/>
            <w:vAlign w:val="bottom"/>
          </w:tcPr>
          <w:p w14:paraId="6C5A2C89" w14:textId="77777777" w:rsidR="001501D9" w:rsidRPr="001501D9" w:rsidRDefault="001501D9" w:rsidP="00232B11">
            <w:pPr>
              <w:jc w:val="right"/>
              <w:rPr>
                <w:rFonts w:ascii="Arial" w:hAnsi="Arial" w:cs="Arial"/>
                <w:sz w:val="20"/>
                <w:szCs w:val="20"/>
              </w:rPr>
            </w:pPr>
            <w:r w:rsidRPr="001501D9">
              <w:rPr>
                <w:rFonts w:ascii="Arial" w:hAnsi="Arial" w:cs="Arial"/>
                <w:b/>
                <w:bCs/>
                <w:sz w:val="20"/>
                <w:szCs w:val="20"/>
              </w:rPr>
              <w:t>£’000</w:t>
            </w:r>
          </w:p>
        </w:tc>
        <w:tc>
          <w:tcPr>
            <w:tcW w:w="992" w:type="dxa"/>
            <w:vAlign w:val="bottom"/>
          </w:tcPr>
          <w:p w14:paraId="5A6B78CE" w14:textId="77777777" w:rsidR="001501D9" w:rsidRPr="001501D9" w:rsidRDefault="001501D9" w:rsidP="00232B11">
            <w:pPr>
              <w:jc w:val="right"/>
              <w:rPr>
                <w:rFonts w:ascii="Arial" w:hAnsi="Arial" w:cs="Arial"/>
                <w:sz w:val="20"/>
                <w:szCs w:val="20"/>
              </w:rPr>
            </w:pPr>
            <w:r w:rsidRPr="001501D9">
              <w:rPr>
                <w:rFonts w:ascii="Arial" w:hAnsi="Arial" w:cs="Arial"/>
                <w:b/>
                <w:bCs/>
                <w:sz w:val="20"/>
                <w:szCs w:val="20"/>
              </w:rPr>
              <w:t>£’000</w:t>
            </w:r>
          </w:p>
        </w:tc>
        <w:tc>
          <w:tcPr>
            <w:tcW w:w="1134" w:type="dxa"/>
            <w:vAlign w:val="bottom"/>
          </w:tcPr>
          <w:p w14:paraId="68066C8C" w14:textId="77777777" w:rsidR="001501D9" w:rsidRPr="001501D9" w:rsidRDefault="001501D9" w:rsidP="00232B11">
            <w:pPr>
              <w:jc w:val="right"/>
              <w:rPr>
                <w:rFonts w:ascii="Arial" w:hAnsi="Arial" w:cs="Arial"/>
                <w:sz w:val="20"/>
                <w:szCs w:val="20"/>
              </w:rPr>
            </w:pPr>
            <w:r w:rsidRPr="001501D9">
              <w:rPr>
                <w:rFonts w:ascii="Arial" w:hAnsi="Arial" w:cs="Arial"/>
                <w:b/>
                <w:bCs/>
                <w:sz w:val="20"/>
                <w:szCs w:val="20"/>
              </w:rPr>
              <w:t>£’000</w:t>
            </w:r>
          </w:p>
        </w:tc>
      </w:tr>
      <w:tr w:rsidR="001501D9" w:rsidRPr="001501D9" w14:paraId="52AE9213" w14:textId="77777777" w:rsidTr="00232B11">
        <w:trPr>
          <w:trHeight w:val="34"/>
        </w:trPr>
        <w:tc>
          <w:tcPr>
            <w:tcW w:w="3460" w:type="dxa"/>
            <w:vAlign w:val="bottom"/>
          </w:tcPr>
          <w:p w14:paraId="7CBE7D07" w14:textId="77777777" w:rsidR="001501D9" w:rsidRPr="001501D9" w:rsidRDefault="001501D9" w:rsidP="001501D9">
            <w:pPr>
              <w:rPr>
                <w:rFonts w:ascii="Arial" w:hAnsi="Arial" w:cs="Arial"/>
                <w:sz w:val="20"/>
                <w:szCs w:val="20"/>
              </w:rPr>
            </w:pPr>
          </w:p>
        </w:tc>
        <w:tc>
          <w:tcPr>
            <w:tcW w:w="1460" w:type="dxa"/>
            <w:vAlign w:val="bottom"/>
          </w:tcPr>
          <w:p w14:paraId="32CF8269" w14:textId="77777777" w:rsidR="001501D9" w:rsidRPr="001501D9" w:rsidRDefault="001501D9" w:rsidP="00232B11">
            <w:pPr>
              <w:jc w:val="right"/>
              <w:rPr>
                <w:rFonts w:ascii="Arial" w:hAnsi="Arial" w:cs="Arial"/>
                <w:sz w:val="20"/>
                <w:szCs w:val="20"/>
              </w:rPr>
            </w:pPr>
          </w:p>
        </w:tc>
        <w:tc>
          <w:tcPr>
            <w:tcW w:w="1034" w:type="dxa"/>
            <w:vAlign w:val="bottom"/>
          </w:tcPr>
          <w:p w14:paraId="5DCABC33" w14:textId="77777777" w:rsidR="001501D9" w:rsidRPr="001501D9" w:rsidRDefault="001501D9" w:rsidP="00232B11">
            <w:pPr>
              <w:jc w:val="right"/>
              <w:rPr>
                <w:rFonts w:ascii="Arial" w:hAnsi="Arial" w:cs="Arial"/>
                <w:sz w:val="20"/>
                <w:szCs w:val="20"/>
              </w:rPr>
            </w:pPr>
          </w:p>
        </w:tc>
        <w:tc>
          <w:tcPr>
            <w:tcW w:w="850" w:type="dxa"/>
            <w:vAlign w:val="bottom"/>
          </w:tcPr>
          <w:p w14:paraId="45A2EA5C" w14:textId="77777777" w:rsidR="001501D9" w:rsidRPr="001501D9" w:rsidRDefault="001501D9" w:rsidP="00232B11">
            <w:pPr>
              <w:jc w:val="right"/>
              <w:rPr>
                <w:rFonts w:ascii="Arial" w:hAnsi="Arial" w:cs="Arial"/>
                <w:sz w:val="20"/>
                <w:szCs w:val="20"/>
              </w:rPr>
            </w:pPr>
          </w:p>
        </w:tc>
        <w:tc>
          <w:tcPr>
            <w:tcW w:w="993" w:type="dxa"/>
            <w:vAlign w:val="bottom"/>
          </w:tcPr>
          <w:p w14:paraId="1605B29A" w14:textId="77777777" w:rsidR="001501D9" w:rsidRPr="001501D9" w:rsidRDefault="001501D9" w:rsidP="00232B11">
            <w:pPr>
              <w:jc w:val="right"/>
              <w:rPr>
                <w:rFonts w:ascii="Arial" w:hAnsi="Arial" w:cs="Arial"/>
                <w:sz w:val="20"/>
                <w:szCs w:val="20"/>
              </w:rPr>
            </w:pPr>
          </w:p>
        </w:tc>
        <w:tc>
          <w:tcPr>
            <w:tcW w:w="992" w:type="dxa"/>
            <w:vAlign w:val="bottom"/>
          </w:tcPr>
          <w:p w14:paraId="73A175FD" w14:textId="77777777" w:rsidR="001501D9" w:rsidRPr="001501D9" w:rsidRDefault="001501D9" w:rsidP="00232B11">
            <w:pPr>
              <w:jc w:val="right"/>
              <w:rPr>
                <w:rFonts w:ascii="Arial" w:hAnsi="Arial" w:cs="Arial"/>
                <w:sz w:val="20"/>
                <w:szCs w:val="20"/>
              </w:rPr>
            </w:pPr>
          </w:p>
        </w:tc>
        <w:tc>
          <w:tcPr>
            <w:tcW w:w="1134" w:type="dxa"/>
            <w:vAlign w:val="bottom"/>
          </w:tcPr>
          <w:p w14:paraId="14386605" w14:textId="77777777" w:rsidR="001501D9" w:rsidRPr="001501D9" w:rsidRDefault="001501D9" w:rsidP="00232B11">
            <w:pPr>
              <w:jc w:val="right"/>
              <w:rPr>
                <w:rFonts w:ascii="Arial" w:hAnsi="Arial" w:cs="Arial"/>
                <w:sz w:val="20"/>
                <w:szCs w:val="20"/>
              </w:rPr>
            </w:pPr>
          </w:p>
        </w:tc>
      </w:tr>
      <w:tr w:rsidR="001501D9" w:rsidRPr="001501D9" w14:paraId="67080772" w14:textId="77777777" w:rsidTr="00232B11">
        <w:trPr>
          <w:trHeight w:val="279"/>
        </w:trPr>
        <w:tc>
          <w:tcPr>
            <w:tcW w:w="3460" w:type="dxa"/>
            <w:vAlign w:val="bottom"/>
          </w:tcPr>
          <w:p w14:paraId="0E26CEF4" w14:textId="77777777" w:rsidR="001501D9" w:rsidRPr="001501D9" w:rsidRDefault="001501D9" w:rsidP="001501D9">
            <w:pPr>
              <w:rPr>
                <w:rFonts w:ascii="Arial" w:hAnsi="Arial" w:cs="Arial"/>
                <w:sz w:val="20"/>
                <w:szCs w:val="20"/>
              </w:rPr>
            </w:pPr>
            <w:r w:rsidRPr="001501D9">
              <w:rPr>
                <w:rFonts w:ascii="Arial" w:hAnsi="Arial" w:cs="Arial"/>
                <w:sz w:val="20"/>
                <w:szCs w:val="20"/>
              </w:rPr>
              <w:t>At beginning of year</w:t>
            </w:r>
          </w:p>
        </w:tc>
        <w:tc>
          <w:tcPr>
            <w:tcW w:w="1460" w:type="dxa"/>
            <w:vAlign w:val="bottom"/>
          </w:tcPr>
          <w:p w14:paraId="01DE1746"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w:t>
            </w:r>
          </w:p>
        </w:tc>
        <w:tc>
          <w:tcPr>
            <w:tcW w:w="1034" w:type="dxa"/>
            <w:vAlign w:val="bottom"/>
          </w:tcPr>
          <w:p w14:paraId="402F877C"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52,652</w:t>
            </w:r>
          </w:p>
        </w:tc>
        <w:tc>
          <w:tcPr>
            <w:tcW w:w="850" w:type="dxa"/>
            <w:vAlign w:val="bottom"/>
          </w:tcPr>
          <w:p w14:paraId="7A6D7C95"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52,652</w:t>
            </w:r>
          </w:p>
        </w:tc>
        <w:tc>
          <w:tcPr>
            <w:tcW w:w="993" w:type="dxa"/>
            <w:vAlign w:val="bottom"/>
          </w:tcPr>
          <w:p w14:paraId="55515D7C"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143</w:t>
            </w:r>
          </w:p>
        </w:tc>
        <w:tc>
          <w:tcPr>
            <w:tcW w:w="992" w:type="dxa"/>
            <w:vAlign w:val="bottom"/>
          </w:tcPr>
          <w:p w14:paraId="2D7C338B"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51,325</w:t>
            </w:r>
          </w:p>
        </w:tc>
        <w:tc>
          <w:tcPr>
            <w:tcW w:w="1134" w:type="dxa"/>
            <w:vAlign w:val="bottom"/>
          </w:tcPr>
          <w:p w14:paraId="10D218A4"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51,468</w:t>
            </w:r>
          </w:p>
        </w:tc>
      </w:tr>
      <w:tr w:rsidR="001501D9" w:rsidRPr="001501D9" w14:paraId="7FC88595" w14:textId="77777777" w:rsidTr="00232B11">
        <w:trPr>
          <w:trHeight w:val="250"/>
        </w:trPr>
        <w:tc>
          <w:tcPr>
            <w:tcW w:w="3460" w:type="dxa"/>
            <w:vAlign w:val="bottom"/>
          </w:tcPr>
          <w:p w14:paraId="3A127F46" w14:textId="77777777" w:rsidR="001501D9" w:rsidRPr="001501D9" w:rsidRDefault="001501D9" w:rsidP="001501D9">
            <w:pPr>
              <w:rPr>
                <w:rFonts w:ascii="Arial" w:hAnsi="Arial" w:cs="Arial"/>
                <w:sz w:val="20"/>
                <w:szCs w:val="20"/>
              </w:rPr>
            </w:pPr>
            <w:r w:rsidRPr="001501D9">
              <w:rPr>
                <w:rFonts w:ascii="Arial" w:hAnsi="Arial" w:cs="Arial"/>
                <w:sz w:val="20"/>
                <w:szCs w:val="20"/>
              </w:rPr>
              <w:t>Net loss for the year</w:t>
            </w:r>
          </w:p>
        </w:tc>
        <w:tc>
          <w:tcPr>
            <w:tcW w:w="1460" w:type="dxa"/>
            <w:vAlign w:val="bottom"/>
          </w:tcPr>
          <w:p w14:paraId="72A9789E"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10</w:t>
            </w:r>
          </w:p>
        </w:tc>
        <w:tc>
          <w:tcPr>
            <w:tcW w:w="1034" w:type="dxa"/>
            <w:vAlign w:val="bottom"/>
          </w:tcPr>
          <w:p w14:paraId="6A853D95"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(159)</w:t>
            </w:r>
          </w:p>
        </w:tc>
        <w:tc>
          <w:tcPr>
            <w:tcW w:w="850" w:type="dxa"/>
            <w:vAlign w:val="bottom"/>
          </w:tcPr>
          <w:p w14:paraId="14986475"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(149)</w:t>
            </w:r>
          </w:p>
        </w:tc>
        <w:tc>
          <w:tcPr>
            <w:tcW w:w="993" w:type="dxa"/>
            <w:vAlign w:val="bottom"/>
          </w:tcPr>
          <w:p w14:paraId="3552A27D"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(6)</w:t>
            </w:r>
          </w:p>
        </w:tc>
        <w:tc>
          <w:tcPr>
            <w:tcW w:w="992" w:type="dxa"/>
            <w:vAlign w:val="bottom"/>
          </w:tcPr>
          <w:p w14:paraId="3E3061EA"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(537)</w:t>
            </w:r>
          </w:p>
        </w:tc>
        <w:tc>
          <w:tcPr>
            <w:tcW w:w="1134" w:type="dxa"/>
            <w:vAlign w:val="bottom"/>
          </w:tcPr>
          <w:p w14:paraId="612912F1"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(543)</w:t>
            </w:r>
          </w:p>
        </w:tc>
      </w:tr>
      <w:tr w:rsidR="001501D9" w:rsidRPr="001501D9" w14:paraId="5A904973" w14:textId="77777777" w:rsidTr="00232B11">
        <w:trPr>
          <w:trHeight w:val="250"/>
        </w:trPr>
        <w:tc>
          <w:tcPr>
            <w:tcW w:w="3460" w:type="dxa"/>
            <w:vAlign w:val="bottom"/>
          </w:tcPr>
          <w:p w14:paraId="4AB9A3C2" w14:textId="77777777" w:rsidR="001501D9" w:rsidRPr="001501D9" w:rsidRDefault="001501D9" w:rsidP="001501D9">
            <w:pPr>
              <w:rPr>
                <w:rFonts w:ascii="Arial" w:hAnsi="Arial" w:cs="Arial"/>
                <w:sz w:val="20"/>
                <w:szCs w:val="20"/>
              </w:rPr>
            </w:pPr>
            <w:r w:rsidRPr="001501D9">
              <w:rPr>
                <w:rFonts w:ascii="Arial" w:hAnsi="Arial" w:cs="Arial"/>
                <w:sz w:val="20"/>
                <w:szCs w:val="20"/>
              </w:rPr>
              <w:t>Dividends paid nil (2022: 0.64p)</w:t>
            </w:r>
          </w:p>
        </w:tc>
        <w:tc>
          <w:tcPr>
            <w:tcW w:w="1460" w:type="dxa"/>
            <w:vAlign w:val="bottom"/>
          </w:tcPr>
          <w:p w14:paraId="4ECC226A"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w:t>
            </w:r>
          </w:p>
        </w:tc>
        <w:tc>
          <w:tcPr>
            <w:tcW w:w="1034" w:type="dxa"/>
            <w:vAlign w:val="bottom"/>
          </w:tcPr>
          <w:p w14:paraId="08512DA7"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w:t>
            </w:r>
          </w:p>
        </w:tc>
        <w:tc>
          <w:tcPr>
            <w:tcW w:w="850" w:type="dxa"/>
            <w:vAlign w:val="bottom"/>
          </w:tcPr>
          <w:p w14:paraId="2D511DC9"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w:t>
            </w:r>
          </w:p>
        </w:tc>
        <w:tc>
          <w:tcPr>
            <w:tcW w:w="993" w:type="dxa"/>
            <w:vAlign w:val="bottom"/>
          </w:tcPr>
          <w:p w14:paraId="1BF071C0"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(137)</w:t>
            </w:r>
          </w:p>
        </w:tc>
        <w:tc>
          <w:tcPr>
            <w:tcW w:w="992" w:type="dxa"/>
            <w:vAlign w:val="bottom"/>
          </w:tcPr>
          <w:p w14:paraId="7248A265"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w:t>
            </w:r>
          </w:p>
        </w:tc>
        <w:tc>
          <w:tcPr>
            <w:tcW w:w="1134" w:type="dxa"/>
            <w:vAlign w:val="bottom"/>
          </w:tcPr>
          <w:p w14:paraId="678B001D"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(137)</w:t>
            </w:r>
          </w:p>
        </w:tc>
      </w:tr>
      <w:tr w:rsidR="001501D9" w:rsidRPr="001501D9" w14:paraId="48C62F83" w14:textId="77777777" w:rsidTr="00232B11">
        <w:trPr>
          <w:trHeight w:val="250"/>
        </w:trPr>
        <w:tc>
          <w:tcPr>
            <w:tcW w:w="3460" w:type="dxa"/>
            <w:vAlign w:val="bottom"/>
          </w:tcPr>
          <w:p w14:paraId="6C5EB6B6" w14:textId="77777777" w:rsidR="001501D9" w:rsidRPr="001501D9" w:rsidRDefault="001501D9" w:rsidP="001501D9">
            <w:pPr>
              <w:rPr>
                <w:rFonts w:ascii="Arial" w:hAnsi="Arial" w:cs="Arial"/>
                <w:sz w:val="20"/>
                <w:szCs w:val="20"/>
              </w:rPr>
            </w:pPr>
            <w:r w:rsidRPr="001501D9">
              <w:rPr>
                <w:rFonts w:ascii="Arial" w:hAnsi="Arial" w:cs="Arial"/>
                <w:sz w:val="20"/>
                <w:szCs w:val="20"/>
              </w:rPr>
              <w:t>Ordinary shares reissued from treasury</w:t>
            </w:r>
          </w:p>
        </w:tc>
        <w:tc>
          <w:tcPr>
            <w:tcW w:w="1460" w:type="dxa"/>
            <w:vAlign w:val="bottom"/>
          </w:tcPr>
          <w:p w14:paraId="08946094"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w:t>
            </w:r>
          </w:p>
        </w:tc>
        <w:tc>
          <w:tcPr>
            <w:tcW w:w="1034" w:type="dxa"/>
            <w:vAlign w:val="bottom"/>
          </w:tcPr>
          <w:p w14:paraId="3F49B601"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3</w:t>
            </w:r>
          </w:p>
        </w:tc>
        <w:tc>
          <w:tcPr>
            <w:tcW w:w="850" w:type="dxa"/>
            <w:vAlign w:val="bottom"/>
          </w:tcPr>
          <w:p w14:paraId="09D80C99"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3</w:t>
            </w:r>
          </w:p>
        </w:tc>
        <w:tc>
          <w:tcPr>
            <w:tcW w:w="993" w:type="dxa"/>
            <w:vAlign w:val="bottom"/>
          </w:tcPr>
          <w:p w14:paraId="406800F4"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w:t>
            </w:r>
          </w:p>
        </w:tc>
        <w:tc>
          <w:tcPr>
            <w:tcW w:w="992" w:type="dxa"/>
            <w:vAlign w:val="bottom"/>
          </w:tcPr>
          <w:p w14:paraId="70F97365"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2,052</w:t>
            </w:r>
          </w:p>
        </w:tc>
        <w:tc>
          <w:tcPr>
            <w:tcW w:w="1134" w:type="dxa"/>
            <w:vAlign w:val="bottom"/>
          </w:tcPr>
          <w:p w14:paraId="2CCCD2F8"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2,052</w:t>
            </w:r>
          </w:p>
        </w:tc>
      </w:tr>
      <w:tr w:rsidR="001501D9" w:rsidRPr="001501D9" w14:paraId="20F2AA9D" w14:textId="77777777" w:rsidTr="00232B11">
        <w:trPr>
          <w:trHeight w:val="250"/>
        </w:trPr>
        <w:tc>
          <w:tcPr>
            <w:tcW w:w="3460" w:type="dxa"/>
            <w:vAlign w:val="bottom"/>
          </w:tcPr>
          <w:p w14:paraId="76199000" w14:textId="77777777" w:rsidR="001501D9" w:rsidRPr="001501D9" w:rsidRDefault="001501D9" w:rsidP="001501D9">
            <w:pPr>
              <w:rPr>
                <w:rFonts w:ascii="Arial" w:hAnsi="Arial" w:cs="Arial"/>
                <w:sz w:val="20"/>
                <w:szCs w:val="20"/>
              </w:rPr>
            </w:pPr>
            <w:r w:rsidRPr="001501D9">
              <w:rPr>
                <w:rFonts w:ascii="Arial" w:hAnsi="Arial" w:cs="Arial"/>
                <w:sz w:val="20"/>
                <w:szCs w:val="20"/>
              </w:rPr>
              <w:t>Ordinary shares repurchased</w:t>
            </w:r>
          </w:p>
        </w:tc>
        <w:tc>
          <w:tcPr>
            <w:tcW w:w="1460" w:type="dxa"/>
            <w:vAlign w:val="bottom"/>
          </w:tcPr>
          <w:p w14:paraId="4DB640EB"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w:t>
            </w:r>
          </w:p>
        </w:tc>
        <w:tc>
          <w:tcPr>
            <w:tcW w:w="1034" w:type="dxa"/>
            <w:vAlign w:val="bottom"/>
          </w:tcPr>
          <w:p w14:paraId="63E54705"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(669)</w:t>
            </w:r>
          </w:p>
        </w:tc>
        <w:tc>
          <w:tcPr>
            <w:tcW w:w="850" w:type="dxa"/>
            <w:vAlign w:val="bottom"/>
          </w:tcPr>
          <w:p w14:paraId="6DE267E0"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(669)</w:t>
            </w:r>
          </w:p>
        </w:tc>
        <w:tc>
          <w:tcPr>
            <w:tcW w:w="993" w:type="dxa"/>
            <w:vAlign w:val="bottom"/>
          </w:tcPr>
          <w:p w14:paraId="21B7ED25"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w:t>
            </w:r>
          </w:p>
        </w:tc>
        <w:tc>
          <w:tcPr>
            <w:tcW w:w="992" w:type="dxa"/>
            <w:vAlign w:val="bottom"/>
          </w:tcPr>
          <w:p w14:paraId="28116628"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(188)</w:t>
            </w:r>
          </w:p>
        </w:tc>
        <w:tc>
          <w:tcPr>
            <w:tcW w:w="1134" w:type="dxa"/>
            <w:vAlign w:val="bottom"/>
          </w:tcPr>
          <w:p w14:paraId="3E88CB79"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(188)</w:t>
            </w:r>
          </w:p>
        </w:tc>
      </w:tr>
      <w:tr w:rsidR="001501D9" w:rsidRPr="001501D9" w14:paraId="67654E2B" w14:textId="77777777" w:rsidTr="00232B11">
        <w:trPr>
          <w:trHeight w:val="250"/>
        </w:trPr>
        <w:tc>
          <w:tcPr>
            <w:tcW w:w="3460" w:type="dxa"/>
            <w:vAlign w:val="bottom"/>
          </w:tcPr>
          <w:p w14:paraId="188811B8" w14:textId="77777777" w:rsidR="001501D9" w:rsidRPr="001501D9" w:rsidRDefault="001501D9" w:rsidP="001501D9">
            <w:pPr>
              <w:rPr>
                <w:rFonts w:ascii="Arial" w:hAnsi="Arial" w:cs="Arial"/>
                <w:sz w:val="20"/>
                <w:szCs w:val="20"/>
              </w:rPr>
            </w:pPr>
            <w:r w:rsidRPr="001501D9">
              <w:rPr>
                <w:rFonts w:ascii="Arial" w:hAnsi="Arial" w:cs="Arial"/>
                <w:b/>
                <w:bCs/>
                <w:sz w:val="20"/>
                <w:szCs w:val="20"/>
              </w:rPr>
              <w:t>At end of year</w:t>
            </w:r>
          </w:p>
        </w:tc>
        <w:tc>
          <w:tcPr>
            <w:tcW w:w="1460" w:type="dxa"/>
            <w:vAlign w:val="bottom"/>
          </w:tcPr>
          <w:p w14:paraId="371C7AAA" w14:textId="77777777" w:rsidR="001501D9" w:rsidRPr="001501D9" w:rsidRDefault="001501D9" w:rsidP="00232B11">
            <w:pPr>
              <w:jc w:val="right"/>
              <w:rPr>
                <w:rFonts w:ascii="Arial" w:hAnsi="Arial" w:cs="Arial"/>
                <w:sz w:val="20"/>
                <w:szCs w:val="20"/>
              </w:rPr>
            </w:pPr>
            <w:r w:rsidRPr="001501D9">
              <w:rPr>
                <w:rFonts w:ascii="Arial" w:hAnsi="Arial" w:cs="Arial"/>
                <w:b/>
                <w:bCs/>
                <w:sz w:val="20"/>
                <w:szCs w:val="20"/>
              </w:rPr>
              <w:t>10</w:t>
            </w:r>
          </w:p>
        </w:tc>
        <w:tc>
          <w:tcPr>
            <w:tcW w:w="1034" w:type="dxa"/>
            <w:vAlign w:val="bottom"/>
          </w:tcPr>
          <w:p w14:paraId="5A9A95C9" w14:textId="77777777" w:rsidR="001501D9" w:rsidRPr="001501D9" w:rsidRDefault="001501D9" w:rsidP="00232B11">
            <w:pPr>
              <w:jc w:val="right"/>
              <w:rPr>
                <w:rFonts w:ascii="Arial" w:hAnsi="Arial" w:cs="Arial"/>
                <w:sz w:val="20"/>
                <w:szCs w:val="20"/>
              </w:rPr>
            </w:pPr>
            <w:r w:rsidRPr="001501D9">
              <w:rPr>
                <w:rFonts w:ascii="Arial" w:hAnsi="Arial" w:cs="Arial"/>
                <w:b/>
                <w:bCs/>
                <w:sz w:val="20"/>
                <w:szCs w:val="20"/>
              </w:rPr>
              <w:t>51,827</w:t>
            </w:r>
          </w:p>
        </w:tc>
        <w:tc>
          <w:tcPr>
            <w:tcW w:w="850" w:type="dxa"/>
            <w:vAlign w:val="bottom"/>
          </w:tcPr>
          <w:p w14:paraId="77712B8A" w14:textId="77777777" w:rsidR="001501D9" w:rsidRPr="001501D9" w:rsidRDefault="001501D9" w:rsidP="00232B11">
            <w:pPr>
              <w:jc w:val="right"/>
              <w:rPr>
                <w:rFonts w:ascii="Arial" w:hAnsi="Arial" w:cs="Arial"/>
                <w:sz w:val="20"/>
                <w:szCs w:val="20"/>
              </w:rPr>
            </w:pPr>
            <w:r w:rsidRPr="001501D9">
              <w:rPr>
                <w:rFonts w:ascii="Arial" w:hAnsi="Arial" w:cs="Arial"/>
                <w:b/>
                <w:bCs/>
                <w:sz w:val="20"/>
                <w:szCs w:val="20"/>
              </w:rPr>
              <w:t>51,837</w:t>
            </w:r>
          </w:p>
        </w:tc>
        <w:tc>
          <w:tcPr>
            <w:tcW w:w="993" w:type="dxa"/>
            <w:vAlign w:val="bottom"/>
          </w:tcPr>
          <w:p w14:paraId="4BA04013" w14:textId="77777777" w:rsidR="001501D9" w:rsidRPr="001501D9" w:rsidRDefault="001501D9" w:rsidP="00232B11">
            <w:pPr>
              <w:jc w:val="right"/>
              <w:rPr>
                <w:rFonts w:ascii="Arial" w:hAnsi="Arial" w:cs="Arial"/>
                <w:sz w:val="20"/>
                <w:szCs w:val="20"/>
              </w:rPr>
            </w:pPr>
            <w:r w:rsidRPr="001501D9">
              <w:rPr>
                <w:rFonts w:ascii="Arial" w:hAnsi="Arial" w:cs="Arial"/>
                <w:b/>
                <w:bCs/>
                <w:sz w:val="20"/>
                <w:szCs w:val="20"/>
              </w:rPr>
              <w:t>–</w:t>
            </w:r>
          </w:p>
        </w:tc>
        <w:tc>
          <w:tcPr>
            <w:tcW w:w="992" w:type="dxa"/>
            <w:vAlign w:val="bottom"/>
          </w:tcPr>
          <w:p w14:paraId="5DC6E4F4" w14:textId="77777777" w:rsidR="001501D9" w:rsidRPr="001501D9" w:rsidRDefault="001501D9" w:rsidP="00232B11">
            <w:pPr>
              <w:jc w:val="right"/>
              <w:rPr>
                <w:rFonts w:ascii="Arial" w:hAnsi="Arial" w:cs="Arial"/>
                <w:sz w:val="20"/>
                <w:szCs w:val="20"/>
              </w:rPr>
            </w:pPr>
            <w:r w:rsidRPr="001501D9">
              <w:rPr>
                <w:rFonts w:ascii="Arial" w:hAnsi="Arial" w:cs="Arial"/>
                <w:b/>
                <w:bCs/>
                <w:sz w:val="20"/>
                <w:szCs w:val="20"/>
              </w:rPr>
              <w:t>52,652</w:t>
            </w:r>
          </w:p>
        </w:tc>
        <w:tc>
          <w:tcPr>
            <w:tcW w:w="1134" w:type="dxa"/>
            <w:vAlign w:val="bottom"/>
          </w:tcPr>
          <w:p w14:paraId="324A4C7E" w14:textId="77777777" w:rsidR="001501D9" w:rsidRPr="001501D9" w:rsidRDefault="001501D9" w:rsidP="00232B11">
            <w:pPr>
              <w:jc w:val="right"/>
              <w:rPr>
                <w:rFonts w:ascii="Arial" w:hAnsi="Arial" w:cs="Arial"/>
                <w:sz w:val="20"/>
                <w:szCs w:val="20"/>
              </w:rPr>
            </w:pPr>
            <w:r w:rsidRPr="001501D9">
              <w:rPr>
                <w:rFonts w:ascii="Arial" w:hAnsi="Arial" w:cs="Arial"/>
                <w:b/>
                <w:bCs/>
                <w:sz w:val="20"/>
                <w:szCs w:val="20"/>
              </w:rPr>
              <w:t>52,652</w:t>
            </w:r>
          </w:p>
        </w:tc>
      </w:tr>
    </w:tbl>
    <w:p w14:paraId="3474C401" w14:textId="77777777" w:rsidR="001501D9" w:rsidRPr="001501D9" w:rsidRDefault="001501D9" w:rsidP="001501D9">
      <w:pPr>
        <w:rPr>
          <w:rFonts w:ascii="Arial" w:hAnsi="Arial" w:cs="Arial"/>
          <w:sz w:val="20"/>
          <w:szCs w:val="20"/>
        </w:rPr>
      </w:pPr>
    </w:p>
    <w:p w14:paraId="7E9021EB" w14:textId="77777777" w:rsidR="001501D9" w:rsidRPr="001501D9" w:rsidRDefault="001501D9" w:rsidP="001501D9">
      <w:pPr>
        <w:rPr>
          <w:rFonts w:ascii="Arial" w:hAnsi="Arial" w:cs="Arial"/>
          <w:sz w:val="20"/>
          <w:szCs w:val="20"/>
        </w:rPr>
      </w:pPr>
      <w:r w:rsidRPr="001501D9">
        <w:rPr>
          <w:rFonts w:ascii="Arial" w:hAnsi="Arial" w:cs="Arial"/>
          <w:sz w:val="20"/>
          <w:szCs w:val="20"/>
        </w:rPr>
        <w:t>There were no dividends paid during the year. All dividends are paid from the revenue reserve.</w:t>
      </w:r>
    </w:p>
    <w:p w14:paraId="7A72201D" w14:textId="77777777" w:rsidR="001501D9" w:rsidRPr="001501D9" w:rsidRDefault="001501D9" w:rsidP="001501D9">
      <w:pPr>
        <w:rPr>
          <w:rFonts w:ascii="Arial" w:hAnsi="Arial" w:cs="Arial"/>
          <w:sz w:val="20"/>
          <w:szCs w:val="20"/>
        </w:rPr>
      </w:pPr>
    </w:p>
    <w:p w14:paraId="07470089" w14:textId="68194A7D" w:rsidR="001501D9" w:rsidRPr="001501D9" w:rsidRDefault="001501D9" w:rsidP="001501D9">
      <w:pPr>
        <w:numPr>
          <w:ilvl w:val="0"/>
          <w:numId w:val="35"/>
        </w:numPr>
        <w:tabs>
          <w:tab w:val="clear" w:pos="720"/>
          <w:tab w:val="num" w:pos="283"/>
          <w:tab w:val="left" w:pos="500"/>
        </w:tabs>
        <w:ind w:hanging="720"/>
        <w:rPr>
          <w:rFonts w:ascii="Arial" w:hAnsi="Arial" w:cs="Arial"/>
          <w:b/>
          <w:bCs/>
          <w:sz w:val="20"/>
          <w:szCs w:val="20"/>
        </w:rPr>
      </w:pPr>
      <w:r w:rsidRPr="001501D9">
        <w:rPr>
          <w:rFonts w:ascii="Arial" w:hAnsi="Arial" w:cs="Arial"/>
          <w:b/>
          <w:bCs/>
          <w:sz w:val="20"/>
          <w:szCs w:val="20"/>
        </w:rPr>
        <w:t xml:space="preserve"> Net asset value per ordinary share</w:t>
      </w:r>
    </w:p>
    <w:p w14:paraId="49EC2EF5" w14:textId="77777777" w:rsidR="001501D9" w:rsidRPr="001501D9" w:rsidRDefault="001501D9" w:rsidP="001501D9">
      <w:pPr>
        <w:rPr>
          <w:rFonts w:ascii="Arial" w:hAnsi="Arial" w:cs="Arial"/>
          <w:sz w:val="20"/>
          <w:szCs w:val="20"/>
        </w:rPr>
      </w:pPr>
    </w:p>
    <w:p w14:paraId="04D246C6" w14:textId="77777777" w:rsidR="001501D9" w:rsidRPr="001501D9" w:rsidRDefault="001501D9" w:rsidP="001501D9">
      <w:pPr>
        <w:rPr>
          <w:rFonts w:ascii="Arial" w:hAnsi="Arial" w:cs="Arial"/>
          <w:sz w:val="20"/>
          <w:szCs w:val="20"/>
        </w:rPr>
      </w:pPr>
      <w:r w:rsidRPr="001501D9">
        <w:rPr>
          <w:rFonts w:ascii="Arial" w:hAnsi="Arial" w:cs="Arial"/>
          <w:sz w:val="20"/>
          <w:szCs w:val="20"/>
        </w:rPr>
        <w:t>The net asset value per ordinary share is based on the net assets attributable to the equity shareholders of £54,578,000 (2022: £55,390,000) and on 21,107,155 (2022: 21,433,314) ordinary shares, being the number of ordinary shares in issue at the year end, excluding treasury shares.</w:t>
      </w:r>
    </w:p>
    <w:p w14:paraId="11F1BE46" w14:textId="5F2A3407" w:rsidR="001501D9" w:rsidRPr="001501D9" w:rsidRDefault="001501D9" w:rsidP="001501D9">
      <w:pPr>
        <w:rPr>
          <w:rFonts w:ascii="Arial" w:hAnsi="Arial" w:cs="Arial"/>
          <w:sz w:val="20"/>
          <w:szCs w:val="20"/>
        </w:rPr>
      </w:pPr>
    </w:p>
    <w:tbl>
      <w:tblPr>
        <w:tblW w:w="0" w:type="auto"/>
        <w:tblLayout w:type="fixed"/>
        <w:tblCellMar>
          <w:left w:w="0" w:type="dxa"/>
          <w:right w:w="0" w:type="dxa"/>
        </w:tblCellMar>
        <w:tblLook w:val="0000" w:firstRow="0" w:lastRow="0" w:firstColumn="0" w:lastColumn="0" w:noHBand="0" w:noVBand="0"/>
      </w:tblPr>
      <w:tblGrid>
        <w:gridCol w:w="6220"/>
        <w:gridCol w:w="1720"/>
        <w:gridCol w:w="1983"/>
      </w:tblGrid>
      <w:tr w:rsidR="001501D9" w:rsidRPr="001501D9" w14:paraId="7677FF11" w14:textId="77777777" w:rsidTr="00232B11">
        <w:trPr>
          <w:trHeight w:val="214"/>
        </w:trPr>
        <w:tc>
          <w:tcPr>
            <w:tcW w:w="6220" w:type="dxa"/>
            <w:vAlign w:val="bottom"/>
          </w:tcPr>
          <w:p w14:paraId="021D3A95" w14:textId="77777777" w:rsidR="001501D9" w:rsidRPr="001501D9" w:rsidRDefault="001501D9" w:rsidP="001501D9">
            <w:pPr>
              <w:rPr>
                <w:rFonts w:ascii="Arial" w:hAnsi="Arial" w:cs="Arial"/>
                <w:sz w:val="20"/>
                <w:szCs w:val="20"/>
              </w:rPr>
            </w:pPr>
          </w:p>
        </w:tc>
        <w:tc>
          <w:tcPr>
            <w:tcW w:w="1720" w:type="dxa"/>
            <w:vAlign w:val="bottom"/>
          </w:tcPr>
          <w:p w14:paraId="365D0D9E" w14:textId="77777777" w:rsidR="001501D9" w:rsidRPr="001501D9" w:rsidRDefault="001501D9" w:rsidP="00232B11">
            <w:pPr>
              <w:jc w:val="right"/>
              <w:rPr>
                <w:rFonts w:ascii="Arial" w:hAnsi="Arial" w:cs="Arial"/>
                <w:sz w:val="20"/>
                <w:szCs w:val="20"/>
              </w:rPr>
            </w:pPr>
            <w:r w:rsidRPr="001501D9">
              <w:rPr>
                <w:rFonts w:ascii="Arial" w:hAnsi="Arial" w:cs="Arial"/>
                <w:b/>
                <w:bCs/>
                <w:sz w:val="20"/>
                <w:szCs w:val="20"/>
              </w:rPr>
              <w:t>2023</w:t>
            </w:r>
          </w:p>
        </w:tc>
        <w:tc>
          <w:tcPr>
            <w:tcW w:w="1983" w:type="dxa"/>
            <w:vAlign w:val="bottom"/>
          </w:tcPr>
          <w:p w14:paraId="2AE035AD" w14:textId="77777777" w:rsidR="001501D9" w:rsidRPr="001501D9" w:rsidRDefault="001501D9" w:rsidP="00232B11">
            <w:pPr>
              <w:jc w:val="right"/>
              <w:rPr>
                <w:rFonts w:ascii="Arial" w:hAnsi="Arial" w:cs="Arial"/>
                <w:sz w:val="20"/>
                <w:szCs w:val="20"/>
              </w:rPr>
            </w:pPr>
            <w:r w:rsidRPr="001501D9">
              <w:rPr>
                <w:rFonts w:ascii="Arial" w:hAnsi="Arial" w:cs="Arial"/>
                <w:b/>
                <w:bCs/>
                <w:sz w:val="20"/>
                <w:szCs w:val="20"/>
              </w:rPr>
              <w:t>2022</w:t>
            </w:r>
          </w:p>
        </w:tc>
      </w:tr>
      <w:tr w:rsidR="001501D9" w:rsidRPr="001501D9" w14:paraId="6572EFB6" w14:textId="77777777" w:rsidTr="00232B11">
        <w:trPr>
          <w:trHeight w:val="33"/>
        </w:trPr>
        <w:tc>
          <w:tcPr>
            <w:tcW w:w="6220" w:type="dxa"/>
            <w:vAlign w:val="bottom"/>
          </w:tcPr>
          <w:p w14:paraId="74812B7B" w14:textId="77777777" w:rsidR="001501D9" w:rsidRPr="001501D9" w:rsidRDefault="001501D9" w:rsidP="001501D9">
            <w:pPr>
              <w:rPr>
                <w:rFonts w:ascii="Arial" w:hAnsi="Arial" w:cs="Arial"/>
                <w:sz w:val="20"/>
                <w:szCs w:val="20"/>
              </w:rPr>
            </w:pPr>
          </w:p>
        </w:tc>
        <w:tc>
          <w:tcPr>
            <w:tcW w:w="1720" w:type="dxa"/>
            <w:vAlign w:val="bottom"/>
          </w:tcPr>
          <w:p w14:paraId="1A6DF4B6" w14:textId="77777777" w:rsidR="001501D9" w:rsidRPr="001501D9" w:rsidRDefault="001501D9" w:rsidP="00232B11">
            <w:pPr>
              <w:jc w:val="right"/>
              <w:rPr>
                <w:rFonts w:ascii="Arial" w:hAnsi="Arial" w:cs="Arial"/>
                <w:sz w:val="20"/>
                <w:szCs w:val="20"/>
              </w:rPr>
            </w:pPr>
          </w:p>
        </w:tc>
        <w:tc>
          <w:tcPr>
            <w:tcW w:w="1983" w:type="dxa"/>
            <w:vAlign w:val="bottom"/>
          </w:tcPr>
          <w:p w14:paraId="0751BAAB" w14:textId="77777777" w:rsidR="001501D9" w:rsidRPr="001501D9" w:rsidRDefault="001501D9" w:rsidP="00232B11">
            <w:pPr>
              <w:jc w:val="right"/>
              <w:rPr>
                <w:rFonts w:ascii="Arial" w:hAnsi="Arial" w:cs="Arial"/>
                <w:sz w:val="20"/>
                <w:szCs w:val="20"/>
              </w:rPr>
            </w:pPr>
          </w:p>
        </w:tc>
      </w:tr>
      <w:tr w:rsidR="001501D9" w:rsidRPr="001501D9" w14:paraId="03F3E26D" w14:textId="77777777" w:rsidTr="00232B11">
        <w:trPr>
          <w:trHeight w:val="274"/>
        </w:trPr>
        <w:tc>
          <w:tcPr>
            <w:tcW w:w="6220" w:type="dxa"/>
            <w:vAlign w:val="bottom"/>
          </w:tcPr>
          <w:p w14:paraId="0562FECC" w14:textId="77777777" w:rsidR="001501D9" w:rsidRPr="001501D9" w:rsidRDefault="001501D9" w:rsidP="001501D9">
            <w:pPr>
              <w:rPr>
                <w:rFonts w:ascii="Arial" w:hAnsi="Arial" w:cs="Arial"/>
                <w:sz w:val="20"/>
                <w:szCs w:val="20"/>
              </w:rPr>
            </w:pPr>
            <w:r w:rsidRPr="001501D9">
              <w:rPr>
                <w:rFonts w:ascii="Arial" w:hAnsi="Arial" w:cs="Arial"/>
                <w:b/>
                <w:bCs/>
                <w:sz w:val="20"/>
                <w:szCs w:val="20"/>
              </w:rPr>
              <w:t>Undiluted</w:t>
            </w:r>
          </w:p>
        </w:tc>
        <w:tc>
          <w:tcPr>
            <w:tcW w:w="1720" w:type="dxa"/>
            <w:vAlign w:val="bottom"/>
          </w:tcPr>
          <w:p w14:paraId="41D59E3E" w14:textId="77777777" w:rsidR="001501D9" w:rsidRPr="001501D9" w:rsidRDefault="001501D9" w:rsidP="00232B11">
            <w:pPr>
              <w:jc w:val="right"/>
              <w:rPr>
                <w:rFonts w:ascii="Arial" w:hAnsi="Arial" w:cs="Arial"/>
                <w:sz w:val="20"/>
                <w:szCs w:val="20"/>
              </w:rPr>
            </w:pPr>
          </w:p>
        </w:tc>
        <w:tc>
          <w:tcPr>
            <w:tcW w:w="1983" w:type="dxa"/>
            <w:vAlign w:val="bottom"/>
          </w:tcPr>
          <w:p w14:paraId="3B248AF6" w14:textId="77777777" w:rsidR="001501D9" w:rsidRPr="001501D9" w:rsidRDefault="001501D9" w:rsidP="00232B11">
            <w:pPr>
              <w:jc w:val="right"/>
              <w:rPr>
                <w:rFonts w:ascii="Arial" w:hAnsi="Arial" w:cs="Arial"/>
                <w:sz w:val="20"/>
                <w:szCs w:val="20"/>
              </w:rPr>
            </w:pPr>
          </w:p>
        </w:tc>
      </w:tr>
      <w:tr w:rsidR="001501D9" w:rsidRPr="001501D9" w14:paraId="5F34705A" w14:textId="77777777" w:rsidTr="00232B11">
        <w:trPr>
          <w:trHeight w:val="204"/>
        </w:trPr>
        <w:tc>
          <w:tcPr>
            <w:tcW w:w="6220" w:type="dxa"/>
            <w:vAlign w:val="bottom"/>
          </w:tcPr>
          <w:p w14:paraId="3E422805" w14:textId="77777777" w:rsidR="001501D9" w:rsidRPr="001501D9" w:rsidRDefault="001501D9" w:rsidP="001501D9">
            <w:pPr>
              <w:rPr>
                <w:rFonts w:ascii="Arial" w:hAnsi="Arial" w:cs="Arial"/>
                <w:sz w:val="20"/>
                <w:szCs w:val="20"/>
              </w:rPr>
            </w:pPr>
            <w:r w:rsidRPr="001501D9">
              <w:rPr>
                <w:rFonts w:ascii="Arial" w:hAnsi="Arial" w:cs="Arial"/>
                <w:sz w:val="20"/>
                <w:szCs w:val="20"/>
              </w:rPr>
              <w:t>Ordinary shareholders’ funds (£’000)</w:t>
            </w:r>
          </w:p>
        </w:tc>
        <w:tc>
          <w:tcPr>
            <w:tcW w:w="1720" w:type="dxa"/>
            <w:vAlign w:val="bottom"/>
          </w:tcPr>
          <w:p w14:paraId="0B06190B"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54,578</w:t>
            </w:r>
          </w:p>
        </w:tc>
        <w:tc>
          <w:tcPr>
            <w:tcW w:w="1983" w:type="dxa"/>
            <w:vAlign w:val="bottom"/>
          </w:tcPr>
          <w:p w14:paraId="03FB6A94"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55,390</w:t>
            </w:r>
          </w:p>
        </w:tc>
      </w:tr>
      <w:tr w:rsidR="001501D9" w:rsidRPr="001501D9" w14:paraId="4CBA7FE4" w14:textId="77777777" w:rsidTr="00232B11">
        <w:trPr>
          <w:trHeight w:val="250"/>
        </w:trPr>
        <w:tc>
          <w:tcPr>
            <w:tcW w:w="6220" w:type="dxa"/>
            <w:vAlign w:val="bottom"/>
          </w:tcPr>
          <w:p w14:paraId="79C71C8F" w14:textId="77777777" w:rsidR="001501D9" w:rsidRPr="001501D9" w:rsidRDefault="001501D9" w:rsidP="001501D9">
            <w:pPr>
              <w:rPr>
                <w:rFonts w:ascii="Arial" w:hAnsi="Arial" w:cs="Arial"/>
                <w:sz w:val="20"/>
                <w:szCs w:val="20"/>
              </w:rPr>
            </w:pPr>
            <w:r w:rsidRPr="001501D9">
              <w:rPr>
                <w:rFonts w:ascii="Arial" w:hAnsi="Arial" w:cs="Arial"/>
                <w:sz w:val="20"/>
                <w:szCs w:val="20"/>
              </w:rPr>
              <w:t>Number of ordinary shares in issue</w:t>
            </w:r>
          </w:p>
        </w:tc>
        <w:tc>
          <w:tcPr>
            <w:tcW w:w="1720" w:type="dxa"/>
            <w:vAlign w:val="bottom"/>
          </w:tcPr>
          <w:p w14:paraId="669FA16B"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21,107,155</w:t>
            </w:r>
          </w:p>
        </w:tc>
        <w:tc>
          <w:tcPr>
            <w:tcW w:w="1983" w:type="dxa"/>
            <w:vAlign w:val="bottom"/>
          </w:tcPr>
          <w:p w14:paraId="15006F4C"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21,433,314</w:t>
            </w:r>
          </w:p>
        </w:tc>
      </w:tr>
      <w:tr w:rsidR="001501D9" w:rsidRPr="001501D9" w14:paraId="2BC8950A" w14:textId="77777777" w:rsidTr="00232B11">
        <w:trPr>
          <w:trHeight w:val="250"/>
        </w:trPr>
        <w:tc>
          <w:tcPr>
            <w:tcW w:w="6220" w:type="dxa"/>
            <w:vAlign w:val="bottom"/>
          </w:tcPr>
          <w:p w14:paraId="29C91A08" w14:textId="77777777" w:rsidR="001501D9" w:rsidRPr="001501D9" w:rsidRDefault="001501D9" w:rsidP="001501D9">
            <w:pPr>
              <w:rPr>
                <w:rFonts w:ascii="Arial" w:hAnsi="Arial" w:cs="Arial"/>
                <w:sz w:val="20"/>
                <w:szCs w:val="20"/>
              </w:rPr>
            </w:pPr>
            <w:r w:rsidRPr="001501D9">
              <w:rPr>
                <w:rFonts w:ascii="Arial" w:hAnsi="Arial" w:cs="Arial"/>
                <w:b/>
                <w:bCs/>
                <w:sz w:val="20"/>
                <w:szCs w:val="20"/>
              </w:rPr>
              <w:t>Net asset value per ordinary share (pence)</w:t>
            </w:r>
          </w:p>
        </w:tc>
        <w:tc>
          <w:tcPr>
            <w:tcW w:w="1720" w:type="dxa"/>
            <w:vAlign w:val="bottom"/>
          </w:tcPr>
          <w:p w14:paraId="22F87455" w14:textId="77777777" w:rsidR="001501D9" w:rsidRPr="001501D9" w:rsidRDefault="001501D9" w:rsidP="00232B11">
            <w:pPr>
              <w:jc w:val="right"/>
              <w:rPr>
                <w:rFonts w:ascii="Arial" w:hAnsi="Arial" w:cs="Arial"/>
                <w:sz w:val="20"/>
                <w:szCs w:val="20"/>
              </w:rPr>
            </w:pPr>
            <w:r w:rsidRPr="001501D9">
              <w:rPr>
                <w:rFonts w:ascii="Arial" w:hAnsi="Arial" w:cs="Arial"/>
                <w:b/>
                <w:bCs/>
                <w:sz w:val="20"/>
                <w:szCs w:val="20"/>
              </w:rPr>
              <w:t>258.58</w:t>
            </w:r>
          </w:p>
        </w:tc>
        <w:tc>
          <w:tcPr>
            <w:tcW w:w="1983" w:type="dxa"/>
            <w:vAlign w:val="bottom"/>
          </w:tcPr>
          <w:p w14:paraId="3093A909" w14:textId="77777777" w:rsidR="001501D9" w:rsidRPr="001501D9" w:rsidRDefault="001501D9" w:rsidP="00232B11">
            <w:pPr>
              <w:jc w:val="right"/>
              <w:rPr>
                <w:rFonts w:ascii="Arial" w:hAnsi="Arial" w:cs="Arial"/>
                <w:sz w:val="20"/>
                <w:szCs w:val="20"/>
              </w:rPr>
            </w:pPr>
            <w:r w:rsidRPr="001501D9">
              <w:rPr>
                <w:rFonts w:ascii="Arial" w:hAnsi="Arial" w:cs="Arial"/>
                <w:b/>
                <w:bCs/>
                <w:sz w:val="20"/>
                <w:szCs w:val="20"/>
              </w:rPr>
              <w:t>258.43</w:t>
            </w:r>
          </w:p>
        </w:tc>
      </w:tr>
      <w:tr w:rsidR="001501D9" w:rsidRPr="001501D9" w14:paraId="3609436E" w14:textId="77777777" w:rsidTr="00232B11">
        <w:trPr>
          <w:trHeight w:val="500"/>
        </w:trPr>
        <w:tc>
          <w:tcPr>
            <w:tcW w:w="6220" w:type="dxa"/>
            <w:vAlign w:val="bottom"/>
          </w:tcPr>
          <w:p w14:paraId="490A6125" w14:textId="77777777" w:rsidR="001501D9" w:rsidRPr="001501D9" w:rsidRDefault="001501D9" w:rsidP="001501D9">
            <w:pPr>
              <w:rPr>
                <w:rFonts w:ascii="Arial" w:hAnsi="Arial" w:cs="Arial"/>
                <w:sz w:val="20"/>
                <w:szCs w:val="20"/>
              </w:rPr>
            </w:pPr>
            <w:r w:rsidRPr="001501D9">
              <w:rPr>
                <w:rFonts w:ascii="Arial" w:hAnsi="Arial" w:cs="Arial"/>
                <w:b/>
                <w:bCs/>
                <w:sz w:val="20"/>
                <w:szCs w:val="20"/>
              </w:rPr>
              <w:t>Diluted</w:t>
            </w:r>
          </w:p>
        </w:tc>
        <w:tc>
          <w:tcPr>
            <w:tcW w:w="1720" w:type="dxa"/>
            <w:vAlign w:val="bottom"/>
          </w:tcPr>
          <w:p w14:paraId="2E3DB158" w14:textId="77777777" w:rsidR="001501D9" w:rsidRPr="001501D9" w:rsidRDefault="001501D9" w:rsidP="00232B11">
            <w:pPr>
              <w:jc w:val="right"/>
              <w:rPr>
                <w:rFonts w:ascii="Arial" w:hAnsi="Arial" w:cs="Arial"/>
                <w:sz w:val="20"/>
                <w:szCs w:val="20"/>
              </w:rPr>
            </w:pPr>
          </w:p>
        </w:tc>
        <w:tc>
          <w:tcPr>
            <w:tcW w:w="1983" w:type="dxa"/>
            <w:vAlign w:val="bottom"/>
          </w:tcPr>
          <w:p w14:paraId="0FC93BD6" w14:textId="77777777" w:rsidR="001501D9" w:rsidRPr="001501D9" w:rsidRDefault="001501D9" w:rsidP="00232B11">
            <w:pPr>
              <w:jc w:val="right"/>
              <w:rPr>
                <w:rFonts w:ascii="Arial" w:hAnsi="Arial" w:cs="Arial"/>
                <w:sz w:val="20"/>
                <w:szCs w:val="20"/>
              </w:rPr>
            </w:pPr>
          </w:p>
        </w:tc>
      </w:tr>
      <w:tr w:rsidR="001501D9" w:rsidRPr="001501D9" w14:paraId="16654053" w14:textId="77777777" w:rsidTr="00232B11">
        <w:trPr>
          <w:trHeight w:val="204"/>
        </w:trPr>
        <w:tc>
          <w:tcPr>
            <w:tcW w:w="6220" w:type="dxa"/>
            <w:vAlign w:val="bottom"/>
          </w:tcPr>
          <w:p w14:paraId="1C6C9FC4" w14:textId="77777777" w:rsidR="001501D9" w:rsidRPr="001501D9" w:rsidRDefault="001501D9" w:rsidP="001501D9">
            <w:pPr>
              <w:rPr>
                <w:rFonts w:ascii="Arial" w:hAnsi="Arial" w:cs="Arial"/>
                <w:sz w:val="20"/>
                <w:szCs w:val="20"/>
              </w:rPr>
            </w:pPr>
            <w:r w:rsidRPr="001501D9">
              <w:rPr>
                <w:rFonts w:ascii="Arial" w:hAnsi="Arial" w:cs="Arial"/>
                <w:sz w:val="20"/>
                <w:szCs w:val="20"/>
              </w:rPr>
              <w:t>Ordinary shareholders’ funds assuming exercise of Subscription shares (£’000)</w:t>
            </w:r>
          </w:p>
        </w:tc>
        <w:tc>
          <w:tcPr>
            <w:tcW w:w="1720" w:type="dxa"/>
            <w:vAlign w:val="bottom"/>
          </w:tcPr>
          <w:p w14:paraId="0E39DCA7"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60,333</w:t>
            </w:r>
          </w:p>
        </w:tc>
        <w:tc>
          <w:tcPr>
            <w:tcW w:w="1983" w:type="dxa"/>
            <w:vAlign w:val="bottom"/>
          </w:tcPr>
          <w:p w14:paraId="5CD299DB"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61,106</w:t>
            </w:r>
          </w:p>
        </w:tc>
      </w:tr>
      <w:tr w:rsidR="001501D9" w:rsidRPr="001501D9" w14:paraId="6F06149A" w14:textId="77777777" w:rsidTr="00232B11">
        <w:trPr>
          <w:trHeight w:val="250"/>
        </w:trPr>
        <w:tc>
          <w:tcPr>
            <w:tcW w:w="6220" w:type="dxa"/>
            <w:vAlign w:val="bottom"/>
          </w:tcPr>
          <w:p w14:paraId="45617ADB" w14:textId="77777777" w:rsidR="001501D9" w:rsidRPr="001501D9" w:rsidRDefault="001501D9" w:rsidP="001501D9">
            <w:pPr>
              <w:rPr>
                <w:rFonts w:ascii="Arial" w:hAnsi="Arial" w:cs="Arial"/>
                <w:sz w:val="20"/>
                <w:szCs w:val="20"/>
              </w:rPr>
            </w:pPr>
            <w:r w:rsidRPr="001501D9">
              <w:rPr>
                <w:rFonts w:ascii="Arial" w:hAnsi="Arial" w:cs="Arial"/>
                <w:sz w:val="20"/>
                <w:szCs w:val="20"/>
              </w:rPr>
              <w:lastRenderedPageBreak/>
              <w:t>Number of potential ordinary shares in issue</w:t>
            </w:r>
          </w:p>
        </w:tc>
        <w:tc>
          <w:tcPr>
            <w:tcW w:w="1720" w:type="dxa"/>
            <w:vAlign w:val="bottom"/>
          </w:tcPr>
          <w:p w14:paraId="47B30112" w14:textId="2304DCF2" w:rsidR="001501D9" w:rsidRPr="001501D9" w:rsidRDefault="001501D9" w:rsidP="00232B11">
            <w:pPr>
              <w:jc w:val="right"/>
              <w:rPr>
                <w:rFonts w:ascii="Arial" w:hAnsi="Arial" w:cs="Arial"/>
                <w:sz w:val="20"/>
                <w:szCs w:val="20"/>
              </w:rPr>
            </w:pPr>
            <w:r w:rsidRPr="001501D9">
              <w:rPr>
                <w:rFonts w:ascii="Arial" w:hAnsi="Arial" w:cs="Arial"/>
                <w:sz w:val="20"/>
                <w:szCs w:val="20"/>
              </w:rPr>
              <w:t>23,217,</w:t>
            </w:r>
            <w:r w:rsidR="00232B11">
              <w:rPr>
                <w:rFonts w:ascii="Arial" w:hAnsi="Arial" w:cs="Arial"/>
                <w:sz w:val="20"/>
                <w:szCs w:val="20"/>
              </w:rPr>
              <w:t>8</w:t>
            </w:r>
            <w:r w:rsidRPr="001501D9">
              <w:rPr>
                <w:rFonts w:ascii="Arial" w:hAnsi="Arial" w:cs="Arial"/>
                <w:sz w:val="20"/>
                <w:szCs w:val="20"/>
              </w:rPr>
              <w:t>7</w:t>
            </w:r>
            <w:r w:rsidR="00232B11">
              <w:rPr>
                <w:rFonts w:ascii="Arial" w:hAnsi="Arial" w:cs="Arial"/>
                <w:sz w:val="20"/>
                <w:szCs w:val="20"/>
              </w:rPr>
              <w:t>1</w:t>
            </w:r>
          </w:p>
        </w:tc>
        <w:tc>
          <w:tcPr>
            <w:tcW w:w="1983" w:type="dxa"/>
            <w:vAlign w:val="bottom"/>
          </w:tcPr>
          <w:p w14:paraId="393CDD64" w14:textId="77777777" w:rsidR="001501D9" w:rsidRPr="001501D9" w:rsidRDefault="001501D9" w:rsidP="00232B11">
            <w:pPr>
              <w:jc w:val="right"/>
              <w:rPr>
                <w:rFonts w:ascii="Arial" w:hAnsi="Arial" w:cs="Arial"/>
                <w:sz w:val="20"/>
                <w:szCs w:val="20"/>
              </w:rPr>
            </w:pPr>
            <w:r w:rsidRPr="001501D9">
              <w:rPr>
                <w:rFonts w:ascii="Arial" w:hAnsi="Arial" w:cs="Arial"/>
                <w:sz w:val="20"/>
                <w:szCs w:val="20"/>
              </w:rPr>
              <w:t>23,576,645</w:t>
            </w:r>
          </w:p>
        </w:tc>
      </w:tr>
      <w:tr w:rsidR="001501D9" w:rsidRPr="001501D9" w14:paraId="056DD8AB" w14:textId="77777777" w:rsidTr="00232B11">
        <w:trPr>
          <w:trHeight w:val="250"/>
        </w:trPr>
        <w:tc>
          <w:tcPr>
            <w:tcW w:w="6220" w:type="dxa"/>
            <w:vAlign w:val="bottom"/>
          </w:tcPr>
          <w:p w14:paraId="57513887" w14:textId="77777777" w:rsidR="001501D9" w:rsidRPr="001501D9" w:rsidRDefault="001501D9" w:rsidP="001501D9">
            <w:pPr>
              <w:rPr>
                <w:rFonts w:ascii="Arial" w:hAnsi="Arial" w:cs="Arial"/>
                <w:sz w:val="20"/>
                <w:szCs w:val="20"/>
              </w:rPr>
            </w:pPr>
            <w:r w:rsidRPr="001501D9">
              <w:rPr>
                <w:rFonts w:ascii="Arial" w:hAnsi="Arial" w:cs="Arial"/>
                <w:b/>
                <w:bCs/>
                <w:sz w:val="20"/>
                <w:szCs w:val="20"/>
              </w:rPr>
              <w:t>Net asset value per ordinary share (pence)</w:t>
            </w:r>
          </w:p>
        </w:tc>
        <w:tc>
          <w:tcPr>
            <w:tcW w:w="1720" w:type="dxa"/>
            <w:vAlign w:val="bottom"/>
          </w:tcPr>
          <w:p w14:paraId="61F27220" w14:textId="379F6B73" w:rsidR="001501D9" w:rsidRPr="001501D9" w:rsidRDefault="001501D9" w:rsidP="00232B11">
            <w:pPr>
              <w:jc w:val="right"/>
              <w:rPr>
                <w:rFonts w:ascii="Arial" w:hAnsi="Arial" w:cs="Arial"/>
                <w:sz w:val="20"/>
                <w:szCs w:val="20"/>
              </w:rPr>
            </w:pPr>
            <w:r w:rsidRPr="001501D9">
              <w:rPr>
                <w:rFonts w:ascii="Arial" w:hAnsi="Arial" w:cs="Arial"/>
                <w:b/>
                <w:bCs/>
                <w:sz w:val="20"/>
                <w:szCs w:val="20"/>
              </w:rPr>
              <w:t>25</w:t>
            </w:r>
            <w:r w:rsidR="00232B11">
              <w:rPr>
                <w:rFonts w:ascii="Arial" w:hAnsi="Arial" w:cs="Arial"/>
                <w:b/>
                <w:bCs/>
                <w:sz w:val="20"/>
                <w:szCs w:val="20"/>
              </w:rPr>
              <w:t>9</w:t>
            </w:r>
            <w:r w:rsidRPr="001501D9">
              <w:rPr>
                <w:rFonts w:ascii="Arial" w:hAnsi="Arial" w:cs="Arial"/>
                <w:b/>
                <w:bCs/>
                <w:sz w:val="20"/>
                <w:szCs w:val="20"/>
              </w:rPr>
              <w:t>.</w:t>
            </w:r>
            <w:r w:rsidR="00232B11">
              <w:rPr>
                <w:rFonts w:ascii="Arial" w:hAnsi="Arial" w:cs="Arial"/>
                <w:b/>
                <w:bCs/>
                <w:sz w:val="20"/>
                <w:szCs w:val="20"/>
              </w:rPr>
              <w:t>8</w:t>
            </w:r>
            <w:r w:rsidRPr="001501D9">
              <w:rPr>
                <w:rFonts w:ascii="Arial" w:hAnsi="Arial" w:cs="Arial"/>
                <w:b/>
                <w:bCs/>
                <w:sz w:val="20"/>
                <w:szCs w:val="20"/>
              </w:rPr>
              <w:t>6p</w:t>
            </w:r>
          </w:p>
        </w:tc>
        <w:tc>
          <w:tcPr>
            <w:tcW w:w="1983" w:type="dxa"/>
            <w:vAlign w:val="bottom"/>
          </w:tcPr>
          <w:p w14:paraId="2D1122B9" w14:textId="77777777" w:rsidR="001501D9" w:rsidRPr="001501D9" w:rsidRDefault="001501D9" w:rsidP="00232B11">
            <w:pPr>
              <w:jc w:val="right"/>
              <w:rPr>
                <w:rFonts w:ascii="Arial" w:hAnsi="Arial" w:cs="Arial"/>
                <w:sz w:val="20"/>
                <w:szCs w:val="20"/>
              </w:rPr>
            </w:pPr>
            <w:r w:rsidRPr="001501D9">
              <w:rPr>
                <w:rFonts w:ascii="Arial" w:hAnsi="Arial" w:cs="Arial"/>
                <w:b/>
                <w:bCs/>
                <w:sz w:val="20"/>
                <w:szCs w:val="20"/>
              </w:rPr>
              <w:t>259.18</w:t>
            </w:r>
          </w:p>
        </w:tc>
      </w:tr>
    </w:tbl>
    <w:p w14:paraId="621DDA35" w14:textId="77777777" w:rsidR="001501D9" w:rsidRPr="001501D9" w:rsidRDefault="001501D9" w:rsidP="001501D9">
      <w:pPr>
        <w:rPr>
          <w:rFonts w:ascii="Arial" w:hAnsi="Arial" w:cs="Arial"/>
          <w:sz w:val="20"/>
          <w:szCs w:val="20"/>
        </w:rPr>
      </w:pPr>
    </w:p>
    <w:p w14:paraId="71556227" w14:textId="1F102272" w:rsidR="006C7B81" w:rsidRPr="001501D9" w:rsidRDefault="001501D9" w:rsidP="001501D9">
      <w:pPr>
        <w:rPr>
          <w:rFonts w:ascii="Arial" w:hAnsi="Arial" w:cs="Arial"/>
          <w:sz w:val="20"/>
          <w:szCs w:val="20"/>
        </w:rPr>
      </w:pPr>
      <w:r w:rsidRPr="001501D9">
        <w:rPr>
          <w:rFonts w:ascii="Arial" w:hAnsi="Arial" w:cs="Arial"/>
          <w:sz w:val="20"/>
          <w:szCs w:val="20"/>
        </w:rPr>
        <w:t>The diluted net asset value per ordinary share assumes that all outstanding dilutive subscription rights (2023: 2,110,716, 2022: 2,143,331) were converted into ordinary shares at the year end and is calculated using the net asset value per ordinary share at the prior year end. Any shares to be issued under the subscription rules were anti-dilutive for the year ended 31 March 2023. This is an annual opportunity for shareholders to subscribe for 1 new share for every 10 held and the price will be equal to the audited undiluted NAV per share from the previous year.</w:t>
      </w:r>
    </w:p>
    <w:p w14:paraId="6E2C315E" w14:textId="77777777" w:rsidR="001501D9" w:rsidRPr="00AE2075" w:rsidRDefault="001501D9" w:rsidP="001501D9">
      <w:pPr>
        <w:ind w:firstLine="720"/>
        <w:rPr>
          <w:rFonts w:ascii="Arial" w:hAnsi="Arial" w:cs="Arial"/>
          <w:sz w:val="20"/>
          <w:szCs w:val="20"/>
        </w:rPr>
      </w:pPr>
    </w:p>
    <w:p w14:paraId="4F437554" w14:textId="77777777" w:rsidR="001501D9" w:rsidRPr="001501D9" w:rsidRDefault="001501D9" w:rsidP="001501D9">
      <w:pPr>
        <w:numPr>
          <w:ilvl w:val="0"/>
          <w:numId w:val="35"/>
        </w:numPr>
        <w:tabs>
          <w:tab w:val="clear" w:pos="720"/>
          <w:tab w:val="num" w:pos="283"/>
          <w:tab w:val="left" w:pos="500"/>
        </w:tabs>
        <w:ind w:hanging="720"/>
        <w:rPr>
          <w:rFonts w:ascii="Arial" w:hAnsi="Arial" w:cs="Arial"/>
          <w:b/>
          <w:bCs/>
          <w:sz w:val="20"/>
          <w:szCs w:val="20"/>
        </w:rPr>
      </w:pPr>
      <w:r w:rsidRPr="001501D9">
        <w:rPr>
          <w:rFonts w:ascii="Arial" w:hAnsi="Arial" w:cs="Arial"/>
          <w:b/>
          <w:bCs/>
          <w:sz w:val="20"/>
          <w:szCs w:val="20"/>
        </w:rPr>
        <w:t>Reconciliation of net cash outflow from operating activities</w:t>
      </w:r>
    </w:p>
    <w:p w14:paraId="69F90A4E" w14:textId="4177D6DC" w:rsidR="001501D9" w:rsidRPr="001501D9" w:rsidRDefault="001501D9" w:rsidP="001501D9">
      <w:pPr>
        <w:tabs>
          <w:tab w:val="left" w:pos="640"/>
        </w:tabs>
        <w:rPr>
          <w:rFonts w:ascii="Arial" w:hAnsi="Arial" w:cs="Arial"/>
          <w:sz w:val="20"/>
          <w:szCs w:val="20"/>
        </w:rPr>
      </w:pPr>
    </w:p>
    <w:tbl>
      <w:tblPr>
        <w:tblW w:w="0" w:type="auto"/>
        <w:tblInd w:w="20" w:type="dxa"/>
        <w:tblLayout w:type="fixed"/>
        <w:tblCellMar>
          <w:left w:w="0" w:type="dxa"/>
          <w:right w:w="0" w:type="dxa"/>
        </w:tblCellMar>
        <w:tblLook w:val="0000" w:firstRow="0" w:lastRow="0" w:firstColumn="0" w:lastColumn="0" w:noHBand="0" w:noVBand="0"/>
      </w:tblPr>
      <w:tblGrid>
        <w:gridCol w:w="6217"/>
        <w:gridCol w:w="1903"/>
        <w:gridCol w:w="1783"/>
      </w:tblGrid>
      <w:tr w:rsidR="001501D9" w:rsidRPr="001501D9" w14:paraId="42494B1E" w14:textId="77777777" w:rsidTr="00686654">
        <w:trPr>
          <w:trHeight w:val="214"/>
        </w:trPr>
        <w:tc>
          <w:tcPr>
            <w:tcW w:w="6217" w:type="dxa"/>
            <w:vAlign w:val="bottom"/>
          </w:tcPr>
          <w:p w14:paraId="120D4DAC" w14:textId="77777777" w:rsidR="001501D9" w:rsidRPr="001501D9" w:rsidRDefault="001501D9" w:rsidP="001501D9">
            <w:pPr>
              <w:tabs>
                <w:tab w:val="left" w:pos="640"/>
              </w:tabs>
              <w:rPr>
                <w:rFonts w:ascii="Arial" w:hAnsi="Arial" w:cs="Arial"/>
                <w:sz w:val="20"/>
                <w:szCs w:val="20"/>
              </w:rPr>
            </w:pPr>
          </w:p>
        </w:tc>
        <w:tc>
          <w:tcPr>
            <w:tcW w:w="1903" w:type="dxa"/>
            <w:vAlign w:val="bottom"/>
          </w:tcPr>
          <w:p w14:paraId="23697237" w14:textId="77777777" w:rsidR="001501D9" w:rsidRPr="001501D9" w:rsidRDefault="001501D9" w:rsidP="00232B11">
            <w:pPr>
              <w:tabs>
                <w:tab w:val="left" w:pos="640"/>
              </w:tabs>
              <w:jc w:val="right"/>
              <w:rPr>
                <w:rFonts w:ascii="Arial" w:hAnsi="Arial" w:cs="Arial"/>
                <w:sz w:val="20"/>
                <w:szCs w:val="20"/>
              </w:rPr>
            </w:pPr>
            <w:r w:rsidRPr="001501D9">
              <w:rPr>
                <w:rFonts w:ascii="Arial" w:hAnsi="Arial" w:cs="Arial"/>
                <w:b/>
                <w:bCs/>
                <w:sz w:val="20"/>
                <w:szCs w:val="20"/>
              </w:rPr>
              <w:t>2023</w:t>
            </w:r>
          </w:p>
        </w:tc>
        <w:tc>
          <w:tcPr>
            <w:tcW w:w="1783" w:type="dxa"/>
            <w:vAlign w:val="bottom"/>
          </w:tcPr>
          <w:p w14:paraId="1F4F5A56" w14:textId="77777777" w:rsidR="001501D9" w:rsidRPr="001501D9" w:rsidRDefault="001501D9" w:rsidP="00232B11">
            <w:pPr>
              <w:tabs>
                <w:tab w:val="left" w:pos="640"/>
              </w:tabs>
              <w:jc w:val="right"/>
              <w:rPr>
                <w:rFonts w:ascii="Arial" w:hAnsi="Arial" w:cs="Arial"/>
                <w:sz w:val="20"/>
                <w:szCs w:val="20"/>
              </w:rPr>
            </w:pPr>
            <w:r w:rsidRPr="001501D9">
              <w:rPr>
                <w:rFonts w:ascii="Arial" w:hAnsi="Arial" w:cs="Arial"/>
                <w:b/>
                <w:bCs/>
                <w:sz w:val="20"/>
                <w:szCs w:val="20"/>
              </w:rPr>
              <w:t>2022</w:t>
            </w:r>
          </w:p>
        </w:tc>
      </w:tr>
      <w:tr w:rsidR="001501D9" w:rsidRPr="001501D9" w14:paraId="4185A0BA" w14:textId="77777777" w:rsidTr="00686654">
        <w:trPr>
          <w:trHeight w:val="220"/>
        </w:trPr>
        <w:tc>
          <w:tcPr>
            <w:tcW w:w="6217" w:type="dxa"/>
            <w:vAlign w:val="bottom"/>
          </w:tcPr>
          <w:p w14:paraId="10D38861" w14:textId="77777777" w:rsidR="001501D9" w:rsidRPr="001501D9" w:rsidRDefault="001501D9" w:rsidP="001501D9">
            <w:pPr>
              <w:tabs>
                <w:tab w:val="left" w:pos="640"/>
              </w:tabs>
              <w:rPr>
                <w:rFonts w:ascii="Arial" w:hAnsi="Arial" w:cs="Arial"/>
                <w:sz w:val="20"/>
                <w:szCs w:val="20"/>
              </w:rPr>
            </w:pPr>
          </w:p>
        </w:tc>
        <w:tc>
          <w:tcPr>
            <w:tcW w:w="1903" w:type="dxa"/>
            <w:vAlign w:val="bottom"/>
          </w:tcPr>
          <w:p w14:paraId="1E23B9D9" w14:textId="77777777" w:rsidR="001501D9" w:rsidRPr="001501D9" w:rsidRDefault="001501D9" w:rsidP="00232B11">
            <w:pPr>
              <w:tabs>
                <w:tab w:val="left" w:pos="640"/>
              </w:tabs>
              <w:jc w:val="right"/>
              <w:rPr>
                <w:rFonts w:ascii="Arial" w:hAnsi="Arial" w:cs="Arial"/>
                <w:sz w:val="20"/>
                <w:szCs w:val="20"/>
              </w:rPr>
            </w:pPr>
            <w:r w:rsidRPr="001501D9">
              <w:rPr>
                <w:rFonts w:ascii="Arial" w:hAnsi="Arial" w:cs="Arial"/>
                <w:b/>
                <w:bCs/>
                <w:sz w:val="20"/>
                <w:szCs w:val="20"/>
              </w:rPr>
              <w:t>£’000</w:t>
            </w:r>
          </w:p>
        </w:tc>
        <w:tc>
          <w:tcPr>
            <w:tcW w:w="1783" w:type="dxa"/>
            <w:vAlign w:val="bottom"/>
          </w:tcPr>
          <w:p w14:paraId="5B9D6DAE" w14:textId="77777777" w:rsidR="001501D9" w:rsidRPr="001501D9" w:rsidRDefault="001501D9" w:rsidP="00232B11">
            <w:pPr>
              <w:tabs>
                <w:tab w:val="left" w:pos="640"/>
              </w:tabs>
              <w:jc w:val="right"/>
              <w:rPr>
                <w:rFonts w:ascii="Arial" w:hAnsi="Arial" w:cs="Arial"/>
                <w:sz w:val="20"/>
                <w:szCs w:val="20"/>
              </w:rPr>
            </w:pPr>
            <w:r w:rsidRPr="001501D9">
              <w:rPr>
                <w:rFonts w:ascii="Arial" w:hAnsi="Arial" w:cs="Arial"/>
                <w:b/>
                <w:bCs/>
                <w:sz w:val="20"/>
                <w:szCs w:val="20"/>
              </w:rPr>
              <w:t>£’000</w:t>
            </w:r>
          </w:p>
        </w:tc>
      </w:tr>
      <w:tr w:rsidR="001501D9" w:rsidRPr="001501D9" w14:paraId="0F1179AD" w14:textId="77777777" w:rsidTr="00686654">
        <w:trPr>
          <w:trHeight w:val="33"/>
        </w:trPr>
        <w:tc>
          <w:tcPr>
            <w:tcW w:w="6217" w:type="dxa"/>
            <w:vAlign w:val="bottom"/>
          </w:tcPr>
          <w:p w14:paraId="3E73C45B" w14:textId="77777777" w:rsidR="001501D9" w:rsidRPr="001501D9" w:rsidRDefault="001501D9" w:rsidP="001501D9">
            <w:pPr>
              <w:tabs>
                <w:tab w:val="left" w:pos="640"/>
              </w:tabs>
              <w:rPr>
                <w:rFonts w:ascii="Arial" w:hAnsi="Arial" w:cs="Arial"/>
                <w:sz w:val="20"/>
                <w:szCs w:val="20"/>
              </w:rPr>
            </w:pPr>
          </w:p>
        </w:tc>
        <w:tc>
          <w:tcPr>
            <w:tcW w:w="1903" w:type="dxa"/>
            <w:vAlign w:val="bottom"/>
          </w:tcPr>
          <w:p w14:paraId="7A40A727" w14:textId="77777777" w:rsidR="001501D9" w:rsidRPr="001501D9" w:rsidRDefault="001501D9" w:rsidP="00232B11">
            <w:pPr>
              <w:tabs>
                <w:tab w:val="left" w:pos="640"/>
              </w:tabs>
              <w:jc w:val="right"/>
              <w:rPr>
                <w:rFonts w:ascii="Arial" w:hAnsi="Arial" w:cs="Arial"/>
                <w:sz w:val="20"/>
                <w:szCs w:val="20"/>
              </w:rPr>
            </w:pPr>
          </w:p>
        </w:tc>
        <w:tc>
          <w:tcPr>
            <w:tcW w:w="1783" w:type="dxa"/>
            <w:vAlign w:val="bottom"/>
          </w:tcPr>
          <w:p w14:paraId="1D598A0B" w14:textId="77777777" w:rsidR="001501D9" w:rsidRPr="001501D9" w:rsidRDefault="001501D9" w:rsidP="00232B11">
            <w:pPr>
              <w:tabs>
                <w:tab w:val="left" w:pos="640"/>
              </w:tabs>
              <w:jc w:val="right"/>
              <w:rPr>
                <w:rFonts w:ascii="Arial" w:hAnsi="Arial" w:cs="Arial"/>
                <w:sz w:val="20"/>
                <w:szCs w:val="20"/>
              </w:rPr>
            </w:pPr>
          </w:p>
        </w:tc>
      </w:tr>
      <w:tr w:rsidR="001501D9" w:rsidRPr="001501D9" w14:paraId="5AD39AA0" w14:textId="77777777" w:rsidTr="00686654">
        <w:trPr>
          <w:trHeight w:val="279"/>
        </w:trPr>
        <w:tc>
          <w:tcPr>
            <w:tcW w:w="6217" w:type="dxa"/>
            <w:vAlign w:val="bottom"/>
          </w:tcPr>
          <w:p w14:paraId="2C75A5BC" w14:textId="77777777" w:rsidR="001501D9" w:rsidRPr="001501D9" w:rsidRDefault="001501D9" w:rsidP="001501D9">
            <w:pPr>
              <w:tabs>
                <w:tab w:val="left" w:pos="640"/>
              </w:tabs>
              <w:rPr>
                <w:rFonts w:ascii="Arial" w:hAnsi="Arial" w:cs="Arial"/>
                <w:sz w:val="20"/>
                <w:szCs w:val="20"/>
              </w:rPr>
            </w:pPr>
            <w:r w:rsidRPr="001501D9">
              <w:rPr>
                <w:rFonts w:ascii="Arial" w:hAnsi="Arial" w:cs="Arial"/>
                <w:sz w:val="20"/>
                <w:szCs w:val="20"/>
              </w:rPr>
              <w:t>Net loss after taxation</w:t>
            </w:r>
          </w:p>
        </w:tc>
        <w:tc>
          <w:tcPr>
            <w:tcW w:w="1903" w:type="dxa"/>
            <w:vAlign w:val="bottom"/>
          </w:tcPr>
          <w:p w14:paraId="3863E681" w14:textId="77777777" w:rsidR="001501D9" w:rsidRPr="001501D9" w:rsidRDefault="001501D9" w:rsidP="00232B11">
            <w:pPr>
              <w:tabs>
                <w:tab w:val="left" w:pos="640"/>
              </w:tabs>
              <w:jc w:val="right"/>
              <w:rPr>
                <w:rFonts w:ascii="Arial" w:hAnsi="Arial" w:cs="Arial"/>
                <w:sz w:val="20"/>
                <w:szCs w:val="20"/>
              </w:rPr>
            </w:pPr>
            <w:r w:rsidRPr="001501D9">
              <w:rPr>
                <w:rFonts w:ascii="Arial" w:hAnsi="Arial" w:cs="Arial"/>
                <w:sz w:val="20"/>
                <w:szCs w:val="20"/>
              </w:rPr>
              <w:t>(149)</w:t>
            </w:r>
          </w:p>
        </w:tc>
        <w:tc>
          <w:tcPr>
            <w:tcW w:w="1783" w:type="dxa"/>
            <w:vAlign w:val="bottom"/>
          </w:tcPr>
          <w:p w14:paraId="6B8EA818" w14:textId="77777777" w:rsidR="001501D9" w:rsidRPr="001501D9" w:rsidRDefault="001501D9" w:rsidP="00232B11">
            <w:pPr>
              <w:tabs>
                <w:tab w:val="left" w:pos="640"/>
              </w:tabs>
              <w:jc w:val="right"/>
              <w:rPr>
                <w:rFonts w:ascii="Arial" w:hAnsi="Arial" w:cs="Arial"/>
                <w:sz w:val="20"/>
                <w:szCs w:val="20"/>
              </w:rPr>
            </w:pPr>
            <w:r w:rsidRPr="001501D9">
              <w:rPr>
                <w:rFonts w:ascii="Arial" w:hAnsi="Arial" w:cs="Arial"/>
                <w:sz w:val="20"/>
                <w:szCs w:val="20"/>
              </w:rPr>
              <w:t>(543)</w:t>
            </w:r>
          </w:p>
        </w:tc>
      </w:tr>
      <w:tr w:rsidR="001501D9" w:rsidRPr="001501D9" w14:paraId="76DF5F94" w14:textId="77777777" w:rsidTr="00686654">
        <w:trPr>
          <w:trHeight w:val="250"/>
        </w:trPr>
        <w:tc>
          <w:tcPr>
            <w:tcW w:w="6217" w:type="dxa"/>
            <w:vAlign w:val="bottom"/>
          </w:tcPr>
          <w:p w14:paraId="02DFDA59" w14:textId="77777777" w:rsidR="001501D9" w:rsidRPr="001501D9" w:rsidRDefault="001501D9" w:rsidP="001501D9">
            <w:pPr>
              <w:tabs>
                <w:tab w:val="left" w:pos="640"/>
              </w:tabs>
              <w:rPr>
                <w:rFonts w:ascii="Arial" w:hAnsi="Arial" w:cs="Arial"/>
                <w:sz w:val="20"/>
                <w:szCs w:val="20"/>
              </w:rPr>
            </w:pPr>
            <w:r w:rsidRPr="001501D9">
              <w:rPr>
                <w:rFonts w:ascii="Arial" w:hAnsi="Arial" w:cs="Arial"/>
                <w:sz w:val="20"/>
                <w:szCs w:val="20"/>
              </w:rPr>
              <w:t>Loss on investments at fair value through profit or loss</w:t>
            </w:r>
          </w:p>
        </w:tc>
        <w:tc>
          <w:tcPr>
            <w:tcW w:w="1903" w:type="dxa"/>
            <w:vAlign w:val="bottom"/>
          </w:tcPr>
          <w:p w14:paraId="60C84339" w14:textId="77777777" w:rsidR="001501D9" w:rsidRPr="001501D9" w:rsidRDefault="001501D9" w:rsidP="00232B11">
            <w:pPr>
              <w:tabs>
                <w:tab w:val="left" w:pos="640"/>
              </w:tabs>
              <w:jc w:val="right"/>
              <w:rPr>
                <w:rFonts w:ascii="Arial" w:hAnsi="Arial" w:cs="Arial"/>
                <w:sz w:val="20"/>
                <w:szCs w:val="20"/>
              </w:rPr>
            </w:pPr>
            <w:r w:rsidRPr="001501D9">
              <w:rPr>
                <w:rFonts w:ascii="Arial" w:hAnsi="Arial" w:cs="Arial"/>
                <w:sz w:val="20"/>
                <w:szCs w:val="20"/>
              </w:rPr>
              <w:t>265</w:t>
            </w:r>
          </w:p>
        </w:tc>
        <w:tc>
          <w:tcPr>
            <w:tcW w:w="1783" w:type="dxa"/>
            <w:vAlign w:val="bottom"/>
          </w:tcPr>
          <w:p w14:paraId="7DC7D911" w14:textId="77777777" w:rsidR="001501D9" w:rsidRPr="001501D9" w:rsidRDefault="001501D9" w:rsidP="00232B11">
            <w:pPr>
              <w:tabs>
                <w:tab w:val="left" w:pos="640"/>
              </w:tabs>
              <w:jc w:val="right"/>
              <w:rPr>
                <w:rFonts w:ascii="Arial" w:hAnsi="Arial" w:cs="Arial"/>
                <w:sz w:val="20"/>
                <w:szCs w:val="20"/>
              </w:rPr>
            </w:pPr>
            <w:r w:rsidRPr="001501D9">
              <w:rPr>
                <w:rFonts w:ascii="Arial" w:hAnsi="Arial" w:cs="Arial"/>
                <w:sz w:val="20"/>
                <w:szCs w:val="20"/>
              </w:rPr>
              <w:t>356</w:t>
            </w:r>
          </w:p>
        </w:tc>
      </w:tr>
      <w:tr w:rsidR="001501D9" w:rsidRPr="001501D9" w14:paraId="54023EFF" w14:textId="77777777" w:rsidTr="00686654">
        <w:trPr>
          <w:trHeight w:val="250"/>
        </w:trPr>
        <w:tc>
          <w:tcPr>
            <w:tcW w:w="6217" w:type="dxa"/>
            <w:vAlign w:val="bottom"/>
          </w:tcPr>
          <w:p w14:paraId="72629B16" w14:textId="77777777" w:rsidR="001501D9" w:rsidRPr="001501D9" w:rsidRDefault="001501D9" w:rsidP="001501D9">
            <w:pPr>
              <w:tabs>
                <w:tab w:val="left" w:pos="640"/>
              </w:tabs>
              <w:rPr>
                <w:rFonts w:ascii="Arial" w:hAnsi="Arial" w:cs="Arial"/>
                <w:sz w:val="20"/>
                <w:szCs w:val="20"/>
              </w:rPr>
            </w:pPr>
            <w:r w:rsidRPr="001501D9">
              <w:rPr>
                <w:rFonts w:ascii="Arial" w:hAnsi="Arial" w:cs="Arial"/>
                <w:sz w:val="20"/>
                <w:szCs w:val="20"/>
              </w:rPr>
              <w:t>Increase in prepayments and accrued income</w:t>
            </w:r>
          </w:p>
        </w:tc>
        <w:tc>
          <w:tcPr>
            <w:tcW w:w="1903" w:type="dxa"/>
            <w:vAlign w:val="bottom"/>
          </w:tcPr>
          <w:p w14:paraId="4BE4919A" w14:textId="77777777" w:rsidR="001501D9" w:rsidRPr="001501D9" w:rsidRDefault="001501D9" w:rsidP="00232B11">
            <w:pPr>
              <w:tabs>
                <w:tab w:val="left" w:pos="640"/>
              </w:tabs>
              <w:jc w:val="right"/>
              <w:rPr>
                <w:rFonts w:ascii="Arial" w:hAnsi="Arial" w:cs="Arial"/>
                <w:sz w:val="20"/>
                <w:szCs w:val="20"/>
              </w:rPr>
            </w:pPr>
            <w:r w:rsidRPr="001501D9">
              <w:rPr>
                <w:rFonts w:ascii="Arial" w:hAnsi="Arial" w:cs="Arial"/>
                <w:sz w:val="20"/>
                <w:szCs w:val="20"/>
              </w:rPr>
              <w:t>(10)</w:t>
            </w:r>
          </w:p>
        </w:tc>
        <w:tc>
          <w:tcPr>
            <w:tcW w:w="1783" w:type="dxa"/>
            <w:vAlign w:val="bottom"/>
          </w:tcPr>
          <w:p w14:paraId="1AB2AF78" w14:textId="77777777" w:rsidR="001501D9" w:rsidRPr="001501D9" w:rsidRDefault="001501D9" w:rsidP="00232B11">
            <w:pPr>
              <w:tabs>
                <w:tab w:val="left" w:pos="640"/>
              </w:tabs>
              <w:jc w:val="right"/>
              <w:rPr>
                <w:rFonts w:ascii="Arial" w:hAnsi="Arial" w:cs="Arial"/>
                <w:sz w:val="20"/>
                <w:szCs w:val="20"/>
              </w:rPr>
            </w:pPr>
            <w:r w:rsidRPr="001501D9">
              <w:rPr>
                <w:rFonts w:ascii="Arial" w:hAnsi="Arial" w:cs="Arial"/>
                <w:sz w:val="20"/>
                <w:szCs w:val="20"/>
              </w:rPr>
              <w:t>(24)</w:t>
            </w:r>
          </w:p>
        </w:tc>
      </w:tr>
      <w:tr w:rsidR="001501D9" w:rsidRPr="001501D9" w14:paraId="0A3EFF58" w14:textId="77777777" w:rsidTr="00686654">
        <w:trPr>
          <w:trHeight w:val="250"/>
        </w:trPr>
        <w:tc>
          <w:tcPr>
            <w:tcW w:w="6217" w:type="dxa"/>
            <w:vAlign w:val="bottom"/>
          </w:tcPr>
          <w:p w14:paraId="7537A383" w14:textId="77777777" w:rsidR="001501D9" w:rsidRPr="001501D9" w:rsidRDefault="001501D9" w:rsidP="001501D9">
            <w:pPr>
              <w:tabs>
                <w:tab w:val="left" w:pos="640"/>
              </w:tabs>
              <w:rPr>
                <w:rFonts w:ascii="Arial" w:hAnsi="Arial" w:cs="Arial"/>
                <w:sz w:val="20"/>
                <w:szCs w:val="20"/>
              </w:rPr>
            </w:pPr>
            <w:r w:rsidRPr="001501D9">
              <w:rPr>
                <w:rFonts w:ascii="Arial" w:hAnsi="Arial" w:cs="Arial"/>
                <w:sz w:val="20"/>
                <w:szCs w:val="20"/>
              </w:rPr>
              <w:t>Increase in accruals and other creditors</w:t>
            </w:r>
          </w:p>
        </w:tc>
        <w:tc>
          <w:tcPr>
            <w:tcW w:w="1903" w:type="dxa"/>
            <w:vAlign w:val="bottom"/>
          </w:tcPr>
          <w:p w14:paraId="7288C17D" w14:textId="77777777" w:rsidR="001501D9" w:rsidRPr="001501D9" w:rsidRDefault="001501D9" w:rsidP="00232B11">
            <w:pPr>
              <w:tabs>
                <w:tab w:val="left" w:pos="640"/>
              </w:tabs>
              <w:jc w:val="right"/>
              <w:rPr>
                <w:rFonts w:ascii="Arial" w:hAnsi="Arial" w:cs="Arial"/>
                <w:sz w:val="20"/>
                <w:szCs w:val="20"/>
              </w:rPr>
            </w:pPr>
            <w:r w:rsidRPr="001501D9">
              <w:rPr>
                <w:rFonts w:ascii="Arial" w:hAnsi="Arial" w:cs="Arial"/>
                <w:sz w:val="20"/>
                <w:szCs w:val="20"/>
              </w:rPr>
              <w:t>85</w:t>
            </w:r>
          </w:p>
        </w:tc>
        <w:tc>
          <w:tcPr>
            <w:tcW w:w="1783" w:type="dxa"/>
            <w:vAlign w:val="bottom"/>
          </w:tcPr>
          <w:p w14:paraId="0373BDA4" w14:textId="77777777" w:rsidR="001501D9" w:rsidRPr="001501D9" w:rsidRDefault="001501D9" w:rsidP="00232B11">
            <w:pPr>
              <w:tabs>
                <w:tab w:val="left" w:pos="640"/>
              </w:tabs>
              <w:jc w:val="right"/>
              <w:rPr>
                <w:rFonts w:ascii="Arial" w:hAnsi="Arial" w:cs="Arial"/>
                <w:sz w:val="20"/>
                <w:szCs w:val="20"/>
              </w:rPr>
            </w:pPr>
            <w:r w:rsidRPr="001501D9">
              <w:rPr>
                <w:rFonts w:ascii="Arial" w:hAnsi="Arial" w:cs="Arial"/>
                <w:sz w:val="20"/>
                <w:szCs w:val="20"/>
              </w:rPr>
              <w:t>42</w:t>
            </w:r>
          </w:p>
        </w:tc>
      </w:tr>
      <w:tr w:rsidR="001501D9" w:rsidRPr="001501D9" w14:paraId="71378B66" w14:textId="77777777" w:rsidTr="00686654">
        <w:trPr>
          <w:trHeight w:val="250"/>
        </w:trPr>
        <w:tc>
          <w:tcPr>
            <w:tcW w:w="6217" w:type="dxa"/>
            <w:vAlign w:val="bottom"/>
          </w:tcPr>
          <w:p w14:paraId="2DD68060" w14:textId="77777777" w:rsidR="001501D9" w:rsidRPr="001501D9" w:rsidRDefault="001501D9" w:rsidP="001501D9">
            <w:pPr>
              <w:tabs>
                <w:tab w:val="left" w:pos="640"/>
              </w:tabs>
              <w:rPr>
                <w:rFonts w:ascii="Arial" w:hAnsi="Arial" w:cs="Arial"/>
                <w:sz w:val="20"/>
                <w:szCs w:val="20"/>
              </w:rPr>
            </w:pPr>
            <w:r w:rsidRPr="001501D9">
              <w:rPr>
                <w:rFonts w:ascii="Arial" w:hAnsi="Arial" w:cs="Arial"/>
                <w:sz w:val="20"/>
                <w:szCs w:val="20"/>
              </w:rPr>
              <w:t>Foreign exchange gain</w:t>
            </w:r>
          </w:p>
        </w:tc>
        <w:tc>
          <w:tcPr>
            <w:tcW w:w="1903" w:type="dxa"/>
            <w:vAlign w:val="bottom"/>
          </w:tcPr>
          <w:p w14:paraId="1907BF90" w14:textId="77777777" w:rsidR="001501D9" w:rsidRPr="001501D9" w:rsidRDefault="001501D9" w:rsidP="00232B11">
            <w:pPr>
              <w:tabs>
                <w:tab w:val="left" w:pos="640"/>
              </w:tabs>
              <w:jc w:val="right"/>
              <w:rPr>
                <w:rFonts w:ascii="Arial" w:hAnsi="Arial" w:cs="Arial"/>
                <w:sz w:val="20"/>
                <w:szCs w:val="20"/>
              </w:rPr>
            </w:pPr>
            <w:r w:rsidRPr="001501D9">
              <w:rPr>
                <w:rFonts w:ascii="Arial" w:hAnsi="Arial" w:cs="Arial"/>
                <w:sz w:val="20"/>
                <w:szCs w:val="20"/>
              </w:rPr>
              <w:t>(465)</w:t>
            </w:r>
          </w:p>
        </w:tc>
        <w:tc>
          <w:tcPr>
            <w:tcW w:w="1783" w:type="dxa"/>
            <w:vAlign w:val="bottom"/>
          </w:tcPr>
          <w:p w14:paraId="594CC53D" w14:textId="77777777" w:rsidR="001501D9" w:rsidRPr="001501D9" w:rsidRDefault="001501D9" w:rsidP="00232B11">
            <w:pPr>
              <w:tabs>
                <w:tab w:val="left" w:pos="640"/>
              </w:tabs>
              <w:jc w:val="right"/>
              <w:rPr>
                <w:rFonts w:ascii="Arial" w:hAnsi="Arial" w:cs="Arial"/>
                <w:sz w:val="20"/>
                <w:szCs w:val="20"/>
              </w:rPr>
            </w:pPr>
            <w:r w:rsidRPr="001501D9">
              <w:rPr>
                <w:rFonts w:ascii="Arial" w:hAnsi="Arial" w:cs="Arial"/>
                <w:sz w:val="20"/>
                <w:szCs w:val="20"/>
              </w:rPr>
              <w:t>(155)</w:t>
            </w:r>
          </w:p>
        </w:tc>
      </w:tr>
      <w:tr w:rsidR="001501D9" w:rsidRPr="001501D9" w14:paraId="67A05FA3" w14:textId="77777777" w:rsidTr="00686654">
        <w:trPr>
          <w:trHeight w:val="250"/>
        </w:trPr>
        <w:tc>
          <w:tcPr>
            <w:tcW w:w="6217" w:type="dxa"/>
            <w:vAlign w:val="bottom"/>
          </w:tcPr>
          <w:p w14:paraId="7AEBCAE0" w14:textId="77777777" w:rsidR="001501D9" w:rsidRPr="001501D9" w:rsidRDefault="001501D9" w:rsidP="001501D9">
            <w:pPr>
              <w:tabs>
                <w:tab w:val="left" w:pos="640"/>
              </w:tabs>
              <w:rPr>
                <w:rFonts w:ascii="Arial" w:hAnsi="Arial" w:cs="Arial"/>
                <w:sz w:val="20"/>
                <w:szCs w:val="20"/>
              </w:rPr>
            </w:pPr>
            <w:r w:rsidRPr="001501D9">
              <w:rPr>
                <w:rFonts w:ascii="Arial" w:hAnsi="Arial" w:cs="Arial"/>
                <w:b/>
                <w:bCs/>
                <w:sz w:val="20"/>
                <w:szCs w:val="20"/>
              </w:rPr>
              <w:t>Net cash outflow from operating activities</w:t>
            </w:r>
          </w:p>
        </w:tc>
        <w:tc>
          <w:tcPr>
            <w:tcW w:w="1903" w:type="dxa"/>
            <w:vAlign w:val="bottom"/>
          </w:tcPr>
          <w:p w14:paraId="42D2F946" w14:textId="77777777" w:rsidR="001501D9" w:rsidRPr="001501D9" w:rsidRDefault="001501D9" w:rsidP="00232B11">
            <w:pPr>
              <w:tabs>
                <w:tab w:val="left" w:pos="640"/>
              </w:tabs>
              <w:jc w:val="right"/>
              <w:rPr>
                <w:rFonts w:ascii="Arial" w:hAnsi="Arial" w:cs="Arial"/>
                <w:sz w:val="20"/>
                <w:szCs w:val="20"/>
              </w:rPr>
            </w:pPr>
            <w:r w:rsidRPr="001501D9">
              <w:rPr>
                <w:rFonts w:ascii="Arial" w:hAnsi="Arial" w:cs="Arial"/>
                <w:b/>
                <w:bCs/>
                <w:sz w:val="20"/>
                <w:szCs w:val="20"/>
              </w:rPr>
              <w:t>(274)</w:t>
            </w:r>
          </w:p>
        </w:tc>
        <w:tc>
          <w:tcPr>
            <w:tcW w:w="1783" w:type="dxa"/>
            <w:vAlign w:val="bottom"/>
          </w:tcPr>
          <w:p w14:paraId="32B1BCAF" w14:textId="77777777" w:rsidR="001501D9" w:rsidRPr="001501D9" w:rsidRDefault="001501D9" w:rsidP="00232B11">
            <w:pPr>
              <w:tabs>
                <w:tab w:val="left" w:pos="640"/>
              </w:tabs>
              <w:jc w:val="right"/>
              <w:rPr>
                <w:rFonts w:ascii="Arial" w:hAnsi="Arial" w:cs="Arial"/>
                <w:sz w:val="20"/>
                <w:szCs w:val="20"/>
              </w:rPr>
            </w:pPr>
            <w:r w:rsidRPr="001501D9">
              <w:rPr>
                <w:rFonts w:ascii="Arial" w:hAnsi="Arial" w:cs="Arial"/>
                <w:b/>
                <w:bCs/>
                <w:sz w:val="20"/>
                <w:szCs w:val="20"/>
              </w:rPr>
              <w:t>(324)</w:t>
            </w:r>
          </w:p>
        </w:tc>
      </w:tr>
    </w:tbl>
    <w:p w14:paraId="0E81D6CC" w14:textId="78903014" w:rsidR="001501D9" w:rsidRDefault="001501D9" w:rsidP="001501D9">
      <w:pPr>
        <w:tabs>
          <w:tab w:val="left" w:pos="640"/>
        </w:tabs>
        <w:rPr>
          <w:rFonts w:ascii="Arial" w:hAnsi="Arial" w:cs="Arial"/>
          <w:sz w:val="20"/>
          <w:szCs w:val="20"/>
        </w:rPr>
      </w:pPr>
    </w:p>
    <w:p w14:paraId="1749708E" w14:textId="18282E77" w:rsidR="00956BEA" w:rsidRDefault="001501D9" w:rsidP="00467DA2">
      <w:pPr>
        <w:numPr>
          <w:ilvl w:val="0"/>
          <w:numId w:val="35"/>
        </w:numPr>
        <w:tabs>
          <w:tab w:val="clear" w:pos="720"/>
          <w:tab w:val="num" w:pos="283"/>
          <w:tab w:val="left" w:pos="500"/>
        </w:tabs>
        <w:ind w:hanging="720"/>
        <w:rPr>
          <w:rFonts w:ascii="Arial" w:hAnsi="Arial" w:cs="Arial"/>
          <w:b/>
          <w:bCs/>
          <w:sz w:val="20"/>
          <w:szCs w:val="20"/>
        </w:rPr>
      </w:pPr>
      <w:r w:rsidRPr="001501D9">
        <w:rPr>
          <w:rFonts w:ascii="Arial" w:hAnsi="Arial" w:cs="Arial"/>
          <w:b/>
          <w:bCs/>
          <w:sz w:val="20"/>
          <w:szCs w:val="20"/>
        </w:rPr>
        <w:t>Reconciliation of financial liabilities</w:t>
      </w:r>
    </w:p>
    <w:p w14:paraId="588B4B38" w14:textId="72D181D3" w:rsidR="00956BEA" w:rsidRDefault="00956BEA" w:rsidP="00956BEA">
      <w:pPr>
        <w:tabs>
          <w:tab w:val="left" w:pos="500"/>
        </w:tabs>
        <w:rPr>
          <w:rFonts w:ascii="Arial" w:hAnsi="Arial" w:cs="Arial"/>
          <w:b/>
          <w:bCs/>
          <w:sz w:val="20"/>
          <w:szCs w:val="20"/>
        </w:rPr>
      </w:pPr>
    </w:p>
    <w:tbl>
      <w:tblPr>
        <w:tblStyle w:val="TableGrid"/>
        <w:tblW w:w="9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2"/>
        <w:gridCol w:w="1130"/>
        <w:gridCol w:w="1461"/>
        <w:gridCol w:w="1129"/>
        <w:gridCol w:w="1285"/>
      </w:tblGrid>
      <w:tr w:rsidR="00B31D80" w14:paraId="7CDA66EE" w14:textId="77777777" w:rsidTr="00B31D80">
        <w:tc>
          <w:tcPr>
            <w:tcW w:w="4922" w:type="dxa"/>
          </w:tcPr>
          <w:p w14:paraId="6427EEE4" w14:textId="77777777" w:rsidR="00956BEA" w:rsidRDefault="00956BEA" w:rsidP="00E7753D">
            <w:pPr>
              <w:tabs>
                <w:tab w:val="left" w:pos="500"/>
              </w:tabs>
              <w:rPr>
                <w:rFonts w:ascii="Arial" w:hAnsi="Arial" w:cs="Arial"/>
                <w:b/>
                <w:bCs/>
                <w:sz w:val="20"/>
                <w:szCs w:val="20"/>
              </w:rPr>
            </w:pPr>
          </w:p>
        </w:tc>
        <w:tc>
          <w:tcPr>
            <w:tcW w:w="1130" w:type="dxa"/>
          </w:tcPr>
          <w:p w14:paraId="6B048EE5" w14:textId="3AB2809C" w:rsidR="00956BEA" w:rsidRDefault="00956BEA" w:rsidP="00B31D80">
            <w:pPr>
              <w:tabs>
                <w:tab w:val="left" w:pos="500"/>
              </w:tabs>
              <w:jc w:val="right"/>
              <w:rPr>
                <w:rFonts w:ascii="Arial" w:hAnsi="Arial" w:cs="Arial"/>
                <w:b/>
                <w:bCs/>
                <w:sz w:val="20"/>
                <w:szCs w:val="20"/>
              </w:rPr>
            </w:pPr>
            <w:r>
              <w:rPr>
                <w:rFonts w:ascii="Arial" w:hAnsi="Arial" w:cs="Arial"/>
                <w:b/>
                <w:bCs/>
                <w:sz w:val="20"/>
                <w:szCs w:val="20"/>
              </w:rPr>
              <w:t>At</w:t>
            </w:r>
          </w:p>
        </w:tc>
        <w:tc>
          <w:tcPr>
            <w:tcW w:w="1461" w:type="dxa"/>
          </w:tcPr>
          <w:p w14:paraId="28EAE0E0" w14:textId="77777777" w:rsidR="00956BEA" w:rsidRDefault="00956BEA" w:rsidP="00B31D80">
            <w:pPr>
              <w:tabs>
                <w:tab w:val="left" w:pos="500"/>
              </w:tabs>
              <w:jc w:val="right"/>
              <w:rPr>
                <w:rFonts w:ascii="Arial" w:hAnsi="Arial" w:cs="Arial"/>
                <w:b/>
                <w:bCs/>
                <w:sz w:val="20"/>
                <w:szCs w:val="20"/>
              </w:rPr>
            </w:pPr>
          </w:p>
        </w:tc>
        <w:tc>
          <w:tcPr>
            <w:tcW w:w="1129" w:type="dxa"/>
          </w:tcPr>
          <w:p w14:paraId="55C1CA9D" w14:textId="77777777" w:rsidR="00956BEA" w:rsidRDefault="00956BEA" w:rsidP="00B31D80">
            <w:pPr>
              <w:tabs>
                <w:tab w:val="left" w:pos="500"/>
              </w:tabs>
              <w:jc w:val="right"/>
              <w:rPr>
                <w:rFonts w:ascii="Arial" w:hAnsi="Arial" w:cs="Arial"/>
                <w:b/>
                <w:bCs/>
                <w:sz w:val="20"/>
                <w:szCs w:val="20"/>
              </w:rPr>
            </w:pPr>
          </w:p>
        </w:tc>
        <w:tc>
          <w:tcPr>
            <w:tcW w:w="1285" w:type="dxa"/>
          </w:tcPr>
          <w:p w14:paraId="0686CFB1" w14:textId="605865EC" w:rsidR="00956BEA" w:rsidRDefault="00956BEA" w:rsidP="00B31D80">
            <w:pPr>
              <w:tabs>
                <w:tab w:val="left" w:pos="500"/>
              </w:tabs>
              <w:jc w:val="right"/>
              <w:rPr>
                <w:rFonts w:ascii="Arial" w:hAnsi="Arial" w:cs="Arial"/>
                <w:b/>
                <w:bCs/>
                <w:sz w:val="20"/>
                <w:szCs w:val="20"/>
              </w:rPr>
            </w:pPr>
            <w:r>
              <w:rPr>
                <w:rFonts w:ascii="Arial" w:hAnsi="Arial" w:cs="Arial"/>
                <w:b/>
                <w:bCs/>
                <w:sz w:val="20"/>
                <w:szCs w:val="20"/>
              </w:rPr>
              <w:t>At</w:t>
            </w:r>
          </w:p>
        </w:tc>
      </w:tr>
      <w:tr w:rsidR="00B31D80" w14:paraId="6C99CBA1" w14:textId="77777777" w:rsidTr="00B31D80">
        <w:tc>
          <w:tcPr>
            <w:tcW w:w="4922" w:type="dxa"/>
          </w:tcPr>
          <w:p w14:paraId="61ABAA0D" w14:textId="77777777" w:rsidR="00956BEA" w:rsidRDefault="00956BEA" w:rsidP="00E7753D">
            <w:pPr>
              <w:tabs>
                <w:tab w:val="left" w:pos="500"/>
              </w:tabs>
              <w:rPr>
                <w:rFonts w:ascii="Arial" w:hAnsi="Arial" w:cs="Arial"/>
                <w:b/>
                <w:bCs/>
                <w:sz w:val="20"/>
                <w:szCs w:val="20"/>
              </w:rPr>
            </w:pPr>
          </w:p>
        </w:tc>
        <w:tc>
          <w:tcPr>
            <w:tcW w:w="1130" w:type="dxa"/>
          </w:tcPr>
          <w:p w14:paraId="11A79CA7" w14:textId="561B725E" w:rsidR="00956BEA" w:rsidRDefault="00956BEA" w:rsidP="00B31D80">
            <w:pPr>
              <w:tabs>
                <w:tab w:val="left" w:pos="500"/>
              </w:tabs>
              <w:jc w:val="right"/>
              <w:rPr>
                <w:rFonts w:ascii="Arial" w:hAnsi="Arial" w:cs="Arial"/>
                <w:b/>
                <w:bCs/>
                <w:sz w:val="20"/>
                <w:szCs w:val="20"/>
              </w:rPr>
            </w:pPr>
            <w:r>
              <w:rPr>
                <w:rFonts w:ascii="Arial" w:hAnsi="Arial" w:cs="Arial"/>
                <w:b/>
                <w:bCs/>
                <w:sz w:val="20"/>
                <w:szCs w:val="20"/>
              </w:rPr>
              <w:t>1 April</w:t>
            </w:r>
          </w:p>
        </w:tc>
        <w:tc>
          <w:tcPr>
            <w:tcW w:w="1461" w:type="dxa"/>
          </w:tcPr>
          <w:p w14:paraId="663163AB" w14:textId="535EFB4E" w:rsidR="00956BEA" w:rsidRDefault="00956BEA" w:rsidP="00B31D80">
            <w:pPr>
              <w:tabs>
                <w:tab w:val="left" w:pos="500"/>
              </w:tabs>
              <w:jc w:val="right"/>
              <w:rPr>
                <w:rFonts w:ascii="Arial" w:hAnsi="Arial" w:cs="Arial"/>
                <w:b/>
                <w:bCs/>
                <w:sz w:val="20"/>
                <w:szCs w:val="20"/>
              </w:rPr>
            </w:pPr>
            <w:r>
              <w:rPr>
                <w:rFonts w:ascii="Arial" w:hAnsi="Arial" w:cs="Arial"/>
                <w:b/>
                <w:bCs/>
                <w:sz w:val="20"/>
                <w:szCs w:val="20"/>
              </w:rPr>
              <w:t>Transactions</w:t>
            </w:r>
          </w:p>
        </w:tc>
        <w:tc>
          <w:tcPr>
            <w:tcW w:w="1129" w:type="dxa"/>
          </w:tcPr>
          <w:p w14:paraId="0FC98F62" w14:textId="77777777" w:rsidR="00956BEA" w:rsidRDefault="00956BEA" w:rsidP="00B31D80">
            <w:pPr>
              <w:tabs>
                <w:tab w:val="left" w:pos="500"/>
              </w:tabs>
              <w:jc w:val="right"/>
              <w:rPr>
                <w:rFonts w:ascii="Arial" w:hAnsi="Arial" w:cs="Arial"/>
                <w:b/>
                <w:bCs/>
                <w:sz w:val="20"/>
                <w:szCs w:val="20"/>
              </w:rPr>
            </w:pPr>
          </w:p>
        </w:tc>
        <w:tc>
          <w:tcPr>
            <w:tcW w:w="1285" w:type="dxa"/>
          </w:tcPr>
          <w:p w14:paraId="428E6A88" w14:textId="15D339A0" w:rsidR="00956BEA" w:rsidRDefault="00956BEA" w:rsidP="00B31D80">
            <w:pPr>
              <w:tabs>
                <w:tab w:val="left" w:pos="500"/>
              </w:tabs>
              <w:jc w:val="right"/>
              <w:rPr>
                <w:rFonts w:ascii="Arial" w:hAnsi="Arial" w:cs="Arial"/>
                <w:b/>
                <w:bCs/>
                <w:sz w:val="20"/>
                <w:szCs w:val="20"/>
              </w:rPr>
            </w:pPr>
            <w:r>
              <w:rPr>
                <w:rFonts w:ascii="Arial" w:hAnsi="Arial" w:cs="Arial"/>
                <w:b/>
                <w:bCs/>
                <w:sz w:val="20"/>
                <w:szCs w:val="20"/>
              </w:rPr>
              <w:t>31 March</w:t>
            </w:r>
          </w:p>
        </w:tc>
      </w:tr>
      <w:tr w:rsidR="00B31D80" w14:paraId="13295FAA" w14:textId="77777777" w:rsidTr="00B31D80">
        <w:tc>
          <w:tcPr>
            <w:tcW w:w="4922" w:type="dxa"/>
          </w:tcPr>
          <w:p w14:paraId="6325D2BA" w14:textId="77777777" w:rsidR="00956BEA" w:rsidRDefault="00956BEA" w:rsidP="00E7753D">
            <w:pPr>
              <w:tabs>
                <w:tab w:val="left" w:pos="500"/>
              </w:tabs>
              <w:rPr>
                <w:rFonts w:ascii="Arial" w:hAnsi="Arial" w:cs="Arial"/>
                <w:b/>
                <w:bCs/>
                <w:sz w:val="20"/>
                <w:szCs w:val="20"/>
              </w:rPr>
            </w:pPr>
          </w:p>
        </w:tc>
        <w:tc>
          <w:tcPr>
            <w:tcW w:w="1130" w:type="dxa"/>
          </w:tcPr>
          <w:p w14:paraId="3D12117F" w14:textId="12C01B55" w:rsidR="00956BEA" w:rsidRDefault="00956BEA" w:rsidP="00B31D80">
            <w:pPr>
              <w:tabs>
                <w:tab w:val="left" w:pos="500"/>
              </w:tabs>
              <w:jc w:val="right"/>
              <w:rPr>
                <w:rFonts w:ascii="Arial" w:hAnsi="Arial" w:cs="Arial"/>
                <w:b/>
                <w:bCs/>
                <w:sz w:val="20"/>
                <w:szCs w:val="20"/>
              </w:rPr>
            </w:pPr>
            <w:r>
              <w:rPr>
                <w:rFonts w:ascii="Arial" w:hAnsi="Arial" w:cs="Arial"/>
                <w:b/>
                <w:bCs/>
                <w:sz w:val="20"/>
                <w:szCs w:val="20"/>
              </w:rPr>
              <w:t>2022</w:t>
            </w:r>
          </w:p>
        </w:tc>
        <w:tc>
          <w:tcPr>
            <w:tcW w:w="1461" w:type="dxa"/>
          </w:tcPr>
          <w:p w14:paraId="79360C80" w14:textId="33A1F250" w:rsidR="00956BEA" w:rsidRDefault="00956BEA" w:rsidP="00B31D80">
            <w:pPr>
              <w:tabs>
                <w:tab w:val="left" w:pos="500"/>
              </w:tabs>
              <w:jc w:val="right"/>
              <w:rPr>
                <w:rFonts w:ascii="Arial" w:hAnsi="Arial" w:cs="Arial"/>
                <w:b/>
                <w:bCs/>
                <w:sz w:val="20"/>
                <w:szCs w:val="20"/>
              </w:rPr>
            </w:pPr>
            <w:r>
              <w:rPr>
                <w:rFonts w:ascii="Arial" w:hAnsi="Arial" w:cs="Arial"/>
                <w:b/>
                <w:bCs/>
                <w:sz w:val="20"/>
                <w:szCs w:val="20"/>
              </w:rPr>
              <w:t>In the year</w:t>
            </w:r>
          </w:p>
        </w:tc>
        <w:tc>
          <w:tcPr>
            <w:tcW w:w="1129" w:type="dxa"/>
          </w:tcPr>
          <w:p w14:paraId="298A82C3" w14:textId="11C85F66" w:rsidR="00956BEA" w:rsidRDefault="00956BEA" w:rsidP="00B31D80">
            <w:pPr>
              <w:tabs>
                <w:tab w:val="left" w:pos="500"/>
              </w:tabs>
              <w:jc w:val="right"/>
              <w:rPr>
                <w:rFonts w:ascii="Arial" w:hAnsi="Arial" w:cs="Arial"/>
                <w:b/>
                <w:bCs/>
                <w:sz w:val="20"/>
                <w:szCs w:val="20"/>
              </w:rPr>
            </w:pPr>
            <w:r>
              <w:rPr>
                <w:rFonts w:ascii="Arial" w:hAnsi="Arial" w:cs="Arial"/>
                <w:b/>
                <w:bCs/>
                <w:sz w:val="20"/>
                <w:szCs w:val="20"/>
              </w:rPr>
              <w:t>Cashflow</w:t>
            </w:r>
          </w:p>
        </w:tc>
        <w:tc>
          <w:tcPr>
            <w:tcW w:w="1285" w:type="dxa"/>
          </w:tcPr>
          <w:p w14:paraId="41C73AD9" w14:textId="6D9432F7" w:rsidR="00956BEA" w:rsidRDefault="00956BEA" w:rsidP="00B31D80">
            <w:pPr>
              <w:tabs>
                <w:tab w:val="left" w:pos="500"/>
              </w:tabs>
              <w:jc w:val="right"/>
              <w:rPr>
                <w:rFonts w:ascii="Arial" w:hAnsi="Arial" w:cs="Arial"/>
                <w:b/>
                <w:bCs/>
                <w:sz w:val="20"/>
                <w:szCs w:val="20"/>
              </w:rPr>
            </w:pPr>
            <w:r>
              <w:rPr>
                <w:rFonts w:ascii="Arial" w:hAnsi="Arial" w:cs="Arial"/>
                <w:b/>
                <w:bCs/>
                <w:sz w:val="20"/>
                <w:szCs w:val="20"/>
              </w:rPr>
              <w:t>2023</w:t>
            </w:r>
          </w:p>
        </w:tc>
      </w:tr>
      <w:tr w:rsidR="00B31D80" w14:paraId="2C6065FB" w14:textId="77777777" w:rsidTr="00B31D80">
        <w:tc>
          <w:tcPr>
            <w:tcW w:w="4922" w:type="dxa"/>
          </w:tcPr>
          <w:p w14:paraId="3547C584" w14:textId="77777777" w:rsidR="00956BEA" w:rsidRDefault="00956BEA" w:rsidP="00E7753D">
            <w:pPr>
              <w:tabs>
                <w:tab w:val="left" w:pos="500"/>
              </w:tabs>
              <w:rPr>
                <w:rFonts w:ascii="Arial" w:hAnsi="Arial" w:cs="Arial"/>
                <w:b/>
                <w:bCs/>
                <w:sz w:val="20"/>
                <w:szCs w:val="20"/>
              </w:rPr>
            </w:pPr>
          </w:p>
        </w:tc>
        <w:tc>
          <w:tcPr>
            <w:tcW w:w="1130" w:type="dxa"/>
          </w:tcPr>
          <w:p w14:paraId="1D711ABE" w14:textId="49BBC678" w:rsidR="00956BEA" w:rsidRDefault="00956BEA" w:rsidP="00B31D80">
            <w:pPr>
              <w:tabs>
                <w:tab w:val="left" w:pos="500"/>
              </w:tabs>
              <w:jc w:val="right"/>
              <w:rPr>
                <w:rFonts w:ascii="Arial" w:hAnsi="Arial" w:cs="Arial"/>
                <w:b/>
                <w:bCs/>
                <w:sz w:val="20"/>
                <w:szCs w:val="20"/>
              </w:rPr>
            </w:pPr>
            <w:r>
              <w:rPr>
                <w:rFonts w:ascii="Arial" w:hAnsi="Arial" w:cs="Arial"/>
                <w:b/>
                <w:bCs/>
                <w:sz w:val="20"/>
                <w:szCs w:val="20"/>
              </w:rPr>
              <w:t>£’000</w:t>
            </w:r>
          </w:p>
        </w:tc>
        <w:tc>
          <w:tcPr>
            <w:tcW w:w="1461" w:type="dxa"/>
          </w:tcPr>
          <w:p w14:paraId="171BB0EF" w14:textId="0D74920C" w:rsidR="00956BEA" w:rsidRDefault="00956BEA" w:rsidP="00B31D80">
            <w:pPr>
              <w:tabs>
                <w:tab w:val="left" w:pos="500"/>
              </w:tabs>
              <w:jc w:val="right"/>
              <w:rPr>
                <w:rFonts w:ascii="Arial" w:hAnsi="Arial" w:cs="Arial"/>
                <w:b/>
                <w:bCs/>
                <w:sz w:val="20"/>
                <w:szCs w:val="20"/>
              </w:rPr>
            </w:pPr>
            <w:r>
              <w:rPr>
                <w:rFonts w:ascii="Arial" w:hAnsi="Arial" w:cs="Arial"/>
                <w:b/>
                <w:bCs/>
                <w:sz w:val="20"/>
                <w:szCs w:val="20"/>
              </w:rPr>
              <w:t>£’000</w:t>
            </w:r>
          </w:p>
        </w:tc>
        <w:tc>
          <w:tcPr>
            <w:tcW w:w="1129" w:type="dxa"/>
          </w:tcPr>
          <w:p w14:paraId="1C5F865C" w14:textId="1D74DEDF" w:rsidR="00956BEA" w:rsidRDefault="00956BEA" w:rsidP="00B31D80">
            <w:pPr>
              <w:tabs>
                <w:tab w:val="left" w:pos="500"/>
              </w:tabs>
              <w:jc w:val="right"/>
              <w:rPr>
                <w:rFonts w:ascii="Arial" w:hAnsi="Arial" w:cs="Arial"/>
                <w:b/>
                <w:bCs/>
                <w:sz w:val="20"/>
                <w:szCs w:val="20"/>
              </w:rPr>
            </w:pPr>
            <w:r>
              <w:rPr>
                <w:rFonts w:ascii="Arial" w:hAnsi="Arial" w:cs="Arial"/>
                <w:b/>
                <w:bCs/>
                <w:sz w:val="20"/>
                <w:szCs w:val="20"/>
              </w:rPr>
              <w:t>£’000</w:t>
            </w:r>
          </w:p>
        </w:tc>
        <w:tc>
          <w:tcPr>
            <w:tcW w:w="1285" w:type="dxa"/>
          </w:tcPr>
          <w:p w14:paraId="17B2407B" w14:textId="7005D800" w:rsidR="00956BEA" w:rsidRDefault="00956BEA" w:rsidP="00B31D80">
            <w:pPr>
              <w:tabs>
                <w:tab w:val="left" w:pos="500"/>
              </w:tabs>
              <w:jc w:val="right"/>
              <w:rPr>
                <w:rFonts w:ascii="Arial" w:hAnsi="Arial" w:cs="Arial"/>
                <w:b/>
                <w:bCs/>
                <w:sz w:val="20"/>
                <w:szCs w:val="20"/>
              </w:rPr>
            </w:pPr>
            <w:r>
              <w:rPr>
                <w:rFonts w:ascii="Arial" w:hAnsi="Arial" w:cs="Arial"/>
                <w:b/>
                <w:bCs/>
                <w:sz w:val="20"/>
                <w:szCs w:val="20"/>
              </w:rPr>
              <w:t>£’000</w:t>
            </w:r>
          </w:p>
        </w:tc>
      </w:tr>
      <w:tr w:rsidR="00B31D80" w14:paraId="0172F5DF" w14:textId="77777777" w:rsidTr="00B31D80">
        <w:tc>
          <w:tcPr>
            <w:tcW w:w="4922" w:type="dxa"/>
          </w:tcPr>
          <w:p w14:paraId="093529F9" w14:textId="77777777" w:rsidR="00956BEA" w:rsidRDefault="00956BEA" w:rsidP="00E7753D">
            <w:pPr>
              <w:tabs>
                <w:tab w:val="left" w:pos="500"/>
              </w:tabs>
              <w:rPr>
                <w:rFonts w:ascii="Arial" w:hAnsi="Arial" w:cs="Arial"/>
                <w:b/>
                <w:bCs/>
                <w:sz w:val="20"/>
                <w:szCs w:val="20"/>
              </w:rPr>
            </w:pPr>
          </w:p>
        </w:tc>
        <w:tc>
          <w:tcPr>
            <w:tcW w:w="1130" w:type="dxa"/>
          </w:tcPr>
          <w:p w14:paraId="5797FC7D" w14:textId="77777777" w:rsidR="00956BEA" w:rsidRDefault="00956BEA" w:rsidP="00B31D80">
            <w:pPr>
              <w:tabs>
                <w:tab w:val="left" w:pos="500"/>
              </w:tabs>
              <w:jc w:val="right"/>
              <w:rPr>
                <w:rFonts w:ascii="Arial" w:hAnsi="Arial" w:cs="Arial"/>
                <w:b/>
                <w:bCs/>
                <w:sz w:val="20"/>
                <w:szCs w:val="20"/>
              </w:rPr>
            </w:pPr>
          </w:p>
        </w:tc>
        <w:tc>
          <w:tcPr>
            <w:tcW w:w="1461" w:type="dxa"/>
          </w:tcPr>
          <w:p w14:paraId="7CBE28BD" w14:textId="77777777" w:rsidR="00956BEA" w:rsidRDefault="00956BEA" w:rsidP="00B31D80">
            <w:pPr>
              <w:tabs>
                <w:tab w:val="left" w:pos="500"/>
              </w:tabs>
              <w:jc w:val="right"/>
              <w:rPr>
                <w:rFonts w:ascii="Arial" w:hAnsi="Arial" w:cs="Arial"/>
                <w:b/>
                <w:bCs/>
                <w:sz w:val="20"/>
                <w:szCs w:val="20"/>
              </w:rPr>
            </w:pPr>
          </w:p>
        </w:tc>
        <w:tc>
          <w:tcPr>
            <w:tcW w:w="1129" w:type="dxa"/>
          </w:tcPr>
          <w:p w14:paraId="262DD8FE" w14:textId="77777777" w:rsidR="00956BEA" w:rsidRDefault="00956BEA" w:rsidP="00B31D80">
            <w:pPr>
              <w:tabs>
                <w:tab w:val="left" w:pos="500"/>
              </w:tabs>
              <w:jc w:val="right"/>
              <w:rPr>
                <w:rFonts w:ascii="Arial" w:hAnsi="Arial" w:cs="Arial"/>
                <w:b/>
                <w:bCs/>
                <w:sz w:val="20"/>
                <w:szCs w:val="20"/>
              </w:rPr>
            </w:pPr>
          </w:p>
        </w:tc>
        <w:tc>
          <w:tcPr>
            <w:tcW w:w="1285" w:type="dxa"/>
          </w:tcPr>
          <w:p w14:paraId="47EA4557" w14:textId="77777777" w:rsidR="00956BEA" w:rsidRDefault="00956BEA" w:rsidP="00B31D80">
            <w:pPr>
              <w:tabs>
                <w:tab w:val="left" w:pos="500"/>
              </w:tabs>
              <w:jc w:val="right"/>
              <w:rPr>
                <w:rFonts w:ascii="Arial" w:hAnsi="Arial" w:cs="Arial"/>
                <w:b/>
                <w:bCs/>
                <w:sz w:val="20"/>
                <w:szCs w:val="20"/>
              </w:rPr>
            </w:pPr>
          </w:p>
        </w:tc>
      </w:tr>
      <w:tr w:rsidR="00B31D80" w14:paraId="6AAE7180" w14:textId="77777777" w:rsidTr="00B31D80">
        <w:tc>
          <w:tcPr>
            <w:tcW w:w="4922" w:type="dxa"/>
          </w:tcPr>
          <w:p w14:paraId="324F28A1" w14:textId="5DF0DBFF" w:rsidR="00956BEA" w:rsidRPr="00610A85" w:rsidRDefault="00610A85" w:rsidP="00E7753D">
            <w:pPr>
              <w:tabs>
                <w:tab w:val="left" w:pos="500"/>
              </w:tabs>
              <w:rPr>
                <w:rFonts w:ascii="Arial" w:hAnsi="Arial" w:cs="Arial"/>
                <w:sz w:val="20"/>
                <w:szCs w:val="20"/>
              </w:rPr>
            </w:pPr>
            <w:r w:rsidRPr="00610A85">
              <w:rPr>
                <w:rFonts w:ascii="Arial" w:hAnsi="Arial" w:cs="Arial"/>
                <w:sz w:val="20"/>
                <w:szCs w:val="20"/>
              </w:rPr>
              <w:t>Short-term bank loan</w:t>
            </w:r>
          </w:p>
        </w:tc>
        <w:tc>
          <w:tcPr>
            <w:tcW w:w="1130" w:type="dxa"/>
          </w:tcPr>
          <w:p w14:paraId="21D6804F" w14:textId="1BC14B2C" w:rsidR="00956BEA" w:rsidRPr="00610A85" w:rsidRDefault="00610A85" w:rsidP="00B31D80">
            <w:pPr>
              <w:tabs>
                <w:tab w:val="left" w:pos="500"/>
              </w:tabs>
              <w:jc w:val="right"/>
              <w:rPr>
                <w:rFonts w:ascii="Arial" w:hAnsi="Arial" w:cs="Arial"/>
                <w:sz w:val="20"/>
                <w:szCs w:val="20"/>
              </w:rPr>
            </w:pPr>
            <w:r w:rsidRPr="00610A85">
              <w:rPr>
                <w:rFonts w:ascii="Arial" w:hAnsi="Arial" w:cs="Arial"/>
                <w:sz w:val="20"/>
                <w:szCs w:val="20"/>
              </w:rPr>
              <w:t>3,000</w:t>
            </w:r>
          </w:p>
        </w:tc>
        <w:tc>
          <w:tcPr>
            <w:tcW w:w="1461" w:type="dxa"/>
          </w:tcPr>
          <w:p w14:paraId="3D05112E" w14:textId="616D8B35" w:rsidR="00956BEA" w:rsidRPr="00610A85" w:rsidRDefault="00610A85" w:rsidP="00B31D80">
            <w:pPr>
              <w:tabs>
                <w:tab w:val="left" w:pos="500"/>
              </w:tabs>
              <w:jc w:val="right"/>
              <w:rPr>
                <w:rFonts w:ascii="Arial" w:hAnsi="Arial" w:cs="Arial"/>
                <w:sz w:val="20"/>
                <w:szCs w:val="20"/>
              </w:rPr>
            </w:pPr>
            <w:r w:rsidRPr="00610A85">
              <w:rPr>
                <w:rFonts w:ascii="Arial" w:hAnsi="Arial" w:cs="Arial"/>
                <w:sz w:val="20"/>
                <w:szCs w:val="20"/>
              </w:rPr>
              <w:t>-</w:t>
            </w:r>
          </w:p>
        </w:tc>
        <w:tc>
          <w:tcPr>
            <w:tcW w:w="1129" w:type="dxa"/>
          </w:tcPr>
          <w:p w14:paraId="0670F5EE" w14:textId="4282613F" w:rsidR="00956BEA" w:rsidRPr="00610A85" w:rsidRDefault="00610A85" w:rsidP="00B31D80">
            <w:pPr>
              <w:tabs>
                <w:tab w:val="left" w:pos="500"/>
              </w:tabs>
              <w:jc w:val="right"/>
              <w:rPr>
                <w:rFonts w:ascii="Arial" w:hAnsi="Arial" w:cs="Arial"/>
                <w:sz w:val="20"/>
                <w:szCs w:val="20"/>
              </w:rPr>
            </w:pPr>
            <w:r w:rsidRPr="00610A85">
              <w:rPr>
                <w:rFonts w:ascii="Arial" w:hAnsi="Arial" w:cs="Arial"/>
                <w:sz w:val="20"/>
                <w:szCs w:val="20"/>
              </w:rPr>
              <w:t>-</w:t>
            </w:r>
          </w:p>
        </w:tc>
        <w:tc>
          <w:tcPr>
            <w:tcW w:w="1285" w:type="dxa"/>
          </w:tcPr>
          <w:p w14:paraId="36976FF2" w14:textId="7622EF50" w:rsidR="00956BEA" w:rsidRPr="00610A85" w:rsidRDefault="00610A85" w:rsidP="00B31D80">
            <w:pPr>
              <w:tabs>
                <w:tab w:val="left" w:pos="500"/>
              </w:tabs>
              <w:jc w:val="right"/>
              <w:rPr>
                <w:rFonts w:ascii="Arial" w:hAnsi="Arial" w:cs="Arial"/>
                <w:sz w:val="20"/>
                <w:szCs w:val="20"/>
              </w:rPr>
            </w:pPr>
            <w:r w:rsidRPr="00610A85">
              <w:rPr>
                <w:rFonts w:ascii="Arial" w:hAnsi="Arial" w:cs="Arial"/>
                <w:sz w:val="20"/>
                <w:szCs w:val="20"/>
              </w:rPr>
              <w:t>3,000</w:t>
            </w:r>
          </w:p>
        </w:tc>
      </w:tr>
      <w:tr w:rsidR="00B31D80" w14:paraId="018D5CA4" w14:textId="77777777" w:rsidTr="00B31D80">
        <w:tc>
          <w:tcPr>
            <w:tcW w:w="4922" w:type="dxa"/>
          </w:tcPr>
          <w:p w14:paraId="41452C7E" w14:textId="55F35E0D" w:rsidR="00956BEA" w:rsidRPr="00610A85" w:rsidRDefault="00610A85" w:rsidP="00E7753D">
            <w:pPr>
              <w:tabs>
                <w:tab w:val="left" w:pos="500"/>
              </w:tabs>
              <w:rPr>
                <w:rFonts w:ascii="Arial" w:hAnsi="Arial" w:cs="Arial"/>
                <w:sz w:val="20"/>
                <w:szCs w:val="20"/>
              </w:rPr>
            </w:pPr>
            <w:r w:rsidRPr="00610A85">
              <w:rPr>
                <w:rFonts w:ascii="Arial" w:hAnsi="Arial" w:cs="Arial"/>
                <w:sz w:val="20"/>
                <w:szCs w:val="20"/>
              </w:rPr>
              <w:t>Sales of ordinary shares from treasury</w:t>
            </w:r>
          </w:p>
        </w:tc>
        <w:tc>
          <w:tcPr>
            <w:tcW w:w="1130" w:type="dxa"/>
          </w:tcPr>
          <w:p w14:paraId="15C8B452" w14:textId="2B8462B0" w:rsidR="00956BEA" w:rsidRDefault="00610A85" w:rsidP="00B31D80">
            <w:pPr>
              <w:tabs>
                <w:tab w:val="left" w:pos="500"/>
              </w:tabs>
              <w:jc w:val="right"/>
              <w:rPr>
                <w:rFonts w:ascii="Arial" w:hAnsi="Arial" w:cs="Arial"/>
                <w:b/>
                <w:bCs/>
                <w:sz w:val="20"/>
                <w:szCs w:val="20"/>
              </w:rPr>
            </w:pPr>
            <w:r>
              <w:rPr>
                <w:rFonts w:ascii="Arial" w:hAnsi="Arial" w:cs="Arial"/>
                <w:b/>
                <w:bCs/>
                <w:sz w:val="20"/>
                <w:szCs w:val="20"/>
              </w:rPr>
              <w:t>-</w:t>
            </w:r>
          </w:p>
        </w:tc>
        <w:tc>
          <w:tcPr>
            <w:tcW w:w="1461" w:type="dxa"/>
          </w:tcPr>
          <w:p w14:paraId="4FBA5966" w14:textId="2B8D1BDC" w:rsidR="00956BEA" w:rsidRPr="00B31D80" w:rsidRDefault="00610A85" w:rsidP="00B31D80">
            <w:pPr>
              <w:tabs>
                <w:tab w:val="left" w:pos="500"/>
              </w:tabs>
              <w:jc w:val="right"/>
              <w:rPr>
                <w:rFonts w:ascii="Arial" w:hAnsi="Arial" w:cs="Arial"/>
                <w:sz w:val="20"/>
                <w:szCs w:val="20"/>
              </w:rPr>
            </w:pPr>
            <w:r w:rsidRPr="00B31D80">
              <w:rPr>
                <w:rFonts w:ascii="Arial" w:hAnsi="Arial" w:cs="Arial"/>
                <w:sz w:val="20"/>
                <w:szCs w:val="20"/>
              </w:rPr>
              <w:t>(6)</w:t>
            </w:r>
          </w:p>
        </w:tc>
        <w:tc>
          <w:tcPr>
            <w:tcW w:w="1129" w:type="dxa"/>
          </w:tcPr>
          <w:p w14:paraId="3B046CF4" w14:textId="3CD3D0E7" w:rsidR="00956BEA" w:rsidRPr="00B31D80" w:rsidRDefault="00610A85" w:rsidP="00B31D80">
            <w:pPr>
              <w:tabs>
                <w:tab w:val="left" w:pos="500"/>
              </w:tabs>
              <w:jc w:val="right"/>
              <w:rPr>
                <w:rFonts w:ascii="Arial" w:hAnsi="Arial" w:cs="Arial"/>
                <w:sz w:val="20"/>
                <w:szCs w:val="20"/>
              </w:rPr>
            </w:pPr>
            <w:r w:rsidRPr="00B31D80">
              <w:rPr>
                <w:rFonts w:ascii="Arial" w:hAnsi="Arial" w:cs="Arial"/>
                <w:sz w:val="20"/>
                <w:szCs w:val="20"/>
              </w:rPr>
              <w:t>6</w:t>
            </w:r>
          </w:p>
        </w:tc>
        <w:tc>
          <w:tcPr>
            <w:tcW w:w="1285" w:type="dxa"/>
          </w:tcPr>
          <w:p w14:paraId="33D4B0BF" w14:textId="25020D14" w:rsidR="00956BEA" w:rsidRDefault="00610A85" w:rsidP="00B31D80">
            <w:pPr>
              <w:tabs>
                <w:tab w:val="left" w:pos="500"/>
              </w:tabs>
              <w:jc w:val="right"/>
              <w:rPr>
                <w:rFonts w:ascii="Arial" w:hAnsi="Arial" w:cs="Arial"/>
                <w:b/>
                <w:bCs/>
                <w:sz w:val="20"/>
                <w:szCs w:val="20"/>
              </w:rPr>
            </w:pPr>
            <w:r>
              <w:rPr>
                <w:rFonts w:ascii="Arial" w:hAnsi="Arial" w:cs="Arial"/>
                <w:b/>
                <w:bCs/>
                <w:sz w:val="20"/>
                <w:szCs w:val="20"/>
              </w:rPr>
              <w:t>-</w:t>
            </w:r>
          </w:p>
        </w:tc>
      </w:tr>
      <w:tr w:rsidR="00B31D80" w14:paraId="58C43724" w14:textId="77777777" w:rsidTr="00B31D80">
        <w:tc>
          <w:tcPr>
            <w:tcW w:w="4922" w:type="dxa"/>
          </w:tcPr>
          <w:p w14:paraId="2727BD79" w14:textId="6D181B4B" w:rsidR="00956BEA" w:rsidRDefault="00610A85" w:rsidP="00E7753D">
            <w:pPr>
              <w:tabs>
                <w:tab w:val="left" w:pos="500"/>
              </w:tabs>
              <w:rPr>
                <w:rFonts w:ascii="Arial" w:hAnsi="Arial" w:cs="Arial"/>
                <w:b/>
                <w:bCs/>
                <w:sz w:val="20"/>
                <w:szCs w:val="20"/>
              </w:rPr>
            </w:pPr>
            <w:r w:rsidRPr="00610A85">
              <w:rPr>
                <w:rFonts w:ascii="Arial" w:hAnsi="Arial" w:cs="Arial"/>
                <w:b/>
                <w:bCs/>
                <w:sz w:val="20"/>
                <w:szCs w:val="20"/>
              </w:rPr>
              <w:t>Shares repurchased</w:t>
            </w:r>
          </w:p>
        </w:tc>
        <w:tc>
          <w:tcPr>
            <w:tcW w:w="1130" w:type="dxa"/>
          </w:tcPr>
          <w:p w14:paraId="3A9C7FC9" w14:textId="10CABC67" w:rsidR="00956BEA" w:rsidRDefault="00610A85" w:rsidP="00B31D80">
            <w:pPr>
              <w:tabs>
                <w:tab w:val="left" w:pos="500"/>
              </w:tabs>
              <w:jc w:val="right"/>
              <w:rPr>
                <w:rFonts w:ascii="Arial" w:hAnsi="Arial" w:cs="Arial"/>
                <w:b/>
                <w:bCs/>
                <w:sz w:val="20"/>
                <w:szCs w:val="20"/>
              </w:rPr>
            </w:pPr>
            <w:r>
              <w:rPr>
                <w:rFonts w:ascii="Arial" w:hAnsi="Arial" w:cs="Arial"/>
                <w:b/>
                <w:bCs/>
                <w:sz w:val="20"/>
                <w:szCs w:val="20"/>
              </w:rPr>
              <w:t>-</w:t>
            </w:r>
          </w:p>
        </w:tc>
        <w:tc>
          <w:tcPr>
            <w:tcW w:w="1461" w:type="dxa"/>
          </w:tcPr>
          <w:p w14:paraId="20DF032C" w14:textId="24B06948" w:rsidR="00956BEA" w:rsidRPr="00B31D80" w:rsidRDefault="00610A85" w:rsidP="00B31D80">
            <w:pPr>
              <w:tabs>
                <w:tab w:val="left" w:pos="500"/>
              </w:tabs>
              <w:jc w:val="right"/>
              <w:rPr>
                <w:rFonts w:ascii="Arial" w:hAnsi="Arial" w:cs="Arial"/>
                <w:sz w:val="20"/>
                <w:szCs w:val="20"/>
              </w:rPr>
            </w:pPr>
            <w:r w:rsidRPr="00B31D80">
              <w:rPr>
                <w:rFonts w:ascii="Arial" w:hAnsi="Arial" w:cs="Arial"/>
                <w:sz w:val="20"/>
                <w:szCs w:val="20"/>
              </w:rPr>
              <w:t>669</w:t>
            </w:r>
          </w:p>
        </w:tc>
        <w:tc>
          <w:tcPr>
            <w:tcW w:w="1129" w:type="dxa"/>
          </w:tcPr>
          <w:p w14:paraId="2689732C" w14:textId="2540AA59" w:rsidR="00956BEA" w:rsidRPr="00B31D80" w:rsidRDefault="00610A85" w:rsidP="00B31D80">
            <w:pPr>
              <w:tabs>
                <w:tab w:val="left" w:pos="500"/>
              </w:tabs>
              <w:jc w:val="right"/>
              <w:rPr>
                <w:rFonts w:ascii="Arial" w:hAnsi="Arial" w:cs="Arial"/>
                <w:sz w:val="20"/>
                <w:szCs w:val="20"/>
              </w:rPr>
            </w:pPr>
            <w:r w:rsidRPr="00B31D80">
              <w:rPr>
                <w:rFonts w:ascii="Arial" w:hAnsi="Arial" w:cs="Arial"/>
                <w:sz w:val="20"/>
                <w:szCs w:val="20"/>
              </w:rPr>
              <w:t>(669)</w:t>
            </w:r>
          </w:p>
        </w:tc>
        <w:tc>
          <w:tcPr>
            <w:tcW w:w="1285" w:type="dxa"/>
          </w:tcPr>
          <w:p w14:paraId="02141DB4" w14:textId="5ABC85F7" w:rsidR="00956BEA" w:rsidRDefault="00610A85" w:rsidP="00B31D80">
            <w:pPr>
              <w:tabs>
                <w:tab w:val="left" w:pos="500"/>
              </w:tabs>
              <w:jc w:val="right"/>
              <w:rPr>
                <w:rFonts w:ascii="Arial" w:hAnsi="Arial" w:cs="Arial"/>
                <w:b/>
                <w:bCs/>
                <w:sz w:val="20"/>
                <w:szCs w:val="20"/>
              </w:rPr>
            </w:pPr>
            <w:r>
              <w:rPr>
                <w:rFonts w:ascii="Arial" w:hAnsi="Arial" w:cs="Arial"/>
                <w:b/>
                <w:bCs/>
                <w:sz w:val="20"/>
                <w:szCs w:val="20"/>
              </w:rPr>
              <w:t>-</w:t>
            </w:r>
          </w:p>
        </w:tc>
      </w:tr>
      <w:tr w:rsidR="00B31D80" w14:paraId="49A60409" w14:textId="77777777" w:rsidTr="00B31D80">
        <w:tc>
          <w:tcPr>
            <w:tcW w:w="4922" w:type="dxa"/>
          </w:tcPr>
          <w:p w14:paraId="7A84351F" w14:textId="4464B360" w:rsidR="00956BEA" w:rsidRDefault="00610A85" w:rsidP="00E7753D">
            <w:pPr>
              <w:tabs>
                <w:tab w:val="left" w:pos="500"/>
              </w:tabs>
              <w:rPr>
                <w:rFonts w:ascii="Arial" w:hAnsi="Arial" w:cs="Arial"/>
                <w:b/>
                <w:bCs/>
                <w:sz w:val="20"/>
                <w:szCs w:val="20"/>
              </w:rPr>
            </w:pPr>
            <w:r w:rsidRPr="00610A85">
              <w:rPr>
                <w:rFonts w:ascii="Arial" w:hAnsi="Arial" w:cs="Arial"/>
                <w:b/>
                <w:bCs/>
                <w:sz w:val="20"/>
                <w:szCs w:val="20"/>
              </w:rPr>
              <w:t>Cash flows from financing activities</w:t>
            </w:r>
          </w:p>
        </w:tc>
        <w:tc>
          <w:tcPr>
            <w:tcW w:w="1130" w:type="dxa"/>
          </w:tcPr>
          <w:p w14:paraId="3CF6DD53" w14:textId="18489D81" w:rsidR="00956BEA" w:rsidRDefault="00610A85" w:rsidP="00B31D80">
            <w:pPr>
              <w:tabs>
                <w:tab w:val="left" w:pos="500"/>
              </w:tabs>
              <w:jc w:val="right"/>
              <w:rPr>
                <w:rFonts w:ascii="Arial" w:hAnsi="Arial" w:cs="Arial"/>
                <w:b/>
                <w:bCs/>
                <w:sz w:val="20"/>
                <w:szCs w:val="20"/>
              </w:rPr>
            </w:pPr>
            <w:r>
              <w:rPr>
                <w:rFonts w:ascii="Arial" w:hAnsi="Arial" w:cs="Arial"/>
                <w:b/>
                <w:bCs/>
                <w:sz w:val="20"/>
                <w:szCs w:val="20"/>
              </w:rPr>
              <w:t>3,000</w:t>
            </w:r>
          </w:p>
        </w:tc>
        <w:tc>
          <w:tcPr>
            <w:tcW w:w="1461" w:type="dxa"/>
          </w:tcPr>
          <w:p w14:paraId="659584C1" w14:textId="4B753898" w:rsidR="00956BEA" w:rsidRDefault="00610A85" w:rsidP="00B31D80">
            <w:pPr>
              <w:tabs>
                <w:tab w:val="left" w:pos="500"/>
              </w:tabs>
              <w:jc w:val="right"/>
              <w:rPr>
                <w:rFonts w:ascii="Arial" w:hAnsi="Arial" w:cs="Arial"/>
                <w:b/>
                <w:bCs/>
                <w:sz w:val="20"/>
                <w:szCs w:val="20"/>
              </w:rPr>
            </w:pPr>
            <w:r>
              <w:rPr>
                <w:rFonts w:ascii="Arial" w:hAnsi="Arial" w:cs="Arial"/>
                <w:b/>
                <w:bCs/>
                <w:sz w:val="20"/>
                <w:szCs w:val="20"/>
              </w:rPr>
              <w:t>663</w:t>
            </w:r>
          </w:p>
        </w:tc>
        <w:tc>
          <w:tcPr>
            <w:tcW w:w="1129" w:type="dxa"/>
          </w:tcPr>
          <w:p w14:paraId="3412C485" w14:textId="5370E5C7" w:rsidR="00956BEA" w:rsidRDefault="00610A85" w:rsidP="00B31D80">
            <w:pPr>
              <w:tabs>
                <w:tab w:val="left" w:pos="500"/>
              </w:tabs>
              <w:jc w:val="right"/>
              <w:rPr>
                <w:rFonts w:ascii="Arial" w:hAnsi="Arial" w:cs="Arial"/>
                <w:b/>
                <w:bCs/>
                <w:sz w:val="20"/>
                <w:szCs w:val="20"/>
              </w:rPr>
            </w:pPr>
            <w:r>
              <w:rPr>
                <w:rFonts w:ascii="Arial" w:hAnsi="Arial" w:cs="Arial"/>
                <w:b/>
                <w:bCs/>
                <w:sz w:val="20"/>
                <w:szCs w:val="20"/>
              </w:rPr>
              <w:t>(663)</w:t>
            </w:r>
          </w:p>
        </w:tc>
        <w:tc>
          <w:tcPr>
            <w:tcW w:w="1285" w:type="dxa"/>
          </w:tcPr>
          <w:p w14:paraId="4F09E514" w14:textId="31DEB529" w:rsidR="00956BEA" w:rsidRDefault="00610A85" w:rsidP="00B31D80">
            <w:pPr>
              <w:tabs>
                <w:tab w:val="left" w:pos="500"/>
              </w:tabs>
              <w:jc w:val="right"/>
              <w:rPr>
                <w:rFonts w:ascii="Arial" w:hAnsi="Arial" w:cs="Arial"/>
                <w:b/>
                <w:bCs/>
                <w:sz w:val="20"/>
                <w:szCs w:val="20"/>
              </w:rPr>
            </w:pPr>
            <w:r>
              <w:rPr>
                <w:rFonts w:ascii="Arial" w:hAnsi="Arial" w:cs="Arial"/>
                <w:b/>
                <w:bCs/>
                <w:sz w:val="20"/>
                <w:szCs w:val="20"/>
              </w:rPr>
              <w:t>3,000</w:t>
            </w:r>
          </w:p>
        </w:tc>
      </w:tr>
      <w:tr w:rsidR="00B31D80" w14:paraId="5C58456C" w14:textId="77777777" w:rsidTr="00B31D80">
        <w:tc>
          <w:tcPr>
            <w:tcW w:w="4922" w:type="dxa"/>
          </w:tcPr>
          <w:p w14:paraId="00F5A9F6" w14:textId="77777777" w:rsidR="00956BEA" w:rsidRDefault="00956BEA" w:rsidP="00E7753D">
            <w:pPr>
              <w:tabs>
                <w:tab w:val="left" w:pos="500"/>
              </w:tabs>
              <w:rPr>
                <w:rFonts w:ascii="Arial" w:hAnsi="Arial" w:cs="Arial"/>
                <w:b/>
                <w:bCs/>
                <w:sz w:val="20"/>
                <w:szCs w:val="20"/>
              </w:rPr>
            </w:pPr>
          </w:p>
        </w:tc>
        <w:tc>
          <w:tcPr>
            <w:tcW w:w="1130" w:type="dxa"/>
          </w:tcPr>
          <w:p w14:paraId="6B85E9ED" w14:textId="77777777" w:rsidR="00956BEA" w:rsidRDefault="00956BEA" w:rsidP="00B31D80">
            <w:pPr>
              <w:tabs>
                <w:tab w:val="left" w:pos="500"/>
              </w:tabs>
              <w:jc w:val="right"/>
              <w:rPr>
                <w:rFonts w:ascii="Arial" w:hAnsi="Arial" w:cs="Arial"/>
                <w:b/>
                <w:bCs/>
                <w:sz w:val="20"/>
                <w:szCs w:val="20"/>
              </w:rPr>
            </w:pPr>
          </w:p>
        </w:tc>
        <w:tc>
          <w:tcPr>
            <w:tcW w:w="1461" w:type="dxa"/>
          </w:tcPr>
          <w:p w14:paraId="0B6C25B5" w14:textId="77777777" w:rsidR="00956BEA" w:rsidRDefault="00956BEA" w:rsidP="00B31D80">
            <w:pPr>
              <w:tabs>
                <w:tab w:val="left" w:pos="500"/>
              </w:tabs>
              <w:jc w:val="right"/>
              <w:rPr>
                <w:rFonts w:ascii="Arial" w:hAnsi="Arial" w:cs="Arial"/>
                <w:b/>
                <w:bCs/>
                <w:sz w:val="20"/>
                <w:szCs w:val="20"/>
              </w:rPr>
            </w:pPr>
          </w:p>
        </w:tc>
        <w:tc>
          <w:tcPr>
            <w:tcW w:w="1129" w:type="dxa"/>
          </w:tcPr>
          <w:p w14:paraId="4EEF5277" w14:textId="77777777" w:rsidR="00956BEA" w:rsidRDefault="00956BEA" w:rsidP="00B31D80">
            <w:pPr>
              <w:tabs>
                <w:tab w:val="left" w:pos="500"/>
              </w:tabs>
              <w:jc w:val="right"/>
              <w:rPr>
                <w:rFonts w:ascii="Arial" w:hAnsi="Arial" w:cs="Arial"/>
                <w:b/>
                <w:bCs/>
                <w:sz w:val="20"/>
                <w:szCs w:val="20"/>
              </w:rPr>
            </w:pPr>
          </w:p>
        </w:tc>
        <w:tc>
          <w:tcPr>
            <w:tcW w:w="1285" w:type="dxa"/>
          </w:tcPr>
          <w:p w14:paraId="4E3B8488" w14:textId="77777777" w:rsidR="00956BEA" w:rsidRDefault="00956BEA" w:rsidP="00B31D80">
            <w:pPr>
              <w:tabs>
                <w:tab w:val="left" w:pos="500"/>
              </w:tabs>
              <w:jc w:val="right"/>
              <w:rPr>
                <w:rFonts w:ascii="Arial" w:hAnsi="Arial" w:cs="Arial"/>
                <w:b/>
                <w:bCs/>
                <w:sz w:val="20"/>
                <w:szCs w:val="20"/>
              </w:rPr>
            </w:pPr>
          </w:p>
        </w:tc>
      </w:tr>
      <w:tr w:rsidR="00B31D80" w14:paraId="668C031D" w14:textId="77777777" w:rsidTr="00B31D80">
        <w:tc>
          <w:tcPr>
            <w:tcW w:w="4922" w:type="dxa"/>
          </w:tcPr>
          <w:p w14:paraId="416C2F47" w14:textId="77777777" w:rsidR="00956BEA" w:rsidRDefault="00956BEA" w:rsidP="00E7753D">
            <w:pPr>
              <w:tabs>
                <w:tab w:val="left" w:pos="500"/>
              </w:tabs>
              <w:rPr>
                <w:rFonts w:ascii="Arial" w:hAnsi="Arial" w:cs="Arial"/>
                <w:b/>
                <w:bCs/>
                <w:sz w:val="20"/>
                <w:szCs w:val="20"/>
              </w:rPr>
            </w:pPr>
          </w:p>
        </w:tc>
        <w:tc>
          <w:tcPr>
            <w:tcW w:w="1130" w:type="dxa"/>
          </w:tcPr>
          <w:p w14:paraId="6E5E97F9" w14:textId="4C41319F" w:rsidR="00956BEA" w:rsidRDefault="00610A85" w:rsidP="00B31D80">
            <w:pPr>
              <w:tabs>
                <w:tab w:val="left" w:pos="500"/>
              </w:tabs>
              <w:jc w:val="right"/>
              <w:rPr>
                <w:rFonts w:ascii="Arial" w:hAnsi="Arial" w:cs="Arial"/>
                <w:b/>
                <w:bCs/>
                <w:sz w:val="20"/>
                <w:szCs w:val="20"/>
              </w:rPr>
            </w:pPr>
            <w:r>
              <w:rPr>
                <w:rFonts w:ascii="Arial" w:hAnsi="Arial" w:cs="Arial"/>
                <w:b/>
                <w:bCs/>
                <w:sz w:val="20"/>
                <w:szCs w:val="20"/>
              </w:rPr>
              <w:t>At</w:t>
            </w:r>
          </w:p>
        </w:tc>
        <w:tc>
          <w:tcPr>
            <w:tcW w:w="1461" w:type="dxa"/>
          </w:tcPr>
          <w:p w14:paraId="3DF91BDA" w14:textId="77777777" w:rsidR="00956BEA" w:rsidRDefault="00956BEA" w:rsidP="00B31D80">
            <w:pPr>
              <w:tabs>
                <w:tab w:val="left" w:pos="500"/>
              </w:tabs>
              <w:jc w:val="right"/>
              <w:rPr>
                <w:rFonts w:ascii="Arial" w:hAnsi="Arial" w:cs="Arial"/>
                <w:b/>
                <w:bCs/>
                <w:sz w:val="20"/>
                <w:szCs w:val="20"/>
              </w:rPr>
            </w:pPr>
          </w:p>
        </w:tc>
        <w:tc>
          <w:tcPr>
            <w:tcW w:w="1129" w:type="dxa"/>
          </w:tcPr>
          <w:p w14:paraId="18AE3F5B" w14:textId="77777777" w:rsidR="00956BEA" w:rsidRDefault="00956BEA" w:rsidP="00B31D80">
            <w:pPr>
              <w:tabs>
                <w:tab w:val="left" w:pos="500"/>
              </w:tabs>
              <w:jc w:val="right"/>
              <w:rPr>
                <w:rFonts w:ascii="Arial" w:hAnsi="Arial" w:cs="Arial"/>
                <w:b/>
                <w:bCs/>
                <w:sz w:val="20"/>
                <w:szCs w:val="20"/>
              </w:rPr>
            </w:pPr>
          </w:p>
        </w:tc>
        <w:tc>
          <w:tcPr>
            <w:tcW w:w="1285" w:type="dxa"/>
          </w:tcPr>
          <w:p w14:paraId="6FC152A2" w14:textId="1F956E0D" w:rsidR="00956BEA" w:rsidRDefault="00610A85" w:rsidP="00B31D80">
            <w:pPr>
              <w:tabs>
                <w:tab w:val="left" w:pos="500"/>
              </w:tabs>
              <w:jc w:val="right"/>
              <w:rPr>
                <w:rFonts w:ascii="Arial" w:hAnsi="Arial" w:cs="Arial"/>
                <w:b/>
                <w:bCs/>
                <w:sz w:val="20"/>
                <w:szCs w:val="20"/>
              </w:rPr>
            </w:pPr>
            <w:r>
              <w:rPr>
                <w:rFonts w:ascii="Arial" w:hAnsi="Arial" w:cs="Arial"/>
                <w:b/>
                <w:bCs/>
                <w:sz w:val="20"/>
                <w:szCs w:val="20"/>
              </w:rPr>
              <w:t>At</w:t>
            </w:r>
          </w:p>
        </w:tc>
      </w:tr>
      <w:tr w:rsidR="00B31D80" w14:paraId="5CF4B8CA" w14:textId="77777777" w:rsidTr="00B31D80">
        <w:tc>
          <w:tcPr>
            <w:tcW w:w="4922" w:type="dxa"/>
          </w:tcPr>
          <w:p w14:paraId="24606FE4" w14:textId="77777777" w:rsidR="00956BEA" w:rsidRDefault="00956BEA" w:rsidP="00E7753D">
            <w:pPr>
              <w:tabs>
                <w:tab w:val="left" w:pos="500"/>
              </w:tabs>
              <w:rPr>
                <w:rFonts w:ascii="Arial" w:hAnsi="Arial" w:cs="Arial"/>
                <w:b/>
                <w:bCs/>
                <w:sz w:val="20"/>
                <w:szCs w:val="20"/>
              </w:rPr>
            </w:pPr>
          </w:p>
        </w:tc>
        <w:tc>
          <w:tcPr>
            <w:tcW w:w="1130" w:type="dxa"/>
          </w:tcPr>
          <w:p w14:paraId="22B13713" w14:textId="0A499DF7" w:rsidR="00956BEA" w:rsidRDefault="00610A85" w:rsidP="00B31D80">
            <w:pPr>
              <w:tabs>
                <w:tab w:val="left" w:pos="500"/>
              </w:tabs>
              <w:jc w:val="right"/>
              <w:rPr>
                <w:rFonts w:ascii="Arial" w:hAnsi="Arial" w:cs="Arial"/>
                <w:b/>
                <w:bCs/>
                <w:sz w:val="20"/>
                <w:szCs w:val="20"/>
              </w:rPr>
            </w:pPr>
            <w:r>
              <w:rPr>
                <w:rFonts w:ascii="Arial" w:hAnsi="Arial" w:cs="Arial"/>
                <w:b/>
                <w:bCs/>
                <w:sz w:val="20"/>
                <w:szCs w:val="20"/>
              </w:rPr>
              <w:t>April</w:t>
            </w:r>
          </w:p>
        </w:tc>
        <w:tc>
          <w:tcPr>
            <w:tcW w:w="1461" w:type="dxa"/>
          </w:tcPr>
          <w:p w14:paraId="039AA50E" w14:textId="4AE7A9FB" w:rsidR="00956BEA" w:rsidRDefault="00610A85" w:rsidP="00B31D80">
            <w:pPr>
              <w:tabs>
                <w:tab w:val="left" w:pos="500"/>
              </w:tabs>
              <w:ind w:right="-87"/>
              <w:jc w:val="right"/>
              <w:rPr>
                <w:rFonts w:ascii="Arial" w:hAnsi="Arial" w:cs="Arial"/>
                <w:b/>
                <w:bCs/>
                <w:sz w:val="20"/>
                <w:szCs w:val="20"/>
              </w:rPr>
            </w:pPr>
            <w:r>
              <w:rPr>
                <w:rFonts w:ascii="Arial" w:hAnsi="Arial" w:cs="Arial"/>
                <w:b/>
                <w:bCs/>
                <w:sz w:val="20"/>
                <w:szCs w:val="20"/>
              </w:rPr>
              <w:t>Transactions</w:t>
            </w:r>
          </w:p>
        </w:tc>
        <w:tc>
          <w:tcPr>
            <w:tcW w:w="1129" w:type="dxa"/>
          </w:tcPr>
          <w:p w14:paraId="5EBAB2B2" w14:textId="77777777" w:rsidR="00956BEA" w:rsidRDefault="00956BEA" w:rsidP="00B31D80">
            <w:pPr>
              <w:tabs>
                <w:tab w:val="left" w:pos="500"/>
              </w:tabs>
              <w:jc w:val="right"/>
              <w:rPr>
                <w:rFonts w:ascii="Arial" w:hAnsi="Arial" w:cs="Arial"/>
                <w:b/>
                <w:bCs/>
                <w:sz w:val="20"/>
                <w:szCs w:val="20"/>
              </w:rPr>
            </w:pPr>
          </w:p>
        </w:tc>
        <w:tc>
          <w:tcPr>
            <w:tcW w:w="1285" w:type="dxa"/>
          </w:tcPr>
          <w:p w14:paraId="3B6641BD" w14:textId="52BD50BF" w:rsidR="00956BEA" w:rsidRDefault="00610A85" w:rsidP="00B31D80">
            <w:pPr>
              <w:tabs>
                <w:tab w:val="left" w:pos="500"/>
              </w:tabs>
              <w:jc w:val="right"/>
              <w:rPr>
                <w:rFonts w:ascii="Arial" w:hAnsi="Arial" w:cs="Arial"/>
                <w:b/>
                <w:bCs/>
                <w:sz w:val="20"/>
                <w:szCs w:val="20"/>
              </w:rPr>
            </w:pPr>
            <w:r>
              <w:rPr>
                <w:rFonts w:ascii="Arial" w:hAnsi="Arial" w:cs="Arial"/>
                <w:b/>
                <w:bCs/>
                <w:sz w:val="20"/>
                <w:szCs w:val="20"/>
              </w:rPr>
              <w:t>31 March</w:t>
            </w:r>
          </w:p>
        </w:tc>
      </w:tr>
      <w:tr w:rsidR="00B31D80" w14:paraId="1BDF534E" w14:textId="77777777" w:rsidTr="00B31D80">
        <w:tc>
          <w:tcPr>
            <w:tcW w:w="4922" w:type="dxa"/>
          </w:tcPr>
          <w:p w14:paraId="33620203" w14:textId="77777777" w:rsidR="00956BEA" w:rsidRDefault="00956BEA" w:rsidP="00E7753D">
            <w:pPr>
              <w:tabs>
                <w:tab w:val="left" w:pos="500"/>
              </w:tabs>
              <w:rPr>
                <w:rFonts w:ascii="Arial" w:hAnsi="Arial" w:cs="Arial"/>
                <w:b/>
                <w:bCs/>
                <w:sz w:val="20"/>
                <w:szCs w:val="20"/>
              </w:rPr>
            </w:pPr>
          </w:p>
        </w:tc>
        <w:tc>
          <w:tcPr>
            <w:tcW w:w="1130" w:type="dxa"/>
          </w:tcPr>
          <w:p w14:paraId="51F404C1" w14:textId="134A9346" w:rsidR="00956BEA" w:rsidRDefault="00000165" w:rsidP="00B31D80">
            <w:pPr>
              <w:tabs>
                <w:tab w:val="left" w:pos="500"/>
              </w:tabs>
              <w:jc w:val="right"/>
              <w:rPr>
                <w:rFonts w:ascii="Arial" w:hAnsi="Arial" w:cs="Arial"/>
                <w:b/>
                <w:bCs/>
                <w:sz w:val="20"/>
                <w:szCs w:val="20"/>
              </w:rPr>
            </w:pPr>
            <w:r>
              <w:rPr>
                <w:rFonts w:ascii="Arial" w:hAnsi="Arial" w:cs="Arial"/>
                <w:b/>
                <w:bCs/>
                <w:sz w:val="20"/>
                <w:szCs w:val="20"/>
              </w:rPr>
              <w:t>2021</w:t>
            </w:r>
          </w:p>
        </w:tc>
        <w:tc>
          <w:tcPr>
            <w:tcW w:w="1461" w:type="dxa"/>
          </w:tcPr>
          <w:p w14:paraId="19674DE3" w14:textId="045B9EA4" w:rsidR="00956BEA" w:rsidRDefault="00610A85" w:rsidP="00B31D80">
            <w:pPr>
              <w:tabs>
                <w:tab w:val="left" w:pos="500"/>
              </w:tabs>
              <w:jc w:val="right"/>
              <w:rPr>
                <w:rFonts w:ascii="Arial" w:hAnsi="Arial" w:cs="Arial"/>
                <w:b/>
                <w:bCs/>
                <w:sz w:val="20"/>
                <w:szCs w:val="20"/>
              </w:rPr>
            </w:pPr>
            <w:r>
              <w:rPr>
                <w:rFonts w:ascii="Arial" w:hAnsi="Arial" w:cs="Arial"/>
                <w:b/>
                <w:bCs/>
                <w:sz w:val="20"/>
                <w:szCs w:val="20"/>
              </w:rPr>
              <w:t>In the year</w:t>
            </w:r>
          </w:p>
        </w:tc>
        <w:tc>
          <w:tcPr>
            <w:tcW w:w="1129" w:type="dxa"/>
          </w:tcPr>
          <w:p w14:paraId="2B23B4EA" w14:textId="26D58FF5" w:rsidR="00956BEA" w:rsidRDefault="00610A85" w:rsidP="00B31D80">
            <w:pPr>
              <w:tabs>
                <w:tab w:val="left" w:pos="500"/>
              </w:tabs>
              <w:jc w:val="right"/>
              <w:rPr>
                <w:rFonts w:ascii="Arial" w:hAnsi="Arial" w:cs="Arial"/>
                <w:b/>
                <w:bCs/>
                <w:sz w:val="20"/>
                <w:szCs w:val="20"/>
              </w:rPr>
            </w:pPr>
            <w:r>
              <w:rPr>
                <w:rFonts w:ascii="Arial" w:hAnsi="Arial" w:cs="Arial"/>
                <w:b/>
                <w:bCs/>
                <w:sz w:val="20"/>
                <w:szCs w:val="20"/>
              </w:rPr>
              <w:t>Cashflow</w:t>
            </w:r>
          </w:p>
        </w:tc>
        <w:tc>
          <w:tcPr>
            <w:tcW w:w="1285" w:type="dxa"/>
          </w:tcPr>
          <w:p w14:paraId="13E0385F" w14:textId="2F00AEFC" w:rsidR="00956BEA" w:rsidRDefault="00000165" w:rsidP="00B31D80">
            <w:pPr>
              <w:tabs>
                <w:tab w:val="left" w:pos="500"/>
              </w:tabs>
              <w:jc w:val="right"/>
              <w:rPr>
                <w:rFonts w:ascii="Arial" w:hAnsi="Arial" w:cs="Arial"/>
                <w:b/>
                <w:bCs/>
                <w:sz w:val="20"/>
                <w:szCs w:val="20"/>
              </w:rPr>
            </w:pPr>
            <w:r>
              <w:rPr>
                <w:rFonts w:ascii="Arial" w:hAnsi="Arial" w:cs="Arial"/>
                <w:b/>
                <w:bCs/>
                <w:sz w:val="20"/>
                <w:szCs w:val="20"/>
              </w:rPr>
              <w:t>2022</w:t>
            </w:r>
          </w:p>
        </w:tc>
      </w:tr>
      <w:tr w:rsidR="00B31D80" w14:paraId="6AD2B704" w14:textId="77777777" w:rsidTr="00B31D80">
        <w:tc>
          <w:tcPr>
            <w:tcW w:w="4922" w:type="dxa"/>
          </w:tcPr>
          <w:p w14:paraId="618B930D" w14:textId="77777777" w:rsidR="00956BEA" w:rsidRDefault="00956BEA" w:rsidP="00E7753D">
            <w:pPr>
              <w:tabs>
                <w:tab w:val="left" w:pos="500"/>
              </w:tabs>
              <w:rPr>
                <w:rFonts w:ascii="Arial" w:hAnsi="Arial" w:cs="Arial"/>
                <w:b/>
                <w:bCs/>
                <w:sz w:val="20"/>
                <w:szCs w:val="20"/>
              </w:rPr>
            </w:pPr>
          </w:p>
        </w:tc>
        <w:tc>
          <w:tcPr>
            <w:tcW w:w="1130" w:type="dxa"/>
          </w:tcPr>
          <w:p w14:paraId="42955102" w14:textId="3ABB8C66" w:rsidR="00956BEA" w:rsidRDefault="00610A85" w:rsidP="00B31D80">
            <w:pPr>
              <w:tabs>
                <w:tab w:val="left" w:pos="500"/>
              </w:tabs>
              <w:jc w:val="right"/>
              <w:rPr>
                <w:rFonts w:ascii="Arial" w:hAnsi="Arial" w:cs="Arial"/>
                <w:b/>
                <w:bCs/>
                <w:sz w:val="20"/>
                <w:szCs w:val="20"/>
              </w:rPr>
            </w:pPr>
            <w:r>
              <w:rPr>
                <w:rFonts w:ascii="Arial" w:hAnsi="Arial" w:cs="Arial"/>
                <w:b/>
                <w:bCs/>
                <w:sz w:val="20"/>
                <w:szCs w:val="20"/>
              </w:rPr>
              <w:t>£’000</w:t>
            </w:r>
          </w:p>
        </w:tc>
        <w:tc>
          <w:tcPr>
            <w:tcW w:w="1461" w:type="dxa"/>
          </w:tcPr>
          <w:p w14:paraId="75519A28" w14:textId="4039BF90" w:rsidR="00956BEA" w:rsidRDefault="00610A85" w:rsidP="00B31D80">
            <w:pPr>
              <w:tabs>
                <w:tab w:val="left" w:pos="500"/>
              </w:tabs>
              <w:jc w:val="right"/>
              <w:rPr>
                <w:rFonts w:ascii="Arial" w:hAnsi="Arial" w:cs="Arial"/>
                <w:b/>
                <w:bCs/>
                <w:sz w:val="20"/>
                <w:szCs w:val="20"/>
              </w:rPr>
            </w:pPr>
            <w:r>
              <w:rPr>
                <w:rFonts w:ascii="Arial" w:hAnsi="Arial" w:cs="Arial"/>
                <w:b/>
                <w:bCs/>
                <w:sz w:val="20"/>
                <w:szCs w:val="20"/>
              </w:rPr>
              <w:t>£’000</w:t>
            </w:r>
          </w:p>
        </w:tc>
        <w:tc>
          <w:tcPr>
            <w:tcW w:w="1129" w:type="dxa"/>
          </w:tcPr>
          <w:p w14:paraId="5693E7F7" w14:textId="287D1B85" w:rsidR="00956BEA" w:rsidRDefault="00610A85" w:rsidP="00B31D80">
            <w:pPr>
              <w:tabs>
                <w:tab w:val="left" w:pos="500"/>
              </w:tabs>
              <w:jc w:val="right"/>
              <w:rPr>
                <w:rFonts w:ascii="Arial" w:hAnsi="Arial" w:cs="Arial"/>
                <w:b/>
                <w:bCs/>
                <w:sz w:val="20"/>
                <w:szCs w:val="20"/>
              </w:rPr>
            </w:pPr>
            <w:r>
              <w:rPr>
                <w:rFonts w:ascii="Arial" w:hAnsi="Arial" w:cs="Arial"/>
                <w:b/>
                <w:bCs/>
                <w:sz w:val="20"/>
                <w:szCs w:val="20"/>
              </w:rPr>
              <w:t>£’000</w:t>
            </w:r>
          </w:p>
        </w:tc>
        <w:tc>
          <w:tcPr>
            <w:tcW w:w="1285" w:type="dxa"/>
          </w:tcPr>
          <w:p w14:paraId="0336DD41" w14:textId="33003F2D" w:rsidR="00956BEA" w:rsidRDefault="00610A85" w:rsidP="00B31D80">
            <w:pPr>
              <w:tabs>
                <w:tab w:val="left" w:pos="500"/>
              </w:tabs>
              <w:jc w:val="right"/>
              <w:rPr>
                <w:rFonts w:ascii="Arial" w:hAnsi="Arial" w:cs="Arial"/>
                <w:b/>
                <w:bCs/>
                <w:sz w:val="20"/>
                <w:szCs w:val="20"/>
              </w:rPr>
            </w:pPr>
            <w:r>
              <w:rPr>
                <w:rFonts w:ascii="Arial" w:hAnsi="Arial" w:cs="Arial"/>
                <w:b/>
                <w:bCs/>
                <w:sz w:val="20"/>
                <w:szCs w:val="20"/>
              </w:rPr>
              <w:t>£’000</w:t>
            </w:r>
          </w:p>
        </w:tc>
      </w:tr>
      <w:tr w:rsidR="00B31D80" w14:paraId="101F4451" w14:textId="77777777" w:rsidTr="00B31D80">
        <w:tc>
          <w:tcPr>
            <w:tcW w:w="4922" w:type="dxa"/>
          </w:tcPr>
          <w:p w14:paraId="30C3FB55" w14:textId="77777777" w:rsidR="00956BEA" w:rsidRDefault="00956BEA" w:rsidP="00E7753D">
            <w:pPr>
              <w:tabs>
                <w:tab w:val="left" w:pos="500"/>
              </w:tabs>
              <w:rPr>
                <w:rFonts w:ascii="Arial" w:hAnsi="Arial" w:cs="Arial"/>
                <w:b/>
                <w:bCs/>
                <w:sz w:val="20"/>
                <w:szCs w:val="20"/>
              </w:rPr>
            </w:pPr>
          </w:p>
        </w:tc>
        <w:tc>
          <w:tcPr>
            <w:tcW w:w="1130" w:type="dxa"/>
          </w:tcPr>
          <w:p w14:paraId="698DC56A" w14:textId="77777777" w:rsidR="00956BEA" w:rsidRDefault="00956BEA" w:rsidP="00B31D80">
            <w:pPr>
              <w:tabs>
                <w:tab w:val="left" w:pos="500"/>
              </w:tabs>
              <w:jc w:val="right"/>
              <w:rPr>
                <w:rFonts w:ascii="Arial" w:hAnsi="Arial" w:cs="Arial"/>
                <w:b/>
                <w:bCs/>
                <w:sz w:val="20"/>
                <w:szCs w:val="20"/>
              </w:rPr>
            </w:pPr>
          </w:p>
        </w:tc>
        <w:tc>
          <w:tcPr>
            <w:tcW w:w="1461" w:type="dxa"/>
          </w:tcPr>
          <w:p w14:paraId="7EDB7608" w14:textId="77777777" w:rsidR="00956BEA" w:rsidRDefault="00956BEA" w:rsidP="00B31D80">
            <w:pPr>
              <w:tabs>
                <w:tab w:val="left" w:pos="500"/>
              </w:tabs>
              <w:jc w:val="right"/>
              <w:rPr>
                <w:rFonts w:ascii="Arial" w:hAnsi="Arial" w:cs="Arial"/>
                <w:b/>
                <w:bCs/>
                <w:sz w:val="20"/>
                <w:szCs w:val="20"/>
              </w:rPr>
            </w:pPr>
          </w:p>
        </w:tc>
        <w:tc>
          <w:tcPr>
            <w:tcW w:w="1129" w:type="dxa"/>
          </w:tcPr>
          <w:p w14:paraId="444BFAC8" w14:textId="77777777" w:rsidR="00956BEA" w:rsidRDefault="00956BEA" w:rsidP="00B31D80">
            <w:pPr>
              <w:tabs>
                <w:tab w:val="left" w:pos="500"/>
              </w:tabs>
              <w:jc w:val="right"/>
              <w:rPr>
                <w:rFonts w:ascii="Arial" w:hAnsi="Arial" w:cs="Arial"/>
                <w:b/>
                <w:bCs/>
                <w:sz w:val="20"/>
                <w:szCs w:val="20"/>
              </w:rPr>
            </w:pPr>
          </w:p>
        </w:tc>
        <w:tc>
          <w:tcPr>
            <w:tcW w:w="1285" w:type="dxa"/>
          </w:tcPr>
          <w:p w14:paraId="31E09775" w14:textId="77777777" w:rsidR="00956BEA" w:rsidRDefault="00956BEA" w:rsidP="00B31D80">
            <w:pPr>
              <w:tabs>
                <w:tab w:val="left" w:pos="500"/>
              </w:tabs>
              <w:jc w:val="right"/>
              <w:rPr>
                <w:rFonts w:ascii="Arial" w:hAnsi="Arial" w:cs="Arial"/>
                <w:b/>
                <w:bCs/>
                <w:sz w:val="20"/>
                <w:szCs w:val="20"/>
              </w:rPr>
            </w:pPr>
          </w:p>
        </w:tc>
      </w:tr>
      <w:tr w:rsidR="00B31D80" w14:paraId="55F95434" w14:textId="77777777" w:rsidTr="00B31D80">
        <w:tc>
          <w:tcPr>
            <w:tcW w:w="4922" w:type="dxa"/>
          </w:tcPr>
          <w:p w14:paraId="1A8C7E9E" w14:textId="37465F66" w:rsidR="00956BEA" w:rsidRDefault="00610A85" w:rsidP="00E7753D">
            <w:pPr>
              <w:tabs>
                <w:tab w:val="left" w:pos="500"/>
              </w:tabs>
              <w:rPr>
                <w:rFonts w:ascii="Arial" w:hAnsi="Arial" w:cs="Arial"/>
                <w:b/>
                <w:bCs/>
                <w:sz w:val="20"/>
                <w:szCs w:val="20"/>
              </w:rPr>
            </w:pPr>
            <w:r w:rsidRPr="00610A85">
              <w:rPr>
                <w:rFonts w:ascii="Arial" w:hAnsi="Arial" w:cs="Arial"/>
                <w:b/>
                <w:bCs/>
                <w:sz w:val="20"/>
                <w:szCs w:val="20"/>
              </w:rPr>
              <w:t>Short-term bank loan</w:t>
            </w:r>
          </w:p>
        </w:tc>
        <w:tc>
          <w:tcPr>
            <w:tcW w:w="1130" w:type="dxa"/>
          </w:tcPr>
          <w:p w14:paraId="1AE226CD" w14:textId="513485EA" w:rsidR="00956BEA" w:rsidRDefault="00610A85" w:rsidP="00B31D80">
            <w:pPr>
              <w:tabs>
                <w:tab w:val="left" w:pos="500"/>
              </w:tabs>
              <w:jc w:val="right"/>
              <w:rPr>
                <w:rFonts w:ascii="Arial" w:hAnsi="Arial" w:cs="Arial"/>
                <w:b/>
                <w:bCs/>
                <w:sz w:val="20"/>
                <w:szCs w:val="20"/>
              </w:rPr>
            </w:pPr>
            <w:r>
              <w:rPr>
                <w:rFonts w:ascii="Arial" w:hAnsi="Arial" w:cs="Arial"/>
                <w:b/>
                <w:bCs/>
                <w:sz w:val="20"/>
                <w:szCs w:val="20"/>
              </w:rPr>
              <w:t>900</w:t>
            </w:r>
          </w:p>
        </w:tc>
        <w:tc>
          <w:tcPr>
            <w:tcW w:w="1461" w:type="dxa"/>
          </w:tcPr>
          <w:p w14:paraId="70F7512C" w14:textId="67024CDA" w:rsidR="00956BEA" w:rsidRDefault="00610A85" w:rsidP="00B31D80">
            <w:pPr>
              <w:tabs>
                <w:tab w:val="left" w:pos="500"/>
              </w:tabs>
              <w:jc w:val="right"/>
              <w:rPr>
                <w:rFonts w:ascii="Arial" w:hAnsi="Arial" w:cs="Arial"/>
                <w:b/>
                <w:bCs/>
                <w:sz w:val="20"/>
                <w:szCs w:val="20"/>
              </w:rPr>
            </w:pPr>
            <w:r>
              <w:rPr>
                <w:rFonts w:ascii="Arial" w:hAnsi="Arial" w:cs="Arial"/>
                <w:b/>
                <w:bCs/>
                <w:sz w:val="20"/>
                <w:szCs w:val="20"/>
              </w:rPr>
              <w:t>-</w:t>
            </w:r>
          </w:p>
        </w:tc>
        <w:tc>
          <w:tcPr>
            <w:tcW w:w="1129" w:type="dxa"/>
          </w:tcPr>
          <w:p w14:paraId="5AF208DB" w14:textId="39FD62C0" w:rsidR="00956BEA" w:rsidRDefault="00610A85" w:rsidP="00B31D80">
            <w:pPr>
              <w:tabs>
                <w:tab w:val="left" w:pos="500"/>
              </w:tabs>
              <w:jc w:val="right"/>
              <w:rPr>
                <w:rFonts w:ascii="Arial" w:hAnsi="Arial" w:cs="Arial"/>
                <w:b/>
                <w:bCs/>
                <w:sz w:val="20"/>
                <w:szCs w:val="20"/>
              </w:rPr>
            </w:pPr>
            <w:r>
              <w:rPr>
                <w:rFonts w:ascii="Arial" w:hAnsi="Arial" w:cs="Arial"/>
                <w:b/>
                <w:bCs/>
                <w:sz w:val="20"/>
                <w:szCs w:val="20"/>
              </w:rPr>
              <w:t>2,100</w:t>
            </w:r>
          </w:p>
        </w:tc>
        <w:tc>
          <w:tcPr>
            <w:tcW w:w="1285" w:type="dxa"/>
          </w:tcPr>
          <w:p w14:paraId="124AADC7" w14:textId="6BC60443" w:rsidR="00956BEA" w:rsidRDefault="00610A85" w:rsidP="00B31D80">
            <w:pPr>
              <w:tabs>
                <w:tab w:val="left" w:pos="500"/>
              </w:tabs>
              <w:jc w:val="right"/>
              <w:rPr>
                <w:rFonts w:ascii="Arial" w:hAnsi="Arial" w:cs="Arial"/>
                <w:b/>
                <w:bCs/>
                <w:sz w:val="20"/>
                <w:szCs w:val="20"/>
              </w:rPr>
            </w:pPr>
            <w:r>
              <w:rPr>
                <w:rFonts w:ascii="Arial" w:hAnsi="Arial" w:cs="Arial"/>
                <w:b/>
                <w:bCs/>
                <w:sz w:val="20"/>
                <w:szCs w:val="20"/>
              </w:rPr>
              <w:t>3,000</w:t>
            </w:r>
          </w:p>
        </w:tc>
      </w:tr>
      <w:tr w:rsidR="00E7753D" w14:paraId="1C1883B5" w14:textId="1E7D82E6" w:rsidTr="00B31D80">
        <w:trPr>
          <w:trHeight w:hRule="exact" w:val="291"/>
        </w:trPr>
        <w:tc>
          <w:tcPr>
            <w:tcW w:w="4922" w:type="dxa"/>
          </w:tcPr>
          <w:p w14:paraId="59202F79" w14:textId="0FDF4932" w:rsidR="00E7753D" w:rsidRPr="00610A85" w:rsidRDefault="00E7753D" w:rsidP="00E7753D">
            <w:pPr>
              <w:tabs>
                <w:tab w:val="left" w:pos="500"/>
              </w:tabs>
              <w:rPr>
                <w:rFonts w:ascii="Arial" w:hAnsi="Arial" w:cs="Arial"/>
                <w:sz w:val="20"/>
                <w:szCs w:val="20"/>
              </w:rPr>
            </w:pPr>
            <w:r w:rsidRPr="00610A85">
              <w:rPr>
                <w:rFonts w:ascii="Arial" w:hAnsi="Arial" w:cs="Arial"/>
                <w:sz w:val="20"/>
                <w:szCs w:val="20"/>
              </w:rPr>
              <w:t>Equity dividends paid</w:t>
            </w:r>
          </w:p>
        </w:tc>
        <w:tc>
          <w:tcPr>
            <w:tcW w:w="1130" w:type="dxa"/>
          </w:tcPr>
          <w:p w14:paraId="42CA13F7" w14:textId="7FB2946E" w:rsidR="00E7753D" w:rsidRPr="00610A85" w:rsidRDefault="00E7753D" w:rsidP="00B31D80">
            <w:pPr>
              <w:tabs>
                <w:tab w:val="left" w:pos="500"/>
              </w:tabs>
              <w:jc w:val="right"/>
              <w:rPr>
                <w:rFonts w:ascii="Arial" w:hAnsi="Arial" w:cs="Arial"/>
                <w:sz w:val="20"/>
                <w:szCs w:val="20"/>
              </w:rPr>
            </w:pPr>
            <w:r>
              <w:rPr>
                <w:rFonts w:ascii="Arial" w:hAnsi="Arial" w:cs="Arial"/>
                <w:sz w:val="20"/>
                <w:szCs w:val="20"/>
              </w:rPr>
              <w:t>-</w:t>
            </w:r>
          </w:p>
        </w:tc>
        <w:tc>
          <w:tcPr>
            <w:tcW w:w="1461" w:type="dxa"/>
          </w:tcPr>
          <w:p w14:paraId="1B7F90F4" w14:textId="527FEB31" w:rsidR="00E7753D" w:rsidRPr="00610A85" w:rsidRDefault="00B31D80" w:rsidP="00B31D80">
            <w:pPr>
              <w:tabs>
                <w:tab w:val="left" w:pos="500"/>
              </w:tabs>
              <w:jc w:val="right"/>
              <w:rPr>
                <w:rFonts w:ascii="Arial" w:hAnsi="Arial" w:cs="Arial"/>
                <w:sz w:val="20"/>
                <w:szCs w:val="20"/>
              </w:rPr>
            </w:pPr>
            <w:r>
              <w:rPr>
                <w:rFonts w:ascii="Arial" w:hAnsi="Arial" w:cs="Arial"/>
                <w:sz w:val="20"/>
                <w:szCs w:val="20"/>
              </w:rPr>
              <w:t>137</w:t>
            </w:r>
          </w:p>
          <w:p w14:paraId="0405C81E" w14:textId="20B3598F" w:rsidR="00E7753D" w:rsidRPr="00610A85" w:rsidRDefault="00E7753D" w:rsidP="00B31D80">
            <w:pPr>
              <w:tabs>
                <w:tab w:val="left" w:pos="500"/>
              </w:tabs>
              <w:jc w:val="right"/>
              <w:rPr>
                <w:rFonts w:ascii="Arial" w:hAnsi="Arial" w:cs="Arial"/>
                <w:sz w:val="20"/>
                <w:szCs w:val="20"/>
              </w:rPr>
            </w:pPr>
          </w:p>
        </w:tc>
        <w:tc>
          <w:tcPr>
            <w:tcW w:w="1129" w:type="dxa"/>
          </w:tcPr>
          <w:p w14:paraId="25648394" w14:textId="00980840" w:rsidR="00E7753D" w:rsidRPr="00610A85" w:rsidRDefault="00B31D80" w:rsidP="00B31D80">
            <w:pPr>
              <w:tabs>
                <w:tab w:val="left" w:pos="500"/>
              </w:tabs>
              <w:jc w:val="right"/>
              <w:rPr>
                <w:rFonts w:ascii="Arial" w:hAnsi="Arial" w:cs="Arial"/>
                <w:sz w:val="20"/>
                <w:szCs w:val="20"/>
              </w:rPr>
            </w:pPr>
            <w:r>
              <w:rPr>
                <w:rFonts w:ascii="Arial" w:hAnsi="Arial" w:cs="Arial"/>
                <w:sz w:val="20"/>
                <w:szCs w:val="20"/>
              </w:rPr>
              <w:t>(</w:t>
            </w:r>
            <w:r w:rsidR="00E7753D">
              <w:rPr>
                <w:rFonts w:ascii="Arial" w:hAnsi="Arial" w:cs="Arial"/>
                <w:sz w:val="20"/>
                <w:szCs w:val="20"/>
              </w:rPr>
              <w:t>137</w:t>
            </w:r>
            <w:r>
              <w:rPr>
                <w:rFonts w:ascii="Arial" w:hAnsi="Arial" w:cs="Arial"/>
                <w:sz w:val="20"/>
                <w:szCs w:val="20"/>
              </w:rPr>
              <w:t>)</w:t>
            </w:r>
          </w:p>
        </w:tc>
        <w:tc>
          <w:tcPr>
            <w:tcW w:w="1285" w:type="dxa"/>
          </w:tcPr>
          <w:p w14:paraId="6E721867" w14:textId="0B35EB5C" w:rsidR="00E7753D" w:rsidRPr="00610A85" w:rsidRDefault="00E7753D" w:rsidP="00B31D80">
            <w:pPr>
              <w:tabs>
                <w:tab w:val="left" w:pos="500"/>
              </w:tabs>
              <w:jc w:val="right"/>
              <w:rPr>
                <w:rFonts w:ascii="Arial" w:hAnsi="Arial" w:cs="Arial"/>
                <w:sz w:val="20"/>
                <w:szCs w:val="20"/>
              </w:rPr>
            </w:pPr>
            <w:r>
              <w:rPr>
                <w:rFonts w:ascii="Arial" w:hAnsi="Arial" w:cs="Arial"/>
                <w:sz w:val="20"/>
                <w:szCs w:val="20"/>
              </w:rPr>
              <w:t>-</w:t>
            </w:r>
          </w:p>
          <w:p w14:paraId="50136661" w14:textId="77777777" w:rsidR="00E7753D" w:rsidRPr="00610A85" w:rsidRDefault="00E7753D" w:rsidP="00B31D80">
            <w:pPr>
              <w:tabs>
                <w:tab w:val="left" w:pos="500"/>
              </w:tabs>
              <w:jc w:val="right"/>
              <w:rPr>
                <w:rFonts w:ascii="Arial" w:hAnsi="Arial" w:cs="Arial"/>
                <w:sz w:val="20"/>
                <w:szCs w:val="20"/>
              </w:rPr>
            </w:pPr>
          </w:p>
        </w:tc>
      </w:tr>
      <w:tr w:rsidR="00E7753D" w14:paraId="42245E14" w14:textId="79188704" w:rsidTr="00B31D80">
        <w:trPr>
          <w:trHeight w:hRule="exact" w:val="423"/>
        </w:trPr>
        <w:tc>
          <w:tcPr>
            <w:tcW w:w="4922" w:type="dxa"/>
          </w:tcPr>
          <w:p w14:paraId="73818068" w14:textId="518E6EEC" w:rsidR="00E7753D" w:rsidRPr="00610A85" w:rsidRDefault="00E7753D" w:rsidP="00E7753D">
            <w:pPr>
              <w:tabs>
                <w:tab w:val="left" w:pos="500"/>
              </w:tabs>
              <w:rPr>
                <w:rFonts w:ascii="Arial" w:hAnsi="Arial" w:cs="Arial"/>
                <w:sz w:val="20"/>
                <w:szCs w:val="20"/>
              </w:rPr>
            </w:pPr>
            <w:r w:rsidRPr="00610A85">
              <w:rPr>
                <w:rFonts w:ascii="Arial" w:hAnsi="Arial" w:cs="Arial"/>
                <w:sz w:val="20"/>
                <w:szCs w:val="20"/>
              </w:rPr>
              <w:t>Sales of ordinary shares from treasury</w:t>
            </w:r>
          </w:p>
        </w:tc>
        <w:tc>
          <w:tcPr>
            <w:tcW w:w="1130" w:type="dxa"/>
          </w:tcPr>
          <w:p w14:paraId="4A2804D3" w14:textId="00F54F27" w:rsidR="00E7753D" w:rsidRPr="00610A85" w:rsidRDefault="00E7753D" w:rsidP="00B31D80">
            <w:pPr>
              <w:tabs>
                <w:tab w:val="left" w:pos="500"/>
              </w:tabs>
              <w:jc w:val="right"/>
              <w:rPr>
                <w:rFonts w:ascii="Arial" w:hAnsi="Arial" w:cs="Arial"/>
                <w:sz w:val="20"/>
                <w:szCs w:val="20"/>
              </w:rPr>
            </w:pPr>
            <w:r>
              <w:rPr>
                <w:rFonts w:ascii="Arial" w:hAnsi="Arial" w:cs="Arial"/>
                <w:sz w:val="20"/>
                <w:szCs w:val="20"/>
              </w:rPr>
              <w:t>-</w:t>
            </w:r>
          </w:p>
        </w:tc>
        <w:tc>
          <w:tcPr>
            <w:tcW w:w="1461" w:type="dxa"/>
          </w:tcPr>
          <w:p w14:paraId="67BA24CF" w14:textId="4D16EA6E" w:rsidR="00E7753D" w:rsidRPr="00610A85" w:rsidRDefault="00E7753D" w:rsidP="00B31D80">
            <w:pPr>
              <w:tabs>
                <w:tab w:val="left" w:pos="500"/>
              </w:tabs>
              <w:jc w:val="right"/>
              <w:rPr>
                <w:rFonts w:ascii="Arial" w:hAnsi="Arial" w:cs="Arial"/>
                <w:sz w:val="20"/>
                <w:szCs w:val="20"/>
              </w:rPr>
            </w:pPr>
            <w:r>
              <w:rPr>
                <w:rFonts w:ascii="Arial" w:hAnsi="Arial" w:cs="Arial"/>
                <w:sz w:val="20"/>
                <w:szCs w:val="20"/>
              </w:rPr>
              <w:t>(2,954)</w:t>
            </w:r>
          </w:p>
        </w:tc>
        <w:tc>
          <w:tcPr>
            <w:tcW w:w="1129" w:type="dxa"/>
          </w:tcPr>
          <w:p w14:paraId="31456779" w14:textId="77777777" w:rsidR="00E7753D" w:rsidRPr="00610A85" w:rsidRDefault="00E7753D" w:rsidP="00B31D80">
            <w:pPr>
              <w:tabs>
                <w:tab w:val="left" w:pos="500"/>
              </w:tabs>
              <w:jc w:val="right"/>
              <w:rPr>
                <w:rFonts w:ascii="Arial" w:hAnsi="Arial" w:cs="Arial"/>
                <w:sz w:val="20"/>
                <w:szCs w:val="20"/>
              </w:rPr>
            </w:pPr>
            <w:r w:rsidRPr="00610A85">
              <w:rPr>
                <w:rFonts w:ascii="Arial" w:hAnsi="Arial" w:cs="Arial"/>
                <w:sz w:val="20"/>
                <w:szCs w:val="20"/>
              </w:rPr>
              <w:t>2,954</w:t>
            </w:r>
          </w:p>
          <w:p w14:paraId="721F9F04" w14:textId="474FE5AD" w:rsidR="00E7753D" w:rsidRPr="00610A85" w:rsidRDefault="00E7753D" w:rsidP="00B31D80">
            <w:pPr>
              <w:tabs>
                <w:tab w:val="left" w:pos="500"/>
              </w:tabs>
              <w:jc w:val="right"/>
              <w:rPr>
                <w:rFonts w:ascii="Arial" w:hAnsi="Arial" w:cs="Arial"/>
                <w:sz w:val="20"/>
                <w:szCs w:val="20"/>
              </w:rPr>
            </w:pPr>
          </w:p>
        </w:tc>
        <w:tc>
          <w:tcPr>
            <w:tcW w:w="1285" w:type="dxa"/>
          </w:tcPr>
          <w:p w14:paraId="020CF443" w14:textId="51F404C5" w:rsidR="00E7753D" w:rsidRPr="00610A85" w:rsidRDefault="00E7753D" w:rsidP="00B31D80">
            <w:pPr>
              <w:tabs>
                <w:tab w:val="left" w:pos="500"/>
              </w:tabs>
              <w:jc w:val="right"/>
              <w:rPr>
                <w:rFonts w:ascii="Arial" w:hAnsi="Arial" w:cs="Arial"/>
                <w:sz w:val="20"/>
                <w:szCs w:val="20"/>
              </w:rPr>
            </w:pPr>
            <w:r>
              <w:rPr>
                <w:rFonts w:ascii="Arial" w:hAnsi="Arial" w:cs="Arial"/>
                <w:sz w:val="20"/>
                <w:szCs w:val="20"/>
              </w:rPr>
              <w:t>-</w:t>
            </w:r>
          </w:p>
          <w:p w14:paraId="3D00A182" w14:textId="77777777" w:rsidR="00E7753D" w:rsidRPr="00610A85" w:rsidRDefault="00E7753D" w:rsidP="00B31D80">
            <w:pPr>
              <w:tabs>
                <w:tab w:val="left" w:pos="500"/>
              </w:tabs>
              <w:jc w:val="right"/>
              <w:rPr>
                <w:rFonts w:ascii="Arial" w:hAnsi="Arial" w:cs="Arial"/>
                <w:sz w:val="20"/>
                <w:szCs w:val="20"/>
              </w:rPr>
            </w:pPr>
          </w:p>
        </w:tc>
      </w:tr>
      <w:tr w:rsidR="00E7753D" w14:paraId="63475D79" w14:textId="770B07ED" w:rsidTr="00F00C5E">
        <w:trPr>
          <w:trHeight w:hRule="exact" w:val="289"/>
        </w:trPr>
        <w:tc>
          <w:tcPr>
            <w:tcW w:w="4922" w:type="dxa"/>
          </w:tcPr>
          <w:p w14:paraId="083A0866" w14:textId="7DD7046D" w:rsidR="00E7753D" w:rsidRPr="00610A85" w:rsidRDefault="00E7753D" w:rsidP="00E7753D">
            <w:pPr>
              <w:tabs>
                <w:tab w:val="left" w:pos="500"/>
              </w:tabs>
              <w:rPr>
                <w:rFonts w:ascii="Arial" w:hAnsi="Arial" w:cs="Arial"/>
                <w:sz w:val="20"/>
                <w:szCs w:val="20"/>
              </w:rPr>
            </w:pPr>
            <w:r w:rsidRPr="00610A85">
              <w:rPr>
                <w:rFonts w:ascii="Arial" w:hAnsi="Arial" w:cs="Arial"/>
                <w:sz w:val="20"/>
                <w:szCs w:val="20"/>
              </w:rPr>
              <w:t>Shares repurchased</w:t>
            </w:r>
          </w:p>
        </w:tc>
        <w:tc>
          <w:tcPr>
            <w:tcW w:w="1130" w:type="dxa"/>
          </w:tcPr>
          <w:p w14:paraId="3560F072" w14:textId="7F1E89DA" w:rsidR="00E7753D" w:rsidRPr="00610A85" w:rsidRDefault="00E7753D" w:rsidP="00B31D80">
            <w:pPr>
              <w:tabs>
                <w:tab w:val="left" w:pos="500"/>
              </w:tabs>
              <w:jc w:val="right"/>
              <w:rPr>
                <w:rFonts w:ascii="Arial" w:hAnsi="Arial" w:cs="Arial"/>
                <w:sz w:val="20"/>
                <w:szCs w:val="20"/>
              </w:rPr>
            </w:pPr>
            <w:r>
              <w:rPr>
                <w:rFonts w:ascii="Arial" w:hAnsi="Arial" w:cs="Arial"/>
                <w:sz w:val="20"/>
                <w:szCs w:val="20"/>
              </w:rPr>
              <w:t>-</w:t>
            </w:r>
          </w:p>
        </w:tc>
        <w:tc>
          <w:tcPr>
            <w:tcW w:w="1461" w:type="dxa"/>
          </w:tcPr>
          <w:p w14:paraId="758017C0" w14:textId="7285BF73" w:rsidR="00E7753D" w:rsidRPr="00610A85" w:rsidRDefault="00E7753D" w:rsidP="00B31D80">
            <w:pPr>
              <w:tabs>
                <w:tab w:val="left" w:pos="500"/>
              </w:tabs>
              <w:jc w:val="right"/>
              <w:rPr>
                <w:rFonts w:ascii="Arial" w:hAnsi="Arial" w:cs="Arial"/>
                <w:sz w:val="20"/>
                <w:szCs w:val="20"/>
              </w:rPr>
            </w:pPr>
            <w:r>
              <w:rPr>
                <w:rFonts w:ascii="Arial" w:hAnsi="Arial" w:cs="Arial"/>
                <w:sz w:val="20"/>
                <w:szCs w:val="20"/>
              </w:rPr>
              <w:t>188</w:t>
            </w:r>
          </w:p>
        </w:tc>
        <w:tc>
          <w:tcPr>
            <w:tcW w:w="1129" w:type="dxa"/>
          </w:tcPr>
          <w:p w14:paraId="35C596DB" w14:textId="739CB249" w:rsidR="00E7753D" w:rsidRPr="00610A85" w:rsidRDefault="00B31D80" w:rsidP="00B31D80">
            <w:pPr>
              <w:tabs>
                <w:tab w:val="left" w:pos="500"/>
              </w:tabs>
              <w:jc w:val="right"/>
              <w:rPr>
                <w:rFonts w:ascii="Arial" w:hAnsi="Arial" w:cs="Arial"/>
                <w:sz w:val="20"/>
                <w:szCs w:val="20"/>
              </w:rPr>
            </w:pPr>
            <w:r>
              <w:rPr>
                <w:rFonts w:ascii="Arial" w:hAnsi="Arial" w:cs="Arial"/>
                <w:sz w:val="20"/>
                <w:szCs w:val="20"/>
              </w:rPr>
              <w:t>(</w:t>
            </w:r>
            <w:r w:rsidR="00E7753D" w:rsidRPr="00610A85">
              <w:rPr>
                <w:rFonts w:ascii="Arial" w:hAnsi="Arial" w:cs="Arial"/>
                <w:sz w:val="20"/>
                <w:szCs w:val="20"/>
              </w:rPr>
              <w:t>188)</w:t>
            </w:r>
          </w:p>
          <w:p w14:paraId="5C19C27F" w14:textId="4CEB22A3" w:rsidR="00E7753D" w:rsidRPr="00610A85" w:rsidRDefault="00E7753D" w:rsidP="00B31D80">
            <w:pPr>
              <w:tabs>
                <w:tab w:val="left" w:pos="500"/>
              </w:tabs>
              <w:jc w:val="right"/>
              <w:rPr>
                <w:rFonts w:ascii="Arial" w:hAnsi="Arial" w:cs="Arial"/>
                <w:sz w:val="20"/>
                <w:szCs w:val="20"/>
              </w:rPr>
            </w:pPr>
          </w:p>
        </w:tc>
        <w:tc>
          <w:tcPr>
            <w:tcW w:w="1285" w:type="dxa"/>
          </w:tcPr>
          <w:p w14:paraId="3791F836" w14:textId="417ED36D" w:rsidR="00E7753D" w:rsidRPr="00610A85" w:rsidRDefault="00E7753D" w:rsidP="00B31D80">
            <w:pPr>
              <w:tabs>
                <w:tab w:val="left" w:pos="500"/>
              </w:tabs>
              <w:jc w:val="right"/>
              <w:rPr>
                <w:rFonts w:ascii="Arial" w:hAnsi="Arial" w:cs="Arial"/>
                <w:sz w:val="20"/>
                <w:szCs w:val="20"/>
              </w:rPr>
            </w:pPr>
            <w:r>
              <w:rPr>
                <w:rFonts w:ascii="Arial" w:hAnsi="Arial" w:cs="Arial"/>
                <w:sz w:val="20"/>
                <w:szCs w:val="20"/>
              </w:rPr>
              <w:t>-</w:t>
            </w:r>
          </w:p>
          <w:p w14:paraId="7D3C02DC" w14:textId="77777777" w:rsidR="00E7753D" w:rsidRPr="00610A85" w:rsidRDefault="00E7753D" w:rsidP="00B31D80">
            <w:pPr>
              <w:tabs>
                <w:tab w:val="left" w:pos="500"/>
              </w:tabs>
              <w:jc w:val="right"/>
              <w:rPr>
                <w:rFonts w:ascii="Arial" w:hAnsi="Arial" w:cs="Arial"/>
                <w:sz w:val="20"/>
                <w:szCs w:val="20"/>
              </w:rPr>
            </w:pPr>
          </w:p>
        </w:tc>
      </w:tr>
      <w:tr w:rsidR="00E7753D" w14:paraId="770726BF" w14:textId="77777777" w:rsidTr="00B31D80">
        <w:tc>
          <w:tcPr>
            <w:tcW w:w="4922" w:type="dxa"/>
          </w:tcPr>
          <w:p w14:paraId="43D9D4E8" w14:textId="2204BA8E" w:rsidR="00E7753D" w:rsidRDefault="00E7753D" w:rsidP="00E7753D">
            <w:pPr>
              <w:tabs>
                <w:tab w:val="left" w:pos="500"/>
              </w:tabs>
              <w:rPr>
                <w:rFonts w:ascii="Arial" w:hAnsi="Arial" w:cs="Arial"/>
                <w:b/>
                <w:bCs/>
                <w:sz w:val="20"/>
                <w:szCs w:val="20"/>
              </w:rPr>
            </w:pPr>
            <w:r w:rsidRPr="00610A85">
              <w:rPr>
                <w:rFonts w:ascii="Arial" w:hAnsi="Arial" w:cs="Arial"/>
                <w:b/>
                <w:bCs/>
                <w:sz w:val="20"/>
                <w:szCs w:val="20"/>
              </w:rPr>
              <w:t>Cash flows from financing activities</w:t>
            </w:r>
          </w:p>
        </w:tc>
        <w:tc>
          <w:tcPr>
            <w:tcW w:w="1130" w:type="dxa"/>
          </w:tcPr>
          <w:p w14:paraId="16C99BFB" w14:textId="7ABEAAFD" w:rsidR="00E7753D" w:rsidRDefault="00E7753D" w:rsidP="00B31D80">
            <w:pPr>
              <w:tabs>
                <w:tab w:val="left" w:pos="500"/>
              </w:tabs>
              <w:jc w:val="right"/>
              <w:rPr>
                <w:rFonts w:ascii="Arial" w:hAnsi="Arial" w:cs="Arial"/>
                <w:b/>
                <w:bCs/>
                <w:sz w:val="20"/>
                <w:szCs w:val="20"/>
              </w:rPr>
            </w:pPr>
            <w:r>
              <w:rPr>
                <w:rFonts w:ascii="Arial" w:hAnsi="Arial" w:cs="Arial"/>
                <w:b/>
                <w:bCs/>
                <w:sz w:val="20"/>
                <w:szCs w:val="20"/>
              </w:rPr>
              <w:t>900</w:t>
            </w:r>
          </w:p>
        </w:tc>
        <w:tc>
          <w:tcPr>
            <w:tcW w:w="1461" w:type="dxa"/>
          </w:tcPr>
          <w:p w14:paraId="4CA81DA9" w14:textId="0AEB60D6" w:rsidR="00E7753D" w:rsidRDefault="00E7753D" w:rsidP="00B31D80">
            <w:pPr>
              <w:tabs>
                <w:tab w:val="left" w:pos="500"/>
              </w:tabs>
              <w:jc w:val="right"/>
              <w:rPr>
                <w:rFonts w:ascii="Arial" w:hAnsi="Arial" w:cs="Arial"/>
                <w:b/>
                <w:bCs/>
                <w:sz w:val="20"/>
                <w:szCs w:val="20"/>
              </w:rPr>
            </w:pPr>
            <w:r>
              <w:rPr>
                <w:rFonts w:ascii="Arial" w:hAnsi="Arial" w:cs="Arial"/>
                <w:b/>
                <w:bCs/>
                <w:sz w:val="20"/>
                <w:szCs w:val="20"/>
              </w:rPr>
              <w:t>(2,629)</w:t>
            </w:r>
          </w:p>
        </w:tc>
        <w:tc>
          <w:tcPr>
            <w:tcW w:w="1129" w:type="dxa"/>
          </w:tcPr>
          <w:p w14:paraId="5468CF2E" w14:textId="454E0A83" w:rsidR="00E7753D" w:rsidRDefault="00E7753D" w:rsidP="00B31D80">
            <w:pPr>
              <w:tabs>
                <w:tab w:val="left" w:pos="500"/>
              </w:tabs>
              <w:jc w:val="right"/>
              <w:rPr>
                <w:rFonts w:ascii="Arial" w:hAnsi="Arial" w:cs="Arial"/>
                <w:b/>
                <w:bCs/>
                <w:sz w:val="20"/>
                <w:szCs w:val="20"/>
              </w:rPr>
            </w:pPr>
            <w:r>
              <w:rPr>
                <w:rFonts w:ascii="Arial" w:hAnsi="Arial" w:cs="Arial"/>
                <w:b/>
                <w:bCs/>
                <w:sz w:val="20"/>
                <w:szCs w:val="20"/>
              </w:rPr>
              <w:t>(4,729)</w:t>
            </w:r>
          </w:p>
        </w:tc>
        <w:tc>
          <w:tcPr>
            <w:tcW w:w="1285" w:type="dxa"/>
          </w:tcPr>
          <w:p w14:paraId="53E0ED94" w14:textId="527897CA" w:rsidR="00E7753D" w:rsidRDefault="00E7753D" w:rsidP="00B31D80">
            <w:pPr>
              <w:tabs>
                <w:tab w:val="left" w:pos="500"/>
              </w:tabs>
              <w:jc w:val="right"/>
              <w:rPr>
                <w:rFonts w:ascii="Arial" w:hAnsi="Arial" w:cs="Arial"/>
                <w:b/>
                <w:bCs/>
                <w:sz w:val="20"/>
                <w:szCs w:val="20"/>
              </w:rPr>
            </w:pPr>
            <w:r>
              <w:rPr>
                <w:rFonts w:ascii="Arial" w:hAnsi="Arial" w:cs="Arial"/>
                <w:b/>
                <w:bCs/>
                <w:sz w:val="20"/>
                <w:szCs w:val="20"/>
              </w:rPr>
              <w:t>3,000</w:t>
            </w:r>
          </w:p>
        </w:tc>
      </w:tr>
      <w:tr w:rsidR="00F00C5E" w14:paraId="0381FED4" w14:textId="77777777" w:rsidTr="00B31D80">
        <w:tc>
          <w:tcPr>
            <w:tcW w:w="4922" w:type="dxa"/>
          </w:tcPr>
          <w:p w14:paraId="4CB877CE" w14:textId="77777777" w:rsidR="00F00C5E" w:rsidRPr="00610A85" w:rsidRDefault="00F00C5E" w:rsidP="00E7753D">
            <w:pPr>
              <w:tabs>
                <w:tab w:val="left" w:pos="500"/>
              </w:tabs>
              <w:rPr>
                <w:rFonts w:ascii="Arial" w:hAnsi="Arial" w:cs="Arial"/>
                <w:b/>
                <w:bCs/>
                <w:sz w:val="20"/>
                <w:szCs w:val="20"/>
              </w:rPr>
            </w:pPr>
          </w:p>
        </w:tc>
        <w:tc>
          <w:tcPr>
            <w:tcW w:w="1130" w:type="dxa"/>
          </w:tcPr>
          <w:p w14:paraId="5BD8F9BE" w14:textId="77777777" w:rsidR="00F00C5E" w:rsidRDefault="00F00C5E" w:rsidP="00B31D80">
            <w:pPr>
              <w:tabs>
                <w:tab w:val="left" w:pos="500"/>
              </w:tabs>
              <w:jc w:val="right"/>
              <w:rPr>
                <w:rFonts w:ascii="Arial" w:hAnsi="Arial" w:cs="Arial"/>
                <w:b/>
                <w:bCs/>
                <w:sz w:val="20"/>
                <w:szCs w:val="20"/>
              </w:rPr>
            </w:pPr>
          </w:p>
        </w:tc>
        <w:tc>
          <w:tcPr>
            <w:tcW w:w="1461" w:type="dxa"/>
          </w:tcPr>
          <w:p w14:paraId="2DF1DB0C" w14:textId="77777777" w:rsidR="00F00C5E" w:rsidRDefault="00F00C5E" w:rsidP="00B31D80">
            <w:pPr>
              <w:tabs>
                <w:tab w:val="left" w:pos="500"/>
              </w:tabs>
              <w:jc w:val="right"/>
              <w:rPr>
                <w:rFonts w:ascii="Arial" w:hAnsi="Arial" w:cs="Arial"/>
                <w:b/>
                <w:bCs/>
                <w:sz w:val="20"/>
                <w:szCs w:val="20"/>
              </w:rPr>
            </w:pPr>
          </w:p>
        </w:tc>
        <w:tc>
          <w:tcPr>
            <w:tcW w:w="1129" w:type="dxa"/>
          </w:tcPr>
          <w:p w14:paraId="326D19DA" w14:textId="77777777" w:rsidR="00F00C5E" w:rsidRDefault="00F00C5E" w:rsidP="00B31D80">
            <w:pPr>
              <w:tabs>
                <w:tab w:val="left" w:pos="500"/>
              </w:tabs>
              <w:jc w:val="right"/>
              <w:rPr>
                <w:rFonts w:ascii="Arial" w:hAnsi="Arial" w:cs="Arial"/>
                <w:b/>
                <w:bCs/>
                <w:sz w:val="20"/>
                <w:szCs w:val="20"/>
              </w:rPr>
            </w:pPr>
          </w:p>
        </w:tc>
        <w:tc>
          <w:tcPr>
            <w:tcW w:w="1285" w:type="dxa"/>
          </w:tcPr>
          <w:p w14:paraId="1E858668" w14:textId="77777777" w:rsidR="00F00C5E" w:rsidRDefault="00F00C5E" w:rsidP="00B31D80">
            <w:pPr>
              <w:tabs>
                <w:tab w:val="left" w:pos="500"/>
              </w:tabs>
              <w:jc w:val="right"/>
              <w:rPr>
                <w:rFonts w:ascii="Arial" w:hAnsi="Arial" w:cs="Arial"/>
                <w:b/>
                <w:bCs/>
                <w:sz w:val="20"/>
                <w:szCs w:val="20"/>
              </w:rPr>
            </w:pPr>
          </w:p>
        </w:tc>
      </w:tr>
    </w:tbl>
    <w:p w14:paraId="23A64587" w14:textId="77777777" w:rsidR="00956BEA" w:rsidRDefault="00956BEA" w:rsidP="00956BEA">
      <w:pPr>
        <w:tabs>
          <w:tab w:val="left" w:pos="500"/>
        </w:tabs>
        <w:rPr>
          <w:rFonts w:ascii="Arial" w:hAnsi="Arial" w:cs="Arial"/>
          <w:b/>
          <w:bCs/>
          <w:sz w:val="20"/>
          <w:szCs w:val="20"/>
        </w:rPr>
      </w:pPr>
    </w:p>
    <w:p w14:paraId="48CF140E" w14:textId="718CA41B" w:rsidR="00DE212A" w:rsidRPr="00DE212A" w:rsidRDefault="00DE212A" w:rsidP="00B31D80">
      <w:pPr>
        <w:numPr>
          <w:ilvl w:val="0"/>
          <w:numId w:val="35"/>
        </w:numPr>
        <w:tabs>
          <w:tab w:val="clear" w:pos="720"/>
          <w:tab w:val="num" w:pos="283"/>
          <w:tab w:val="left" w:pos="500"/>
        </w:tabs>
        <w:ind w:hanging="720"/>
        <w:rPr>
          <w:rFonts w:ascii="Arial" w:hAnsi="Arial" w:cs="Arial"/>
          <w:b/>
          <w:bCs/>
          <w:sz w:val="20"/>
          <w:szCs w:val="20"/>
        </w:rPr>
      </w:pPr>
      <w:r w:rsidRPr="00DE212A">
        <w:rPr>
          <w:rFonts w:ascii="Arial" w:hAnsi="Arial" w:cs="Arial"/>
          <w:b/>
          <w:bCs/>
          <w:sz w:val="20"/>
          <w:szCs w:val="20"/>
        </w:rPr>
        <w:t>Related parties</w:t>
      </w:r>
    </w:p>
    <w:p w14:paraId="4B414469" w14:textId="77777777" w:rsidR="00DE212A" w:rsidRPr="00DE212A" w:rsidRDefault="00DE212A" w:rsidP="00DE212A">
      <w:pPr>
        <w:tabs>
          <w:tab w:val="left" w:pos="2810"/>
        </w:tabs>
        <w:rPr>
          <w:rFonts w:ascii="Arial" w:hAnsi="Arial" w:cs="Arial"/>
          <w:sz w:val="20"/>
          <w:szCs w:val="20"/>
        </w:rPr>
      </w:pPr>
    </w:p>
    <w:p w14:paraId="21EA5C7E" w14:textId="77777777" w:rsidR="00DE212A" w:rsidRPr="00DE212A" w:rsidRDefault="00DE212A" w:rsidP="00DE212A">
      <w:pPr>
        <w:tabs>
          <w:tab w:val="left" w:pos="2810"/>
        </w:tabs>
        <w:rPr>
          <w:rFonts w:ascii="Arial" w:hAnsi="Arial" w:cs="Arial"/>
          <w:sz w:val="20"/>
          <w:szCs w:val="20"/>
        </w:rPr>
      </w:pPr>
      <w:r w:rsidRPr="00DE212A">
        <w:rPr>
          <w:rFonts w:ascii="Arial" w:hAnsi="Arial" w:cs="Arial"/>
          <w:sz w:val="20"/>
          <w:szCs w:val="20"/>
        </w:rPr>
        <w:t>Jupiter Unit Trust Managers Limited (‘JUTM’), the Alternative Investment Fund Manager, is a Company within the same group as Jupiter Asset Management Limited (‘JAM’), the investment adviser. JUTM receives an investment management fee as set out below.</w:t>
      </w:r>
    </w:p>
    <w:p w14:paraId="36EB1A47" w14:textId="77777777" w:rsidR="00DE212A" w:rsidRPr="00DE212A" w:rsidRDefault="00DE212A" w:rsidP="00DE212A">
      <w:pPr>
        <w:tabs>
          <w:tab w:val="left" w:pos="2810"/>
        </w:tabs>
        <w:rPr>
          <w:rFonts w:ascii="Arial" w:hAnsi="Arial" w:cs="Arial"/>
          <w:sz w:val="20"/>
          <w:szCs w:val="20"/>
        </w:rPr>
      </w:pPr>
    </w:p>
    <w:p w14:paraId="745BDAB9" w14:textId="77777777" w:rsidR="00DE212A" w:rsidRPr="00DE212A" w:rsidRDefault="00DE212A" w:rsidP="00DE212A">
      <w:pPr>
        <w:tabs>
          <w:tab w:val="left" w:pos="2810"/>
        </w:tabs>
        <w:rPr>
          <w:rFonts w:ascii="Arial" w:hAnsi="Arial" w:cs="Arial"/>
          <w:sz w:val="20"/>
          <w:szCs w:val="20"/>
        </w:rPr>
      </w:pPr>
      <w:r w:rsidRPr="00DE212A">
        <w:rPr>
          <w:rFonts w:ascii="Arial" w:hAnsi="Arial" w:cs="Arial"/>
          <w:sz w:val="20"/>
          <w:szCs w:val="20"/>
        </w:rPr>
        <w:t>JUTM is contracted to provide investment management services to the Company subject to termination by not less than twelve months’ notice by either party. The basis for calculation of the management fee charged to the Company to 0.70% of net assets up to £150 million, reducing to 0.60% for net assets over £150 million and up to £250 million, and reducing further to 0.50% for net assets in excess of £250 million after deduction of the value of any Jupiter managed investments.</w:t>
      </w:r>
    </w:p>
    <w:p w14:paraId="02E2EF9C" w14:textId="77777777" w:rsidR="00DE212A" w:rsidRPr="00DE212A" w:rsidRDefault="00DE212A" w:rsidP="00DE212A">
      <w:pPr>
        <w:tabs>
          <w:tab w:val="left" w:pos="2810"/>
        </w:tabs>
        <w:rPr>
          <w:rFonts w:ascii="Arial" w:hAnsi="Arial" w:cs="Arial"/>
          <w:sz w:val="20"/>
          <w:szCs w:val="20"/>
        </w:rPr>
      </w:pPr>
    </w:p>
    <w:p w14:paraId="570EE5A6" w14:textId="77777777" w:rsidR="00DE212A" w:rsidRPr="00DE212A" w:rsidRDefault="00DE212A" w:rsidP="00DE212A">
      <w:pPr>
        <w:tabs>
          <w:tab w:val="left" w:pos="2810"/>
        </w:tabs>
        <w:rPr>
          <w:rFonts w:ascii="Arial" w:hAnsi="Arial" w:cs="Arial"/>
          <w:sz w:val="20"/>
          <w:szCs w:val="20"/>
        </w:rPr>
      </w:pPr>
      <w:r w:rsidRPr="00DE212A">
        <w:rPr>
          <w:rFonts w:ascii="Arial" w:hAnsi="Arial" w:cs="Arial"/>
          <w:sz w:val="20"/>
          <w:szCs w:val="20"/>
        </w:rPr>
        <w:lastRenderedPageBreak/>
        <w:t>The management fee payable to JUTM for the period 1 April 2022 to 31 March 2023 was £369,162 (year to 31 March 2022: £409,172) with £64,344 (31 March 2022: £33,296) outstanding at period end.</w:t>
      </w:r>
    </w:p>
    <w:p w14:paraId="718CF110" w14:textId="77777777" w:rsidR="00DE212A" w:rsidRPr="00DE212A" w:rsidRDefault="00DE212A" w:rsidP="00DE212A">
      <w:pPr>
        <w:tabs>
          <w:tab w:val="left" w:pos="2810"/>
        </w:tabs>
        <w:rPr>
          <w:rFonts w:ascii="Arial" w:hAnsi="Arial" w:cs="Arial"/>
          <w:sz w:val="20"/>
          <w:szCs w:val="20"/>
        </w:rPr>
      </w:pPr>
    </w:p>
    <w:p w14:paraId="4708E8E6" w14:textId="6771C8C1" w:rsidR="00DE212A" w:rsidRPr="00DE212A" w:rsidRDefault="00DE212A" w:rsidP="00DE212A">
      <w:pPr>
        <w:tabs>
          <w:tab w:val="left" w:pos="2810"/>
        </w:tabs>
        <w:rPr>
          <w:rFonts w:ascii="Arial" w:hAnsi="Arial" w:cs="Arial"/>
          <w:sz w:val="20"/>
          <w:szCs w:val="20"/>
        </w:rPr>
      </w:pPr>
      <w:r w:rsidRPr="00DE212A">
        <w:rPr>
          <w:rFonts w:ascii="Arial" w:hAnsi="Arial" w:cs="Arial"/>
          <w:sz w:val="20"/>
          <w:szCs w:val="20"/>
        </w:rPr>
        <w:t>There are no transactions with the Directors other than aggregated remuneration for services as Directors as disclosed in the Directors’ Remuneration Report and as set out in Note 5 to the Accounts and the beneficial interests of the Directors in the Ordinary shares of the Company.</w:t>
      </w:r>
    </w:p>
    <w:p w14:paraId="3BDBA396" w14:textId="77777777" w:rsidR="00DE212A" w:rsidRPr="00DE212A" w:rsidRDefault="00DE212A" w:rsidP="00DE212A">
      <w:pPr>
        <w:tabs>
          <w:tab w:val="left" w:pos="2810"/>
        </w:tabs>
        <w:rPr>
          <w:rFonts w:ascii="Arial" w:hAnsi="Arial" w:cs="Arial"/>
          <w:sz w:val="20"/>
          <w:szCs w:val="20"/>
        </w:rPr>
      </w:pPr>
    </w:p>
    <w:p w14:paraId="7C17BE38" w14:textId="0BE63768" w:rsidR="00DE212A" w:rsidRPr="00DE212A" w:rsidRDefault="00DE212A" w:rsidP="00DE212A">
      <w:pPr>
        <w:tabs>
          <w:tab w:val="left" w:pos="2810"/>
        </w:tabs>
        <w:rPr>
          <w:rFonts w:ascii="Arial" w:hAnsi="Arial" w:cs="Arial"/>
          <w:sz w:val="20"/>
          <w:szCs w:val="20"/>
        </w:rPr>
      </w:pPr>
      <w:r w:rsidRPr="00DE212A">
        <w:rPr>
          <w:rFonts w:ascii="Arial" w:hAnsi="Arial" w:cs="Arial"/>
          <w:sz w:val="20"/>
          <w:szCs w:val="20"/>
        </w:rPr>
        <w:t>The Company has invested from time to time in funds managed by Jupiter Fund Management PLC or its subsidiaries. There were no such investments at the year end (31 March 2022: Nil). No investment management fee is payable by the Company to Jupiter Asset Management Limited in respect of the Company’s holdings</w:t>
      </w:r>
      <w:r w:rsidR="00467DA2" w:rsidRPr="00AE2075">
        <w:rPr>
          <w:rFonts w:ascii="Arial" w:hAnsi="Arial" w:cs="Arial"/>
          <w:sz w:val="20"/>
          <w:szCs w:val="20"/>
        </w:rPr>
        <w:t xml:space="preserve"> </w:t>
      </w:r>
      <w:r w:rsidRPr="00DE212A">
        <w:rPr>
          <w:rFonts w:ascii="Arial" w:hAnsi="Arial" w:cs="Arial"/>
          <w:sz w:val="20"/>
          <w:szCs w:val="20"/>
        </w:rPr>
        <w:t>in investment trusts, open-ended funds and investment companies in respect of which Jupiter Investment Management Group Limited, or any subsidiary undertaking of Jupiter Investment Management Group Limited, receives fees as investment manager or investment adviser.</w:t>
      </w:r>
    </w:p>
    <w:p w14:paraId="35E97749" w14:textId="77777777" w:rsidR="00DE212A" w:rsidRPr="00DE212A" w:rsidRDefault="00DE212A" w:rsidP="00DE212A">
      <w:pPr>
        <w:tabs>
          <w:tab w:val="left" w:pos="2810"/>
        </w:tabs>
        <w:rPr>
          <w:rFonts w:ascii="Arial" w:hAnsi="Arial" w:cs="Arial"/>
          <w:sz w:val="20"/>
          <w:szCs w:val="20"/>
        </w:rPr>
      </w:pPr>
    </w:p>
    <w:p w14:paraId="5891F89F" w14:textId="77777777" w:rsidR="00DE212A" w:rsidRPr="00DE212A" w:rsidRDefault="00DE212A" w:rsidP="00DE212A">
      <w:pPr>
        <w:tabs>
          <w:tab w:val="left" w:pos="2810"/>
        </w:tabs>
        <w:rPr>
          <w:rFonts w:ascii="Arial" w:hAnsi="Arial" w:cs="Arial"/>
          <w:sz w:val="20"/>
          <w:szCs w:val="20"/>
        </w:rPr>
      </w:pPr>
      <w:r w:rsidRPr="00DE212A">
        <w:rPr>
          <w:rFonts w:ascii="Arial" w:hAnsi="Arial" w:cs="Arial"/>
          <w:sz w:val="20"/>
          <w:szCs w:val="20"/>
        </w:rPr>
        <w:t>All transactions with related parties were carried out on an arm’s length basis.</w:t>
      </w:r>
    </w:p>
    <w:p w14:paraId="72FBC214" w14:textId="77777777" w:rsidR="00DE212A" w:rsidRPr="00DE212A" w:rsidRDefault="00DE212A" w:rsidP="00DE212A">
      <w:pPr>
        <w:tabs>
          <w:tab w:val="left" w:pos="2810"/>
        </w:tabs>
        <w:rPr>
          <w:rFonts w:ascii="Arial" w:hAnsi="Arial" w:cs="Arial"/>
          <w:sz w:val="20"/>
          <w:szCs w:val="20"/>
        </w:rPr>
      </w:pPr>
    </w:p>
    <w:p w14:paraId="3F515CB2" w14:textId="605112C9" w:rsidR="00DE212A" w:rsidRPr="00DE212A" w:rsidRDefault="00806DFF" w:rsidP="00806DFF">
      <w:pPr>
        <w:numPr>
          <w:ilvl w:val="0"/>
          <w:numId w:val="35"/>
        </w:numPr>
        <w:tabs>
          <w:tab w:val="clear" w:pos="720"/>
          <w:tab w:val="num" w:pos="283"/>
          <w:tab w:val="left" w:pos="500"/>
        </w:tabs>
        <w:ind w:hanging="720"/>
        <w:rPr>
          <w:rFonts w:ascii="Arial" w:hAnsi="Arial" w:cs="Arial"/>
          <w:b/>
          <w:bCs/>
          <w:sz w:val="20"/>
          <w:szCs w:val="20"/>
        </w:rPr>
      </w:pPr>
      <w:r w:rsidRPr="00AE2075">
        <w:rPr>
          <w:rFonts w:ascii="Arial" w:hAnsi="Arial" w:cs="Arial"/>
          <w:b/>
          <w:bCs/>
          <w:sz w:val="20"/>
          <w:szCs w:val="20"/>
        </w:rPr>
        <w:t xml:space="preserve"> </w:t>
      </w:r>
      <w:r w:rsidR="00DE212A" w:rsidRPr="00DE212A">
        <w:rPr>
          <w:rFonts w:ascii="Arial" w:hAnsi="Arial" w:cs="Arial"/>
          <w:b/>
          <w:bCs/>
          <w:sz w:val="20"/>
          <w:szCs w:val="20"/>
        </w:rPr>
        <w:t>Contingent liabilities and capital commitments</w:t>
      </w:r>
    </w:p>
    <w:p w14:paraId="2F5DF401" w14:textId="77777777" w:rsidR="00DE212A" w:rsidRPr="00DE212A" w:rsidRDefault="00DE212A" w:rsidP="00DE212A">
      <w:pPr>
        <w:tabs>
          <w:tab w:val="left" w:pos="2810"/>
        </w:tabs>
        <w:rPr>
          <w:rFonts w:ascii="Arial" w:hAnsi="Arial" w:cs="Arial"/>
          <w:sz w:val="20"/>
          <w:szCs w:val="20"/>
        </w:rPr>
      </w:pPr>
    </w:p>
    <w:p w14:paraId="6143E208" w14:textId="2546DAFB" w:rsidR="001D28F9" w:rsidRPr="00DE212A" w:rsidRDefault="00DE212A" w:rsidP="00DE212A">
      <w:pPr>
        <w:tabs>
          <w:tab w:val="left" w:pos="2810"/>
        </w:tabs>
        <w:rPr>
          <w:rFonts w:ascii="Arial" w:hAnsi="Arial" w:cs="Arial"/>
          <w:sz w:val="20"/>
          <w:szCs w:val="20"/>
        </w:rPr>
      </w:pPr>
      <w:r w:rsidRPr="00DE212A">
        <w:rPr>
          <w:rFonts w:ascii="Arial" w:hAnsi="Arial" w:cs="Arial"/>
          <w:sz w:val="20"/>
          <w:szCs w:val="20"/>
        </w:rPr>
        <w:t>There were no contingent liabilities or capital commitments at 31 March 2023 (2022: Nil).</w:t>
      </w:r>
    </w:p>
    <w:p w14:paraId="736076F8" w14:textId="77777777" w:rsidR="00DE212A" w:rsidRPr="00DE212A" w:rsidRDefault="00DE212A" w:rsidP="00DE212A">
      <w:pPr>
        <w:tabs>
          <w:tab w:val="left" w:pos="2810"/>
        </w:tabs>
        <w:rPr>
          <w:rFonts w:ascii="Arial" w:hAnsi="Arial" w:cs="Arial"/>
          <w:sz w:val="20"/>
          <w:szCs w:val="20"/>
        </w:rPr>
      </w:pPr>
    </w:p>
    <w:p w14:paraId="56C1042D" w14:textId="664BC16E" w:rsidR="00DE212A" w:rsidRPr="00DE212A" w:rsidRDefault="00DE212A" w:rsidP="00806DFF">
      <w:pPr>
        <w:numPr>
          <w:ilvl w:val="0"/>
          <w:numId w:val="35"/>
        </w:numPr>
        <w:tabs>
          <w:tab w:val="clear" w:pos="720"/>
          <w:tab w:val="num" w:pos="283"/>
          <w:tab w:val="left" w:pos="500"/>
        </w:tabs>
        <w:ind w:hanging="720"/>
        <w:rPr>
          <w:rFonts w:ascii="Arial" w:hAnsi="Arial" w:cs="Arial"/>
          <w:b/>
          <w:bCs/>
          <w:sz w:val="20"/>
          <w:szCs w:val="20"/>
        </w:rPr>
      </w:pPr>
      <w:r w:rsidRPr="00DE212A">
        <w:rPr>
          <w:rFonts w:ascii="Arial" w:hAnsi="Arial" w:cs="Arial"/>
          <w:b/>
          <w:bCs/>
          <w:sz w:val="20"/>
          <w:szCs w:val="20"/>
        </w:rPr>
        <w:t xml:space="preserve"> Post balance sheet events</w:t>
      </w:r>
    </w:p>
    <w:p w14:paraId="45CA0465" w14:textId="77777777" w:rsidR="00DE212A" w:rsidRPr="00DE212A" w:rsidRDefault="00DE212A" w:rsidP="00DE212A">
      <w:pPr>
        <w:tabs>
          <w:tab w:val="left" w:pos="2810"/>
        </w:tabs>
        <w:rPr>
          <w:rFonts w:ascii="Arial" w:hAnsi="Arial" w:cs="Arial"/>
          <w:sz w:val="20"/>
          <w:szCs w:val="20"/>
        </w:rPr>
      </w:pPr>
    </w:p>
    <w:p w14:paraId="7ED95D12" w14:textId="60568778" w:rsidR="008A4979" w:rsidRPr="00AE2075" w:rsidRDefault="00DE212A" w:rsidP="00232B11">
      <w:pPr>
        <w:tabs>
          <w:tab w:val="left" w:pos="2810"/>
        </w:tabs>
        <w:rPr>
          <w:rFonts w:ascii="Arial" w:hAnsi="Arial" w:cs="Arial"/>
          <w:b/>
          <w:sz w:val="20"/>
          <w:szCs w:val="20"/>
        </w:rPr>
      </w:pPr>
      <w:r w:rsidRPr="00DE212A">
        <w:rPr>
          <w:rFonts w:ascii="Arial" w:hAnsi="Arial" w:cs="Arial"/>
          <w:sz w:val="20"/>
          <w:szCs w:val="20"/>
        </w:rPr>
        <w:t xml:space="preserve">Since the year end (1 April to </w:t>
      </w:r>
      <w:r w:rsidR="00232B11">
        <w:rPr>
          <w:rFonts w:ascii="Arial" w:hAnsi="Arial" w:cs="Arial"/>
          <w:sz w:val="20"/>
          <w:szCs w:val="20"/>
        </w:rPr>
        <w:t>3</w:t>
      </w:r>
      <w:r w:rsidR="006A75C0">
        <w:rPr>
          <w:rFonts w:ascii="Arial" w:hAnsi="Arial" w:cs="Arial"/>
          <w:sz w:val="20"/>
          <w:szCs w:val="20"/>
        </w:rPr>
        <w:t>0</w:t>
      </w:r>
      <w:r w:rsidRPr="00DE212A">
        <w:rPr>
          <w:rFonts w:ascii="Arial" w:hAnsi="Arial" w:cs="Arial"/>
          <w:sz w:val="20"/>
          <w:szCs w:val="20"/>
        </w:rPr>
        <w:t xml:space="preserve"> June) </w:t>
      </w:r>
      <w:r w:rsidR="006A75C0">
        <w:rPr>
          <w:rFonts w:ascii="Arial" w:hAnsi="Arial" w:cs="Arial"/>
          <w:sz w:val="20"/>
          <w:szCs w:val="20"/>
        </w:rPr>
        <w:t>439,300</w:t>
      </w:r>
      <w:r w:rsidRPr="00DE212A">
        <w:rPr>
          <w:rFonts w:ascii="Arial" w:hAnsi="Arial" w:cs="Arial"/>
          <w:sz w:val="20"/>
          <w:szCs w:val="20"/>
        </w:rPr>
        <w:t xml:space="preserve"> ordinary shares were repurchased to be held in treasury and 13,639 ordinary shares were re-issued from treasury.</w:t>
      </w:r>
    </w:p>
    <w:p w14:paraId="3B3CC6F2" w14:textId="77777777" w:rsidR="008A4979" w:rsidRPr="00AE2075" w:rsidRDefault="008A4979" w:rsidP="00D81E8D">
      <w:pPr>
        <w:spacing w:before="20" w:after="20"/>
        <w:rPr>
          <w:rFonts w:ascii="Arial" w:hAnsi="Arial" w:cs="Arial"/>
          <w:b/>
          <w:sz w:val="20"/>
          <w:szCs w:val="20"/>
        </w:rPr>
      </w:pPr>
    </w:p>
    <w:p w14:paraId="599BC422" w14:textId="77777777" w:rsidR="00E97BA0" w:rsidRPr="00AE2075" w:rsidRDefault="00CB59D0" w:rsidP="00DE58B2">
      <w:pPr>
        <w:spacing w:before="30" w:after="30"/>
        <w:rPr>
          <w:rFonts w:ascii="Arial" w:hAnsi="Arial" w:cs="Arial"/>
          <w:b/>
          <w:sz w:val="20"/>
          <w:szCs w:val="20"/>
        </w:rPr>
      </w:pPr>
      <w:r w:rsidRPr="00AE2075">
        <w:rPr>
          <w:rFonts w:ascii="Arial" w:hAnsi="Arial" w:cs="Arial"/>
          <w:b/>
          <w:sz w:val="20"/>
          <w:szCs w:val="20"/>
        </w:rPr>
        <w:t>For further information, please contact:</w:t>
      </w:r>
    </w:p>
    <w:p w14:paraId="47C03F5E" w14:textId="318B72F7" w:rsidR="006B5962" w:rsidRPr="00AE2075" w:rsidRDefault="00467DA2" w:rsidP="00DE58B2">
      <w:pPr>
        <w:spacing w:before="30" w:after="30"/>
        <w:rPr>
          <w:rFonts w:ascii="Arial" w:hAnsi="Arial" w:cs="Arial"/>
          <w:sz w:val="20"/>
          <w:szCs w:val="20"/>
        </w:rPr>
      </w:pPr>
      <w:r w:rsidRPr="00AE2075">
        <w:rPr>
          <w:rFonts w:ascii="Arial" w:hAnsi="Arial" w:cs="Arial"/>
          <w:sz w:val="20"/>
          <w:szCs w:val="20"/>
        </w:rPr>
        <w:t>Nick Black</w:t>
      </w:r>
    </w:p>
    <w:p w14:paraId="354BCC05" w14:textId="7738DE43" w:rsidR="006B5962" w:rsidRPr="00AE2075" w:rsidRDefault="00467DA2" w:rsidP="00DE58B2">
      <w:pPr>
        <w:spacing w:before="30" w:after="30"/>
        <w:rPr>
          <w:rFonts w:ascii="Arial" w:hAnsi="Arial" w:cs="Arial"/>
          <w:sz w:val="20"/>
          <w:szCs w:val="20"/>
        </w:rPr>
      </w:pPr>
      <w:r w:rsidRPr="00AE2075">
        <w:rPr>
          <w:rFonts w:ascii="Arial" w:hAnsi="Arial" w:cs="Arial"/>
          <w:sz w:val="20"/>
          <w:szCs w:val="20"/>
        </w:rPr>
        <w:t xml:space="preserve">Director- </w:t>
      </w:r>
      <w:r w:rsidR="006B5962" w:rsidRPr="00AE2075">
        <w:rPr>
          <w:rFonts w:ascii="Arial" w:hAnsi="Arial" w:cs="Arial"/>
          <w:sz w:val="20"/>
          <w:szCs w:val="20"/>
        </w:rPr>
        <w:t>Investment Trusts</w:t>
      </w:r>
    </w:p>
    <w:p w14:paraId="37DEB19C" w14:textId="77777777" w:rsidR="006B5962" w:rsidRPr="00AE2075" w:rsidRDefault="006B5962" w:rsidP="00DE58B2">
      <w:pPr>
        <w:spacing w:before="30" w:after="30"/>
        <w:rPr>
          <w:rFonts w:ascii="Arial" w:hAnsi="Arial" w:cs="Arial"/>
          <w:sz w:val="20"/>
          <w:szCs w:val="20"/>
        </w:rPr>
      </w:pPr>
      <w:r w:rsidRPr="00AE2075">
        <w:rPr>
          <w:rFonts w:ascii="Arial" w:hAnsi="Arial" w:cs="Arial"/>
          <w:sz w:val="20"/>
          <w:szCs w:val="20"/>
        </w:rPr>
        <w:t xml:space="preserve">Jupiter Asset Management Limited, Company Secretary </w:t>
      </w:r>
    </w:p>
    <w:p w14:paraId="755086AF" w14:textId="77777777" w:rsidR="006B5962" w:rsidRPr="00AE2075" w:rsidRDefault="0072402E" w:rsidP="00DE58B2">
      <w:pPr>
        <w:spacing w:before="30" w:after="30"/>
        <w:rPr>
          <w:rStyle w:val="Hyperlink"/>
          <w:rFonts w:ascii="Arial" w:hAnsi="Arial" w:cs="Arial"/>
          <w:color w:val="auto"/>
          <w:sz w:val="20"/>
          <w:szCs w:val="20"/>
        </w:rPr>
      </w:pPr>
      <w:hyperlink r:id="rId8" w:history="1">
        <w:r w:rsidR="006B5962" w:rsidRPr="00AE2075">
          <w:rPr>
            <w:rStyle w:val="Hyperlink"/>
            <w:rFonts w:ascii="Arial" w:hAnsi="Arial" w:cs="Arial"/>
            <w:color w:val="auto"/>
            <w:sz w:val="20"/>
            <w:szCs w:val="20"/>
          </w:rPr>
          <w:t>investmentcompanies@jupiteram.co</w:t>
        </w:r>
      </w:hyperlink>
      <w:r w:rsidR="006B5962" w:rsidRPr="00AE2075">
        <w:rPr>
          <w:rStyle w:val="Hyperlink"/>
          <w:rFonts w:ascii="Arial" w:hAnsi="Arial" w:cs="Arial"/>
          <w:color w:val="auto"/>
          <w:sz w:val="20"/>
          <w:szCs w:val="20"/>
        </w:rPr>
        <w:t>m</w:t>
      </w:r>
    </w:p>
    <w:p w14:paraId="2D4BDFB0" w14:textId="77777777" w:rsidR="006B5962" w:rsidRPr="00AE2075" w:rsidRDefault="00825F89" w:rsidP="00DE58B2">
      <w:pPr>
        <w:spacing w:before="30" w:after="30"/>
        <w:rPr>
          <w:rFonts w:ascii="Arial" w:hAnsi="Arial" w:cs="Arial"/>
          <w:color w:val="000000"/>
          <w:sz w:val="20"/>
          <w:szCs w:val="20"/>
        </w:rPr>
      </w:pPr>
      <w:r w:rsidRPr="00AE2075">
        <w:rPr>
          <w:rFonts w:ascii="Arial" w:hAnsi="Arial" w:cs="Arial"/>
          <w:sz w:val="20"/>
          <w:szCs w:val="20"/>
          <w:lang w:eastAsia="en-US"/>
        </w:rPr>
        <w:t>020 3817 1000</w:t>
      </w:r>
    </w:p>
    <w:p w14:paraId="52D11D02" w14:textId="407F12D1" w:rsidR="00D5795A" w:rsidRPr="00AE2075" w:rsidRDefault="009143C3" w:rsidP="00DE58B2">
      <w:pPr>
        <w:spacing w:before="30" w:after="30"/>
        <w:rPr>
          <w:rFonts w:ascii="Arial" w:hAnsi="Arial" w:cs="Arial"/>
          <w:color w:val="000000"/>
          <w:sz w:val="20"/>
          <w:szCs w:val="20"/>
        </w:rPr>
      </w:pPr>
      <w:r>
        <w:rPr>
          <w:rFonts w:ascii="Arial" w:hAnsi="Arial" w:cs="Arial"/>
          <w:color w:val="000000"/>
          <w:sz w:val="20"/>
          <w:szCs w:val="20"/>
        </w:rPr>
        <w:t>12</w:t>
      </w:r>
      <w:r w:rsidR="0092601D" w:rsidRPr="00AE2075">
        <w:rPr>
          <w:rFonts w:ascii="Arial" w:hAnsi="Arial" w:cs="Arial"/>
          <w:color w:val="000000"/>
          <w:sz w:val="20"/>
          <w:szCs w:val="20"/>
        </w:rPr>
        <w:t xml:space="preserve"> July </w:t>
      </w:r>
      <w:r w:rsidR="003A53D2" w:rsidRPr="00AE2075">
        <w:rPr>
          <w:rFonts w:ascii="Arial" w:hAnsi="Arial" w:cs="Arial"/>
          <w:color w:val="000000"/>
          <w:sz w:val="20"/>
          <w:szCs w:val="20"/>
        </w:rPr>
        <w:t>202</w:t>
      </w:r>
      <w:r w:rsidR="00467DA2" w:rsidRPr="00AE2075">
        <w:rPr>
          <w:rFonts w:ascii="Arial" w:hAnsi="Arial" w:cs="Arial"/>
          <w:color w:val="000000"/>
          <w:sz w:val="20"/>
          <w:szCs w:val="20"/>
        </w:rPr>
        <w:t>3</w:t>
      </w:r>
    </w:p>
    <w:p w14:paraId="3B52A6CD" w14:textId="77777777" w:rsidR="00DE58B2" w:rsidRPr="00AE2075" w:rsidRDefault="00DE58B2" w:rsidP="00DE58B2">
      <w:pPr>
        <w:spacing w:before="30" w:after="30"/>
        <w:rPr>
          <w:rFonts w:ascii="Arial" w:hAnsi="Arial" w:cs="Arial"/>
          <w:color w:val="000000"/>
          <w:sz w:val="20"/>
          <w:szCs w:val="20"/>
        </w:rPr>
      </w:pPr>
    </w:p>
    <w:p w14:paraId="6CD5CE7A" w14:textId="77777777" w:rsidR="00DE58B2" w:rsidRPr="00AE2075" w:rsidRDefault="00DE58B2" w:rsidP="00DE58B2">
      <w:pPr>
        <w:spacing w:before="30" w:after="30"/>
        <w:jc w:val="center"/>
        <w:rPr>
          <w:rFonts w:ascii="Arial" w:hAnsi="Arial" w:cs="Arial"/>
          <w:sz w:val="20"/>
          <w:szCs w:val="20"/>
        </w:rPr>
      </w:pPr>
      <w:r w:rsidRPr="00AE2075">
        <w:rPr>
          <w:rFonts w:ascii="Arial" w:hAnsi="Arial" w:cs="Arial"/>
          <w:color w:val="000000"/>
          <w:sz w:val="20"/>
          <w:szCs w:val="20"/>
        </w:rPr>
        <w:t>[END]</w:t>
      </w:r>
    </w:p>
    <w:sectPr w:rsidR="00DE58B2" w:rsidRPr="00AE2075" w:rsidSect="008541DC">
      <w:pgSz w:w="12240" w:h="15840"/>
      <w:pgMar w:top="1152" w:right="1152" w:bottom="72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48CD9" w14:textId="77777777" w:rsidR="00C1404F" w:rsidRDefault="00C1404F" w:rsidP="00B24B0E">
      <w:r>
        <w:separator/>
      </w:r>
    </w:p>
  </w:endnote>
  <w:endnote w:type="continuationSeparator" w:id="0">
    <w:p w14:paraId="09F531D9" w14:textId="77777777" w:rsidR="00C1404F" w:rsidRDefault="00C1404F" w:rsidP="00B24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A0269" w14:textId="77777777" w:rsidR="00C1404F" w:rsidRDefault="00C1404F" w:rsidP="00B24B0E">
      <w:r>
        <w:separator/>
      </w:r>
    </w:p>
  </w:footnote>
  <w:footnote w:type="continuationSeparator" w:id="0">
    <w:p w14:paraId="6B844488" w14:textId="77777777" w:rsidR="00C1404F" w:rsidRDefault="00C1404F" w:rsidP="00B24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121F"/>
    <w:multiLevelType w:val="hybridMultilevel"/>
    <w:tmpl w:val="000073DA"/>
    <w:lvl w:ilvl="0" w:tplc="000058B0">
      <w:start w:val="2"/>
      <w:numFmt w:val="lowerLetter"/>
      <w:lvlText w:val="(%1)"/>
      <w:lvlJc w:val="left"/>
      <w:pPr>
        <w:tabs>
          <w:tab w:val="num" w:pos="720"/>
        </w:tabs>
        <w:ind w:left="720" w:hanging="360"/>
      </w:pPr>
    </w:lvl>
    <w:lvl w:ilvl="1" w:tplc="000026CA">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6C5"/>
    <w:multiLevelType w:val="hybridMultilevel"/>
    <w:tmpl w:val="00006899"/>
    <w:lvl w:ilvl="0" w:tplc="00003CD5">
      <w:start w:val="14"/>
      <w:numFmt w:val="decimal"/>
      <w:lvlText w:val="%1."/>
      <w:lvlJc w:val="left"/>
      <w:pPr>
        <w:tabs>
          <w:tab w:val="num" w:pos="720"/>
        </w:tabs>
        <w:ind w:left="720" w:hanging="360"/>
      </w:pPr>
    </w:lvl>
    <w:lvl w:ilvl="1" w:tplc="000013E9">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C3B"/>
    <w:multiLevelType w:val="hybridMultilevel"/>
    <w:tmpl w:val="000015A1"/>
    <w:lvl w:ilvl="0" w:tplc="0000542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3699"/>
    <w:multiLevelType w:val="hybridMultilevel"/>
    <w:tmpl w:val="00000902"/>
    <w:lvl w:ilvl="0" w:tplc="00007BB9">
      <w:start w:val="4"/>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3EF6"/>
    <w:multiLevelType w:val="hybridMultilevel"/>
    <w:tmpl w:val="00000822"/>
    <w:lvl w:ilvl="0" w:tplc="00005991">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409D"/>
    <w:multiLevelType w:val="hybridMultilevel"/>
    <w:tmpl w:val="8B583EC0"/>
    <w:lvl w:ilvl="0" w:tplc="DAFA5E16">
      <w:start w:val="13"/>
      <w:numFmt w:val="decimal"/>
      <w:lvlText w:val="%1."/>
      <w:lvlJc w:val="left"/>
      <w:pPr>
        <w:tabs>
          <w:tab w:val="num" w:pos="720"/>
        </w:tabs>
        <w:ind w:left="720" w:hanging="360"/>
      </w:pPr>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5772"/>
    <w:multiLevelType w:val="hybridMultilevel"/>
    <w:tmpl w:val="0000139D"/>
    <w:lvl w:ilvl="0" w:tplc="00007049">
      <w:start w:val="1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692C"/>
    <w:multiLevelType w:val="hybridMultilevel"/>
    <w:tmpl w:val="00004A80"/>
    <w:lvl w:ilvl="0" w:tplc="0000187E">
      <w:start w:val="6"/>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6BFC"/>
    <w:multiLevelType w:val="hybridMultilevel"/>
    <w:tmpl w:val="00007F96"/>
    <w:lvl w:ilvl="0" w:tplc="00007FF5">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95F3CF7"/>
    <w:multiLevelType w:val="hybridMultilevel"/>
    <w:tmpl w:val="D346E4B0"/>
    <w:lvl w:ilvl="0" w:tplc="C688F15C">
      <w:start w:val="5"/>
      <w:numFmt w:val="lowerLetter"/>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E672FD9"/>
    <w:multiLevelType w:val="hybridMultilevel"/>
    <w:tmpl w:val="3830E370"/>
    <w:lvl w:ilvl="0" w:tplc="4118BA44">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9632C6"/>
    <w:multiLevelType w:val="hybridMultilevel"/>
    <w:tmpl w:val="F1B8BB5C"/>
    <w:lvl w:ilvl="0" w:tplc="1F86C7F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2091C38"/>
    <w:multiLevelType w:val="hybridMultilevel"/>
    <w:tmpl w:val="AE185572"/>
    <w:lvl w:ilvl="0" w:tplc="5A807140">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25E59A3"/>
    <w:multiLevelType w:val="hybridMultilevel"/>
    <w:tmpl w:val="212CF8F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16614085"/>
    <w:multiLevelType w:val="hybridMultilevel"/>
    <w:tmpl w:val="AAA6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3D737D"/>
    <w:multiLevelType w:val="hybridMultilevel"/>
    <w:tmpl w:val="AB3CB5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C716252"/>
    <w:multiLevelType w:val="hybridMultilevel"/>
    <w:tmpl w:val="5CA458F0"/>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4157C61"/>
    <w:multiLevelType w:val="hybridMultilevel"/>
    <w:tmpl w:val="103E61EA"/>
    <w:lvl w:ilvl="0" w:tplc="A4D40CCA">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516799"/>
    <w:multiLevelType w:val="hybridMultilevel"/>
    <w:tmpl w:val="2B746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4D57EF"/>
    <w:multiLevelType w:val="hybridMultilevel"/>
    <w:tmpl w:val="70142F9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764479"/>
    <w:multiLevelType w:val="hybridMultilevel"/>
    <w:tmpl w:val="32902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9805CBC"/>
    <w:multiLevelType w:val="hybridMultilevel"/>
    <w:tmpl w:val="771627AE"/>
    <w:lvl w:ilvl="0" w:tplc="FE5253A0">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163C26"/>
    <w:multiLevelType w:val="hybridMultilevel"/>
    <w:tmpl w:val="732CEF0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04754D6"/>
    <w:multiLevelType w:val="hybridMultilevel"/>
    <w:tmpl w:val="0E64818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0A86248"/>
    <w:multiLevelType w:val="hybridMultilevel"/>
    <w:tmpl w:val="7EB45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5180A72"/>
    <w:multiLevelType w:val="hybridMultilevel"/>
    <w:tmpl w:val="F3D2452E"/>
    <w:lvl w:ilvl="0" w:tplc="000026E9">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801560"/>
    <w:multiLevelType w:val="hybridMultilevel"/>
    <w:tmpl w:val="5C7433B4"/>
    <w:lvl w:ilvl="0" w:tplc="9196A13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033D8A"/>
    <w:multiLevelType w:val="hybridMultilevel"/>
    <w:tmpl w:val="21C27596"/>
    <w:lvl w:ilvl="0" w:tplc="9196A13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20E4507"/>
    <w:multiLevelType w:val="hybridMultilevel"/>
    <w:tmpl w:val="B360E6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FF6420"/>
    <w:multiLevelType w:val="hybridMultilevel"/>
    <w:tmpl w:val="BEF42D0C"/>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8790824"/>
    <w:multiLevelType w:val="hybridMultilevel"/>
    <w:tmpl w:val="6374E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962678E"/>
    <w:multiLevelType w:val="hybridMultilevel"/>
    <w:tmpl w:val="24F41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9FA5306"/>
    <w:multiLevelType w:val="hybridMultilevel"/>
    <w:tmpl w:val="0352BF24"/>
    <w:lvl w:ilvl="0" w:tplc="860627F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A8E5BEB"/>
    <w:multiLevelType w:val="hybridMultilevel"/>
    <w:tmpl w:val="305A59D2"/>
    <w:lvl w:ilvl="0" w:tplc="000026E9">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930293"/>
    <w:multiLevelType w:val="hybridMultilevel"/>
    <w:tmpl w:val="CF126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D5A35BD"/>
    <w:multiLevelType w:val="hybridMultilevel"/>
    <w:tmpl w:val="0978A1E0"/>
    <w:lvl w:ilvl="0" w:tplc="8550E076">
      <w:start w:val="1"/>
      <w:numFmt w:val="decimal"/>
      <w:lvlText w:val="%1."/>
      <w:lvlJc w:val="left"/>
      <w:pPr>
        <w:ind w:left="360" w:hanging="360"/>
      </w:pPr>
      <w:rPr>
        <w:rFonts w:hint="default"/>
        <w:b/>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CB6139"/>
    <w:multiLevelType w:val="hybridMultilevel"/>
    <w:tmpl w:val="3D1CE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D5395F"/>
    <w:multiLevelType w:val="hybridMultilevel"/>
    <w:tmpl w:val="897E26E8"/>
    <w:lvl w:ilvl="0" w:tplc="0A885468">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D7314E"/>
    <w:multiLevelType w:val="hybridMultilevel"/>
    <w:tmpl w:val="65DC0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0F1F6F"/>
    <w:multiLevelType w:val="hybridMultilevel"/>
    <w:tmpl w:val="1548DA24"/>
    <w:lvl w:ilvl="0" w:tplc="08090017">
      <w:start w:val="1"/>
      <w:numFmt w:val="lowerLetter"/>
      <w:lvlText w:val="%1)"/>
      <w:lvlJc w:val="left"/>
      <w:pPr>
        <w:ind w:left="180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3" w15:restartNumberingAfterBreak="0">
    <w:nsid w:val="63B55DBA"/>
    <w:multiLevelType w:val="hybridMultilevel"/>
    <w:tmpl w:val="A1ACB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4" w15:restartNumberingAfterBreak="0">
    <w:nsid w:val="65C62D71"/>
    <w:multiLevelType w:val="hybridMultilevel"/>
    <w:tmpl w:val="ECBC9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EC55AC8"/>
    <w:multiLevelType w:val="hybridMultilevel"/>
    <w:tmpl w:val="92C4F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F7525F4"/>
    <w:multiLevelType w:val="hybridMultilevel"/>
    <w:tmpl w:val="388A6F22"/>
    <w:lvl w:ilvl="0" w:tplc="CD7830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20D3F06"/>
    <w:multiLevelType w:val="hybridMultilevel"/>
    <w:tmpl w:val="E8EA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2A7877"/>
    <w:multiLevelType w:val="hybridMultilevel"/>
    <w:tmpl w:val="7CE271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1579738">
    <w:abstractNumId w:val="11"/>
  </w:num>
  <w:num w:numId="2" w16cid:durableId="1158109412">
    <w:abstractNumId w:val="38"/>
  </w:num>
  <w:num w:numId="3" w16cid:durableId="1464932081">
    <w:abstractNumId w:val="19"/>
  </w:num>
  <w:num w:numId="4" w16cid:durableId="414207577">
    <w:abstractNumId w:val="32"/>
  </w:num>
  <w:num w:numId="5" w16cid:durableId="1247036349">
    <w:abstractNumId w:val="12"/>
  </w:num>
  <w:num w:numId="6" w16cid:durableId="1731028204">
    <w:abstractNumId w:val="29"/>
  </w:num>
  <w:num w:numId="7" w16cid:durableId="1783501660">
    <w:abstractNumId w:val="30"/>
  </w:num>
  <w:num w:numId="8" w16cid:durableId="764618729">
    <w:abstractNumId w:val="21"/>
  </w:num>
  <w:num w:numId="9" w16cid:durableId="1783916761">
    <w:abstractNumId w:val="47"/>
  </w:num>
  <w:num w:numId="10" w16cid:durableId="1236478570">
    <w:abstractNumId w:val="13"/>
  </w:num>
  <w:num w:numId="11" w16cid:durableId="426926636">
    <w:abstractNumId w:val="24"/>
  </w:num>
  <w:num w:numId="12" w16cid:durableId="904266272">
    <w:abstractNumId w:val="20"/>
  </w:num>
  <w:num w:numId="13" w16cid:durableId="1536386949">
    <w:abstractNumId w:val="40"/>
  </w:num>
  <w:num w:numId="14" w16cid:durableId="1510607707">
    <w:abstractNumId w:val="41"/>
  </w:num>
  <w:num w:numId="15" w16cid:durableId="1253052532">
    <w:abstractNumId w:val="16"/>
  </w:num>
  <w:num w:numId="16" w16cid:durableId="1089503220">
    <w:abstractNumId w:val="34"/>
  </w:num>
  <w:num w:numId="17" w16cid:durableId="349651633">
    <w:abstractNumId w:val="37"/>
  </w:num>
  <w:num w:numId="18" w16cid:durableId="1651401417">
    <w:abstractNumId w:val="44"/>
  </w:num>
  <w:num w:numId="19" w16cid:durableId="722143310">
    <w:abstractNumId w:val="27"/>
  </w:num>
  <w:num w:numId="20" w16cid:durableId="1172767256">
    <w:abstractNumId w:val="43"/>
  </w:num>
  <w:num w:numId="21" w16cid:durableId="2080901376">
    <w:abstractNumId w:val="15"/>
  </w:num>
  <w:num w:numId="22" w16cid:durableId="157504655">
    <w:abstractNumId w:val="14"/>
  </w:num>
  <w:num w:numId="23" w16cid:durableId="291523952">
    <w:abstractNumId w:val="17"/>
  </w:num>
  <w:num w:numId="24" w16cid:durableId="89204760">
    <w:abstractNumId w:val="9"/>
  </w:num>
  <w:num w:numId="25" w16cid:durableId="1632515706">
    <w:abstractNumId w:val="3"/>
  </w:num>
  <w:num w:numId="26" w16cid:durableId="393165065">
    <w:abstractNumId w:val="8"/>
  </w:num>
  <w:num w:numId="27" w16cid:durableId="1710183721">
    <w:abstractNumId w:val="39"/>
  </w:num>
  <w:num w:numId="28" w16cid:durableId="1405490347">
    <w:abstractNumId w:val="26"/>
  </w:num>
  <w:num w:numId="29" w16cid:durableId="2143302309">
    <w:abstractNumId w:val="22"/>
  </w:num>
  <w:num w:numId="30" w16cid:durableId="1642148348">
    <w:abstractNumId w:val="36"/>
  </w:num>
  <w:num w:numId="31" w16cid:durableId="480463677">
    <w:abstractNumId w:val="28"/>
  </w:num>
  <w:num w:numId="32" w16cid:durableId="1077239950">
    <w:abstractNumId w:val="48"/>
  </w:num>
  <w:num w:numId="33" w16cid:durableId="1020470894">
    <w:abstractNumId w:val="2"/>
  </w:num>
  <w:num w:numId="34" w16cid:durableId="538975834">
    <w:abstractNumId w:val="5"/>
  </w:num>
  <w:num w:numId="35" w16cid:durableId="2126194782">
    <w:abstractNumId w:val="6"/>
  </w:num>
  <w:num w:numId="36" w16cid:durableId="1732343483">
    <w:abstractNumId w:val="0"/>
  </w:num>
  <w:num w:numId="37" w16cid:durableId="1703087979">
    <w:abstractNumId w:val="4"/>
  </w:num>
  <w:num w:numId="38" w16cid:durableId="579750477">
    <w:abstractNumId w:val="7"/>
  </w:num>
  <w:num w:numId="39" w16cid:durableId="1087117214">
    <w:abstractNumId w:val="10"/>
  </w:num>
  <w:num w:numId="40" w16cid:durableId="114838918">
    <w:abstractNumId w:val="1"/>
  </w:num>
  <w:num w:numId="41" w16cid:durableId="650528498">
    <w:abstractNumId w:val="46"/>
  </w:num>
  <w:num w:numId="42" w16cid:durableId="2107388015">
    <w:abstractNumId w:val="45"/>
  </w:num>
  <w:num w:numId="43" w16cid:durableId="1381124818">
    <w:abstractNumId w:val="33"/>
  </w:num>
  <w:num w:numId="44" w16cid:durableId="531379419">
    <w:abstractNumId w:val="42"/>
  </w:num>
  <w:num w:numId="45" w16cid:durableId="426076961">
    <w:abstractNumId w:val="18"/>
  </w:num>
  <w:num w:numId="46" w16cid:durableId="1058087322">
    <w:abstractNumId w:val="35"/>
  </w:num>
  <w:num w:numId="47" w16cid:durableId="204216195">
    <w:abstractNumId w:val="25"/>
  </w:num>
  <w:num w:numId="48" w16cid:durableId="1709645823">
    <w:abstractNumId w:val="23"/>
  </w:num>
  <w:num w:numId="49" w16cid:durableId="2003508583">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97A"/>
    <w:rsid w:val="00000165"/>
    <w:rsid w:val="00000436"/>
    <w:rsid w:val="0000065B"/>
    <w:rsid w:val="000016B9"/>
    <w:rsid w:val="0000730C"/>
    <w:rsid w:val="00010ACA"/>
    <w:rsid w:val="000115D6"/>
    <w:rsid w:val="000132AF"/>
    <w:rsid w:val="00015B04"/>
    <w:rsid w:val="00027BC0"/>
    <w:rsid w:val="00030B17"/>
    <w:rsid w:val="00032AE2"/>
    <w:rsid w:val="00035F70"/>
    <w:rsid w:val="00037DEC"/>
    <w:rsid w:val="00040BA8"/>
    <w:rsid w:val="00044152"/>
    <w:rsid w:val="00050B83"/>
    <w:rsid w:val="00053BA8"/>
    <w:rsid w:val="00054EBE"/>
    <w:rsid w:val="000558EB"/>
    <w:rsid w:val="00061068"/>
    <w:rsid w:val="000735CB"/>
    <w:rsid w:val="00077DB6"/>
    <w:rsid w:val="00085E1B"/>
    <w:rsid w:val="0009171A"/>
    <w:rsid w:val="000A1F45"/>
    <w:rsid w:val="000A2531"/>
    <w:rsid w:val="000A5965"/>
    <w:rsid w:val="000A64D9"/>
    <w:rsid w:val="000B0489"/>
    <w:rsid w:val="000C39F3"/>
    <w:rsid w:val="000D02C9"/>
    <w:rsid w:val="000E00C0"/>
    <w:rsid w:val="000E4DD1"/>
    <w:rsid w:val="000E60D0"/>
    <w:rsid w:val="000E657F"/>
    <w:rsid w:val="000F058A"/>
    <w:rsid w:val="000F55BF"/>
    <w:rsid w:val="000F615D"/>
    <w:rsid w:val="00105094"/>
    <w:rsid w:val="001075FE"/>
    <w:rsid w:val="00112C94"/>
    <w:rsid w:val="00113731"/>
    <w:rsid w:val="001164AB"/>
    <w:rsid w:val="00116FD9"/>
    <w:rsid w:val="001174F9"/>
    <w:rsid w:val="00120941"/>
    <w:rsid w:val="00121834"/>
    <w:rsid w:val="001338E6"/>
    <w:rsid w:val="00133E43"/>
    <w:rsid w:val="00137E1C"/>
    <w:rsid w:val="0014384B"/>
    <w:rsid w:val="00144434"/>
    <w:rsid w:val="00145578"/>
    <w:rsid w:val="001461B1"/>
    <w:rsid w:val="00147CAF"/>
    <w:rsid w:val="001501D9"/>
    <w:rsid w:val="00154C4B"/>
    <w:rsid w:val="00157113"/>
    <w:rsid w:val="0015766E"/>
    <w:rsid w:val="00161680"/>
    <w:rsid w:val="0016180B"/>
    <w:rsid w:val="00162D79"/>
    <w:rsid w:val="0017339B"/>
    <w:rsid w:val="001832A3"/>
    <w:rsid w:val="001842A5"/>
    <w:rsid w:val="00185FF9"/>
    <w:rsid w:val="001879CE"/>
    <w:rsid w:val="00190B73"/>
    <w:rsid w:val="001952A9"/>
    <w:rsid w:val="00197118"/>
    <w:rsid w:val="001A2FF5"/>
    <w:rsid w:val="001A7CB4"/>
    <w:rsid w:val="001B1132"/>
    <w:rsid w:val="001B19BD"/>
    <w:rsid w:val="001B1F37"/>
    <w:rsid w:val="001B50D8"/>
    <w:rsid w:val="001C0D1A"/>
    <w:rsid w:val="001C1E71"/>
    <w:rsid w:val="001C573D"/>
    <w:rsid w:val="001D0E8B"/>
    <w:rsid w:val="001D28F9"/>
    <w:rsid w:val="001D2B65"/>
    <w:rsid w:val="001D2E1E"/>
    <w:rsid w:val="001D5262"/>
    <w:rsid w:val="001D6129"/>
    <w:rsid w:val="001D7351"/>
    <w:rsid w:val="001D7FB1"/>
    <w:rsid w:val="001E2271"/>
    <w:rsid w:val="001E42D3"/>
    <w:rsid w:val="001F16B5"/>
    <w:rsid w:val="001F2BFE"/>
    <w:rsid w:val="001F7350"/>
    <w:rsid w:val="0020137A"/>
    <w:rsid w:val="00202067"/>
    <w:rsid w:val="00205E33"/>
    <w:rsid w:val="0021538C"/>
    <w:rsid w:val="002165C7"/>
    <w:rsid w:val="00220FE9"/>
    <w:rsid w:val="00225FF8"/>
    <w:rsid w:val="00226483"/>
    <w:rsid w:val="00232B11"/>
    <w:rsid w:val="002337CC"/>
    <w:rsid w:val="00236144"/>
    <w:rsid w:val="00240E5A"/>
    <w:rsid w:val="00241295"/>
    <w:rsid w:val="00241DA7"/>
    <w:rsid w:val="0024648E"/>
    <w:rsid w:val="00246CD9"/>
    <w:rsid w:val="002479F7"/>
    <w:rsid w:val="002503BE"/>
    <w:rsid w:val="00260D58"/>
    <w:rsid w:val="00260E29"/>
    <w:rsid w:val="002658C9"/>
    <w:rsid w:val="00267030"/>
    <w:rsid w:val="00270800"/>
    <w:rsid w:val="00281113"/>
    <w:rsid w:val="00285550"/>
    <w:rsid w:val="00290CBA"/>
    <w:rsid w:val="00290EC4"/>
    <w:rsid w:val="002918BE"/>
    <w:rsid w:val="00292376"/>
    <w:rsid w:val="002A6DC5"/>
    <w:rsid w:val="002A6F3A"/>
    <w:rsid w:val="002B65C6"/>
    <w:rsid w:val="002B76A5"/>
    <w:rsid w:val="002C532C"/>
    <w:rsid w:val="002C634B"/>
    <w:rsid w:val="002C74C8"/>
    <w:rsid w:val="002D52B0"/>
    <w:rsid w:val="002D77A8"/>
    <w:rsid w:val="002E02F1"/>
    <w:rsid w:val="002E0AB7"/>
    <w:rsid w:val="002E111C"/>
    <w:rsid w:val="002E3EBF"/>
    <w:rsid w:val="002E429F"/>
    <w:rsid w:val="002E481D"/>
    <w:rsid w:val="002E5649"/>
    <w:rsid w:val="002E5D10"/>
    <w:rsid w:val="002E6423"/>
    <w:rsid w:val="002F034F"/>
    <w:rsid w:val="002F4E87"/>
    <w:rsid w:val="002F6653"/>
    <w:rsid w:val="002F7A17"/>
    <w:rsid w:val="00307515"/>
    <w:rsid w:val="003100E7"/>
    <w:rsid w:val="003112B3"/>
    <w:rsid w:val="00313D1D"/>
    <w:rsid w:val="00316601"/>
    <w:rsid w:val="00320982"/>
    <w:rsid w:val="00331297"/>
    <w:rsid w:val="003319AD"/>
    <w:rsid w:val="00332786"/>
    <w:rsid w:val="00332EA7"/>
    <w:rsid w:val="003342B0"/>
    <w:rsid w:val="00336358"/>
    <w:rsid w:val="0033653E"/>
    <w:rsid w:val="00344842"/>
    <w:rsid w:val="00347CFE"/>
    <w:rsid w:val="003501EE"/>
    <w:rsid w:val="003610D6"/>
    <w:rsid w:val="00366EED"/>
    <w:rsid w:val="0036756C"/>
    <w:rsid w:val="00374C86"/>
    <w:rsid w:val="003751E2"/>
    <w:rsid w:val="003866CF"/>
    <w:rsid w:val="00386FBC"/>
    <w:rsid w:val="00390466"/>
    <w:rsid w:val="00397234"/>
    <w:rsid w:val="00397E9A"/>
    <w:rsid w:val="00397EC0"/>
    <w:rsid w:val="003A53D2"/>
    <w:rsid w:val="003A6678"/>
    <w:rsid w:val="003A7248"/>
    <w:rsid w:val="003B319F"/>
    <w:rsid w:val="003B3EAE"/>
    <w:rsid w:val="003B48AE"/>
    <w:rsid w:val="003C42D3"/>
    <w:rsid w:val="003C5823"/>
    <w:rsid w:val="003C7AAC"/>
    <w:rsid w:val="003D516A"/>
    <w:rsid w:val="003E26CA"/>
    <w:rsid w:val="003E31D7"/>
    <w:rsid w:val="003E5350"/>
    <w:rsid w:val="003E6268"/>
    <w:rsid w:val="003F211A"/>
    <w:rsid w:val="003F25BE"/>
    <w:rsid w:val="003F2A02"/>
    <w:rsid w:val="003F2C0F"/>
    <w:rsid w:val="003F2CA0"/>
    <w:rsid w:val="003F6409"/>
    <w:rsid w:val="00401E9C"/>
    <w:rsid w:val="004030FF"/>
    <w:rsid w:val="0040446C"/>
    <w:rsid w:val="004045D6"/>
    <w:rsid w:val="00406941"/>
    <w:rsid w:val="00407AC3"/>
    <w:rsid w:val="00416180"/>
    <w:rsid w:val="0042596D"/>
    <w:rsid w:val="004305ED"/>
    <w:rsid w:val="00431C30"/>
    <w:rsid w:val="00432ECE"/>
    <w:rsid w:val="00435449"/>
    <w:rsid w:val="00451197"/>
    <w:rsid w:val="004518D4"/>
    <w:rsid w:val="004539F6"/>
    <w:rsid w:val="00465A1E"/>
    <w:rsid w:val="004676FF"/>
    <w:rsid w:val="00467DA2"/>
    <w:rsid w:val="00474EB6"/>
    <w:rsid w:val="004845B3"/>
    <w:rsid w:val="00490168"/>
    <w:rsid w:val="00492AA7"/>
    <w:rsid w:val="004A3DB7"/>
    <w:rsid w:val="004A4514"/>
    <w:rsid w:val="004C38AF"/>
    <w:rsid w:val="004C3905"/>
    <w:rsid w:val="004D0A61"/>
    <w:rsid w:val="004D5F4F"/>
    <w:rsid w:val="004E0F09"/>
    <w:rsid w:val="004E507A"/>
    <w:rsid w:val="004E620A"/>
    <w:rsid w:val="004F0709"/>
    <w:rsid w:val="00501299"/>
    <w:rsid w:val="005028BB"/>
    <w:rsid w:val="00503ADC"/>
    <w:rsid w:val="00506EDC"/>
    <w:rsid w:val="0051053E"/>
    <w:rsid w:val="00514381"/>
    <w:rsid w:val="00514AAB"/>
    <w:rsid w:val="00514B05"/>
    <w:rsid w:val="0052073C"/>
    <w:rsid w:val="005233FC"/>
    <w:rsid w:val="00523536"/>
    <w:rsid w:val="00523F84"/>
    <w:rsid w:val="00524AC6"/>
    <w:rsid w:val="00524F73"/>
    <w:rsid w:val="00531249"/>
    <w:rsid w:val="0053152E"/>
    <w:rsid w:val="0054035B"/>
    <w:rsid w:val="0054105B"/>
    <w:rsid w:val="005412FD"/>
    <w:rsid w:val="00543601"/>
    <w:rsid w:val="00545A25"/>
    <w:rsid w:val="0054758C"/>
    <w:rsid w:val="00551058"/>
    <w:rsid w:val="005605BA"/>
    <w:rsid w:val="00561DE1"/>
    <w:rsid w:val="005671B5"/>
    <w:rsid w:val="00567ADE"/>
    <w:rsid w:val="00575DC4"/>
    <w:rsid w:val="005763B3"/>
    <w:rsid w:val="00581128"/>
    <w:rsid w:val="0058170A"/>
    <w:rsid w:val="0058351C"/>
    <w:rsid w:val="00583F5F"/>
    <w:rsid w:val="00585E8D"/>
    <w:rsid w:val="0059078E"/>
    <w:rsid w:val="00591E26"/>
    <w:rsid w:val="005951E6"/>
    <w:rsid w:val="0059630F"/>
    <w:rsid w:val="005967B9"/>
    <w:rsid w:val="005A29D0"/>
    <w:rsid w:val="005A76B7"/>
    <w:rsid w:val="005C49BD"/>
    <w:rsid w:val="005C4BFD"/>
    <w:rsid w:val="005C704A"/>
    <w:rsid w:val="005D02B2"/>
    <w:rsid w:val="005D03D4"/>
    <w:rsid w:val="005D4B1A"/>
    <w:rsid w:val="005E332D"/>
    <w:rsid w:val="005E7103"/>
    <w:rsid w:val="005F4174"/>
    <w:rsid w:val="00603463"/>
    <w:rsid w:val="0061058D"/>
    <w:rsid w:val="00610A85"/>
    <w:rsid w:val="006120D4"/>
    <w:rsid w:val="006120DB"/>
    <w:rsid w:val="00612DBA"/>
    <w:rsid w:val="006174A0"/>
    <w:rsid w:val="006242AD"/>
    <w:rsid w:val="006242B7"/>
    <w:rsid w:val="006302E5"/>
    <w:rsid w:val="00636CF3"/>
    <w:rsid w:val="00637454"/>
    <w:rsid w:val="006408E5"/>
    <w:rsid w:val="00646C2C"/>
    <w:rsid w:val="00653CDB"/>
    <w:rsid w:val="00661B65"/>
    <w:rsid w:val="006629EA"/>
    <w:rsid w:val="00663CDA"/>
    <w:rsid w:val="006656C8"/>
    <w:rsid w:val="00667884"/>
    <w:rsid w:val="00672F58"/>
    <w:rsid w:val="006759E2"/>
    <w:rsid w:val="00684CE2"/>
    <w:rsid w:val="00686654"/>
    <w:rsid w:val="00687F1E"/>
    <w:rsid w:val="006A5CC3"/>
    <w:rsid w:val="006A5EA2"/>
    <w:rsid w:val="006A75C0"/>
    <w:rsid w:val="006B5962"/>
    <w:rsid w:val="006B63BD"/>
    <w:rsid w:val="006C7B81"/>
    <w:rsid w:val="006D15C2"/>
    <w:rsid w:val="006D1CAF"/>
    <w:rsid w:val="006D4D20"/>
    <w:rsid w:val="006D66B8"/>
    <w:rsid w:val="006E4444"/>
    <w:rsid w:val="006F014E"/>
    <w:rsid w:val="006F0437"/>
    <w:rsid w:val="006F04F9"/>
    <w:rsid w:val="006F4A83"/>
    <w:rsid w:val="007045B1"/>
    <w:rsid w:val="0070698D"/>
    <w:rsid w:val="00707A00"/>
    <w:rsid w:val="00707DFC"/>
    <w:rsid w:val="00712156"/>
    <w:rsid w:val="00713194"/>
    <w:rsid w:val="00722670"/>
    <w:rsid w:val="00722E08"/>
    <w:rsid w:val="0072315B"/>
    <w:rsid w:val="0072402E"/>
    <w:rsid w:val="007250E4"/>
    <w:rsid w:val="0072675A"/>
    <w:rsid w:val="00727E7D"/>
    <w:rsid w:val="007304B6"/>
    <w:rsid w:val="0073064B"/>
    <w:rsid w:val="00740128"/>
    <w:rsid w:val="00743432"/>
    <w:rsid w:val="00750872"/>
    <w:rsid w:val="0075214F"/>
    <w:rsid w:val="007552FE"/>
    <w:rsid w:val="00756D8C"/>
    <w:rsid w:val="0076081B"/>
    <w:rsid w:val="0076205F"/>
    <w:rsid w:val="00763979"/>
    <w:rsid w:val="00764DAA"/>
    <w:rsid w:val="00767C8A"/>
    <w:rsid w:val="00767CB6"/>
    <w:rsid w:val="00771754"/>
    <w:rsid w:val="00774ADF"/>
    <w:rsid w:val="00776B09"/>
    <w:rsid w:val="00780341"/>
    <w:rsid w:val="00781CD9"/>
    <w:rsid w:val="007916B9"/>
    <w:rsid w:val="00792A7A"/>
    <w:rsid w:val="00794AAF"/>
    <w:rsid w:val="00795A4E"/>
    <w:rsid w:val="007A115C"/>
    <w:rsid w:val="007A3471"/>
    <w:rsid w:val="007B295B"/>
    <w:rsid w:val="007C0768"/>
    <w:rsid w:val="007C531D"/>
    <w:rsid w:val="007C6312"/>
    <w:rsid w:val="007C633A"/>
    <w:rsid w:val="007D07BB"/>
    <w:rsid w:val="007D081F"/>
    <w:rsid w:val="007D3B89"/>
    <w:rsid w:val="007E1F3C"/>
    <w:rsid w:val="007E5057"/>
    <w:rsid w:val="007F1F79"/>
    <w:rsid w:val="007F5011"/>
    <w:rsid w:val="008008AE"/>
    <w:rsid w:val="00806B6E"/>
    <w:rsid w:val="00806DFF"/>
    <w:rsid w:val="008107ED"/>
    <w:rsid w:val="00811CA4"/>
    <w:rsid w:val="00812103"/>
    <w:rsid w:val="00813416"/>
    <w:rsid w:val="008140A5"/>
    <w:rsid w:val="00820754"/>
    <w:rsid w:val="00820E99"/>
    <w:rsid w:val="008232F3"/>
    <w:rsid w:val="00825F89"/>
    <w:rsid w:val="00830263"/>
    <w:rsid w:val="00831747"/>
    <w:rsid w:val="00832345"/>
    <w:rsid w:val="008329C1"/>
    <w:rsid w:val="00843363"/>
    <w:rsid w:val="00843C57"/>
    <w:rsid w:val="00845F8F"/>
    <w:rsid w:val="008528B5"/>
    <w:rsid w:val="008541DC"/>
    <w:rsid w:val="00862023"/>
    <w:rsid w:val="00863C3E"/>
    <w:rsid w:val="00864EED"/>
    <w:rsid w:val="00865E1B"/>
    <w:rsid w:val="00866E9A"/>
    <w:rsid w:val="0086777D"/>
    <w:rsid w:val="0088087F"/>
    <w:rsid w:val="00882B49"/>
    <w:rsid w:val="00891F6E"/>
    <w:rsid w:val="00896F06"/>
    <w:rsid w:val="008A4979"/>
    <w:rsid w:val="008A4EA6"/>
    <w:rsid w:val="008B5C7E"/>
    <w:rsid w:val="008B5ED0"/>
    <w:rsid w:val="008B7B44"/>
    <w:rsid w:val="008C2169"/>
    <w:rsid w:val="008C2E69"/>
    <w:rsid w:val="008D149D"/>
    <w:rsid w:val="008D61A8"/>
    <w:rsid w:val="008D72CB"/>
    <w:rsid w:val="008D7FD4"/>
    <w:rsid w:val="008E4A6C"/>
    <w:rsid w:val="008E52A1"/>
    <w:rsid w:val="008F3345"/>
    <w:rsid w:val="008F3B1B"/>
    <w:rsid w:val="008F4DE0"/>
    <w:rsid w:val="008F69E8"/>
    <w:rsid w:val="00910BE7"/>
    <w:rsid w:val="00911F5B"/>
    <w:rsid w:val="00914310"/>
    <w:rsid w:val="009143C3"/>
    <w:rsid w:val="00915A3B"/>
    <w:rsid w:val="00921598"/>
    <w:rsid w:val="00922C1F"/>
    <w:rsid w:val="0092601D"/>
    <w:rsid w:val="00936286"/>
    <w:rsid w:val="00936A2F"/>
    <w:rsid w:val="00941BD0"/>
    <w:rsid w:val="00941BED"/>
    <w:rsid w:val="00945C2C"/>
    <w:rsid w:val="00951F22"/>
    <w:rsid w:val="00953DAD"/>
    <w:rsid w:val="00954991"/>
    <w:rsid w:val="00956480"/>
    <w:rsid w:val="00956BEA"/>
    <w:rsid w:val="00960A89"/>
    <w:rsid w:val="00963375"/>
    <w:rsid w:val="009636D7"/>
    <w:rsid w:val="00964339"/>
    <w:rsid w:val="00964D9C"/>
    <w:rsid w:val="00965372"/>
    <w:rsid w:val="00973ECC"/>
    <w:rsid w:val="0097758E"/>
    <w:rsid w:val="00977B08"/>
    <w:rsid w:val="0099550A"/>
    <w:rsid w:val="009A26ED"/>
    <w:rsid w:val="009B0420"/>
    <w:rsid w:val="009B04C8"/>
    <w:rsid w:val="009B671A"/>
    <w:rsid w:val="009B6C75"/>
    <w:rsid w:val="009B7C2F"/>
    <w:rsid w:val="009C0BDB"/>
    <w:rsid w:val="009C636D"/>
    <w:rsid w:val="009C77AC"/>
    <w:rsid w:val="009D0ACB"/>
    <w:rsid w:val="009D3055"/>
    <w:rsid w:val="009D4953"/>
    <w:rsid w:val="009D5526"/>
    <w:rsid w:val="009E07EB"/>
    <w:rsid w:val="009F372A"/>
    <w:rsid w:val="00A06AAD"/>
    <w:rsid w:val="00A06ECC"/>
    <w:rsid w:val="00A1183B"/>
    <w:rsid w:val="00A16431"/>
    <w:rsid w:val="00A207F6"/>
    <w:rsid w:val="00A25463"/>
    <w:rsid w:val="00A263F0"/>
    <w:rsid w:val="00A27C85"/>
    <w:rsid w:val="00A454F4"/>
    <w:rsid w:val="00A46863"/>
    <w:rsid w:val="00A46EF3"/>
    <w:rsid w:val="00A50EF3"/>
    <w:rsid w:val="00A57165"/>
    <w:rsid w:val="00A63E2D"/>
    <w:rsid w:val="00A65EBC"/>
    <w:rsid w:val="00A72801"/>
    <w:rsid w:val="00A831DE"/>
    <w:rsid w:val="00A835AF"/>
    <w:rsid w:val="00A84110"/>
    <w:rsid w:val="00A8588D"/>
    <w:rsid w:val="00A86ABE"/>
    <w:rsid w:val="00A909DB"/>
    <w:rsid w:val="00A90C7B"/>
    <w:rsid w:val="00A92BD7"/>
    <w:rsid w:val="00A97394"/>
    <w:rsid w:val="00AB009D"/>
    <w:rsid w:val="00AB18D4"/>
    <w:rsid w:val="00AB72B7"/>
    <w:rsid w:val="00AB772C"/>
    <w:rsid w:val="00AC51DA"/>
    <w:rsid w:val="00AE05DC"/>
    <w:rsid w:val="00AE2075"/>
    <w:rsid w:val="00AE5E0D"/>
    <w:rsid w:val="00AE6A04"/>
    <w:rsid w:val="00AF222B"/>
    <w:rsid w:val="00AF6596"/>
    <w:rsid w:val="00B04FD0"/>
    <w:rsid w:val="00B1130F"/>
    <w:rsid w:val="00B12DDA"/>
    <w:rsid w:val="00B1423A"/>
    <w:rsid w:val="00B15D0C"/>
    <w:rsid w:val="00B24B0E"/>
    <w:rsid w:val="00B31D80"/>
    <w:rsid w:val="00B322B2"/>
    <w:rsid w:val="00B3400F"/>
    <w:rsid w:val="00B34207"/>
    <w:rsid w:val="00B345FA"/>
    <w:rsid w:val="00B35E37"/>
    <w:rsid w:val="00B40941"/>
    <w:rsid w:val="00B42132"/>
    <w:rsid w:val="00B431C6"/>
    <w:rsid w:val="00B547A8"/>
    <w:rsid w:val="00B57A85"/>
    <w:rsid w:val="00B57E9A"/>
    <w:rsid w:val="00B63239"/>
    <w:rsid w:val="00B640AD"/>
    <w:rsid w:val="00B643BC"/>
    <w:rsid w:val="00B64C73"/>
    <w:rsid w:val="00B65409"/>
    <w:rsid w:val="00B6668B"/>
    <w:rsid w:val="00B73A99"/>
    <w:rsid w:val="00B75C13"/>
    <w:rsid w:val="00B76865"/>
    <w:rsid w:val="00B82F2D"/>
    <w:rsid w:val="00B836FD"/>
    <w:rsid w:val="00B842AD"/>
    <w:rsid w:val="00B851D1"/>
    <w:rsid w:val="00B92B5E"/>
    <w:rsid w:val="00B9478E"/>
    <w:rsid w:val="00B96030"/>
    <w:rsid w:val="00BA2F8E"/>
    <w:rsid w:val="00BA3713"/>
    <w:rsid w:val="00BA4449"/>
    <w:rsid w:val="00BA6594"/>
    <w:rsid w:val="00BA7C4C"/>
    <w:rsid w:val="00BB00C9"/>
    <w:rsid w:val="00BB31C2"/>
    <w:rsid w:val="00BB6F4A"/>
    <w:rsid w:val="00BC19EE"/>
    <w:rsid w:val="00BC335E"/>
    <w:rsid w:val="00BC3A30"/>
    <w:rsid w:val="00BD0279"/>
    <w:rsid w:val="00BD1653"/>
    <w:rsid w:val="00BD21EC"/>
    <w:rsid w:val="00BD5301"/>
    <w:rsid w:val="00BE0BB1"/>
    <w:rsid w:val="00BE1046"/>
    <w:rsid w:val="00BE152F"/>
    <w:rsid w:val="00BE475C"/>
    <w:rsid w:val="00BE56F5"/>
    <w:rsid w:val="00BF3A7B"/>
    <w:rsid w:val="00C01620"/>
    <w:rsid w:val="00C043A2"/>
    <w:rsid w:val="00C049F2"/>
    <w:rsid w:val="00C0725D"/>
    <w:rsid w:val="00C101AC"/>
    <w:rsid w:val="00C1404F"/>
    <w:rsid w:val="00C15218"/>
    <w:rsid w:val="00C16197"/>
    <w:rsid w:val="00C1701B"/>
    <w:rsid w:val="00C23991"/>
    <w:rsid w:val="00C23E66"/>
    <w:rsid w:val="00C25012"/>
    <w:rsid w:val="00C2587C"/>
    <w:rsid w:val="00C3479B"/>
    <w:rsid w:val="00C36E8A"/>
    <w:rsid w:val="00C44BC6"/>
    <w:rsid w:val="00C45653"/>
    <w:rsid w:val="00C54BDB"/>
    <w:rsid w:val="00C56970"/>
    <w:rsid w:val="00C65B41"/>
    <w:rsid w:val="00C76730"/>
    <w:rsid w:val="00C767CD"/>
    <w:rsid w:val="00C7691D"/>
    <w:rsid w:val="00C8520C"/>
    <w:rsid w:val="00C933DC"/>
    <w:rsid w:val="00C96C1A"/>
    <w:rsid w:val="00CA6DCF"/>
    <w:rsid w:val="00CB1533"/>
    <w:rsid w:val="00CB59D0"/>
    <w:rsid w:val="00CB64FD"/>
    <w:rsid w:val="00CB6750"/>
    <w:rsid w:val="00CC3175"/>
    <w:rsid w:val="00CD41ED"/>
    <w:rsid w:val="00CD4C98"/>
    <w:rsid w:val="00CD6097"/>
    <w:rsid w:val="00CD7664"/>
    <w:rsid w:val="00CE341A"/>
    <w:rsid w:val="00CE3FE6"/>
    <w:rsid w:val="00CF1366"/>
    <w:rsid w:val="00CF15DE"/>
    <w:rsid w:val="00CF3CA0"/>
    <w:rsid w:val="00CF65EE"/>
    <w:rsid w:val="00CF6FB6"/>
    <w:rsid w:val="00D0459D"/>
    <w:rsid w:val="00D109AD"/>
    <w:rsid w:val="00D1232E"/>
    <w:rsid w:val="00D14687"/>
    <w:rsid w:val="00D16541"/>
    <w:rsid w:val="00D21893"/>
    <w:rsid w:val="00D22E90"/>
    <w:rsid w:val="00D3253D"/>
    <w:rsid w:val="00D342C0"/>
    <w:rsid w:val="00D34BA2"/>
    <w:rsid w:val="00D3646D"/>
    <w:rsid w:val="00D5795A"/>
    <w:rsid w:val="00D61FF4"/>
    <w:rsid w:val="00D645CC"/>
    <w:rsid w:val="00D653CE"/>
    <w:rsid w:val="00D664DC"/>
    <w:rsid w:val="00D6689A"/>
    <w:rsid w:val="00D72F5D"/>
    <w:rsid w:val="00D741BC"/>
    <w:rsid w:val="00D74BA7"/>
    <w:rsid w:val="00D8009A"/>
    <w:rsid w:val="00D81155"/>
    <w:rsid w:val="00D81D9C"/>
    <w:rsid w:val="00D81E8D"/>
    <w:rsid w:val="00D864AC"/>
    <w:rsid w:val="00DB3918"/>
    <w:rsid w:val="00DC0D8C"/>
    <w:rsid w:val="00DD397A"/>
    <w:rsid w:val="00DD54BE"/>
    <w:rsid w:val="00DE212A"/>
    <w:rsid w:val="00DE58B2"/>
    <w:rsid w:val="00DE73A0"/>
    <w:rsid w:val="00DF273E"/>
    <w:rsid w:val="00DF4C98"/>
    <w:rsid w:val="00DF66FD"/>
    <w:rsid w:val="00E0295B"/>
    <w:rsid w:val="00E02AAD"/>
    <w:rsid w:val="00E05576"/>
    <w:rsid w:val="00E10F29"/>
    <w:rsid w:val="00E12848"/>
    <w:rsid w:val="00E13E96"/>
    <w:rsid w:val="00E149BC"/>
    <w:rsid w:val="00E1576A"/>
    <w:rsid w:val="00E2218C"/>
    <w:rsid w:val="00E24E2E"/>
    <w:rsid w:val="00E266AF"/>
    <w:rsid w:val="00E2789F"/>
    <w:rsid w:val="00E30604"/>
    <w:rsid w:val="00E33827"/>
    <w:rsid w:val="00E3582B"/>
    <w:rsid w:val="00E47A0B"/>
    <w:rsid w:val="00E56838"/>
    <w:rsid w:val="00E56C42"/>
    <w:rsid w:val="00E615BD"/>
    <w:rsid w:val="00E65D61"/>
    <w:rsid w:val="00E7690C"/>
    <w:rsid w:val="00E774CA"/>
    <w:rsid w:val="00E7753D"/>
    <w:rsid w:val="00E851BB"/>
    <w:rsid w:val="00E851DC"/>
    <w:rsid w:val="00E905F7"/>
    <w:rsid w:val="00E97BA0"/>
    <w:rsid w:val="00EA55AD"/>
    <w:rsid w:val="00EB5A33"/>
    <w:rsid w:val="00ED4D48"/>
    <w:rsid w:val="00ED57A0"/>
    <w:rsid w:val="00EE5891"/>
    <w:rsid w:val="00F00C5E"/>
    <w:rsid w:val="00F012F6"/>
    <w:rsid w:val="00F03A09"/>
    <w:rsid w:val="00F04FCB"/>
    <w:rsid w:val="00F07402"/>
    <w:rsid w:val="00F169C4"/>
    <w:rsid w:val="00F17DD2"/>
    <w:rsid w:val="00F203DC"/>
    <w:rsid w:val="00F31926"/>
    <w:rsid w:val="00F4224B"/>
    <w:rsid w:val="00F51D42"/>
    <w:rsid w:val="00F529EC"/>
    <w:rsid w:val="00F52D5B"/>
    <w:rsid w:val="00F5468A"/>
    <w:rsid w:val="00F60779"/>
    <w:rsid w:val="00F6669B"/>
    <w:rsid w:val="00F7141D"/>
    <w:rsid w:val="00F86EEA"/>
    <w:rsid w:val="00FA4651"/>
    <w:rsid w:val="00FA5454"/>
    <w:rsid w:val="00FA5794"/>
    <w:rsid w:val="00FA59BE"/>
    <w:rsid w:val="00FB15E4"/>
    <w:rsid w:val="00FB25CA"/>
    <w:rsid w:val="00FB78DF"/>
    <w:rsid w:val="00FC0984"/>
    <w:rsid w:val="00FC39F6"/>
    <w:rsid w:val="00FC408C"/>
    <w:rsid w:val="00FC5FA6"/>
    <w:rsid w:val="00FD1184"/>
    <w:rsid w:val="00FD1485"/>
    <w:rsid w:val="00FE0D4A"/>
    <w:rsid w:val="00FE3DB7"/>
    <w:rsid w:val="00FF2894"/>
    <w:rsid w:val="00FF3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0A86631"/>
  <w15:docId w15:val="{759F7D63-0F2D-4F62-BD02-7FCBFD10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7A8"/>
    <w:rPr>
      <w:rFonts w:ascii="Calibri" w:eastAsia="Times New Roman"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15BD"/>
    <w:pPr>
      <w:ind w:left="720"/>
      <w:contextualSpacing/>
    </w:pPr>
  </w:style>
  <w:style w:type="character" w:styleId="Hyperlink">
    <w:name w:val="Hyperlink"/>
    <w:basedOn w:val="DefaultParagraphFont"/>
    <w:uiPriority w:val="99"/>
    <w:unhideWhenUsed/>
    <w:rsid w:val="006B5962"/>
    <w:rPr>
      <w:color w:val="0000FF"/>
      <w:u w:val="single"/>
    </w:rPr>
  </w:style>
  <w:style w:type="paragraph" w:styleId="BalloonText">
    <w:name w:val="Balloon Text"/>
    <w:basedOn w:val="Normal"/>
    <w:link w:val="BalloonTextChar"/>
    <w:uiPriority w:val="99"/>
    <w:semiHidden/>
    <w:unhideWhenUsed/>
    <w:rsid w:val="00AC51DA"/>
    <w:rPr>
      <w:rFonts w:ascii="Tahoma" w:hAnsi="Tahoma" w:cs="Tahoma"/>
      <w:sz w:val="16"/>
      <w:szCs w:val="16"/>
    </w:rPr>
  </w:style>
  <w:style w:type="character" w:customStyle="1" w:styleId="BalloonTextChar">
    <w:name w:val="Balloon Text Char"/>
    <w:basedOn w:val="DefaultParagraphFont"/>
    <w:link w:val="BalloonText"/>
    <w:uiPriority w:val="99"/>
    <w:semiHidden/>
    <w:rsid w:val="00AC51DA"/>
    <w:rPr>
      <w:rFonts w:ascii="Tahoma" w:eastAsia="Times New Roman" w:hAnsi="Tahoma" w:cs="Tahoma"/>
      <w:sz w:val="16"/>
      <w:szCs w:val="16"/>
      <w:lang w:val="en-GB" w:eastAsia="en-GB"/>
    </w:rPr>
  </w:style>
  <w:style w:type="paragraph" w:customStyle="1" w:styleId="Pa13">
    <w:name w:val="Pa13"/>
    <w:basedOn w:val="Normal"/>
    <w:next w:val="Normal"/>
    <w:uiPriority w:val="99"/>
    <w:rsid w:val="002C74C8"/>
    <w:pPr>
      <w:autoSpaceDE w:val="0"/>
      <w:autoSpaceDN w:val="0"/>
      <w:adjustRightInd w:val="0"/>
      <w:spacing w:line="161" w:lineRule="atLeast"/>
    </w:pPr>
    <w:rPr>
      <w:rFonts w:ascii="Arial MT" w:eastAsiaTheme="minorHAnsi" w:hAnsi="Arial MT" w:cstheme="minorBidi"/>
      <w:sz w:val="24"/>
      <w:szCs w:val="24"/>
      <w:lang w:val="en-US" w:eastAsia="en-US"/>
    </w:rPr>
  </w:style>
  <w:style w:type="paragraph" w:customStyle="1" w:styleId="Pa14">
    <w:name w:val="Pa14"/>
    <w:basedOn w:val="Normal"/>
    <w:next w:val="Normal"/>
    <w:uiPriority w:val="99"/>
    <w:rsid w:val="00CD4C98"/>
    <w:pPr>
      <w:autoSpaceDE w:val="0"/>
      <w:autoSpaceDN w:val="0"/>
      <w:adjustRightInd w:val="0"/>
      <w:spacing w:line="161" w:lineRule="atLeast"/>
    </w:pPr>
    <w:rPr>
      <w:rFonts w:ascii="Arial MT" w:eastAsiaTheme="minorHAnsi" w:hAnsi="Arial MT" w:cstheme="minorBidi"/>
      <w:sz w:val="24"/>
      <w:szCs w:val="24"/>
      <w:lang w:val="en-US" w:eastAsia="en-US"/>
    </w:rPr>
  </w:style>
  <w:style w:type="paragraph" w:customStyle="1" w:styleId="Default">
    <w:name w:val="Default"/>
    <w:rsid w:val="00CD4C98"/>
    <w:pPr>
      <w:autoSpaceDE w:val="0"/>
      <w:autoSpaceDN w:val="0"/>
      <w:adjustRightInd w:val="0"/>
    </w:pPr>
    <w:rPr>
      <w:rFonts w:ascii="Arial MT" w:hAnsi="Arial MT" w:cs="Arial MT"/>
      <w:color w:val="000000"/>
      <w:sz w:val="24"/>
      <w:szCs w:val="24"/>
    </w:rPr>
  </w:style>
  <w:style w:type="paragraph" w:customStyle="1" w:styleId="Pa16">
    <w:name w:val="Pa16"/>
    <w:basedOn w:val="Default"/>
    <w:next w:val="Default"/>
    <w:uiPriority w:val="99"/>
    <w:rsid w:val="00CD4C98"/>
    <w:pPr>
      <w:spacing w:line="161" w:lineRule="atLeast"/>
    </w:pPr>
    <w:rPr>
      <w:rFonts w:cstheme="minorBidi"/>
      <w:color w:val="auto"/>
    </w:rPr>
  </w:style>
  <w:style w:type="paragraph" w:customStyle="1" w:styleId="Pa17">
    <w:name w:val="Pa17"/>
    <w:basedOn w:val="Default"/>
    <w:next w:val="Default"/>
    <w:uiPriority w:val="99"/>
    <w:rsid w:val="00CD4C98"/>
    <w:pPr>
      <w:spacing w:line="161" w:lineRule="atLeast"/>
    </w:pPr>
    <w:rPr>
      <w:rFonts w:cstheme="minorBidi"/>
      <w:color w:val="auto"/>
    </w:rPr>
  </w:style>
  <w:style w:type="paragraph" w:styleId="BodyText">
    <w:name w:val="Body Text"/>
    <w:basedOn w:val="Normal"/>
    <w:link w:val="BodyTextChar"/>
    <w:uiPriority w:val="1"/>
    <w:semiHidden/>
    <w:unhideWhenUsed/>
    <w:qFormat/>
    <w:rsid w:val="009B04C8"/>
    <w:pPr>
      <w:spacing w:after="120"/>
    </w:pPr>
  </w:style>
  <w:style w:type="character" w:customStyle="1" w:styleId="BodyTextChar">
    <w:name w:val="Body Text Char"/>
    <w:basedOn w:val="DefaultParagraphFont"/>
    <w:link w:val="BodyText"/>
    <w:uiPriority w:val="1"/>
    <w:semiHidden/>
    <w:rsid w:val="009B04C8"/>
    <w:rPr>
      <w:rFonts w:ascii="Calibri" w:eastAsia="Times New Roman" w:hAnsi="Calibri" w:cs="Times New Roman"/>
      <w:lang w:val="en-GB" w:eastAsia="en-GB"/>
    </w:rPr>
  </w:style>
  <w:style w:type="paragraph" w:customStyle="1" w:styleId="TableParagraph">
    <w:name w:val="Table Paragraph"/>
    <w:basedOn w:val="Normal"/>
    <w:uiPriority w:val="1"/>
    <w:qFormat/>
    <w:rsid w:val="009D3055"/>
    <w:pPr>
      <w:widowControl w:val="0"/>
      <w:jc w:val="left"/>
    </w:pPr>
    <w:rPr>
      <w:rFonts w:asciiTheme="minorHAnsi" w:eastAsiaTheme="minorHAnsi" w:hAnsiTheme="minorHAnsi" w:cstheme="minorBidi"/>
      <w:lang w:val="en-US" w:eastAsia="en-US"/>
    </w:rPr>
  </w:style>
  <w:style w:type="paragraph" w:styleId="Revision">
    <w:name w:val="Revision"/>
    <w:hidden/>
    <w:uiPriority w:val="99"/>
    <w:semiHidden/>
    <w:rsid w:val="005233FC"/>
    <w:pPr>
      <w:jc w:val="left"/>
    </w:pPr>
    <w:rPr>
      <w:rFonts w:ascii="Calibri" w:eastAsia="Times New Roman" w:hAnsi="Calibri" w:cs="Times New Roman"/>
      <w:lang w:val="en-GB" w:eastAsia="en-GB"/>
    </w:rPr>
  </w:style>
  <w:style w:type="character" w:customStyle="1" w:styleId="UnresolvedMention1">
    <w:name w:val="Unresolved Mention1"/>
    <w:basedOn w:val="DefaultParagraphFont"/>
    <w:uiPriority w:val="99"/>
    <w:semiHidden/>
    <w:unhideWhenUsed/>
    <w:rsid w:val="00956480"/>
    <w:rPr>
      <w:color w:val="605E5C"/>
      <w:shd w:val="clear" w:color="auto" w:fill="E1DFDD"/>
    </w:rPr>
  </w:style>
  <w:style w:type="character" w:styleId="CommentReference">
    <w:name w:val="annotation reference"/>
    <w:basedOn w:val="DefaultParagraphFont"/>
    <w:uiPriority w:val="99"/>
    <w:semiHidden/>
    <w:unhideWhenUsed/>
    <w:rsid w:val="00120941"/>
    <w:rPr>
      <w:sz w:val="16"/>
      <w:szCs w:val="16"/>
    </w:rPr>
  </w:style>
  <w:style w:type="paragraph" w:styleId="CommentText">
    <w:name w:val="annotation text"/>
    <w:basedOn w:val="Normal"/>
    <w:link w:val="CommentTextChar"/>
    <w:uiPriority w:val="99"/>
    <w:unhideWhenUsed/>
    <w:rsid w:val="00120941"/>
    <w:rPr>
      <w:sz w:val="20"/>
      <w:szCs w:val="20"/>
    </w:rPr>
  </w:style>
  <w:style w:type="character" w:customStyle="1" w:styleId="CommentTextChar">
    <w:name w:val="Comment Text Char"/>
    <w:basedOn w:val="DefaultParagraphFont"/>
    <w:link w:val="CommentText"/>
    <w:uiPriority w:val="99"/>
    <w:rsid w:val="00120941"/>
    <w:rPr>
      <w:rFonts w:ascii="Calibri" w:eastAsia="Times New Roman"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120941"/>
    <w:rPr>
      <w:b/>
      <w:bCs/>
    </w:rPr>
  </w:style>
  <w:style w:type="character" w:customStyle="1" w:styleId="CommentSubjectChar">
    <w:name w:val="Comment Subject Char"/>
    <w:basedOn w:val="CommentTextChar"/>
    <w:link w:val="CommentSubject"/>
    <w:uiPriority w:val="99"/>
    <w:semiHidden/>
    <w:rsid w:val="00120941"/>
    <w:rPr>
      <w:rFonts w:ascii="Calibri" w:eastAsia="Times New Roman" w:hAnsi="Calibri" w:cs="Times New Roman"/>
      <w:b/>
      <w:bCs/>
      <w:sz w:val="20"/>
      <w:szCs w:val="20"/>
      <w:lang w:val="en-GB" w:eastAsia="en-GB"/>
    </w:rPr>
  </w:style>
  <w:style w:type="paragraph" w:styleId="Header">
    <w:name w:val="header"/>
    <w:basedOn w:val="Normal"/>
    <w:link w:val="HeaderChar"/>
    <w:uiPriority w:val="99"/>
    <w:unhideWhenUsed/>
    <w:rsid w:val="00431C30"/>
    <w:pPr>
      <w:tabs>
        <w:tab w:val="center" w:pos="4513"/>
        <w:tab w:val="right" w:pos="9026"/>
      </w:tabs>
    </w:pPr>
  </w:style>
  <w:style w:type="character" w:customStyle="1" w:styleId="HeaderChar">
    <w:name w:val="Header Char"/>
    <w:basedOn w:val="DefaultParagraphFont"/>
    <w:link w:val="Header"/>
    <w:uiPriority w:val="99"/>
    <w:rsid w:val="00431C30"/>
    <w:rPr>
      <w:rFonts w:ascii="Calibri" w:eastAsia="Times New Roman" w:hAnsi="Calibri" w:cs="Times New Roman"/>
      <w:lang w:val="en-GB" w:eastAsia="en-GB"/>
    </w:rPr>
  </w:style>
  <w:style w:type="paragraph" w:styleId="Footer">
    <w:name w:val="footer"/>
    <w:basedOn w:val="Normal"/>
    <w:link w:val="FooterChar"/>
    <w:uiPriority w:val="99"/>
    <w:unhideWhenUsed/>
    <w:rsid w:val="00431C30"/>
    <w:pPr>
      <w:tabs>
        <w:tab w:val="center" w:pos="4513"/>
        <w:tab w:val="right" w:pos="9026"/>
      </w:tabs>
    </w:pPr>
  </w:style>
  <w:style w:type="character" w:customStyle="1" w:styleId="FooterChar">
    <w:name w:val="Footer Char"/>
    <w:basedOn w:val="DefaultParagraphFont"/>
    <w:link w:val="Footer"/>
    <w:uiPriority w:val="99"/>
    <w:rsid w:val="00431C30"/>
    <w:rPr>
      <w:rFonts w:ascii="Calibri" w:eastAsia="Times New Roman" w:hAnsi="Calibr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8504">
      <w:bodyDiv w:val="1"/>
      <w:marLeft w:val="0"/>
      <w:marRight w:val="0"/>
      <w:marTop w:val="0"/>
      <w:marBottom w:val="0"/>
      <w:divBdr>
        <w:top w:val="none" w:sz="0" w:space="0" w:color="auto"/>
        <w:left w:val="none" w:sz="0" w:space="0" w:color="auto"/>
        <w:bottom w:val="none" w:sz="0" w:space="0" w:color="auto"/>
        <w:right w:val="none" w:sz="0" w:space="0" w:color="auto"/>
      </w:divBdr>
    </w:div>
    <w:div w:id="123087040">
      <w:bodyDiv w:val="1"/>
      <w:marLeft w:val="0"/>
      <w:marRight w:val="0"/>
      <w:marTop w:val="0"/>
      <w:marBottom w:val="0"/>
      <w:divBdr>
        <w:top w:val="none" w:sz="0" w:space="0" w:color="auto"/>
        <w:left w:val="none" w:sz="0" w:space="0" w:color="auto"/>
        <w:bottom w:val="none" w:sz="0" w:space="0" w:color="auto"/>
        <w:right w:val="none" w:sz="0" w:space="0" w:color="auto"/>
      </w:divBdr>
    </w:div>
    <w:div w:id="180243685">
      <w:bodyDiv w:val="1"/>
      <w:marLeft w:val="0"/>
      <w:marRight w:val="0"/>
      <w:marTop w:val="0"/>
      <w:marBottom w:val="0"/>
      <w:divBdr>
        <w:top w:val="none" w:sz="0" w:space="0" w:color="auto"/>
        <w:left w:val="none" w:sz="0" w:space="0" w:color="auto"/>
        <w:bottom w:val="none" w:sz="0" w:space="0" w:color="auto"/>
        <w:right w:val="none" w:sz="0" w:space="0" w:color="auto"/>
      </w:divBdr>
    </w:div>
    <w:div w:id="696781547">
      <w:bodyDiv w:val="1"/>
      <w:marLeft w:val="0"/>
      <w:marRight w:val="0"/>
      <w:marTop w:val="0"/>
      <w:marBottom w:val="0"/>
      <w:divBdr>
        <w:top w:val="none" w:sz="0" w:space="0" w:color="auto"/>
        <w:left w:val="none" w:sz="0" w:space="0" w:color="auto"/>
        <w:bottom w:val="none" w:sz="0" w:space="0" w:color="auto"/>
        <w:right w:val="none" w:sz="0" w:space="0" w:color="auto"/>
      </w:divBdr>
    </w:div>
    <w:div w:id="812481428">
      <w:bodyDiv w:val="1"/>
      <w:marLeft w:val="0"/>
      <w:marRight w:val="0"/>
      <w:marTop w:val="0"/>
      <w:marBottom w:val="0"/>
      <w:divBdr>
        <w:top w:val="none" w:sz="0" w:space="0" w:color="auto"/>
        <w:left w:val="none" w:sz="0" w:space="0" w:color="auto"/>
        <w:bottom w:val="none" w:sz="0" w:space="0" w:color="auto"/>
        <w:right w:val="none" w:sz="0" w:space="0" w:color="auto"/>
      </w:divBdr>
    </w:div>
    <w:div w:id="857548473">
      <w:bodyDiv w:val="1"/>
      <w:marLeft w:val="0"/>
      <w:marRight w:val="0"/>
      <w:marTop w:val="0"/>
      <w:marBottom w:val="0"/>
      <w:divBdr>
        <w:top w:val="none" w:sz="0" w:space="0" w:color="auto"/>
        <w:left w:val="none" w:sz="0" w:space="0" w:color="auto"/>
        <w:bottom w:val="none" w:sz="0" w:space="0" w:color="auto"/>
        <w:right w:val="none" w:sz="0" w:space="0" w:color="auto"/>
      </w:divBdr>
    </w:div>
    <w:div w:id="1258248163">
      <w:bodyDiv w:val="1"/>
      <w:marLeft w:val="0"/>
      <w:marRight w:val="0"/>
      <w:marTop w:val="0"/>
      <w:marBottom w:val="0"/>
      <w:divBdr>
        <w:top w:val="none" w:sz="0" w:space="0" w:color="auto"/>
        <w:left w:val="none" w:sz="0" w:space="0" w:color="auto"/>
        <w:bottom w:val="none" w:sz="0" w:space="0" w:color="auto"/>
        <w:right w:val="none" w:sz="0" w:space="0" w:color="auto"/>
      </w:divBdr>
    </w:div>
    <w:div w:id="1459489638">
      <w:bodyDiv w:val="1"/>
      <w:marLeft w:val="0"/>
      <w:marRight w:val="0"/>
      <w:marTop w:val="0"/>
      <w:marBottom w:val="0"/>
      <w:divBdr>
        <w:top w:val="none" w:sz="0" w:space="0" w:color="auto"/>
        <w:left w:val="none" w:sz="0" w:space="0" w:color="auto"/>
        <w:bottom w:val="none" w:sz="0" w:space="0" w:color="auto"/>
        <w:right w:val="none" w:sz="0" w:space="0" w:color="auto"/>
      </w:divBdr>
    </w:div>
    <w:div w:id="1475755492">
      <w:bodyDiv w:val="1"/>
      <w:marLeft w:val="0"/>
      <w:marRight w:val="0"/>
      <w:marTop w:val="0"/>
      <w:marBottom w:val="0"/>
      <w:divBdr>
        <w:top w:val="none" w:sz="0" w:space="0" w:color="auto"/>
        <w:left w:val="none" w:sz="0" w:space="0" w:color="auto"/>
        <w:bottom w:val="none" w:sz="0" w:space="0" w:color="auto"/>
        <w:right w:val="none" w:sz="0" w:space="0" w:color="auto"/>
      </w:divBdr>
    </w:div>
    <w:div w:id="1516840907">
      <w:bodyDiv w:val="1"/>
      <w:marLeft w:val="0"/>
      <w:marRight w:val="0"/>
      <w:marTop w:val="0"/>
      <w:marBottom w:val="0"/>
      <w:divBdr>
        <w:top w:val="none" w:sz="0" w:space="0" w:color="auto"/>
        <w:left w:val="none" w:sz="0" w:space="0" w:color="auto"/>
        <w:bottom w:val="none" w:sz="0" w:space="0" w:color="auto"/>
        <w:right w:val="none" w:sz="0" w:space="0" w:color="auto"/>
      </w:divBdr>
    </w:div>
    <w:div w:id="1674869637">
      <w:bodyDiv w:val="1"/>
      <w:marLeft w:val="0"/>
      <w:marRight w:val="0"/>
      <w:marTop w:val="0"/>
      <w:marBottom w:val="0"/>
      <w:divBdr>
        <w:top w:val="none" w:sz="0" w:space="0" w:color="auto"/>
        <w:left w:val="none" w:sz="0" w:space="0" w:color="auto"/>
        <w:bottom w:val="none" w:sz="0" w:space="0" w:color="auto"/>
        <w:right w:val="none" w:sz="0" w:space="0" w:color="auto"/>
      </w:divBdr>
    </w:div>
    <w:div w:id="1883709469">
      <w:bodyDiv w:val="1"/>
      <w:marLeft w:val="0"/>
      <w:marRight w:val="0"/>
      <w:marTop w:val="0"/>
      <w:marBottom w:val="0"/>
      <w:divBdr>
        <w:top w:val="none" w:sz="0" w:space="0" w:color="auto"/>
        <w:left w:val="none" w:sz="0" w:space="0" w:color="auto"/>
        <w:bottom w:val="none" w:sz="0" w:space="0" w:color="auto"/>
        <w:right w:val="none" w:sz="0" w:space="0" w:color="auto"/>
      </w:divBdr>
    </w:div>
    <w:div w:id="1896551994">
      <w:bodyDiv w:val="1"/>
      <w:marLeft w:val="0"/>
      <w:marRight w:val="0"/>
      <w:marTop w:val="0"/>
      <w:marBottom w:val="0"/>
      <w:divBdr>
        <w:top w:val="none" w:sz="0" w:space="0" w:color="auto"/>
        <w:left w:val="none" w:sz="0" w:space="0" w:color="auto"/>
        <w:bottom w:val="none" w:sz="0" w:space="0" w:color="auto"/>
        <w:right w:val="none" w:sz="0" w:space="0" w:color="auto"/>
      </w:divBdr>
    </w:div>
    <w:div w:id="1936356720">
      <w:bodyDiv w:val="1"/>
      <w:marLeft w:val="0"/>
      <w:marRight w:val="0"/>
      <w:marTop w:val="0"/>
      <w:marBottom w:val="0"/>
      <w:divBdr>
        <w:top w:val="none" w:sz="0" w:space="0" w:color="auto"/>
        <w:left w:val="none" w:sz="0" w:space="0" w:color="auto"/>
        <w:bottom w:val="none" w:sz="0" w:space="0" w:color="auto"/>
        <w:right w:val="none" w:sz="0" w:space="0" w:color="auto"/>
      </w:divBdr>
    </w:div>
    <w:div w:id="201052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mentcompanies@jupiteram.c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098551-E806-44F3-BFF9-BE369E262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15254</Words>
  <Characters>86950</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JPMorgan Chase and Co.</Company>
  <LinksUpToDate>false</LinksUpToDate>
  <CharactersWithSpaces>102001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EMEA\O407693 (Connolly, Paul G)</dc:creator>
  <cp:lastModifiedBy>Hegde, Prajna X (CIB SEC SVS, GBR)</cp:lastModifiedBy>
  <cp:revision>11</cp:revision>
  <cp:lastPrinted>2019-07-02T15:21:00Z</cp:lastPrinted>
  <dcterms:created xsi:type="dcterms:W3CDTF">2023-07-04T08:02:00Z</dcterms:created>
  <dcterms:modified xsi:type="dcterms:W3CDTF">2023-07-12T16:38:00Z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1877822046</vt:i4>
  </property>
</Properties>
</file>