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C13F" w14:textId="2C57FA9F" w:rsidR="003D1198" w:rsidRDefault="003A58DE" w:rsidP="003D1198">
      <w:pPr>
        <w:jc w:val="center"/>
        <w:rPr>
          <w:rFonts w:ascii="Arial" w:hAnsi="Arial" w:cs="Arial"/>
          <w:b/>
          <w:sz w:val="20"/>
          <w:szCs w:val="20"/>
        </w:rPr>
      </w:pPr>
      <w:r w:rsidRPr="003F07FD">
        <w:rPr>
          <w:rFonts w:ascii="Arial" w:hAnsi="Arial" w:cs="Arial"/>
          <w:b/>
          <w:sz w:val="20"/>
          <w:szCs w:val="20"/>
        </w:rPr>
        <w:t>Jupiter Fund Management plc</w:t>
      </w:r>
    </w:p>
    <w:p w14:paraId="65AAF45C" w14:textId="053AE1B1" w:rsidR="00044447" w:rsidRPr="005B6A28" w:rsidRDefault="003D1198" w:rsidP="005B6A28">
      <w:pPr>
        <w:jc w:val="center"/>
        <w:rPr>
          <w:rFonts w:ascii="Arial" w:hAnsi="Arial" w:cs="Arial"/>
          <w:b/>
          <w:sz w:val="20"/>
          <w:szCs w:val="20"/>
        </w:rPr>
      </w:pPr>
      <w:r w:rsidRPr="003D1198">
        <w:rPr>
          <w:rFonts w:ascii="Arial" w:hAnsi="Arial" w:cs="Arial"/>
          <w:b/>
          <w:sz w:val="20"/>
          <w:szCs w:val="20"/>
        </w:rPr>
        <w:t>Company number 06150195</w:t>
      </w:r>
    </w:p>
    <w:p w14:paraId="7F928D25" w14:textId="77777777" w:rsidR="00044447" w:rsidRPr="00044447" w:rsidRDefault="00044447" w:rsidP="00044447">
      <w:pPr>
        <w:autoSpaceDE w:val="0"/>
        <w:autoSpaceDN w:val="0"/>
        <w:adjustRightInd w:val="0"/>
        <w:spacing w:after="0" w:line="240" w:lineRule="auto"/>
        <w:jc w:val="both"/>
        <w:rPr>
          <w:rFonts w:ascii="Arial" w:hAnsi="Arial" w:cs="Arial"/>
          <w:sz w:val="20"/>
          <w:szCs w:val="20"/>
        </w:rPr>
      </w:pPr>
    </w:p>
    <w:p w14:paraId="0E2296E6" w14:textId="2FA12F7C" w:rsidR="003A58DE" w:rsidRDefault="003D1198" w:rsidP="00CC2908">
      <w:pPr>
        <w:contextualSpacing/>
        <w:jc w:val="both"/>
        <w:rPr>
          <w:rFonts w:ascii="Arial" w:hAnsi="Arial" w:cs="Arial"/>
          <w:sz w:val="20"/>
          <w:szCs w:val="20"/>
        </w:rPr>
      </w:pPr>
      <w:r w:rsidRPr="003D1198">
        <w:rPr>
          <w:rFonts w:ascii="Arial" w:hAnsi="Arial" w:cs="Arial"/>
          <w:sz w:val="20"/>
          <w:szCs w:val="20"/>
        </w:rPr>
        <w:t>At the A</w:t>
      </w:r>
      <w:r w:rsidR="00422D64">
        <w:rPr>
          <w:rFonts w:ascii="Arial" w:hAnsi="Arial" w:cs="Arial"/>
          <w:sz w:val="20"/>
          <w:szCs w:val="20"/>
        </w:rPr>
        <w:t xml:space="preserve">nnual General Meeting </w:t>
      </w:r>
      <w:r w:rsidRPr="003D1198">
        <w:rPr>
          <w:rFonts w:ascii="Arial" w:hAnsi="Arial" w:cs="Arial"/>
          <w:sz w:val="20"/>
          <w:szCs w:val="20"/>
        </w:rPr>
        <w:t>of the above company</w:t>
      </w:r>
      <w:r>
        <w:rPr>
          <w:rFonts w:ascii="Arial" w:hAnsi="Arial" w:cs="Arial"/>
          <w:sz w:val="20"/>
          <w:szCs w:val="20"/>
        </w:rPr>
        <w:t>,</w:t>
      </w:r>
      <w:r w:rsidRPr="00FC6155">
        <w:rPr>
          <w:rFonts w:ascii="Arial" w:hAnsi="Arial" w:cs="Arial"/>
          <w:sz w:val="20"/>
          <w:szCs w:val="20"/>
        </w:rPr>
        <w:t xml:space="preserve"> duly convened and held on </w:t>
      </w:r>
      <w:r w:rsidR="00C97817">
        <w:rPr>
          <w:rFonts w:ascii="Arial" w:hAnsi="Arial" w:cs="Arial"/>
          <w:sz w:val="20"/>
          <w:szCs w:val="20"/>
        </w:rPr>
        <w:t>10</w:t>
      </w:r>
      <w:r w:rsidRPr="00FC6155">
        <w:rPr>
          <w:rFonts w:ascii="Arial" w:hAnsi="Arial" w:cs="Arial"/>
          <w:sz w:val="20"/>
          <w:szCs w:val="20"/>
        </w:rPr>
        <w:t xml:space="preserve"> May 20</w:t>
      </w:r>
      <w:r w:rsidR="007F1744">
        <w:rPr>
          <w:rFonts w:ascii="Arial" w:hAnsi="Arial" w:cs="Arial"/>
          <w:sz w:val="20"/>
          <w:szCs w:val="20"/>
        </w:rPr>
        <w:t>2</w:t>
      </w:r>
      <w:r w:rsidR="00C97817">
        <w:rPr>
          <w:rFonts w:ascii="Arial" w:hAnsi="Arial" w:cs="Arial"/>
          <w:sz w:val="20"/>
          <w:szCs w:val="20"/>
        </w:rPr>
        <w:t>3</w:t>
      </w:r>
      <w:r w:rsidRPr="00FC6155">
        <w:rPr>
          <w:rFonts w:ascii="Arial" w:hAnsi="Arial" w:cs="Arial"/>
          <w:sz w:val="20"/>
          <w:szCs w:val="20"/>
        </w:rPr>
        <w:t xml:space="preserve">, </w:t>
      </w:r>
      <w:bookmarkStart w:id="0" w:name="_Hlk514241202"/>
      <w:r w:rsidRPr="00FC6155">
        <w:rPr>
          <w:rFonts w:ascii="Arial" w:hAnsi="Arial" w:cs="Arial"/>
          <w:sz w:val="20"/>
          <w:szCs w:val="20"/>
        </w:rPr>
        <w:t>the following resolutions</w:t>
      </w:r>
      <w:bookmarkEnd w:id="0"/>
      <w:r w:rsidR="00AF65FD">
        <w:rPr>
          <w:rFonts w:ascii="Arial" w:hAnsi="Arial" w:cs="Arial"/>
          <w:sz w:val="20"/>
          <w:szCs w:val="20"/>
        </w:rPr>
        <w:t xml:space="preserve"> relating to special business (business other than ordinary business) were duly passed.</w:t>
      </w:r>
    </w:p>
    <w:p w14:paraId="30DC62AD" w14:textId="11C25381" w:rsidR="00B0359B" w:rsidRDefault="00B0359B" w:rsidP="00CC2908">
      <w:pPr>
        <w:contextualSpacing/>
        <w:jc w:val="both"/>
        <w:rPr>
          <w:rFonts w:ascii="Arial" w:hAnsi="Arial" w:cs="Arial"/>
          <w:sz w:val="20"/>
          <w:szCs w:val="20"/>
        </w:rPr>
      </w:pPr>
    </w:p>
    <w:p w14:paraId="670A285E" w14:textId="2DDC94F6" w:rsidR="00B0359B" w:rsidRPr="00B0359B" w:rsidRDefault="00B0359B" w:rsidP="00CC2908">
      <w:pPr>
        <w:contextualSpacing/>
        <w:jc w:val="both"/>
        <w:rPr>
          <w:rFonts w:ascii="Arial" w:hAnsi="Arial" w:cs="Arial"/>
          <w:b/>
          <w:sz w:val="20"/>
          <w:szCs w:val="20"/>
        </w:rPr>
      </w:pPr>
      <w:r>
        <w:rPr>
          <w:rFonts w:ascii="Arial" w:hAnsi="Arial" w:cs="Arial"/>
          <w:sz w:val="20"/>
          <w:szCs w:val="20"/>
        </w:rPr>
        <w:tab/>
      </w:r>
      <w:r w:rsidRPr="00B0359B">
        <w:rPr>
          <w:rFonts w:ascii="Arial" w:hAnsi="Arial" w:cs="Arial"/>
          <w:b/>
          <w:sz w:val="20"/>
          <w:szCs w:val="20"/>
        </w:rPr>
        <w:t>Ordinary Resolutions</w:t>
      </w:r>
    </w:p>
    <w:p w14:paraId="08FF57FE" w14:textId="476033CA" w:rsidR="003A58DE" w:rsidRPr="001D37B3" w:rsidRDefault="003A58DE" w:rsidP="001D37B3">
      <w:pPr>
        <w:pStyle w:val="ListParagraph"/>
        <w:rPr>
          <w:rFonts w:ascii="Arial" w:hAnsi="Arial" w:cs="Arial"/>
          <w:b/>
          <w:sz w:val="20"/>
          <w:szCs w:val="20"/>
          <w:lang w:val="en-US"/>
        </w:rPr>
      </w:pPr>
      <w:r w:rsidRPr="003F07FD">
        <w:rPr>
          <w:rFonts w:ascii="Arial" w:hAnsi="Arial" w:cs="Arial"/>
          <w:b/>
          <w:sz w:val="20"/>
          <w:szCs w:val="20"/>
          <w:lang w:val="en-US"/>
        </w:rPr>
        <w:t>Authority to allot shares</w:t>
      </w:r>
    </w:p>
    <w:p w14:paraId="468BF891" w14:textId="39924518" w:rsidR="00C97817" w:rsidRDefault="00CC2908" w:rsidP="00C97817">
      <w:pPr>
        <w:pStyle w:val="Default"/>
        <w:ind w:left="709" w:hanging="709"/>
        <w:jc w:val="both"/>
        <w:rPr>
          <w:rFonts w:ascii="Arial" w:hAnsi="Arial" w:cs="Arial"/>
          <w:color w:val="auto"/>
          <w:sz w:val="20"/>
          <w:szCs w:val="20"/>
        </w:rPr>
      </w:pPr>
      <w:r>
        <w:rPr>
          <w:rFonts w:ascii="Arial" w:hAnsi="Arial" w:cs="Arial"/>
          <w:sz w:val="20"/>
          <w:szCs w:val="20"/>
        </w:rPr>
        <w:t>1</w:t>
      </w:r>
      <w:r w:rsidR="00C97817">
        <w:rPr>
          <w:rFonts w:ascii="Arial" w:hAnsi="Arial" w:cs="Arial"/>
          <w:sz w:val="20"/>
          <w:szCs w:val="20"/>
        </w:rPr>
        <w:t>4</w:t>
      </w:r>
      <w:r>
        <w:rPr>
          <w:rFonts w:ascii="Arial" w:hAnsi="Arial" w:cs="Arial"/>
          <w:sz w:val="20"/>
          <w:szCs w:val="20"/>
        </w:rPr>
        <w:t>.</w:t>
      </w:r>
      <w:r>
        <w:rPr>
          <w:rFonts w:ascii="Arial" w:hAnsi="Arial" w:cs="Arial"/>
          <w:sz w:val="20"/>
          <w:szCs w:val="20"/>
        </w:rPr>
        <w:tab/>
      </w:r>
      <w:r w:rsidR="00C97817" w:rsidRPr="00C97817">
        <w:rPr>
          <w:rFonts w:ascii="Arial" w:hAnsi="Arial" w:cs="Arial"/>
          <w:color w:val="auto"/>
          <w:sz w:val="20"/>
          <w:szCs w:val="20"/>
        </w:rPr>
        <w:t>In substitution for all existing authorities conferred at the 2022 AGM of the Company, to</w:t>
      </w:r>
      <w:r w:rsidR="00C97817">
        <w:rPr>
          <w:rFonts w:ascii="Arial" w:hAnsi="Arial" w:cs="Arial"/>
          <w:color w:val="auto"/>
          <w:sz w:val="20"/>
          <w:szCs w:val="20"/>
        </w:rPr>
        <w:t xml:space="preserve"> </w:t>
      </w:r>
      <w:r w:rsidR="00C97817" w:rsidRPr="00C97817">
        <w:rPr>
          <w:rFonts w:ascii="Arial" w:hAnsi="Arial" w:cs="Arial"/>
          <w:color w:val="auto"/>
          <w:sz w:val="20"/>
          <w:szCs w:val="20"/>
        </w:rPr>
        <w:t>authorise the Directors, pursuant to section 551 of the Companies Act 2006 to exercise all the powers of the Company to allot shares in the Company and to grant rights to subscribe for, or to convert any security into, shares in the Company up to an aggregate nominal amount of £3,633,196.</w:t>
      </w:r>
    </w:p>
    <w:p w14:paraId="3DC93C0B" w14:textId="77777777" w:rsidR="00C97817" w:rsidRPr="00C97817" w:rsidRDefault="00C97817" w:rsidP="00C97817">
      <w:pPr>
        <w:pStyle w:val="Default"/>
        <w:ind w:left="709" w:hanging="709"/>
        <w:rPr>
          <w:rFonts w:ascii="Agenda Light" w:hAnsi="Agenda Light" w:cs="Agenda Light"/>
        </w:rPr>
      </w:pPr>
    </w:p>
    <w:p w14:paraId="76EDA571" w14:textId="02CB9EA8" w:rsidR="00A30550" w:rsidRPr="00A30550" w:rsidRDefault="00C97817" w:rsidP="00C97817">
      <w:pPr>
        <w:autoSpaceDE w:val="0"/>
        <w:autoSpaceDN w:val="0"/>
        <w:adjustRightInd w:val="0"/>
        <w:spacing w:after="0" w:line="240" w:lineRule="auto"/>
        <w:ind w:left="709"/>
        <w:jc w:val="both"/>
        <w:rPr>
          <w:rFonts w:ascii="Arial" w:hAnsi="Arial" w:cs="Arial"/>
          <w:sz w:val="20"/>
          <w:szCs w:val="20"/>
        </w:rPr>
      </w:pPr>
      <w:r w:rsidRPr="00C97817">
        <w:rPr>
          <w:rFonts w:ascii="Arial" w:hAnsi="Arial" w:cs="Arial"/>
          <w:sz w:val="20"/>
          <w:szCs w:val="20"/>
        </w:rPr>
        <w:t>The authority conferred on the Directors shall expire at the conclusion of the next AGM of the Company after the date of the passing of this resolution or at the close of business on 30 June 2024, whichever is the earlier, except that under this authority the Company may, at any time before such expiry, make offers or enter into agreements which would or might require shares to be allotted or rights to subscribe for, or to convert any security into, shares to be granted after such expiry and the Directors may allot shares or grant rights to subscribe for, or to convert any security into, shares (as the case may be) in pursuance of such offers or agreements as if the authority conferred hereby had not expired.</w:t>
      </w:r>
    </w:p>
    <w:p w14:paraId="6AF8AA0C" w14:textId="77777777" w:rsidR="00CC2908" w:rsidRPr="00CC2908" w:rsidRDefault="00CC2908" w:rsidP="00CC2908">
      <w:pPr>
        <w:autoSpaceDE w:val="0"/>
        <w:autoSpaceDN w:val="0"/>
        <w:adjustRightInd w:val="0"/>
        <w:spacing w:after="0" w:line="240" w:lineRule="auto"/>
        <w:jc w:val="both"/>
        <w:rPr>
          <w:rFonts w:ascii="Arial" w:hAnsi="Arial" w:cs="Arial"/>
          <w:sz w:val="20"/>
          <w:szCs w:val="20"/>
        </w:rPr>
      </w:pPr>
    </w:p>
    <w:p w14:paraId="5095C6EB" w14:textId="77777777" w:rsidR="00AF65FD" w:rsidRPr="003F07FD" w:rsidRDefault="00AF65FD" w:rsidP="00AF65FD">
      <w:pPr>
        <w:ind w:left="720"/>
        <w:jc w:val="both"/>
        <w:rPr>
          <w:rFonts w:ascii="Arial" w:hAnsi="Arial" w:cs="Arial"/>
          <w:b/>
          <w:sz w:val="20"/>
          <w:szCs w:val="20"/>
          <w:lang w:val="en-US"/>
        </w:rPr>
      </w:pPr>
      <w:r w:rsidRPr="003F07FD">
        <w:rPr>
          <w:rFonts w:ascii="Arial" w:hAnsi="Arial" w:cs="Arial"/>
          <w:b/>
          <w:sz w:val="20"/>
          <w:szCs w:val="20"/>
          <w:lang w:val="en-US"/>
        </w:rPr>
        <w:t>Political Donations</w:t>
      </w:r>
    </w:p>
    <w:p w14:paraId="5311E990" w14:textId="0B4FA7F4" w:rsidR="00A30550" w:rsidRPr="00A30550" w:rsidRDefault="00CC2908" w:rsidP="00A30550">
      <w:pPr>
        <w:autoSpaceDE w:val="0"/>
        <w:autoSpaceDN w:val="0"/>
        <w:adjustRightInd w:val="0"/>
        <w:spacing w:after="0" w:line="240" w:lineRule="auto"/>
        <w:ind w:left="709" w:hanging="709"/>
        <w:jc w:val="both"/>
        <w:rPr>
          <w:rFonts w:ascii="Arial" w:hAnsi="Arial" w:cs="Arial"/>
          <w:sz w:val="20"/>
          <w:szCs w:val="20"/>
        </w:rPr>
      </w:pPr>
      <w:r w:rsidRPr="00CC2908">
        <w:rPr>
          <w:rFonts w:ascii="Arial" w:hAnsi="Arial" w:cs="Arial"/>
          <w:sz w:val="20"/>
          <w:szCs w:val="20"/>
        </w:rPr>
        <w:t>1</w:t>
      </w:r>
      <w:r w:rsidR="00C97817">
        <w:rPr>
          <w:rFonts w:ascii="Arial" w:hAnsi="Arial" w:cs="Arial"/>
          <w:sz w:val="20"/>
          <w:szCs w:val="20"/>
        </w:rPr>
        <w:t>5</w:t>
      </w:r>
      <w:r w:rsidRPr="00CC2908">
        <w:rPr>
          <w:rFonts w:ascii="Arial" w:hAnsi="Arial" w:cs="Arial"/>
          <w:sz w:val="20"/>
          <w:szCs w:val="20"/>
        </w:rPr>
        <w:t>.</w:t>
      </w:r>
      <w:r>
        <w:rPr>
          <w:rFonts w:ascii="HurmeGeometricSans3-Regular" w:hAnsi="HurmeGeometricSans3-Regular" w:cs="HurmeGeometricSans3-Regular"/>
          <w:color w:val="000000"/>
          <w:sz w:val="16"/>
          <w:szCs w:val="16"/>
        </w:rPr>
        <w:tab/>
      </w:r>
      <w:r w:rsidR="00A30550" w:rsidRPr="00A30550">
        <w:rPr>
          <w:rFonts w:ascii="Arial" w:hAnsi="Arial" w:cs="Arial"/>
          <w:sz w:val="20"/>
          <w:szCs w:val="20"/>
        </w:rPr>
        <w:t>In accordance with sections 366 and 367 of the Companies Act 2006 (the ‘Act’), the Company and all companies that are or become subsidiaries of the Company at any time during the period for which this resolution is effective</w:t>
      </w:r>
      <w:r w:rsidR="00A30550">
        <w:rPr>
          <w:rFonts w:ascii="Arial" w:hAnsi="Arial" w:cs="Arial"/>
          <w:sz w:val="20"/>
          <w:szCs w:val="20"/>
        </w:rPr>
        <w:t xml:space="preserve"> </w:t>
      </w:r>
      <w:r w:rsidR="00A30550" w:rsidRPr="00A30550">
        <w:rPr>
          <w:rFonts w:ascii="Arial" w:hAnsi="Arial" w:cs="Arial"/>
          <w:sz w:val="20"/>
          <w:szCs w:val="20"/>
        </w:rPr>
        <w:t>be and are hereby authorised to:</w:t>
      </w:r>
    </w:p>
    <w:p w14:paraId="268402C6" w14:textId="77777777" w:rsidR="00A30550" w:rsidRPr="00A30550" w:rsidRDefault="00A30550" w:rsidP="00A30550">
      <w:pPr>
        <w:autoSpaceDE w:val="0"/>
        <w:autoSpaceDN w:val="0"/>
        <w:adjustRightInd w:val="0"/>
        <w:spacing w:after="0" w:line="240" w:lineRule="auto"/>
        <w:jc w:val="both"/>
        <w:rPr>
          <w:rFonts w:ascii="Arial" w:hAnsi="Arial" w:cs="Arial"/>
          <w:sz w:val="20"/>
          <w:szCs w:val="20"/>
        </w:rPr>
      </w:pPr>
    </w:p>
    <w:p w14:paraId="5C736B89" w14:textId="75333705"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r w:rsidRPr="00A30550">
        <w:rPr>
          <w:rFonts w:ascii="Arial" w:hAnsi="Arial" w:cs="Arial"/>
          <w:sz w:val="20"/>
          <w:szCs w:val="20"/>
        </w:rPr>
        <w:t>a. make political donations to political parties and/or independent election candidates;</w:t>
      </w:r>
    </w:p>
    <w:p w14:paraId="0CDB8A90" w14:textId="3FE83E3F"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r w:rsidRPr="00A30550">
        <w:rPr>
          <w:rFonts w:ascii="Arial" w:hAnsi="Arial" w:cs="Arial"/>
          <w:sz w:val="20"/>
          <w:szCs w:val="20"/>
        </w:rPr>
        <w:t>b. make political donations to political organisations other than political parties; and/or</w:t>
      </w:r>
    </w:p>
    <w:p w14:paraId="5D5F5B7A" w14:textId="4BA8DA17"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r w:rsidRPr="00A30550">
        <w:rPr>
          <w:rFonts w:ascii="Arial" w:hAnsi="Arial" w:cs="Arial"/>
          <w:sz w:val="20"/>
          <w:szCs w:val="20"/>
        </w:rPr>
        <w:t>c. to incur political expenditure</w:t>
      </w:r>
    </w:p>
    <w:p w14:paraId="27C39114" w14:textId="77777777"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p>
    <w:p w14:paraId="7F85E782" w14:textId="485A4D2B" w:rsidR="00A30550" w:rsidRPr="00A30550" w:rsidRDefault="00A30550" w:rsidP="00A30550">
      <w:pPr>
        <w:autoSpaceDE w:val="0"/>
        <w:autoSpaceDN w:val="0"/>
        <w:adjustRightInd w:val="0"/>
        <w:spacing w:after="0" w:line="240" w:lineRule="auto"/>
        <w:ind w:left="709"/>
        <w:jc w:val="both"/>
        <w:rPr>
          <w:rFonts w:ascii="Arial" w:hAnsi="Arial" w:cs="Arial"/>
          <w:sz w:val="20"/>
          <w:szCs w:val="20"/>
        </w:rPr>
      </w:pPr>
      <w:r w:rsidRPr="00A30550">
        <w:rPr>
          <w:rFonts w:ascii="Arial" w:hAnsi="Arial" w:cs="Arial"/>
          <w:sz w:val="20"/>
          <w:szCs w:val="20"/>
        </w:rPr>
        <w:t>in respect of each authorisation referred to under paragraphs (a), (b) and (c), up to a maximum amount of £100,000 and in respect</w:t>
      </w:r>
      <w:r w:rsidR="009C3896">
        <w:rPr>
          <w:rFonts w:ascii="Arial" w:hAnsi="Arial" w:cs="Arial"/>
          <w:sz w:val="20"/>
          <w:szCs w:val="20"/>
        </w:rPr>
        <w:t xml:space="preserve"> </w:t>
      </w:r>
      <w:r w:rsidRPr="00A30550">
        <w:rPr>
          <w:rFonts w:ascii="Arial" w:hAnsi="Arial" w:cs="Arial"/>
          <w:sz w:val="20"/>
          <w:szCs w:val="20"/>
        </w:rPr>
        <w:t>of all such authorisations up to an aggregate amount of £100,000 in each case during the period beginning with the date of the passing of this resolution and ending at the conclusion of the next AGM of the Company after the passing of this resolution or at the close of business on 30 June 202</w:t>
      </w:r>
      <w:r w:rsidR="00C97817">
        <w:rPr>
          <w:rFonts w:ascii="Arial" w:hAnsi="Arial" w:cs="Arial"/>
          <w:sz w:val="20"/>
          <w:szCs w:val="20"/>
        </w:rPr>
        <w:t>4</w:t>
      </w:r>
      <w:r w:rsidRPr="00A30550">
        <w:rPr>
          <w:rFonts w:ascii="Arial" w:hAnsi="Arial" w:cs="Arial"/>
          <w:sz w:val="20"/>
          <w:szCs w:val="20"/>
        </w:rPr>
        <w:t>, whichever is the earlier. The maximum amounts referred to in this paragraph may comprise sums in different currencies, which shall be</w:t>
      </w:r>
      <w:r w:rsidR="009C3896">
        <w:rPr>
          <w:rFonts w:ascii="Arial" w:hAnsi="Arial" w:cs="Arial"/>
          <w:sz w:val="20"/>
          <w:szCs w:val="20"/>
        </w:rPr>
        <w:t xml:space="preserve"> </w:t>
      </w:r>
      <w:r w:rsidRPr="00A30550">
        <w:rPr>
          <w:rFonts w:ascii="Arial" w:hAnsi="Arial" w:cs="Arial"/>
          <w:sz w:val="20"/>
          <w:szCs w:val="20"/>
        </w:rPr>
        <w:t>converted at such rate as the Board may in its absolute discretion determine to be appropriate. For the purposes of this resolution, the terms ‘political donations’, ‘political parties’, ‘independent election candidates’, ‘political organisations’ and ‘political expenditure’ shall have the meanings given to them in sections 363 to 365 of the Act.</w:t>
      </w:r>
    </w:p>
    <w:p w14:paraId="1D3B1750" w14:textId="77777777" w:rsidR="00A30550" w:rsidRPr="00CC2908" w:rsidRDefault="00A30550" w:rsidP="00CC2908">
      <w:pPr>
        <w:autoSpaceDE w:val="0"/>
        <w:autoSpaceDN w:val="0"/>
        <w:adjustRightInd w:val="0"/>
        <w:spacing w:after="0" w:line="240" w:lineRule="auto"/>
        <w:ind w:firstLine="720"/>
        <w:jc w:val="both"/>
        <w:rPr>
          <w:rFonts w:ascii="Arial" w:hAnsi="Arial" w:cs="Arial"/>
          <w:sz w:val="20"/>
          <w:szCs w:val="20"/>
        </w:rPr>
      </w:pPr>
    </w:p>
    <w:p w14:paraId="48441EE0" w14:textId="1E18F4F2" w:rsidR="004661D7" w:rsidRPr="002F4A1F" w:rsidRDefault="00D7756E" w:rsidP="002F4A1F">
      <w:pPr>
        <w:ind w:firstLine="720"/>
        <w:jc w:val="both"/>
        <w:rPr>
          <w:rFonts w:ascii="Arial" w:hAnsi="Arial" w:cs="Arial"/>
          <w:b/>
          <w:sz w:val="20"/>
          <w:szCs w:val="20"/>
        </w:rPr>
      </w:pPr>
      <w:r w:rsidRPr="00D7756E">
        <w:rPr>
          <w:rFonts w:ascii="Arial" w:hAnsi="Arial" w:cs="Arial"/>
          <w:b/>
          <w:sz w:val="20"/>
          <w:szCs w:val="20"/>
        </w:rPr>
        <w:t>Special Resolutions</w:t>
      </w:r>
    </w:p>
    <w:p w14:paraId="68DCDF65" w14:textId="77777777" w:rsidR="003A58DE" w:rsidRPr="003F07FD" w:rsidRDefault="003A58DE" w:rsidP="003A58DE">
      <w:pPr>
        <w:pStyle w:val="ListParagraph"/>
        <w:jc w:val="both"/>
        <w:rPr>
          <w:rFonts w:ascii="Arial" w:hAnsi="Arial" w:cs="Arial"/>
          <w:b/>
          <w:sz w:val="20"/>
          <w:szCs w:val="20"/>
        </w:rPr>
      </w:pPr>
      <w:r w:rsidRPr="003F07FD">
        <w:rPr>
          <w:rFonts w:ascii="Arial" w:hAnsi="Arial" w:cs="Arial"/>
          <w:b/>
          <w:sz w:val="20"/>
          <w:szCs w:val="20"/>
        </w:rPr>
        <w:t>Notice periods for general meetings</w:t>
      </w:r>
    </w:p>
    <w:p w14:paraId="5993D815" w14:textId="3D37981D" w:rsidR="005A4647" w:rsidRDefault="001D37B3" w:rsidP="005A4647">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000F01D2">
        <w:rPr>
          <w:rFonts w:ascii="Arial" w:hAnsi="Arial" w:cs="Arial"/>
          <w:sz w:val="20"/>
          <w:szCs w:val="20"/>
        </w:rPr>
        <w:t>8</w:t>
      </w:r>
      <w:r>
        <w:rPr>
          <w:rFonts w:ascii="Arial" w:hAnsi="Arial" w:cs="Arial"/>
          <w:sz w:val="20"/>
          <w:szCs w:val="20"/>
        </w:rPr>
        <w:t>.</w:t>
      </w:r>
      <w:r>
        <w:rPr>
          <w:rFonts w:ascii="Arial" w:hAnsi="Arial" w:cs="Arial"/>
          <w:sz w:val="20"/>
          <w:szCs w:val="20"/>
        </w:rPr>
        <w:tab/>
      </w:r>
      <w:r w:rsidR="005A4647" w:rsidRPr="005A4647">
        <w:rPr>
          <w:rFonts w:ascii="Arial" w:hAnsi="Arial" w:cs="Arial"/>
          <w:sz w:val="20"/>
          <w:szCs w:val="20"/>
        </w:rPr>
        <w:t>The Directors be authorised to call a</w:t>
      </w:r>
      <w:r w:rsidR="005A4647">
        <w:rPr>
          <w:rFonts w:ascii="Arial" w:hAnsi="Arial" w:cs="Arial"/>
          <w:sz w:val="20"/>
          <w:szCs w:val="20"/>
        </w:rPr>
        <w:t xml:space="preserve"> </w:t>
      </w:r>
      <w:r w:rsidR="005A4647" w:rsidRPr="005A4647">
        <w:rPr>
          <w:rFonts w:ascii="Arial" w:hAnsi="Arial" w:cs="Arial"/>
          <w:sz w:val="20"/>
          <w:szCs w:val="20"/>
        </w:rPr>
        <w:t>general meeting of the Company, (other</w:t>
      </w:r>
      <w:r>
        <w:rPr>
          <w:rFonts w:ascii="Arial" w:hAnsi="Arial" w:cs="Arial"/>
          <w:sz w:val="20"/>
          <w:szCs w:val="20"/>
        </w:rPr>
        <w:t xml:space="preserve"> </w:t>
      </w:r>
      <w:r w:rsidR="005A4647" w:rsidRPr="005A4647">
        <w:rPr>
          <w:rFonts w:ascii="Arial" w:hAnsi="Arial" w:cs="Arial"/>
          <w:sz w:val="20"/>
          <w:szCs w:val="20"/>
        </w:rPr>
        <w:t xml:space="preserve">than an AGM), </w:t>
      </w:r>
      <w:r>
        <w:rPr>
          <w:rFonts w:ascii="Arial" w:hAnsi="Arial" w:cs="Arial"/>
          <w:sz w:val="20"/>
          <w:szCs w:val="20"/>
        </w:rPr>
        <w:tab/>
      </w:r>
      <w:r w:rsidR="005A4647" w:rsidRPr="005A4647">
        <w:rPr>
          <w:rFonts w:ascii="Arial" w:hAnsi="Arial" w:cs="Arial"/>
          <w:sz w:val="20"/>
          <w:szCs w:val="20"/>
        </w:rPr>
        <w:t>on not less than 14 clear</w:t>
      </w:r>
      <w:r w:rsidR="005A4647">
        <w:rPr>
          <w:rFonts w:ascii="Arial" w:hAnsi="Arial" w:cs="Arial"/>
          <w:sz w:val="20"/>
          <w:szCs w:val="20"/>
        </w:rPr>
        <w:t xml:space="preserve"> </w:t>
      </w:r>
      <w:r w:rsidR="005A4647" w:rsidRPr="005A4647">
        <w:rPr>
          <w:rFonts w:ascii="Arial" w:hAnsi="Arial" w:cs="Arial"/>
          <w:sz w:val="20"/>
          <w:szCs w:val="20"/>
        </w:rPr>
        <w:t>days’ notice.</w:t>
      </w:r>
    </w:p>
    <w:p w14:paraId="5E08D090" w14:textId="13360772" w:rsidR="001D37B3" w:rsidRDefault="001D37B3" w:rsidP="005A4647">
      <w:pPr>
        <w:autoSpaceDE w:val="0"/>
        <w:autoSpaceDN w:val="0"/>
        <w:adjustRightInd w:val="0"/>
        <w:spacing w:after="0" w:line="240" w:lineRule="auto"/>
        <w:rPr>
          <w:rFonts w:ascii="Arial" w:hAnsi="Arial" w:cs="Arial"/>
          <w:sz w:val="20"/>
          <w:szCs w:val="20"/>
        </w:rPr>
      </w:pPr>
    </w:p>
    <w:p w14:paraId="5E8AB872" w14:textId="77777777" w:rsidR="00D42E55" w:rsidRPr="001D37B3" w:rsidRDefault="00D42E55" w:rsidP="001D37B3">
      <w:pPr>
        <w:rPr>
          <w:rFonts w:ascii="Arial" w:hAnsi="Arial" w:cs="Arial"/>
          <w:sz w:val="20"/>
          <w:szCs w:val="20"/>
        </w:rPr>
      </w:pPr>
    </w:p>
    <w:sectPr w:rsidR="00D42E55" w:rsidRPr="001D37B3" w:rsidSect="00B42DAA">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DAB92" w14:textId="77777777" w:rsidR="00D7756E" w:rsidRDefault="00D7756E" w:rsidP="00D7756E">
      <w:pPr>
        <w:spacing w:after="0" w:line="240" w:lineRule="auto"/>
      </w:pPr>
      <w:r>
        <w:separator/>
      </w:r>
    </w:p>
  </w:endnote>
  <w:endnote w:type="continuationSeparator" w:id="0">
    <w:p w14:paraId="026E966F" w14:textId="77777777" w:rsidR="00D7756E" w:rsidRDefault="00D7756E" w:rsidP="00D7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urmeGeometricSans3 Light">
    <w:altName w:val="Calibri"/>
    <w:panose1 w:val="00000000000000000000"/>
    <w:charset w:val="00"/>
    <w:family w:val="swiss"/>
    <w:notTrueType/>
    <w:pitch w:val="variable"/>
    <w:sig w:usb0="A000002F" w:usb1="4000207B" w:usb2="00000000" w:usb3="00000000" w:csb0="00000093" w:csb1="00000000"/>
  </w:font>
  <w:font w:name="Agenda Light">
    <w:altName w:val="Calibri"/>
    <w:panose1 w:val="00000000000000000000"/>
    <w:charset w:val="00"/>
    <w:family w:val="swiss"/>
    <w:notTrueType/>
    <w:pitch w:val="default"/>
    <w:sig w:usb0="00000003" w:usb1="00000000" w:usb2="00000000" w:usb3="00000000" w:csb0="00000001" w:csb1="00000000"/>
  </w:font>
  <w:font w:name="HurmeGeometricSans3-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4350" w14:textId="77777777" w:rsidR="00D7756E" w:rsidRDefault="00D7756E" w:rsidP="00D7756E">
      <w:pPr>
        <w:spacing w:after="0" w:line="240" w:lineRule="auto"/>
      </w:pPr>
      <w:r>
        <w:separator/>
      </w:r>
    </w:p>
  </w:footnote>
  <w:footnote w:type="continuationSeparator" w:id="0">
    <w:p w14:paraId="1A948242" w14:textId="77777777" w:rsidR="00D7756E" w:rsidRDefault="00D7756E" w:rsidP="00D7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4AC"/>
    <w:multiLevelType w:val="hybridMultilevel"/>
    <w:tmpl w:val="DEE81EF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943F5"/>
    <w:multiLevelType w:val="hybridMultilevel"/>
    <w:tmpl w:val="66844582"/>
    <w:lvl w:ilvl="0" w:tplc="1D7CA84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DE374B2"/>
    <w:multiLevelType w:val="hybridMultilevel"/>
    <w:tmpl w:val="EEBAFCFA"/>
    <w:lvl w:ilvl="0" w:tplc="BFF23BC2">
      <w:start w:val="1"/>
      <w:numFmt w:val="decimal"/>
      <w:lvlText w:val="%1."/>
      <w:lvlJc w:val="left"/>
      <w:pPr>
        <w:ind w:left="720" w:hanging="360"/>
      </w:pPr>
      <w:rPr>
        <w:rFonts w:asciiTheme="minorHAnsi" w:hAnsi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10304"/>
    <w:multiLevelType w:val="hybridMultilevel"/>
    <w:tmpl w:val="BE7A095E"/>
    <w:lvl w:ilvl="0" w:tplc="BA502E6E">
      <w:start w:val="3"/>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55BCB"/>
    <w:multiLevelType w:val="hybridMultilevel"/>
    <w:tmpl w:val="7D905E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C859E5"/>
    <w:multiLevelType w:val="hybridMultilevel"/>
    <w:tmpl w:val="84F8A7C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F307E"/>
    <w:multiLevelType w:val="hybridMultilevel"/>
    <w:tmpl w:val="48B6BC26"/>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063035"/>
    <w:multiLevelType w:val="hybridMultilevel"/>
    <w:tmpl w:val="2D8E20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716F8"/>
    <w:multiLevelType w:val="hybridMultilevel"/>
    <w:tmpl w:val="A3F0BE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20B81"/>
    <w:multiLevelType w:val="hybridMultilevel"/>
    <w:tmpl w:val="EA903B50"/>
    <w:lvl w:ilvl="0" w:tplc="2F3202DE">
      <w:start w:val="15"/>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55AAA"/>
    <w:multiLevelType w:val="hybridMultilevel"/>
    <w:tmpl w:val="FBFEEFA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F8B5029"/>
    <w:multiLevelType w:val="hybridMultilevel"/>
    <w:tmpl w:val="E9C6E730"/>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63185128"/>
    <w:multiLevelType w:val="hybridMultilevel"/>
    <w:tmpl w:val="5EBCE8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E471F"/>
    <w:multiLevelType w:val="hybridMultilevel"/>
    <w:tmpl w:val="968E4716"/>
    <w:lvl w:ilvl="0" w:tplc="FBC0915A">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B961804"/>
    <w:multiLevelType w:val="hybridMultilevel"/>
    <w:tmpl w:val="21504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E67AAC"/>
    <w:multiLevelType w:val="hybridMultilevel"/>
    <w:tmpl w:val="419C597A"/>
    <w:lvl w:ilvl="0" w:tplc="6EAC3CC8">
      <w:start w:val="1"/>
      <w:numFmt w:val="lowerRoman"/>
      <w:lvlText w:val="(%1)"/>
      <w:lvlJc w:val="left"/>
      <w:pPr>
        <w:ind w:left="1582" w:hanging="72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6" w15:restartNumberingAfterBreak="0">
    <w:nsid w:val="736B1B2F"/>
    <w:multiLevelType w:val="hybridMultilevel"/>
    <w:tmpl w:val="DEE81EFC"/>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7F23AF"/>
    <w:multiLevelType w:val="hybridMultilevel"/>
    <w:tmpl w:val="43709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9D5786"/>
    <w:multiLevelType w:val="hybridMultilevel"/>
    <w:tmpl w:val="4A1EE76A"/>
    <w:lvl w:ilvl="0" w:tplc="CFBE43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C15884"/>
    <w:multiLevelType w:val="hybridMultilevel"/>
    <w:tmpl w:val="0EAA0312"/>
    <w:lvl w:ilvl="0" w:tplc="1BDADE34">
      <w:start w:val="19"/>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9A2B13"/>
    <w:multiLevelType w:val="hybridMultilevel"/>
    <w:tmpl w:val="BFB4111A"/>
    <w:lvl w:ilvl="0" w:tplc="A37EA168">
      <w:start w:val="1"/>
      <w:numFmt w:val="lowerRoman"/>
      <w:lvlText w:val="%1."/>
      <w:lvlJc w:val="left"/>
      <w:pPr>
        <w:ind w:left="1440" w:hanging="720"/>
      </w:pPr>
      <w:rPr>
        <w:rFonts w:ascii="Arial" w:hAnsi="Arial" w:cs="Arial" w:hint="default"/>
        <w:color w:val="auto"/>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F861E85"/>
    <w:multiLevelType w:val="hybridMultilevel"/>
    <w:tmpl w:val="384E6B78"/>
    <w:lvl w:ilvl="0" w:tplc="CAFA54FE">
      <w:start w:val="16"/>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4271471">
    <w:abstractNumId w:val="3"/>
  </w:num>
  <w:num w:numId="2" w16cid:durableId="1726639813">
    <w:abstractNumId w:val="9"/>
  </w:num>
  <w:num w:numId="3" w16cid:durableId="44918980">
    <w:abstractNumId w:val="19"/>
  </w:num>
  <w:num w:numId="4" w16cid:durableId="1664039973">
    <w:abstractNumId w:val="21"/>
  </w:num>
  <w:num w:numId="5" w16cid:durableId="1869441102">
    <w:abstractNumId w:val="5"/>
  </w:num>
  <w:num w:numId="6" w16cid:durableId="87776749">
    <w:abstractNumId w:val="6"/>
  </w:num>
  <w:num w:numId="7" w16cid:durableId="1942376983">
    <w:abstractNumId w:val="16"/>
  </w:num>
  <w:num w:numId="8" w16cid:durableId="1857304341">
    <w:abstractNumId w:val="2"/>
  </w:num>
  <w:num w:numId="9" w16cid:durableId="860162308">
    <w:abstractNumId w:val="14"/>
  </w:num>
  <w:num w:numId="10" w16cid:durableId="714428668">
    <w:abstractNumId w:val="0"/>
  </w:num>
  <w:num w:numId="11" w16cid:durableId="964315551">
    <w:abstractNumId w:val="18"/>
  </w:num>
  <w:num w:numId="12" w16cid:durableId="4552687">
    <w:abstractNumId w:val="17"/>
  </w:num>
  <w:num w:numId="13" w16cid:durableId="1838420364">
    <w:abstractNumId w:val="8"/>
  </w:num>
  <w:num w:numId="14" w16cid:durableId="890506748">
    <w:abstractNumId w:val="4"/>
  </w:num>
  <w:num w:numId="15" w16cid:durableId="1431703721">
    <w:abstractNumId w:val="12"/>
  </w:num>
  <w:num w:numId="16" w16cid:durableId="1106386168">
    <w:abstractNumId w:val="1"/>
  </w:num>
  <w:num w:numId="17" w16cid:durableId="1865705813">
    <w:abstractNumId w:val="7"/>
  </w:num>
  <w:num w:numId="18" w16cid:durableId="1476946255">
    <w:abstractNumId w:val="20"/>
  </w:num>
  <w:num w:numId="19" w16cid:durableId="1282419687">
    <w:abstractNumId w:val="13"/>
  </w:num>
  <w:num w:numId="20" w16cid:durableId="612639216">
    <w:abstractNumId w:val="10"/>
  </w:num>
  <w:num w:numId="21" w16cid:durableId="295912711">
    <w:abstractNumId w:val="11"/>
  </w:num>
  <w:num w:numId="22" w16cid:durableId="17476126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DE"/>
    <w:rsid w:val="00044447"/>
    <w:rsid w:val="000F01D2"/>
    <w:rsid w:val="001069B3"/>
    <w:rsid w:val="0014577C"/>
    <w:rsid w:val="001D37B3"/>
    <w:rsid w:val="0025402B"/>
    <w:rsid w:val="00290EA1"/>
    <w:rsid w:val="002A43A5"/>
    <w:rsid w:val="002C6AEC"/>
    <w:rsid w:val="002E3C0A"/>
    <w:rsid w:val="002F4A1F"/>
    <w:rsid w:val="0034279C"/>
    <w:rsid w:val="00373ADB"/>
    <w:rsid w:val="00380511"/>
    <w:rsid w:val="003809C2"/>
    <w:rsid w:val="00395C0F"/>
    <w:rsid w:val="003A58DE"/>
    <w:rsid w:val="003D1198"/>
    <w:rsid w:val="00422D64"/>
    <w:rsid w:val="004661D7"/>
    <w:rsid w:val="004D5101"/>
    <w:rsid w:val="00582B43"/>
    <w:rsid w:val="005A4647"/>
    <w:rsid w:val="005B66CC"/>
    <w:rsid w:val="005B6A28"/>
    <w:rsid w:val="006144F7"/>
    <w:rsid w:val="00727B65"/>
    <w:rsid w:val="00745788"/>
    <w:rsid w:val="00787A6D"/>
    <w:rsid w:val="007F1744"/>
    <w:rsid w:val="00824EE7"/>
    <w:rsid w:val="009308BB"/>
    <w:rsid w:val="009C3896"/>
    <w:rsid w:val="009E52C4"/>
    <w:rsid w:val="00A30550"/>
    <w:rsid w:val="00A61E7D"/>
    <w:rsid w:val="00AC3815"/>
    <w:rsid w:val="00AF65FD"/>
    <w:rsid w:val="00B0359B"/>
    <w:rsid w:val="00B42DAA"/>
    <w:rsid w:val="00B50F33"/>
    <w:rsid w:val="00BB51E4"/>
    <w:rsid w:val="00C97817"/>
    <w:rsid w:val="00CA12D4"/>
    <w:rsid w:val="00CC2908"/>
    <w:rsid w:val="00D02A6A"/>
    <w:rsid w:val="00D12C68"/>
    <w:rsid w:val="00D25CED"/>
    <w:rsid w:val="00D42E55"/>
    <w:rsid w:val="00D736A1"/>
    <w:rsid w:val="00D73CA2"/>
    <w:rsid w:val="00D7756E"/>
    <w:rsid w:val="00DD0D19"/>
    <w:rsid w:val="00DE2A6E"/>
    <w:rsid w:val="00E07B29"/>
    <w:rsid w:val="00E82E07"/>
    <w:rsid w:val="00ED7979"/>
    <w:rsid w:val="00EF76C3"/>
    <w:rsid w:val="00FC6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D177620"/>
  <w15:chartTrackingRefBased/>
  <w15:docId w15:val="{283CA0FE-7F4F-4E58-82F9-4AC79AB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3A58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A58DE"/>
    <w:pPr>
      <w:ind w:left="720"/>
      <w:contextualSpacing/>
    </w:pPr>
  </w:style>
  <w:style w:type="character" w:styleId="Strong">
    <w:name w:val="Strong"/>
    <w:basedOn w:val="DefaultParagraphFont"/>
    <w:uiPriority w:val="22"/>
    <w:qFormat/>
    <w:rsid w:val="003D1198"/>
    <w:rPr>
      <w:b/>
      <w:bCs/>
    </w:rPr>
  </w:style>
  <w:style w:type="paragraph" w:styleId="BalloonText">
    <w:name w:val="Balloon Text"/>
    <w:basedOn w:val="Normal"/>
    <w:link w:val="BalloonTextChar"/>
    <w:uiPriority w:val="99"/>
    <w:semiHidden/>
    <w:unhideWhenUsed/>
    <w:rsid w:val="00342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9C"/>
    <w:rPr>
      <w:rFonts w:ascii="Segoe UI" w:hAnsi="Segoe UI" w:cs="Segoe UI"/>
      <w:sz w:val="18"/>
      <w:szCs w:val="18"/>
    </w:rPr>
  </w:style>
  <w:style w:type="paragraph" w:customStyle="1" w:styleId="Default">
    <w:name w:val="Default"/>
    <w:rsid w:val="007F1744"/>
    <w:pPr>
      <w:autoSpaceDE w:val="0"/>
      <w:autoSpaceDN w:val="0"/>
      <w:adjustRightInd w:val="0"/>
      <w:spacing w:after="0" w:line="240" w:lineRule="auto"/>
    </w:pPr>
    <w:rPr>
      <w:rFonts w:ascii="HurmeGeometricSans3 Light" w:hAnsi="HurmeGeometricSans3 Light" w:cs="HurmeGeometricSans3 Light"/>
      <w:color w:val="000000"/>
      <w:sz w:val="24"/>
      <w:szCs w:val="24"/>
    </w:rPr>
  </w:style>
  <w:style w:type="paragraph" w:customStyle="1" w:styleId="Pa8">
    <w:name w:val="Pa8"/>
    <w:basedOn w:val="Default"/>
    <w:next w:val="Default"/>
    <w:uiPriority w:val="99"/>
    <w:rsid w:val="007F1744"/>
    <w:pPr>
      <w:spacing w:line="161" w:lineRule="atLeast"/>
    </w:pPr>
    <w:rPr>
      <w:rFonts w:cstheme="minorBidi"/>
      <w:color w:val="auto"/>
    </w:rPr>
  </w:style>
  <w:style w:type="paragraph" w:customStyle="1" w:styleId="Pa5">
    <w:name w:val="Pa5"/>
    <w:basedOn w:val="Default"/>
    <w:next w:val="Default"/>
    <w:uiPriority w:val="99"/>
    <w:rsid w:val="00D42E55"/>
    <w:pPr>
      <w:spacing w:line="161" w:lineRule="atLeast"/>
    </w:pPr>
    <w:rPr>
      <w:rFonts w:cstheme="minorBidi"/>
      <w:color w:val="auto"/>
    </w:rPr>
  </w:style>
  <w:style w:type="character" w:customStyle="1" w:styleId="A5">
    <w:name w:val="A5"/>
    <w:uiPriority w:val="99"/>
    <w:rsid w:val="00C97817"/>
    <w:rPr>
      <w:rFonts w:cs="Agenda Light"/>
      <w:color w:val="122C52"/>
      <w:sz w:val="17"/>
      <w:szCs w:val="17"/>
    </w:rPr>
  </w:style>
  <w:style w:type="paragraph" w:customStyle="1" w:styleId="Pa11">
    <w:name w:val="Pa11"/>
    <w:basedOn w:val="Default"/>
    <w:next w:val="Default"/>
    <w:uiPriority w:val="99"/>
    <w:rsid w:val="00C97817"/>
    <w:pPr>
      <w:spacing w:line="171" w:lineRule="atLeast"/>
    </w:pPr>
    <w:rPr>
      <w:rFonts w:ascii="Agenda Light" w:hAnsi="Agenda Light" w:cstheme="minorBidi"/>
      <w:color w:val="auto"/>
    </w:rPr>
  </w:style>
  <w:style w:type="paragraph" w:styleId="Revision">
    <w:name w:val="Revision"/>
    <w:hidden/>
    <w:uiPriority w:val="99"/>
    <w:semiHidden/>
    <w:rsid w:val="00E07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Warren</dc:creator>
  <cp:keywords/>
  <dc:description/>
  <cp:lastModifiedBy>Colette Warren</cp:lastModifiedBy>
  <cp:revision>4</cp:revision>
  <cp:lastPrinted>2018-05-16T16:15:00Z</cp:lastPrinted>
  <dcterms:created xsi:type="dcterms:W3CDTF">2023-05-10T12:18:00Z</dcterms:created>
  <dcterms:modified xsi:type="dcterms:W3CDTF">2023-05-10T14:32:00Z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14470f-59d4-491d-9d0a-8cfdcb1ed455_Enabled">
    <vt:lpwstr>True</vt:lpwstr>
  </property>
  <property fmtid="{D5CDD505-2E9C-101B-9397-08002B2CF9AE}" pid="3" name="MSIP_Label_5c14470f-59d4-491d-9d0a-8cfdcb1ed455_SiteId">
    <vt:lpwstr>70e1a0b7-5bf5-416b-96c4-f244fca5ae53</vt:lpwstr>
  </property>
  <property fmtid="{D5CDD505-2E9C-101B-9397-08002B2CF9AE}" pid="4" name="MSIP_Label_5c14470f-59d4-491d-9d0a-8cfdcb1ed455_Ref">
    <vt:lpwstr>https://api.informationprotection.azure.com/api/70e1a0b7-5bf5-416b-96c4-f244fca5ae53</vt:lpwstr>
  </property>
  <property fmtid="{D5CDD505-2E9C-101B-9397-08002B2CF9AE}" pid="5" name="MSIP_Label_5c14470f-59d4-491d-9d0a-8cfdcb1ed455_Owner">
    <vt:lpwstr>Colette.Warren@jupiteram.com</vt:lpwstr>
  </property>
  <property fmtid="{D5CDD505-2E9C-101B-9397-08002B2CF9AE}" pid="6" name="MSIP_Label_5c14470f-59d4-491d-9d0a-8cfdcb1ed455_SetDate">
    <vt:lpwstr>2018-05-15T15:54:51.6157884+01:00</vt:lpwstr>
  </property>
  <property fmtid="{D5CDD505-2E9C-101B-9397-08002B2CF9AE}" pid="7" name="MSIP_Label_5c14470f-59d4-491d-9d0a-8cfdcb1ed455_Name">
    <vt:lpwstr>Public</vt:lpwstr>
  </property>
  <property fmtid="{D5CDD505-2E9C-101B-9397-08002B2CF9AE}" pid="8" name="MSIP_Label_5c14470f-59d4-491d-9d0a-8cfdcb1ed455_Application">
    <vt:lpwstr>Microsoft Azure Information Protection</vt:lpwstr>
  </property>
  <property fmtid="{D5CDD505-2E9C-101B-9397-08002B2CF9AE}" pid="9" name="MSIP_Label_5c14470f-59d4-491d-9d0a-8cfdcb1ed455_Extended_MSFT_Method">
    <vt:lpwstr>Automatic</vt:lpwstr>
  </property>
  <property fmtid="{D5CDD505-2E9C-101B-9397-08002B2CF9AE}" pid="10" name="Sensitivity">
    <vt:lpwstr>Public</vt:lpwstr>
  </property>
</Properties>
</file>