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55ACB" w14:textId="77777777" w:rsidR="00434C0E" w:rsidRPr="00102817" w:rsidRDefault="00434C0E" w:rsidP="00434C0E">
      <w:pPr>
        <w:pStyle w:val="Heading1"/>
        <w:rPr>
          <w:rFonts w:ascii="Arial" w:hAnsi="Arial" w:cs="Arial"/>
          <w:sz w:val="20"/>
        </w:rPr>
      </w:pPr>
      <w:r w:rsidRPr="00102817">
        <w:rPr>
          <w:rFonts w:ascii="Arial" w:hAnsi="Arial" w:cs="Arial"/>
          <w:sz w:val="20"/>
        </w:rPr>
        <w:t>Registration number: 10443190</w:t>
      </w:r>
    </w:p>
    <w:p w14:paraId="39E8D0B3" w14:textId="77777777" w:rsidR="00434C0E" w:rsidRPr="00102817" w:rsidRDefault="00434C0E" w:rsidP="00434C0E">
      <w:pPr>
        <w:tabs>
          <w:tab w:val="left" w:pos="-1440"/>
          <w:tab w:val="left" w:pos="-720"/>
        </w:tabs>
        <w:suppressAutoHyphens/>
        <w:jc w:val="both"/>
        <w:rPr>
          <w:rFonts w:ascii="Arial" w:hAnsi="Arial" w:cs="Arial"/>
          <w:b/>
          <w:spacing w:val="-2"/>
          <w:sz w:val="24"/>
        </w:rPr>
      </w:pPr>
    </w:p>
    <w:p w14:paraId="6212A84B" w14:textId="6C4FA844"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NOTICE OF </w:t>
      </w:r>
      <w:r w:rsidR="00A332EB">
        <w:rPr>
          <w:rFonts w:ascii="Arial" w:hAnsi="Arial" w:cs="Arial"/>
          <w:b/>
          <w:caps/>
          <w:spacing w:val="-2"/>
          <w:sz w:val="24"/>
        </w:rPr>
        <w:t>SPECIAL BUSINESS</w:t>
      </w:r>
    </w:p>
    <w:p w14:paraId="1041683A" w14:textId="77777777" w:rsidR="00A332EB"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OF</w:t>
      </w:r>
      <w:r w:rsidR="00102817">
        <w:rPr>
          <w:rFonts w:ascii="Arial" w:hAnsi="Arial" w:cs="Arial"/>
          <w:b/>
          <w:spacing w:val="-2"/>
          <w:sz w:val="24"/>
        </w:rPr>
        <w:t xml:space="preserve"> </w:t>
      </w:r>
    </w:p>
    <w:p w14:paraId="22AC3F20" w14:textId="46F71730" w:rsidR="00434C0E" w:rsidRPr="00102817"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BIOPHARMA CREDIT PLC</w:t>
      </w:r>
    </w:p>
    <w:p w14:paraId="7390133D" w14:textId="77777777" w:rsidR="00434C0E" w:rsidRPr="00102817" w:rsidRDefault="00434C0E" w:rsidP="00A332EB">
      <w:pPr>
        <w:tabs>
          <w:tab w:val="center" w:pos="4050"/>
        </w:tabs>
        <w:suppressAutoHyphens/>
        <w:rPr>
          <w:rFonts w:ascii="Arial" w:hAnsi="Arial" w:cs="Arial"/>
          <w:b/>
          <w:spacing w:val="-2"/>
          <w:sz w:val="24"/>
        </w:rPr>
      </w:pPr>
    </w:p>
    <w:p w14:paraId="02FFBC66" w14:textId="1743096B"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PASSED ON </w:t>
      </w:r>
      <w:r w:rsidR="0097002E">
        <w:rPr>
          <w:rFonts w:ascii="Arial" w:hAnsi="Arial" w:cs="Arial"/>
          <w:b/>
          <w:spacing w:val="-2"/>
          <w:sz w:val="24"/>
        </w:rPr>
        <w:t>25</w:t>
      </w:r>
      <w:r w:rsidRPr="00102817">
        <w:rPr>
          <w:rFonts w:ascii="Arial" w:hAnsi="Arial" w:cs="Arial"/>
          <w:b/>
          <w:spacing w:val="-2"/>
          <w:sz w:val="24"/>
        </w:rPr>
        <w:t xml:space="preserve"> JUNE 20</w:t>
      </w:r>
      <w:r w:rsidR="0097002E">
        <w:rPr>
          <w:rFonts w:ascii="Arial" w:hAnsi="Arial" w:cs="Arial"/>
          <w:b/>
          <w:spacing w:val="-2"/>
          <w:sz w:val="24"/>
        </w:rPr>
        <w:t>20</w:t>
      </w:r>
    </w:p>
    <w:p w14:paraId="06C36CAC" w14:textId="77777777" w:rsidR="00434C0E" w:rsidRPr="00102817" w:rsidRDefault="00434C0E" w:rsidP="00434C0E">
      <w:pPr>
        <w:tabs>
          <w:tab w:val="left" w:pos="-1440"/>
          <w:tab w:val="left" w:pos="-720"/>
        </w:tabs>
        <w:suppressAutoHyphens/>
        <w:jc w:val="both"/>
        <w:rPr>
          <w:rFonts w:ascii="Arial" w:hAnsi="Arial" w:cs="Arial"/>
          <w:spacing w:val="-2"/>
          <w:sz w:val="24"/>
        </w:rPr>
      </w:pPr>
    </w:p>
    <w:p w14:paraId="122CBD88" w14:textId="4CE7237D" w:rsidR="00434C0E" w:rsidRPr="00CF41F3" w:rsidRDefault="00434C0E" w:rsidP="00CF41F3">
      <w:pPr>
        <w:pStyle w:val="BodyText2"/>
        <w:spacing w:line="360" w:lineRule="auto"/>
        <w:ind w:left="0" w:firstLine="0"/>
        <w:jc w:val="both"/>
        <w:rPr>
          <w:rFonts w:ascii="Arial" w:hAnsi="Arial" w:cs="Arial"/>
          <w:bCs/>
        </w:rPr>
      </w:pPr>
      <w:r w:rsidRPr="00CF41F3">
        <w:rPr>
          <w:rFonts w:ascii="Arial" w:hAnsi="Arial" w:cs="Arial"/>
          <w:bCs/>
        </w:rPr>
        <w:t xml:space="preserve">At the Annual General Meeting of the </w:t>
      </w:r>
      <w:r w:rsidR="00102817" w:rsidRPr="00CF41F3">
        <w:rPr>
          <w:rFonts w:ascii="Arial" w:hAnsi="Arial" w:cs="Arial"/>
          <w:bCs/>
        </w:rPr>
        <w:t>above-named</w:t>
      </w:r>
      <w:r w:rsidRPr="00CF41F3">
        <w:rPr>
          <w:rFonts w:ascii="Arial" w:hAnsi="Arial" w:cs="Arial"/>
          <w:bCs/>
        </w:rPr>
        <w:t xml:space="preserve"> Company, duly convened and held at </w:t>
      </w:r>
      <w:r w:rsidR="00CF41F3">
        <w:rPr>
          <w:rFonts w:ascii="Arial" w:hAnsi="Arial" w:cs="Arial"/>
          <w:bCs/>
        </w:rPr>
        <w:t xml:space="preserve">2 p.m. </w:t>
      </w:r>
      <w:r w:rsidRPr="00CF41F3">
        <w:rPr>
          <w:rFonts w:ascii="Arial" w:hAnsi="Arial" w:cs="Arial"/>
          <w:bCs/>
        </w:rPr>
        <w:t xml:space="preserve">on </w:t>
      </w:r>
      <w:r w:rsidR="0097002E" w:rsidRPr="00CF41F3">
        <w:rPr>
          <w:rFonts w:ascii="Arial" w:hAnsi="Arial" w:cs="Arial"/>
          <w:bCs/>
        </w:rPr>
        <w:t>25</w:t>
      </w:r>
      <w:r w:rsidRPr="00CF41F3">
        <w:rPr>
          <w:rFonts w:ascii="Arial" w:hAnsi="Arial" w:cs="Arial"/>
          <w:bCs/>
        </w:rPr>
        <w:t xml:space="preserve"> June 20</w:t>
      </w:r>
      <w:r w:rsidR="0097002E" w:rsidRPr="00CF41F3">
        <w:rPr>
          <w:rFonts w:ascii="Arial" w:hAnsi="Arial" w:cs="Arial"/>
          <w:bCs/>
        </w:rPr>
        <w:t>20</w:t>
      </w:r>
      <w:r w:rsidRPr="00CF41F3">
        <w:rPr>
          <w:rFonts w:ascii="Arial" w:hAnsi="Arial" w:cs="Arial"/>
          <w:bCs/>
        </w:rPr>
        <w:t xml:space="preserve"> at </w:t>
      </w:r>
      <w:r w:rsidR="00CF41F3" w:rsidRPr="00CF41F3">
        <w:rPr>
          <w:rFonts w:ascii="Arial" w:hAnsi="Arial" w:cs="Arial"/>
          <w:bCs/>
        </w:rPr>
        <w:t>The Barn,</w:t>
      </w:r>
      <w:r w:rsidR="00CF41F3" w:rsidRPr="00CF41F3">
        <w:rPr>
          <w:rFonts w:ascii="Arial" w:hAnsi="Arial" w:cs="Arial"/>
          <w:bCs/>
        </w:rPr>
        <w:t xml:space="preserve"> </w:t>
      </w:r>
      <w:r w:rsidR="00CF41F3" w:rsidRPr="00CF41F3">
        <w:rPr>
          <w:rFonts w:ascii="Arial" w:hAnsi="Arial" w:cs="Arial"/>
          <w:bCs/>
        </w:rPr>
        <w:t>East Shefford,</w:t>
      </w:r>
      <w:r w:rsidR="00CF41F3" w:rsidRPr="00CF41F3">
        <w:rPr>
          <w:rFonts w:ascii="Arial" w:hAnsi="Arial" w:cs="Arial"/>
          <w:bCs/>
        </w:rPr>
        <w:t xml:space="preserve"> </w:t>
      </w:r>
      <w:r w:rsidR="00CF41F3" w:rsidRPr="00CF41F3">
        <w:rPr>
          <w:rFonts w:ascii="Arial" w:hAnsi="Arial" w:cs="Arial"/>
          <w:bCs/>
        </w:rPr>
        <w:t>Berks RG17 7EF</w:t>
      </w:r>
      <w:r w:rsidRPr="00CF41F3">
        <w:rPr>
          <w:rFonts w:ascii="Arial" w:hAnsi="Arial" w:cs="Arial"/>
          <w:bCs/>
        </w:rPr>
        <w:t xml:space="preserve"> the following Resolutions </w:t>
      </w:r>
      <w:r w:rsidR="00EC6997" w:rsidRPr="00CF41F3">
        <w:rPr>
          <w:rFonts w:ascii="Arial" w:hAnsi="Arial" w:cs="Arial"/>
          <w:bCs/>
        </w:rPr>
        <w:t xml:space="preserve">11 </w:t>
      </w:r>
      <w:r w:rsidRPr="00CF41F3">
        <w:rPr>
          <w:rFonts w:ascii="Arial" w:hAnsi="Arial" w:cs="Arial"/>
          <w:bCs/>
        </w:rPr>
        <w:t xml:space="preserve">and </w:t>
      </w:r>
      <w:r w:rsidR="00EC6997" w:rsidRPr="00CF41F3">
        <w:rPr>
          <w:rFonts w:ascii="Arial" w:hAnsi="Arial" w:cs="Arial"/>
          <w:bCs/>
        </w:rPr>
        <w:t>12 were passed</w:t>
      </w:r>
      <w:r w:rsidRPr="00CF41F3">
        <w:rPr>
          <w:rFonts w:ascii="Arial" w:hAnsi="Arial" w:cs="Arial"/>
          <w:bCs/>
        </w:rPr>
        <w:t xml:space="preserve"> as special resolutions.</w:t>
      </w:r>
    </w:p>
    <w:p w14:paraId="34EEF983" w14:textId="77777777" w:rsidR="00434C0E" w:rsidRPr="00102817" w:rsidRDefault="00434C0E" w:rsidP="00102817">
      <w:pPr>
        <w:pStyle w:val="BodyText2"/>
        <w:spacing w:line="360" w:lineRule="auto"/>
        <w:ind w:left="0" w:firstLine="0"/>
        <w:jc w:val="both"/>
        <w:rPr>
          <w:rFonts w:ascii="Arial" w:hAnsi="Arial" w:cs="Arial"/>
        </w:rPr>
      </w:pPr>
    </w:p>
    <w:p w14:paraId="085E2EC8" w14:textId="0089E16E" w:rsidR="00434C0E" w:rsidRPr="00102817" w:rsidRDefault="00102817" w:rsidP="00102817">
      <w:pPr>
        <w:pStyle w:val="BodyText2"/>
        <w:spacing w:line="360" w:lineRule="auto"/>
        <w:ind w:left="0" w:firstLine="0"/>
        <w:jc w:val="both"/>
        <w:rPr>
          <w:rFonts w:ascii="Arial" w:hAnsi="Arial" w:cs="Arial"/>
          <w:b/>
        </w:rPr>
      </w:pPr>
      <w:r w:rsidRPr="00102817">
        <w:rPr>
          <w:rFonts w:ascii="Arial" w:hAnsi="Arial" w:cs="Arial"/>
          <w:b/>
        </w:rPr>
        <w:t xml:space="preserve">Resolution </w:t>
      </w:r>
      <w:r w:rsidR="00EC6997" w:rsidRPr="00102817">
        <w:rPr>
          <w:rFonts w:ascii="Arial" w:hAnsi="Arial" w:cs="Arial"/>
          <w:b/>
        </w:rPr>
        <w:t>1</w:t>
      </w:r>
      <w:r w:rsidR="00EC6997">
        <w:rPr>
          <w:rFonts w:ascii="Arial" w:hAnsi="Arial" w:cs="Arial"/>
          <w:b/>
        </w:rPr>
        <w:t>1</w:t>
      </w:r>
      <w:r w:rsidR="00EC6997" w:rsidRPr="00102817">
        <w:rPr>
          <w:rFonts w:ascii="Arial" w:hAnsi="Arial" w:cs="Arial"/>
          <w:b/>
        </w:rPr>
        <w:t xml:space="preserve"> </w:t>
      </w:r>
      <w:r w:rsidRPr="00102817">
        <w:rPr>
          <w:rFonts w:ascii="Arial" w:hAnsi="Arial" w:cs="Arial"/>
          <w:b/>
        </w:rPr>
        <w:t>(Special Resolution)</w:t>
      </w:r>
    </w:p>
    <w:p w14:paraId="1AE667BD" w14:textId="5A4940B5" w:rsidR="00434C0E" w:rsidRPr="00102817" w:rsidRDefault="00434C0E" w:rsidP="00102817">
      <w:pPr>
        <w:pStyle w:val="BodyText2"/>
        <w:spacing w:line="360" w:lineRule="auto"/>
        <w:ind w:left="0" w:firstLine="0"/>
        <w:jc w:val="both"/>
        <w:rPr>
          <w:rFonts w:ascii="Arial" w:hAnsi="Arial" w:cs="Arial"/>
        </w:rPr>
      </w:pPr>
      <w:r w:rsidRPr="00102817">
        <w:rPr>
          <w:rFonts w:ascii="Arial" w:hAnsi="Arial" w:cs="Arial"/>
          <w:b/>
        </w:rPr>
        <w:t>THAT</w:t>
      </w:r>
      <w:r w:rsidRPr="00102817">
        <w:rPr>
          <w:rFonts w:ascii="Arial" w:hAnsi="Arial" w:cs="Arial"/>
        </w:rPr>
        <w:t xml:space="preserve"> the Company be and is hereby generally and unconditionally authorised to make market purchases (within the meaning of section 693(4) of the Companies Act 2006) of Ordinary Shares of $0.01 on such terms and in such manner as the Directors may from time to time determine, provided that:</w:t>
      </w:r>
    </w:p>
    <w:p w14:paraId="39AD932E" w14:textId="77777777" w:rsidR="00434C0E" w:rsidRPr="00102817" w:rsidRDefault="00434C0E" w:rsidP="00102817">
      <w:pPr>
        <w:pStyle w:val="BodyText2"/>
        <w:spacing w:line="360" w:lineRule="auto"/>
        <w:ind w:left="0" w:firstLine="0"/>
        <w:jc w:val="both"/>
        <w:rPr>
          <w:rFonts w:ascii="Arial" w:hAnsi="Arial" w:cs="Arial"/>
        </w:rPr>
      </w:pPr>
    </w:p>
    <w:p w14:paraId="4E460D0A" w14:textId="2410F7F7"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maximum number of Ordinary Shares hereby authorised to be acquired between the date of this resolution and the date of the Company’s annual general meeting to be held in 20</w:t>
      </w:r>
      <w:r w:rsidR="0010173A">
        <w:rPr>
          <w:rFonts w:ascii="Arial" w:hAnsi="Arial" w:cs="Arial"/>
        </w:rPr>
        <w:t>2</w:t>
      </w:r>
      <w:r w:rsidR="00CF41F3">
        <w:rPr>
          <w:rFonts w:ascii="Arial" w:hAnsi="Arial" w:cs="Arial"/>
        </w:rPr>
        <w:t>1</w:t>
      </w:r>
      <w:r w:rsidRPr="00102817">
        <w:rPr>
          <w:rFonts w:ascii="Arial" w:hAnsi="Arial" w:cs="Arial"/>
        </w:rPr>
        <w:t xml:space="preserve"> shall be </w:t>
      </w:r>
      <w:r w:rsidR="00ED5240" w:rsidRPr="00ED5240">
        <w:rPr>
          <w:rFonts w:ascii="Arial" w:hAnsi="Arial" w:cs="Arial"/>
        </w:rPr>
        <w:t xml:space="preserve">205,952,416 </w:t>
      </w:r>
      <w:r w:rsidRPr="00102817">
        <w:rPr>
          <w:rFonts w:ascii="Arial" w:hAnsi="Arial" w:cs="Arial"/>
        </w:rPr>
        <w:t>or, if less, that number of Ordinary Shares which is equal to 14.99 per cent. of the Ordinary Shares in issue as at the passing of this resolution;</w:t>
      </w:r>
    </w:p>
    <w:p w14:paraId="68727576" w14:textId="77777777" w:rsidR="00EC6997" w:rsidRPr="00102817" w:rsidRDefault="00EC6997" w:rsidP="00ED5240">
      <w:pPr>
        <w:pStyle w:val="BodyText2"/>
        <w:spacing w:line="360" w:lineRule="auto"/>
        <w:ind w:left="0" w:firstLine="0"/>
        <w:jc w:val="both"/>
        <w:rPr>
          <w:rFonts w:ascii="Arial" w:hAnsi="Arial" w:cs="Arial"/>
        </w:rPr>
      </w:pPr>
    </w:p>
    <w:p w14:paraId="29B2D210" w14:textId="3583B106"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minimum price which may be paid for any Ordinary Share is $0.01;</w:t>
      </w:r>
    </w:p>
    <w:p w14:paraId="22DC8474" w14:textId="77777777" w:rsidR="00EC6997" w:rsidRDefault="00EC6997" w:rsidP="00104297">
      <w:pPr>
        <w:pStyle w:val="BodyText2"/>
        <w:spacing w:line="360" w:lineRule="auto"/>
        <w:ind w:left="360" w:firstLine="0"/>
        <w:jc w:val="both"/>
        <w:rPr>
          <w:rFonts w:ascii="Arial" w:hAnsi="Arial" w:cs="Arial"/>
        </w:rPr>
      </w:pPr>
    </w:p>
    <w:p w14:paraId="37B2F6B2" w14:textId="44468584" w:rsidR="00EC6997" w:rsidRPr="00ED5240" w:rsidRDefault="00434C0E" w:rsidP="00104297">
      <w:pPr>
        <w:pStyle w:val="BodyText2"/>
        <w:numPr>
          <w:ilvl w:val="0"/>
          <w:numId w:val="1"/>
        </w:numPr>
        <w:spacing w:line="360" w:lineRule="auto"/>
        <w:jc w:val="both"/>
        <w:rPr>
          <w:rFonts w:ascii="Arial" w:hAnsi="Arial" w:cs="Arial"/>
        </w:rPr>
      </w:pPr>
      <w:r w:rsidRPr="00ED5240">
        <w:rPr>
          <w:rFonts w:ascii="Arial" w:hAnsi="Arial" w:cs="Arial"/>
        </w:rPr>
        <w:t xml:space="preserve">the maximum price which may be paid for any Ordinary Share is the higher of: (i) an amount equal to 105 per cent. of the average of the middle market quotations for such share as derived from the London Stock Exchange Daily Official List for </w:t>
      </w:r>
      <w:r w:rsidRPr="00EC6997">
        <w:rPr>
          <w:rFonts w:ascii="Arial" w:hAnsi="Arial" w:cs="Arial"/>
        </w:rPr>
        <w:t>the five business days immediately preceding the day on which such share is contracted to be purchased; and (ii) the higher of a) the price of the last independent trade and b) the highest current independent bid for such share on the trading venues where the market purchases by the Company pursuant to the authority conferred by this resolution will be carried out;</w:t>
      </w:r>
    </w:p>
    <w:p w14:paraId="3D18F628" w14:textId="02F67B27"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lastRenderedPageBreak/>
        <w:t xml:space="preserve">this authority shall expire at the end of the Company’s annual general meeting to be held in </w:t>
      </w:r>
      <w:r w:rsidR="00ED5240" w:rsidRPr="00102817">
        <w:rPr>
          <w:rFonts w:ascii="Arial" w:hAnsi="Arial" w:cs="Arial"/>
        </w:rPr>
        <w:t>20</w:t>
      </w:r>
      <w:r w:rsidR="00ED5240">
        <w:rPr>
          <w:rFonts w:ascii="Arial" w:hAnsi="Arial" w:cs="Arial"/>
        </w:rPr>
        <w:t>2</w:t>
      </w:r>
      <w:r w:rsidR="002D4DF7">
        <w:rPr>
          <w:rFonts w:ascii="Arial" w:hAnsi="Arial" w:cs="Arial"/>
        </w:rPr>
        <w:t>1</w:t>
      </w:r>
      <w:r w:rsidRPr="00102817">
        <w:rPr>
          <w:rFonts w:ascii="Arial" w:hAnsi="Arial" w:cs="Arial"/>
        </w:rPr>
        <w:t>, unless previously renewed, varied or revoked by the Company in general meeting;</w:t>
      </w:r>
    </w:p>
    <w:p w14:paraId="72A2B090" w14:textId="77777777" w:rsidR="00EC6997" w:rsidRPr="00102817" w:rsidRDefault="00EC6997" w:rsidP="00104297">
      <w:pPr>
        <w:pStyle w:val="BodyText2"/>
        <w:spacing w:line="360" w:lineRule="auto"/>
        <w:ind w:left="360" w:firstLine="0"/>
        <w:jc w:val="both"/>
        <w:rPr>
          <w:rFonts w:ascii="Arial" w:hAnsi="Arial" w:cs="Arial"/>
        </w:rPr>
      </w:pPr>
    </w:p>
    <w:p w14:paraId="5FC4ACCB" w14:textId="46437D74"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Company may make a contract to purchase its Ordinary Shares under the authority hereby conferred prior to the expiry of such authority, which contract would or might require the Company to purchase its Ordinary Shares after such expiry and the Company shall be entitled to purchase its Ordinary Shares pursuant to any such contract as if the power conferred hereby had not expired; and</w:t>
      </w:r>
    </w:p>
    <w:p w14:paraId="0E2FCA54" w14:textId="77777777" w:rsidR="00EC6997" w:rsidRPr="00102817" w:rsidRDefault="00EC6997" w:rsidP="00104297">
      <w:pPr>
        <w:pStyle w:val="BodyText2"/>
        <w:spacing w:line="360" w:lineRule="auto"/>
        <w:ind w:left="360" w:firstLine="0"/>
        <w:jc w:val="both"/>
        <w:rPr>
          <w:rFonts w:ascii="Arial" w:hAnsi="Arial" w:cs="Arial"/>
        </w:rPr>
      </w:pPr>
    </w:p>
    <w:p w14:paraId="5B60ED7B" w14:textId="08D99ECF" w:rsidR="00434C0E" w:rsidRPr="00102817" w:rsidRDefault="00434C0E" w:rsidP="00104297">
      <w:pPr>
        <w:pStyle w:val="BodyText2"/>
        <w:numPr>
          <w:ilvl w:val="0"/>
          <w:numId w:val="1"/>
        </w:numPr>
        <w:spacing w:line="360" w:lineRule="auto"/>
        <w:jc w:val="both"/>
        <w:rPr>
          <w:rFonts w:ascii="Arial" w:hAnsi="Arial" w:cs="Arial"/>
        </w:rPr>
      </w:pPr>
      <w:r w:rsidRPr="00102817">
        <w:rPr>
          <w:rFonts w:ascii="Arial" w:hAnsi="Arial" w:cs="Arial"/>
        </w:rPr>
        <w:t xml:space="preserve">any </w:t>
      </w:r>
      <w:r w:rsidR="00104297">
        <w:rPr>
          <w:rFonts w:ascii="Arial" w:hAnsi="Arial" w:cs="Arial"/>
        </w:rPr>
        <w:t>Ordinary S</w:t>
      </w:r>
      <w:r w:rsidRPr="00102817">
        <w:rPr>
          <w:rFonts w:ascii="Arial" w:hAnsi="Arial" w:cs="Arial"/>
        </w:rPr>
        <w:t>hares bought back under the authority hereby granted may, at the discretion of the Directors, be cancelled or held in treasury and, if held in treasury, may be resold from treasury or cancelled at the discretion of the Directors.</w:t>
      </w:r>
    </w:p>
    <w:p w14:paraId="00746BEF" w14:textId="78617C64" w:rsidR="00434C0E" w:rsidRDefault="00434C0E" w:rsidP="00102817">
      <w:pPr>
        <w:pStyle w:val="BodyText2"/>
        <w:spacing w:line="360" w:lineRule="auto"/>
        <w:ind w:left="0" w:firstLine="0"/>
        <w:jc w:val="both"/>
        <w:rPr>
          <w:rFonts w:ascii="Arial" w:hAnsi="Arial" w:cs="Arial"/>
        </w:rPr>
      </w:pPr>
    </w:p>
    <w:p w14:paraId="38B7A9FE" w14:textId="3463B8C2" w:rsidR="00102817" w:rsidRPr="00102817" w:rsidRDefault="00102817" w:rsidP="00102817">
      <w:pPr>
        <w:pStyle w:val="BodyText2"/>
        <w:spacing w:line="360" w:lineRule="auto"/>
        <w:ind w:left="0" w:firstLine="0"/>
        <w:jc w:val="both"/>
        <w:rPr>
          <w:rFonts w:ascii="Arial" w:hAnsi="Arial" w:cs="Arial"/>
          <w:b/>
        </w:rPr>
      </w:pPr>
      <w:r w:rsidRPr="00102817">
        <w:rPr>
          <w:rFonts w:ascii="Arial" w:hAnsi="Arial" w:cs="Arial"/>
          <w:b/>
        </w:rPr>
        <w:t>Resolution 1</w:t>
      </w:r>
      <w:r w:rsidR="00EC6997">
        <w:rPr>
          <w:rFonts w:ascii="Arial" w:hAnsi="Arial" w:cs="Arial"/>
          <w:b/>
        </w:rPr>
        <w:t>2</w:t>
      </w:r>
      <w:r w:rsidRPr="00102817">
        <w:rPr>
          <w:rFonts w:ascii="Arial" w:hAnsi="Arial" w:cs="Arial"/>
          <w:b/>
        </w:rPr>
        <w:t xml:space="preserve"> (Special Resolution)</w:t>
      </w:r>
    </w:p>
    <w:p w14:paraId="3CD1E8EA" w14:textId="18E787E7" w:rsidR="00434C0E" w:rsidRPr="00102817" w:rsidRDefault="00434C0E" w:rsidP="00102817">
      <w:pPr>
        <w:pStyle w:val="BodyText2"/>
        <w:spacing w:line="360" w:lineRule="auto"/>
        <w:ind w:left="0" w:firstLine="0"/>
        <w:jc w:val="both"/>
        <w:rPr>
          <w:rFonts w:ascii="Arial" w:hAnsi="Arial" w:cs="Arial"/>
        </w:rPr>
      </w:pPr>
      <w:r w:rsidRPr="00102817">
        <w:rPr>
          <w:rFonts w:ascii="Arial" w:hAnsi="Arial" w:cs="Arial"/>
          <w:b/>
        </w:rPr>
        <w:t>THAT</w:t>
      </w:r>
      <w:r w:rsidRPr="00102817">
        <w:rPr>
          <w:rFonts w:ascii="Arial" w:hAnsi="Arial" w:cs="Arial"/>
        </w:rPr>
        <w:t xml:space="preserve"> a general meeting, other than an annual general meeting, may be called on not less than 14 clear days’ notice.</w:t>
      </w:r>
    </w:p>
    <w:p w14:paraId="2F27AD39" w14:textId="10A44441" w:rsidR="00102817" w:rsidRDefault="00102817" w:rsidP="00102817">
      <w:pPr>
        <w:pStyle w:val="BodyText2"/>
        <w:spacing w:line="360" w:lineRule="auto"/>
        <w:ind w:left="0" w:firstLine="0"/>
        <w:jc w:val="both"/>
        <w:rPr>
          <w:rFonts w:ascii="Arial" w:hAnsi="Arial" w:cs="Arial"/>
        </w:rPr>
      </w:pPr>
    </w:p>
    <w:p w14:paraId="4FEB92D9" w14:textId="70B94308" w:rsidR="00434C0E" w:rsidRPr="00102817" w:rsidRDefault="00434C0E" w:rsidP="00102817">
      <w:pPr>
        <w:pStyle w:val="BodyText2"/>
        <w:spacing w:line="360" w:lineRule="auto"/>
        <w:ind w:left="0" w:firstLine="0"/>
        <w:jc w:val="both"/>
        <w:rPr>
          <w:rFonts w:ascii="Arial" w:hAnsi="Arial" w:cs="Arial"/>
        </w:rPr>
      </w:pPr>
    </w:p>
    <w:sectPr w:rsidR="00434C0E" w:rsidRPr="00102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37C58"/>
    <w:multiLevelType w:val="hybridMultilevel"/>
    <w:tmpl w:val="2EB08624"/>
    <w:lvl w:ilvl="0" w:tplc="10000019">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0F"/>
    <w:rsid w:val="000370BC"/>
    <w:rsid w:val="0010173A"/>
    <w:rsid w:val="00102817"/>
    <w:rsid w:val="00104297"/>
    <w:rsid w:val="00255359"/>
    <w:rsid w:val="002D4DF7"/>
    <w:rsid w:val="002D5357"/>
    <w:rsid w:val="00313E52"/>
    <w:rsid w:val="00434C0E"/>
    <w:rsid w:val="0051792B"/>
    <w:rsid w:val="005304C8"/>
    <w:rsid w:val="00877061"/>
    <w:rsid w:val="008830E4"/>
    <w:rsid w:val="008B2C0F"/>
    <w:rsid w:val="0097002E"/>
    <w:rsid w:val="00A332EB"/>
    <w:rsid w:val="00AF79AE"/>
    <w:rsid w:val="00C71CA0"/>
    <w:rsid w:val="00CF41F3"/>
    <w:rsid w:val="00E3660D"/>
    <w:rsid w:val="00EC6997"/>
    <w:rsid w:val="00ED5240"/>
    <w:rsid w:val="00FD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54B8"/>
  <w15:chartTrackingRefBased/>
  <w15:docId w15:val="{C9CEB60B-EF1B-47AC-B4CA-17557CF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434C0E"/>
    <w:pPr>
      <w:keepNext/>
      <w:tabs>
        <w:tab w:val="left" w:pos="-1440"/>
        <w:tab w:val="left" w:pos="-720"/>
      </w:tabs>
      <w:suppressAutoHyphens/>
      <w:overflowPunct w:val="0"/>
      <w:autoSpaceDE w:val="0"/>
      <w:autoSpaceDN w:val="0"/>
      <w:adjustRightInd w:val="0"/>
      <w:spacing w:after="0" w:line="240" w:lineRule="auto"/>
      <w:jc w:val="both"/>
      <w:textAlignment w:val="baseline"/>
      <w:outlineLvl w:val="0"/>
    </w:pPr>
    <w:rPr>
      <w:rFonts w:ascii="Plantin" w:eastAsia="Times New Roman" w:hAnsi="Plantin" w:cs="Times New Roman"/>
      <w:b/>
      <w:spacing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C0E"/>
    <w:rPr>
      <w:rFonts w:ascii="Plantin" w:eastAsia="Times New Roman" w:hAnsi="Plantin" w:cs="Times New Roman"/>
      <w:b/>
      <w:spacing w:val="-2"/>
      <w:szCs w:val="20"/>
      <w:lang w:val="en-GB" w:eastAsia="en-GB"/>
    </w:rPr>
  </w:style>
  <w:style w:type="paragraph" w:styleId="BodyText2">
    <w:name w:val="Body Text 2"/>
    <w:basedOn w:val="Normal"/>
    <w:link w:val="BodyText2Char"/>
    <w:uiPriority w:val="99"/>
    <w:rsid w:val="00434C0E"/>
    <w:pPr>
      <w:overflowPunct w:val="0"/>
      <w:autoSpaceDE w:val="0"/>
      <w:autoSpaceDN w:val="0"/>
      <w:adjustRightInd w:val="0"/>
      <w:spacing w:after="0" w:line="240" w:lineRule="auto"/>
      <w:ind w:left="720" w:hanging="720"/>
      <w:textAlignment w:val="baseline"/>
    </w:pPr>
    <w:rPr>
      <w:rFonts w:ascii="Plantin" w:eastAsia="Times New Roman" w:hAnsi="Plantin" w:cs="Times New Roman"/>
      <w:szCs w:val="20"/>
      <w:lang w:eastAsia="en-GB"/>
    </w:rPr>
  </w:style>
  <w:style w:type="character" w:customStyle="1" w:styleId="BodyText2Char">
    <w:name w:val="Body Text 2 Char"/>
    <w:basedOn w:val="DefaultParagraphFont"/>
    <w:link w:val="BodyText2"/>
    <w:uiPriority w:val="99"/>
    <w:rsid w:val="00434C0E"/>
    <w:rPr>
      <w:rFonts w:ascii="Plantin" w:eastAsia="Times New Roman" w:hAnsi="Plantin" w:cs="Times New Roman"/>
      <w:szCs w:val="20"/>
      <w:lang w:val="en-GB" w:eastAsia="en-GB"/>
    </w:rPr>
  </w:style>
  <w:style w:type="paragraph" w:styleId="BalloonText">
    <w:name w:val="Balloon Text"/>
    <w:basedOn w:val="Normal"/>
    <w:link w:val="BalloonTextChar"/>
    <w:uiPriority w:val="99"/>
    <w:semiHidden/>
    <w:unhideWhenUsed/>
    <w:rsid w:val="00ED5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24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6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Daniel (Link Asset Services)</dc:creator>
  <cp:keywords/>
  <dc:description/>
  <cp:lastModifiedBy>Daniel Roach</cp:lastModifiedBy>
  <cp:revision>3</cp:revision>
  <dcterms:created xsi:type="dcterms:W3CDTF">2019-06-12T10:50:00Z</dcterms:created>
  <dcterms:modified xsi:type="dcterms:W3CDTF">2020-06-19T16:15:00Z</dcterms:modified>
</cp:coreProperties>
</file>